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C805" w14:textId="0903F7F6" w:rsidR="003B77C9" w:rsidRPr="007A7521" w:rsidRDefault="00E16D61" w:rsidP="003B77C9">
      <w:pPr>
        <w:jc w:val="right"/>
        <w:rPr>
          <w:rFonts w:ascii="Century Gothic" w:hAnsi="Century Gothic" w:cs="Arial"/>
          <w:sz w:val="22"/>
          <w:szCs w:val="22"/>
        </w:rPr>
      </w:pPr>
      <w:r>
        <w:rPr>
          <w:rFonts w:ascii="Century Gothic" w:hAnsi="Century Gothic" w:cs="Arial"/>
          <w:sz w:val="22"/>
          <w:szCs w:val="22"/>
        </w:rPr>
        <w:t>Warszawa, dnia 30.11</w:t>
      </w:r>
      <w:r w:rsidR="003B77C9" w:rsidRPr="007A7521">
        <w:rPr>
          <w:rFonts w:ascii="Century Gothic" w:hAnsi="Century Gothic" w:cs="Arial"/>
          <w:sz w:val="22"/>
          <w:szCs w:val="22"/>
        </w:rPr>
        <w:t>.2020 r.</w:t>
      </w:r>
    </w:p>
    <w:p w14:paraId="16B53C6A" w14:textId="77777777" w:rsidR="002E62DB" w:rsidRPr="007A7521" w:rsidRDefault="002E62DB" w:rsidP="003B77C9">
      <w:pPr>
        <w:rPr>
          <w:rFonts w:ascii="Century Gothic" w:hAnsi="Century Gothic" w:cs="Arial"/>
          <w:sz w:val="22"/>
          <w:szCs w:val="22"/>
        </w:rPr>
      </w:pPr>
      <w:r w:rsidRPr="007A7521">
        <w:rPr>
          <w:rFonts w:ascii="Century Gothic" w:hAnsi="Century Gothic" w:cs="Arial"/>
          <w:sz w:val="22"/>
          <w:szCs w:val="22"/>
        </w:rPr>
        <w:t>Biuro Zakupów</w:t>
      </w:r>
    </w:p>
    <w:p w14:paraId="41DB64C2" w14:textId="77777777" w:rsidR="001E6CA9" w:rsidRPr="007A7521" w:rsidRDefault="001E6CA9" w:rsidP="003B77C9">
      <w:pPr>
        <w:rPr>
          <w:rFonts w:ascii="Century Gothic" w:hAnsi="Century Gothic" w:cs="Arial"/>
          <w:sz w:val="22"/>
          <w:szCs w:val="22"/>
        </w:rPr>
      </w:pPr>
    </w:p>
    <w:p w14:paraId="18B52D70" w14:textId="77777777" w:rsidR="003B77C9" w:rsidRPr="007A7521" w:rsidRDefault="006006A4" w:rsidP="003B77C9">
      <w:pPr>
        <w:rPr>
          <w:rFonts w:ascii="Century Gothic" w:hAnsi="Century Gothic" w:cs="Arial"/>
          <w:sz w:val="22"/>
          <w:szCs w:val="22"/>
        </w:rPr>
      </w:pPr>
      <w:r w:rsidRPr="007A7521">
        <w:rPr>
          <w:rFonts w:ascii="Century Gothic" w:hAnsi="Century Gothic" w:cs="Arial"/>
          <w:sz w:val="22"/>
          <w:szCs w:val="22"/>
        </w:rPr>
        <w:t>BZ.261.6</w:t>
      </w:r>
      <w:r w:rsidR="000C73F1" w:rsidRPr="007A7521">
        <w:rPr>
          <w:rFonts w:ascii="Century Gothic" w:hAnsi="Century Gothic" w:cs="Arial"/>
          <w:sz w:val="22"/>
          <w:szCs w:val="22"/>
        </w:rPr>
        <w:t>9</w:t>
      </w:r>
      <w:r w:rsidR="003B77C9" w:rsidRPr="007A7521">
        <w:rPr>
          <w:rFonts w:ascii="Century Gothic" w:hAnsi="Century Gothic" w:cs="Arial"/>
          <w:sz w:val="22"/>
          <w:szCs w:val="22"/>
        </w:rPr>
        <w:t>.2020</w:t>
      </w:r>
    </w:p>
    <w:p w14:paraId="799CD5AF" w14:textId="77777777" w:rsidR="003B77C9" w:rsidRPr="007A7521" w:rsidRDefault="003B77C9" w:rsidP="003B77C9">
      <w:pPr>
        <w:rPr>
          <w:rFonts w:ascii="Century Gothic" w:hAnsi="Century Gothic" w:cs="Arial"/>
          <w:sz w:val="22"/>
          <w:szCs w:val="22"/>
        </w:rPr>
      </w:pPr>
    </w:p>
    <w:p w14:paraId="10BE9D07" w14:textId="77777777" w:rsidR="003B77C9" w:rsidRPr="007A7521" w:rsidRDefault="001E6CA9" w:rsidP="001E6CA9">
      <w:pPr>
        <w:ind w:left="4962"/>
        <w:rPr>
          <w:rFonts w:ascii="Century Gothic" w:hAnsi="Century Gothic" w:cs="Arial"/>
          <w:b/>
          <w:sz w:val="22"/>
          <w:szCs w:val="22"/>
        </w:rPr>
      </w:pPr>
      <w:r w:rsidRPr="007A7521">
        <w:rPr>
          <w:rFonts w:ascii="Century Gothic" w:hAnsi="Century Gothic" w:cs="Arial"/>
          <w:b/>
          <w:sz w:val="22"/>
          <w:szCs w:val="22"/>
        </w:rPr>
        <w:t>Do Wykonawców</w:t>
      </w:r>
    </w:p>
    <w:p w14:paraId="7B9AD228" w14:textId="79E00E25" w:rsidR="003B77C9" w:rsidRPr="007A7521" w:rsidRDefault="003B77C9" w:rsidP="003B77C9">
      <w:pPr>
        <w:rPr>
          <w:rFonts w:ascii="Century Gothic" w:hAnsi="Century Gothic" w:cs="Arial"/>
          <w:sz w:val="22"/>
          <w:szCs w:val="22"/>
        </w:rPr>
      </w:pPr>
    </w:p>
    <w:p w14:paraId="7D7D46B5" w14:textId="77777777" w:rsidR="001E6CA9" w:rsidRPr="007A7521" w:rsidRDefault="001E6CA9" w:rsidP="003B77C9">
      <w:pPr>
        <w:rPr>
          <w:rFonts w:ascii="Century Gothic" w:hAnsi="Century Gothic" w:cs="Arial"/>
          <w:sz w:val="22"/>
          <w:szCs w:val="22"/>
        </w:rPr>
      </w:pPr>
    </w:p>
    <w:p w14:paraId="4A0E8976" w14:textId="2C445BA3" w:rsidR="006006A4" w:rsidRPr="007A7521" w:rsidRDefault="006006A4" w:rsidP="006006A4">
      <w:pPr>
        <w:spacing w:after="120"/>
        <w:jc w:val="both"/>
        <w:rPr>
          <w:rFonts w:ascii="Century Gothic" w:eastAsia="Calibri" w:hAnsi="Century Gothic" w:cs="Arial"/>
          <w:sz w:val="22"/>
          <w:szCs w:val="22"/>
          <w:lang w:eastAsia="pl-PL"/>
        </w:rPr>
      </w:pPr>
      <w:r w:rsidRPr="007A7521">
        <w:rPr>
          <w:rFonts w:ascii="Century Gothic" w:eastAsia="Calibri" w:hAnsi="Century Gothic" w:cs="Arial"/>
          <w:sz w:val="22"/>
          <w:szCs w:val="22"/>
          <w:lang w:eastAsia="pl-PL"/>
        </w:rPr>
        <w:t>Dotyczy: postępowania o udzielenie zamówienia publicznego na zakup paliw, płynów, akcesoriów i usług do pojazdów, maszyn i urządzeń dla Agencji Rezerw Materiałowych – znak sprawy: BZ.261.69.2020.</w:t>
      </w:r>
    </w:p>
    <w:p w14:paraId="2ABC4983" w14:textId="77777777" w:rsidR="003B77C9" w:rsidRPr="007A7521" w:rsidRDefault="003B77C9" w:rsidP="003B77C9">
      <w:pPr>
        <w:spacing w:before="120"/>
        <w:jc w:val="both"/>
        <w:rPr>
          <w:rFonts w:ascii="Century Gothic" w:hAnsi="Century Gothic" w:cs="Arial"/>
          <w:sz w:val="22"/>
          <w:szCs w:val="22"/>
        </w:rPr>
      </w:pPr>
    </w:p>
    <w:p w14:paraId="145CF1AC" w14:textId="557C40C6" w:rsidR="004E29B3" w:rsidRPr="007A7521" w:rsidRDefault="00976D77" w:rsidP="00A86BB1">
      <w:pPr>
        <w:spacing w:before="120" w:after="120"/>
        <w:ind w:firstLine="425"/>
        <w:jc w:val="both"/>
        <w:rPr>
          <w:rFonts w:ascii="Century Gothic" w:eastAsia="Calibri" w:hAnsi="Century Gothic" w:cs="Arial"/>
          <w:sz w:val="22"/>
          <w:szCs w:val="22"/>
          <w:lang w:eastAsia="pl-PL"/>
        </w:rPr>
      </w:pPr>
      <w:r w:rsidRPr="007A7521">
        <w:rPr>
          <w:rFonts w:ascii="Century Gothic" w:eastAsia="Calibri" w:hAnsi="Century Gothic" w:cs="Arial"/>
          <w:sz w:val="22"/>
          <w:szCs w:val="22"/>
          <w:lang w:eastAsia="pl-PL"/>
        </w:rPr>
        <w:t>Działając na podstawie art. 38 ust. 2</w:t>
      </w:r>
      <w:r w:rsidR="00082FE2">
        <w:rPr>
          <w:rFonts w:ascii="Century Gothic" w:eastAsia="Calibri" w:hAnsi="Century Gothic" w:cs="Arial"/>
          <w:sz w:val="22"/>
          <w:szCs w:val="22"/>
          <w:lang w:eastAsia="pl-PL"/>
        </w:rPr>
        <w:t xml:space="preserve"> i 4</w:t>
      </w:r>
      <w:r w:rsidRPr="007A7521">
        <w:rPr>
          <w:rFonts w:ascii="Century Gothic" w:eastAsia="Calibri" w:hAnsi="Century Gothic" w:cs="Arial"/>
          <w:sz w:val="22"/>
          <w:szCs w:val="22"/>
          <w:lang w:eastAsia="pl-PL"/>
        </w:rPr>
        <w:t xml:space="preserve"> ustawy z dnia 29 stycznia 2004 r. – Prawo zamówień publicznych (Dz. U. z 20</w:t>
      </w:r>
      <w:r w:rsidR="00151255">
        <w:rPr>
          <w:rFonts w:ascii="Century Gothic" w:eastAsia="Calibri" w:hAnsi="Century Gothic" w:cs="Arial"/>
          <w:sz w:val="22"/>
          <w:szCs w:val="22"/>
          <w:lang w:eastAsia="pl-PL"/>
        </w:rPr>
        <w:t xml:space="preserve">19 r. poz. 1843, z późn. zm.), </w:t>
      </w:r>
      <w:r w:rsidR="00017327">
        <w:rPr>
          <w:rFonts w:ascii="Century Gothic" w:eastAsia="Calibri" w:hAnsi="Century Gothic" w:cs="Arial"/>
          <w:sz w:val="22"/>
          <w:szCs w:val="22"/>
          <w:lang w:eastAsia="pl-PL"/>
        </w:rPr>
        <w:t>zwanej dalej „ustawą”, Z</w:t>
      </w:r>
      <w:r w:rsidRPr="007A7521">
        <w:rPr>
          <w:rFonts w:ascii="Century Gothic" w:eastAsia="Calibri" w:hAnsi="Century Gothic" w:cs="Arial"/>
          <w:sz w:val="22"/>
          <w:szCs w:val="22"/>
          <w:lang w:eastAsia="pl-PL"/>
        </w:rPr>
        <w:t>amawiający przekazuje wyjaśnienia treści SIWZ.</w:t>
      </w:r>
    </w:p>
    <w:p w14:paraId="4CB0071C" w14:textId="77777777" w:rsidR="00132BD6" w:rsidRPr="007A7521" w:rsidRDefault="00132BD6"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w:t>
      </w:r>
      <w:r w:rsidR="00FF386D" w:rsidRPr="007A7521">
        <w:rPr>
          <w:rFonts w:ascii="Century Gothic" w:eastAsia="Calibri" w:hAnsi="Century Gothic" w:cs="Arial"/>
          <w:b/>
          <w:sz w:val="22"/>
          <w:szCs w:val="22"/>
          <w:lang w:eastAsia="pl-PL"/>
        </w:rPr>
        <w:t xml:space="preserve"> 1</w:t>
      </w:r>
      <w:r w:rsidRPr="007A7521">
        <w:rPr>
          <w:rFonts w:ascii="Century Gothic" w:eastAsia="Calibri" w:hAnsi="Century Gothic" w:cs="Arial"/>
          <w:b/>
          <w:sz w:val="22"/>
          <w:szCs w:val="22"/>
          <w:lang w:eastAsia="pl-PL"/>
        </w:rPr>
        <w:t xml:space="preserve">: </w:t>
      </w:r>
    </w:p>
    <w:p w14:paraId="180D9CC8" w14:textId="1ACDCD7D" w:rsidR="00BD356E" w:rsidRPr="007A7521" w:rsidRDefault="00E04BED" w:rsidP="00BD356E">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W</w:t>
      </w:r>
      <w:r w:rsidR="005F7FC3">
        <w:rPr>
          <w:rFonts w:ascii="Century Gothic" w:eastAsia="Calibri" w:hAnsi="Century Gothic" w:cs="Arial"/>
          <w:sz w:val="22"/>
          <w:szCs w:val="22"/>
          <w:lang w:eastAsia="pl-PL"/>
        </w:rPr>
        <w:t xml:space="preserve"> </w:t>
      </w:r>
      <w:r w:rsidR="00BD356E" w:rsidRPr="007A7521">
        <w:rPr>
          <w:rFonts w:ascii="Century Gothic" w:eastAsia="Calibri" w:hAnsi="Century Gothic" w:cs="Arial"/>
          <w:sz w:val="22"/>
          <w:szCs w:val="22"/>
          <w:lang w:eastAsia="pl-PL"/>
        </w:rPr>
        <w:t>opisie przedmiotu zamówi</w:t>
      </w:r>
      <w:r w:rsidR="008B715B" w:rsidRPr="007A7521">
        <w:rPr>
          <w:rFonts w:ascii="Century Gothic" w:eastAsia="Calibri" w:hAnsi="Century Gothic" w:cs="Arial"/>
          <w:sz w:val="22"/>
          <w:szCs w:val="22"/>
          <w:lang w:eastAsia="pl-PL"/>
        </w:rPr>
        <w:t>enia rozdz. IV</w:t>
      </w:r>
      <w:r w:rsidR="00BD356E" w:rsidRPr="007A7521">
        <w:rPr>
          <w:rFonts w:ascii="Century Gothic" w:eastAsia="Calibri" w:hAnsi="Century Gothic" w:cs="Arial"/>
          <w:sz w:val="22"/>
          <w:szCs w:val="22"/>
          <w:lang w:eastAsia="pl-PL"/>
        </w:rPr>
        <w:t xml:space="preserve"> pkt.</w:t>
      </w:r>
      <w:r w:rsidR="00F208D8" w:rsidRPr="007A7521">
        <w:rPr>
          <w:rFonts w:ascii="Century Gothic" w:eastAsia="Calibri" w:hAnsi="Century Gothic" w:cs="Arial"/>
          <w:sz w:val="22"/>
          <w:szCs w:val="22"/>
          <w:lang w:eastAsia="pl-PL"/>
        </w:rPr>
        <w:t xml:space="preserve"> </w:t>
      </w:r>
      <w:r w:rsidR="00BD356E" w:rsidRPr="007A7521">
        <w:rPr>
          <w:rFonts w:ascii="Century Gothic" w:eastAsia="Calibri" w:hAnsi="Century Gothic" w:cs="Arial"/>
          <w:sz w:val="22"/>
          <w:szCs w:val="22"/>
          <w:lang w:eastAsia="pl-PL"/>
        </w:rPr>
        <w:t>2 2)</w:t>
      </w:r>
      <w:r w:rsidR="008B715B" w:rsidRPr="007A7521">
        <w:rPr>
          <w:rFonts w:ascii="Century Gothic" w:eastAsia="Calibri" w:hAnsi="Century Gothic" w:cs="Arial"/>
          <w:sz w:val="22"/>
          <w:szCs w:val="22"/>
          <w:lang w:eastAsia="pl-PL"/>
        </w:rPr>
        <w:t xml:space="preserve"> oraz umowie §</w:t>
      </w:r>
      <w:r w:rsidR="00BD356E" w:rsidRPr="007A7521">
        <w:rPr>
          <w:rFonts w:ascii="Century Gothic" w:eastAsia="Calibri" w:hAnsi="Century Gothic" w:cs="Arial"/>
          <w:sz w:val="22"/>
          <w:szCs w:val="22"/>
          <w:lang w:eastAsia="pl-PL"/>
        </w:rPr>
        <w:t>1 ust.</w:t>
      </w:r>
      <w:r w:rsidR="00F208D8" w:rsidRPr="007A7521">
        <w:rPr>
          <w:rFonts w:ascii="Century Gothic" w:eastAsia="Calibri" w:hAnsi="Century Gothic" w:cs="Arial"/>
          <w:sz w:val="22"/>
          <w:szCs w:val="22"/>
          <w:lang w:eastAsia="pl-PL"/>
        </w:rPr>
        <w:t xml:space="preserve"> </w:t>
      </w:r>
      <w:r w:rsidR="00AC76DB" w:rsidRPr="007A7521">
        <w:rPr>
          <w:rFonts w:ascii="Century Gothic" w:eastAsia="Calibri" w:hAnsi="Century Gothic" w:cs="Arial"/>
          <w:sz w:val="22"/>
          <w:szCs w:val="22"/>
          <w:lang w:eastAsia="pl-PL"/>
        </w:rPr>
        <w:t>1 pkt. 2 z</w:t>
      </w:r>
      <w:r w:rsidR="00BD356E" w:rsidRPr="007A7521">
        <w:rPr>
          <w:rFonts w:ascii="Century Gothic" w:eastAsia="Calibri" w:hAnsi="Century Gothic" w:cs="Arial"/>
          <w:sz w:val="22"/>
          <w:szCs w:val="22"/>
          <w:lang w:eastAsia="pl-PL"/>
        </w:rPr>
        <w:t xml:space="preserve">amawiający wskazał zakup akcesoriów. W wymienionej grupie znajdują się akcesoria, których Wykonawca nie prowadzi sprzedaży np. dywaników, filtrów oleju, filtrów paliwa, filtrów powietrza, klocki hamulcowe, lusterka samochodowe, opony, paski klinowe, paski rozrządu, pokrowce, świece zapłonowe, karty parkingowe? Czy Zamawiający uzna warunek za spełniony </w:t>
      </w:r>
      <w:r w:rsidR="00BD356E" w:rsidRPr="007A7521">
        <w:rPr>
          <w:rFonts w:ascii="Century Gothic" w:eastAsia="Calibri" w:hAnsi="Century Gothic" w:cs="Arial"/>
          <w:sz w:val="22"/>
          <w:szCs w:val="22"/>
          <w:lang w:eastAsia="pl-PL"/>
        </w:rPr>
        <w:br/>
        <w:t xml:space="preserve">i zaakceptuje, aby  dokonywał zakupu akcesoriów, które są dostępne </w:t>
      </w:r>
      <w:r w:rsidR="00D45F9C" w:rsidRPr="007A7521">
        <w:rPr>
          <w:rFonts w:ascii="Century Gothic" w:eastAsia="Calibri" w:hAnsi="Century Gothic" w:cs="Arial"/>
          <w:sz w:val="22"/>
          <w:szCs w:val="22"/>
          <w:lang w:eastAsia="pl-PL"/>
        </w:rPr>
        <w:br/>
      </w:r>
      <w:r w:rsidR="00BD356E" w:rsidRPr="007A7521">
        <w:rPr>
          <w:rFonts w:ascii="Century Gothic" w:eastAsia="Calibri" w:hAnsi="Century Gothic" w:cs="Arial"/>
          <w:sz w:val="22"/>
          <w:szCs w:val="22"/>
          <w:lang w:eastAsia="pl-PL"/>
        </w:rPr>
        <w:t>w sprzedaży na danej stacji paliw?</w:t>
      </w:r>
    </w:p>
    <w:p w14:paraId="5D4475CD" w14:textId="0A409309" w:rsidR="00574134" w:rsidRPr="007A7521" w:rsidRDefault="00976D77" w:rsidP="00CA367C">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7030FE6F" w14:textId="2FA7C4A6" w:rsidR="00220450" w:rsidRPr="007A7521" w:rsidRDefault="00E04BED" w:rsidP="00A34D9D">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Z</w:t>
      </w:r>
      <w:r w:rsidR="00220450" w:rsidRPr="007A7521">
        <w:rPr>
          <w:rFonts w:ascii="Century Gothic" w:eastAsia="Calibri" w:hAnsi="Century Gothic" w:cs="Arial"/>
          <w:sz w:val="22"/>
          <w:szCs w:val="22"/>
          <w:lang w:eastAsia="pl-PL"/>
        </w:rPr>
        <w:t>amawiający</w:t>
      </w:r>
      <w:r w:rsidR="00017327">
        <w:rPr>
          <w:rFonts w:ascii="Century Gothic" w:eastAsia="Calibri" w:hAnsi="Century Gothic" w:cs="Arial"/>
          <w:sz w:val="22"/>
          <w:szCs w:val="22"/>
          <w:lang w:eastAsia="pl-PL"/>
        </w:rPr>
        <w:t>,</w:t>
      </w:r>
      <w:r w:rsidR="00220450" w:rsidRPr="007A7521">
        <w:rPr>
          <w:rFonts w:ascii="Century Gothic" w:eastAsia="Calibri" w:hAnsi="Century Gothic" w:cs="Arial"/>
          <w:sz w:val="22"/>
          <w:szCs w:val="22"/>
          <w:lang w:eastAsia="pl-PL"/>
        </w:rPr>
        <w:t xml:space="preserve"> na podstawie art. 38 ust</w:t>
      </w:r>
      <w:r>
        <w:rPr>
          <w:rFonts w:ascii="Century Gothic" w:eastAsia="Calibri" w:hAnsi="Century Gothic" w:cs="Arial"/>
          <w:sz w:val="22"/>
          <w:szCs w:val="22"/>
          <w:lang w:eastAsia="pl-PL"/>
        </w:rPr>
        <w:t>.</w:t>
      </w:r>
      <w:r w:rsidR="00220450" w:rsidRPr="007A7521">
        <w:rPr>
          <w:rFonts w:ascii="Century Gothic" w:eastAsia="Calibri" w:hAnsi="Century Gothic" w:cs="Arial"/>
          <w:sz w:val="22"/>
          <w:szCs w:val="22"/>
          <w:lang w:eastAsia="pl-PL"/>
        </w:rPr>
        <w:t xml:space="preserve"> 4 ustawy</w:t>
      </w:r>
      <w:r w:rsidR="00017327">
        <w:rPr>
          <w:rFonts w:ascii="Century Gothic" w:eastAsia="Calibri" w:hAnsi="Century Gothic" w:cs="Arial"/>
          <w:sz w:val="22"/>
          <w:szCs w:val="22"/>
          <w:lang w:eastAsia="pl-PL"/>
        </w:rPr>
        <w:t>,</w:t>
      </w:r>
      <w:r w:rsidR="00220450" w:rsidRPr="007A7521">
        <w:rPr>
          <w:rFonts w:ascii="Century Gothic" w:eastAsia="Calibri" w:hAnsi="Century Gothic" w:cs="Arial"/>
          <w:sz w:val="22"/>
          <w:szCs w:val="22"/>
          <w:lang w:eastAsia="pl-PL"/>
        </w:rPr>
        <w:t xml:space="preserve"> zmienia treść Specyfikacji Istotnych Warunków Zamówienia w następujący sposób:</w:t>
      </w:r>
      <w:r w:rsidR="006D78E7" w:rsidRPr="007A7521">
        <w:rPr>
          <w:rFonts w:ascii="Century Gothic" w:eastAsia="Calibri" w:hAnsi="Century Gothic" w:cs="Arial"/>
          <w:sz w:val="22"/>
          <w:szCs w:val="22"/>
          <w:lang w:eastAsia="pl-PL"/>
        </w:rPr>
        <w:t xml:space="preserve"> w rozdziale</w:t>
      </w:r>
      <w:r w:rsidR="00220450" w:rsidRPr="007A7521">
        <w:rPr>
          <w:rFonts w:ascii="Century Gothic" w:eastAsia="Calibri" w:hAnsi="Century Gothic" w:cs="Arial"/>
          <w:sz w:val="22"/>
          <w:szCs w:val="22"/>
          <w:lang w:eastAsia="pl-PL"/>
        </w:rPr>
        <w:t xml:space="preserve"> IV pkt 2</w:t>
      </w:r>
      <w:r w:rsidR="00017327">
        <w:rPr>
          <w:rFonts w:ascii="Century Gothic" w:eastAsia="Calibri" w:hAnsi="Century Gothic" w:cs="Arial"/>
          <w:sz w:val="22"/>
          <w:szCs w:val="22"/>
          <w:lang w:eastAsia="pl-PL"/>
        </w:rPr>
        <w:t>.</w:t>
      </w:r>
      <w:r w:rsidR="00220450" w:rsidRPr="007A7521">
        <w:rPr>
          <w:rFonts w:ascii="Century Gothic" w:eastAsia="Calibri" w:hAnsi="Century Gothic" w:cs="Arial"/>
          <w:sz w:val="22"/>
          <w:szCs w:val="22"/>
          <w:lang w:eastAsia="pl-PL"/>
        </w:rPr>
        <w:t>2</w:t>
      </w:r>
      <w:r w:rsidR="006D78E7" w:rsidRPr="007A7521">
        <w:rPr>
          <w:rFonts w:ascii="Century Gothic" w:eastAsia="Calibri" w:hAnsi="Century Gothic" w:cs="Arial"/>
          <w:sz w:val="22"/>
          <w:szCs w:val="22"/>
          <w:lang w:eastAsia="pl-PL"/>
        </w:rPr>
        <w:t xml:space="preserve"> oraz </w:t>
      </w:r>
      <w:r w:rsidR="00384EA6" w:rsidRPr="007A7521">
        <w:rPr>
          <w:rFonts w:ascii="Century Gothic" w:eastAsia="Calibri" w:hAnsi="Century Gothic" w:cs="Arial"/>
          <w:sz w:val="22"/>
          <w:szCs w:val="22"/>
          <w:lang w:eastAsia="pl-PL"/>
        </w:rPr>
        <w:t xml:space="preserve">w umowie </w:t>
      </w:r>
      <w:r w:rsidR="006D78E7" w:rsidRPr="007A7521">
        <w:rPr>
          <w:rFonts w:ascii="Century Gothic" w:eastAsia="Calibri" w:hAnsi="Century Gothic" w:cs="Arial"/>
          <w:sz w:val="22"/>
          <w:szCs w:val="22"/>
          <w:lang w:eastAsia="pl-PL"/>
        </w:rPr>
        <w:t xml:space="preserve"> §1 ust. 1 pkt 2</w:t>
      </w:r>
      <w:r w:rsidR="00384EA6" w:rsidRPr="007A7521">
        <w:rPr>
          <w:rFonts w:ascii="Century Gothic" w:eastAsia="Calibri" w:hAnsi="Century Gothic" w:cs="Arial"/>
          <w:sz w:val="22"/>
          <w:szCs w:val="22"/>
          <w:lang w:eastAsia="pl-PL"/>
        </w:rPr>
        <w:t xml:space="preserve">, </w:t>
      </w:r>
      <w:r w:rsidR="00A261FA">
        <w:rPr>
          <w:rFonts w:ascii="Century Gothic" w:eastAsia="Calibri" w:hAnsi="Century Gothic" w:cs="Arial"/>
          <w:sz w:val="22"/>
          <w:szCs w:val="22"/>
          <w:lang w:eastAsia="pl-PL"/>
        </w:rPr>
        <w:t>Z</w:t>
      </w:r>
      <w:r w:rsidR="001D7A61" w:rsidRPr="007A7521">
        <w:rPr>
          <w:rFonts w:ascii="Century Gothic" w:eastAsia="Calibri" w:hAnsi="Century Gothic" w:cs="Arial"/>
          <w:sz w:val="22"/>
          <w:szCs w:val="22"/>
          <w:lang w:eastAsia="pl-PL"/>
        </w:rPr>
        <w:t xml:space="preserve">amawiający rezygnuje z wymogu prowadzania sprzedaży przez </w:t>
      </w:r>
      <w:r w:rsidR="00384EA6" w:rsidRPr="007A7521">
        <w:rPr>
          <w:rFonts w:ascii="Century Gothic" w:eastAsia="Calibri" w:hAnsi="Century Gothic" w:cs="Arial"/>
          <w:sz w:val="22"/>
          <w:szCs w:val="22"/>
          <w:lang w:eastAsia="pl-PL"/>
        </w:rPr>
        <w:t>wykonawcę</w:t>
      </w:r>
      <w:r w:rsidR="001D7A61" w:rsidRPr="007A7521">
        <w:rPr>
          <w:rFonts w:ascii="Century Gothic" w:eastAsia="Calibri" w:hAnsi="Century Gothic" w:cs="Arial"/>
          <w:sz w:val="22"/>
          <w:szCs w:val="22"/>
          <w:lang w:eastAsia="pl-PL"/>
        </w:rPr>
        <w:t xml:space="preserve"> </w:t>
      </w:r>
      <w:r w:rsidR="003B2D93" w:rsidRPr="007A7521">
        <w:rPr>
          <w:rFonts w:ascii="Century Gothic" w:eastAsia="Calibri" w:hAnsi="Century Gothic" w:cs="Arial"/>
          <w:sz w:val="22"/>
          <w:szCs w:val="22"/>
          <w:lang w:eastAsia="pl-PL"/>
        </w:rPr>
        <w:t>dywaników, filtrów oleju, filtrów paliwa, filtrów powietrza, klocków hamulcowych, lusterek samochodowych, opon, pasków klinowych, pasków rozrządu, pok</w:t>
      </w:r>
      <w:r w:rsidR="005D6CDF" w:rsidRPr="007A7521">
        <w:rPr>
          <w:rFonts w:ascii="Century Gothic" w:eastAsia="Calibri" w:hAnsi="Century Gothic" w:cs="Arial"/>
          <w:sz w:val="22"/>
          <w:szCs w:val="22"/>
          <w:lang w:eastAsia="pl-PL"/>
        </w:rPr>
        <w:t>rowców, świec zapłonowych, kart</w:t>
      </w:r>
      <w:r w:rsidR="003B2D93" w:rsidRPr="007A7521">
        <w:rPr>
          <w:rFonts w:ascii="Century Gothic" w:eastAsia="Calibri" w:hAnsi="Century Gothic" w:cs="Arial"/>
          <w:sz w:val="22"/>
          <w:szCs w:val="22"/>
          <w:lang w:eastAsia="pl-PL"/>
        </w:rPr>
        <w:t xml:space="preserve"> parkingowych.</w:t>
      </w:r>
    </w:p>
    <w:p w14:paraId="05D8A647" w14:textId="77777777" w:rsidR="00695542" w:rsidRPr="007A7521" w:rsidRDefault="00695542"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w:t>
      </w:r>
      <w:r w:rsidR="00FF386D" w:rsidRPr="007A7521">
        <w:rPr>
          <w:rFonts w:ascii="Century Gothic" w:eastAsia="Calibri" w:hAnsi="Century Gothic" w:cs="Arial"/>
          <w:b/>
          <w:sz w:val="22"/>
          <w:szCs w:val="22"/>
          <w:lang w:eastAsia="pl-PL"/>
        </w:rPr>
        <w:t xml:space="preserve"> 2</w:t>
      </w:r>
      <w:r w:rsidRPr="007A7521">
        <w:rPr>
          <w:rFonts w:ascii="Century Gothic" w:eastAsia="Calibri" w:hAnsi="Century Gothic" w:cs="Arial"/>
          <w:b/>
          <w:sz w:val="22"/>
          <w:szCs w:val="22"/>
          <w:lang w:eastAsia="pl-PL"/>
        </w:rPr>
        <w:t xml:space="preserve">: </w:t>
      </w:r>
    </w:p>
    <w:p w14:paraId="636F948F" w14:textId="704F60DD" w:rsidR="00BD356E" w:rsidRPr="007A7521" w:rsidRDefault="00210073" w:rsidP="00EC1356">
      <w:pPr>
        <w:jc w:val="both"/>
        <w:rPr>
          <w:rFonts w:ascii="Century Gothic" w:eastAsia="Calibri" w:hAnsi="Century Gothic" w:cs="Arial"/>
          <w:sz w:val="22"/>
          <w:szCs w:val="22"/>
          <w:lang w:eastAsia="pl-PL"/>
        </w:rPr>
      </w:pPr>
      <w:r>
        <w:rPr>
          <w:rFonts w:ascii="Century Gothic" w:hAnsi="Century Gothic" w:cs="Arial"/>
          <w:sz w:val="22"/>
          <w:szCs w:val="22"/>
        </w:rPr>
        <w:t>W</w:t>
      </w:r>
      <w:r w:rsidR="00BD356E" w:rsidRPr="007A7521">
        <w:rPr>
          <w:rFonts w:ascii="Century Gothic" w:hAnsi="Century Gothic" w:cs="Arial"/>
          <w:sz w:val="22"/>
          <w:szCs w:val="22"/>
        </w:rPr>
        <w:t xml:space="preserve"> </w:t>
      </w:r>
      <w:r w:rsidR="00BD356E" w:rsidRPr="007A7521">
        <w:rPr>
          <w:rFonts w:ascii="Century Gothic" w:eastAsia="Calibri" w:hAnsi="Century Gothic" w:cs="Arial"/>
          <w:sz w:val="22"/>
          <w:szCs w:val="22"/>
          <w:lang w:eastAsia="pl-PL"/>
        </w:rPr>
        <w:t xml:space="preserve">opisie </w:t>
      </w:r>
      <w:r w:rsidR="00D45F9C" w:rsidRPr="007A7521">
        <w:rPr>
          <w:rFonts w:ascii="Century Gothic" w:eastAsia="Calibri" w:hAnsi="Century Gothic" w:cs="Arial"/>
          <w:sz w:val="22"/>
          <w:szCs w:val="22"/>
          <w:lang w:eastAsia="pl-PL"/>
        </w:rPr>
        <w:t>przedmiotu zamówienia Rozdz. IV</w:t>
      </w:r>
      <w:r w:rsidR="00BD356E" w:rsidRPr="007A7521">
        <w:rPr>
          <w:rFonts w:ascii="Century Gothic" w:eastAsia="Calibri" w:hAnsi="Century Gothic" w:cs="Arial"/>
          <w:sz w:val="22"/>
          <w:szCs w:val="22"/>
          <w:lang w:eastAsia="pl-PL"/>
        </w:rPr>
        <w:t xml:space="preserve"> pkt.2 2)</w:t>
      </w:r>
      <w:r w:rsidR="00D45F9C" w:rsidRPr="007A7521">
        <w:rPr>
          <w:rFonts w:ascii="Century Gothic" w:eastAsia="Calibri" w:hAnsi="Century Gothic" w:cs="Arial"/>
          <w:sz w:val="22"/>
          <w:szCs w:val="22"/>
          <w:lang w:eastAsia="pl-PL"/>
        </w:rPr>
        <w:t xml:space="preserve"> oraz umowie §</w:t>
      </w:r>
      <w:r w:rsidR="00AC76DB" w:rsidRPr="007A7521">
        <w:rPr>
          <w:rFonts w:ascii="Century Gothic" w:eastAsia="Calibri" w:hAnsi="Century Gothic" w:cs="Arial"/>
          <w:sz w:val="22"/>
          <w:szCs w:val="22"/>
          <w:lang w:eastAsia="pl-PL"/>
        </w:rPr>
        <w:t>1 ust.1 pkt. 3 z</w:t>
      </w:r>
      <w:r w:rsidR="00BD356E" w:rsidRPr="007A7521">
        <w:rPr>
          <w:rFonts w:ascii="Century Gothic" w:eastAsia="Calibri" w:hAnsi="Century Gothic" w:cs="Arial"/>
          <w:sz w:val="22"/>
          <w:szCs w:val="22"/>
          <w:lang w:eastAsia="pl-PL"/>
        </w:rPr>
        <w:t xml:space="preserve">amawiający </w:t>
      </w:r>
      <w:r w:rsidR="00AC76DB" w:rsidRPr="007A7521">
        <w:rPr>
          <w:rFonts w:ascii="Century Gothic" w:eastAsia="Calibri" w:hAnsi="Century Gothic" w:cs="Arial"/>
          <w:sz w:val="22"/>
          <w:szCs w:val="22"/>
          <w:lang w:eastAsia="pl-PL"/>
        </w:rPr>
        <w:t>wskazał karty parkingowe. Czy z</w:t>
      </w:r>
      <w:r w:rsidR="00BD356E" w:rsidRPr="007A7521">
        <w:rPr>
          <w:rFonts w:ascii="Century Gothic" w:eastAsia="Calibri" w:hAnsi="Century Gothic" w:cs="Arial"/>
          <w:sz w:val="22"/>
          <w:szCs w:val="22"/>
          <w:lang w:eastAsia="pl-PL"/>
        </w:rPr>
        <w:t xml:space="preserve">amawiający wyrazi zgodę, </w:t>
      </w:r>
      <w:r w:rsidR="00D45F9C" w:rsidRPr="007A7521">
        <w:rPr>
          <w:rFonts w:ascii="Century Gothic" w:eastAsia="Calibri" w:hAnsi="Century Gothic" w:cs="Arial"/>
          <w:sz w:val="22"/>
          <w:szCs w:val="22"/>
          <w:lang w:eastAsia="pl-PL"/>
        </w:rPr>
        <w:br/>
      </w:r>
      <w:r w:rsidR="00BD356E" w:rsidRPr="007A7521">
        <w:rPr>
          <w:rFonts w:ascii="Century Gothic" w:eastAsia="Calibri" w:hAnsi="Century Gothic" w:cs="Arial"/>
          <w:sz w:val="22"/>
          <w:szCs w:val="22"/>
          <w:lang w:eastAsia="pl-PL"/>
        </w:rPr>
        <w:t xml:space="preserve">że w przypadku korzystania z opłat parkingowych </w:t>
      </w:r>
      <w:r w:rsidR="00030A75">
        <w:rPr>
          <w:rFonts w:ascii="Century Gothic" w:eastAsia="Calibri" w:hAnsi="Century Gothic" w:cs="Arial"/>
          <w:sz w:val="22"/>
          <w:szCs w:val="22"/>
          <w:lang w:eastAsia="pl-PL"/>
        </w:rPr>
        <w:t>z</w:t>
      </w:r>
      <w:r w:rsidR="00BD356E" w:rsidRPr="007A7521">
        <w:rPr>
          <w:rFonts w:ascii="Century Gothic" w:eastAsia="Calibri" w:hAnsi="Century Gothic" w:cs="Arial"/>
          <w:sz w:val="22"/>
          <w:szCs w:val="22"/>
          <w:lang w:eastAsia="pl-PL"/>
        </w:rPr>
        <w:t>amawiający podpisze</w:t>
      </w:r>
      <w:r w:rsidR="00D45F9C" w:rsidRPr="007A7521">
        <w:rPr>
          <w:rFonts w:ascii="Century Gothic" w:eastAsia="Calibri" w:hAnsi="Century Gothic" w:cs="Arial"/>
          <w:sz w:val="22"/>
          <w:szCs w:val="22"/>
          <w:lang w:eastAsia="pl-PL"/>
        </w:rPr>
        <w:t xml:space="preserve"> </w:t>
      </w:r>
      <w:r w:rsidR="00D45F9C" w:rsidRPr="007A7521">
        <w:rPr>
          <w:rFonts w:ascii="Century Gothic" w:eastAsia="Calibri" w:hAnsi="Century Gothic" w:cs="Arial"/>
          <w:sz w:val="22"/>
          <w:szCs w:val="22"/>
          <w:lang w:eastAsia="pl-PL"/>
        </w:rPr>
        <w:lastRenderedPageBreak/>
        <w:t>stosowny aneks</w:t>
      </w:r>
      <w:r w:rsidR="00BD356E" w:rsidRPr="007A7521">
        <w:rPr>
          <w:rFonts w:ascii="Century Gothic" w:eastAsia="Calibri" w:hAnsi="Century Gothic" w:cs="Arial"/>
          <w:sz w:val="22"/>
          <w:szCs w:val="22"/>
          <w:lang w:eastAsia="pl-PL"/>
        </w:rPr>
        <w:t xml:space="preserve"> na usługę</w:t>
      </w:r>
      <w:r w:rsidR="00015B0C">
        <w:rPr>
          <w:rFonts w:ascii="Century Gothic" w:eastAsia="Calibri" w:hAnsi="Century Gothic" w:cs="Arial"/>
          <w:sz w:val="22"/>
          <w:szCs w:val="22"/>
          <w:lang w:eastAsia="pl-PL"/>
        </w:rPr>
        <w:t xml:space="preserve"> płatnego parowania</w:t>
      </w:r>
      <w:r w:rsidR="00BD356E" w:rsidRPr="007A7521">
        <w:rPr>
          <w:rFonts w:ascii="Century Gothic" w:eastAsia="Calibri" w:hAnsi="Century Gothic" w:cs="Arial"/>
          <w:sz w:val="22"/>
          <w:szCs w:val="22"/>
          <w:lang w:eastAsia="pl-PL"/>
        </w:rPr>
        <w:t>?</w:t>
      </w:r>
      <w:r w:rsidR="00D45F9C" w:rsidRPr="007A7521">
        <w:rPr>
          <w:rFonts w:ascii="Century Gothic" w:eastAsia="Calibri" w:hAnsi="Century Gothic" w:cs="Arial"/>
          <w:sz w:val="22"/>
          <w:szCs w:val="22"/>
          <w:lang w:eastAsia="pl-PL"/>
        </w:rPr>
        <w:t xml:space="preserve"> </w:t>
      </w:r>
      <w:r w:rsidR="00BD356E" w:rsidRPr="007A7521">
        <w:rPr>
          <w:rFonts w:ascii="Century Gothic" w:eastAsia="Calibri" w:hAnsi="Century Gothic" w:cs="Arial"/>
          <w:sz w:val="22"/>
          <w:szCs w:val="22"/>
          <w:lang w:eastAsia="pl-PL"/>
        </w:rPr>
        <w:t>Ane</w:t>
      </w:r>
      <w:r w:rsidR="00EC1356" w:rsidRPr="007A7521">
        <w:rPr>
          <w:rFonts w:ascii="Century Gothic" w:eastAsia="Calibri" w:hAnsi="Century Gothic" w:cs="Arial"/>
          <w:sz w:val="22"/>
          <w:szCs w:val="22"/>
          <w:lang w:eastAsia="pl-PL"/>
        </w:rPr>
        <w:t xml:space="preserve">ks stanowi załącznik niniejszej </w:t>
      </w:r>
      <w:r w:rsidR="00BD356E" w:rsidRPr="007A7521">
        <w:rPr>
          <w:rFonts w:ascii="Century Gothic" w:eastAsia="Calibri" w:hAnsi="Century Gothic" w:cs="Arial"/>
          <w:sz w:val="22"/>
          <w:szCs w:val="22"/>
          <w:lang w:eastAsia="pl-PL"/>
        </w:rPr>
        <w:t>korespondencji.</w:t>
      </w:r>
    </w:p>
    <w:p w14:paraId="4AA31694" w14:textId="77340D0A" w:rsidR="00EC1356" w:rsidRPr="007A7521" w:rsidRDefault="00695542" w:rsidP="00E16D61">
      <w:pPr>
        <w:widowControl w:val="0"/>
        <w:tabs>
          <w:tab w:val="left" w:pos="5245"/>
        </w:tabs>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17E9503B" w14:textId="596E8431" w:rsidR="00954333" w:rsidRPr="007A7521" w:rsidRDefault="00210073" w:rsidP="00A34D9D">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Z</w:t>
      </w:r>
      <w:r w:rsidR="00454A40" w:rsidRPr="007A7521">
        <w:rPr>
          <w:rFonts w:ascii="Century Gothic" w:eastAsia="Calibri" w:hAnsi="Century Gothic" w:cs="Arial"/>
          <w:sz w:val="22"/>
          <w:szCs w:val="22"/>
          <w:lang w:eastAsia="pl-PL"/>
        </w:rPr>
        <w:t xml:space="preserve">amawiający podpisze aneks </w:t>
      </w:r>
      <w:r w:rsidR="00D8481C">
        <w:rPr>
          <w:rFonts w:ascii="Century Gothic" w:eastAsia="Calibri" w:hAnsi="Century Gothic" w:cs="Arial"/>
          <w:sz w:val="22"/>
          <w:szCs w:val="22"/>
          <w:lang w:eastAsia="pl-PL"/>
        </w:rPr>
        <w:t>na usługę płatnego parkowania</w:t>
      </w:r>
      <w:r w:rsidR="00954333" w:rsidRPr="007A7521">
        <w:rPr>
          <w:rFonts w:ascii="Century Gothic" w:eastAsia="Calibri" w:hAnsi="Century Gothic" w:cs="Arial"/>
          <w:sz w:val="22"/>
          <w:szCs w:val="22"/>
          <w:lang w:eastAsia="pl-PL"/>
        </w:rPr>
        <w:t>.</w:t>
      </w:r>
    </w:p>
    <w:p w14:paraId="14DE80BC" w14:textId="77777777" w:rsidR="009A2887" w:rsidRPr="007A7521" w:rsidRDefault="009A2887"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w:t>
      </w:r>
      <w:r w:rsidR="003A4CF4" w:rsidRPr="007A7521">
        <w:rPr>
          <w:rFonts w:ascii="Century Gothic" w:eastAsia="Calibri" w:hAnsi="Century Gothic" w:cs="Arial"/>
          <w:b/>
          <w:sz w:val="22"/>
          <w:szCs w:val="22"/>
          <w:lang w:eastAsia="pl-PL"/>
        </w:rPr>
        <w:t xml:space="preserve"> 3</w:t>
      </w:r>
      <w:r w:rsidRPr="007A7521">
        <w:rPr>
          <w:rFonts w:ascii="Century Gothic" w:eastAsia="Calibri" w:hAnsi="Century Gothic" w:cs="Arial"/>
          <w:b/>
          <w:sz w:val="22"/>
          <w:szCs w:val="22"/>
          <w:lang w:eastAsia="pl-PL"/>
        </w:rPr>
        <w:t xml:space="preserve">: </w:t>
      </w:r>
    </w:p>
    <w:p w14:paraId="36FD63D2" w14:textId="7FD23260" w:rsidR="00EC1356" w:rsidRPr="007A7521" w:rsidRDefault="00210073" w:rsidP="00EC1356">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W</w:t>
      </w:r>
      <w:r w:rsidR="00DF670F">
        <w:rPr>
          <w:rFonts w:ascii="Century Gothic" w:eastAsia="Calibri" w:hAnsi="Century Gothic" w:cs="Arial"/>
          <w:sz w:val="22"/>
          <w:szCs w:val="22"/>
          <w:lang w:eastAsia="pl-PL"/>
        </w:rPr>
        <w:t xml:space="preserve"> </w:t>
      </w:r>
      <w:r w:rsidR="00EC1356" w:rsidRPr="007A7521">
        <w:rPr>
          <w:rFonts w:ascii="Century Gothic" w:eastAsia="Calibri" w:hAnsi="Century Gothic" w:cs="Arial"/>
          <w:sz w:val="22"/>
          <w:szCs w:val="22"/>
          <w:lang w:eastAsia="pl-PL"/>
        </w:rPr>
        <w:t xml:space="preserve">opisie </w:t>
      </w:r>
      <w:r w:rsidR="00D45F9C" w:rsidRPr="007A7521">
        <w:rPr>
          <w:rFonts w:ascii="Century Gothic" w:eastAsia="Calibri" w:hAnsi="Century Gothic" w:cs="Arial"/>
          <w:sz w:val="22"/>
          <w:szCs w:val="22"/>
          <w:lang w:eastAsia="pl-PL"/>
        </w:rPr>
        <w:t>przedmiotu zamówienia Rozdz. IV</w:t>
      </w:r>
      <w:r w:rsidR="00EC1356" w:rsidRPr="007A7521">
        <w:rPr>
          <w:rFonts w:ascii="Century Gothic" w:eastAsia="Calibri" w:hAnsi="Century Gothic" w:cs="Arial"/>
          <w:sz w:val="22"/>
          <w:szCs w:val="22"/>
          <w:lang w:eastAsia="pl-PL"/>
        </w:rPr>
        <w:t xml:space="preserve"> pkt.</w:t>
      </w:r>
      <w:r w:rsidR="0098789C" w:rsidRPr="007A7521">
        <w:rPr>
          <w:rFonts w:ascii="Century Gothic" w:eastAsia="Calibri" w:hAnsi="Century Gothic" w:cs="Arial"/>
          <w:sz w:val="22"/>
          <w:szCs w:val="22"/>
          <w:lang w:eastAsia="pl-PL"/>
        </w:rPr>
        <w:t xml:space="preserve"> </w:t>
      </w:r>
      <w:r w:rsidR="00EC1356" w:rsidRPr="007A7521">
        <w:rPr>
          <w:rFonts w:ascii="Century Gothic" w:eastAsia="Calibri" w:hAnsi="Century Gothic" w:cs="Arial"/>
          <w:sz w:val="22"/>
          <w:szCs w:val="22"/>
          <w:lang w:eastAsia="pl-PL"/>
        </w:rPr>
        <w:t xml:space="preserve">2 2) </w:t>
      </w:r>
      <w:r w:rsidR="00D45F9C" w:rsidRPr="007A7521">
        <w:rPr>
          <w:rFonts w:ascii="Century Gothic" w:eastAsia="Calibri" w:hAnsi="Century Gothic" w:cs="Arial"/>
          <w:sz w:val="22"/>
          <w:szCs w:val="22"/>
          <w:lang w:eastAsia="pl-PL"/>
        </w:rPr>
        <w:t xml:space="preserve">oraz umowie § 1 ust.1 pkt. 3 </w:t>
      </w:r>
      <w:r w:rsidR="00AC76DB" w:rsidRPr="007A7521">
        <w:rPr>
          <w:rFonts w:ascii="Century Gothic" w:eastAsia="Calibri" w:hAnsi="Century Gothic" w:cs="Arial"/>
          <w:sz w:val="22"/>
          <w:szCs w:val="22"/>
          <w:lang w:eastAsia="pl-PL"/>
        </w:rPr>
        <w:t>z</w:t>
      </w:r>
      <w:r w:rsidR="00EC1356" w:rsidRPr="007A7521">
        <w:rPr>
          <w:rFonts w:ascii="Century Gothic" w:eastAsia="Calibri" w:hAnsi="Century Gothic" w:cs="Arial"/>
          <w:sz w:val="22"/>
          <w:szCs w:val="22"/>
          <w:lang w:eastAsia="pl-PL"/>
        </w:rPr>
        <w:t>amawiający wskazał kor</w:t>
      </w:r>
      <w:r w:rsidR="00A34D9D" w:rsidRPr="007A7521">
        <w:rPr>
          <w:rFonts w:ascii="Century Gothic" w:eastAsia="Calibri" w:hAnsi="Century Gothic" w:cs="Arial"/>
          <w:sz w:val="22"/>
          <w:szCs w:val="22"/>
          <w:lang w:eastAsia="pl-PL"/>
        </w:rPr>
        <w:t xml:space="preserve">zystanie z opłat za autostrady. </w:t>
      </w:r>
      <w:r w:rsidR="00AC76DB" w:rsidRPr="007A7521">
        <w:rPr>
          <w:rFonts w:ascii="Century Gothic" w:eastAsia="Calibri" w:hAnsi="Century Gothic" w:cs="Arial"/>
          <w:sz w:val="22"/>
          <w:szCs w:val="22"/>
          <w:lang w:eastAsia="pl-PL"/>
        </w:rPr>
        <w:t>Czy z</w:t>
      </w:r>
      <w:r w:rsidR="00EC1356" w:rsidRPr="007A7521">
        <w:rPr>
          <w:rFonts w:ascii="Century Gothic" w:eastAsia="Calibri" w:hAnsi="Century Gothic" w:cs="Arial"/>
          <w:sz w:val="22"/>
          <w:szCs w:val="22"/>
          <w:lang w:eastAsia="pl-PL"/>
        </w:rPr>
        <w:t>amawiający zaakceptuje regulowanie za przejazd autostradami w sposób:</w:t>
      </w:r>
    </w:p>
    <w:p w14:paraId="31EB399E" w14:textId="53EDABED" w:rsidR="00EC1356" w:rsidRPr="007A7521" w:rsidRDefault="00EC1356" w:rsidP="007F591A">
      <w:pPr>
        <w:pStyle w:val="Akapitzlist"/>
        <w:numPr>
          <w:ilvl w:val="0"/>
          <w:numId w:val="6"/>
        </w:numPr>
        <w:jc w:val="both"/>
        <w:rPr>
          <w:rFonts w:ascii="Century Gothic" w:eastAsia="Calibri" w:hAnsi="Century Gothic" w:cs="Arial"/>
          <w:sz w:val="22"/>
          <w:szCs w:val="22"/>
          <w:lang w:eastAsia="pl-PL"/>
        </w:rPr>
      </w:pPr>
      <w:r w:rsidRPr="007A7521">
        <w:rPr>
          <w:rFonts w:ascii="Century Gothic" w:eastAsia="Calibri" w:hAnsi="Century Gothic" w:cs="Arial"/>
          <w:sz w:val="22"/>
          <w:szCs w:val="22"/>
          <w:lang w:eastAsia="pl-PL"/>
        </w:rPr>
        <w:t xml:space="preserve">manualny, który polega na wprowadzeniu w limicie karty </w:t>
      </w:r>
      <w:r w:rsidR="00FE4DBA" w:rsidRPr="00E16D61">
        <w:rPr>
          <w:rFonts w:ascii="Century Gothic" w:eastAsia="Calibri" w:hAnsi="Century Gothic" w:cs="Arial"/>
          <w:sz w:val="22"/>
          <w:szCs w:val="22"/>
          <w:lang w:eastAsia="pl-PL"/>
        </w:rPr>
        <w:t>odpowiedniego zapisu magnetycznego</w:t>
      </w:r>
      <w:r w:rsidR="006E13A3">
        <w:rPr>
          <w:rFonts w:ascii="Century Gothic" w:eastAsia="Calibri" w:hAnsi="Century Gothic" w:cs="Arial"/>
          <w:sz w:val="22"/>
          <w:szCs w:val="22"/>
          <w:lang w:eastAsia="pl-PL"/>
        </w:rPr>
        <w:t xml:space="preserve"> lub </w:t>
      </w:r>
      <w:r w:rsidR="00FE4DBA">
        <w:rPr>
          <w:rFonts w:ascii="Century Gothic" w:eastAsia="Calibri" w:hAnsi="Century Gothic" w:cs="Arial"/>
          <w:sz w:val="22"/>
          <w:szCs w:val="22"/>
          <w:lang w:eastAsia="pl-PL"/>
        </w:rPr>
        <w:t xml:space="preserve">elektronicznego, </w:t>
      </w:r>
      <w:r w:rsidR="00566DDE">
        <w:rPr>
          <w:rFonts w:ascii="Century Gothic" w:eastAsia="Calibri" w:hAnsi="Century Gothic" w:cs="Arial"/>
          <w:sz w:val="22"/>
          <w:szCs w:val="22"/>
          <w:lang w:eastAsia="pl-PL"/>
        </w:rPr>
        <w:t>odpowiedzialnego za zarzą</w:t>
      </w:r>
      <w:r w:rsidR="00FE4DBA" w:rsidRPr="00FE4DBA">
        <w:rPr>
          <w:rFonts w:ascii="Century Gothic" w:eastAsia="Calibri" w:hAnsi="Century Gothic" w:cs="Arial"/>
          <w:sz w:val="22"/>
          <w:szCs w:val="22"/>
          <w:lang w:eastAsia="pl-PL"/>
        </w:rPr>
        <w:t>dzanie</w:t>
      </w:r>
      <w:r w:rsidR="00FE4DBA">
        <w:rPr>
          <w:rFonts w:ascii="Century Gothic" w:eastAsia="Calibri" w:hAnsi="Century Gothic" w:cs="Arial"/>
          <w:sz w:val="22"/>
          <w:szCs w:val="22"/>
          <w:lang w:eastAsia="pl-PL"/>
        </w:rPr>
        <w:t xml:space="preserve"> </w:t>
      </w:r>
      <w:r w:rsidR="00FE4DBA" w:rsidRPr="00E16D61">
        <w:rPr>
          <w:rFonts w:ascii="Century Gothic" w:eastAsia="Calibri" w:hAnsi="Century Gothic" w:cs="Arial"/>
          <w:sz w:val="22"/>
          <w:szCs w:val="22"/>
          <w:lang w:eastAsia="pl-PL"/>
        </w:rPr>
        <w:t>usługą</w:t>
      </w:r>
      <w:r w:rsidR="007044B4">
        <w:t xml:space="preserve"> - </w:t>
      </w:r>
      <w:r w:rsidRPr="007A7521">
        <w:rPr>
          <w:rFonts w:ascii="Century Gothic" w:eastAsia="Calibri" w:hAnsi="Century Gothic" w:cs="Arial"/>
          <w:sz w:val="22"/>
          <w:szCs w:val="22"/>
          <w:lang w:eastAsia="pl-PL"/>
        </w:rPr>
        <w:t xml:space="preserve">opłaty  autostradowe, </w:t>
      </w:r>
    </w:p>
    <w:p w14:paraId="280E436F" w14:textId="5FE98F84" w:rsidR="00EC1356" w:rsidRPr="007A7521" w:rsidRDefault="00EC1356" w:rsidP="00EC1356">
      <w:pPr>
        <w:pStyle w:val="Akapitzlist"/>
        <w:numPr>
          <w:ilvl w:val="0"/>
          <w:numId w:val="6"/>
        </w:numPr>
        <w:jc w:val="both"/>
        <w:rPr>
          <w:rFonts w:ascii="Century Gothic" w:eastAsia="Calibri" w:hAnsi="Century Gothic" w:cs="Arial"/>
          <w:sz w:val="22"/>
          <w:szCs w:val="22"/>
          <w:lang w:eastAsia="pl-PL"/>
        </w:rPr>
      </w:pPr>
      <w:r w:rsidRPr="007A7521">
        <w:rPr>
          <w:rFonts w:ascii="Century Gothic" w:eastAsia="Calibri" w:hAnsi="Century Gothic" w:cs="Arial"/>
          <w:sz w:val="22"/>
          <w:szCs w:val="22"/>
          <w:lang w:eastAsia="pl-PL"/>
        </w:rPr>
        <w:t xml:space="preserve">korzystanie z opłat autostradowych w systemie </w:t>
      </w:r>
      <w:r w:rsidR="00505AF1">
        <w:rPr>
          <w:rFonts w:ascii="Century Gothic" w:eastAsia="Calibri" w:hAnsi="Century Gothic" w:cs="Arial"/>
          <w:sz w:val="22"/>
          <w:szCs w:val="22"/>
          <w:lang w:eastAsia="pl-PL"/>
        </w:rPr>
        <w:t>elektronicznego poboru opłat za przejazdy drogami krajowymi</w:t>
      </w:r>
      <w:r w:rsidRPr="007A7521">
        <w:rPr>
          <w:rFonts w:ascii="Century Gothic" w:eastAsia="Calibri" w:hAnsi="Century Gothic" w:cs="Arial"/>
          <w:sz w:val="22"/>
          <w:szCs w:val="22"/>
          <w:lang w:eastAsia="pl-PL"/>
        </w:rPr>
        <w:t>.</w:t>
      </w:r>
    </w:p>
    <w:p w14:paraId="463DB56B" w14:textId="77777777" w:rsidR="007F591A" w:rsidRPr="007A7521" w:rsidRDefault="007F591A" w:rsidP="007F591A">
      <w:pPr>
        <w:pStyle w:val="Akapitzlist"/>
        <w:jc w:val="both"/>
        <w:rPr>
          <w:rFonts w:ascii="Century Gothic" w:eastAsia="Calibri" w:hAnsi="Century Gothic" w:cs="Arial"/>
          <w:sz w:val="22"/>
          <w:szCs w:val="22"/>
          <w:lang w:eastAsia="pl-PL"/>
        </w:rPr>
      </w:pPr>
    </w:p>
    <w:p w14:paraId="48659746" w14:textId="0E3578B9" w:rsidR="00EC1356" w:rsidRPr="007A7521" w:rsidRDefault="00AC76DB" w:rsidP="00EC1356">
      <w:pPr>
        <w:jc w:val="both"/>
        <w:rPr>
          <w:rFonts w:ascii="Century Gothic" w:eastAsia="Calibri" w:hAnsi="Century Gothic" w:cs="Arial"/>
          <w:sz w:val="22"/>
          <w:szCs w:val="22"/>
          <w:lang w:eastAsia="pl-PL"/>
        </w:rPr>
      </w:pPr>
      <w:r w:rsidRPr="007A7521">
        <w:rPr>
          <w:rFonts w:ascii="Century Gothic" w:eastAsia="Calibri" w:hAnsi="Century Gothic" w:cs="Arial"/>
          <w:sz w:val="22"/>
          <w:szCs w:val="22"/>
          <w:lang w:eastAsia="pl-PL"/>
        </w:rPr>
        <w:t>Czy zamawiający</w:t>
      </w:r>
      <w:r w:rsidR="00EC1356" w:rsidRPr="007A7521">
        <w:rPr>
          <w:rFonts w:ascii="Century Gothic" w:eastAsia="Calibri" w:hAnsi="Century Gothic" w:cs="Arial"/>
          <w:sz w:val="22"/>
          <w:szCs w:val="22"/>
          <w:lang w:eastAsia="pl-PL"/>
        </w:rPr>
        <w:t xml:space="preserve"> zaakceptuje,</w:t>
      </w:r>
      <w:r w:rsidR="00566DDE">
        <w:rPr>
          <w:rFonts w:ascii="Century Gothic" w:eastAsia="Calibri" w:hAnsi="Century Gothic" w:cs="Arial"/>
          <w:sz w:val="22"/>
          <w:szCs w:val="22"/>
          <w:lang w:eastAsia="pl-PL"/>
        </w:rPr>
        <w:t xml:space="preserve"> </w:t>
      </w:r>
      <w:r w:rsidR="00EC1356" w:rsidRPr="007A7521">
        <w:rPr>
          <w:rFonts w:ascii="Century Gothic" w:eastAsia="Calibri" w:hAnsi="Century Gothic" w:cs="Arial"/>
          <w:sz w:val="22"/>
          <w:szCs w:val="22"/>
          <w:lang w:eastAsia="pl-PL"/>
        </w:rPr>
        <w:t>w przypadku, gdy będzie korzystał z opłat autostradowych</w:t>
      </w:r>
      <w:r w:rsidR="00F62303">
        <w:rPr>
          <w:rFonts w:ascii="Century Gothic" w:eastAsia="Calibri" w:hAnsi="Century Gothic" w:cs="Arial"/>
          <w:sz w:val="22"/>
          <w:szCs w:val="22"/>
          <w:lang w:eastAsia="pl-PL"/>
        </w:rPr>
        <w:t xml:space="preserve"> </w:t>
      </w:r>
      <w:r w:rsidR="00EC1356" w:rsidRPr="007A7521">
        <w:rPr>
          <w:rFonts w:ascii="Century Gothic" w:eastAsia="Calibri" w:hAnsi="Century Gothic" w:cs="Arial"/>
          <w:sz w:val="22"/>
          <w:szCs w:val="22"/>
          <w:lang w:eastAsia="pl-PL"/>
        </w:rPr>
        <w:t xml:space="preserve">w systemie </w:t>
      </w:r>
      <w:r w:rsidR="00505AF1">
        <w:rPr>
          <w:rFonts w:ascii="Century Gothic" w:eastAsia="Calibri" w:hAnsi="Century Gothic" w:cs="Arial"/>
          <w:sz w:val="22"/>
          <w:szCs w:val="22"/>
          <w:lang w:eastAsia="pl-PL"/>
        </w:rPr>
        <w:t>elektronicznego poboru opłat</w:t>
      </w:r>
      <w:r w:rsidR="00184770">
        <w:rPr>
          <w:rFonts w:ascii="Century Gothic" w:eastAsia="Calibri" w:hAnsi="Century Gothic" w:cs="Arial"/>
          <w:sz w:val="22"/>
          <w:szCs w:val="22"/>
          <w:lang w:eastAsia="pl-PL"/>
        </w:rPr>
        <w:t>,</w:t>
      </w:r>
      <w:r w:rsidR="00505AF1">
        <w:rPr>
          <w:rFonts w:ascii="Century Gothic" w:eastAsia="Calibri" w:hAnsi="Century Gothic" w:cs="Arial"/>
          <w:sz w:val="22"/>
          <w:szCs w:val="22"/>
          <w:lang w:eastAsia="pl-PL"/>
        </w:rPr>
        <w:t xml:space="preserve"> za przejazdy </w:t>
      </w:r>
      <w:r w:rsidR="00253CE2">
        <w:rPr>
          <w:rFonts w:ascii="Century Gothic" w:eastAsia="Calibri" w:hAnsi="Century Gothic" w:cs="Arial"/>
          <w:sz w:val="22"/>
          <w:szCs w:val="22"/>
          <w:lang w:eastAsia="pl-PL"/>
        </w:rPr>
        <w:t xml:space="preserve">drogami krajowymi </w:t>
      </w:r>
      <w:r w:rsidR="00EC1356" w:rsidRPr="007A7521">
        <w:rPr>
          <w:rFonts w:ascii="Century Gothic" w:eastAsia="Calibri" w:hAnsi="Century Gothic" w:cs="Arial"/>
          <w:sz w:val="22"/>
          <w:szCs w:val="22"/>
          <w:lang w:eastAsia="pl-PL"/>
        </w:rPr>
        <w:t>przy użyciu kart paliwowych</w:t>
      </w:r>
      <w:r w:rsidR="00184770">
        <w:rPr>
          <w:rFonts w:ascii="Century Gothic" w:eastAsia="Calibri" w:hAnsi="Century Gothic" w:cs="Arial"/>
          <w:sz w:val="22"/>
          <w:szCs w:val="22"/>
          <w:lang w:eastAsia="pl-PL"/>
        </w:rPr>
        <w:t>,</w:t>
      </w:r>
      <w:r w:rsidR="00F62303">
        <w:rPr>
          <w:rFonts w:ascii="Century Gothic" w:eastAsia="Calibri" w:hAnsi="Century Gothic" w:cs="Arial"/>
          <w:sz w:val="22"/>
          <w:szCs w:val="22"/>
          <w:lang w:eastAsia="pl-PL"/>
        </w:rPr>
        <w:t xml:space="preserve"> </w:t>
      </w:r>
      <w:r w:rsidR="00EC1356" w:rsidRPr="007A7521">
        <w:rPr>
          <w:rFonts w:ascii="Century Gothic" w:eastAsia="Calibri" w:hAnsi="Century Gothic" w:cs="Arial"/>
          <w:sz w:val="22"/>
          <w:szCs w:val="22"/>
          <w:lang w:eastAsia="pl-PL"/>
        </w:rPr>
        <w:t>konieczne jest zawarcie aneksu wprowadzającego usługę na dokon</w:t>
      </w:r>
      <w:r w:rsidR="007F591A" w:rsidRPr="007A7521">
        <w:rPr>
          <w:rFonts w:ascii="Century Gothic" w:eastAsia="Calibri" w:hAnsi="Century Gothic" w:cs="Arial"/>
          <w:sz w:val="22"/>
          <w:szCs w:val="22"/>
          <w:lang w:eastAsia="pl-PL"/>
        </w:rPr>
        <w:t xml:space="preserve">ywanie opłaty drogowej </w:t>
      </w:r>
      <w:r w:rsidR="0069109C">
        <w:rPr>
          <w:rFonts w:ascii="Century Gothic" w:eastAsia="Calibri" w:hAnsi="Century Gothic" w:cs="Arial"/>
          <w:sz w:val="22"/>
          <w:szCs w:val="22"/>
          <w:lang w:eastAsia="pl-PL"/>
        </w:rPr>
        <w:t>w</w:t>
      </w:r>
      <w:r w:rsidR="00F62303">
        <w:rPr>
          <w:rFonts w:ascii="Century Gothic" w:eastAsia="Calibri" w:hAnsi="Century Gothic" w:cs="Arial"/>
          <w:sz w:val="22"/>
          <w:szCs w:val="22"/>
          <w:lang w:eastAsia="pl-PL"/>
        </w:rPr>
        <w:t xml:space="preserve"> systemie</w:t>
      </w:r>
      <w:r w:rsidR="0069109C">
        <w:rPr>
          <w:rFonts w:ascii="Century Gothic" w:eastAsia="Calibri" w:hAnsi="Century Gothic" w:cs="Arial"/>
          <w:sz w:val="22"/>
          <w:szCs w:val="22"/>
          <w:lang w:eastAsia="pl-PL"/>
        </w:rPr>
        <w:t xml:space="preserve"> elektronicznego poboru opłat.</w:t>
      </w:r>
      <w:r w:rsidR="007F591A" w:rsidRPr="007A7521">
        <w:rPr>
          <w:rFonts w:ascii="Century Gothic" w:eastAsia="Calibri" w:hAnsi="Century Gothic" w:cs="Arial"/>
          <w:sz w:val="22"/>
          <w:szCs w:val="22"/>
          <w:lang w:eastAsia="pl-PL"/>
        </w:rPr>
        <w:t xml:space="preserve"> </w:t>
      </w:r>
      <w:r w:rsidR="00EC1356" w:rsidRPr="007A7521">
        <w:rPr>
          <w:rFonts w:ascii="Century Gothic" w:eastAsia="Calibri" w:hAnsi="Century Gothic" w:cs="Arial"/>
          <w:sz w:val="22"/>
          <w:szCs w:val="22"/>
          <w:lang w:eastAsia="pl-PL"/>
        </w:rPr>
        <w:t>Aneks stanowi załącznik niniejszej korespondencji.</w:t>
      </w:r>
    </w:p>
    <w:p w14:paraId="7C692441" w14:textId="2B203200" w:rsidR="00461EB5" w:rsidRPr="007A7521" w:rsidRDefault="00461EB5" w:rsidP="008A70C8">
      <w:pPr>
        <w:widowControl w:val="0"/>
        <w:tabs>
          <w:tab w:val="left" w:pos="7658"/>
        </w:tabs>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68A0CAEC" w14:textId="1C6A4683" w:rsidR="0019287D" w:rsidRPr="007A7521" w:rsidRDefault="00CC36A6"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Pr>
          <w:rFonts w:ascii="Century Gothic" w:eastAsia="Times New Roman" w:hAnsi="Century Gothic" w:cs="Arial"/>
          <w:sz w:val="22"/>
          <w:szCs w:val="22"/>
          <w:lang w:eastAsia="pl-PL"/>
        </w:rPr>
        <w:t>Z</w:t>
      </w:r>
      <w:r w:rsidR="00AC76DB" w:rsidRPr="007A7521">
        <w:rPr>
          <w:rFonts w:ascii="Century Gothic" w:eastAsia="Times New Roman" w:hAnsi="Century Gothic" w:cs="Arial"/>
          <w:sz w:val="22"/>
          <w:szCs w:val="22"/>
          <w:lang w:eastAsia="pl-PL"/>
        </w:rPr>
        <w:t>amawiający</w:t>
      </w:r>
      <w:r w:rsidR="00EB30C2" w:rsidRPr="007A7521">
        <w:rPr>
          <w:rFonts w:ascii="Century Gothic" w:eastAsia="Times New Roman" w:hAnsi="Century Gothic" w:cs="Arial"/>
          <w:sz w:val="22"/>
          <w:szCs w:val="22"/>
          <w:lang w:eastAsia="pl-PL"/>
        </w:rPr>
        <w:t xml:space="preserve"> akceptuje sposób </w:t>
      </w:r>
      <w:r w:rsidR="00EB30C2" w:rsidRPr="007A7521">
        <w:rPr>
          <w:rFonts w:ascii="Century Gothic" w:eastAsia="Calibri" w:hAnsi="Century Gothic" w:cs="Arial"/>
          <w:sz w:val="22"/>
          <w:szCs w:val="22"/>
          <w:lang w:eastAsia="pl-PL"/>
        </w:rPr>
        <w:t xml:space="preserve">manualny, który polega na wprowadzeniu </w:t>
      </w:r>
      <w:r w:rsidR="0098789C" w:rsidRPr="007A7521">
        <w:rPr>
          <w:rFonts w:ascii="Century Gothic" w:eastAsia="Calibri" w:hAnsi="Century Gothic" w:cs="Arial"/>
          <w:sz w:val="22"/>
          <w:szCs w:val="22"/>
          <w:lang w:eastAsia="pl-PL"/>
        </w:rPr>
        <w:br/>
      </w:r>
      <w:r w:rsidR="00EB30C2" w:rsidRPr="007A7521">
        <w:rPr>
          <w:rFonts w:ascii="Century Gothic" w:eastAsia="Calibri" w:hAnsi="Century Gothic" w:cs="Arial"/>
          <w:sz w:val="22"/>
          <w:szCs w:val="22"/>
          <w:lang w:eastAsia="pl-PL"/>
        </w:rPr>
        <w:t>w limicie karty</w:t>
      </w:r>
      <w:r w:rsidR="006E13A3" w:rsidRPr="006E13A3">
        <w:rPr>
          <w:rFonts w:ascii="Century Gothic" w:eastAsia="Calibri" w:hAnsi="Century Gothic" w:cs="Arial"/>
          <w:sz w:val="22"/>
          <w:szCs w:val="22"/>
          <w:lang w:eastAsia="pl-PL"/>
        </w:rPr>
        <w:t xml:space="preserve"> </w:t>
      </w:r>
      <w:r w:rsidR="006E13A3" w:rsidRPr="00867E86">
        <w:rPr>
          <w:rFonts w:ascii="Century Gothic" w:eastAsia="Calibri" w:hAnsi="Century Gothic" w:cs="Arial"/>
          <w:sz w:val="22"/>
          <w:szCs w:val="22"/>
          <w:lang w:eastAsia="pl-PL"/>
        </w:rPr>
        <w:t>odpowiedniego zapisu magnetycznego</w:t>
      </w:r>
      <w:r w:rsidR="006E13A3">
        <w:rPr>
          <w:rFonts w:ascii="Century Gothic" w:eastAsia="Calibri" w:hAnsi="Century Gothic" w:cs="Arial"/>
          <w:sz w:val="22"/>
          <w:szCs w:val="22"/>
          <w:lang w:eastAsia="pl-PL"/>
        </w:rPr>
        <w:t xml:space="preserve"> lub elektronicznego, </w:t>
      </w:r>
      <w:r w:rsidR="007A5030">
        <w:rPr>
          <w:rFonts w:ascii="Century Gothic" w:eastAsia="Calibri" w:hAnsi="Century Gothic" w:cs="Arial"/>
          <w:sz w:val="22"/>
          <w:szCs w:val="22"/>
          <w:lang w:eastAsia="pl-PL"/>
        </w:rPr>
        <w:t>umożliwiający</w:t>
      </w:r>
      <w:r w:rsidR="00540AC1">
        <w:rPr>
          <w:rFonts w:ascii="Century Gothic" w:eastAsia="Calibri" w:hAnsi="Century Gothic" w:cs="Arial"/>
          <w:sz w:val="22"/>
          <w:szCs w:val="22"/>
          <w:lang w:eastAsia="pl-PL"/>
        </w:rPr>
        <w:t xml:space="preserve"> zarzą</w:t>
      </w:r>
      <w:r w:rsidR="006E13A3" w:rsidRPr="00FE4DBA">
        <w:rPr>
          <w:rFonts w:ascii="Century Gothic" w:eastAsia="Calibri" w:hAnsi="Century Gothic" w:cs="Arial"/>
          <w:sz w:val="22"/>
          <w:szCs w:val="22"/>
          <w:lang w:eastAsia="pl-PL"/>
        </w:rPr>
        <w:t>dzanie</w:t>
      </w:r>
      <w:r w:rsidR="006E13A3">
        <w:rPr>
          <w:rFonts w:ascii="Century Gothic" w:eastAsia="Calibri" w:hAnsi="Century Gothic" w:cs="Arial"/>
          <w:sz w:val="22"/>
          <w:szCs w:val="22"/>
          <w:lang w:eastAsia="pl-PL"/>
        </w:rPr>
        <w:t xml:space="preserve"> </w:t>
      </w:r>
      <w:r w:rsidR="006E13A3" w:rsidRPr="00867E86">
        <w:rPr>
          <w:rFonts w:ascii="Century Gothic" w:eastAsia="Calibri" w:hAnsi="Century Gothic" w:cs="Arial"/>
          <w:sz w:val="22"/>
          <w:szCs w:val="22"/>
          <w:lang w:eastAsia="pl-PL"/>
        </w:rPr>
        <w:t>usługą</w:t>
      </w:r>
      <w:r w:rsidR="00EB30C2" w:rsidRPr="007A7521">
        <w:rPr>
          <w:rFonts w:ascii="Century Gothic" w:eastAsia="Calibri" w:hAnsi="Century Gothic" w:cs="Arial"/>
          <w:sz w:val="22"/>
          <w:szCs w:val="22"/>
          <w:lang w:eastAsia="pl-PL"/>
        </w:rPr>
        <w:t xml:space="preserve"> – opłaty  autostradowe</w:t>
      </w:r>
      <w:r w:rsidR="0098789C" w:rsidRPr="007A7521">
        <w:rPr>
          <w:rFonts w:ascii="Century Gothic" w:eastAsia="Calibri" w:hAnsi="Century Gothic" w:cs="Arial"/>
          <w:sz w:val="22"/>
          <w:szCs w:val="22"/>
          <w:lang w:eastAsia="pl-PL"/>
        </w:rPr>
        <w:t>.</w:t>
      </w:r>
    </w:p>
    <w:p w14:paraId="7B959C91" w14:textId="77777777" w:rsidR="003A4CF4" w:rsidRPr="007A7521" w:rsidRDefault="003A4CF4"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 xml:space="preserve">Pytanie 4: </w:t>
      </w:r>
      <w:r w:rsidR="0098789C" w:rsidRPr="007A7521">
        <w:rPr>
          <w:rFonts w:ascii="Century Gothic" w:eastAsia="Calibri" w:hAnsi="Century Gothic" w:cs="Arial"/>
          <w:b/>
          <w:sz w:val="22"/>
          <w:szCs w:val="22"/>
          <w:lang w:eastAsia="pl-PL"/>
        </w:rPr>
        <w:t xml:space="preserve"> </w:t>
      </w:r>
    </w:p>
    <w:p w14:paraId="35A468E7" w14:textId="341FC2B1" w:rsidR="007F591A" w:rsidRPr="007A7521" w:rsidRDefault="00C61F26" w:rsidP="007F591A">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W</w:t>
      </w:r>
      <w:r w:rsidR="007F591A" w:rsidRPr="007A7521">
        <w:rPr>
          <w:rFonts w:ascii="Century Gothic" w:eastAsia="Calibri" w:hAnsi="Century Gothic" w:cs="Arial"/>
          <w:sz w:val="22"/>
          <w:szCs w:val="22"/>
          <w:lang w:eastAsia="pl-PL"/>
        </w:rPr>
        <w:t xml:space="preserve"> opisie przedmiotu zamów</w:t>
      </w:r>
      <w:r w:rsidR="008B715B" w:rsidRPr="007A7521">
        <w:rPr>
          <w:rFonts w:ascii="Century Gothic" w:eastAsia="Calibri" w:hAnsi="Century Gothic" w:cs="Arial"/>
          <w:sz w:val="22"/>
          <w:szCs w:val="22"/>
          <w:lang w:eastAsia="pl-PL"/>
        </w:rPr>
        <w:t>ienia rozdz. IV pkt.</w:t>
      </w:r>
      <w:r w:rsidR="0098789C" w:rsidRPr="007A7521">
        <w:rPr>
          <w:rFonts w:ascii="Century Gothic" w:eastAsia="Calibri" w:hAnsi="Century Gothic" w:cs="Arial"/>
          <w:sz w:val="22"/>
          <w:szCs w:val="22"/>
          <w:lang w:eastAsia="pl-PL"/>
        </w:rPr>
        <w:t xml:space="preserve"> </w:t>
      </w:r>
      <w:r w:rsidR="008B715B" w:rsidRPr="007A7521">
        <w:rPr>
          <w:rFonts w:ascii="Century Gothic" w:eastAsia="Calibri" w:hAnsi="Century Gothic" w:cs="Arial"/>
          <w:sz w:val="22"/>
          <w:szCs w:val="22"/>
          <w:lang w:eastAsia="pl-PL"/>
        </w:rPr>
        <w:t>5 oraz  §</w:t>
      </w:r>
      <w:r w:rsidR="007F591A" w:rsidRPr="007A7521">
        <w:rPr>
          <w:rFonts w:ascii="Century Gothic" w:eastAsia="Calibri" w:hAnsi="Century Gothic" w:cs="Arial"/>
          <w:sz w:val="22"/>
          <w:szCs w:val="22"/>
          <w:lang w:eastAsia="pl-PL"/>
        </w:rPr>
        <w:t xml:space="preserve">3 ust. 5 </w:t>
      </w:r>
      <w:r w:rsidR="00AC76DB" w:rsidRPr="007A7521">
        <w:rPr>
          <w:rFonts w:ascii="Century Gothic" w:eastAsia="Calibri" w:hAnsi="Century Gothic" w:cs="Arial"/>
          <w:sz w:val="22"/>
          <w:szCs w:val="22"/>
          <w:lang w:eastAsia="pl-PL"/>
        </w:rPr>
        <w:t>Zamawiający</w:t>
      </w:r>
      <w:r w:rsidR="007F591A" w:rsidRPr="007A7521">
        <w:rPr>
          <w:rFonts w:ascii="Century Gothic" w:eastAsia="Calibri" w:hAnsi="Century Gothic" w:cs="Arial"/>
          <w:sz w:val="22"/>
          <w:szCs w:val="22"/>
          <w:lang w:eastAsia="pl-PL"/>
        </w:rPr>
        <w:t xml:space="preserve"> wskazał, aby karty były ważne przez cały okres umowy. Czy </w:t>
      </w:r>
      <w:r w:rsidR="00C024A0" w:rsidRPr="007A7521">
        <w:rPr>
          <w:rFonts w:ascii="Century Gothic" w:eastAsia="Calibri" w:hAnsi="Century Gothic" w:cs="Arial"/>
          <w:sz w:val="22"/>
          <w:szCs w:val="22"/>
          <w:lang w:eastAsia="pl-PL"/>
        </w:rPr>
        <w:t>z</w:t>
      </w:r>
      <w:r w:rsidR="00AC76DB" w:rsidRPr="007A7521">
        <w:rPr>
          <w:rFonts w:ascii="Century Gothic" w:eastAsia="Calibri" w:hAnsi="Century Gothic" w:cs="Arial"/>
          <w:sz w:val="22"/>
          <w:szCs w:val="22"/>
          <w:lang w:eastAsia="pl-PL"/>
        </w:rPr>
        <w:t>amawiający</w:t>
      </w:r>
      <w:r w:rsidR="007F591A" w:rsidRPr="007A7521">
        <w:rPr>
          <w:rFonts w:ascii="Century Gothic" w:eastAsia="Calibri" w:hAnsi="Century Gothic" w:cs="Arial"/>
          <w:sz w:val="22"/>
          <w:szCs w:val="22"/>
          <w:lang w:eastAsia="pl-PL"/>
        </w:rPr>
        <w:t xml:space="preserve"> wyrazi zgodę</w:t>
      </w:r>
      <w:r w:rsidR="00D45F9C" w:rsidRPr="007A7521">
        <w:rPr>
          <w:rFonts w:ascii="Century Gothic" w:eastAsia="Calibri" w:hAnsi="Century Gothic" w:cs="Arial"/>
          <w:sz w:val="22"/>
          <w:szCs w:val="22"/>
          <w:lang w:eastAsia="pl-PL"/>
        </w:rPr>
        <w:t>,</w:t>
      </w:r>
      <w:r w:rsidR="007F591A" w:rsidRPr="007A7521">
        <w:rPr>
          <w:rFonts w:ascii="Century Gothic" w:eastAsia="Calibri" w:hAnsi="Century Gothic" w:cs="Arial"/>
          <w:sz w:val="22"/>
          <w:szCs w:val="22"/>
          <w:lang w:eastAsia="pl-PL"/>
        </w:rPr>
        <w:t xml:space="preserve"> i zaakcept</w:t>
      </w:r>
      <w:r w:rsidR="00D45F9C" w:rsidRPr="007A7521">
        <w:rPr>
          <w:rFonts w:ascii="Century Gothic" w:eastAsia="Calibri" w:hAnsi="Century Gothic" w:cs="Arial"/>
          <w:sz w:val="22"/>
          <w:szCs w:val="22"/>
          <w:lang w:eastAsia="pl-PL"/>
        </w:rPr>
        <w:t>uje, aby karty, które posiadają</w:t>
      </w:r>
      <w:r w:rsidR="007F591A" w:rsidRPr="007A7521">
        <w:rPr>
          <w:rFonts w:ascii="Century Gothic" w:eastAsia="Calibri" w:hAnsi="Century Gothic" w:cs="Arial"/>
          <w:sz w:val="22"/>
          <w:szCs w:val="22"/>
          <w:lang w:eastAsia="pl-PL"/>
        </w:rPr>
        <w:t xml:space="preserve"> okres ważności po wyborze oferenta zostały automatycznie przepięte do nowej umowy. Przed upływem terminu ich ważności zostaną wymienione na nowe?</w:t>
      </w:r>
    </w:p>
    <w:p w14:paraId="7F593411" w14:textId="77777777" w:rsidR="002B51FD" w:rsidRPr="007A7521" w:rsidRDefault="002B51FD" w:rsidP="00784842">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7A7521">
        <w:rPr>
          <w:rFonts w:ascii="Century Gothic" w:eastAsia="Times New Roman" w:hAnsi="Century Gothic" w:cs="Arial"/>
          <w:sz w:val="22"/>
          <w:szCs w:val="22"/>
          <w:u w:val="single"/>
          <w:lang w:eastAsia="pl-PL"/>
        </w:rPr>
        <w:t>Odpowiedź:</w:t>
      </w:r>
    </w:p>
    <w:p w14:paraId="1C2F5B53" w14:textId="6D1730C4" w:rsidR="007F591A" w:rsidRPr="007A7521" w:rsidRDefault="00082FE2" w:rsidP="00784842">
      <w:pPr>
        <w:widowControl w:val="0"/>
        <w:autoSpaceDE w:val="0"/>
        <w:autoSpaceDN w:val="0"/>
        <w:adjustRightInd w:val="0"/>
        <w:spacing w:before="240" w:after="240"/>
        <w:jc w:val="both"/>
        <w:rPr>
          <w:rFonts w:ascii="Century Gothic" w:eastAsia="Times New Roman" w:hAnsi="Century Gothic" w:cs="Arial"/>
          <w:sz w:val="22"/>
          <w:szCs w:val="22"/>
          <w:lang w:eastAsia="pl-PL"/>
        </w:rPr>
      </w:pPr>
      <w:r>
        <w:rPr>
          <w:rFonts w:ascii="Century Gothic" w:eastAsia="Times New Roman" w:hAnsi="Century Gothic" w:cs="Arial"/>
          <w:sz w:val="22"/>
          <w:szCs w:val="22"/>
          <w:lang w:eastAsia="pl-PL"/>
        </w:rPr>
        <w:t>T</w:t>
      </w:r>
      <w:r w:rsidR="0052049C" w:rsidRPr="007A7521">
        <w:rPr>
          <w:rFonts w:ascii="Century Gothic" w:eastAsia="Times New Roman" w:hAnsi="Century Gothic" w:cs="Arial"/>
          <w:sz w:val="22"/>
          <w:szCs w:val="22"/>
          <w:lang w:eastAsia="pl-PL"/>
        </w:rPr>
        <w:t>ak</w:t>
      </w:r>
      <w:r w:rsidR="00434E13">
        <w:rPr>
          <w:rFonts w:ascii="Century Gothic" w:eastAsia="Times New Roman" w:hAnsi="Century Gothic" w:cs="Arial"/>
          <w:sz w:val="22"/>
          <w:szCs w:val="22"/>
          <w:lang w:eastAsia="pl-PL"/>
        </w:rPr>
        <w:t>, zamawiający wyraża zgodę</w:t>
      </w:r>
      <w:r w:rsidR="002707CF">
        <w:rPr>
          <w:rFonts w:ascii="Century Gothic" w:eastAsia="Times New Roman" w:hAnsi="Century Gothic" w:cs="Arial"/>
          <w:sz w:val="22"/>
          <w:szCs w:val="22"/>
          <w:lang w:eastAsia="pl-PL"/>
        </w:rPr>
        <w:t xml:space="preserve"> na propozycję wykonawcy</w:t>
      </w:r>
      <w:r w:rsidR="00BA4F19">
        <w:rPr>
          <w:rFonts w:ascii="Century Gothic" w:eastAsia="Times New Roman" w:hAnsi="Century Gothic" w:cs="Arial"/>
          <w:sz w:val="22"/>
          <w:szCs w:val="22"/>
          <w:lang w:eastAsia="pl-PL"/>
        </w:rPr>
        <w:t>.</w:t>
      </w:r>
    </w:p>
    <w:p w14:paraId="21130D5A" w14:textId="77777777" w:rsidR="006D4E14" w:rsidRDefault="006D4E14"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p>
    <w:p w14:paraId="5FCF4F66" w14:textId="77777777" w:rsidR="00FF2736" w:rsidRPr="007A7521" w:rsidRDefault="00FF2736"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lastRenderedPageBreak/>
        <w:t>Pytanie 5:</w:t>
      </w:r>
    </w:p>
    <w:p w14:paraId="2F25EA80" w14:textId="2DB6C1EB" w:rsidR="007F591A" w:rsidRPr="007A7521" w:rsidRDefault="00082FE2" w:rsidP="007F591A">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7F591A" w:rsidRPr="007A7521">
        <w:rPr>
          <w:rFonts w:ascii="Century Gothic" w:eastAsia="Calibri" w:hAnsi="Century Gothic" w:cs="Arial"/>
          <w:sz w:val="22"/>
          <w:szCs w:val="22"/>
          <w:lang w:eastAsia="pl-PL"/>
        </w:rPr>
        <w:t xml:space="preserve">zy </w:t>
      </w:r>
      <w:r w:rsidR="00C024A0" w:rsidRPr="007A7521">
        <w:rPr>
          <w:rFonts w:ascii="Century Gothic" w:eastAsia="Calibri" w:hAnsi="Century Gothic" w:cs="Arial"/>
          <w:sz w:val="22"/>
          <w:szCs w:val="22"/>
          <w:lang w:eastAsia="pl-PL"/>
        </w:rPr>
        <w:t>z</w:t>
      </w:r>
      <w:r w:rsidR="00AC76DB" w:rsidRPr="007A7521">
        <w:rPr>
          <w:rFonts w:ascii="Century Gothic" w:eastAsia="Calibri" w:hAnsi="Century Gothic" w:cs="Arial"/>
          <w:sz w:val="22"/>
          <w:szCs w:val="22"/>
          <w:lang w:eastAsia="pl-PL"/>
        </w:rPr>
        <w:t>amawiający</w:t>
      </w:r>
      <w:r w:rsidR="007F591A" w:rsidRPr="007A7521">
        <w:rPr>
          <w:rFonts w:ascii="Century Gothic" w:eastAsia="Calibri" w:hAnsi="Century Gothic" w:cs="Arial"/>
          <w:sz w:val="22"/>
          <w:szCs w:val="22"/>
          <w:lang w:eastAsia="pl-PL"/>
        </w:rPr>
        <w:t xml:space="preserve"> wyrazi zgodę na zmianę w opisie przedmiotu zamówienia Rozdz. IV  pkt. 7 4)  i odstąpi od umieszczania na wydruku z terminala ceny paliwa i </w:t>
      </w:r>
      <w:r w:rsidR="00D45F9C" w:rsidRPr="007A7521">
        <w:rPr>
          <w:rFonts w:ascii="Century Gothic" w:eastAsia="Calibri" w:hAnsi="Century Gothic" w:cs="Arial"/>
          <w:sz w:val="22"/>
          <w:szCs w:val="22"/>
          <w:lang w:eastAsia="pl-PL"/>
        </w:rPr>
        <w:t>zaakceptuje</w:t>
      </w:r>
      <w:r w:rsidR="007F591A" w:rsidRPr="007A7521">
        <w:rPr>
          <w:rFonts w:ascii="Century Gothic" w:eastAsia="Calibri" w:hAnsi="Century Gothic" w:cs="Arial"/>
          <w:sz w:val="22"/>
          <w:szCs w:val="22"/>
          <w:lang w:eastAsia="pl-PL"/>
        </w:rPr>
        <w:t xml:space="preserve"> aby była wartość? Wydruk  nie posiada ceny, na wydruku znajduje się wartość zakupu paliwa/usługi.</w:t>
      </w:r>
    </w:p>
    <w:p w14:paraId="5CA2004C" w14:textId="0FBCCC08" w:rsidR="007F591A" w:rsidRPr="007A7521" w:rsidRDefault="002153DE" w:rsidP="00CA367C">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28D00EF4" w14:textId="573A31CE" w:rsidR="000067F4" w:rsidRPr="007A7521" w:rsidRDefault="00082FE2" w:rsidP="000067F4">
      <w:pPr>
        <w:widowControl w:val="0"/>
        <w:shd w:val="clear" w:color="auto" w:fill="FFFFFF"/>
        <w:spacing w:before="120" w:after="120"/>
        <w:jc w:val="both"/>
        <w:rPr>
          <w:rFonts w:ascii="Century Gothic" w:hAnsi="Century Gothic" w:cs="Arial"/>
          <w:color w:val="000000" w:themeColor="text1"/>
          <w:sz w:val="22"/>
          <w:szCs w:val="22"/>
        </w:rPr>
      </w:pPr>
      <w:r>
        <w:rPr>
          <w:rFonts w:ascii="Century Gothic" w:eastAsia="Calibri" w:hAnsi="Century Gothic" w:cs="Arial"/>
          <w:sz w:val="22"/>
          <w:szCs w:val="22"/>
          <w:lang w:eastAsia="pl-PL"/>
        </w:rPr>
        <w:t>Z</w:t>
      </w:r>
      <w:r w:rsidR="00AC76DB" w:rsidRPr="007A7521">
        <w:rPr>
          <w:rFonts w:ascii="Century Gothic" w:eastAsia="Calibri" w:hAnsi="Century Gothic" w:cs="Arial"/>
          <w:sz w:val="22"/>
          <w:szCs w:val="22"/>
          <w:lang w:eastAsia="pl-PL"/>
        </w:rPr>
        <w:t>amawiający</w:t>
      </w:r>
      <w:r w:rsidR="00DE0449">
        <w:rPr>
          <w:rFonts w:ascii="Century Gothic" w:eastAsia="Calibri" w:hAnsi="Century Gothic" w:cs="Arial"/>
          <w:sz w:val="22"/>
          <w:szCs w:val="22"/>
          <w:lang w:eastAsia="pl-PL"/>
        </w:rPr>
        <w:t>,</w:t>
      </w:r>
      <w:r w:rsidR="00303AF0" w:rsidRPr="007A7521">
        <w:rPr>
          <w:rFonts w:ascii="Century Gothic" w:eastAsia="Calibri" w:hAnsi="Century Gothic" w:cs="Arial"/>
          <w:sz w:val="22"/>
          <w:szCs w:val="22"/>
          <w:lang w:eastAsia="pl-PL"/>
        </w:rPr>
        <w:t xml:space="preserve"> na podstawie art. 38 ust 4 ustawy</w:t>
      </w:r>
      <w:r w:rsidR="00DE0449">
        <w:rPr>
          <w:rFonts w:ascii="Century Gothic" w:eastAsia="Calibri" w:hAnsi="Century Gothic" w:cs="Arial"/>
          <w:sz w:val="22"/>
          <w:szCs w:val="22"/>
          <w:lang w:eastAsia="pl-PL"/>
        </w:rPr>
        <w:t>,</w:t>
      </w:r>
      <w:r w:rsidR="00303AF0" w:rsidRPr="007A7521">
        <w:rPr>
          <w:rFonts w:ascii="Century Gothic" w:eastAsia="Calibri" w:hAnsi="Century Gothic" w:cs="Arial"/>
          <w:sz w:val="22"/>
          <w:szCs w:val="22"/>
          <w:lang w:eastAsia="pl-PL"/>
        </w:rPr>
        <w:t xml:space="preserve"> zmienia treść Specyfikacji Istotnych Warunków Zamówienia w następujący sposób: w rozdziale IV pkt. 7 4) zamawiający </w:t>
      </w:r>
      <w:r w:rsidR="00EB5178" w:rsidRPr="007A7521">
        <w:rPr>
          <w:rFonts w:ascii="Century Gothic" w:eastAsia="Calibri" w:hAnsi="Century Gothic" w:cs="Arial"/>
          <w:sz w:val="22"/>
          <w:szCs w:val="22"/>
          <w:lang w:eastAsia="pl-PL"/>
        </w:rPr>
        <w:t>wprowadza zapis: wartość</w:t>
      </w:r>
      <w:r w:rsidR="00123F8C" w:rsidRPr="007A7521">
        <w:rPr>
          <w:rFonts w:ascii="Century Gothic" w:eastAsia="Calibri" w:hAnsi="Century Gothic" w:cs="Arial"/>
          <w:sz w:val="22"/>
          <w:szCs w:val="22"/>
          <w:lang w:eastAsia="pl-PL"/>
        </w:rPr>
        <w:t xml:space="preserve"> paliwa lub </w:t>
      </w:r>
      <w:r w:rsidR="00EB5178" w:rsidRPr="007A7521">
        <w:rPr>
          <w:rFonts w:ascii="Century Gothic" w:eastAsia="Calibri" w:hAnsi="Century Gothic" w:cs="Arial"/>
          <w:sz w:val="22"/>
          <w:szCs w:val="22"/>
          <w:lang w:eastAsia="pl-PL"/>
        </w:rPr>
        <w:t xml:space="preserve">wartość zakupu paliwa </w:t>
      </w:r>
      <w:r w:rsidR="00EB5178" w:rsidRPr="007A7521">
        <w:rPr>
          <w:rFonts w:ascii="Century Gothic" w:eastAsia="Calibri" w:hAnsi="Century Gothic" w:cs="Arial"/>
          <w:sz w:val="22"/>
          <w:szCs w:val="22"/>
          <w:lang w:eastAsia="pl-PL"/>
        </w:rPr>
        <w:br/>
        <w:t>i usług.</w:t>
      </w:r>
    </w:p>
    <w:p w14:paraId="1D2E6C22" w14:textId="77777777" w:rsidR="00106269" w:rsidRPr="007A7521" w:rsidRDefault="00106269"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 6:</w:t>
      </w:r>
    </w:p>
    <w:p w14:paraId="18F70548" w14:textId="3B3B5C77" w:rsidR="008B715B" w:rsidRPr="007A7521" w:rsidRDefault="00232F0B" w:rsidP="008B715B">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8B715B" w:rsidRPr="007A7521">
        <w:rPr>
          <w:rFonts w:ascii="Century Gothic" w:eastAsia="Calibri" w:hAnsi="Century Gothic" w:cs="Arial"/>
          <w:sz w:val="22"/>
          <w:szCs w:val="22"/>
          <w:lang w:eastAsia="pl-PL"/>
        </w:rPr>
        <w:t xml:space="preserve">zy </w:t>
      </w:r>
      <w:r w:rsidR="00C024A0" w:rsidRPr="007A7521">
        <w:rPr>
          <w:rFonts w:ascii="Century Gothic" w:eastAsia="Calibri" w:hAnsi="Century Gothic" w:cs="Arial"/>
          <w:sz w:val="22"/>
          <w:szCs w:val="22"/>
          <w:lang w:eastAsia="pl-PL"/>
        </w:rPr>
        <w:t>z</w:t>
      </w:r>
      <w:r w:rsidR="008B715B" w:rsidRPr="007A7521">
        <w:rPr>
          <w:rFonts w:ascii="Century Gothic" w:eastAsia="Calibri" w:hAnsi="Century Gothic" w:cs="Arial"/>
          <w:sz w:val="22"/>
          <w:szCs w:val="22"/>
          <w:lang w:eastAsia="pl-PL"/>
        </w:rPr>
        <w:t>amawiający wyrazi zgodę na zmianę zapisu projektu umowy §2 ust.</w:t>
      </w:r>
      <w:r w:rsidR="00F208D8" w:rsidRPr="007A7521">
        <w:rPr>
          <w:rFonts w:ascii="Century Gothic" w:eastAsia="Calibri" w:hAnsi="Century Gothic" w:cs="Arial"/>
          <w:sz w:val="22"/>
          <w:szCs w:val="22"/>
          <w:lang w:eastAsia="pl-PL"/>
        </w:rPr>
        <w:t xml:space="preserve"> </w:t>
      </w:r>
      <w:r w:rsidR="008B715B" w:rsidRPr="007A7521">
        <w:rPr>
          <w:rFonts w:ascii="Century Gothic" w:eastAsia="Calibri" w:hAnsi="Century Gothic" w:cs="Arial"/>
          <w:sz w:val="22"/>
          <w:szCs w:val="22"/>
          <w:lang w:eastAsia="pl-PL"/>
        </w:rPr>
        <w:t xml:space="preserve">4  poprzez dodanie na końcu zadania  następującej treści:,,.. z wyłączeniem opłat za autostrady oraz usługi </w:t>
      </w:r>
      <w:r w:rsidR="0016268B">
        <w:rPr>
          <w:rFonts w:ascii="Century Gothic" w:eastAsia="Calibri" w:hAnsi="Century Gothic" w:cs="Arial"/>
          <w:sz w:val="22"/>
          <w:szCs w:val="22"/>
          <w:lang w:eastAsia="pl-PL"/>
        </w:rPr>
        <w:t>płatnego parkowania</w:t>
      </w:r>
      <w:r w:rsidR="008B715B" w:rsidRPr="007A7521">
        <w:rPr>
          <w:rFonts w:ascii="Century Gothic" w:eastAsia="Calibri" w:hAnsi="Century Gothic" w:cs="Arial"/>
          <w:sz w:val="22"/>
          <w:szCs w:val="22"/>
          <w:lang w:eastAsia="pl-PL"/>
        </w:rPr>
        <w:t>"?</w:t>
      </w:r>
    </w:p>
    <w:p w14:paraId="57926615" w14:textId="77777777" w:rsidR="007E789D" w:rsidRPr="007A7521" w:rsidRDefault="007E789D" w:rsidP="00784842">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2663260C" w14:textId="6AC8C50B" w:rsidR="00086206" w:rsidRPr="00E16D61" w:rsidRDefault="00E637E4" w:rsidP="00E16D61">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1B3BAE">
        <w:rPr>
          <w:rFonts w:ascii="Century Gothic" w:eastAsia="Times New Roman" w:hAnsi="Century Gothic" w:cs="Arial"/>
          <w:sz w:val="22"/>
          <w:szCs w:val="22"/>
          <w:lang w:eastAsia="pl-PL"/>
        </w:rPr>
        <w:t>Zamawiający, na podstawie art. 38 ust 4 ustawy, zmienia treść Specyfikacji Istotnych Warunków Zamówienia w następujący sposób</w:t>
      </w:r>
      <w:r>
        <w:rPr>
          <w:rFonts w:ascii="Century Gothic" w:eastAsia="Times New Roman" w:hAnsi="Century Gothic" w:cs="Arial"/>
          <w:sz w:val="22"/>
          <w:szCs w:val="22"/>
          <w:lang w:eastAsia="pl-PL"/>
        </w:rPr>
        <w:t xml:space="preserve">: </w:t>
      </w:r>
      <w:r>
        <w:rPr>
          <w:rFonts w:ascii="Century Gothic" w:eastAsia="Calibri" w:hAnsi="Century Gothic" w:cs="Arial"/>
          <w:sz w:val="22"/>
          <w:szCs w:val="22"/>
          <w:lang w:eastAsia="pl-PL"/>
        </w:rPr>
        <w:t>w §2 ust. 4 IPU dodaje na końcu zdania zapis:</w:t>
      </w:r>
      <w:r w:rsidR="00A11FAA">
        <w:rPr>
          <w:rFonts w:ascii="Century Gothic" w:eastAsia="Calibri" w:hAnsi="Century Gothic" w:cs="Arial"/>
          <w:sz w:val="22"/>
          <w:szCs w:val="22"/>
          <w:lang w:eastAsia="pl-PL"/>
        </w:rPr>
        <w:t xml:space="preserve"> </w:t>
      </w:r>
      <w:r w:rsidRPr="007A7521">
        <w:rPr>
          <w:rFonts w:ascii="Century Gothic" w:eastAsia="Calibri" w:hAnsi="Century Gothic" w:cs="Arial"/>
          <w:sz w:val="22"/>
          <w:szCs w:val="22"/>
          <w:lang w:eastAsia="pl-PL"/>
        </w:rPr>
        <w:t>,,.. z wyłączeniem opłat za autostrady oraz usłu</w:t>
      </w:r>
      <w:r w:rsidR="0016268B">
        <w:rPr>
          <w:rFonts w:ascii="Century Gothic" w:eastAsia="Calibri" w:hAnsi="Century Gothic" w:cs="Arial"/>
          <w:sz w:val="22"/>
          <w:szCs w:val="22"/>
          <w:lang w:eastAsia="pl-PL"/>
        </w:rPr>
        <w:t>gi płatnego parkowania</w:t>
      </w:r>
      <w:r w:rsidRPr="007A7521">
        <w:rPr>
          <w:rFonts w:ascii="Century Gothic" w:eastAsia="Calibri" w:hAnsi="Century Gothic" w:cs="Arial"/>
          <w:sz w:val="22"/>
          <w:szCs w:val="22"/>
          <w:lang w:eastAsia="pl-PL"/>
        </w:rPr>
        <w:t>"</w:t>
      </w:r>
      <w:r w:rsidR="00A11FAA">
        <w:rPr>
          <w:rFonts w:ascii="Century Gothic" w:eastAsia="Calibri" w:hAnsi="Century Gothic" w:cs="Arial"/>
          <w:sz w:val="22"/>
          <w:szCs w:val="22"/>
          <w:lang w:eastAsia="pl-PL"/>
        </w:rPr>
        <w:t>.</w:t>
      </w:r>
    </w:p>
    <w:p w14:paraId="44B75BD9" w14:textId="77777777" w:rsidR="00696D8F" w:rsidRPr="007A7521" w:rsidRDefault="00696D8F"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w:t>
      </w:r>
      <w:r w:rsidR="00327600" w:rsidRPr="007A7521">
        <w:rPr>
          <w:rFonts w:ascii="Century Gothic" w:eastAsia="Calibri" w:hAnsi="Century Gothic" w:cs="Arial"/>
          <w:b/>
          <w:sz w:val="22"/>
          <w:szCs w:val="22"/>
          <w:lang w:eastAsia="pl-PL"/>
        </w:rPr>
        <w:t xml:space="preserve"> 7</w:t>
      </w:r>
      <w:r w:rsidRPr="007A7521">
        <w:rPr>
          <w:rFonts w:ascii="Century Gothic" w:eastAsia="Calibri" w:hAnsi="Century Gothic" w:cs="Arial"/>
          <w:b/>
          <w:sz w:val="22"/>
          <w:szCs w:val="22"/>
          <w:lang w:eastAsia="pl-PL"/>
        </w:rPr>
        <w:t>:</w:t>
      </w:r>
    </w:p>
    <w:p w14:paraId="494B643B" w14:textId="333C284A" w:rsidR="00B85A14" w:rsidRPr="007A7521" w:rsidRDefault="00DE0449" w:rsidP="00B85A14">
      <w:pPr>
        <w:jc w:val="both"/>
        <w:rPr>
          <w:rFonts w:ascii="Century Gothic" w:hAnsi="Century Gothic" w:cs="Arial"/>
          <w:sz w:val="22"/>
          <w:szCs w:val="22"/>
        </w:rPr>
      </w:pPr>
      <w:r>
        <w:rPr>
          <w:rFonts w:ascii="Century Gothic" w:hAnsi="Century Gothic" w:cs="Arial"/>
          <w:sz w:val="22"/>
          <w:szCs w:val="22"/>
        </w:rPr>
        <w:t>C</w:t>
      </w:r>
      <w:r w:rsidR="00C024A0" w:rsidRPr="007A7521">
        <w:rPr>
          <w:rFonts w:ascii="Century Gothic" w:hAnsi="Century Gothic" w:cs="Arial"/>
          <w:sz w:val="22"/>
          <w:szCs w:val="22"/>
        </w:rPr>
        <w:t>zy z</w:t>
      </w:r>
      <w:r w:rsidR="00B85A14" w:rsidRPr="007A7521">
        <w:rPr>
          <w:rFonts w:ascii="Century Gothic" w:hAnsi="Century Gothic" w:cs="Arial"/>
          <w:sz w:val="22"/>
          <w:szCs w:val="22"/>
        </w:rPr>
        <w:t>amawiający wyrazi zgodę na doprecyzowanie zapisu w §2 ust. 3-4, ponieważ § 1 ust.1 pkt 2 nie zawiera lit. a, b?</w:t>
      </w:r>
    </w:p>
    <w:p w14:paraId="6C510173" w14:textId="77777777" w:rsidR="001A75BD" w:rsidRDefault="001A75BD" w:rsidP="00784842">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4129322A" w14:textId="2CF9353B" w:rsidR="00DE0449" w:rsidRDefault="00DE0449" w:rsidP="00784842">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E16D61">
        <w:rPr>
          <w:rFonts w:ascii="Century Gothic" w:eastAsia="Times New Roman" w:hAnsi="Century Gothic" w:cs="Arial"/>
          <w:sz w:val="22"/>
          <w:szCs w:val="22"/>
          <w:lang w:eastAsia="pl-PL"/>
        </w:rPr>
        <w:t>Zamawiający, na podstawie art. 38 ust 4 ustawy, zmienia treść Specyfikacji Istotnych Warunków Zamówienia w następujący sposób</w:t>
      </w:r>
      <w:r>
        <w:rPr>
          <w:rFonts w:ascii="Century Gothic" w:eastAsia="Times New Roman" w:hAnsi="Century Gothic" w:cs="Arial"/>
          <w:sz w:val="22"/>
          <w:szCs w:val="22"/>
          <w:lang w:eastAsia="pl-PL"/>
        </w:rPr>
        <w:t>:</w:t>
      </w:r>
    </w:p>
    <w:p w14:paraId="2AAC1046" w14:textId="0BFA6EE6" w:rsidR="00217D5A" w:rsidRPr="00E16D61" w:rsidRDefault="00217D5A" w:rsidP="00784842">
      <w:pPr>
        <w:widowControl w:val="0"/>
        <w:autoSpaceDE w:val="0"/>
        <w:autoSpaceDN w:val="0"/>
        <w:adjustRightInd w:val="0"/>
        <w:spacing w:before="240" w:after="240"/>
        <w:jc w:val="both"/>
        <w:rPr>
          <w:rFonts w:ascii="Century Gothic" w:eastAsia="Times New Roman" w:hAnsi="Century Gothic" w:cs="Arial"/>
          <w:sz w:val="22"/>
          <w:szCs w:val="22"/>
          <w:lang w:eastAsia="pl-PL"/>
        </w:rPr>
      </w:pPr>
      <w:r>
        <w:rPr>
          <w:rFonts w:ascii="Century Gothic" w:eastAsia="Times New Roman" w:hAnsi="Century Gothic" w:cs="Arial"/>
          <w:sz w:val="22"/>
          <w:szCs w:val="22"/>
          <w:lang w:eastAsia="pl-PL"/>
        </w:rPr>
        <w:t xml:space="preserve">W Istotnych Postanowieniach Umowy </w:t>
      </w:r>
      <w:r w:rsidRPr="00217D5A">
        <w:rPr>
          <w:rFonts w:ascii="Century Gothic" w:eastAsia="Times New Roman" w:hAnsi="Century Gothic" w:cs="Arial"/>
          <w:sz w:val="22"/>
          <w:szCs w:val="22"/>
          <w:lang w:eastAsia="pl-PL"/>
        </w:rPr>
        <w:t>w §2</w:t>
      </w:r>
      <w:r w:rsidR="00B4433E">
        <w:rPr>
          <w:rFonts w:ascii="Century Gothic" w:eastAsia="Times New Roman" w:hAnsi="Century Gothic" w:cs="Arial"/>
          <w:sz w:val="22"/>
          <w:szCs w:val="22"/>
          <w:lang w:eastAsia="pl-PL"/>
        </w:rPr>
        <w:t xml:space="preserve"> ustępy</w:t>
      </w:r>
      <w:r>
        <w:rPr>
          <w:rFonts w:ascii="Century Gothic" w:eastAsia="Times New Roman" w:hAnsi="Century Gothic" w:cs="Arial"/>
          <w:sz w:val="22"/>
          <w:szCs w:val="22"/>
          <w:lang w:eastAsia="pl-PL"/>
        </w:rPr>
        <w:t xml:space="preserve"> 3 i 4 otrzymują następujące brzmienie:</w:t>
      </w:r>
    </w:p>
    <w:p w14:paraId="7AB186B2" w14:textId="25E26AF0" w:rsidR="00B85A14" w:rsidRPr="007A7521" w:rsidRDefault="00344CEA" w:rsidP="00DB02BC">
      <w:pPr>
        <w:pStyle w:val="Akapitzlist"/>
        <w:widowControl w:val="0"/>
        <w:numPr>
          <w:ilvl w:val="0"/>
          <w:numId w:val="6"/>
        </w:numPr>
        <w:autoSpaceDE w:val="0"/>
        <w:autoSpaceDN w:val="0"/>
        <w:adjustRightInd w:val="0"/>
        <w:spacing w:before="240" w:after="240"/>
        <w:ind w:left="426" w:hanging="426"/>
        <w:jc w:val="both"/>
        <w:rPr>
          <w:rFonts w:ascii="Century Gothic" w:eastAsia="Times New Roman" w:hAnsi="Century Gothic" w:cs="Arial"/>
          <w:sz w:val="22"/>
          <w:szCs w:val="22"/>
          <w:lang w:eastAsia="pl-PL"/>
        </w:rPr>
      </w:pPr>
      <w:r>
        <w:rPr>
          <w:rFonts w:ascii="Century Gothic" w:hAnsi="Century Gothic"/>
          <w:color w:val="000000"/>
          <w:spacing w:val="-9"/>
          <w:sz w:val="22"/>
          <w:szCs w:val="22"/>
        </w:rPr>
        <w:t>W</w:t>
      </w:r>
      <w:r w:rsidR="00DB02BC" w:rsidRPr="007A7521">
        <w:rPr>
          <w:rFonts w:ascii="Century Gothic" w:hAnsi="Century Gothic"/>
          <w:color w:val="000000"/>
          <w:spacing w:val="-9"/>
          <w:sz w:val="22"/>
          <w:szCs w:val="22"/>
        </w:rPr>
        <w:t>ykonawca zobowiązuje się stosować w trakcie obowiązywania Umowy cenę równą cenie brutto obowiązującą na stacji benzynowej w dniu zakupu produktów i usług, o których mowa w § 1 ust. 1 pkt 2.</w:t>
      </w:r>
    </w:p>
    <w:p w14:paraId="0789467D" w14:textId="7A2D3AAC" w:rsidR="00DB02BC" w:rsidRPr="007A7521" w:rsidRDefault="00344CEA" w:rsidP="00DB02BC">
      <w:pPr>
        <w:pStyle w:val="Akapitzlist"/>
        <w:widowControl w:val="0"/>
        <w:numPr>
          <w:ilvl w:val="0"/>
          <w:numId w:val="6"/>
        </w:numPr>
        <w:autoSpaceDE w:val="0"/>
        <w:autoSpaceDN w:val="0"/>
        <w:adjustRightInd w:val="0"/>
        <w:spacing w:before="240" w:after="240"/>
        <w:ind w:left="426" w:hanging="426"/>
        <w:jc w:val="both"/>
        <w:rPr>
          <w:rFonts w:ascii="Century Gothic" w:eastAsia="Times New Roman" w:hAnsi="Century Gothic" w:cs="Arial"/>
          <w:sz w:val="22"/>
          <w:szCs w:val="22"/>
          <w:lang w:eastAsia="pl-PL"/>
        </w:rPr>
      </w:pPr>
      <w:r>
        <w:rPr>
          <w:rFonts w:ascii="Century Gothic" w:hAnsi="Century Gothic"/>
          <w:color w:val="000000"/>
          <w:spacing w:val="-9"/>
          <w:sz w:val="22"/>
          <w:szCs w:val="22"/>
        </w:rPr>
        <w:t>W</w:t>
      </w:r>
      <w:r w:rsidR="00C024A0" w:rsidRPr="007A7521">
        <w:rPr>
          <w:rFonts w:ascii="Century Gothic" w:hAnsi="Century Gothic"/>
          <w:color w:val="000000"/>
          <w:spacing w:val="-9"/>
          <w:sz w:val="22"/>
          <w:szCs w:val="22"/>
        </w:rPr>
        <w:t>ykonawca udzieli z</w:t>
      </w:r>
      <w:r w:rsidR="00DB02BC" w:rsidRPr="007A7521">
        <w:rPr>
          <w:rFonts w:ascii="Century Gothic" w:hAnsi="Century Gothic"/>
          <w:color w:val="000000"/>
          <w:spacing w:val="-9"/>
          <w:sz w:val="22"/>
          <w:szCs w:val="22"/>
        </w:rPr>
        <w:t>amawiającemu rabatu na produkty oraz usługi</w:t>
      </w:r>
      <w:r w:rsidR="006A65B9" w:rsidRPr="007A7521">
        <w:rPr>
          <w:rFonts w:ascii="Century Gothic" w:hAnsi="Century Gothic"/>
          <w:color w:val="000000"/>
          <w:spacing w:val="-9"/>
          <w:sz w:val="22"/>
          <w:szCs w:val="22"/>
        </w:rPr>
        <w:t>,</w:t>
      </w:r>
      <w:r w:rsidR="00DB02BC" w:rsidRPr="007A7521">
        <w:rPr>
          <w:rFonts w:ascii="Century Gothic" w:hAnsi="Century Gothic"/>
          <w:color w:val="000000"/>
          <w:spacing w:val="-9"/>
          <w:sz w:val="22"/>
          <w:szCs w:val="22"/>
        </w:rPr>
        <w:t xml:space="preserve"> </w:t>
      </w:r>
      <w:r w:rsidR="006A65B9" w:rsidRPr="007A7521">
        <w:rPr>
          <w:rFonts w:ascii="Century Gothic" w:hAnsi="Century Gothic"/>
          <w:color w:val="000000"/>
          <w:spacing w:val="-9"/>
          <w:sz w:val="22"/>
          <w:szCs w:val="22"/>
        </w:rPr>
        <w:br/>
      </w:r>
      <w:r w:rsidR="00DB02BC" w:rsidRPr="007A7521">
        <w:rPr>
          <w:rFonts w:ascii="Century Gothic" w:hAnsi="Century Gothic"/>
          <w:color w:val="000000"/>
          <w:spacing w:val="-9"/>
          <w:sz w:val="22"/>
          <w:szCs w:val="22"/>
        </w:rPr>
        <w:lastRenderedPageBreak/>
        <w:t>o których mowa w § 1 ust. 1 p</w:t>
      </w:r>
      <w:r w:rsidR="00C024A0" w:rsidRPr="007A7521">
        <w:rPr>
          <w:rFonts w:ascii="Century Gothic" w:hAnsi="Century Gothic"/>
          <w:color w:val="000000"/>
          <w:spacing w:val="-9"/>
          <w:sz w:val="22"/>
          <w:szCs w:val="22"/>
        </w:rPr>
        <w:t>kt. 2. zakupionych na stacjach w</w:t>
      </w:r>
      <w:r w:rsidR="00DB02BC" w:rsidRPr="007A7521">
        <w:rPr>
          <w:rFonts w:ascii="Century Gothic" w:hAnsi="Century Gothic"/>
          <w:color w:val="000000"/>
          <w:spacing w:val="-9"/>
          <w:sz w:val="22"/>
          <w:szCs w:val="22"/>
        </w:rPr>
        <w:t xml:space="preserve">ykonawcy, </w:t>
      </w:r>
      <w:r w:rsidR="00C024A0" w:rsidRPr="007A7521">
        <w:rPr>
          <w:rFonts w:ascii="Century Gothic" w:hAnsi="Century Gothic"/>
          <w:color w:val="000000"/>
          <w:spacing w:val="-9"/>
          <w:sz w:val="22"/>
          <w:szCs w:val="22"/>
        </w:rPr>
        <w:br/>
      </w:r>
      <w:r w:rsidR="00DB02BC" w:rsidRPr="007A7521">
        <w:rPr>
          <w:rFonts w:ascii="Century Gothic" w:hAnsi="Century Gothic"/>
          <w:color w:val="000000"/>
          <w:spacing w:val="-9"/>
          <w:sz w:val="22"/>
          <w:szCs w:val="22"/>
        </w:rPr>
        <w:t xml:space="preserve">w wysokości ……% </w:t>
      </w:r>
      <w:r w:rsidR="006A65B9" w:rsidRPr="007A7521">
        <w:rPr>
          <w:rFonts w:ascii="Century Gothic" w:hAnsi="Century Gothic"/>
          <w:color w:val="000000"/>
          <w:sz w:val="22"/>
          <w:szCs w:val="22"/>
        </w:rPr>
        <w:t xml:space="preserve">liczonego </w:t>
      </w:r>
      <w:r w:rsidR="00DB02BC" w:rsidRPr="007A7521">
        <w:rPr>
          <w:rFonts w:ascii="Century Gothic" w:hAnsi="Century Gothic"/>
          <w:color w:val="000000"/>
          <w:sz w:val="22"/>
          <w:szCs w:val="22"/>
        </w:rPr>
        <w:t>od bezgotówkowych wartości w</w:t>
      </w:r>
      <w:r w:rsidR="006A65B9" w:rsidRPr="007A7521">
        <w:rPr>
          <w:rFonts w:ascii="Century Gothic" w:hAnsi="Century Gothic"/>
          <w:color w:val="000000"/>
          <w:sz w:val="22"/>
          <w:szCs w:val="22"/>
        </w:rPr>
        <w:t>/</w:t>
      </w:r>
      <w:r w:rsidR="00DB02BC" w:rsidRPr="007A7521">
        <w:rPr>
          <w:rFonts w:ascii="Century Gothic" w:hAnsi="Century Gothic"/>
          <w:color w:val="000000"/>
          <w:sz w:val="22"/>
          <w:szCs w:val="22"/>
        </w:rPr>
        <w:t>w. zaku</w:t>
      </w:r>
      <w:r w:rsidR="006A65B9" w:rsidRPr="007A7521">
        <w:rPr>
          <w:rFonts w:ascii="Century Gothic" w:hAnsi="Century Gothic"/>
          <w:color w:val="000000"/>
          <w:sz w:val="22"/>
          <w:szCs w:val="22"/>
        </w:rPr>
        <w:t xml:space="preserve">pów </w:t>
      </w:r>
      <w:r w:rsidR="00C024A0" w:rsidRPr="007A7521">
        <w:rPr>
          <w:rFonts w:ascii="Century Gothic" w:hAnsi="Century Gothic"/>
          <w:color w:val="000000"/>
          <w:sz w:val="22"/>
          <w:szCs w:val="22"/>
        </w:rPr>
        <w:br/>
      </w:r>
      <w:r w:rsidR="006A65B9" w:rsidRPr="007A7521">
        <w:rPr>
          <w:rFonts w:ascii="Century Gothic" w:hAnsi="Century Gothic"/>
          <w:color w:val="000000"/>
          <w:sz w:val="22"/>
          <w:szCs w:val="22"/>
        </w:rPr>
        <w:t xml:space="preserve">i usług, </w:t>
      </w:r>
      <w:r w:rsidR="00DB02BC" w:rsidRPr="007A7521">
        <w:rPr>
          <w:rFonts w:ascii="Century Gothic" w:hAnsi="Century Gothic"/>
          <w:color w:val="000000"/>
          <w:sz w:val="22"/>
          <w:szCs w:val="22"/>
        </w:rPr>
        <w:t>dokonanych w danym okresie rozliczeniowym</w:t>
      </w:r>
      <w:r w:rsidR="006A65B9" w:rsidRPr="007A7521">
        <w:rPr>
          <w:rFonts w:ascii="Century Gothic" w:hAnsi="Century Gothic"/>
          <w:color w:val="000000"/>
          <w:sz w:val="22"/>
          <w:szCs w:val="22"/>
        </w:rPr>
        <w:t>.</w:t>
      </w:r>
    </w:p>
    <w:p w14:paraId="3861EB93" w14:textId="77777777" w:rsidR="00B25ED1" w:rsidRPr="007A7521" w:rsidRDefault="00B25ED1"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w:t>
      </w:r>
      <w:r w:rsidR="00327600" w:rsidRPr="007A7521">
        <w:rPr>
          <w:rFonts w:ascii="Century Gothic" w:eastAsia="Calibri" w:hAnsi="Century Gothic" w:cs="Arial"/>
          <w:b/>
          <w:sz w:val="22"/>
          <w:szCs w:val="22"/>
          <w:lang w:eastAsia="pl-PL"/>
        </w:rPr>
        <w:t xml:space="preserve"> 8</w:t>
      </w:r>
      <w:r w:rsidRPr="007A7521">
        <w:rPr>
          <w:rFonts w:ascii="Century Gothic" w:eastAsia="Calibri" w:hAnsi="Century Gothic" w:cs="Arial"/>
          <w:b/>
          <w:sz w:val="22"/>
          <w:szCs w:val="22"/>
          <w:lang w:eastAsia="pl-PL"/>
        </w:rPr>
        <w:t>:</w:t>
      </w:r>
    </w:p>
    <w:p w14:paraId="1F9728CB" w14:textId="4F8B79FB" w:rsidR="006C37D7" w:rsidRPr="007A7521" w:rsidRDefault="00B4433E" w:rsidP="006C37D7">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C024A0" w:rsidRPr="007A7521">
        <w:rPr>
          <w:rFonts w:ascii="Century Gothic" w:eastAsia="Calibri" w:hAnsi="Century Gothic" w:cs="Arial"/>
          <w:sz w:val="22"/>
          <w:szCs w:val="22"/>
          <w:lang w:eastAsia="pl-PL"/>
        </w:rPr>
        <w:t>zy z</w:t>
      </w:r>
      <w:r w:rsidR="006C37D7" w:rsidRPr="007A7521">
        <w:rPr>
          <w:rFonts w:ascii="Century Gothic" w:eastAsia="Calibri" w:hAnsi="Century Gothic" w:cs="Arial"/>
          <w:sz w:val="22"/>
          <w:szCs w:val="22"/>
          <w:lang w:eastAsia="pl-PL"/>
        </w:rPr>
        <w:t>amawiający w</w:t>
      </w:r>
      <w:r w:rsidR="008A0BC8" w:rsidRPr="007A7521">
        <w:rPr>
          <w:rFonts w:ascii="Century Gothic" w:eastAsia="Calibri" w:hAnsi="Century Gothic" w:cs="Arial"/>
          <w:sz w:val="22"/>
          <w:szCs w:val="22"/>
          <w:lang w:eastAsia="pl-PL"/>
        </w:rPr>
        <w:t>yrazi zgodę na zmianę zapisu w §</w:t>
      </w:r>
      <w:r w:rsidR="006C37D7" w:rsidRPr="007A7521">
        <w:rPr>
          <w:rFonts w:ascii="Century Gothic" w:eastAsia="Calibri" w:hAnsi="Century Gothic" w:cs="Arial"/>
          <w:sz w:val="22"/>
          <w:szCs w:val="22"/>
          <w:lang w:eastAsia="pl-PL"/>
        </w:rPr>
        <w:t>3 ust. 2, §4 ust. 6  poprzez wydłużenie czasu dostarczania kart z 10 do 14 dni roboczych?</w:t>
      </w:r>
      <w:r w:rsidR="008A0BC8" w:rsidRPr="007A7521">
        <w:rPr>
          <w:rFonts w:ascii="Century Gothic" w:eastAsia="Calibri" w:hAnsi="Century Gothic" w:cs="Arial"/>
          <w:sz w:val="22"/>
          <w:szCs w:val="22"/>
          <w:lang w:eastAsia="pl-PL"/>
        </w:rPr>
        <w:t xml:space="preserve"> </w:t>
      </w:r>
      <w:r w:rsidR="006C37D7" w:rsidRPr="007A7521">
        <w:rPr>
          <w:rFonts w:ascii="Century Gothic" w:eastAsia="Calibri" w:hAnsi="Century Gothic" w:cs="Arial"/>
          <w:sz w:val="22"/>
          <w:szCs w:val="22"/>
          <w:lang w:eastAsia="pl-PL"/>
        </w:rPr>
        <w:t>Wykonawca stara dostarczyć się karty jak najszybcie</w:t>
      </w:r>
      <w:r w:rsidR="00C024A0" w:rsidRPr="007A7521">
        <w:rPr>
          <w:rFonts w:ascii="Century Gothic" w:eastAsia="Calibri" w:hAnsi="Century Gothic" w:cs="Arial"/>
          <w:sz w:val="22"/>
          <w:szCs w:val="22"/>
          <w:lang w:eastAsia="pl-PL"/>
        </w:rPr>
        <w:t>j i w terminach uzgodnionych z w</w:t>
      </w:r>
      <w:r w:rsidR="006C37D7" w:rsidRPr="007A7521">
        <w:rPr>
          <w:rFonts w:ascii="Century Gothic" w:eastAsia="Calibri" w:hAnsi="Century Gothic" w:cs="Arial"/>
          <w:sz w:val="22"/>
          <w:szCs w:val="22"/>
          <w:lang w:eastAsia="pl-PL"/>
        </w:rPr>
        <w:t>ykonawcą. Ze wz</w:t>
      </w:r>
      <w:r w:rsidR="00C024A0" w:rsidRPr="007A7521">
        <w:rPr>
          <w:rFonts w:ascii="Century Gothic" w:eastAsia="Calibri" w:hAnsi="Century Gothic" w:cs="Arial"/>
          <w:sz w:val="22"/>
          <w:szCs w:val="22"/>
          <w:lang w:eastAsia="pl-PL"/>
        </w:rPr>
        <w:t>ględu na drukowanie kart przez b</w:t>
      </w:r>
      <w:r w:rsidR="006C37D7" w:rsidRPr="007A7521">
        <w:rPr>
          <w:rFonts w:ascii="Century Gothic" w:eastAsia="Calibri" w:hAnsi="Century Gothic" w:cs="Arial"/>
          <w:sz w:val="22"/>
          <w:szCs w:val="22"/>
          <w:lang w:eastAsia="pl-PL"/>
        </w:rPr>
        <w:t xml:space="preserve">ank </w:t>
      </w:r>
      <w:r w:rsidR="008A0BC8" w:rsidRPr="007A7521">
        <w:rPr>
          <w:rFonts w:ascii="Century Gothic" w:eastAsia="Calibri" w:hAnsi="Century Gothic" w:cs="Arial"/>
          <w:sz w:val="22"/>
          <w:szCs w:val="22"/>
          <w:lang w:eastAsia="pl-PL"/>
        </w:rPr>
        <w:t xml:space="preserve">i </w:t>
      </w:r>
      <w:r w:rsidR="006C37D7" w:rsidRPr="007A7521">
        <w:rPr>
          <w:rFonts w:ascii="Century Gothic" w:eastAsia="Calibri" w:hAnsi="Century Gothic" w:cs="Arial"/>
          <w:sz w:val="22"/>
          <w:szCs w:val="22"/>
          <w:lang w:eastAsia="pl-PL"/>
        </w:rPr>
        <w:t>wysyłkę w zależności od ich ilości prz</w:t>
      </w:r>
      <w:r w:rsidR="009B0FBD" w:rsidRPr="007A7521">
        <w:rPr>
          <w:rFonts w:ascii="Century Gothic" w:eastAsia="Calibri" w:hAnsi="Century Gothic" w:cs="Arial"/>
          <w:sz w:val="22"/>
          <w:szCs w:val="22"/>
          <w:lang w:eastAsia="pl-PL"/>
        </w:rPr>
        <w:t>esyłką kurierską lub pocztową, w</w:t>
      </w:r>
      <w:r w:rsidR="006C37D7" w:rsidRPr="007A7521">
        <w:rPr>
          <w:rFonts w:ascii="Century Gothic" w:eastAsia="Calibri" w:hAnsi="Century Gothic" w:cs="Arial"/>
          <w:sz w:val="22"/>
          <w:szCs w:val="22"/>
          <w:lang w:eastAsia="pl-PL"/>
        </w:rPr>
        <w:t>ykonawca prosi o wydłużenie terminu ich dostarczania.</w:t>
      </w:r>
    </w:p>
    <w:p w14:paraId="0504A4AE" w14:textId="77777777" w:rsidR="00B25ED1" w:rsidRPr="007A7521" w:rsidRDefault="00B25ED1" w:rsidP="00784842">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093F864D" w14:textId="69A1B919" w:rsidR="002F561D" w:rsidRPr="00E16D61" w:rsidRDefault="002F561D" w:rsidP="00F118E7">
      <w:pPr>
        <w:widowControl w:val="0"/>
        <w:autoSpaceDE w:val="0"/>
        <w:autoSpaceDN w:val="0"/>
        <w:adjustRightInd w:val="0"/>
        <w:spacing w:before="240" w:after="240"/>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Z</w:t>
      </w:r>
      <w:r w:rsidRPr="007A7521">
        <w:rPr>
          <w:rFonts w:ascii="Century Gothic" w:eastAsia="Calibri" w:hAnsi="Century Gothic" w:cs="Arial"/>
          <w:sz w:val="22"/>
          <w:szCs w:val="22"/>
          <w:lang w:eastAsia="pl-PL"/>
        </w:rPr>
        <w:t>amawiający</w:t>
      </w:r>
      <w:r>
        <w:rPr>
          <w:rFonts w:ascii="Century Gothic" w:eastAsia="Calibri" w:hAnsi="Century Gothic" w:cs="Arial"/>
          <w:sz w:val="22"/>
          <w:szCs w:val="22"/>
          <w:lang w:eastAsia="pl-PL"/>
        </w:rPr>
        <w:t>,</w:t>
      </w:r>
      <w:r w:rsidRPr="007A7521">
        <w:rPr>
          <w:rFonts w:ascii="Century Gothic" w:eastAsia="Calibri" w:hAnsi="Century Gothic" w:cs="Arial"/>
          <w:sz w:val="22"/>
          <w:szCs w:val="22"/>
          <w:lang w:eastAsia="pl-PL"/>
        </w:rPr>
        <w:t xml:space="preserve"> na podstawie art. 38 ust</w:t>
      </w:r>
      <w:r>
        <w:rPr>
          <w:rFonts w:ascii="Century Gothic" w:eastAsia="Calibri" w:hAnsi="Century Gothic" w:cs="Arial"/>
          <w:sz w:val="22"/>
          <w:szCs w:val="22"/>
          <w:lang w:eastAsia="pl-PL"/>
        </w:rPr>
        <w:t>.</w:t>
      </w:r>
      <w:r w:rsidRPr="007A7521">
        <w:rPr>
          <w:rFonts w:ascii="Century Gothic" w:eastAsia="Calibri" w:hAnsi="Century Gothic" w:cs="Arial"/>
          <w:sz w:val="22"/>
          <w:szCs w:val="22"/>
          <w:lang w:eastAsia="pl-PL"/>
        </w:rPr>
        <w:t xml:space="preserve"> 4 ustawy</w:t>
      </w:r>
      <w:r>
        <w:rPr>
          <w:rFonts w:ascii="Century Gothic" w:eastAsia="Calibri" w:hAnsi="Century Gothic" w:cs="Arial"/>
          <w:sz w:val="22"/>
          <w:szCs w:val="22"/>
          <w:lang w:eastAsia="pl-PL"/>
        </w:rPr>
        <w:t>,</w:t>
      </w:r>
      <w:r w:rsidRPr="007A7521">
        <w:rPr>
          <w:rFonts w:ascii="Century Gothic" w:eastAsia="Calibri" w:hAnsi="Century Gothic" w:cs="Arial"/>
          <w:sz w:val="22"/>
          <w:szCs w:val="22"/>
          <w:lang w:eastAsia="pl-PL"/>
        </w:rPr>
        <w:t xml:space="preserve"> zmienia treść Specyfikacji Istotnych Warunków</w:t>
      </w:r>
      <w:r w:rsidR="009F3F6B">
        <w:rPr>
          <w:rFonts w:ascii="Century Gothic" w:eastAsia="Calibri" w:hAnsi="Century Gothic" w:cs="Arial"/>
          <w:sz w:val="22"/>
          <w:szCs w:val="22"/>
          <w:lang w:eastAsia="pl-PL"/>
        </w:rPr>
        <w:t xml:space="preserve"> Zamówienia w taki</w:t>
      </w:r>
      <w:r w:rsidRPr="007A7521">
        <w:rPr>
          <w:rFonts w:ascii="Century Gothic" w:eastAsia="Calibri" w:hAnsi="Century Gothic" w:cs="Arial"/>
          <w:sz w:val="22"/>
          <w:szCs w:val="22"/>
          <w:lang w:eastAsia="pl-PL"/>
        </w:rPr>
        <w:t xml:space="preserve"> sposób</w:t>
      </w:r>
      <w:r w:rsidR="00CF2D0E">
        <w:rPr>
          <w:rFonts w:ascii="Century Gothic" w:eastAsia="Calibri" w:hAnsi="Century Gothic" w:cs="Arial"/>
          <w:sz w:val="22"/>
          <w:szCs w:val="22"/>
          <w:lang w:eastAsia="pl-PL"/>
        </w:rPr>
        <w:t xml:space="preserve">, </w:t>
      </w:r>
      <w:r w:rsidR="003E7F29">
        <w:rPr>
          <w:rFonts w:ascii="Century Gothic" w:eastAsia="Calibri" w:hAnsi="Century Gothic" w:cs="Arial"/>
          <w:sz w:val="22"/>
          <w:szCs w:val="22"/>
          <w:lang w:eastAsia="pl-PL"/>
        </w:rPr>
        <w:t xml:space="preserve">że </w:t>
      </w:r>
      <w:r w:rsidR="00C229F9">
        <w:rPr>
          <w:rFonts w:ascii="Century Gothic" w:eastAsia="Calibri" w:hAnsi="Century Gothic" w:cs="Arial"/>
          <w:sz w:val="22"/>
          <w:szCs w:val="22"/>
          <w:lang w:eastAsia="pl-PL"/>
        </w:rPr>
        <w:t xml:space="preserve">termin, o którym mowa  </w:t>
      </w:r>
      <w:r w:rsidR="009F3F6B">
        <w:rPr>
          <w:rFonts w:ascii="Century Gothic" w:eastAsia="Calibri" w:hAnsi="Century Gothic" w:cs="Arial"/>
          <w:sz w:val="22"/>
          <w:szCs w:val="22"/>
          <w:lang w:eastAsia="pl-PL"/>
        </w:rPr>
        <w:br/>
      </w:r>
      <w:r w:rsidR="00C229F9">
        <w:rPr>
          <w:rFonts w:ascii="Century Gothic" w:eastAsia="Calibri" w:hAnsi="Century Gothic" w:cs="Arial"/>
          <w:sz w:val="22"/>
          <w:szCs w:val="22"/>
          <w:lang w:eastAsia="pl-PL"/>
        </w:rPr>
        <w:t xml:space="preserve">w </w:t>
      </w:r>
      <w:r w:rsidR="00C229F9" w:rsidRPr="007A7521">
        <w:rPr>
          <w:rFonts w:ascii="Century Gothic" w:eastAsia="Calibri" w:hAnsi="Century Gothic" w:cs="Arial"/>
          <w:sz w:val="22"/>
          <w:szCs w:val="22"/>
          <w:lang w:eastAsia="pl-PL"/>
        </w:rPr>
        <w:t>§3 ust. 2, §</w:t>
      </w:r>
      <w:r w:rsidR="009F3F6B">
        <w:rPr>
          <w:rFonts w:ascii="Century Gothic" w:eastAsia="Calibri" w:hAnsi="Century Gothic" w:cs="Arial"/>
          <w:sz w:val="22"/>
          <w:szCs w:val="22"/>
          <w:lang w:eastAsia="pl-PL"/>
        </w:rPr>
        <w:t>4 ust. 6 zostaje wydłużony z 10 do 14 dni.</w:t>
      </w:r>
    </w:p>
    <w:p w14:paraId="711DDD58" w14:textId="77777777" w:rsidR="00327600" w:rsidRPr="007A7521" w:rsidRDefault="00327600"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 9:</w:t>
      </w:r>
    </w:p>
    <w:p w14:paraId="21C160D2" w14:textId="462DE7B0" w:rsidR="006C37D7" w:rsidRPr="007A7521" w:rsidRDefault="00F9661C" w:rsidP="006C37D7">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9B0FBD" w:rsidRPr="007A7521">
        <w:rPr>
          <w:rFonts w:ascii="Century Gothic" w:eastAsia="Calibri" w:hAnsi="Century Gothic" w:cs="Arial"/>
          <w:sz w:val="22"/>
          <w:szCs w:val="22"/>
          <w:lang w:eastAsia="pl-PL"/>
        </w:rPr>
        <w:t>zy z</w:t>
      </w:r>
      <w:r w:rsidR="006C37D7" w:rsidRPr="007A7521">
        <w:rPr>
          <w:rFonts w:ascii="Century Gothic" w:eastAsia="Calibri" w:hAnsi="Century Gothic" w:cs="Arial"/>
          <w:sz w:val="22"/>
          <w:szCs w:val="22"/>
          <w:lang w:eastAsia="pl-PL"/>
        </w:rPr>
        <w:t>amawiający wyrazi zgodę na odstąpienie od zapisu §4 ust.</w:t>
      </w:r>
      <w:r>
        <w:rPr>
          <w:rFonts w:ascii="Century Gothic" w:eastAsia="Calibri" w:hAnsi="Century Gothic" w:cs="Arial"/>
          <w:sz w:val="22"/>
          <w:szCs w:val="22"/>
          <w:lang w:eastAsia="pl-PL"/>
        </w:rPr>
        <w:t xml:space="preserve"> </w:t>
      </w:r>
      <w:r w:rsidR="00D96EFC">
        <w:rPr>
          <w:rFonts w:ascii="Century Gothic" w:eastAsia="Calibri" w:hAnsi="Century Gothic" w:cs="Arial"/>
          <w:sz w:val="22"/>
          <w:szCs w:val="22"/>
          <w:lang w:eastAsia="pl-PL"/>
        </w:rPr>
        <w:t>3</w:t>
      </w:r>
      <w:r w:rsidR="006C37D7" w:rsidRPr="007A7521">
        <w:rPr>
          <w:rFonts w:ascii="Century Gothic" w:eastAsia="Calibri" w:hAnsi="Century Gothic" w:cs="Arial"/>
          <w:sz w:val="22"/>
          <w:szCs w:val="22"/>
          <w:lang w:eastAsia="pl-PL"/>
        </w:rPr>
        <w:t xml:space="preserve"> ostatnie zdanie, pon</w:t>
      </w:r>
      <w:r w:rsidR="009B0FBD" w:rsidRPr="007A7521">
        <w:rPr>
          <w:rFonts w:ascii="Century Gothic" w:eastAsia="Calibri" w:hAnsi="Century Gothic" w:cs="Arial"/>
          <w:sz w:val="22"/>
          <w:szCs w:val="22"/>
          <w:lang w:eastAsia="pl-PL"/>
        </w:rPr>
        <w:t>ieważ z</w:t>
      </w:r>
      <w:r w:rsidR="00817D4B" w:rsidRPr="007A7521">
        <w:rPr>
          <w:rFonts w:ascii="Century Gothic" w:eastAsia="Calibri" w:hAnsi="Century Gothic" w:cs="Arial"/>
          <w:sz w:val="22"/>
          <w:szCs w:val="22"/>
          <w:lang w:eastAsia="pl-PL"/>
        </w:rPr>
        <w:t xml:space="preserve">amawiający ma możliwość </w:t>
      </w:r>
      <w:r w:rsidR="006C37D7" w:rsidRPr="007A7521">
        <w:rPr>
          <w:rFonts w:ascii="Century Gothic" w:eastAsia="Calibri" w:hAnsi="Century Gothic" w:cs="Arial"/>
          <w:sz w:val="22"/>
          <w:szCs w:val="22"/>
          <w:lang w:eastAsia="pl-PL"/>
        </w:rPr>
        <w:t xml:space="preserve">samodzielnego </w:t>
      </w:r>
      <w:r w:rsidR="009B0FBD" w:rsidRPr="007A7521">
        <w:rPr>
          <w:rFonts w:ascii="Century Gothic" w:eastAsia="Calibri" w:hAnsi="Century Gothic" w:cs="Arial"/>
          <w:sz w:val="22"/>
          <w:szCs w:val="22"/>
          <w:lang w:eastAsia="pl-PL"/>
        </w:rPr>
        <w:t>blokowania kart na dedykowanym p</w:t>
      </w:r>
      <w:r w:rsidR="006C37D7" w:rsidRPr="007A7521">
        <w:rPr>
          <w:rFonts w:ascii="Century Gothic" w:eastAsia="Calibri" w:hAnsi="Century Gothic" w:cs="Arial"/>
          <w:sz w:val="22"/>
          <w:szCs w:val="22"/>
          <w:lang w:eastAsia="pl-PL"/>
        </w:rPr>
        <w:t>ortalu. W przypad</w:t>
      </w:r>
      <w:r w:rsidR="009B0FBD" w:rsidRPr="007A7521">
        <w:rPr>
          <w:rFonts w:ascii="Century Gothic" w:eastAsia="Calibri" w:hAnsi="Century Gothic" w:cs="Arial"/>
          <w:sz w:val="22"/>
          <w:szCs w:val="22"/>
          <w:lang w:eastAsia="pl-PL"/>
        </w:rPr>
        <w:t>ku samodzielnego blokowania na p</w:t>
      </w:r>
      <w:r w:rsidR="006C37D7" w:rsidRPr="007A7521">
        <w:rPr>
          <w:rFonts w:ascii="Century Gothic" w:eastAsia="Calibri" w:hAnsi="Century Gothic" w:cs="Arial"/>
          <w:sz w:val="22"/>
          <w:szCs w:val="22"/>
          <w:lang w:eastAsia="pl-PL"/>
        </w:rPr>
        <w:t>ortal</w:t>
      </w:r>
      <w:r w:rsidR="00B66272" w:rsidRPr="007A7521">
        <w:rPr>
          <w:rFonts w:ascii="Century Gothic" w:eastAsia="Calibri" w:hAnsi="Century Gothic" w:cs="Arial"/>
          <w:sz w:val="22"/>
          <w:szCs w:val="22"/>
          <w:lang w:eastAsia="pl-PL"/>
        </w:rPr>
        <w:t>u jak również przez zgłoszenie,</w:t>
      </w:r>
      <w:r w:rsidR="009B0FBD" w:rsidRPr="007A7521">
        <w:rPr>
          <w:rFonts w:ascii="Century Gothic" w:eastAsia="Calibri" w:hAnsi="Century Gothic" w:cs="Arial"/>
          <w:sz w:val="22"/>
          <w:szCs w:val="22"/>
          <w:lang w:eastAsia="pl-PL"/>
        </w:rPr>
        <w:t xml:space="preserve"> w</w:t>
      </w:r>
      <w:r w:rsidR="006C37D7" w:rsidRPr="007A7521">
        <w:rPr>
          <w:rFonts w:ascii="Century Gothic" w:eastAsia="Calibri" w:hAnsi="Century Gothic" w:cs="Arial"/>
          <w:sz w:val="22"/>
          <w:szCs w:val="22"/>
          <w:lang w:eastAsia="pl-PL"/>
        </w:rPr>
        <w:t>ykonawca posiada rejestr na niżej wymienione dane: numer karty, data blokady karty, login osoby dokonującej blokady?</w:t>
      </w:r>
    </w:p>
    <w:p w14:paraId="12AC28D7" w14:textId="6A1E1D95" w:rsidR="00356A4F" w:rsidRPr="007A7521" w:rsidRDefault="00356A4F" w:rsidP="00784842">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60926DF1" w14:textId="0BCBA2BE" w:rsidR="00230D49" w:rsidRPr="00962090" w:rsidRDefault="00230D49" w:rsidP="00872B14">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962090">
        <w:rPr>
          <w:rFonts w:ascii="Century Gothic" w:eastAsia="Calibri" w:hAnsi="Century Gothic" w:cs="Arial"/>
          <w:sz w:val="22"/>
          <w:szCs w:val="22"/>
          <w:lang w:eastAsia="pl-PL"/>
        </w:rPr>
        <w:t xml:space="preserve">Zamawiający, na podstawie art. 38 ust. 4 ustawy, zmienia treść Specyfikacji Istotnych Warunków Zamówienia w taki sposób, </w:t>
      </w:r>
      <w:r w:rsidR="007F6115" w:rsidRPr="00962090">
        <w:rPr>
          <w:rFonts w:ascii="Century Gothic" w:eastAsia="Calibri" w:hAnsi="Century Gothic" w:cs="Arial"/>
          <w:sz w:val="22"/>
          <w:szCs w:val="22"/>
          <w:lang w:eastAsia="pl-PL"/>
        </w:rPr>
        <w:t>że</w:t>
      </w:r>
      <w:r w:rsidR="007F6115" w:rsidRPr="00962090">
        <w:rPr>
          <w:rFonts w:ascii="Century Gothic" w:eastAsia="Times New Roman" w:hAnsi="Century Gothic" w:cs="Arial"/>
          <w:sz w:val="22"/>
          <w:szCs w:val="22"/>
          <w:lang w:eastAsia="pl-PL"/>
        </w:rPr>
        <w:t>:</w:t>
      </w:r>
    </w:p>
    <w:p w14:paraId="161CB916" w14:textId="77777777" w:rsidR="00962090" w:rsidRDefault="00881FFE" w:rsidP="00872B14">
      <w:pPr>
        <w:widowControl w:val="0"/>
        <w:autoSpaceDE w:val="0"/>
        <w:autoSpaceDN w:val="0"/>
        <w:adjustRightInd w:val="0"/>
        <w:spacing w:before="240" w:after="240"/>
        <w:jc w:val="both"/>
        <w:rPr>
          <w:rFonts w:ascii="Century Gothic" w:eastAsia="Calibri" w:hAnsi="Century Gothic" w:cs="Arial"/>
          <w:sz w:val="22"/>
          <w:szCs w:val="22"/>
          <w:lang w:eastAsia="pl-PL"/>
        </w:rPr>
      </w:pPr>
      <w:r w:rsidRPr="00E16D61">
        <w:rPr>
          <w:rFonts w:ascii="Century Gothic" w:eastAsia="Calibri" w:hAnsi="Century Gothic" w:cs="Arial"/>
          <w:sz w:val="22"/>
          <w:szCs w:val="22"/>
          <w:lang w:eastAsia="pl-PL"/>
        </w:rPr>
        <w:t>W IPU w §4 ust. 3</w:t>
      </w:r>
      <w:r w:rsidR="00D96EFC" w:rsidRPr="00E16D61">
        <w:rPr>
          <w:rFonts w:ascii="Century Gothic" w:eastAsia="Calibri" w:hAnsi="Century Gothic" w:cs="Arial"/>
          <w:sz w:val="22"/>
          <w:szCs w:val="22"/>
          <w:lang w:eastAsia="pl-PL"/>
        </w:rPr>
        <w:t xml:space="preserve"> skreśla </w:t>
      </w:r>
      <w:r w:rsidR="00962090" w:rsidRPr="00E16D61">
        <w:rPr>
          <w:rFonts w:ascii="Century Gothic" w:eastAsia="Calibri" w:hAnsi="Century Gothic" w:cs="Arial"/>
          <w:sz w:val="22"/>
          <w:szCs w:val="22"/>
          <w:lang w:eastAsia="pl-PL"/>
        </w:rPr>
        <w:t xml:space="preserve">się ostatnie zdanie o treści: </w:t>
      </w:r>
    </w:p>
    <w:p w14:paraId="10152BF6" w14:textId="1E2F0E38" w:rsidR="00881FFE" w:rsidRPr="007A7521" w:rsidRDefault="007F61C2" w:rsidP="00872B14">
      <w:pPr>
        <w:widowControl w:val="0"/>
        <w:autoSpaceDE w:val="0"/>
        <w:autoSpaceDN w:val="0"/>
        <w:adjustRightInd w:val="0"/>
        <w:spacing w:before="240" w:after="240"/>
        <w:jc w:val="both"/>
        <w:rPr>
          <w:rFonts w:ascii="Century Gothic" w:eastAsia="Times New Roman" w:hAnsi="Century Gothic" w:cs="Arial"/>
          <w:sz w:val="22"/>
          <w:szCs w:val="22"/>
          <w:lang w:eastAsia="pl-PL"/>
        </w:rPr>
      </w:pPr>
      <w:r>
        <w:rPr>
          <w:rFonts w:ascii="Century Gothic" w:eastAsia="Calibri" w:hAnsi="Century Gothic" w:cs="Arial"/>
          <w:sz w:val="22"/>
          <w:szCs w:val="22"/>
          <w:lang w:eastAsia="pl-PL"/>
        </w:rPr>
        <w:t>„</w:t>
      </w:r>
      <w:r w:rsidR="00962090" w:rsidRPr="00E16D61">
        <w:rPr>
          <w:rFonts w:ascii="Century Gothic" w:eastAsia="Calibri" w:hAnsi="Century Gothic" w:cs="Arial"/>
          <w:sz w:val="22"/>
          <w:szCs w:val="22"/>
          <w:lang w:eastAsia="pl-PL"/>
        </w:rPr>
        <w:t>Wykonawca prowadzi rejestr zgłoszeń utraty lub zniszczenia kart paliwowych, zawierający dane: o numerze karty zgłoszonej jako utracona lub zniszczona, osobie zgłaszającej okoliczności, wraz ze wskazaniem daty, godziny i minuty przyjęcia zgłoszenia.</w:t>
      </w:r>
      <w:r w:rsidR="00597C83">
        <w:rPr>
          <w:rFonts w:ascii="Century Gothic" w:eastAsia="Calibri" w:hAnsi="Century Gothic" w:cs="Arial"/>
          <w:sz w:val="22"/>
          <w:szCs w:val="22"/>
          <w:lang w:eastAsia="pl-PL"/>
        </w:rPr>
        <w:t>"</w:t>
      </w:r>
    </w:p>
    <w:p w14:paraId="418DFB58" w14:textId="77777777" w:rsidR="005C6220" w:rsidRPr="007A7521" w:rsidRDefault="005C6220" w:rsidP="00784842">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w:t>
      </w:r>
      <w:r w:rsidR="001B5867" w:rsidRPr="007A7521">
        <w:rPr>
          <w:rFonts w:ascii="Century Gothic" w:eastAsia="Calibri" w:hAnsi="Century Gothic" w:cs="Arial"/>
          <w:b/>
          <w:sz w:val="22"/>
          <w:szCs w:val="22"/>
          <w:lang w:eastAsia="pl-PL"/>
        </w:rPr>
        <w:t xml:space="preserve"> 10</w:t>
      </w:r>
      <w:r w:rsidRPr="007A7521">
        <w:rPr>
          <w:rFonts w:ascii="Century Gothic" w:eastAsia="Calibri" w:hAnsi="Century Gothic" w:cs="Arial"/>
          <w:b/>
          <w:sz w:val="22"/>
          <w:szCs w:val="22"/>
          <w:lang w:eastAsia="pl-PL"/>
        </w:rPr>
        <w:t>:</w:t>
      </w:r>
    </w:p>
    <w:p w14:paraId="7EF0252C" w14:textId="0E4140DB" w:rsidR="00B66272" w:rsidRPr="007A7521" w:rsidRDefault="00F9661C" w:rsidP="00B66272">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9B0FBD" w:rsidRPr="007A7521">
        <w:rPr>
          <w:rFonts w:ascii="Century Gothic" w:eastAsia="Calibri" w:hAnsi="Century Gothic" w:cs="Arial"/>
          <w:sz w:val="22"/>
          <w:szCs w:val="22"/>
          <w:lang w:eastAsia="pl-PL"/>
        </w:rPr>
        <w:t>zy z</w:t>
      </w:r>
      <w:r w:rsidR="00B66272" w:rsidRPr="007A7521">
        <w:rPr>
          <w:rFonts w:ascii="Century Gothic" w:eastAsia="Calibri" w:hAnsi="Century Gothic" w:cs="Arial"/>
          <w:sz w:val="22"/>
          <w:szCs w:val="22"/>
          <w:lang w:eastAsia="pl-PL"/>
        </w:rPr>
        <w:t>amawiając</w:t>
      </w:r>
      <w:r w:rsidR="008A0BC8" w:rsidRPr="007A7521">
        <w:rPr>
          <w:rFonts w:ascii="Century Gothic" w:eastAsia="Calibri" w:hAnsi="Century Gothic" w:cs="Arial"/>
          <w:sz w:val="22"/>
          <w:szCs w:val="22"/>
          <w:lang w:eastAsia="pl-PL"/>
        </w:rPr>
        <w:t>y wyrazi zgodę na zmianę zapisu</w:t>
      </w:r>
      <w:r w:rsidR="00B66272" w:rsidRPr="007A7521">
        <w:rPr>
          <w:rFonts w:ascii="Century Gothic" w:eastAsia="Calibri" w:hAnsi="Century Gothic" w:cs="Arial"/>
          <w:sz w:val="22"/>
          <w:szCs w:val="22"/>
          <w:lang w:eastAsia="pl-PL"/>
        </w:rPr>
        <w:t xml:space="preserve"> §6 ust. 3 poprzez odstąpienie od umieszczania w umowie numeru konta bankowego i zaakceptuje </w:t>
      </w:r>
      <w:r w:rsidR="002C05C6" w:rsidRPr="007A7521">
        <w:rPr>
          <w:rFonts w:ascii="Century Gothic" w:eastAsia="Calibri" w:hAnsi="Century Gothic" w:cs="Arial"/>
          <w:sz w:val="22"/>
          <w:szCs w:val="22"/>
          <w:lang w:eastAsia="pl-PL"/>
        </w:rPr>
        <w:br/>
      </w:r>
      <w:r w:rsidR="00B66272" w:rsidRPr="007A7521">
        <w:rPr>
          <w:rFonts w:ascii="Century Gothic" w:eastAsia="Calibri" w:hAnsi="Century Gothic" w:cs="Arial"/>
          <w:sz w:val="22"/>
          <w:szCs w:val="22"/>
          <w:lang w:eastAsia="pl-PL"/>
        </w:rPr>
        <w:t>„ nr wskazany na fakturze”?</w:t>
      </w:r>
    </w:p>
    <w:p w14:paraId="5DCF10C1" w14:textId="77777777" w:rsidR="00CA207B" w:rsidRPr="007A7521" w:rsidRDefault="00CA207B" w:rsidP="00784842">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lastRenderedPageBreak/>
        <w:t>Odpowiedź:</w:t>
      </w:r>
    </w:p>
    <w:p w14:paraId="6BC29B0C" w14:textId="7861C21C" w:rsidR="00271D93" w:rsidRPr="007A7521" w:rsidRDefault="00F9661C" w:rsidP="00271D93">
      <w:pPr>
        <w:widowControl w:val="0"/>
        <w:autoSpaceDE w:val="0"/>
        <w:autoSpaceDN w:val="0"/>
        <w:adjustRightInd w:val="0"/>
        <w:spacing w:before="240" w:after="240"/>
        <w:jc w:val="both"/>
        <w:rPr>
          <w:rFonts w:ascii="Century Gothic" w:eastAsia="Times New Roman" w:hAnsi="Century Gothic" w:cs="Arial"/>
          <w:sz w:val="22"/>
          <w:szCs w:val="22"/>
          <w:lang w:eastAsia="pl-PL"/>
        </w:rPr>
      </w:pPr>
      <w:r>
        <w:rPr>
          <w:rFonts w:ascii="Century Gothic" w:eastAsia="Times New Roman" w:hAnsi="Century Gothic" w:cs="Arial"/>
          <w:sz w:val="22"/>
          <w:szCs w:val="22"/>
          <w:lang w:eastAsia="pl-PL"/>
        </w:rPr>
        <w:t>Z</w:t>
      </w:r>
      <w:r w:rsidR="00F118E7" w:rsidRPr="007A7521">
        <w:rPr>
          <w:rFonts w:ascii="Century Gothic" w:eastAsia="Times New Roman" w:hAnsi="Century Gothic" w:cs="Arial"/>
          <w:sz w:val="22"/>
          <w:szCs w:val="22"/>
          <w:lang w:eastAsia="pl-PL"/>
        </w:rPr>
        <w:t>amawiający podtrzymuje zapisy zawarte w SIWZ.</w:t>
      </w:r>
      <w:r w:rsidR="005942E3" w:rsidRPr="007A7521">
        <w:rPr>
          <w:rFonts w:ascii="Century Gothic" w:eastAsia="Times New Roman" w:hAnsi="Century Gothic" w:cs="Arial"/>
          <w:sz w:val="22"/>
          <w:szCs w:val="22"/>
          <w:lang w:eastAsia="pl-PL"/>
        </w:rPr>
        <w:t xml:space="preserve"> W</w:t>
      </w:r>
      <w:r w:rsidR="00271D93" w:rsidRPr="007A7521">
        <w:rPr>
          <w:rFonts w:ascii="Century Gothic" w:eastAsia="Times New Roman" w:hAnsi="Century Gothic" w:cs="Arial"/>
          <w:sz w:val="22"/>
          <w:szCs w:val="22"/>
          <w:lang w:eastAsia="pl-PL"/>
        </w:rPr>
        <w:t xml:space="preserve">skazanie </w:t>
      </w:r>
      <w:r w:rsidR="005942E3" w:rsidRPr="007A7521">
        <w:rPr>
          <w:rFonts w:ascii="Century Gothic" w:eastAsia="Times New Roman" w:hAnsi="Century Gothic" w:cs="Arial"/>
          <w:sz w:val="22"/>
          <w:szCs w:val="22"/>
          <w:lang w:eastAsia="pl-PL"/>
        </w:rPr>
        <w:br/>
      </w:r>
      <w:r w:rsidR="00271D93" w:rsidRPr="007A7521">
        <w:rPr>
          <w:rFonts w:ascii="Century Gothic" w:eastAsia="Times New Roman" w:hAnsi="Century Gothic" w:cs="Arial"/>
          <w:sz w:val="22"/>
          <w:szCs w:val="22"/>
          <w:lang w:eastAsia="pl-PL"/>
        </w:rPr>
        <w:t>nr rachunku bankowego jest w ust. 4</w:t>
      </w:r>
      <w:r w:rsidR="005942E3" w:rsidRPr="007A7521">
        <w:rPr>
          <w:rFonts w:ascii="Century Gothic" w:eastAsia="Times New Roman" w:hAnsi="Century Gothic" w:cs="Arial"/>
          <w:sz w:val="22"/>
          <w:szCs w:val="22"/>
          <w:lang w:eastAsia="pl-PL"/>
        </w:rPr>
        <w:t>.</w:t>
      </w:r>
    </w:p>
    <w:p w14:paraId="23C2FA85" w14:textId="77777777" w:rsidR="00CA207B" w:rsidRPr="007A7521" w:rsidRDefault="004E3433" w:rsidP="00271D93">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 11</w:t>
      </w:r>
      <w:r w:rsidR="00CA207B" w:rsidRPr="007A7521">
        <w:rPr>
          <w:rFonts w:ascii="Century Gothic" w:eastAsia="Calibri" w:hAnsi="Century Gothic" w:cs="Arial"/>
          <w:b/>
          <w:sz w:val="22"/>
          <w:szCs w:val="22"/>
          <w:lang w:eastAsia="pl-PL"/>
        </w:rPr>
        <w:t>:</w:t>
      </w:r>
    </w:p>
    <w:p w14:paraId="0A118E2C" w14:textId="5960A0FC" w:rsidR="002C05C6" w:rsidRPr="007A7521" w:rsidRDefault="002A1CD9" w:rsidP="002C05C6">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9B0FBD" w:rsidRPr="007A7521">
        <w:rPr>
          <w:rFonts w:ascii="Century Gothic" w:eastAsia="Calibri" w:hAnsi="Century Gothic" w:cs="Arial"/>
          <w:sz w:val="22"/>
          <w:szCs w:val="22"/>
          <w:lang w:eastAsia="pl-PL"/>
        </w:rPr>
        <w:t>zy z</w:t>
      </w:r>
      <w:r w:rsidR="002C05C6" w:rsidRPr="007A7521">
        <w:rPr>
          <w:rFonts w:ascii="Century Gothic" w:eastAsia="Calibri" w:hAnsi="Century Gothic" w:cs="Arial"/>
          <w:sz w:val="22"/>
          <w:szCs w:val="22"/>
          <w:lang w:eastAsia="pl-PL"/>
        </w:rPr>
        <w:t xml:space="preserve">amawiający wyrazi zgodę na zmianę zapisu §6 ust. </w:t>
      </w:r>
      <w:r w:rsidR="008A0BC8" w:rsidRPr="007A7521">
        <w:rPr>
          <w:rFonts w:ascii="Century Gothic" w:eastAsia="Calibri" w:hAnsi="Century Gothic" w:cs="Arial"/>
          <w:sz w:val="22"/>
          <w:szCs w:val="22"/>
          <w:lang w:eastAsia="pl-PL"/>
        </w:rPr>
        <w:t>7</w:t>
      </w:r>
      <w:r w:rsidR="005942E3" w:rsidRPr="007A7521">
        <w:rPr>
          <w:rFonts w:ascii="Century Gothic" w:eastAsia="Calibri" w:hAnsi="Century Gothic" w:cs="Arial"/>
          <w:sz w:val="22"/>
          <w:szCs w:val="22"/>
          <w:lang w:eastAsia="pl-PL"/>
        </w:rPr>
        <w:t xml:space="preserve"> tiret </w:t>
      </w:r>
      <w:r w:rsidR="002C05C6" w:rsidRPr="007A7521">
        <w:rPr>
          <w:rFonts w:ascii="Century Gothic" w:eastAsia="Calibri" w:hAnsi="Century Gothic" w:cs="Arial"/>
          <w:sz w:val="22"/>
          <w:szCs w:val="22"/>
          <w:lang w:eastAsia="pl-PL"/>
        </w:rPr>
        <w:t xml:space="preserve">9 </w:t>
      </w:r>
      <w:r w:rsidR="00335653" w:rsidRPr="007A7521">
        <w:rPr>
          <w:rFonts w:ascii="Century Gothic" w:eastAsia="Calibri" w:hAnsi="Century Gothic" w:cs="Arial"/>
          <w:sz w:val="22"/>
          <w:szCs w:val="22"/>
          <w:lang w:eastAsia="pl-PL"/>
        </w:rPr>
        <w:t>poprzez zamianę słowa;</w:t>
      </w:r>
      <w:r w:rsidR="002C05C6" w:rsidRPr="007A7521">
        <w:rPr>
          <w:rFonts w:ascii="Century Gothic" w:eastAsia="Calibri" w:hAnsi="Century Gothic" w:cs="Arial"/>
          <w:sz w:val="22"/>
          <w:szCs w:val="22"/>
          <w:lang w:eastAsia="pl-PL"/>
        </w:rPr>
        <w:t xml:space="preserve"> ,,cena dnia’’ na słowo:,, cena jednostkowa brutto”?</w:t>
      </w:r>
      <w:r w:rsidR="008A0BC8" w:rsidRPr="007A7521">
        <w:rPr>
          <w:rFonts w:ascii="Century Gothic" w:eastAsia="Calibri" w:hAnsi="Century Gothic" w:cs="Arial"/>
          <w:sz w:val="22"/>
          <w:szCs w:val="22"/>
          <w:lang w:eastAsia="pl-PL"/>
        </w:rPr>
        <w:t xml:space="preserve"> </w:t>
      </w:r>
      <w:r w:rsidR="002C05C6" w:rsidRPr="007A7521">
        <w:rPr>
          <w:rFonts w:ascii="Century Gothic" w:eastAsia="Calibri" w:hAnsi="Century Gothic" w:cs="Arial"/>
          <w:sz w:val="22"/>
          <w:szCs w:val="22"/>
          <w:lang w:eastAsia="pl-PL"/>
        </w:rPr>
        <w:t>W ciągu dnia  cena może ulec zmianie natomiast cena jednostkowa brutto jest to cena jaka obowiązywała na stacji paliw w chwili zakupu.</w:t>
      </w:r>
    </w:p>
    <w:p w14:paraId="5E87D6E5" w14:textId="77777777" w:rsidR="00784842" w:rsidRPr="007A7521" w:rsidRDefault="00784842" w:rsidP="00784842">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65962C02" w14:textId="06FF9C22" w:rsidR="00C2305E" w:rsidRDefault="002A1CD9" w:rsidP="000F61FB">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2A1CD9">
        <w:rPr>
          <w:rFonts w:ascii="Century Gothic" w:eastAsia="Times New Roman" w:hAnsi="Century Gothic" w:cs="Arial"/>
          <w:sz w:val="22"/>
          <w:szCs w:val="22"/>
          <w:lang w:eastAsia="pl-PL"/>
        </w:rPr>
        <w:t>Zamawiający, na podstawie art. 38 ust 4 ustawy, zmienia treść Specyfikacji Istotnych Warunków Zamówienia</w:t>
      </w:r>
      <w:r w:rsidR="00C2305E">
        <w:rPr>
          <w:rFonts w:ascii="Century Gothic" w:eastAsia="Times New Roman" w:hAnsi="Century Gothic" w:cs="Arial"/>
          <w:sz w:val="22"/>
          <w:szCs w:val="22"/>
          <w:lang w:eastAsia="pl-PL"/>
        </w:rPr>
        <w:t xml:space="preserve"> w następujący sposób:</w:t>
      </w:r>
    </w:p>
    <w:p w14:paraId="1C4BEFC7" w14:textId="27D264B2" w:rsidR="009A599A" w:rsidRPr="007A7521" w:rsidRDefault="00C2305E" w:rsidP="000F61FB">
      <w:pPr>
        <w:widowControl w:val="0"/>
        <w:autoSpaceDE w:val="0"/>
        <w:autoSpaceDN w:val="0"/>
        <w:adjustRightInd w:val="0"/>
        <w:spacing w:before="240" w:after="240"/>
        <w:jc w:val="both"/>
        <w:rPr>
          <w:rFonts w:ascii="Century Gothic" w:eastAsia="Times New Roman" w:hAnsi="Century Gothic" w:cs="Arial"/>
          <w:sz w:val="22"/>
          <w:szCs w:val="22"/>
          <w:lang w:eastAsia="pl-PL"/>
        </w:rPr>
      </w:pPr>
      <w:r>
        <w:rPr>
          <w:rFonts w:ascii="Century Gothic" w:eastAsia="Times New Roman" w:hAnsi="Century Gothic" w:cs="Arial"/>
          <w:sz w:val="22"/>
          <w:szCs w:val="22"/>
          <w:lang w:eastAsia="pl-PL"/>
        </w:rPr>
        <w:t xml:space="preserve">W IPU w </w:t>
      </w:r>
      <w:r w:rsidRPr="00C2305E">
        <w:rPr>
          <w:rFonts w:ascii="Century Gothic" w:eastAsia="Times New Roman" w:hAnsi="Century Gothic" w:cs="Arial"/>
          <w:sz w:val="22"/>
          <w:szCs w:val="22"/>
          <w:lang w:eastAsia="pl-PL"/>
        </w:rPr>
        <w:t xml:space="preserve">§6 ust. 7 tiret 9 </w:t>
      </w:r>
      <w:r>
        <w:rPr>
          <w:rFonts w:ascii="Century Gothic" w:eastAsia="Times New Roman" w:hAnsi="Century Gothic" w:cs="Arial"/>
          <w:sz w:val="22"/>
          <w:szCs w:val="22"/>
          <w:lang w:eastAsia="pl-PL"/>
        </w:rPr>
        <w:t>wyrażenie</w:t>
      </w:r>
      <w:r w:rsidRPr="00C2305E">
        <w:rPr>
          <w:rFonts w:ascii="Century Gothic" w:eastAsia="Times New Roman" w:hAnsi="Century Gothic" w:cs="Arial"/>
          <w:sz w:val="22"/>
          <w:szCs w:val="22"/>
          <w:lang w:eastAsia="pl-PL"/>
        </w:rPr>
        <w:t xml:space="preserve"> ,,cena dnia’’ </w:t>
      </w:r>
      <w:r>
        <w:rPr>
          <w:rFonts w:ascii="Century Gothic" w:eastAsia="Times New Roman" w:hAnsi="Century Gothic" w:cs="Arial"/>
          <w:sz w:val="22"/>
          <w:szCs w:val="22"/>
          <w:lang w:eastAsia="pl-PL"/>
        </w:rPr>
        <w:t xml:space="preserve">zastępuje się wyrażeniem </w:t>
      </w:r>
      <w:r w:rsidRPr="00C2305E">
        <w:rPr>
          <w:rFonts w:ascii="Century Gothic" w:eastAsia="Times New Roman" w:hAnsi="Century Gothic" w:cs="Arial"/>
          <w:sz w:val="22"/>
          <w:szCs w:val="22"/>
          <w:lang w:eastAsia="pl-PL"/>
        </w:rPr>
        <w:t>,, cena jednostkowa brutto”</w:t>
      </w:r>
      <w:r>
        <w:rPr>
          <w:rFonts w:ascii="Century Gothic" w:eastAsia="Times New Roman" w:hAnsi="Century Gothic" w:cs="Arial"/>
          <w:sz w:val="22"/>
          <w:szCs w:val="22"/>
          <w:lang w:eastAsia="pl-PL"/>
        </w:rPr>
        <w:t>.</w:t>
      </w:r>
    </w:p>
    <w:p w14:paraId="283A5DF1" w14:textId="77777777" w:rsidR="005C52FE" w:rsidRPr="007A7521" w:rsidRDefault="005C52FE" w:rsidP="005C52FE">
      <w:pPr>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 12:</w:t>
      </w:r>
    </w:p>
    <w:p w14:paraId="6232A650" w14:textId="4D6DD8EE" w:rsidR="005C52FE" w:rsidRPr="007A7521" w:rsidRDefault="003B7152" w:rsidP="005C52FE">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9B0FBD" w:rsidRPr="007A7521">
        <w:rPr>
          <w:rFonts w:ascii="Century Gothic" w:eastAsia="Calibri" w:hAnsi="Century Gothic" w:cs="Arial"/>
          <w:sz w:val="22"/>
          <w:szCs w:val="22"/>
          <w:lang w:eastAsia="pl-PL"/>
        </w:rPr>
        <w:t>zy z</w:t>
      </w:r>
      <w:r w:rsidR="005C52FE" w:rsidRPr="007A7521">
        <w:rPr>
          <w:rFonts w:ascii="Century Gothic" w:eastAsia="Calibri" w:hAnsi="Century Gothic" w:cs="Arial"/>
          <w:sz w:val="22"/>
          <w:szCs w:val="22"/>
          <w:lang w:eastAsia="pl-PL"/>
        </w:rPr>
        <w:t>amawiający wyrazi zgodę na zmianę zapisu § 6 ust. 7 tiret 10 poprzez odstąpienie od informacji ,, uw</w:t>
      </w:r>
      <w:r w:rsidR="007A7521" w:rsidRPr="007A7521">
        <w:rPr>
          <w:rFonts w:ascii="Century Gothic" w:eastAsia="Calibri" w:hAnsi="Century Gothic" w:cs="Arial"/>
          <w:sz w:val="22"/>
          <w:szCs w:val="22"/>
          <w:lang w:eastAsia="pl-PL"/>
        </w:rPr>
        <w:t>agi”? Ze względów technicznych w</w:t>
      </w:r>
      <w:r w:rsidR="005C52FE" w:rsidRPr="007A7521">
        <w:rPr>
          <w:rFonts w:ascii="Century Gothic" w:eastAsia="Calibri" w:hAnsi="Century Gothic" w:cs="Arial"/>
          <w:sz w:val="22"/>
          <w:szCs w:val="22"/>
          <w:lang w:eastAsia="pl-PL"/>
        </w:rPr>
        <w:t xml:space="preserve">ykonawca </w:t>
      </w:r>
      <w:r w:rsidR="00C1512F" w:rsidRPr="007A7521">
        <w:rPr>
          <w:rFonts w:ascii="Century Gothic" w:eastAsia="Calibri" w:hAnsi="Century Gothic" w:cs="Arial"/>
          <w:sz w:val="22"/>
          <w:szCs w:val="22"/>
          <w:lang w:eastAsia="pl-PL"/>
        </w:rPr>
        <w:br/>
      </w:r>
      <w:r w:rsidR="005C52FE" w:rsidRPr="007A7521">
        <w:rPr>
          <w:rFonts w:ascii="Century Gothic" w:eastAsia="Calibri" w:hAnsi="Century Gothic" w:cs="Arial"/>
          <w:sz w:val="22"/>
          <w:szCs w:val="22"/>
          <w:lang w:eastAsia="pl-PL"/>
        </w:rPr>
        <w:t>nie ma możliwości umieszczania takich danych.</w:t>
      </w:r>
    </w:p>
    <w:p w14:paraId="4C233B01" w14:textId="77777777" w:rsidR="005C52FE" w:rsidRPr="007A7521" w:rsidRDefault="005C52FE" w:rsidP="005C52FE">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09F0AF88" w14:textId="77777777" w:rsidR="00C77820" w:rsidRPr="00C77820" w:rsidRDefault="00C77820" w:rsidP="00C77820">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C77820">
        <w:rPr>
          <w:rFonts w:ascii="Century Gothic" w:eastAsia="Times New Roman" w:hAnsi="Century Gothic" w:cs="Arial"/>
          <w:sz w:val="22"/>
          <w:szCs w:val="22"/>
          <w:lang w:eastAsia="pl-PL"/>
        </w:rPr>
        <w:t>Zamawiający, na podstawie art. 38 ust 4 ustawy, zmienia treść Specyfikacji Istotnych Warunków Zamówienia w następujący sposób:</w:t>
      </w:r>
    </w:p>
    <w:p w14:paraId="7E9B7D6F" w14:textId="3ADEA975" w:rsidR="005C52FE" w:rsidRPr="007A7521" w:rsidRDefault="00C77820" w:rsidP="005C52FE">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C77820">
        <w:rPr>
          <w:rFonts w:ascii="Century Gothic" w:eastAsia="Times New Roman" w:hAnsi="Century Gothic" w:cs="Arial"/>
          <w:sz w:val="22"/>
          <w:szCs w:val="22"/>
          <w:lang w:eastAsia="pl-PL"/>
        </w:rPr>
        <w:t>W IPU w §6 ust. 7</w:t>
      </w:r>
      <w:r>
        <w:rPr>
          <w:rFonts w:ascii="Century Gothic" w:eastAsia="Times New Roman" w:hAnsi="Century Gothic" w:cs="Arial"/>
          <w:sz w:val="22"/>
          <w:szCs w:val="22"/>
          <w:lang w:eastAsia="pl-PL"/>
        </w:rPr>
        <w:t xml:space="preserve"> skreśla się</w:t>
      </w:r>
      <w:r w:rsidRPr="00C77820">
        <w:rPr>
          <w:rFonts w:ascii="Century Gothic" w:eastAsia="Times New Roman" w:hAnsi="Century Gothic" w:cs="Arial"/>
          <w:sz w:val="22"/>
          <w:szCs w:val="22"/>
          <w:lang w:eastAsia="pl-PL"/>
        </w:rPr>
        <w:t xml:space="preserve"> tiret </w:t>
      </w:r>
      <w:r>
        <w:rPr>
          <w:rFonts w:ascii="Century Gothic" w:eastAsia="Times New Roman" w:hAnsi="Century Gothic" w:cs="Arial"/>
          <w:sz w:val="22"/>
          <w:szCs w:val="22"/>
          <w:lang w:eastAsia="pl-PL"/>
        </w:rPr>
        <w:t>10.</w:t>
      </w:r>
    </w:p>
    <w:p w14:paraId="2E2816FE" w14:textId="77777777" w:rsidR="00335653" w:rsidRPr="007A7521" w:rsidRDefault="00335653" w:rsidP="00335653">
      <w:pPr>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 13:</w:t>
      </w:r>
    </w:p>
    <w:p w14:paraId="5306D7ED" w14:textId="0B17B3DD" w:rsidR="00335653" w:rsidRPr="007A7521" w:rsidRDefault="003B7152" w:rsidP="00335653">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7A7521" w:rsidRPr="007A7521">
        <w:rPr>
          <w:rFonts w:ascii="Century Gothic" w:eastAsia="Calibri" w:hAnsi="Century Gothic" w:cs="Arial"/>
          <w:sz w:val="22"/>
          <w:szCs w:val="22"/>
          <w:lang w:eastAsia="pl-PL"/>
        </w:rPr>
        <w:t>zy z</w:t>
      </w:r>
      <w:r w:rsidR="00335653" w:rsidRPr="007A7521">
        <w:rPr>
          <w:rFonts w:ascii="Century Gothic" w:eastAsia="Calibri" w:hAnsi="Century Gothic" w:cs="Arial"/>
          <w:sz w:val="22"/>
          <w:szCs w:val="22"/>
          <w:lang w:eastAsia="pl-PL"/>
        </w:rPr>
        <w:t xml:space="preserve">amawiający wyrazi zgodę na zmianę zapisu projektu umowy §7 ust. 1 poprzez odstąpienie od wysyłania faktur </w:t>
      </w:r>
      <w:r w:rsidR="005C52FE" w:rsidRPr="007A7521">
        <w:rPr>
          <w:rFonts w:ascii="Century Gothic" w:eastAsia="Calibri" w:hAnsi="Century Gothic" w:cs="Arial"/>
          <w:sz w:val="22"/>
          <w:szCs w:val="22"/>
          <w:lang w:eastAsia="pl-PL"/>
        </w:rPr>
        <w:t>na wskazany adres</w:t>
      </w:r>
      <w:r w:rsidR="00335653" w:rsidRPr="007A7521">
        <w:rPr>
          <w:rFonts w:ascii="Century Gothic" w:eastAsia="Calibri" w:hAnsi="Century Gothic" w:cs="Arial"/>
          <w:sz w:val="22"/>
          <w:szCs w:val="22"/>
          <w:lang w:eastAsia="pl-PL"/>
        </w:rPr>
        <w:t xml:space="preserve"> email?</w:t>
      </w:r>
      <w:r w:rsidR="005C52FE" w:rsidRPr="007A7521">
        <w:rPr>
          <w:rFonts w:ascii="Century Gothic" w:eastAsia="Calibri" w:hAnsi="Century Gothic" w:cs="Arial"/>
          <w:sz w:val="22"/>
          <w:szCs w:val="22"/>
          <w:lang w:eastAsia="pl-PL"/>
        </w:rPr>
        <w:t xml:space="preserve"> </w:t>
      </w:r>
      <w:r w:rsidR="005C52FE" w:rsidRPr="007A7521">
        <w:rPr>
          <w:rFonts w:ascii="Century Gothic" w:eastAsia="Calibri" w:hAnsi="Century Gothic" w:cs="Arial"/>
          <w:sz w:val="22"/>
          <w:szCs w:val="22"/>
          <w:lang w:eastAsia="pl-PL"/>
        </w:rPr>
        <w:br/>
      </w:r>
      <w:r w:rsidR="007A7521" w:rsidRPr="007A7521">
        <w:rPr>
          <w:rFonts w:ascii="Century Gothic" w:eastAsia="Calibri" w:hAnsi="Century Gothic" w:cs="Arial"/>
          <w:sz w:val="22"/>
          <w:szCs w:val="22"/>
          <w:lang w:eastAsia="pl-PL"/>
        </w:rPr>
        <w:t>Dział ds. f</w:t>
      </w:r>
      <w:r w:rsidR="005C52FE" w:rsidRPr="007A7521">
        <w:rPr>
          <w:rFonts w:ascii="Century Gothic" w:eastAsia="Calibri" w:hAnsi="Century Gothic" w:cs="Arial"/>
          <w:sz w:val="22"/>
          <w:szCs w:val="22"/>
          <w:lang w:eastAsia="pl-PL"/>
        </w:rPr>
        <w:t>akturowania wysyła</w:t>
      </w:r>
      <w:r w:rsidR="00335653" w:rsidRPr="007A7521">
        <w:rPr>
          <w:rFonts w:ascii="Century Gothic" w:eastAsia="Calibri" w:hAnsi="Century Gothic" w:cs="Arial"/>
          <w:sz w:val="22"/>
          <w:szCs w:val="22"/>
          <w:lang w:eastAsia="pl-PL"/>
        </w:rPr>
        <w:t xml:space="preserve"> oryginał faktury tylko w </w:t>
      </w:r>
      <w:r w:rsidR="005C52FE" w:rsidRPr="007A7521">
        <w:rPr>
          <w:rFonts w:ascii="Century Gothic" w:eastAsia="Calibri" w:hAnsi="Century Gothic" w:cs="Arial"/>
          <w:sz w:val="22"/>
          <w:szCs w:val="22"/>
          <w:lang w:eastAsia="pl-PL"/>
        </w:rPr>
        <w:t>jednej formie, może być wersja</w:t>
      </w:r>
      <w:r w:rsidR="00335653" w:rsidRPr="007A7521">
        <w:rPr>
          <w:rFonts w:ascii="Century Gothic" w:eastAsia="Calibri" w:hAnsi="Century Gothic" w:cs="Arial"/>
          <w:sz w:val="22"/>
          <w:szCs w:val="22"/>
          <w:lang w:eastAsia="pl-PL"/>
        </w:rPr>
        <w:t xml:space="preserve"> papierowa lub jako e-faktura.</w:t>
      </w:r>
      <w:r w:rsidR="005C52FE" w:rsidRPr="007A7521">
        <w:rPr>
          <w:rFonts w:ascii="Century Gothic" w:eastAsia="Calibri" w:hAnsi="Century Gothic" w:cs="Arial"/>
          <w:sz w:val="22"/>
          <w:szCs w:val="22"/>
          <w:lang w:eastAsia="pl-PL"/>
        </w:rPr>
        <w:t xml:space="preserve"> (</w:t>
      </w:r>
      <w:r w:rsidR="00335653" w:rsidRPr="007A7521">
        <w:rPr>
          <w:rFonts w:ascii="Century Gothic" w:eastAsia="Calibri" w:hAnsi="Century Gothic" w:cs="Arial"/>
          <w:sz w:val="22"/>
          <w:szCs w:val="22"/>
          <w:lang w:eastAsia="pl-PL"/>
        </w:rPr>
        <w:t>Oświadczenie na e-fakturę stanowi załą</w:t>
      </w:r>
      <w:r w:rsidR="005C52FE" w:rsidRPr="007A7521">
        <w:rPr>
          <w:rFonts w:ascii="Century Gothic" w:eastAsia="Calibri" w:hAnsi="Century Gothic" w:cs="Arial"/>
          <w:sz w:val="22"/>
          <w:szCs w:val="22"/>
          <w:lang w:eastAsia="pl-PL"/>
        </w:rPr>
        <w:t>cznik niniejszej korespondencji).</w:t>
      </w:r>
      <w:r w:rsidR="007A7521" w:rsidRPr="007A7521">
        <w:rPr>
          <w:rFonts w:ascii="Century Gothic" w:eastAsia="Calibri" w:hAnsi="Century Gothic" w:cs="Arial"/>
          <w:sz w:val="22"/>
          <w:szCs w:val="22"/>
          <w:lang w:eastAsia="pl-PL"/>
        </w:rPr>
        <w:t xml:space="preserve"> </w:t>
      </w:r>
      <w:r w:rsidR="00335653" w:rsidRPr="007A7521">
        <w:rPr>
          <w:rFonts w:ascii="Century Gothic" w:eastAsia="Calibri" w:hAnsi="Century Gothic" w:cs="Arial"/>
          <w:sz w:val="22"/>
          <w:szCs w:val="22"/>
          <w:lang w:eastAsia="pl-PL"/>
        </w:rPr>
        <w:t>Na wskaza</w:t>
      </w:r>
      <w:r w:rsidR="007A7521" w:rsidRPr="007A7521">
        <w:rPr>
          <w:rFonts w:ascii="Century Gothic" w:eastAsia="Calibri" w:hAnsi="Century Gothic" w:cs="Arial"/>
          <w:sz w:val="22"/>
          <w:szCs w:val="22"/>
          <w:lang w:eastAsia="pl-PL"/>
        </w:rPr>
        <w:t>ny adres poczty elektronicznej z</w:t>
      </w:r>
      <w:r w:rsidR="00335653" w:rsidRPr="007A7521">
        <w:rPr>
          <w:rFonts w:ascii="Century Gothic" w:eastAsia="Calibri" w:hAnsi="Century Gothic" w:cs="Arial"/>
          <w:sz w:val="22"/>
          <w:szCs w:val="22"/>
          <w:lang w:eastAsia="pl-PL"/>
        </w:rPr>
        <w:t xml:space="preserve">amawiający </w:t>
      </w:r>
      <w:r w:rsidR="005C52FE" w:rsidRPr="007A7521">
        <w:rPr>
          <w:rFonts w:ascii="Century Gothic" w:eastAsia="Calibri" w:hAnsi="Century Gothic" w:cs="Arial"/>
          <w:sz w:val="22"/>
          <w:szCs w:val="22"/>
          <w:lang w:eastAsia="pl-PL"/>
        </w:rPr>
        <w:t>wysyła tylko</w:t>
      </w:r>
      <w:r w:rsidR="00335653" w:rsidRPr="007A7521">
        <w:rPr>
          <w:rFonts w:ascii="Century Gothic" w:eastAsia="Calibri" w:hAnsi="Century Gothic" w:cs="Arial"/>
          <w:sz w:val="22"/>
          <w:szCs w:val="22"/>
          <w:lang w:eastAsia="pl-PL"/>
        </w:rPr>
        <w:t xml:space="preserve"> zestawienie wszystkich transakcji za dany okres rozliczeniowy do danej faktury.</w:t>
      </w:r>
      <w:r w:rsidR="005C52FE" w:rsidRPr="007A7521">
        <w:rPr>
          <w:rFonts w:ascii="Century Gothic" w:eastAsia="Calibri" w:hAnsi="Century Gothic" w:cs="Arial"/>
          <w:sz w:val="22"/>
          <w:szCs w:val="22"/>
          <w:lang w:eastAsia="pl-PL"/>
        </w:rPr>
        <w:t xml:space="preserve"> </w:t>
      </w:r>
      <w:r w:rsidR="00335653" w:rsidRPr="007A7521">
        <w:rPr>
          <w:rFonts w:ascii="Century Gothic" w:eastAsia="Calibri" w:hAnsi="Century Gothic" w:cs="Arial"/>
          <w:sz w:val="22"/>
          <w:szCs w:val="22"/>
          <w:lang w:eastAsia="pl-PL"/>
        </w:rPr>
        <w:t>W przypadku wersji papierowej dodatkowo obraz faktur</w:t>
      </w:r>
      <w:r w:rsidR="005C52FE" w:rsidRPr="007A7521">
        <w:rPr>
          <w:rFonts w:ascii="Century Gothic" w:eastAsia="Calibri" w:hAnsi="Century Gothic" w:cs="Arial"/>
          <w:sz w:val="22"/>
          <w:szCs w:val="22"/>
          <w:lang w:eastAsia="pl-PL"/>
        </w:rPr>
        <w:t>y jest dostępny na dedykowanym p</w:t>
      </w:r>
      <w:r w:rsidR="00335653" w:rsidRPr="007A7521">
        <w:rPr>
          <w:rFonts w:ascii="Century Gothic" w:eastAsia="Calibri" w:hAnsi="Century Gothic" w:cs="Arial"/>
          <w:sz w:val="22"/>
          <w:szCs w:val="22"/>
          <w:lang w:eastAsia="pl-PL"/>
        </w:rPr>
        <w:t>o</w:t>
      </w:r>
      <w:r w:rsidR="007A7521" w:rsidRPr="007A7521">
        <w:rPr>
          <w:rFonts w:ascii="Century Gothic" w:eastAsia="Calibri" w:hAnsi="Century Gothic" w:cs="Arial"/>
          <w:sz w:val="22"/>
          <w:szCs w:val="22"/>
          <w:lang w:eastAsia="pl-PL"/>
        </w:rPr>
        <w:t>rtalu internetowym, do którego z</w:t>
      </w:r>
      <w:r w:rsidR="00335653" w:rsidRPr="007A7521">
        <w:rPr>
          <w:rFonts w:ascii="Century Gothic" w:eastAsia="Calibri" w:hAnsi="Century Gothic" w:cs="Arial"/>
          <w:sz w:val="22"/>
          <w:szCs w:val="22"/>
          <w:lang w:eastAsia="pl-PL"/>
        </w:rPr>
        <w:t>am</w:t>
      </w:r>
      <w:r w:rsidR="005C52FE" w:rsidRPr="007A7521">
        <w:rPr>
          <w:rFonts w:ascii="Century Gothic" w:eastAsia="Calibri" w:hAnsi="Century Gothic" w:cs="Arial"/>
          <w:sz w:val="22"/>
          <w:szCs w:val="22"/>
          <w:lang w:eastAsia="pl-PL"/>
        </w:rPr>
        <w:t>awiający będzie posiadał dostęp</w:t>
      </w:r>
      <w:r w:rsidR="00335653" w:rsidRPr="007A7521">
        <w:rPr>
          <w:rFonts w:ascii="Century Gothic" w:eastAsia="Calibri" w:hAnsi="Century Gothic" w:cs="Arial"/>
          <w:sz w:val="22"/>
          <w:szCs w:val="22"/>
          <w:lang w:eastAsia="pl-PL"/>
        </w:rPr>
        <w:t xml:space="preserve">? </w:t>
      </w:r>
    </w:p>
    <w:p w14:paraId="48968E24" w14:textId="77777777" w:rsidR="00335653" w:rsidRPr="007A7521" w:rsidRDefault="00335653" w:rsidP="00335653">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lastRenderedPageBreak/>
        <w:t>Odpowiedź:</w:t>
      </w:r>
    </w:p>
    <w:p w14:paraId="045A6242" w14:textId="77777777" w:rsidR="003B7152" w:rsidRDefault="003B7152" w:rsidP="00335653">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3B7152">
        <w:rPr>
          <w:rFonts w:ascii="Century Gothic" w:eastAsia="Times New Roman" w:hAnsi="Century Gothic" w:cs="Arial"/>
          <w:sz w:val="22"/>
          <w:szCs w:val="22"/>
          <w:lang w:eastAsia="pl-PL"/>
        </w:rPr>
        <w:t>Zamawiający, na podstawie art. 38 ust 4 ustawy, zmienia treść Specyfikacji Istotnych Warunków Zamówienia w następujący sposób:</w:t>
      </w:r>
    </w:p>
    <w:p w14:paraId="48965C5C" w14:textId="77777777" w:rsidR="004C7520" w:rsidRDefault="003B7152" w:rsidP="00335653">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3B7152">
        <w:rPr>
          <w:rFonts w:ascii="Century Gothic" w:eastAsia="Times New Roman" w:hAnsi="Century Gothic" w:cs="Arial"/>
          <w:sz w:val="22"/>
          <w:szCs w:val="22"/>
          <w:lang w:eastAsia="pl-PL"/>
        </w:rPr>
        <w:t xml:space="preserve">W IPU w </w:t>
      </w:r>
      <w:r>
        <w:rPr>
          <w:rFonts w:ascii="Century Gothic" w:eastAsia="Times New Roman" w:hAnsi="Century Gothic" w:cs="Arial"/>
          <w:sz w:val="22"/>
          <w:szCs w:val="22"/>
          <w:lang w:eastAsia="pl-PL"/>
        </w:rPr>
        <w:t>§7</w:t>
      </w:r>
      <w:r w:rsidRPr="003B7152">
        <w:rPr>
          <w:rFonts w:ascii="Century Gothic" w:eastAsia="Times New Roman" w:hAnsi="Century Gothic" w:cs="Arial"/>
          <w:sz w:val="22"/>
          <w:szCs w:val="22"/>
          <w:lang w:eastAsia="pl-PL"/>
        </w:rPr>
        <w:t xml:space="preserve"> ust. </w:t>
      </w:r>
      <w:r>
        <w:rPr>
          <w:rFonts w:ascii="Century Gothic" w:eastAsia="Times New Roman" w:hAnsi="Century Gothic" w:cs="Arial"/>
          <w:sz w:val="22"/>
          <w:szCs w:val="22"/>
          <w:lang w:eastAsia="pl-PL"/>
        </w:rPr>
        <w:t>1</w:t>
      </w:r>
      <w:r w:rsidR="004C7520">
        <w:rPr>
          <w:rFonts w:ascii="Century Gothic" w:eastAsia="Times New Roman" w:hAnsi="Century Gothic" w:cs="Arial"/>
          <w:sz w:val="22"/>
          <w:szCs w:val="22"/>
          <w:lang w:eastAsia="pl-PL"/>
        </w:rPr>
        <w:t xml:space="preserve"> zdanie drugie otrzymuje brzmienie:</w:t>
      </w:r>
    </w:p>
    <w:p w14:paraId="795332C9" w14:textId="4F157969" w:rsidR="003165F6" w:rsidRPr="003165F6" w:rsidRDefault="00597C83" w:rsidP="00E16D61">
      <w:pPr>
        <w:widowControl w:val="0"/>
        <w:autoSpaceDE w:val="0"/>
        <w:autoSpaceDN w:val="0"/>
        <w:adjustRightInd w:val="0"/>
        <w:spacing w:before="240" w:after="240"/>
        <w:jc w:val="both"/>
        <w:rPr>
          <w:rFonts w:ascii="Century Gothic" w:eastAsia="Times New Roman" w:hAnsi="Century Gothic" w:cs="Arial"/>
          <w:sz w:val="22"/>
          <w:szCs w:val="22"/>
          <w:lang w:eastAsia="pl-PL"/>
        </w:rPr>
      </w:pPr>
      <w:r>
        <w:rPr>
          <w:rFonts w:ascii="Century Gothic" w:eastAsia="Times New Roman" w:hAnsi="Century Gothic" w:cs="Arial"/>
          <w:sz w:val="22"/>
          <w:szCs w:val="22"/>
          <w:lang w:eastAsia="pl-PL"/>
        </w:rPr>
        <w:t xml:space="preserve">„1. </w:t>
      </w:r>
      <w:r w:rsidR="003165F6" w:rsidRPr="003165F6">
        <w:rPr>
          <w:rFonts w:ascii="Century Gothic" w:eastAsia="Times New Roman" w:hAnsi="Century Gothic" w:cs="Arial"/>
          <w:sz w:val="22"/>
          <w:szCs w:val="22"/>
          <w:lang w:eastAsia="pl-PL"/>
        </w:rPr>
        <w:t xml:space="preserve">Faktury będą przekazywane na adres: Agencja Rezerw Materiałowych, </w:t>
      </w:r>
      <w:r w:rsidR="00212C18">
        <w:rPr>
          <w:rFonts w:ascii="Century Gothic" w:eastAsia="Times New Roman" w:hAnsi="Century Gothic" w:cs="Arial"/>
          <w:sz w:val="22"/>
          <w:szCs w:val="22"/>
          <w:lang w:eastAsia="pl-PL"/>
        </w:rPr>
        <w:br/>
      </w:r>
      <w:r w:rsidR="003165F6" w:rsidRPr="003165F6">
        <w:rPr>
          <w:rFonts w:ascii="Century Gothic" w:eastAsia="Times New Roman" w:hAnsi="Century Gothic" w:cs="Arial"/>
          <w:sz w:val="22"/>
          <w:szCs w:val="22"/>
          <w:lang w:eastAsia="pl-PL"/>
        </w:rPr>
        <w:t xml:space="preserve">ul. Grzybowska 45, 00-844 Warszawa lub w formie elektronicznej: </w:t>
      </w:r>
    </w:p>
    <w:p w14:paraId="07D03C0A" w14:textId="77777777" w:rsidR="003165F6" w:rsidRPr="003165F6" w:rsidRDefault="003165F6" w:rsidP="003165F6">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3165F6">
        <w:rPr>
          <w:rFonts w:ascii="Century Gothic" w:eastAsia="Times New Roman" w:hAnsi="Century Gothic" w:cs="Arial"/>
          <w:sz w:val="22"/>
          <w:szCs w:val="22"/>
          <w:lang w:eastAsia="pl-PL"/>
        </w:rPr>
        <w:t xml:space="preserve">- na adres poczty elektronicznej ARM ustalonej dla odbioru faktur elektronicznych: </w:t>
      </w:r>
      <w:hyperlink r:id="rId8" w:history="1">
        <w:r w:rsidRPr="003165F6">
          <w:rPr>
            <w:rStyle w:val="Hipercze"/>
            <w:rFonts w:ascii="Century Gothic" w:eastAsia="Times New Roman" w:hAnsi="Century Gothic" w:cs="Arial"/>
            <w:sz w:val="22"/>
            <w:szCs w:val="22"/>
            <w:lang w:eastAsia="pl-PL"/>
          </w:rPr>
          <w:t>efakturacent@arm.gov.pl</w:t>
        </w:r>
      </w:hyperlink>
      <w:r w:rsidRPr="003165F6">
        <w:rPr>
          <w:rFonts w:ascii="Century Gothic" w:eastAsia="Times New Roman" w:hAnsi="Century Gothic" w:cs="Arial"/>
          <w:sz w:val="22"/>
          <w:szCs w:val="22"/>
          <w:lang w:eastAsia="pl-PL"/>
        </w:rPr>
        <w:t xml:space="preserve"> lub</w:t>
      </w:r>
    </w:p>
    <w:p w14:paraId="26209DF8" w14:textId="2723AE47" w:rsidR="004C7520" w:rsidRPr="004C7520" w:rsidRDefault="003165F6" w:rsidP="00E16D61">
      <w:pPr>
        <w:widowControl w:val="0"/>
        <w:autoSpaceDE w:val="0"/>
        <w:autoSpaceDN w:val="0"/>
        <w:adjustRightInd w:val="0"/>
        <w:spacing w:before="240" w:after="240"/>
        <w:jc w:val="both"/>
        <w:rPr>
          <w:rFonts w:ascii="Century Gothic" w:eastAsia="Times New Roman" w:hAnsi="Century Gothic" w:cs="Arial"/>
          <w:sz w:val="22"/>
          <w:szCs w:val="22"/>
          <w:lang w:eastAsia="pl-PL"/>
        </w:rPr>
      </w:pPr>
      <w:r w:rsidRPr="003165F6">
        <w:rPr>
          <w:rFonts w:ascii="Century Gothic" w:eastAsia="Times New Roman" w:hAnsi="Century Gothic" w:cs="Arial"/>
          <w:sz w:val="22"/>
          <w:szCs w:val="22"/>
          <w:lang w:eastAsia="pl-PL"/>
        </w:rPr>
        <w:t>- przez platformę PEF, zgodnie z art. 4 ust. 1 ustawy z dnia 9 listopada 2018 r. o elektronicznym fakturowaniu w zamówieniach publicznych, koncesjach na roboty budowlane lub usługi oraz partnerstwie publiczno-prywatnym (Dz. U. z 2018 r., poz. 2191).</w:t>
      </w:r>
      <w:r w:rsidR="004C7520">
        <w:rPr>
          <w:rFonts w:ascii="Century Gothic" w:eastAsia="Times New Roman" w:hAnsi="Century Gothic" w:cs="Arial"/>
          <w:sz w:val="22"/>
          <w:szCs w:val="22"/>
          <w:lang w:eastAsia="pl-PL"/>
        </w:rPr>
        <w:t>”</w:t>
      </w:r>
    </w:p>
    <w:p w14:paraId="3E29C05F" w14:textId="77777777" w:rsidR="005C52FE" w:rsidRPr="007A7521" w:rsidRDefault="005C52FE" w:rsidP="00E16D61">
      <w:pPr>
        <w:widowControl w:val="0"/>
        <w:autoSpaceDE w:val="0"/>
        <w:autoSpaceDN w:val="0"/>
        <w:adjustRightInd w:val="0"/>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 14:</w:t>
      </w:r>
    </w:p>
    <w:p w14:paraId="62C5C1AB" w14:textId="35676B9A" w:rsidR="00FE0DB4" w:rsidRPr="007A7521" w:rsidRDefault="00CF7DB7" w:rsidP="00FE0DB4">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C1512F" w:rsidRPr="007A7521">
        <w:rPr>
          <w:rFonts w:ascii="Century Gothic" w:eastAsia="Calibri" w:hAnsi="Century Gothic" w:cs="Arial"/>
          <w:sz w:val="22"/>
          <w:szCs w:val="22"/>
          <w:lang w:eastAsia="pl-PL"/>
        </w:rPr>
        <w:t>zy</w:t>
      </w:r>
      <w:r w:rsidR="007A7521" w:rsidRPr="007A7521">
        <w:rPr>
          <w:rFonts w:ascii="Century Gothic" w:eastAsia="Calibri" w:hAnsi="Century Gothic" w:cs="Arial"/>
          <w:sz w:val="22"/>
          <w:szCs w:val="22"/>
          <w:lang w:eastAsia="pl-PL"/>
        </w:rPr>
        <w:t xml:space="preserve"> z</w:t>
      </w:r>
      <w:r w:rsidR="00FE0DB4" w:rsidRPr="007A7521">
        <w:rPr>
          <w:rFonts w:ascii="Century Gothic" w:eastAsia="Calibri" w:hAnsi="Century Gothic" w:cs="Arial"/>
          <w:sz w:val="22"/>
          <w:szCs w:val="22"/>
          <w:lang w:eastAsia="pl-PL"/>
        </w:rPr>
        <w:t>amawiający wy</w:t>
      </w:r>
      <w:r w:rsidR="003B5408" w:rsidRPr="007A7521">
        <w:rPr>
          <w:rFonts w:ascii="Century Gothic" w:eastAsia="Calibri" w:hAnsi="Century Gothic" w:cs="Arial"/>
          <w:sz w:val="22"/>
          <w:szCs w:val="22"/>
          <w:lang w:eastAsia="pl-PL"/>
        </w:rPr>
        <w:t>razi zgodę</w:t>
      </w:r>
      <w:r w:rsidR="00FE0DB4" w:rsidRPr="007A7521">
        <w:rPr>
          <w:rFonts w:ascii="Century Gothic" w:eastAsia="Calibri" w:hAnsi="Century Gothic" w:cs="Arial"/>
          <w:sz w:val="22"/>
          <w:szCs w:val="22"/>
          <w:lang w:eastAsia="pl-PL"/>
        </w:rPr>
        <w:t xml:space="preserve"> na zmianę zapisu w §8 ust.1-2</w:t>
      </w:r>
      <w:r w:rsidR="00C1512F" w:rsidRPr="007A7521">
        <w:rPr>
          <w:rFonts w:ascii="Century Gothic" w:eastAsia="Calibri" w:hAnsi="Century Gothic" w:cs="Arial"/>
          <w:sz w:val="22"/>
          <w:szCs w:val="22"/>
          <w:lang w:eastAsia="pl-PL"/>
        </w:rPr>
        <w:t>,</w:t>
      </w:r>
      <w:r w:rsidR="00FE0DB4" w:rsidRPr="007A7521">
        <w:rPr>
          <w:rFonts w:ascii="Century Gothic" w:eastAsia="Calibri" w:hAnsi="Century Gothic" w:cs="Arial"/>
          <w:sz w:val="22"/>
          <w:szCs w:val="22"/>
          <w:lang w:eastAsia="pl-PL"/>
        </w:rPr>
        <w:t xml:space="preserve"> i zaakceptuje, aby kara umowna liczona była od niewykorzystanej części  wartości umowy?</w:t>
      </w:r>
    </w:p>
    <w:p w14:paraId="3FA0A81C" w14:textId="77777777" w:rsidR="007A7521" w:rsidRPr="007A7521" w:rsidRDefault="005C52FE" w:rsidP="002C7833">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29684365" w14:textId="5B97B99A" w:rsidR="005C52FE" w:rsidRPr="007A7521" w:rsidRDefault="005D6786" w:rsidP="005C52FE">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Pr>
          <w:rFonts w:ascii="Century Gothic" w:eastAsia="Times New Roman" w:hAnsi="Century Gothic" w:cs="Arial"/>
          <w:sz w:val="22"/>
          <w:szCs w:val="22"/>
          <w:lang w:eastAsia="pl-PL"/>
        </w:rPr>
        <w:t>Z</w:t>
      </w:r>
      <w:r w:rsidR="002C7833" w:rsidRPr="007A7521">
        <w:rPr>
          <w:rFonts w:ascii="Century Gothic" w:eastAsia="Times New Roman" w:hAnsi="Century Gothic" w:cs="Arial"/>
          <w:sz w:val="22"/>
          <w:szCs w:val="22"/>
          <w:lang w:eastAsia="pl-PL"/>
        </w:rPr>
        <w:t>amawiający podtrzymuje zapisy zawarte w SIWZ.</w:t>
      </w:r>
    </w:p>
    <w:p w14:paraId="1FEE5255" w14:textId="77777777" w:rsidR="00145C14" w:rsidRPr="007A7521" w:rsidRDefault="00145C14" w:rsidP="00145C14">
      <w:pPr>
        <w:spacing w:before="240" w:after="240"/>
        <w:jc w:val="both"/>
        <w:rPr>
          <w:rFonts w:ascii="Century Gothic" w:eastAsia="Calibri" w:hAnsi="Century Gothic" w:cs="Arial"/>
          <w:b/>
          <w:sz w:val="22"/>
          <w:szCs w:val="22"/>
          <w:lang w:eastAsia="pl-PL"/>
        </w:rPr>
      </w:pPr>
      <w:r w:rsidRPr="00FB4CB9">
        <w:rPr>
          <w:rFonts w:ascii="Century Gothic" w:eastAsia="Calibri" w:hAnsi="Century Gothic" w:cs="Arial"/>
          <w:b/>
          <w:sz w:val="22"/>
          <w:szCs w:val="22"/>
          <w:lang w:eastAsia="pl-PL"/>
        </w:rPr>
        <w:t>Pytanie 15:</w:t>
      </w:r>
    </w:p>
    <w:p w14:paraId="14D95C26" w14:textId="2F6FFF55" w:rsidR="00145C14" w:rsidRPr="007A7521" w:rsidRDefault="005D6786" w:rsidP="00145C14">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143F37">
        <w:rPr>
          <w:rFonts w:ascii="Century Gothic" w:eastAsia="Calibri" w:hAnsi="Century Gothic" w:cs="Arial"/>
          <w:sz w:val="22"/>
          <w:szCs w:val="22"/>
          <w:lang w:eastAsia="pl-PL"/>
        </w:rPr>
        <w:t>zy z</w:t>
      </w:r>
      <w:r w:rsidR="00145C14" w:rsidRPr="007A7521">
        <w:rPr>
          <w:rFonts w:ascii="Century Gothic" w:eastAsia="Calibri" w:hAnsi="Century Gothic" w:cs="Arial"/>
          <w:sz w:val="22"/>
          <w:szCs w:val="22"/>
          <w:lang w:eastAsia="pl-PL"/>
        </w:rPr>
        <w:t>amawiający zaakceptuje w odniesieniu do projektu umowy: „W sprawach  nieuregulowanych w niniejszej Umowie stosuje się przepisy Ogólnych Warunków Sprzedaży i Używania Kart</w:t>
      </w:r>
      <w:r>
        <w:rPr>
          <w:rFonts w:ascii="Century Gothic" w:eastAsia="Calibri" w:hAnsi="Century Gothic" w:cs="Arial"/>
          <w:sz w:val="22"/>
          <w:szCs w:val="22"/>
          <w:lang w:eastAsia="pl-PL"/>
        </w:rPr>
        <w:t xml:space="preserve"> Flotowych?</w:t>
      </w:r>
      <w:r w:rsidR="00145C14" w:rsidRPr="007A7521">
        <w:rPr>
          <w:rFonts w:ascii="Century Gothic" w:eastAsia="Calibri" w:hAnsi="Century Gothic" w:cs="Arial"/>
          <w:sz w:val="22"/>
          <w:szCs w:val="22"/>
          <w:lang w:eastAsia="pl-PL"/>
        </w:rPr>
        <w:t xml:space="preserve"> </w:t>
      </w:r>
    </w:p>
    <w:p w14:paraId="71B0EC67" w14:textId="77777777" w:rsidR="00145C14" w:rsidRPr="007A7521" w:rsidRDefault="00145C14" w:rsidP="00145C14">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p>
    <w:p w14:paraId="5CA72855" w14:textId="76A33F09" w:rsidR="00524B2A" w:rsidRPr="00E16D61" w:rsidRDefault="00524B2A" w:rsidP="00524B2A">
      <w:pPr>
        <w:widowControl w:val="0"/>
        <w:autoSpaceDE w:val="0"/>
        <w:autoSpaceDN w:val="0"/>
        <w:adjustRightInd w:val="0"/>
        <w:spacing w:before="240" w:after="240"/>
        <w:jc w:val="both"/>
        <w:rPr>
          <w:rFonts w:ascii="Century Gothic" w:eastAsia="Calibri" w:hAnsi="Century Gothic" w:cs="Arial"/>
          <w:sz w:val="22"/>
          <w:szCs w:val="22"/>
          <w:lang w:eastAsia="pl-PL"/>
        </w:rPr>
      </w:pPr>
      <w:r w:rsidRPr="00E16D61">
        <w:rPr>
          <w:rFonts w:ascii="Century Gothic" w:eastAsia="Calibri" w:hAnsi="Century Gothic" w:cs="Arial"/>
          <w:sz w:val="22"/>
          <w:szCs w:val="22"/>
          <w:lang w:eastAsia="pl-PL"/>
        </w:rPr>
        <w:t xml:space="preserve">Zamawiający, na podstawie art. 38 ust 4 ustawy, zmienia treść Specyfikacji Istotnych Warunków </w:t>
      </w:r>
      <w:r w:rsidR="005448CC" w:rsidRPr="00EC32E8">
        <w:rPr>
          <w:rFonts w:ascii="Century Gothic" w:eastAsia="Calibri" w:hAnsi="Century Gothic" w:cs="Arial"/>
          <w:sz w:val="22"/>
          <w:szCs w:val="22"/>
          <w:lang w:eastAsia="pl-PL"/>
        </w:rPr>
        <w:t>Zamówienia w następujący sposób:</w:t>
      </w:r>
    </w:p>
    <w:p w14:paraId="13C325B0" w14:textId="06FAA1E6" w:rsidR="00524B2A" w:rsidRPr="00E16D61" w:rsidRDefault="00524B2A" w:rsidP="00524B2A">
      <w:pPr>
        <w:widowControl w:val="0"/>
        <w:autoSpaceDE w:val="0"/>
        <w:autoSpaceDN w:val="0"/>
        <w:adjustRightInd w:val="0"/>
        <w:spacing w:before="240" w:after="240"/>
        <w:jc w:val="both"/>
        <w:rPr>
          <w:rFonts w:ascii="Century Gothic" w:eastAsia="Calibri" w:hAnsi="Century Gothic" w:cs="Arial"/>
          <w:sz w:val="22"/>
          <w:szCs w:val="22"/>
          <w:lang w:eastAsia="pl-PL"/>
        </w:rPr>
      </w:pPr>
      <w:r w:rsidRPr="00E16D61">
        <w:rPr>
          <w:rFonts w:ascii="Century Gothic" w:eastAsia="Calibri" w:hAnsi="Century Gothic" w:cs="Arial"/>
          <w:sz w:val="22"/>
          <w:szCs w:val="22"/>
          <w:lang w:eastAsia="pl-PL"/>
        </w:rPr>
        <w:t>W IPU  §12 otrzymuje brzmienie:</w:t>
      </w:r>
    </w:p>
    <w:p w14:paraId="2B6A1A04" w14:textId="09DACCCE" w:rsidR="00145C14" w:rsidRPr="00E16D61" w:rsidRDefault="00597C83" w:rsidP="00597C83">
      <w:pPr>
        <w:widowControl w:val="0"/>
        <w:autoSpaceDE w:val="0"/>
        <w:autoSpaceDN w:val="0"/>
        <w:adjustRightInd w:val="0"/>
        <w:spacing w:before="240" w:after="240"/>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w:t>
      </w:r>
      <w:r w:rsidR="00E74BDE" w:rsidRPr="00E16D61">
        <w:rPr>
          <w:rFonts w:ascii="Century Gothic" w:eastAsia="Calibri" w:hAnsi="Century Gothic" w:cs="Arial"/>
          <w:sz w:val="22"/>
          <w:szCs w:val="22"/>
          <w:lang w:eastAsia="pl-PL"/>
        </w:rPr>
        <w:t>W sprawach nieuregulowanych w niniejszej Umowie stosuje się przepisy ustawy z dnia 29 stycznia 2004 r. - Prawo zamówień publicznych (Dz.U. z 2019 r. poz. 1843, z późn. zm.)</w:t>
      </w:r>
      <w:r w:rsidR="00A534E1">
        <w:rPr>
          <w:rFonts w:ascii="Century Gothic" w:eastAsia="Calibri" w:hAnsi="Century Gothic" w:cs="Arial"/>
          <w:sz w:val="22"/>
          <w:szCs w:val="22"/>
          <w:lang w:eastAsia="pl-PL"/>
        </w:rPr>
        <w:t xml:space="preserve"> </w:t>
      </w:r>
      <w:r w:rsidR="00EC32E8">
        <w:rPr>
          <w:rFonts w:ascii="Century Gothic" w:eastAsia="Calibri" w:hAnsi="Century Gothic" w:cs="Arial"/>
          <w:sz w:val="22"/>
          <w:szCs w:val="22"/>
          <w:lang w:eastAsia="pl-PL"/>
        </w:rPr>
        <w:t>i</w:t>
      </w:r>
      <w:r w:rsidR="00EC32E8" w:rsidRPr="00EC32E8">
        <w:rPr>
          <w:rFonts w:ascii="Century Gothic" w:eastAsia="Calibri" w:hAnsi="Century Gothic" w:cs="Arial"/>
          <w:sz w:val="22"/>
          <w:szCs w:val="22"/>
          <w:lang w:eastAsia="pl-PL"/>
        </w:rPr>
        <w:t xml:space="preserve"> </w:t>
      </w:r>
      <w:r w:rsidR="00E74BDE" w:rsidRPr="00E16D61">
        <w:rPr>
          <w:rFonts w:ascii="Century Gothic" w:eastAsia="Calibri" w:hAnsi="Century Gothic" w:cs="Arial"/>
          <w:sz w:val="22"/>
          <w:szCs w:val="22"/>
          <w:lang w:eastAsia="pl-PL"/>
        </w:rPr>
        <w:t>kodeksu cywilnego</w:t>
      </w:r>
      <w:r w:rsidR="00E74BDE" w:rsidDel="00890F02">
        <w:rPr>
          <w:rFonts w:ascii="Century Gothic" w:eastAsia="Calibri" w:hAnsi="Century Gothic" w:cs="Arial"/>
          <w:sz w:val="22"/>
          <w:szCs w:val="22"/>
          <w:lang w:eastAsia="pl-PL"/>
        </w:rPr>
        <w:t xml:space="preserve"> </w:t>
      </w:r>
      <w:r w:rsidR="00E74BDE">
        <w:rPr>
          <w:rFonts w:ascii="Century Gothic" w:eastAsia="Calibri" w:hAnsi="Century Gothic" w:cs="Arial"/>
          <w:sz w:val="22"/>
          <w:szCs w:val="22"/>
          <w:lang w:eastAsia="pl-PL"/>
        </w:rPr>
        <w:t xml:space="preserve">oraz przepisy </w:t>
      </w:r>
      <w:r w:rsidR="00E74BDE" w:rsidRPr="007A7521">
        <w:rPr>
          <w:rFonts w:ascii="Century Gothic" w:eastAsia="Calibri" w:hAnsi="Century Gothic" w:cs="Arial"/>
          <w:sz w:val="22"/>
          <w:szCs w:val="22"/>
          <w:lang w:eastAsia="pl-PL"/>
        </w:rPr>
        <w:t>Ogólnych Warunków Sprzedaży i Używania Kart</w:t>
      </w:r>
      <w:r w:rsidR="00E74BDE">
        <w:rPr>
          <w:rFonts w:ascii="Century Gothic" w:eastAsia="Calibri" w:hAnsi="Century Gothic" w:cs="Arial"/>
          <w:sz w:val="22"/>
          <w:szCs w:val="22"/>
          <w:lang w:eastAsia="pl-PL"/>
        </w:rPr>
        <w:t xml:space="preserve"> Flotowych.</w:t>
      </w:r>
      <w:r>
        <w:rPr>
          <w:rFonts w:ascii="Century Gothic" w:eastAsia="Calibri" w:hAnsi="Century Gothic" w:cs="Arial"/>
          <w:sz w:val="22"/>
          <w:szCs w:val="22"/>
          <w:lang w:eastAsia="pl-PL"/>
        </w:rPr>
        <w:t>”</w:t>
      </w:r>
    </w:p>
    <w:p w14:paraId="2074C2D4" w14:textId="77777777" w:rsidR="00D52E9B" w:rsidRPr="007A7521" w:rsidRDefault="00D52E9B" w:rsidP="00D52E9B">
      <w:pPr>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lastRenderedPageBreak/>
        <w:t>Pytanie 16:</w:t>
      </w:r>
    </w:p>
    <w:p w14:paraId="3A62FB69" w14:textId="7B18E659" w:rsidR="00D52E9B" w:rsidRPr="007A7521" w:rsidRDefault="00890F02" w:rsidP="00D52E9B">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D52E9B" w:rsidRPr="007A7521">
        <w:rPr>
          <w:rFonts w:ascii="Century Gothic" w:eastAsia="Calibri" w:hAnsi="Century Gothic" w:cs="Arial"/>
          <w:sz w:val="22"/>
          <w:szCs w:val="22"/>
          <w:lang w:eastAsia="pl-PL"/>
        </w:rPr>
        <w:t xml:space="preserve">zy </w:t>
      </w:r>
      <w:r w:rsidR="00143F37">
        <w:rPr>
          <w:rFonts w:ascii="Century Gothic" w:eastAsia="Calibri" w:hAnsi="Century Gothic" w:cs="Arial"/>
          <w:sz w:val="22"/>
          <w:szCs w:val="22"/>
          <w:lang w:eastAsia="pl-PL"/>
        </w:rPr>
        <w:t>z</w:t>
      </w:r>
      <w:r w:rsidR="00D52E9B" w:rsidRPr="007A7521">
        <w:rPr>
          <w:rFonts w:ascii="Century Gothic" w:eastAsia="Calibri" w:hAnsi="Century Gothic" w:cs="Arial"/>
          <w:sz w:val="22"/>
          <w:szCs w:val="22"/>
          <w:lang w:eastAsia="pl-PL"/>
        </w:rPr>
        <w:t>amawiający w</w:t>
      </w:r>
      <w:r w:rsidR="003B5408" w:rsidRPr="007A7521">
        <w:rPr>
          <w:rFonts w:ascii="Century Gothic" w:eastAsia="Calibri" w:hAnsi="Century Gothic" w:cs="Arial"/>
          <w:sz w:val="22"/>
          <w:szCs w:val="22"/>
          <w:lang w:eastAsia="pl-PL"/>
        </w:rPr>
        <w:t>yrazi zgodę na dodanie w umowie</w:t>
      </w:r>
      <w:r w:rsidR="00D52E9B" w:rsidRPr="007A7521">
        <w:rPr>
          <w:rFonts w:ascii="Century Gothic" w:eastAsia="Calibri" w:hAnsi="Century Gothic" w:cs="Arial"/>
          <w:sz w:val="22"/>
          <w:szCs w:val="22"/>
          <w:lang w:eastAsia="pl-PL"/>
        </w:rPr>
        <w:t xml:space="preserve"> treści oświadczenia</w:t>
      </w:r>
      <w:r w:rsidR="00D52E9B" w:rsidRPr="007A7521">
        <w:rPr>
          <w:rFonts w:ascii="Century Gothic" w:hAnsi="Century Gothic" w:cs="Arial"/>
          <w:sz w:val="22"/>
          <w:szCs w:val="22"/>
        </w:rPr>
        <w:t xml:space="preserve"> </w:t>
      </w:r>
      <w:r w:rsidR="00D52E9B" w:rsidRPr="007A7521">
        <w:rPr>
          <w:rFonts w:ascii="Century Gothic" w:eastAsia="Calibri" w:hAnsi="Century Gothic" w:cs="Arial"/>
          <w:sz w:val="22"/>
          <w:szCs w:val="22"/>
          <w:lang w:eastAsia="pl-PL"/>
        </w:rPr>
        <w:t xml:space="preserve">Wykonawcy: „Działając na podstawie art. 4c ustawy z dnia 8 marca 2013 r. </w:t>
      </w:r>
      <w:r w:rsidR="00D52E9B" w:rsidRPr="007A7521">
        <w:rPr>
          <w:rFonts w:ascii="Century Gothic" w:eastAsia="Calibri" w:hAnsi="Century Gothic" w:cs="Arial"/>
          <w:sz w:val="22"/>
          <w:szCs w:val="22"/>
          <w:lang w:eastAsia="pl-PL"/>
        </w:rPr>
        <w:br/>
        <w:t xml:space="preserve">o przeciwdziałaniu nadmiernym opóźnieniom w transakcjach handlowych (Dz.U. z 2019 r. poz.118 ze zm.), </w:t>
      </w:r>
      <w:r w:rsidR="003E7F83">
        <w:rPr>
          <w:rFonts w:ascii="Century Gothic" w:eastAsia="Calibri" w:hAnsi="Century Gothic" w:cs="Arial"/>
          <w:sz w:val="22"/>
          <w:szCs w:val="22"/>
          <w:lang w:eastAsia="pl-PL"/>
        </w:rPr>
        <w:t>wykonawca</w:t>
      </w:r>
      <w:r w:rsidR="00D52E9B" w:rsidRPr="007A7521">
        <w:rPr>
          <w:rFonts w:ascii="Century Gothic" w:eastAsia="Calibri" w:hAnsi="Century Gothic" w:cs="Arial"/>
          <w:sz w:val="22"/>
          <w:szCs w:val="22"/>
          <w:lang w:eastAsia="pl-PL"/>
        </w:rPr>
        <w:t xml:space="preserve"> oświadcza, że posiada status dużego przedsiębiorcy”?</w:t>
      </w:r>
    </w:p>
    <w:p w14:paraId="0253AE0F" w14:textId="7358A6FD" w:rsidR="00D52E9B" w:rsidRPr="007A7521" w:rsidRDefault="00D52E9B" w:rsidP="00D52E9B">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eastAsia="Times New Roman" w:hAnsi="Century Gothic" w:cs="Arial"/>
          <w:sz w:val="22"/>
          <w:szCs w:val="22"/>
          <w:u w:val="single"/>
          <w:lang w:eastAsia="pl-PL"/>
        </w:rPr>
        <w:t>Odpowiedź:</w:t>
      </w:r>
      <w:r w:rsidR="00E509A0">
        <w:rPr>
          <w:rFonts w:ascii="Century Gothic" w:eastAsia="Times New Roman" w:hAnsi="Century Gothic" w:cs="Arial"/>
          <w:sz w:val="22"/>
          <w:szCs w:val="22"/>
          <w:u w:val="single"/>
          <w:lang w:eastAsia="pl-PL"/>
        </w:rPr>
        <w:tab/>
      </w:r>
    </w:p>
    <w:p w14:paraId="70D8EEAE" w14:textId="4968B5E5" w:rsidR="00212C18" w:rsidRDefault="00E04AE1" w:rsidP="00E16D61">
      <w:pPr>
        <w:widowControl w:val="0"/>
        <w:autoSpaceDE w:val="0"/>
        <w:autoSpaceDN w:val="0"/>
        <w:adjustRightInd w:val="0"/>
        <w:spacing w:before="240" w:after="240"/>
        <w:jc w:val="both"/>
        <w:rPr>
          <w:rFonts w:ascii="Century Gothic" w:eastAsia="Calibri" w:hAnsi="Century Gothic" w:cs="Arial"/>
          <w:b/>
          <w:sz w:val="22"/>
          <w:szCs w:val="22"/>
          <w:lang w:eastAsia="pl-PL"/>
        </w:rPr>
      </w:pPr>
      <w:r>
        <w:rPr>
          <w:rFonts w:ascii="Century Gothic" w:eastAsia="Calibri" w:hAnsi="Century Gothic" w:cs="Arial"/>
          <w:sz w:val="22"/>
          <w:szCs w:val="22"/>
          <w:lang w:eastAsia="pl-PL"/>
        </w:rPr>
        <w:t xml:space="preserve">Zamawiający wprowadzi do umowy odpowiednie zapisy, pod warunkiem, że </w:t>
      </w:r>
      <w:r w:rsidR="003D13B9">
        <w:rPr>
          <w:rFonts w:ascii="Century Gothic" w:eastAsia="Calibri" w:hAnsi="Century Gothic" w:cs="Arial"/>
          <w:sz w:val="22"/>
          <w:szCs w:val="22"/>
          <w:lang w:eastAsia="pl-PL"/>
        </w:rPr>
        <w:t>zamówienie zostanie udzielone wykonawcy posiadającemu status dużego przedsiębiorcy.</w:t>
      </w:r>
    </w:p>
    <w:p w14:paraId="15E1B032" w14:textId="25E86619" w:rsidR="00D52E9B" w:rsidRPr="007A7521" w:rsidRDefault="00D52E9B" w:rsidP="00D52E9B">
      <w:pPr>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 17:</w:t>
      </w:r>
    </w:p>
    <w:p w14:paraId="0E312D7B" w14:textId="5116E390" w:rsidR="00D52E9B" w:rsidRPr="007A7521" w:rsidRDefault="003D13B9" w:rsidP="00344BDD">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C</w:t>
      </w:r>
      <w:r w:rsidR="00143F37">
        <w:rPr>
          <w:rFonts w:ascii="Century Gothic" w:eastAsia="Calibri" w:hAnsi="Century Gothic" w:cs="Arial"/>
          <w:sz w:val="22"/>
          <w:szCs w:val="22"/>
          <w:lang w:eastAsia="pl-PL"/>
        </w:rPr>
        <w:t>zy z</w:t>
      </w:r>
      <w:r w:rsidR="00D52E9B" w:rsidRPr="007A7521">
        <w:rPr>
          <w:rFonts w:ascii="Century Gothic" w:eastAsia="Calibri" w:hAnsi="Century Gothic" w:cs="Arial"/>
          <w:sz w:val="22"/>
          <w:szCs w:val="22"/>
          <w:lang w:eastAsia="pl-PL"/>
        </w:rPr>
        <w:t>amawiający wyrazi zgodę na dodanie w</w:t>
      </w:r>
      <w:r w:rsidR="00344BDD" w:rsidRPr="007A7521">
        <w:rPr>
          <w:rFonts w:ascii="Century Gothic" w:eastAsia="Calibri" w:hAnsi="Century Gothic" w:cs="Arial"/>
          <w:sz w:val="22"/>
          <w:szCs w:val="22"/>
          <w:lang w:eastAsia="pl-PL"/>
        </w:rPr>
        <w:t xml:space="preserve"> §</w:t>
      </w:r>
      <w:r w:rsidR="00D52E9B" w:rsidRPr="007A7521">
        <w:rPr>
          <w:rFonts w:ascii="Century Gothic" w:eastAsia="Calibri" w:hAnsi="Century Gothic" w:cs="Arial"/>
          <w:sz w:val="22"/>
          <w:szCs w:val="22"/>
          <w:lang w:eastAsia="pl-PL"/>
        </w:rPr>
        <w:t>11 zapisu o następującej treści:</w:t>
      </w:r>
    </w:p>
    <w:p w14:paraId="0FAA8DD2" w14:textId="3BCB9A4F" w:rsidR="00D52E9B" w:rsidRPr="007A7521" w:rsidRDefault="005F7FC3" w:rsidP="00344BDD">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,,z</w:t>
      </w:r>
      <w:r w:rsidR="00D52E9B" w:rsidRPr="007A7521">
        <w:rPr>
          <w:rFonts w:ascii="Century Gothic" w:eastAsia="Calibri" w:hAnsi="Century Gothic" w:cs="Arial"/>
          <w:sz w:val="22"/>
          <w:szCs w:val="22"/>
          <w:lang w:eastAsia="pl-PL"/>
        </w:rPr>
        <w:t xml:space="preserve">amawiający zobowiązany jest do wypełnienia, w imieniu Wykonawcy jako Administratora danych w rozumieniu obowiązujących przepisów prawa </w:t>
      </w:r>
      <w:r w:rsidR="00344BDD" w:rsidRPr="007A7521">
        <w:rPr>
          <w:rFonts w:ascii="Century Gothic" w:eastAsia="Calibri" w:hAnsi="Century Gothic" w:cs="Arial"/>
          <w:sz w:val="22"/>
          <w:szCs w:val="22"/>
          <w:lang w:eastAsia="pl-PL"/>
        </w:rPr>
        <w:br/>
      </w:r>
      <w:r w:rsidR="00D52E9B" w:rsidRPr="007A7521">
        <w:rPr>
          <w:rFonts w:ascii="Century Gothic" w:eastAsia="Calibri" w:hAnsi="Century Gothic" w:cs="Arial"/>
          <w:sz w:val="22"/>
          <w:szCs w:val="22"/>
          <w:lang w:eastAsia="pl-PL"/>
        </w:rPr>
        <w:t>o ochronie danych osobowych, niezwłocznie, jednakże nie później niż w terminie 30 (trzydzieści) dni od dnia zawarcia niniejszej umowy z Wykonawcą, obowiązku informacyjnego wobec osób fizycznych zatrudnionych przez Zamawiającego lub współpracujących z Zamawiającym przy zawarciu lub realizacji niniejszej umowy, w tym także członków organów Zamawiającego, prokurentów lub pełnomocników reprezentujących Zamawiającego - bez względu na podstawę prawną tej współpracy - których dane osobowe udostę</w:t>
      </w:r>
      <w:r>
        <w:rPr>
          <w:rFonts w:ascii="Century Gothic" w:eastAsia="Calibri" w:hAnsi="Century Gothic" w:cs="Arial"/>
          <w:sz w:val="22"/>
          <w:szCs w:val="22"/>
          <w:lang w:eastAsia="pl-PL"/>
        </w:rPr>
        <w:t>pnione zostały Wykonawcy przez z</w:t>
      </w:r>
      <w:r w:rsidR="00D52E9B" w:rsidRPr="007A7521">
        <w:rPr>
          <w:rFonts w:ascii="Century Gothic" w:eastAsia="Calibri" w:hAnsi="Century Gothic" w:cs="Arial"/>
          <w:sz w:val="22"/>
          <w:szCs w:val="22"/>
          <w:lang w:eastAsia="pl-PL"/>
        </w:rPr>
        <w:t>amawiającego w związku z zawarciem lub realizacją niniejszej umowy. Obowiązek, o którym mowa w zdaniu poprzedzającym powinien zostać spełniony poprzez przekazanie tym osobom klauzuli informacyjnej stanowiącej Załącznik nr … do niniejszej umowy, przy jednoczesnym zachowaniu zasady rozliczalności”?</w:t>
      </w:r>
    </w:p>
    <w:p w14:paraId="1D0F655E" w14:textId="77777777" w:rsidR="00D52E9B" w:rsidRPr="00E16D61" w:rsidRDefault="00D52E9B" w:rsidP="00D52E9B">
      <w:pPr>
        <w:widowControl w:val="0"/>
        <w:autoSpaceDE w:val="0"/>
        <w:autoSpaceDN w:val="0"/>
        <w:adjustRightInd w:val="0"/>
        <w:spacing w:before="240" w:after="240"/>
        <w:jc w:val="both"/>
        <w:rPr>
          <w:rFonts w:ascii="Century Gothic" w:eastAsia="Calibri" w:hAnsi="Century Gothic" w:cs="Arial"/>
          <w:sz w:val="22"/>
          <w:szCs w:val="22"/>
          <w:u w:val="single"/>
          <w:lang w:eastAsia="pl-PL"/>
        </w:rPr>
      </w:pPr>
      <w:r w:rsidRPr="00E16D61">
        <w:rPr>
          <w:rFonts w:ascii="Century Gothic" w:eastAsia="Calibri" w:hAnsi="Century Gothic" w:cs="Arial"/>
          <w:sz w:val="22"/>
          <w:szCs w:val="22"/>
          <w:u w:val="single"/>
          <w:lang w:eastAsia="pl-PL"/>
        </w:rPr>
        <w:t>Odpowiedź:</w:t>
      </w:r>
    </w:p>
    <w:p w14:paraId="72B083D6" w14:textId="01F90984" w:rsidR="00D52E9B" w:rsidRPr="00AF330B" w:rsidRDefault="002C7833" w:rsidP="003C1AE1">
      <w:pPr>
        <w:widowControl w:val="0"/>
        <w:autoSpaceDE w:val="0"/>
        <w:autoSpaceDN w:val="0"/>
        <w:adjustRightInd w:val="0"/>
        <w:spacing w:before="240" w:after="240"/>
        <w:jc w:val="both"/>
        <w:rPr>
          <w:rFonts w:ascii="Century Gothic" w:eastAsia="Calibri" w:hAnsi="Century Gothic" w:cs="Arial"/>
          <w:sz w:val="22"/>
          <w:szCs w:val="22"/>
          <w:lang w:eastAsia="pl-PL"/>
        </w:rPr>
      </w:pPr>
      <w:r w:rsidRPr="00AF330B">
        <w:rPr>
          <w:rFonts w:ascii="Century Gothic" w:eastAsia="Calibri" w:hAnsi="Century Gothic" w:cs="Arial"/>
          <w:sz w:val="22"/>
          <w:szCs w:val="22"/>
          <w:lang w:eastAsia="pl-PL"/>
        </w:rPr>
        <w:t>Tak</w:t>
      </w:r>
      <w:r w:rsidR="003C1AE1" w:rsidRPr="00AF330B">
        <w:rPr>
          <w:rFonts w:ascii="Century Gothic" w:eastAsia="Times New Roman" w:hAnsi="Century Gothic" w:cs="Arial"/>
          <w:sz w:val="22"/>
          <w:szCs w:val="22"/>
          <w:lang w:eastAsia="pl-PL"/>
        </w:rPr>
        <w:t xml:space="preserve">, </w:t>
      </w:r>
      <w:r w:rsidR="003C1AE1" w:rsidRPr="00E16D61">
        <w:rPr>
          <w:rFonts w:ascii="Century Gothic" w:eastAsia="Calibri" w:hAnsi="Century Gothic" w:cs="Arial"/>
          <w:sz w:val="22"/>
          <w:szCs w:val="22"/>
          <w:lang w:eastAsia="pl-PL"/>
        </w:rPr>
        <w:t>zamawiający wyraża zgodę na propozycję wykonawcy.</w:t>
      </w:r>
      <w:r w:rsidR="00AF330B" w:rsidRPr="00E16D61">
        <w:rPr>
          <w:rFonts w:ascii="Century Gothic" w:eastAsia="Calibri" w:hAnsi="Century Gothic" w:cs="Arial"/>
          <w:sz w:val="22"/>
          <w:szCs w:val="22"/>
          <w:lang w:eastAsia="pl-PL"/>
        </w:rPr>
        <w:t xml:space="preserve"> </w:t>
      </w:r>
      <w:r w:rsidR="003C1AE1" w:rsidRPr="00E16D61">
        <w:rPr>
          <w:rFonts w:ascii="Century Gothic" w:eastAsia="Calibri" w:hAnsi="Century Gothic" w:cs="Arial"/>
          <w:sz w:val="22"/>
          <w:szCs w:val="22"/>
          <w:lang w:eastAsia="pl-PL"/>
        </w:rPr>
        <w:t xml:space="preserve">W sytuacji powierzenia </w:t>
      </w:r>
      <w:r w:rsidR="00AF330B" w:rsidRPr="00E16D61">
        <w:rPr>
          <w:rFonts w:ascii="Century Gothic" w:eastAsia="Calibri" w:hAnsi="Century Gothic" w:cs="Arial"/>
          <w:sz w:val="22"/>
          <w:szCs w:val="22"/>
          <w:lang w:eastAsia="pl-PL"/>
        </w:rPr>
        <w:t>w</w:t>
      </w:r>
      <w:r w:rsidR="003C1AE1" w:rsidRPr="00E16D61">
        <w:rPr>
          <w:rFonts w:ascii="Century Gothic" w:eastAsia="Calibri" w:hAnsi="Century Gothic" w:cs="Arial"/>
          <w:sz w:val="22"/>
          <w:szCs w:val="22"/>
          <w:lang w:eastAsia="pl-PL"/>
        </w:rPr>
        <w:t xml:space="preserve">ykonawcy danych osobowych osób fizycznych przetwarzanych przez </w:t>
      </w:r>
      <w:r w:rsidR="00AF330B" w:rsidRPr="00E16D61">
        <w:rPr>
          <w:rFonts w:ascii="Century Gothic" w:eastAsia="Calibri" w:hAnsi="Century Gothic" w:cs="Arial"/>
          <w:sz w:val="22"/>
          <w:szCs w:val="22"/>
          <w:lang w:eastAsia="pl-PL"/>
        </w:rPr>
        <w:t>z</w:t>
      </w:r>
      <w:r w:rsidR="003C1AE1" w:rsidRPr="00E16D61">
        <w:rPr>
          <w:rFonts w:ascii="Century Gothic" w:eastAsia="Calibri" w:hAnsi="Century Gothic" w:cs="Arial"/>
          <w:sz w:val="22"/>
          <w:szCs w:val="22"/>
          <w:lang w:eastAsia="pl-PL"/>
        </w:rPr>
        <w:t>amawiającego niezbędne jest zawarcie umowy powierzenia danych osobowych</w:t>
      </w:r>
      <w:r w:rsidR="00A534E1">
        <w:rPr>
          <w:rFonts w:ascii="Century Gothic" w:eastAsia="Calibri" w:hAnsi="Century Gothic" w:cs="Arial"/>
          <w:sz w:val="22"/>
          <w:szCs w:val="22"/>
          <w:lang w:eastAsia="pl-PL"/>
        </w:rPr>
        <w:t>.</w:t>
      </w:r>
    </w:p>
    <w:p w14:paraId="78BEADE3" w14:textId="77777777" w:rsidR="003E70F8" w:rsidRPr="007A7521" w:rsidRDefault="003E70F8" w:rsidP="003C1AE1">
      <w:pPr>
        <w:spacing w:before="240" w:after="240"/>
        <w:jc w:val="both"/>
        <w:rPr>
          <w:rFonts w:ascii="Century Gothic" w:eastAsia="Calibri" w:hAnsi="Century Gothic" w:cs="Arial"/>
          <w:b/>
          <w:sz w:val="22"/>
          <w:szCs w:val="22"/>
          <w:lang w:eastAsia="pl-PL"/>
        </w:rPr>
      </w:pPr>
      <w:r w:rsidRPr="007A7521">
        <w:rPr>
          <w:rFonts w:ascii="Century Gothic" w:eastAsia="Calibri" w:hAnsi="Century Gothic" w:cs="Arial"/>
          <w:b/>
          <w:sz w:val="22"/>
          <w:szCs w:val="22"/>
          <w:lang w:eastAsia="pl-PL"/>
        </w:rPr>
        <w:t>Pytanie 18:</w:t>
      </w:r>
    </w:p>
    <w:p w14:paraId="4621D520" w14:textId="65032888" w:rsidR="003E70F8" w:rsidRDefault="00FB548E" w:rsidP="003C1AE1">
      <w:pPr>
        <w:jc w:val="both"/>
        <w:rPr>
          <w:rFonts w:ascii="Century Gothic" w:eastAsia="Calibri" w:hAnsi="Century Gothic" w:cs="Arial"/>
          <w:sz w:val="22"/>
          <w:szCs w:val="22"/>
          <w:lang w:eastAsia="pl-PL"/>
        </w:rPr>
      </w:pPr>
      <w:r>
        <w:rPr>
          <w:rFonts w:ascii="Century Gothic" w:eastAsia="Calibri" w:hAnsi="Century Gothic" w:cs="Arial"/>
          <w:sz w:val="22"/>
          <w:szCs w:val="22"/>
          <w:lang w:eastAsia="pl-PL"/>
        </w:rPr>
        <w:t>Z</w:t>
      </w:r>
      <w:r w:rsidR="003E70F8" w:rsidRPr="007A7521">
        <w:rPr>
          <w:rFonts w:ascii="Century Gothic" w:eastAsia="Calibri" w:hAnsi="Century Gothic" w:cs="Arial"/>
          <w:sz w:val="22"/>
          <w:szCs w:val="22"/>
          <w:lang w:eastAsia="pl-PL"/>
        </w:rPr>
        <w:t xml:space="preserve">amawiający w wymaganiach wskazał wymóg stacji w odległości nie większej niż 20 km od  Jednostek. Wykonawca spełnia wymagania pod  względem stacji </w:t>
      </w:r>
      <w:r w:rsidR="003E70F8" w:rsidRPr="007A7521">
        <w:rPr>
          <w:rFonts w:ascii="Century Gothic" w:eastAsia="Calibri" w:hAnsi="Century Gothic" w:cs="Arial"/>
          <w:sz w:val="22"/>
          <w:szCs w:val="22"/>
          <w:lang w:eastAsia="pl-PL"/>
        </w:rPr>
        <w:lastRenderedPageBreak/>
        <w:t xml:space="preserve">paliw. Czy Zamawiający zaakceptuje, aby usługa myjni </w:t>
      </w:r>
      <w:r>
        <w:rPr>
          <w:rFonts w:ascii="Century Gothic" w:eastAsia="Calibri" w:hAnsi="Century Gothic" w:cs="Arial"/>
          <w:sz w:val="22"/>
          <w:szCs w:val="22"/>
          <w:lang w:eastAsia="pl-PL"/>
        </w:rPr>
        <w:t>dla w</w:t>
      </w:r>
      <w:r w:rsidR="00204DE6">
        <w:rPr>
          <w:rFonts w:ascii="Century Gothic" w:eastAsia="Calibri" w:hAnsi="Century Gothic" w:cs="Arial"/>
          <w:sz w:val="22"/>
          <w:szCs w:val="22"/>
          <w:lang w:eastAsia="pl-PL"/>
        </w:rPr>
        <w:t>ymienionych</w:t>
      </w:r>
      <w:r>
        <w:rPr>
          <w:rFonts w:ascii="Century Gothic" w:eastAsia="Calibri" w:hAnsi="Century Gothic" w:cs="Arial"/>
          <w:sz w:val="22"/>
          <w:szCs w:val="22"/>
          <w:lang w:eastAsia="pl-PL"/>
        </w:rPr>
        <w:t xml:space="preserve"> poniżej jednostek organizacyjnych</w:t>
      </w:r>
      <w:r w:rsidR="003E70F8" w:rsidRPr="007A7521">
        <w:rPr>
          <w:rFonts w:ascii="Century Gothic" w:eastAsia="Calibri" w:hAnsi="Century Gothic" w:cs="Arial"/>
          <w:sz w:val="22"/>
          <w:szCs w:val="22"/>
          <w:lang w:eastAsia="pl-PL"/>
        </w:rPr>
        <w:t xml:space="preserve"> znajdowała się we wskazanych odległościach od siedziby jednostki?</w:t>
      </w:r>
    </w:p>
    <w:p w14:paraId="054F8F79" w14:textId="77777777" w:rsidR="003E70F8" w:rsidRPr="007A7521" w:rsidRDefault="003E70F8" w:rsidP="003E70F8">
      <w:pPr>
        <w:rPr>
          <w:rFonts w:ascii="Century Gothic" w:hAnsi="Century Gothic"/>
          <w:sz w:val="22"/>
          <w:szCs w:val="22"/>
        </w:rPr>
      </w:pPr>
      <w:r w:rsidRPr="007A7521">
        <w:rPr>
          <w:rFonts w:ascii="Century Gothic" w:hAnsi="Century Gothic"/>
          <w:sz w:val="22"/>
          <w:szCs w:val="22"/>
        </w:rPr>
        <w:fldChar w:fldCharType="begin"/>
      </w:r>
      <w:r w:rsidRPr="007A7521">
        <w:rPr>
          <w:rFonts w:ascii="Century Gothic" w:hAnsi="Century Gothic"/>
          <w:sz w:val="22"/>
          <w:szCs w:val="22"/>
        </w:rPr>
        <w:instrText xml:space="preserve"> LINK Excel.Sheet.12 "Zeszyt1" "Arkusz2!W10K1:W18K5" \a \f 4 \h  \* MERGEFORMAT </w:instrText>
      </w:r>
      <w:r w:rsidRPr="007A7521">
        <w:rPr>
          <w:rFonts w:ascii="Century Gothic" w:hAnsi="Century Gothic"/>
          <w:sz w:val="22"/>
          <w:szCs w:val="22"/>
        </w:rPr>
        <w:fldChar w:fldCharType="separate"/>
      </w:r>
    </w:p>
    <w:tbl>
      <w:tblPr>
        <w:tblStyle w:val="Tabela-Siatka"/>
        <w:tblW w:w="8642" w:type="dxa"/>
        <w:tblLayout w:type="fixed"/>
        <w:tblLook w:val="04E0" w:firstRow="1" w:lastRow="1" w:firstColumn="1" w:lastColumn="0" w:noHBand="0" w:noVBand="1"/>
      </w:tblPr>
      <w:tblGrid>
        <w:gridCol w:w="529"/>
        <w:gridCol w:w="5420"/>
        <w:gridCol w:w="2693"/>
      </w:tblGrid>
      <w:tr w:rsidR="00DF1BCD" w:rsidRPr="007A7521" w14:paraId="5383CD03" w14:textId="77777777" w:rsidTr="002A33C1">
        <w:trPr>
          <w:trHeight w:val="775"/>
        </w:trPr>
        <w:tc>
          <w:tcPr>
            <w:tcW w:w="529" w:type="dxa"/>
            <w:noWrap/>
            <w:hideMark/>
          </w:tcPr>
          <w:p w14:paraId="583FDAB7"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Lp.</w:t>
            </w:r>
          </w:p>
        </w:tc>
        <w:tc>
          <w:tcPr>
            <w:tcW w:w="5420" w:type="dxa"/>
            <w:hideMark/>
          </w:tcPr>
          <w:p w14:paraId="24B67C71" w14:textId="77777777" w:rsidR="00DF1BCD" w:rsidRPr="007A7521" w:rsidRDefault="00DF1BCD" w:rsidP="001F5A2B">
            <w:pPr>
              <w:jc w:val="center"/>
              <w:rPr>
                <w:rFonts w:ascii="Century Gothic" w:hAnsi="Century Gothic" w:cs="Arial"/>
                <w:color w:val="000000"/>
                <w:sz w:val="22"/>
                <w:szCs w:val="22"/>
              </w:rPr>
            </w:pPr>
            <w:r w:rsidRPr="007A7521">
              <w:rPr>
                <w:rFonts w:ascii="Century Gothic" w:hAnsi="Century Gothic" w:cs="Arial"/>
                <w:color w:val="000000"/>
                <w:sz w:val="22"/>
                <w:szCs w:val="22"/>
              </w:rPr>
              <w:t>Adres  jednostki organizacyjnej ARM</w:t>
            </w:r>
          </w:p>
        </w:tc>
        <w:tc>
          <w:tcPr>
            <w:tcW w:w="2693" w:type="dxa"/>
            <w:hideMark/>
          </w:tcPr>
          <w:p w14:paraId="54B8E05A" w14:textId="77777777" w:rsidR="00DF1BCD" w:rsidRPr="007A7521" w:rsidRDefault="00DF1BCD" w:rsidP="001F5A2B">
            <w:pPr>
              <w:jc w:val="center"/>
              <w:rPr>
                <w:rFonts w:ascii="Century Gothic" w:hAnsi="Century Gothic" w:cs="Arial"/>
                <w:color w:val="000000"/>
                <w:sz w:val="22"/>
                <w:szCs w:val="22"/>
              </w:rPr>
            </w:pPr>
            <w:r w:rsidRPr="007A7521">
              <w:rPr>
                <w:rFonts w:ascii="Century Gothic" w:hAnsi="Century Gothic" w:cs="Arial"/>
                <w:color w:val="000000"/>
                <w:sz w:val="22"/>
                <w:szCs w:val="22"/>
              </w:rPr>
              <w:t>Odległość stacji od jednostki [km]</w:t>
            </w:r>
          </w:p>
        </w:tc>
      </w:tr>
      <w:tr w:rsidR="00DF1BCD" w:rsidRPr="007A7521" w14:paraId="53EE5678" w14:textId="77777777" w:rsidTr="002A33C1">
        <w:trPr>
          <w:trHeight w:val="554"/>
        </w:trPr>
        <w:tc>
          <w:tcPr>
            <w:tcW w:w="529" w:type="dxa"/>
            <w:noWrap/>
            <w:hideMark/>
          </w:tcPr>
          <w:p w14:paraId="025CD0A6"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1.</w:t>
            </w:r>
          </w:p>
        </w:tc>
        <w:tc>
          <w:tcPr>
            <w:tcW w:w="5420" w:type="dxa"/>
            <w:hideMark/>
          </w:tcPr>
          <w:p w14:paraId="3DBD1AA4"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83-342 Kamienica Królewska</w:t>
            </w:r>
          </w:p>
        </w:tc>
        <w:tc>
          <w:tcPr>
            <w:tcW w:w="2693" w:type="dxa"/>
            <w:noWrap/>
            <w:hideMark/>
          </w:tcPr>
          <w:p w14:paraId="1DBF6E11" w14:textId="77777777" w:rsidR="00DF1BCD" w:rsidRPr="007A7521" w:rsidRDefault="00DF1BCD" w:rsidP="00C726C8">
            <w:pPr>
              <w:jc w:val="center"/>
              <w:rPr>
                <w:rFonts w:ascii="Century Gothic" w:hAnsi="Century Gothic" w:cs="Arial"/>
                <w:color w:val="000000"/>
                <w:sz w:val="22"/>
                <w:szCs w:val="22"/>
              </w:rPr>
            </w:pPr>
            <w:r w:rsidRPr="007A7521">
              <w:rPr>
                <w:rFonts w:ascii="Century Gothic" w:hAnsi="Century Gothic" w:cs="Arial"/>
                <w:color w:val="000000"/>
                <w:sz w:val="22"/>
                <w:szCs w:val="22"/>
              </w:rPr>
              <w:t>35</w:t>
            </w:r>
          </w:p>
        </w:tc>
      </w:tr>
      <w:tr w:rsidR="00DF1BCD" w:rsidRPr="007A7521" w14:paraId="763E0968" w14:textId="77777777" w:rsidTr="002A33C1">
        <w:trPr>
          <w:trHeight w:val="441"/>
        </w:trPr>
        <w:tc>
          <w:tcPr>
            <w:tcW w:w="529" w:type="dxa"/>
            <w:noWrap/>
            <w:hideMark/>
          </w:tcPr>
          <w:p w14:paraId="797820B1"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2.</w:t>
            </w:r>
          </w:p>
        </w:tc>
        <w:tc>
          <w:tcPr>
            <w:tcW w:w="5420" w:type="dxa"/>
            <w:hideMark/>
          </w:tcPr>
          <w:p w14:paraId="108B241C"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ul. Żeromskiego 44, 72-315 Resko</w:t>
            </w:r>
          </w:p>
        </w:tc>
        <w:tc>
          <w:tcPr>
            <w:tcW w:w="2693" w:type="dxa"/>
            <w:noWrap/>
            <w:hideMark/>
          </w:tcPr>
          <w:p w14:paraId="2C092786" w14:textId="77777777" w:rsidR="00DF1BCD" w:rsidRPr="007A7521" w:rsidRDefault="00DF1BCD" w:rsidP="00C726C8">
            <w:pPr>
              <w:jc w:val="center"/>
              <w:rPr>
                <w:rFonts w:ascii="Century Gothic" w:hAnsi="Century Gothic" w:cs="Arial"/>
                <w:color w:val="000000"/>
                <w:sz w:val="22"/>
                <w:szCs w:val="22"/>
              </w:rPr>
            </w:pPr>
            <w:r w:rsidRPr="007A7521">
              <w:rPr>
                <w:rFonts w:ascii="Century Gothic" w:hAnsi="Century Gothic" w:cs="Arial"/>
                <w:color w:val="000000"/>
                <w:sz w:val="22"/>
                <w:szCs w:val="22"/>
              </w:rPr>
              <w:t>27,7</w:t>
            </w:r>
          </w:p>
        </w:tc>
      </w:tr>
      <w:tr w:rsidR="00DF1BCD" w:rsidRPr="007A7521" w14:paraId="12EC0C66" w14:textId="77777777" w:rsidTr="002A33C1">
        <w:trPr>
          <w:trHeight w:val="406"/>
        </w:trPr>
        <w:tc>
          <w:tcPr>
            <w:tcW w:w="529" w:type="dxa"/>
            <w:vMerge w:val="restart"/>
            <w:noWrap/>
            <w:hideMark/>
          </w:tcPr>
          <w:p w14:paraId="44FBD0CB"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3.</w:t>
            </w:r>
          </w:p>
        </w:tc>
        <w:tc>
          <w:tcPr>
            <w:tcW w:w="5420" w:type="dxa"/>
            <w:vMerge w:val="restart"/>
            <w:hideMark/>
          </w:tcPr>
          <w:p w14:paraId="0B85D8E3" w14:textId="400F3AF1" w:rsidR="00DF1BCD" w:rsidRPr="007A7521" w:rsidRDefault="002A33C1" w:rsidP="00C726C8">
            <w:pPr>
              <w:rPr>
                <w:rFonts w:ascii="Century Gothic" w:hAnsi="Century Gothic" w:cs="Arial"/>
                <w:color w:val="000000"/>
                <w:sz w:val="22"/>
                <w:szCs w:val="22"/>
              </w:rPr>
            </w:pPr>
            <w:r w:rsidRPr="007A7521">
              <w:rPr>
                <w:rFonts w:ascii="Century Gothic" w:hAnsi="Century Gothic" w:cs="Arial"/>
                <w:color w:val="000000"/>
                <w:sz w:val="22"/>
                <w:szCs w:val="22"/>
              </w:rPr>
              <w:t>ul. Przemysłowa 2,</w:t>
            </w:r>
            <w:r w:rsidR="00DF1BCD" w:rsidRPr="007A7521">
              <w:rPr>
                <w:rFonts w:ascii="Century Gothic" w:hAnsi="Century Gothic" w:cs="Arial"/>
                <w:color w:val="000000"/>
                <w:sz w:val="22"/>
                <w:szCs w:val="22"/>
              </w:rPr>
              <w:t>18-210 Szepietowo</w:t>
            </w:r>
          </w:p>
        </w:tc>
        <w:tc>
          <w:tcPr>
            <w:tcW w:w="2693" w:type="dxa"/>
            <w:noWrap/>
            <w:hideMark/>
          </w:tcPr>
          <w:p w14:paraId="42676074" w14:textId="76111828" w:rsidR="00DF1BCD" w:rsidRPr="007A7521" w:rsidRDefault="00DF1BCD" w:rsidP="00C726C8">
            <w:pPr>
              <w:jc w:val="center"/>
              <w:rPr>
                <w:rFonts w:ascii="Century Gothic" w:hAnsi="Century Gothic" w:cs="Arial"/>
                <w:color w:val="000000"/>
                <w:sz w:val="22"/>
                <w:szCs w:val="22"/>
              </w:rPr>
            </w:pPr>
            <w:r w:rsidRPr="007A7521">
              <w:rPr>
                <w:rFonts w:ascii="Century Gothic" w:hAnsi="Century Gothic" w:cs="Arial"/>
                <w:color w:val="000000"/>
                <w:sz w:val="22"/>
                <w:szCs w:val="22"/>
              </w:rPr>
              <w:t>54</w:t>
            </w:r>
            <w:r w:rsidR="002A33C1" w:rsidRPr="007A7521">
              <w:rPr>
                <w:rFonts w:ascii="Century Gothic" w:hAnsi="Century Gothic" w:cs="Arial"/>
                <w:color w:val="000000"/>
                <w:sz w:val="22"/>
                <w:szCs w:val="22"/>
              </w:rPr>
              <w:t xml:space="preserve"> - 57</w:t>
            </w:r>
          </w:p>
        </w:tc>
      </w:tr>
      <w:tr w:rsidR="00DF1BCD" w:rsidRPr="007A7521" w14:paraId="682893A1" w14:textId="77777777" w:rsidTr="00E16D61">
        <w:trPr>
          <w:trHeight w:val="54"/>
        </w:trPr>
        <w:tc>
          <w:tcPr>
            <w:tcW w:w="529" w:type="dxa"/>
            <w:vMerge/>
            <w:hideMark/>
          </w:tcPr>
          <w:p w14:paraId="04A458C2" w14:textId="77777777" w:rsidR="00DF1BCD" w:rsidRPr="007A7521" w:rsidRDefault="00DF1BCD" w:rsidP="00C726C8">
            <w:pPr>
              <w:rPr>
                <w:rFonts w:ascii="Century Gothic" w:hAnsi="Century Gothic" w:cs="Arial"/>
                <w:color w:val="000000"/>
                <w:sz w:val="22"/>
                <w:szCs w:val="22"/>
              </w:rPr>
            </w:pPr>
          </w:p>
        </w:tc>
        <w:tc>
          <w:tcPr>
            <w:tcW w:w="5420" w:type="dxa"/>
            <w:vMerge/>
            <w:hideMark/>
          </w:tcPr>
          <w:p w14:paraId="2FEDCAB1" w14:textId="77777777" w:rsidR="00DF1BCD" w:rsidRPr="007A7521" w:rsidRDefault="00DF1BCD" w:rsidP="00C726C8">
            <w:pPr>
              <w:rPr>
                <w:rFonts w:ascii="Century Gothic" w:hAnsi="Century Gothic" w:cs="Arial"/>
                <w:color w:val="000000"/>
                <w:sz w:val="22"/>
                <w:szCs w:val="22"/>
              </w:rPr>
            </w:pPr>
          </w:p>
        </w:tc>
        <w:tc>
          <w:tcPr>
            <w:tcW w:w="2693" w:type="dxa"/>
            <w:noWrap/>
            <w:hideMark/>
          </w:tcPr>
          <w:p w14:paraId="3301D3D6" w14:textId="08D89B8A" w:rsidR="00DF1BCD" w:rsidRPr="007A7521" w:rsidRDefault="00DF1BCD" w:rsidP="002A33C1">
            <w:pPr>
              <w:rPr>
                <w:rFonts w:ascii="Century Gothic" w:hAnsi="Century Gothic" w:cs="Arial"/>
                <w:color w:val="000000"/>
                <w:sz w:val="22"/>
                <w:szCs w:val="22"/>
              </w:rPr>
            </w:pPr>
          </w:p>
        </w:tc>
      </w:tr>
      <w:tr w:rsidR="00DF1BCD" w:rsidRPr="007A7521" w14:paraId="70BA3B3C" w14:textId="77777777" w:rsidTr="002A33C1">
        <w:trPr>
          <w:trHeight w:val="483"/>
        </w:trPr>
        <w:tc>
          <w:tcPr>
            <w:tcW w:w="529" w:type="dxa"/>
            <w:noWrap/>
            <w:hideMark/>
          </w:tcPr>
          <w:p w14:paraId="77B46DFD"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4.</w:t>
            </w:r>
          </w:p>
        </w:tc>
        <w:tc>
          <w:tcPr>
            <w:tcW w:w="5420" w:type="dxa"/>
            <w:hideMark/>
          </w:tcPr>
          <w:p w14:paraId="5FEC6F54"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ul. F. Chopina 1, 11-500 Giżycko</w:t>
            </w:r>
          </w:p>
        </w:tc>
        <w:tc>
          <w:tcPr>
            <w:tcW w:w="2693" w:type="dxa"/>
            <w:noWrap/>
            <w:hideMark/>
          </w:tcPr>
          <w:p w14:paraId="70B52786" w14:textId="77777777" w:rsidR="00DF1BCD" w:rsidRPr="007A7521" w:rsidRDefault="00DF1BCD" w:rsidP="00C726C8">
            <w:pPr>
              <w:jc w:val="center"/>
              <w:rPr>
                <w:rFonts w:ascii="Century Gothic" w:hAnsi="Century Gothic" w:cs="Arial"/>
                <w:color w:val="000000"/>
                <w:sz w:val="22"/>
                <w:szCs w:val="22"/>
              </w:rPr>
            </w:pPr>
            <w:r w:rsidRPr="007A7521">
              <w:rPr>
                <w:rFonts w:ascii="Century Gothic" w:hAnsi="Century Gothic" w:cs="Arial"/>
                <w:color w:val="000000"/>
                <w:sz w:val="22"/>
                <w:szCs w:val="22"/>
              </w:rPr>
              <w:t>27,3</w:t>
            </w:r>
          </w:p>
        </w:tc>
      </w:tr>
      <w:tr w:rsidR="00DF1BCD" w:rsidRPr="007A7521" w14:paraId="4A5855E3" w14:textId="77777777" w:rsidTr="002A33C1">
        <w:trPr>
          <w:trHeight w:val="407"/>
        </w:trPr>
        <w:tc>
          <w:tcPr>
            <w:tcW w:w="529" w:type="dxa"/>
            <w:noWrap/>
            <w:hideMark/>
          </w:tcPr>
          <w:p w14:paraId="337F5ADE"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5.</w:t>
            </w:r>
          </w:p>
        </w:tc>
        <w:tc>
          <w:tcPr>
            <w:tcW w:w="5420" w:type="dxa"/>
            <w:hideMark/>
          </w:tcPr>
          <w:p w14:paraId="37CDCA0B" w14:textId="6B13D523" w:rsidR="00DF1BCD" w:rsidRPr="007A7521" w:rsidRDefault="00DF1BCD" w:rsidP="002A33C1">
            <w:pPr>
              <w:rPr>
                <w:rFonts w:ascii="Century Gothic" w:hAnsi="Century Gothic" w:cs="Arial"/>
                <w:color w:val="000000"/>
                <w:sz w:val="22"/>
                <w:szCs w:val="22"/>
              </w:rPr>
            </w:pPr>
            <w:r w:rsidRPr="007A7521">
              <w:rPr>
                <w:rFonts w:ascii="Century Gothic" w:hAnsi="Century Gothic" w:cs="Arial"/>
                <w:color w:val="000000"/>
                <w:sz w:val="22"/>
                <w:szCs w:val="22"/>
              </w:rPr>
              <w:t xml:space="preserve">ul. J. Słowackiego </w:t>
            </w:r>
            <w:r w:rsidR="002A33C1" w:rsidRPr="007A7521">
              <w:rPr>
                <w:rFonts w:ascii="Century Gothic" w:hAnsi="Century Gothic" w:cs="Arial"/>
                <w:color w:val="000000"/>
                <w:sz w:val="22"/>
                <w:szCs w:val="22"/>
              </w:rPr>
              <w:t xml:space="preserve">10/12, </w:t>
            </w:r>
            <w:r w:rsidRPr="007A7521">
              <w:rPr>
                <w:rFonts w:ascii="Century Gothic" w:hAnsi="Century Gothic" w:cs="Arial"/>
                <w:color w:val="000000"/>
                <w:sz w:val="22"/>
                <w:szCs w:val="22"/>
              </w:rPr>
              <w:t>72-600 Świnoujście</w:t>
            </w:r>
          </w:p>
        </w:tc>
        <w:tc>
          <w:tcPr>
            <w:tcW w:w="2693" w:type="dxa"/>
            <w:noWrap/>
            <w:hideMark/>
          </w:tcPr>
          <w:p w14:paraId="4F7804AE" w14:textId="77777777" w:rsidR="00DF1BCD" w:rsidRPr="007A7521" w:rsidRDefault="00DF1BCD" w:rsidP="00C726C8">
            <w:pPr>
              <w:jc w:val="center"/>
              <w:rPr>
                <w:rFonts w:ascii="Century Gothic" w:hAnsi="Century Gothic" w:cs="Arial"/>
                <w:color w:val="000000"/>
                <w:sz w:val="22"/>
                <w:szCs w:val="22"/>
              </w:rPr>
            </w:pPr>
            <w:r w:rsidRPr="007A7521">
              <w:rPr>
                <w:rFonts w:ascii="Century Gothic" w:hAnsi="Century Gothic" w:cs="Arial"/>
                <w:color w:val="000000"/>
                <w:sz w:val="22"/>
                <w:szCs w:val="22"/>
              </w:rPr>
              <w:t>75</w:t>
            </w:r>
          </w:p>
        </w:tc>
      </w:tr>
      <w:tr w:rsidR="00DF1BCD" w:rsidRPr="007A7521" w14:paraId="5042A564" w14:textId="77777777" w:rsidTr="002A33C1">
        <w:trPr>
          <w:trHeight w:val="406"/>
        </w:trPr>
        <w:tc>
          <w:tcPr>
            <w:tcW w:w="529" w:type="dxa"/>
            <w:vMerge w:val="restart"/>
            <w:noWrap/>
            <w:hideMark/>
          </w:tcPr>
          <w:p w14:paraId="39E3B4AA"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6.</w:t>
            </w:r>
          </w:p>
        </w:tc>
        <w:tc>
          <w:tcPr>
            <w:tcW w:w="5420" w:type="dxa"/>
            <w:vMerge w:val="restart"/>
            <w:hideMark/>
          </w:tcPr>
          <w:p w14:paraId="6F96B75F" w14:textId="77777777" w:rsidR="00DF1BCD" w:rsidRPr="007A7521" w:rsidRDefault="00DF1BCD" w:rsidP="00C726C8">
            <w:pPr>
              <w:rPr>
                <w:rFonts w:ascii="Century Gothic" w:hAnsi="Century Gothic" w:cs="Arial"/>
                <w:color w:val="000000"/>
                <w:sz w:val="22"/>
                <w:szCs w:val="22"/>
              </w:rPr>
            </w:pPr>
            <w:r w:rsidRPr="007A7521">
              <w:rPr>
                <w:rFonts w:ascii="Century Gothic" w:hAnsi="Century Gothic" w:cs="Arial"/>
                <w:color w:val="000000"/>
                <w:sz w:val="22"/>
                <w:szCs w:val="22"/>
              </w:rPr>
              <w:t>ul. Wrzosowa, 12-220 Ruciane – Nida</w:t>
            </w:r>
          </w:p>
        </w:tc>
        <w:tc>
          <w:tcPr>
            <w:tcW w:w="2693" w:type="dxa"/>
            <w:noWrap/>
            <w:hideMark/>
          </w:tcPr>
          <w:p w14:paraId="38C748DA" w14:textId="27BDADC4" w:rsidR="00DF1BCD" w:rsidRPr="007A7521" w:rsidRDefault="00DF1BCD" w:rsidP="00C726C8">
            <w:pPr>
              <w:jc w:val="center"/>
              <w:rPr>
                <w:rFonts w:ascii="Century Gothic" w:hAnsi="Century Gothic" w:cs="Arial"/>
                <w:color w:val="000000"/>
                <w:sz w:val="22"/>
                <w:szCs w:val="22"/>
              </w:rPr>
            </w:pPr>
            <w:r w:rsidRPr="007A7521">
              <w:rPr>
                <w:rFonts w:ascii="Century Gothic" w:hAnsi="Century Gothic" w:cs="Arial"/>
                <w:color w:val="000000"/>
                <w:sz w:val="22"/>
                <w:szCs w:val="22"/>
              </w:rPr>
              <w:t>26,4</w:t>
            </w:r>
            <w:r w:rsidR="002A33C1" w:rsidRPr="007A7521">
              <w:rPr>
                <w:rFonts w:ascii="Century Gothic" w:hAnsi="Century Gothic" w:cs="Arial"/>
                <w:color w:val="000000"/>
                <w:sz w:val="22"/>
                <w:szCs w:val="22"/>
              </w:rPr>
              <w:t xml:space="preserve"> - 37</w:t>
            </w:r>
          </w:p>
        </w:tc>
      </w:tr>
      <w:tr w:rsidR="00DF1BCD" w:rsidRPr="007A7521" w14:paraId="3655AE5F" w14:textId="77777777" w:rsidTr="00E16D61">
        <w:trPr>
          <w:trHeight w:val="54"/>
        </w:trPr>
        <w:tc>
          <w:tcPr>
            <w:tcW w:w="529" w:type="dxa"/>
            <w:vMerge/>
            <w:hideMark/>
          </w:tcPr>
          <w:p w14:paraId="27CFD122" w14:textId="77777777" w:rsidR="00DF1BCD" w:rsidRPr="007A7521" w:rsidRDefault="00DF1BCD" w:rsidP="00C726C8">
            <w:pPr>
              <w:rPr>
                <w:rFonts w:ascii="Century Gothic" w:hAnsi="Century Gothic" w:cs="Arial"/>
                <w:color w:val="000000"/>
                <w:sz w:val="22"/>
                <w:szCs w:val="22"/>
              </w:rPr>
            </w:pPr>
          </w:p>
        </w:tc>
        <w:tc>
          <w:tcPr>
            <w:tcW w:w="5420" w:type="dxa"/>
            <w:vMerge/>
            <w:hideMark/>
          </w:tcPr>
          <w:p w14:paraId="6A96DD17" w14:textId="77777777" w:rsidR="00DF1BCD" w:rsidRPr="007A7521" w:rsidRDefault="00DF1BCD" w:rsidP="00C726C8">
            <w:pPr>
              <w:rPr>
                <w:rFonts w:ascii="Century Gothic" w:hAnsi="Century Gothic" w:cs="Arial"/>
                <w:color w:val="000000"/>
                <w:sz w:val="22"/>
                <w:szCs w:val="22"/>
              </w:rPr>
            </w:pPr>
          </w:p>
        </w:tc>
        <w:tc>
          <w:tcPr>
            <w:tcW w:w="2693" w:type="dxa"/>
            <w:noWrap/>
            <w:hideMark/>
          </w:tcPr>
          <w:p w14:paraId="2E8819E2" w14:textId="32C00F6C" w:rsidR="00DF1BCD" w:rsidRPr="007A7521" w:rsidRDefault="00DF1BCD" w:rsidP="002A33C1">
            <w:pPr>
              <w:rPr>
                <w:rFonts w:ascii="Century Gothic" w:hAnsi="Century Gothic" w:cs="Arial"/>
                <w:color w:val="000000"/>
                <w:sz w:val="22"/>
                <w:szCs w:val="22"/>
              </w:rPr>
            </w:pPr>
          </w:p>
        </w:tc>
      </w:tr>
    </w:tbl>
    <w:p w14:paraId="100F3FFE" w14:textId="77777777" w:rsidR="003E70F8" w:rsidRPr="007A7521" w:rsidRDefault="003E70F8" w:rsidP="003E70F8">
      <w:pPr>
        <w:widowControl w:val="0"/>
        <w:autoSpaceDE w:val="0"/>
        <w:autoSpaceDN w:val="0"/>
        <w:adjustRightInd w:val="0"/>
        <w:spacing w:before="240" w:after="240"/>
        <w:jc w:val="both"/>
        <w:rPr>
          <w:rFonts w:ascii="Century Gothic" w:eastAsia="Times New Roman" w:hAnsi="Century Gothic" w:cs="Arial"/>
          <w:sz w:val="22"/>
          <w:szCs w:val="22"/>
          <w:u w:val="single"/>
          <w:lang w:eastAsia="pl-PL"/>
        </w:rPr>
      </w:pPr>
      <w:r w:rsidRPr="007A7521">
        <w:rPr>
          <w:rFonts w:ascii="Century Gothic" w:hAnsi="Century Gothic" w:cs="Arial"/>
          <w:sz w:val="22"/>
          <w:szCs w:val="22"/>
        </w:rPr>
        <w:fldChar w:fldCharType="end"/>
      </w:r>
      <w:r w:rsidRPr="007A7521">
        <w:rPr>
          <w:rFonts w:ascii="Century Gothic" w:eastAsia="Times New Roman" w:hAnsi="Century Gothic" w:cs="Arial"/>
          <w:sz w:val="22"/>
          <w:szCs w:val="22"/>
          <w:u w:val="single"/>
          <w:lang w:eastAsia="pl-PL"/>
        </w:rPr>
        <w:t>Odpowiedź:</w:t>
      </w:r>
    </w:p>
    <w:p w14:paraId="01C16185" w14:textId="4536E6FC" w:rsidR="00651313" w:rsidRDefault="00204DE6" w:rsidP="00151255">
      <w:pPr>
        <w:jc w:val="both"/>
        <w:rPr>
          <w:rFonts w:ascii="Century Gothic" w:eastAsia="Times New Roman" w:hAnsi="Century Gothic" w:cs="Arial"/>
          <w:sz w:val="22"/>
          <w:szCs w:val="22"/>
          <w:lang w:eastAsia="pl-PL"/>
        </w:rPr>
      </w:pPr>
      <w:r>
        <w:rPr>
          <w:rFonts w:ascii="Century Gothic" w:eastAsia="Times New Roman" w:hAnsi="Century Gothic" w:cs="Arial"/>
          <w:sz w:val="22"/>
          <w:szCs w:val="22"/>
          <w:lang w:eastAsia="pl-PL"/>
        </w:rPr>
        <w:t>Z</w:t>
      </w:r>
      <w:r w:rsidR="00E304F3" w:rsidRPr="007A7521">
        <w:rPr>
          <w:rFonts w:ascii="Century Gothic" w:eastAsia="Times New Roman" w:hAnsi="Century Gothic" w:cs="Arial"/>
          <w:sz w:val="22"/>
          <w:szCs w:val="22"/>
          <w:lang w:eastAsia="pl-PL"/>
        </w:rPr>
        <w:t>amawiający na podstawie art. 38 ust 4 ustawy zmienia treść Specyfikacji Istotnych Warunków Zamówienia w następujący sposób:</w:t>
      </w:r>
    </w:p>
    <w:p w14:paraId="25AF692E" w14:textId="66483BDE" w:rsidR="00F14DDF" w:rsidRDefault="00F14DDF" w:rsidP="00151255">
      <w:pPr>
        <w:jc w:val="both"/>
        <w:rPr>
          <w:rFonts w:ascii="Century Gothic" w:eastAsia="Times New Roman" w:hAnsi="Century Gothic" w:cs="Arial"/>
          <w:sz w:val="22"/>
          <w:szCs w:val="22"/>
          <w:lang w:eastAsia="pl-PL"/>
        </w:rPr>
      </w:pPr>
    </w:p>
    <w:p w14:paraId="1D1DD698" w14:textId="0D69EF95" w:rsidR="00F14DDF" w:rsidRDefault="00F14DDF" w:rsidP="00151255">
      <w:pPr>
        <w:jc w:val="both"/>
        <w:rPr>
          <w:rFonts w:ascii="Century Gothic" w:eastAsia="Times New Roman" w:hAnsi="Century Gothic" w:cs="Arial"/>
          <w:sz w:val="22"/>
          <w:szCs w:val="22"/>
          <w:lang w:eastAsia="pl-PL"/>
        </w:rPr>
      </w:pPr>
      <w:r>
        <w:rPr>
          <w:rFonts w:ascii="Century Gothic" w:eastAsia="Calibri" w:hAnsi="Century Gothic" w:cs="Arial"/>
          <w:sz w:val="22"/>
          <w:szCs w:val="22"/>
          <w:lang w:eastAsia="pl-PL"/>
        </w:rPr>
        <w:t>W</w:t>
      </w:r>
      <w:r w:rsidR="001E29D0" w:rsidRPr="007A7521">
        <w:rPr>
          <w:rFonts w:ascii="Century Gothic" w:eastAsia="Calibri" w:hAnsi="Century Gothic" w:cs="Arial"/>
          <w:sz w:val="22"/>
          <w:szCs w:val="22"/>
          <w:lang w:eastAsia="pl-PL"/>
        </w:rPr>
        <w:t xml:space="preserve"> rozdziale V</w:t>
      </w:r>
      <w:r w:rsidR="00FB5F12" w:rsidRPr="007A7521">
        <w:rPr>
          <w:rFonts w:ascii="Century Gothic" w:eastAsia="Calibri" w:hAnsi="Century Gothic" w:cs="Arial"/>
          <w:sz w:val="22"/>
          <w:szCs w:val="22"/>
          <w:lang w:eastAsia="pl-PL"/>
        </w:rPr>
        <w:t>I pkt 1</w:t>
      </w:r>
      <w:r>
        <w:rPr>
          <w:rFonts w:ascii="Century Gothic" w:eastAsia="Calibri" w:hAnsi="Century Gothic" w:cs="Arial"/>
          <w:sz w:val="22"/>
          <w:szCs w:val="22"/>
          <w:lang w:eastAsia="pl-PL"/>
        </w:rPr>
        <w:t xml:space="preserve"> ppkt</w:t>
      </w:r>
      <w:r w:rsidR="00FB5F12" w:rsidRPr="007A7521">
        <w:rPr>
          <w:rFonts w:ascii="Century Gothic" w:eastAsia="Calibri" w:hAnsi="Century Gothic" w:cs="Arial"/>
          <w:sz w:val="22"/>
          <w:szCs w:val="22"/>
          <w:lang w:eastAsia="pl-PL"/>
        </w:rPr>
        <w:t xml:space="preserve"> </w:t>
      </w:r>
      <w:r w:rsidR="001E29D0" w:rsidRPr="007A7521">
        <w:rPr>
          <w:rFonts w:ascii="Century Gothic" w:eastAsia="Calibri" w:hAnsi="Century Gothic" w:cs="Arial"/>
          <w:sz w:val="22"/>
          <w:szCs w:val="22"/>
          <w:lang w:eastAsia="pl-PL"/>
        </w:rPr>
        <w:t>4</w:t>
      </w:r>
      <w:r>
        <w:rPr>
          <w:rFonts w:ascii="Century Gothic" w:eastAsia="Calibri" w:hAnsi="Century Gothic" w:cs="Arial"/>
          <w:sz w:val="22"/>
          <w:szCs w:val="22"/>
          <w:lang w:eastAsia="pl-PL"/>
        </w:rPr>
        <w:t xml:space="preserve"> </w:t>
      </w:r>
      <w:r w:rsidR="00CD2831">
        <w:rPr>
          <w:rFonts w:ascii="Century Gothic" w:eastAsia="Calibri" w:hAnsi="Century Gothic" w:cs="Arial"/>
          <w:sz w:val="22"/>
          <w:szCs w:val="22"/>
          <w:lang w:eastAsia="pl-PL"/>
        </w:rPr>
        <w:t xml:space="preserve">zdanie pierwsze </w:t>
      </w:r>
      <w:r>
        <w:rPr>
          <w:rFonts w:ascii="Century Gothic" w:eastAsia="Calibri" w:hAnsi="Century Gothic" w:cs="Arial"/>
          <w:sz w:val="22"/>
          <w:szCs w:val="22"/>
          <w:lang w:eastAsia="pl-PL"/>
        </w:rPr>
        <w:t>otrzymuje następujące brzmienie:</w:t>
      </w:r>
    </w:p>
    <w:p w14:paraId="34169FB5" w14:textId="0C58089B" w:rsidR="002C05C6" w:rsidRPr="007A7521" w:rsidRDefault="00CD2831" w:rsidP="00151255">
      <w:pPr>
        <w:jc w:val="both"/>
        <w:rPr>
          <w:rFonts w:ascii="Century Gothic" w:eastAsia="Times New Roman" w:hAnsi="Century Gothic" w:cs="Arial"/>
          <w:sz w:val="22"/>
          <w:szCs w:val="22"/>
          <w:lang w:eastAsia="pl-PL"/>
        </w:rPr>
      </w:pPr>
      <w:r>
        <w:rPr>
          <w:rFonts w:ascii="Century Gothic" w:eastAsia="Calibri" w:hAnsi="Century Gothic" w:cs="Arial"/>
          <w:color w:val="000000"/>
          <w:sz w:val="22"/>
          <w:szCs w:val="22"/>
        </w:rPr>
        <w:t>„</w:t>
      </w:r>
      <w:r w:rsidR="00F14DDF" w:rsidRPr="00F14DDF">
        <w:rPr>
          <w:rFonts w:ascii="Century Gothic" w:eastAsia="Calibri" w:hAnsi="Century Gothic" w:cs="Arial"/>
          <w:color w:val="000000"/>
          <w:sz w:val="22"/>
          <w:szCs w:val="22"/>
        </w:rPr>
        <w:t xml:space="preserve">Zamawiający uzna ww. warunek za spełniony jeżeli Wykonawca wykaże, </w:t>
      </w:r>
      <w:r w:rsidR="00F14DDF" w:rsidRPr="00F14DDF">
        <w:rPr>
          <w:rFonts w:ascii="Century Gothic" w:eastAsia="Calibri" w:hAnsi="Century Gothic" w:cs="Arial"/>
          <w:color w:val="000000"/>
          <w:sz w:val="22"/>
          <w:szCs w:val="22"/>
        </w:rPr>
        <w:br/>
        <w:t xml:space="preserve">że dysponuje co najmniej 200 stacjami benzynowymi na terenie całego kraju, </w:t>
      </w:r>
      <w:r w:rsidR="00F14DDF" w:rsidRPr="00F14DDF">
        <w:rPr>
          <w:rFonts w:ascii="Century Gothic" w:eastAsia="Calibri" w:hAnsi="Century Gothic" w:cs="Arial"/>
          <w:color w:val="000000"/>
          <w:sz w:val="22"/>
          <w:szCs w:val="22"/>
        </w:rPr>
        <w:br/>
        <w:t xml:space="preserve">z których co najmniej jedna znajduje się w odległości nie większej niż </w:t>
      </w:r>
      <w:smartTag w:uri="urn:schemas-microsoft-com:office:smarttags" w:element="metricconverter">
        <w:smartTagPr>
          <w:attr w:name="ProductID" w:val="20 km"/>
        </w:smartTagPr>
        <w:r w:rsidR="00F14DDF" w:rsidRPr="00F14DDF">
          <w:rPr>
            <w:rFonts w:ascii="Century Gothic" w:eastAsia="Calibri" w:hAnsi="Century Gothic" w:cs="Arial"/>
            <w:color w:val="000000"/>
            <w:sz w:val="22"/>
            <w:szCs w:val="22"/>
          </w:rPr>
          <w:t>20 km</w:t>
        </w:r>
      </w:smartTag>
      <w:r w:rsidR="00F14DDF" w:rsidRPr="00F14DDF">
        <w:rPr>
          <w:rFonts w:ascii="Century Gothic" w:eastAsia="Calibri" w:hAnsi="Century Gothic" w:cs="Arial"/>
          <w:color w:val="000000"/>
          <w:sz w:val="22"/>
          <w:szCs w:val="22"/>
        </w:rPr>
        <w:t xml:space="preserve"> </w:t>
      </w:r>
      <w:r w:rsidR="00F14DDF" w:rsidRPr="00F14DDF">
        <w:rPr>
          <w:rFonts w:ascii="Century Gothic" w:eastAsia="Calibri" w:hAnsi="Century Gothic" w:cs="Arial"/>
          <w:color w:val="000000"/>
          <w:sz w:val="22"/>
          <w:szCs w:val="22"/>
        </w:rPr>
        <w:br/>
        <w:t>od każdej z niżej wymienionych jednostek ARM, objętych systemem rozliczania bezgotówkowego z użyciem kart paliwowych i oferujących pełen asortyment paliw, płynów, akcesoriów i usług określony w opisie przedmiotu zamówienia</w:t>
      </w:r>
      <w:r w:rsidR="00F14DDF">
        <w:rPr>
          <w:rFonts w:ascii="Century Gothic" w:eastAsia="Calibri" w:hAnsi="Century Gothic" w:cs="Arial"/>
          <w:color w:val="000000"/>
          <w:sz w:val="22"/>
          <w:szCs w:val="22"/>
        </w:rPr>
        <w:t>, z wyłączeniem</w:t>
      </w:r>
      <w:r>
        <w:rPr>
          <w:rFonts w:ascii="Century Gothic" w:eastAsia="Calibri" w:hAnsi="Century Gothic" w:cs="Arial"/>
          <w:color w:val="000000"/>
          <w:sz w:val="22"/>
          <w:szCs w:val="22"/>
        </w:rPr>
        <w:t xml:space="preserve"> usług myjni dla</w:t>
      </w:r>
      <w:r w:rsidR="00F14DDF">
        <w:rPr>
          <w:rFonts w:ascii="Century Gothic" w:eastAsia="Calibri" w:hAnsi="Century Gothic" w:cs="Arial"/>
          <w:color w:val="000000"/>
          <w:sz w:val="22"/>
          <w:szCs w:val="22"/>
        </w:rPr>
        <w:t xml:space="preserve"> następujących lokalizacji: </w:t>
      </w:r>
      <w:r w:rsidR="00D67A76" w:rsidRPr="007A7521">
        <w:rPr>
          <w:rFonts w:ascii="Century Gothic" w:eastAsia="Times New Roman" w:hAnsi="Century Gothic" w:cs="Arial"/>
          <w:sz w:val="22"/>
          <w:szCs w:val="22"/>
          <w:lang w:eastAsia="pl-PL"/>
        </w:rPr>
        <w:t>Kamienica Królewska, Resko, Szepietowo, Giżycko, Świnoujście, Ruciane Nida.</w:t>
      </w:r>
      <w:r>
        <w:rPr>
          <w:rFonts w:ascii="Century Gothic" w:eastAsia="Times New Roman" w:hAnsi="Century Gothic" w:cs="Arial"/>
          <w:sz w:val="22"/>
          <w:szCs w:val="22"/>
          <w:lang w:eastAsia="pl-PL"/>
        </w:rPr>
        <w:t>”</w:t>
      </w:r>
    </w:p>
    <w:p w14:paraId="7FB4F13E" w14:textId="77777777" w:rsidR="0067015D" w:rsidRPr="007A7521" w:rsidRDefault="0067015D" w:rsidP="00E304F3">
      <w:pPr>
        <w:spacing w:line="360" w:lineRule="auto"/>
        <w:jc w:val="both"/>
        <w:rPr>
          <w:rFonts w:ascii="Century Gothic" w:eastAsia="Times New Roman" w:hAnsi="Century Gothic" w:cs="Arial"/>
          <w:sz w:val="22"/>
          <w:szCs w:val="22"/>
          <w:lang w:eastAsia="pl-PL"/>
        </w:rPr>
      </w:pPr>
    </w:p>
    <w:p w14:paraId="0BD58F54" w14:textId="293F093E" w:rsidR="00151255" w:rsidRPr="007A7521" w:rsidRDefault="0067015D" w:rsidP="00151255">
      <w:pPr>
        <w:spacing w:after="120"/>
        <w:ind w:left="66" w:firstLine="708"/>
        <w:jc w:val="both"/>
        <w:rPr>
          <w:rFonts w:ascii="Century Gothic" w:eastAsia="Times New Roman" w:hAnsi="Century Gothic" w:cs="Arial"/>
          <w:sz w:val="22"/>
          <w:szCs w:val="22"/>
          <w:lang w:eastAsia="pl-PL"/>
        </w:rPr>
      </w:pPr>
      <w:r w:rsidRPr="007A7521">
        <w:rPr>
          <w:rFonts w:ascii="Century Gothic" w:eastAsia="Times New Roman" w:hAnsi="Century Gothic" w:cs="Arial"/>
          <w:sz w:val="22"/>
          <w:szCs w:val="22"/>
          <w:lang w:eastAsia="pl-PL"/>
        </w:rPr>
        <w:t>Działając na podstawie art. 38 ust. 4a ustawy z dnia 29 stycznia 2004 r. Prawo zamówień publicznych (Dz. U. z 2019 r. poz. 1843, z późn. zm.)</w:t>
      </w:r>
      <w:r w:rsidR="00151255">
        <w:rPr>
          <w:rFonts w:ascii="Century Gothic" w:eastAsia="Times New Roman" w:hAnsi="Century Gothic" w:cs="Arial"/>
          <w:sz w:val="22"/>
          <w:szCs w:val="22"/>
          <w:lang w:eastAsia="pl-PL"/>
        </w:rPr>
        <w:t>, z</w:t>
      </w:r>
      <w:r w:rsidRPr="007A7521">
        <w:rPr>
          <w:rFonts w:ascii="Century Gothic" w:eastAsia="Times New Roman" w:hAnsi="Century Gothic" w:cs="Arial"/>
          <w:sz w:val="22"/>
          <w:szCs w:val="22"/>
          <w:lang w:eastAsia="pl-PL"/>
        </w:rPr>
        <w:t xml:space="preserve">amawiający zmienia treść Specyfikacji Istotnych Warunków Zamówienia </w:t>
      </w:r>
      <w:r w:rsidRPr="007A7521">
        <w:rPr>
          <w:rFonts w:ascii="Century Gothic" w:eastAsia="Times New Roman" w:hAnsi="Century Gothic" w:cs="Arial"/>
          <w:sz w:val="22"/>
          <w:szCs w:val="22"/>
          <w:lang w:eastAsia="pl-PL"/>
        </w:rPr>
        <w:br/>
        <w:t>w następującym zakresie:</w:t>
      </w:r>
    </w:p>
    <w:p w14:paraId="3ABD50E7" w14:textId="7CCAC694" w:rsidR="00151255" w:rsidRPr="00151255" w:rsidRDefault="004251D9" w:rsidP="00E16D61">
      <w:pPr>
        <w:pStyle w:val="Akapitzlist"/>
        <w:spacing w:after="120"/>
        <w:ind w:left="0"/>
        <w:jc w:val="both"/>
        <w:rPr>
          <w:rFonts w:ascii="Century Gothic" w:eastAsia="Times New Roman" w:hAnsi="Century Gothic" w:cs="Arial"/>
          <w:sz w:val="22"/>
          <w:szCs w:val="22"/>
          <w:lang w:eastAsia="pl-PL"/>
        </w:rPr>
      </w:pPr>
      <w:r w:rsidRPr="007A7521">
        <w:rPr>
          <w:rFonts w:ascii="Century Gothic" w:eastAsia="Times New Roman" w:hAnsi="Century Gothic" w:cs="Arial"/>
          <w:sz w:val="22"/>
          <w:szCs w:val="22"/>
          <w:lang w:eastAsia="pl-PL"/>
        </w:rPr>
        <w:t xml:space="preserve">W rozdziale XV </w:t>
      </w:r>
      <w:r w:rsidR="00AF598D" w:rsidRPr="007A7521">
        <w:rPr>
          <w:rFonts w:ascii="Century Gothic" w:eastAsia="Times New Roman" w:hAnsi="Century Gothic" w:cs="Arial"/>
          <w:sz w:val="22"/>
          <w:szCs w:val="22"/>
          <w:lang w:eastAsia="pl-PL"/>
        </w:rPr>
        <w:t xml:space="preserve">Termin oraz inne informacje dotyczące składnia i otwierania ofert </w:t>
      </w:r>
      <w:r w:rsidR="00DF50C4" w:rsidRPr="007A7521">
        <w:rPr>
          <w:rFonts w:ascii="Century Gothic" w:eastAsia="Times New Roman" w:hAnsi="Century Gothic" w:cs="Arial"/>
          <w:sz w:val="22"/>
          <w:szCs w:val="22"/>
          <w:lang w:eastAsia="pl-PL"/>
        </w:rPr>
        <w:t xml:space="preserve"> pkt </w:t>
      </w:r>
      <w:r w:rsidR="00E57FE1" w:rsidRPr="007A7521">
        <w:rPr>
          <w:rFonts w:ascii="Century Gothic" w:eastAsia="Times New Roman" w:hAnsi="Century Gothic" w:cs="Arial"/>
          <w:sz w:val="22"/>
          <w:szCs w:val="22"/>
          <w:lang w:eastAsia="pl-PL"/>
        </w:rPr>
        <w:t>1</w:t>
      </w:r>
      <w:r w:rsidR="00F50B12">
        <w:rPr>
          <w:rFonts w:ascii="Century Gothic" w:eastAsia="Times New Roman" w:hAnsi="Century Gothic" w:cs="Arial"/>
          <w:sz w:val="22"/>
          <w:szCs w:val="22"/>
          <w:lang w:eastAsia="pl-PL"/>
        </w:rPr>
        <w:t xml:space="preserve"> i 2</w:t>
      </w:r>
      <w:r w:rsidR="0067015D" w:rsidRPr="007A7521">
        <w:rPr>
          <w:rFonts w:ascii="Century Gothic" w:eastAsia="Times New Roman" w:hAnsi="Century Gothic" w:cs="Arial"/>
          <w:sz w:val="22"/>
          <w:szCs w:val="22"/>
          <w:lang w:eastAsia="pl-PL"/>
        </w:rPr>
        <w:t xml:space="preserve"> otrzymuje następujące brzmienie:</w:t>
      </w:r>
    </w:p>
    <w:p w14:paraId="2C64A051" w14:textId="3418EE29" w:rsidR="001F1ABD" w:rsidRPr="007A7521" w:rsidRDefault="001F1ABD" w:rsidP="00151255">
      <w:pPr>
        <w:numPr>
          <w:ilvl w:val="0"/>
          <w:numId w:val="13"/>
        </w:numPr>
        <w:spacing w:after="120"/>
        <w:jc w:val="both"/>
        <w:rPr>
          <w:rFonts w:ascii="Century Gothic" w:eastAsia="Times New Roman" w:hAnsi="Century Gothic" w:cs="Arial"/>
          <w:sz w:val="22"/>
          <w:szCs w:val="22"/>
          <w:lang w:eastAsia="pl-PL"/>
        </w:rPr>
      </w:pPr>
      <w:r w:rsidRPr="007A7521">
        <w:rPr>
          <w:rFonts w:ascii="Century Gothic" w:eastAsia="Times New Roman" w:hAnsi="Century Gothic" w:cs="Arial"/>
          <w:sz w:val="22"/>
          <w:szCs w:val="22"/>
          <w:lang w:eastAsia="pl-PL"/>
        </w:rPr>
        <w:lastRenderedPageBreak/>
        <w:t xml:space="preserve">Ofertę należy złożyć w formie elektronicznej za pośrednictwem platformy Open Nexus: </w:t>
      </w:r>
      <w:hyperlink r:id="rId9" w:history="1">
        <w:r w:rsidRPr="007A7521">
          <w:rPr>
            <w:rFonts w:ascii="Century Gothic" w:eastAsia="Times New Roman" w:hAnsi="Century Gothic" w:cs="Arial"/>
            <w:sz w:val="22"/>
            <w:szCs w:val="22"/>
            <w:lang w:eastAsia="pl-PL"/>
          </w:rPr>
          <w:t>https://platformazakupowa.pl/pn/arm</w:t>
        </w:r>
      </w:hyperlink>
      <w:r w:rsidRPr="007A7521">
        <w:rPr>
          <w:rFonts w:ascii="Century Gothic" w:eastAsia="Times New Roman" w:hAnsi="Century Gothic" w:cs="Arial"/>
          <w:b/>
          <w:sz w:val="22"/>
          <w:szCs w:val="22"/>
          <w:lang w:eastAsia="pl-PL"/>
        </w:rPr>
        <w:t xml:space="preserve">, </w:t>
      </w:r>
      <w:r w:rsidRPr="007A7521">
        <w:rPr>
          <w:rFonts w:ascii="Century Gothic" w:eastAsia="Times New Roman" w:hAnsi="Century Gothic" w:cs="Arial"/>
          <w:sz w:val="22"/>
          <w:szCs w:val="22"/>
          <w:lang w:eastAsia="pl-PL"/>
        </w:rPr>
        <w:t>do dnia</w:t>
      </w:r>
      <w:r w:rsidRPr="007A7521">
        <w:rPr>
          <w:rFonts w:ascii="Century Gothic" w:eastAsia="Times New Roman" w:hAnsi="Century Gothic" w:cs="Arial"/>
          <w:b/>
          <w:sz w:val="22"/>
          <w:szCs w:val="22"/>
          <w:lang w:eastAsia="pl-PL"/>
        </w:rPr>
        <w:t xml:space="preserve"> </w:t>
      </w:r>
      <w:r w:rsidR="004E4042" w:rsidRPr="007A7521">
        <w:rPr>
          <w:rFonts w:ascii="Century Gothic" w:eastAsia="Times New Roman" w:hAnsi="Century Gothic" w:cs="Arial"/>
          <w:b/>
          <w:sz w:val="22"/>
          <w:szCs w:val="22"/>
          <w:lang w:eastAsia="pl-PL"/>
        </w:rPr>
        <w:br/>
        <w:t>1</w:t>
      </w:r>
      <w:r w:rsidR="009609C1">
        <w:rPr>
          <w:rFonts w:ascii="Century Gothic" w:eastAsia="Times New Roman" w:hAnsi="Century Gothic" w:cs="Arial"/>
          <w:b/>
          <w:sz w:val="22"/>
          <w:szCs w:val="22"/>
          <w:lang w:eastAsia="pl-PL"/>
        </w:rPr>
        <w:t>6</w:t>
      </w:r>
      <w:r w:rsidRPr="007A7521">
        <w:rPr>
          <w:rFonts w:ascii="Century Gothic" w:eastAsia="Times New Roman" w:hAnsi="Century Gothic" w:cs="Arial"/>
          <w:b/>
          <w:sz w:val="22"/>
          <w:szCs w:val="22"/>
          <w:lang w:eastAsia="pl-PL"/>
        </w:rPr>
        <w:t>.12</w:t>
      </w:r>
      <w:r w:rsidR="004E4042" w:rsidRPr="007A7521">
        <w:rPr>
          <w:rFonts w:ascii="Century Gothic" w:eastAsia="Times New Roman" w:hAnsi="Century Gothic" w:cs="Arial"/>
          <w:b/>
          <w:sz w:val="22"/>
          <w:szCs w:val="22"/>
          <w:lang w:eastAsia="pl-PL"/>
        </w:rPr>
        <w:t xml:space="preserve">.2020 r. </w:t>
      </w:r>
      <w:r w:rsidRPr="007A7521">
        <w:rPr>
          <w:rFonts w:ascii="Century Gothic" w:eastAsia="Times New Roman" w:hAnsi="Century Gothic" w:cs="Arial"/>
          <w:b/>
          <w:sz w:val="22"/>
          <w:szCs w:val="22"/>
          <w:lang w:eastAsia="pl-PL"/>
        </w:rPr>
        <w:t>do godz. 12:00.</w:t>
      </w:r>
    </w:p>
    <w:p w14:paraId="6C66BEDD" w14:textId="252B950A" w:rsidR="0067015D" w:rsidRPr="00E509A0" w:rsidRDefault="004251D9" w:rsidP="00E16D61">
      <w:pPr>
        <w:numPr>
          <w:ilvl w:val="0"/>
          <w:numId w:val="13"/>
        </w:numPr>
        <w:spacing w:after="120"/>
        <w:jc w:val="both"/>
        <w:rPr>
          <w:rFonts w:ascii="Century Gothic" w:eastAsia="Times New Roman" w:hAnsi="Century Gothic" w:cs="Arial"/>
          <w:sz w:val="22"/>
          <w:szCs w:val="22"/>
          <w:lang w:eastAsia="pl-PL"/>
        </w:rPr>
      </w:pPr>
      <w:r w:rsidRPr="007A7521">
        <w:rPr>
          <w:rFonts w:ascii="Century Gothic" w:eastAsia="Times New Roman" w:hAnsi="Century Gothic" w:cs="Arial"/>
          <w:sz w:val="22"/>
          <w:szCs w:val="22"/>
          <w:lang w:eastAsia="pl-PL"/>
        </w:rPr>
        <w:t xml:space="preserve">Otwarcie ofert nastąpi w dniu </w:t>
      </w:r>
      <w:r w:rsidR="004E4042" w:rsidRPr="007A7521">
        <w:rPr>
          <w:rFonts w:ascii="Century Gothic" w:eastAsia="Times New Roman" w:hAnsi="Century Gothic" w:cs="Arial"/>
          <w:b/>
          <w:sz w:val="22"/>
          <w:szCs w:val="22"/>
          <w:lang w:eastAsia="pl-PL"/>
        </w:rPr>
        <w:t>1</w:t>
      </w:r>
      <w:r w:rsidR="009609C1">
        <w:rPr>
          <w:rFonts w:ascii="Century Gothic" w:eastAsia="Times New Roman" w:hAnsi="Century Gothic" w:cs="Arial"/>
          <w:b/>
          <w:sz w:val="22"/>
          <w:szCs w:val="22"/>
          <w:lang w:eastAsia="pl-PL"/>
        </w:rPr>
        <w:t>6</w:t>
      </w:r>
      <w:r w:rsidRPr="007A7521">
        <w:rPr>
          <w:rFonts w:ascii="Century Gothic" w:eastAsia="Times New Roman" w:hAnsi="Century Gothic" w:cs="Arial"/>
          <w:b/>
          <w:sz w:val="22"/>
          <w:szCs w:val="22"/>
          <w:lang w:eastAsia="pl-PL"/>
        </w:rPr>
        <w:t>.12.2020 r.</w:t>
      </w:r>
      <w:r w:rsidRPr="007A7521">
        <w:rPr>
          <w:rFonts w:ascii="Century Gothic" w:eastAsia="Times New Roman" w:hAnsi="Century Gothic" w:cs="Arial"/>
          <w:sz w:val="22"/>
          <w:szCs w:val="22"/>
          <w:lang w:eastAsia="pl-PL"/>
        </w:rPr>
        <w:t xml:space="preserve"> o godzinie </w:t>
      </w:r>
      <w:r w:rsidRPr="007A7521">
        <w:rPr>
          <w:rFonts w:ascii="Century Gothic" w:eastAsia="Times New Roman" w:hAnsi="Century Gothic" w:cs="Arial"/>
          <w:b/>
          <w:sz w:val="22"/>
          <w:szCs w:val="22"/>
          <w:lang w:eastAsia="pl-PL"/>
        </w:rPr>
        <w:t>12:05</w:t>
      </w:r>
      <w:r w:rsidRPr="007A7521">
        <w:rPr>
          <w:rFonts w:ascii="Century Gothic" w:eastAsia="Times New Roman" w:hAnsi="Century Gothic" w:cs="Arial"/>
          <w:sz w:val="22"/>
          <w:szCs w:val="22"/>
          <w:lang w:eastAsia="pl-PL"/>
        </w:rPr>
        <w:t xml:space="preserve"> w Agencji Rezerw Materiałowych, ul. Grzybowska 45, 00-844 Warszawa, sala konferencyjna, 16 piętro</w:t>
      </w:r>
      <w:r w:rsidR="00151255">
        <w:rPr>
          <w:rFonts w:ascii="Century Gothic" w:eastAsia="Times New Roman" w:hAnsi="Century Gothic" w:cs="Arial"/>
          <w:sz w:val="22"/>
          <w:szCs w:val="22"/>
          <w:lang w:eastAsia="pl-PL"/>
        </w:rPr>
        <w:t>.</w:t>
      </w:r>
    </w:p>
    <w:sectPr w:rsidR="0067015D" w:rsidRPr="00E509A0" w:rsidSect="003E70F8">
      <w:headerReference w:type="even" r:id="rId10"/>
      <w:headerReference w:type="default" r:id="rId11"/>
      <w:footerReference w:type="even" r:id="rId12"/>
      <w:footerReference w:type="default" r:id="rId13"/>
      <w:headerReference w:type="first" r:id="rId14"/>
      <w:footerReference w:type="first" r:id="rId15"/>
      <w:pgSz w:w="11900" w:h="16840"/>
      <w:pgMar w:top="2694" w:right="1701" w:bottom="2552" w:left="1701" w:header="1429" w:footer="142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3B2F5" w14:textId="77777777" w:rsidR="00B9541B" w:rsidRDefault="00B9541B" w:rsidP="00CF47EC">
      <w:r>
        <w:separator/>
      </w:r>
    </w:p>
  </w:endnote>
  <w:endnote w:type="continuationSeparator" w:id="0">
    <w:p w14:paraId="4DB1DB8B" w14:textId="77777777" w:rsidR="00B9541B" w:rsidRDefault="00B9541B" w:rsidP="00CF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Tekst podstaw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679572745"/>
      <w:docPartObj>
        <w:docPartGallery w:val="Page Numbers (Bottom of Page)"/>
        <w:docPartUnique/>
      </w:docPartObj>
    </w:sdtPr>
    <w:sdtEndPr>
      <w:rPr>
        <w:rStyle w:val="Numerstrony"/>
      </w:rPr>
    </w:sdtEndPr>
    <w:sdtContent>
      <w:p w14:paraId="338355CC" w14:textId="77777777" w:rsidR="00CF47EC" w:rsidRDefault="00CF47EC" w:rsidP="00674D5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07F477A" w14:textId="77777777" w:rsidR="00CF47EC" w:rsidRDefault="00CF47EC" w:rsidP="00CF47E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040512"/>
      <w:docPartObj>
        <w:docPartGallery w:val="Page Numbers (Bottom of Page)"/>
        <w:docPartUnique/>
      </w:docPartObj>
    </w:sdtPr>
    <w:sdtContent>
      <w:bookmarkStart w:id="0" w:name="_GoBack" w:displacedByCustomXml="prev"/>
      <w:bookmarkEnd w:id="0" w:displacedByCustomXml="prev"/>
      <w:p w14:paraId="187BB8D6" w14:textId="7A835D21" w:rsidR="006417D2" w:rsidRDefault="006417D2">
        <w:pPr>
          <w:pStyle w:val="Stopka"/>
          <w:jc w:val="right"/>
        </w:pPr>
        <w:r>
          <w:fldChar w:fldCharType="begin"/>
        </w:r>
        <w:r>
          <w:instrText>PAGE   \* MERGEFORMAT</w:instrText>
        </w:r>
        <w:r>
          <w:fldChar w:fldCharType="separate"/>
        </w:r>
        <w:r>
          <w:rPr>
            <w:noProof/>
          </w:rPr>
          <w:t>1</w:t>
        </w:r>
        <w:r>
          <w:fldChar w:fldCharType="end"/>
        </w:r>
      </w:p>
    </w:sdtContent>
  </w:sdt>
  <w:p w14:paraId="3C4DB58B" w14:textId="6356EAD4" w:rsidR="00CF47EC" w:rsidRPr="00CF47EC" w:rsidRDefault="00CF47EC" w:rsidP="00CF47EC">
    <w:pPr>
      <w:pStyle w:val="Stopka"/>
      <w:ind w:right="360"/>
      <w:jc w:val="both"/>
      <w:rPr>
        <w:rFonts w:ascii="Century Gothic" w:hAnsi="Century Gothic" w:cs="Times New Roman (Tekst podstawo"/>
        <w:spacing w:val="2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CFAB6" w14:textId="77777777" w:rsidR="006417D2" w:rsidRDefault="006417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89A0E" w14:textId="77777777" w:rsidR="00B9541B" w:rsidRDefault="00B9541B" w:rsidP="00CF47EC">
      <w:r>
        <w:separator/>
      </w:r>
    </w:p>
  </w:footnote>
  <w:footnote w:type="continuationSeparator" w:id="0">
    <w:p w14:paraId="4EE23111" w14:textId="77777777" w:rsidR="00B9541B" w:rsidRDefault="00B9541B" w:rsidP="00CF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95EC9" w14:textId="77777777" w:rsidR="006417D2" w:rsidRDefault="006417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7E67B" w14:textId="77777777" w:rsidR="00CF47EC" w:rsidRDefault="00CF47EC">
    <w:pPr>
      <w:pStyle w:val="Nagwek"/>
    </w:pPr>
    <w:r>
      <w:rPr>
        <w:noProof/>
        <w:lang w:eastAsia="pl-PL"/>
      </w:rPr>
      <w:drawing>
        <wp:inline distT="0" distB="0" distL="0" distR="0" wp14:anchorId="7C1B30B3" wp14:editId="3A282AF4">
          <wp:extent cx="1730375" cy="503993"/>
          <wp:effectExtent l="0" t="0" r="0" b="4445"/>
          <wp:docPr id="6"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logo-POZ-14mm.svg"/>
                  <pic:cNvPicPr/>
                </pic:nvPicPr>
                <pic:blipFill>
                  <a:blip r:embed="rId1">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737090" cy="50594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66B24" w14:textId="77777777" w:rsidR="006417D2" w:rsidRDefault="006417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C8D"/>
    <w:multiLevelType w:val="hybridMultilevel"/>
    <w:tmpl w:val="BB868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E50F7"/>
    <w:multiLevelType w:val="singleLevel"/>
    <w:tmpl w:val="6C708956"/>
    <w:lvl w:ilvl="0">
      <w:start w:val="1"/>
      <w:numFmt w:val="decimal"/>
      <w:lvlText w:val="%1."/>
      <w:legacy w:legacy="1" w:legacySpace="0" w:legacyIndent="350"/>
      <w:lvlJc w:val="left"/>
      <w:rPr>
        <w:rFonts w:ascii="Century Gothic" w:hAnsi="Century Gothic" w:cs="Arial" w:hint="default"/>
      </w:rPr>
    </w:lvl>
  </w:abstractNum>
  <w:abstractNum w:abstractNumId="2" w15:restartNumberingAfterBreak="0">
    <w:nsid w:val="20953857"/>
    <w:multiLevelType w:val="hybridMultilevel"/>
    <w:tmpl w:val="427E3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AA0186"/>
    <w:multiLevelType w:val="multilevel"/>
    <w:tmpl w:val="08FAADA8"/>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928"/>
        </w:tabs>
        <w:ind w:left="928"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3BC07932"/>
    <w:multiLevelType w:val="hybridMultilevel"/>
    <w:tmpl w:val="B2088AB2"/>
    <w:styleLink w:val="WW8Num281"/>
    <w:lvl w:ilvl="0" w:tplc="FFFFFFFF">
      <w:start w:val="1"/>
      <w:numFmt w:val="decimal"/>
      <w:lvlText w:val="%1."/>
      <w:lvlJc w:val="left"/>
      <w:pPr>
        <w:tabs>
          <w:tab w:val="num" w:pos="783"/>
        </w:tabs>
        <w:ind w:left="783" w:hanging="357"/>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5" w15:restartNumberingAfterBreak="0">
    <w:nsid w:val="3EA175E8"/>
    <w:multiLevelType w:val="hybridMultilevel"/>
    <w:tmpl w:val="7BACE980"/>
    <w:lvl w:ilvl="0" w:tplc="71FEB3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C04D52"/>
    <w:multiLevelType w:val="hybridMultilevel"/>
    <w:tmpl w:val="85F22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927897"/>
    <w:multiLevelType w:val="hybridMultilevel"/>
    <w:tmpl w:val="0AD848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1864A32"/>
    <w:multiLevelType w:val="multilevel"/>
    <w:tmpl w:val="C754713A"/>
    <w:lvl w:ilvl="0">
      <w:start w:val="1"/>
      <w:numFmt w:val="decimal"/>
      <w:lvlText w:val="%1."/>
      <w:lvlJc w:val="left"/>
      <w:pPr>
        <w:ind w:left="786"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74076F"/>
    <w:multiLevelType w:val="hybridMultilevel"/>
    <w:tmpl w:val="B5808C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571078"/>
    <w:multiLevelType w:val="singleLevel"/>
    <w:tmpl w:val="87D6B5A6"/>
    <w:lvl w:ilvl="0">
      <w:start w:val="1"/>
      <w:numFmt w:val="decimal"/>
      <w:lvlText w:val="%1."/>
      <w:legacy w:legacy="1" w:legacySpace="0" w:legacyIndent="312"/>
      <w:lvlJc w:val="left"/>
      <w:rPr>
        <w:rFonts w:ascii="Century Gothic" w:hAnsi="Century Gothic" w:cs="Arial" w:hint="default"/>
      </w:rPr>
    </w:lvl>
  </w:abstractNum>
  <w:abstractNum w:abstractNumId="11" w15:restartNumberingAfterBreak="0">
    <w:nsid w:val="5CCA734B"/>
    <w:multiLevelType w:val="hybridMultilevel"/>
    <w:tmpl w:val="BB868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BE033D"/>
    <w:multiLevelType w:val="hybridMultilevel"/>
    <w:tmpl w:val="7FF8D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545C8B"/>
    <w:multiLevelType w:val="hybridMultilevel"/>
    <w:tmpl w:val="73F046E8"/>
    <w:lvl w:ilvl="0" w:tplc="7EDA0D7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BF334E"/>
    <w:multiLevelType w:val="hybridMultilevel"/>
    <w:tmpl w:val="0B7A8C1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6807D6"/>
    <w:multiLevelType w:val="hybridMultilevel"/>
    <w:tmpl w:val="C0F04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9"/>
  </w:num>
  <w:num w:numId="4">
    <w:abstractNumId w:val="12"/>
  </w:num>
  <w:num w:numId="5">
    <w:abstractNumId w:val="15"/>
  </w:num>
  <w:num w:numId="6">
    <w:abstractNumId w:val="2"/>
  </w:num>
  <w:num w:numId="7">
    <w:abstractNumId w:val="6"/>
  </w:num>
  <w:num w:numId="8">
    <w:abstractNumId w:val="11"/>
  </w:num>
  <w:num w:numId="9">
    <w:abstractNumId w:val="0"/>
  </w:num>
  <w:num w:numId="10">
    <w:abstractNumId w:val="3"/>
  </w:num>
  <w:num w:numId="11">
    <w:abstractNumId w:val="13"/>
  </w:num>
  <w:num w:numId="12">
    <w:abstractNumId w:val="7"/>
  </w:num>
  <w:num w:numId="13">
    <w:abstractNumId w:val="4"/>
  </w:num>
  <w:num w:numId="14">
    <w:abstractNumId w:val="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EC"/>
    <w:rsid w:val="00001894"/>
    <w:rsid w:val="000067F4"/>
    <w:rsid w:val="00015B0C"/>
    <w:rsid w:val="00017327"/>
    <w:rsid w:val="00030A75"/>
    <w:rsid w:val="00031B80"/>
    <w:rsid w:val="000400E1"/>
    <w:rsid w:val="00041818"/>
    <w:rsid w:val="00056E38"/>
    <w:rsid w:val="000819DC"/>
    <w:rsid w:val="00082FE2"/>
    <w:rsid w:val="00086206"/>
    <w:rsid w:val="000A6486"/>
    <w:rsid w:val="000B024F"/>
    <w:rsid w:val="000B052E"/>
    <w:rsid w:val="000C172F"/>
    <w:rsid w:val="000C73F1"/>
    <w:rsid w:val="000F3908"/>
    <w:rsid w:val="000F61FB"/>
    <w:rsid w:val="00106269"/>
    <w:rsid w:val="00113CD2"/>
    <w:rsid w:val="00114E47"/>
    <w:rsid w:val="00116A22"/>
    <w:rsid w:val="00123F8C"/>
    <w:rsid w:val="00132BD6"/>
    <w:rsid w:val="00143F37"/>
    <w:rsid w:val="0014588A"/>
    <w:rsid w:val="00145C14"/>
    <w:rsid w:val="00151255"/>
    <w:rsid w:val="0016268B"/>
    <w:rsid w:val="00162F95"/>
    <w:rsid w:val="00167CBC"/>
    <w:rsid w:val="00184770"/>
    <w:rsid w:val="00191CBF"/>
    <w:rsid w:val="0019287D"/>
    <w:rsid w:val="001975FC"/>
    <w:rsid w:val="00197D12"/>
    <w:rsid w:val="001A0F4A"/>
    <w:rsid w:val="001A2900"/>
    <w:rsid w:val="001A4852"/>
    <w:rsid w:val="001A75BD"/>
    <w:rsid w:val="001B26A0"/>
    <w:rsid w:val="001B5867"/>
    <w:rsid w:val="001D7A61"/>
    <w:rsid w:val="001E29D0"/>
    <w:rsid w:val="001E3447"/>
    <w:rsid w:val="001E6CA9"/>
    <w:rsid w:val="001F0C30"/>
    <w:rsid w:val="001F1ABD"/>
    <w:rsid w:val="001F279E"/>
    <w:rsid w:val="001F5A2B"/>
    <w:rsid w:val="00203891"/>
    <w:rsid w:val="00204DE6"/>
    <w:rsid w:val="00210073"/>
    <w:rsid w:val="00212C18"/>
    <w:rsid w:val="002153DE"/>
    <w:rsid w:val="00217D5A"/>
    <w:rsid w:val="0022011D"/>
    <w:rsid w:val="00220450"/>
    <w:rsid w:val="00222406"/>
    <w:rsid w:val="00230460"/>
    <w:rsid w:val="00230D49"/>
    <w:rsid w:val="00232F0B"/>
    <w:rsid w:val="00237524"/>
    <w:rsid w:val="002412D0"/>
    <w:rsid w:val="00252848"/>
    <w:rsid w:val="00253CE2"/>
    <w:rsid w:val="00256E19"/>
    <w:rsid w:val="002707CF"/>
    <w:rsid w:val="00271D93"/>
    <w:rsid w:val="0027273F"/>
    <w:rsid w:val="00272C1D"/>
    <w:rsid w:val="00280F03"/>
    <w:rsid w:val="00285A52"/>
    <w:rsid w:val="002942B7"/>
    <w:rsid w:val="00294772"/>
    <w:rsid w:val="002A1680"/>
    <w:rsid w:val="002A1CD9"/>
    <w:rsid w:val="002A33C1"/>
    <w:rsid w:val="002B43C8"/>
    <w:rsid w:val="002B51FD"/>
    <w:rsid w:val="002C05C6"/>
    <w:rsid w:val="002C0DD8"/>
    <w:rsid w:val="002C7833"/>
    <w:rsid w:val="002D77A1"/>
    <w:rsid w:val="002E0C3B"/>
    <w:rsid w:val="002E62DB"/>
    <w:rsid w:val="002E7735"/>
    <w:rsid w:val="002F561D"/>
    <w:rsid w:val="00303AF0"/>
    <w:rsid w:val="003165F6"/>
    <w:rsid w:val="00327600"/>
    <w:rsid w:val="00335653"/>
    <w:rsid w:val="00344BDD"/>
    <w:rsid w:val="00344CEA"/>
    <w:rsid w:val="00356A4F"/>
    <w:rsid w:val="00384EA6"/>
    <w:rsid w:val="00387D90"/>
    <w:rsid w:val="003905C5"/>
    <w:rsid w:val="003A4CF4"/>
    <w:rsid w:val="003B2D93"/>
    <w:rsid w:val="003B3D85"/>
    <w:rsid w:val="003B44CB"/>
    <w:rsid w:val="003B5408"/>
    <w:rsid w:val="003B7152"/>
    <w:rsid w:val="003B77BC"/>
    <w:rsid w:val="003B77C9"/>
    <w:rsid w:val="003C0652"/>
    <w:rsid w:val="003C0F23"/>
    <w:rsid w:val="003C1AE1"/>
    <w:rsid w:val="003D13B9"/>
    <w:rsid w:val="003E70F8"/>
    <w:rsid w:val="003E7F29"/>
    <w:rsid w:val="003E7F83"/>
    <w:rsid w:val="003F5D0C"/>
    <w:rsid w:val="00400B94"/>
    <w:rsid w:val="004251D9"/>
    <w:rsid w:val="00432ACE"/>
    <w:rsid w:val="00434E13"/>
    <w:rsid w:val="00445E37"/>
    <w:rsid w:val="00454A40"/>
    <w:rsid w:val="00461EB5"/>
    <w:rsid w:val="00465A94"/>
    <w:rsid w:val="00470211"/>
    <w:rsid w:val="00470960"/>
    <w:rsid w:val="004916AF"/>
    <w:rsid w:val="004A387B"/>
    <w:rsid w:val="004B0304"/>
    <w:rsid w:val="004B5807"/>
    <w:rsid w:val="004C7520"/>
    <w:rsid w:val="004D46E7"/>
    <w:rsid w:val="004E1C49"/>
    <w:rsid w:val="004E29B3"/>
    <w:rsid w:val="004E3433"/>
    <w:rsid w:val="004E4042"/>
    <w:rsid w:val="00505AF1"/>
    <w:rsid w:val="00511D77"/>
    <w:rsid w:val="0052049C"/>
    <w:rsid w:val="00524B2A"/>
    <w:rsid w:val="00530B59"/>
    <w:rsid w:val="00540AC1"/>
    <w:rsid w:val="005448CC"/>
    <w:rsid w:val="005531C8"/>
    <w:rsid w:val="00566DDE"/>
    <w:rsid w:val="00574134"/>
    <w:rsid w:val="005942E3"/>
    <w:rsid w:val="00597C83"/>
    <w:rsid w:val="005B479B"/>
    <w:rsid w:val="005C52FE"/>
    <w:rsid w:val="005C6220"/>
    <w:rsid w:val="005D66FA"/>
    <w:rsid w:val="005D6786"/>
    <w:rsid w:val="005D6CDF"/>
    <w:rsid w:val="005F617E"/>
    <w:rsid w:val="005F7FC3"/>
    <w:rsid w:val="006006A4"/>
    <w:rsid w:val="00617D21"/>
    <w:rsid w:val="006417D2"/>
    <w:rsid w:val="006426BF"/>
    <w:rsid w:val="00643E86"/>
    <w:rsid w:val="00651313"/>
    <w:rsid w:val="00653F83"/>
    <w:rsid w:val="0067015D"/>
    <w:rsid w:val="006721BE"/>
    <w:rsid w:val="00683159"/>
    <w:rsid w:val="006836CB"/>
    <w:rsid w:val="006868DC"/>
    <w:rsid w:val="0069109C"/>
    <w:rsid w:val="00695542"/>
    <w:rsid w:val="00696D8F"/>
    <w:rsid w:val="006A65B9"/>
    <w:rsid w:val="006B08A9"/>
    <w:rsid w:val="006C37D7"/>
    <w:rsid w:val="006D0A1A"/>
    <w:rsid w:val="006D4E14"/>
    <w:rsid w:val="006D6B5E"/>
    <w:rsid w:val="006D78E7"/>
    <w:rsid w:val="006E13A3"/>
    <w:rsid w:val="006E501A"/>
    <w:rsid w:val="006F2730"/>
    <w:rsid w:val="00700220"/>
    <w:rsid w:val="007044B4"/>
    <w:rsid w:val="00775263"/>
    <w:rsid w:val="00784842"/>
    <w:rsid w:val="0079318D"/>
    <w:rsid w:val="0079480F"/>
    <w:rsid w:val="007A4996"/>
    <w:rsid w:val="007A5030"/>
    <w:rsid w:val="007A5F04"/>
    <w:rsid w:val="007A7521"/>
    <w:rsid w:val="007E789D"/>
    <w:rsid w:val="007F44C9"/>
    <w:rsid w:val="007F47A9"/>
    <w:rsid w:val="007F591A"/>
    <w:rsid w:val="007F6115"/>
    <w:rsid w:val="007F61C2"/>
    <w:rsid w:val="008010FD"/>
    <w:rsid w:val="00811636"/>
    <w:rsid w:val="00812ACA"/>
    <w:rsid w:val="00817D4B"/>
    <w:rsid w:val="008536D3"/>
    <w:rsid w:val="00853FBE"/>
    <w:rsid w:val="00855AF9"/>
    <w:rsid w:val="00865647"/>
    <w:rsid w:val="00872B14"/>
    <w:rsid w:val="00881FFE"/>
    <w:rsid w:val="008873F4"/>
    <w:rsid w:val="00890F02"/>
    <w:rsid w:val="008A0BC8"/>
    <w:rsid w:val="008A27A4"/>
    <w:rsid w:val="008A6263"/>
    <w:rsid w:val="008A70C8"/>
    <w:rsid w:val="008B301A"/>
    <w:rsid w:val="008B325A"/>
    <w:rsid w:val="008B715B"/>
    <w:rsid w:val="008E54B0"/>
    <w:rsid w:val="008F72D0"/>
    <w:rsid w:val="009059E4"/>
    <w:rsid w:val="009270ED"/>
    <w:rsid w:val="00927AB0"/>
    <w:rsid w:val="00930DD4"/>
    <w:rsid w:val="00952F36"/>
    <w:rsid w:val="00954333"/>
    <w:rsid w:val="009609C1"/>
    <w:rsid w:val="009618A9"/>
    <w:rsid w:val="00962090"/>
    <w:rsid w:val="00970762"/>
    <w:rsid w:val="00976D77"/>
    <w:rsid w:val="0098789C"/>
    <w:rsid w:val="00993EEF"/>
    <w:rsid w:val="0099658C"/>
    <w:rsid w:val="009A2887"/>
    <w:rsid w:val="009A599A"/>
    <w:rsid w:val="009B0FBD"/>
    <w:rsid w:val="009D57E7"/>
    <w:rsid w:val="009E4B72"/>
    <w:rsid w:val="009F3F6B"/>
    <w:rsid w:val="009F559B"/>
    <w:rsid w:val="00A023BB"/>
    <w:rsid w:val="00A11FAA"/>
    <w:rsid w:val="00A12BC7"/>
    <w:rsid w:val="00A261FA"/>
    <w:rsid w:val="00A34D9D"/>
    <w:rsid w:val="00A4583E"/>
    <w:rsid w:val="00A534E1"/>
    <w:rsid w:val="00A564BC"/>
    <w:rsid w:val="00A6055E"/>
    <w:rsid w:val="00A67644"/>
    <w:rsid w:val="00A86BB1"/>
    <w:rsid w:val="00AA034F"/>
    <w:rsid w:val="00AA70BD"/>
    <w:rsid w:val="00AC2181"/>
    <w:rsid w:val="00AC4D7F"/>
    <w:rsid w:val="00AC76DB"/>
    <w:rsid w:val="00AE1CEF"/>
    <w:rsid w:val="00AE1FB0"/>
    <w:rsid w:val="00AF330B"/>
    <w:rsid w:val="00AF598D"/>
    <w:rsid w:val="00B06FAC"/>
    <w:rsid w:val="00B138B9"/>
    <w:rsid w:val="00B25ED1"/>
    <w:rsid w:val="00B33B29"/>
    <w:rsid w:val="00B35EC6"/>
    <w:rsid w:val="00B4433E"/>
    <w:rsid w:val="00B5261C"/>
    <w:rsid w:val="00B557BB"/>
    <w:rsid w:val="00B66272"/>
    <w:rsid w:val="00B70582"/>
    <w:rsid w:val="00B77D3C"/>
    <w:rsid w:val="00B85A14"/>
    <w:rsid w:val="00B9541B"/>
    <w:rsid w:val="00B978FD"/>
    <w:rsid w:val="00BA4F19"/>
    <w:rsid w:val="00BC1156"/>
    <w:rsid w:val="00BC401B"/>
    <w:rsid w:val="00BD356E"/>
    <w:rsid w:val="00C024A0"/>
    <w:rsid w:val="00C06640"/>
    <w:rsid w:val="00C1512F"/>
    <w:rsid w:val="00C16119"/>
    <w:rsid w:val="00C229F9"/>
    <w:rsid w:val="00C2305E"/>
    <w:rsid w:val="00C35876"/>
    <w:rsid w:val="00C4531F"/>
    <w:rsid w:val="00C53A32"/>
    <w:rsid w:val="00C6151C"/>
    <w:rsid w:val="00C61F26"/>
    <w:rsid w:val="00C6790C"/>
    <w:rsid w:val="00C702E5"/>
    <w:rsid w:val="00C77820"/>
    <w:rsid w:val="00C823D9"/>
    <w:rsid w:val="00C8274A"/>
    <w:rsid w:val="00CA207B"/>
    <w:rsid w:val="00CA367C"/>
    <w:rsid w:val="00CB6B8F"/>
    <w:rsid w:val="00CC0F28"/>
    <w:rsid w:val="00CC36A6"/>
    <w:rsid w:val="00CC372F"/>
    <w:rsid w:val="00CD2831"/>
    <w:rsid w:val="00CE0D70"/>
    <w:rsid w:val="00CF2D0E"/>
    <w:rsid w:val="00CF47EC"/>
    <w:rsid w:val="00CF7DB7"/>
    <w:rsid w:val="00D04377"/>
    <w:rsid w:val="00D16104"/>
    <w:rsid w:val="00D23AF1"/>
    <w:rsid w:val="00D25A15"/>
    <w:rsid w:val="00D26B83"/>
    <w:rsid w:val="00D27086"/>
    <w:rsid w:val="00D404DE"/>
    <w:rsid w:val="00D41F14"/>
    <w:rsid w:val="00D45F9C"/>
    <w:rsid w:val="00D52E9B"/>
    <w:rsid w:val="00D5575F"/>
    <w:rsid w:val="00D56508"/>
    <w:rsid w:val="00D57B29"/>
    <w:rsid w:val="00D67A76"/>
    <w:rsid w:val="00D8481C"/>
    <w:rsid w:val="00D93164"/>
    <w:rsid w:val="00D96EFC"/>
    <w:rsid w:val="00DB02BC"/>
    <w:rsid w:val="00DE0449"/>
    <w:rsid w:val="00DE057B"/>
    <w:rsid w:val="00DE4B6D"/>
    <w:rsid w:val="00DF1BCD"/>
    <w:rsid w:val="00DF50C4"/>
    <w:rsid w:val="00DF670F"/>
    <w:rsid w:val="00DF7F8C"/>
    <w:rsid w:val="00E04AE1"/>
    <w:rsid w:val="00E04BED"/>
    <w:rsid w:val="00E16D61"/>
    <w:rsid w:val="00E304F3"/>
    <w:rsid w:val="00E3103B"/>
    <w:rsid w:val="00E35EB5"/>
    <w:rsid w:val="00E47705"/>
    <w:rsid w:val="00E509A0"/>
    <w:rsid w:val="00E57FE1"/>
    <w:rsid w:val="00E637E4"/>
    <w:rsid w:val="00E74BDE"/>
    <w:rsid w:val="00EA0AE9"/>
    <w:rsid w:val="00EB30C2"/>
    <w:rsid w:val="00EB5178"/>
    <w:rsid w:val="00EC1356"/>
    <w:rsid w:val="00EC32E8"/>
    <w:rsid w:val="00EE5E2D"/>
    <w:rsid w:val="00EF2D09"/>
    <w:rsid w:val="00F033C8"/>
    <w:rsid w:val="00F118E7"/>
    <w:rsid w:val="00F14DDF"/>
    <w:rsid w:val="00F208D8"/>
    <w:rsid w:val="00F2149E"/>
    <w:rsid w:val="00F25E4B"/>
    <w:rsid w:val="00F32CEC"/>
    <w:rsid w:val="00F50B12"/>
    <w:rsid w:val="00F5506E"/>
    <w:rsid w:val="00F61F69"/>
    <w:rsid w:val="00F62303"/>
    <w:rsid w:val="00F72573"/>
    <w:rsid w:val="00F7425F"/>
    <w:rsid w:val="00F9661C"/>
    <w:rsid w:val="00FB10A5"/>
    <w:rsid w:val="00FB49C9"/>
    <w:rsid w:val="00FB4CB9"/>
    <w:rsid w:val="00FB548E"/>
    <w:rsid w:val="00FB5F12"/>
    <w:rsid w:val="00FD28B2"/>
    <w:rsid w:val="00FD7FB9"/>
    <w:rsid w:val="00FE0DB4"/>
    <w:rsid w:val="00FE4DBA"/>
    <w:rsid w:val="00FF2736"/>
    <w:rsid w:val="00FF38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52902D"/>
  <w15:chartTrackingRefBased/>
  <w15:docId w15:val="{DFB7D2B7-ABF4-D74D-AF4F-9FD1FD55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47EC"/>
  </w:style>
  <w:style w:type="paragraph" w:styleId="Nagwek3">
    <w:name w:val="heading 3"/>
    <w:basedOn w:val="Normalny"/>
    <w:next w:val="Normalny"/>
    <w:link w:val="Nagwek3Znak"/>
    <w:uiPriority w:val="9"/>
    <w:semiHidden/>
    <w:unhideWhenUsed/>
    <w:qFormat/>
    <w:rsid w:val="00AE1FB0"/>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47EC"/>
    <w:pPr>
      <w:tabs>
        <w:tab w:val="center" w:pos="4536"/>
        <w:tab w:val="right" w:pos="9072"/>
      </w:tabs>
    </w:pPr>
  </w:style>
  <w:style w:type="character" w:customStyle="1" w:styleId="NagwekZnak">
    <w:name w:val="Nagłówek Znak"/>
    <w:basedOn w:val="Domylnaczcionkaakapitu"/>
    <w:link w:val="Nagwek"/>
    <w:uiPriority w:val="99"/>
    <w:rsid w:val="00CF47EC"/>
  </w:style>
  <w:style w:type="paragraph" w:styleId="Stopka">
    <w:name w:val="footer"/>
    <w:basedOn w:val="Normalny"/>
    <w:link w:val="StopkaZnak"/>
    <w:uiPriority w:val="99"/>
    <w:unhideWhenUsed/>
    <w:rsid w:val="00CF47EC"/>
    <w:pPr>
      <w:tabs>
        <w:tab w:val="center" w:pos="4536"/>
        <w:tab w:val="right" w:pos="9072"/>
      </w:tabs>
    </w:pPr>
  </w:style>
  <w:style w:type="character" w:customStyle="1" w:styleId="StopkaZnak">
    <w:name w:val="Stopka Znak"/>
    <w:basedOn w:val="Domylnaczcionkaakapitu"/>
    <w:link w:val="Stopka"/>
    <w:uiPriority w:val="99"/>
    <w:rsid w:val="00CF47EC"/>
  </w:style>
  <w:style w:type="character" w:styleId="Hipercze">
    <w:name w:val="Hyperlink"/>
    <w:basedOn w:val="Domylnaczcionkaakapitu"/>
    <w:uiPriority w:val="99"/>
    <w:unhideWhenUsed/>
    <w:rsid w:val="00CF47EC"/>
    <w:rPr>
      <w:color w:val="0563C1" w:themeColor="hyperlink"/>
      <w:u w:val="single"/>
    </w:rPr>
  </w:style>
  <w:style w:type="character" w:styleId="Numerstrony">
    <w:name w:val="page number"/>
    <w:basedOn w:val="Domylnaczcionkaakapitu"/>
    <w:uiPriority w:val="99"/>
    <w:semiHidden/>
    <w:unhideWhenUsed/>
    <w:rsid w:val="00CF47EC"/>
  </w:style>
  <w:style w:type="paragraph" w:styleId="Tekstdymka">
    <w:name w:val="Balloon Text"/>
    <w:basedOn w:val="Normalny"/>
    <w:link w:val="TekstdymkaZnak"/>
    <w:uiPriority w:val="99"/>
    <w:semiHidden/>
    <w:unhideWhenUsed/>
    <w:rsid w:val="00E477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7705"/>
    <w:rPr>
      <w:rFonts w:ascii="Segoe UI" w:hAnsi="Segoe UI" w:cs="Segoe UI"/>
      <w:sz w:val="18"/>
      <w:szCs w:val="18"/>
    </w:rPr>
  </w:style>
  <w:style w:type="character" w:styleId="UyteHipercze">
    <w:name w:val="FollowedHyperlink"/>
    <w:basedOn w:val="Domylnaczcionkaakapitu"/>
    <w:uiPriority w:val="99"/>
    <w:semiHidden/>
    <w:unhideWhenUsed/>
    <w:rsid w:val="004916AF"/>
    <w:rPr>
      <w:color w:val="954F72" w:themeColor="followedHyperlink"/>
      <w:u w:val="single"/>
    </w:rPr>
  </w:style>
  <w:style w:type="character" w:customStyle="1" w:styleId="Nagwek3Znak">
    <w:name w:val="Nagłówek 3 Znak"/>
    <w:basedOn w:val="Domylnaczcionkaakapitu"/>
    <w:link w:val="Nagwek3"/>
    <w:uiPriority w:val="9"/>
    <w:semiHidden/>
    <w:rsid w:val="00AE1FB0"/>
    <w:rPr>
      <w:rFonts w:asciiTheme="majorHAnsi" w:eastAsiaTheme="majorEastAsia" w:hAnsiTheme="majorHAnsi" w:cstheme="majorBidi"/>
      <w:color w:val="1F3763" w:themeColor="accent1" w:themeShade="7F"/>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
    <w:basedOn w:val="Normalny"/>
    <w:link w:val="AkapitzlistZnak"/>
    <w:uiPriority w:val="34"/>
    <w:qFormat/>
    <w:rsid w:val="00132BD6"/>
    <w:pPr>
      <w:ind w:left="720"/>
      <w:contextualSpacing/>
    </w:p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rsid w:val="00CB6B8F"/>
  </w:style>
  <w:style w:type="table" w:styleId="Tabela-Siatka">
    <w:name w:val="Table Grid"/>
    <w:basedOn w:val="Standardowy"/>
    <w:uiPriority w:val="39"/>
    <w:rsid w:val="001F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5506E"/>
    <w:rPr>
      <w:sz w:val="16"/>
      <w:szCs w:val="16"/>
    </w:rPr>
  </w:style>
  <w:style w:type="paragraph" w:styleId="Tekstkomentarza">
    <w:name w:val="annotation text"/>
    <w:basedOn w:val="Normalny"/>
    <w:link w:val="TekstkomentarzaZnak"/>
    <w:uiPriority w:val="99"/>
    <w:semiHidden/>
    <w:unhideWhenUsed/>
    <w:rsid w:val="00F5506E"/>
    <w:rPr>
      <w:sz w:val="20"/>
      <w:szCs w:val="20"/>
    </w:rPr>
  </w:style>
  <w:style w:type="character" w:customStyle="1" w:styleId="TekstkomentarzaZnak">
    <w:name w:val="Tekst komentarza Znak"/>
    <w:basedOn w:val="Domylnaczcionkaakapitu"/>
    <w:link w:val="Tekstkomentarza"/>
    <w:uiPriority w:val="99"/>
    <w:semiHidden/>
    <w:rsid w:val="00F5506E"/>
    <w:rPr>
      <w:sz w:val="20"/>
      <w:szCs w:val="20"/>
    </w:rPr>
  </w:style>
  <w:style w:type="paragraph" w:styleId="Tematkomentarza">
    <w:name w:val="annotation subject"/>
    <w:basedOn w:val="Tekstkomentarza"/>
    <w:next w:val="Tekstkomentarza"/>
    <w:link w:val="TematkomentarzaZnak"/>
    <w:uiPriority w:val="99"/>
    <w:semiHidden/>
    <w:unhideWhenUsed/>
    <w:rsid w:val="00F5506E"/>
    <w:rPr>
      <w:b/>
      <w:bCs/>
    </w:rPr>
  </w:style>
  <w:style w:type="character" w:customStyle="1" w:styleId="TematkomentarzaZnak">
    <w:name w:val="Temat komentarza Znak"/>
    <w:basedOn w:val="TekstkomentarzaZnak"/>
    <w:link w:val="Tematkomentarza"/>
    <w:uiPriority w:val="99"/>
    <w:semiHidden/>
    <w:rsid w:val="00F5506E"/>
    <w:rPr>
      <w:b/>
      <w:bCs/>
      <w:sz w:val="20"/>
      <w:szCs w:val="20"/>
    </w:rPr>
  </w:style>
  <w:style w:type="numbering" w:customStyle="1" w:styleId="WW8Num281">
    <w:name w:val="WW8Num281"/>
    <w:basedOn w:val="Bezlisty"/>
    <w:rsid w:val="001F1ABD"/>
    <w:pPr>
      <w:numPr>
        <w:numId w:val="13"/>
      </w:numPr>
    </w:pPr>
  </w:style>
  <w:style w:type="paragraph" w:styleId="Poprawka">
    <w:name w:val="Revision"/>
    <w:hidden/>
    <w:uiPriority w:val="99"/>
    <w:semiHidden/>
    <w:rsid w:val="0027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5748">
      <w:bodyDiv w:val="1"/>
      <w:marLeft w:val="0"/>
      <w:marRight w:val="0"/>
      <w:marTop w:val="0"/>
      <w:marBottom w:val="0"/>
      <w:divBdr>
        <w:top w:val="none" w:sz="0" w:space="0" w:color="auto"/>
        <w:left w:val="none" w:sz="0" w:space="0" w:color="auto"/>
        <w:bottom w:val="none" w:sz="0" w:space="0" w:color="auto"/>
        <w:right w:val="none" w:sz="0" w:space="0" w:color="auto"/>
      </w:divBdr>
    </w:div>
    <w:div w:id="1116682367">
      <w:bodyDiv w:val="1"/>
      <w:marLeft w:val="0"/>
      <w:marRight w:val="0"/>
      <w:marTop w:val="0"/>
      <w:marBottom w:val="0"/>
      <w:divBdr>
        <w:top w:val="none" w:sz="0" w:space="0" w:color="auto"/>
        <w:left w:val="none" w:sz="0" w:space="0" w:color="auto"/>
        <w:bottom w:val="none" w:sz="0" w:space="0" w:color="auto"/>
        <w:right w:val="none" w:sz="0" w:space="0" w:color="auto"/>
      </w:divBdr>
    </w:div>
    <w:div w:id="1827621869">
      <w:bodyDiv w:val="1"/>
      <w:marLeft w:val="0"/>
      <w:marRight w:val="0"/>
      <w:marTop w:val="0"/>
      <w:marBottom w:val="0"/>
      <w:divBdr>
        <w:top w:val="none" w:sz="0" w:space="0" w:color="auto"/>
        <w:left w:val="none" w:sz="0" w:space="0" w:color="auto"/>
        <w:bottom w:val="none" w:sz="0" w:space="0" w:color="auto"/>
        <w:right w:val="none" w:sz="0" w:space="0" w:color="auto"/>
      </w:divBdr>
    </w:div>
    <w:div w:id="20109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cent@arm.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ar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0803-E467-485D-885D-4C5AF076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2015</Words>
  <Characters>12094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Dąbrowska</dc:creator>
  <cp:keywords/>
  <dc:description/>
  <cp:lastModifiedBy>Zimowski Jerzy</cp:lastModifiedBy>
  <cp:revision>7</cp:revision>
  <cp:lastPrinted>2020-10-06T05:53:00Z</cp:lastPrinted>
  <dcterms:created xsi:type="dcterms:W3CDTF">2020-11-30T10:02:00Z</dcterms:created>
  <dcterms:modified xsi:type="dcterms:W3CDTF">2020-11-30T10:26:00Z</dcterms:modified>
</cp:coreProperties>
</file>