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7BD5" w14:textId="7D388C22" w:rsidR="00182563" w:rsidRPr="00B43924" w:rsidRDefault="00B43924" w:rsidP="00E814F4">
      <w:pPr>
        <w:jc w:val="right"/>
        <w:rPr>
          <w:rFonts w:ascii="Ubuntu" w:hAnsi="Ubuntu" w:cs="Arial"/>
          <w:b/>
          <w:i/>
          <w:sz w:val="18"/>
          <w:szCs w:val="18"/>
        </w:rPr>
      </w:pPr>
      <w:r w:rsidRPr="00B43924">
        <w:rPr>
          <w:rFonts w:ascii="Ubuntu" w:hAnsi="Ubuntu" w:cs="Arial"/>
          <w:b/>
          <w:i/>
          <w:sz w:val="18"/>
          <w:szCs w:val="18"/>
        </w:rPr>
        <w:t>Załącznik nr 3 do SWZ</w:t>
      </w:r>
    </w:p>
    <w:p w14:paraId="6355AA41" w14:textId="6773FC16" w:rsidR="00EC174A" w:rsidRPr="00EF4B00" w:rsidRDefault="00EC174A" w:rsidP="00E814F4">
      <w:pPr>
        <w:jc w:val="right"/>
        <w:rPr>
          <w:rFonts w:ascii="Ubuntu" w:hAnsi="Ubuntu" w:cs="Arial"/>
          <w:b/>
          <w:sz w:val="20"/>
          <w:szCs w:val="20"/>
        </w:rPr>
      </w:pPr>
    </w:p>
    <w:p w14:paraId="41198B27" w14:textId="3C0EC32C" w:rsidR="00851AA4" w:rsidRPr="00FB7889" w:rsidRDefault="00FB7889" w:rsidP="00FB7889">
      <w:pPr>
        <w:jc w:val="center"/>
        <w:rPr>
          <w:rFonts w:ascii="Ubuntu" w:hAnsi="Ubuntu"/>
          <w:b/>
          <w:bCs/>
          <w:sz w:val="20"/>
          <w:szCs w:val="20"/>
        </w:rPr>
      </w:pPr>
      <w:bookmarkStart w:id="0" w:name="_Ref114404654"/>
      <w:bookmarkStart w:id="1" w:name="_Hlk32411583"/>
      <w:r w:rsidRPr="00FB7889">
        <w:rPr>
          <w:rFonts w:ascii="Ubuntu" w:hAnsi="Ubuntu"/>
          <w:b/>
          <w:bCs/>
          <w:sz w:val="20"/>
          <w:szCs w:val="20"/>
        </w:rPr>
        <w:t>Formularz parametrów wymaganych</w:t>
      </w:r>
    </w:p>
    <w:p w14:paraId="1D623173" w14:textId="1F6DD6AF" w:rsidR="00FB7889" w:rsidRPr="00FB7889" w:rsidRDefault="00FB7889" w:rsidP="00FB7889">
      <w:pPr>
        <w:jc w:val="center"/>
        <w:rPr>
          <w:rFonts w:ascii="Ubuntu" w:hAnsi="Ubuntu"/>
          <w:b/>
          <w:bCs/>
          <w:sz w:val="20"/>
          <w:szCs w:val="20"/>
        </w:rPr>
      </w:pPr>
      <w:r w:rsidRPr="00FB7889">
        <w:rPr>
          <w:rFonts w:ascii="Ubuntu" w:hAnsi="Ubuntu"/>
          <w:b/>
          <w:bCs/>
          <w:sz w:val="20"/>
          <w:szCs w:val="20"/>
        </w:rPr>
        <w:t xml:space="preserve">Zadanie nr </w:t>
      </w:r>
      <w:r w:rsidR="00B92D01">
        <w:rPr>
          <w:rFonts w:ascii="Ubuntu" w:hAnsi="Ubuntu"/>
          <w:b/>
          <w:bCs/>
          <w:sz w:val="20"/>
          <w:szCs w:val="20"/>
        </w:rPr>
        <w:t>1</w:t>
      </w:r>
    </w:p>
    <w:p w14:paraId="7E1EC7E1" w14:textId="77777777" w:rsidR="00851AA4" w:rsidRPr="00DB4B19" w:rsidRDefault="00851AA4" w:rsidP="009335B6">
      <w:pPr>
        <w:rPr>
          <w:rFonts w:ascii="Ubuntu" w:hAnsi="Ubuntu"/>
          <w:sz w:val="18"/>
          <w:szCs w:val="18"/>
        </w:rPr>
      </w:pPr>
    </w:p>
    <w:p w14:paraId="4D65999B" w14:textId="3910903E" w:rsidR="00EC174A" w:rsidRPr="00DB4B19" w:rsidRDefault="00A26DF1" w:rsidP="00B43924">
      <w:pPr>
        <w:pStyle w:val="Nagwek1"/>
        <w:jc w:val="both"/>
        <w:rPr>
          <w:rFonts w:ascii="Ubuntu" w:hAnsi="Ubuntu"/>
          <w:color w:val="auto"/>
          <w:sz w:val="18"/>
          <w:szCs w:val="18"/>
        </w:rPr>
      </w:pPr>
      <w:bookmarkStart w:id="2" w:name="_Ref114735428"/>
      <w:bookmarkEnd w:id="0"/>
      <w:r w:rsidRPr="00DB4B19">
        <w:rPr>
          <w:rFonts w:ascii="Ubuntu" w:hAnsi="Ubuntu" w:cs="Calibri Light"/>
          <w:color w:val="auto"/>
          <w:sz w:val="18"/>
          <w:szCs w:val="18"/>
        </w:rPr>
        <w:t xml:space="preserve">System służący do kompleksowego wykrywania, monitorowania, blokowania i usuwania zaawansowanych zagrożeń </w:t>
      </w:r>
      <w:r w:rsidR="00B43924">
        <w:rPr>
          <w:rFonts w:ascii="Ubuntu" w:hAnsi="Ubuntu" w:cs="Calibri Light"/>
          <w:color w:val="auto"/>
          <w:sz w:val="18"/>
          <w:szCs w:val="18"/>
        </w:rPr>
        <w:br/>
      </w:r>
      <w:r w:rsidRPr="00DB4B19">
        <w:rPr>
          <w:rFonts w:ascii="Ubuntu" w:hAnsi="Ubuntu" w:cs="Calibri Light"/>
          <w:color w:val="auto"/>
          <w:sz w:val="18"/>
          <w:szCs w:val="18"/>
        </w:rPr>
        <w:t>i ataków cybernetycznych</w:t>
      </w:r>
      <w:bookmarkEnd w:id="2"/>
    </w:p>
    <w:p w14:paraId="00E2A7D6" w14:textId="124D68CE" w:rsidR="00E9602C" w:rsidRPr="00DB4B19" w:rsidRDefault="00E9602C" w:rsidP="00E9602C">
      <w:pPr>
        <w:rPr>
          <w:rFonts w:ascii="Ubuntu" w:hAnsi="Ubuntu"/>
          <w:sz w:val="18"/>
          <w:szCs w:val="18"/>
        </w:rPr>
      </w:pP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387"/>
        <w:gridCol w:w="3534"/>
      </w:tblGrid>
      <w:tr w:rsidR="00E9602C" w:rsidRPr="00DB4B19" w14:paraId="149937E8" w14:textId="77777777" w:rsidTr="00E9602C">
        <w:trPr>
          <w:trHeight w:val="525"/>
        </w:trPr>
        <w:tc>
          <w:tcPr>
            <w:tcW w:w="9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1699A" w14:textId="158BD086" w:rsidR="00A26DF1" w:rsidRPr="00DB4B19" w:rsidRDefault="00A26DF1" w:rsidP="003D595C">
            <w:pPr>
              <w:autoSpaceDN w:val="0"/>
              <w:spacing w:before="60" w:line="276" w:lineRule="auto"/>
              <w:jc w:val="both"/>
              <w:textAlignment w:val="baseline"/>
              <w:rPr>
                <w:rStyle w:val="normaltextrun"/>
                <w:rFonts w:ascii="Ubuntu" w:hAnsi="Ubuntu"/>
                <w:bCs/>
                <w:sz w:val="18"/>
                <w:szCs w:val="18"/>
              </w:rPr>
            </w:pPr>
            <w:r w:rsidRPr="00DB4B19">
              <w:rPr>
                <w:rStyle w:val="normaltextrun"/>
                <w:rFonts w:ascii="Ubuntu" w:hAnsi="Ubuntu"/>
                <w:bCs/>
                <w:sz w:val="18"/>
                <w:szCs w:val="18"/>
              </w:rPr>
              <w:t xml:space="preserve">System służący do kompleksowego wykrywania, monitorowania, blokowania i usuwania zaawansowanych zagrożeń </w:t>
            </w:r>
            <w:r w:rsidR="00095A44">
              <w:rPr>
                <w:rStyle w:val="normaltextrun"/>
                <w:rFonts w:ascii="Ubuntu" w:hAnsi="Ubuntu"/>
                <w:bCs/>
                <w:sz w:val="18"/>
                <w:szCs w:val="18"/>
              </w:rPr>
              <w:br/>
            </w:r>
            <w:r w:rsidRPr="00DB4B19">
              <w:rPr>
                <w:rStyle w:val="normaltextrun"/>
                <w:rFonts w:ascii="Ubuntu" w:hAnsi="Ubuntu"/>
                <w:bCs/>
                <w:sz w:val="18"/>
                <w:szCs w:val="18"/>
              </w:rPr>
              <w:t>i ataków cybernetycznych</w:t>
            </w:r>
          </w:p>
          <w:p w14:paraId="23A007E6" w14:textId="71679238" w:rsidR="003D595C" w:rsidRPr="00DB4B19" w:rsidRDefault="003D595C" w:rsidP="003D595C">
            <w:pPr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  <w:r w:rsidRPr="00DB4B19">
              <w:rPr>
                <w:rFonts w:ascii="Ubuntu" w:eastAsia="Calibri" w:hAnsi="Ubuntu" w:cs="Calibri"/>
                <w:b/>
                <w:sz w:val="18"/>
                <w:szCs w:val="18"/>
              </w:rPr>
              <w:t>Producent:</w:t>
            </w:r>
          </w:p>
          <w:p w14:paraId="4D5BC95D" w14:textId="77777777" w:rsidR="003D595C" w:rsidRPr="00DB4B19" w:rsidRDefault="003D595C" w:rsidP="003D595C">
            <w:pPr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  <w:r w:rsidRPr="00DB4B19">
              <w:rPr>
                <w:rFonts w:ascii="Ubuntu" w:eastAsia="Calibri" w:hAnsi="Ubuntu" w:cs="Calibri"/>
                <w:b/>
                <w:sz w:val="18"/>
                <w:szCs w:val="18"/>
              </w:rPr>
              <w:t>Model/Typ:</w:t>
            </w:r>
          </w:p>
          <w:p w14:paraId="011EC5DC" w14:textId="7E155D8D" w:rsidR="003D595C" w:rsidRPr="00DB4B19" w:rsidRDefault="003D595C" w:rsidP="00095A44">
            <w:pPr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3D595C" w:rsidRPr="00DB4B19" w14:paraId="2D0C44F7" w14:textId="77777777" w:rsidTr="00D26311">
        <w:trPr>
          <w:trHeight w:val="5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70950" w14:textId="745D8C7A" w:rsidR="003D595C" w:rsidRPr="00DB4B19" w:rsidRDefault="003D595C" w:rsidP="003D59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LP.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D1F92" w14:textId="40FC8F3B" w:rsidR="003D595C" w:rsidRPr="00DB4B19" w:rsidRDefault="003D595C" w:rsidP="003D59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Ubuntu" w:hAnsi="Ubuntu" w:cs="Calibri"/>
                <w:b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11842" w14:textId="340F8F5E" w:rsidR="003D595C" w:rsidRPr="00DB4B19" w:rsidRDefault="003D595C" w:rsidP="003D59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Ubuntu" w:hAnsi="Ubuntu" w:cs="Calibri"/>
                <w:b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E9602C" w:rsidRPr="00DB4B19" w14:paraId="7A031BFB" w14:textId="77777777" w:rsidTr="005E60AB">
        <w:trPr>
          <w:trHeight w:val="5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FB9DC" w14:textId="77777777" w:rsidR="00E9602C" w:rsidRPr="00DB4B19" w:rsidRDefault="001E4EF7" w:rsidP="001E4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1.</w:t>
            </w:r>
          </w:p>
          <w:p w14:paraId="55026E7C" w14:textId="28AB3AE9" w:rsidR="001E4EF7" w:rsidRPr="00DB4B19" w:rsidRDefault="001E4EF7" w:rsidP="001E4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82E66" w14:textId="7C7C9C62" w:rsidR="00A26DF1" w:rsidRPr="00DB4B19" w:rsidRDefault="00A26DF1" w:rsidP="00730FF7">
            <w:pPr>
              <w:rPr>
                <w:rFonts w:ascii="Ubuntu" w:hAnsi="Ubuntu" w:cs="Calibri Light"/>
                <w:sz w:val="18"/>
                <w:szCs w:val="18"/>
              </w:rPr>
            </w:pPr>
            <w:r w:rsidRPr="00DB4B19">
              <w:rPr>
                <w:rFonts w:ascii="Ubuntu" w:hAnsi="Ubuntu" w:cs="Calibri Light"/>
                <w:sz w:val="18"/>
                <w:szCs w:val="18"/>
              </w:rPr>
              <w:t xml:space="preserve">Przedmiotem zamówienia jest dostarczenie </w:t>
            </w:r>
            <w:r w:rsidRPr="00DB4B19">
              <w:rPr>
                <w:rFonts w:ascii="Ubuntu" w:hAnsi="Ubuntu" w:cs="Calibri Light"/>
                <w:b/>
                <w:bCs/>
                <w:sz w:val="18"/>
                <w:szCs w:val="18"/>
              </w:rPr>
              <w:t>Systemu służącego do kompleksowego wykrywania, monitorowania, blokowania i usuwania zaawansowanych zagrożeń i ataków cybernetycznych</w:t>
            </w:r>
            <w:r w:rsidRPr="00DB4B19">
              <w:rPr>
                <w:rFonts w:ascii="Ubuntu" w:hAnsi="Ubuntu" w:cs="Calibri Light"/>
                <w:sz w:val="18"/>
                <w:szCs w:val="18"/>
              </w:rPr>
              <w:t xml:space="preserve"> wraz z możliwością wykonania automatycznie oraz manualnie działań naprawczych (ang. </w:t>
            </w:r>
            <w:proofErr w:type="spellStart"/>
            <w:r w:rsidRPr="00DB4B19">
              <w:rPr>
                <w:rFonts w:ascii="Ubuntu" w:hAnsi="Ubuntu" w:cs="Calibri Light"/>
                <w:sz w:val="18"/>
                <w:szCs w:val="18"/>
              </w:rPr>
              <w:t>remediation</w:t>
            </w:r>
            <w:proofErr w:type="spellEnd"/>
            <w:r w:rsidRPr="00DB4B19">
              <w:rPr>
                <w:rFonts w:ascii="Ubuntu" w:hAnsi="Ubuntu" w:cs="Calibri Light"/>
                <w:sz w:val="18"/>
                <w:szCs w:val="18"/>
              </w:rPr>
              <w:t>) – System klasy XDR wraz z mechanizmami aktywnej ochrony obejmującymi stacje końcowe, serwery. System chroniący komputery i serwery przed zaawansowanymi zagrożeniami, między innymi przed niesygnaturowym złośliwym oprogramowaniem i atakami typu 0-day, bez względu na to, czy zagrożenie pochodzi z obszaru plików, urządzeń i systemów końcowych, czy też z obszaru aktywności użytkowników. System zapobiegający atakom, uwzględniający behawiorystkę, umożliwiający wykrycie szkodliwych aktywności, wykorzystujący zaawansowane metody analityczne.</w:t>
            </w:r>
          </w:p>
          <w:p w14:paraId="03A90CC0" w14:textId="495A25E4" w:rsidR="00A26DF1" w:rsidRPr="00DB4B19" w:rsidRDefault="00A26DF1" w:rsidP="00730FF7">
            <w:pPr>
              <w:rPr>
                <w:rFonts w:ascii="Ubuntu" w:hAnsi="Ubuntu" w:cs="Calibri Light"/>
                <w:sz w:val="18"/>
                <w:szCs w:val="18"/>
              </w:rPr>
            </w:pPr>
            <w:r w:rsidRPr="00DB4B19">
              <w:rPr>
                <w:rFonts w:ascii="Ubuntu" w:hAnsi="Ubuntu" w:cs="Calibri Light"/>
                <w:sz w:val="18"/>
                <w:szCs w:val="18"/>
              </w:rPr>
              <w:t xml:space="preserve">Całość rozwiązania musi być dostarczone wraz z usługą wdrożenia, szkoleniem, 2-letnim wsparciem producenta i 2-letnim lokalnym wsparciem Wykonawcy </w:t>
            </w:r>
            <w:r w:rsidR="004602A3" w:rsidRPr="00DB4B19">
              <w:rPr>
                <w:rFonts w:ascii="Ubuntu" w:hAnsi="Ubuntu" w:cs="Calibri Light"/>
                <w:sz w:val="18"/>
                <w:szCs w:val="18"/>
              </w:rPr>
              <w:br/>
            </w:r>
            <w:r w:rsidRPr="00DB4B19">
              <w:rPr>
                <w:rFonts w:ascii="Ubuntu" w:hAnsi="Ubuntu" w:cs="Calibri Light"/>
                <w:sz w:val="18"/>
                <w:szCs w:val="18"/>
              </w:rPr>
              <w:t>w utrzymaniu i zarządzaniu systemem.</w:t>
            </w:r>
          </w:p>
          <w:p w14:paraId="075AC173" w14:textId="36E8D242" w:rsidR="00A26DF1" w:rsidRPr="00DB4B19" w:rsidRDefault="00A26DF1">
            <w:pPr>
              <w:numPr>
                <w:ilvl w:val="0"/>
                <w:numId w:val="25"/>
              </w:numPr>
              <w:rPr>
                <w:rFonts w:ascii="Ubuntu" w:hAnsi="Ubuntu" w:cs="Calibri Light"/>
                <w:sz w:val="18"/>
                <w:szCs w:val="18"/>
              </w:rPr>
            </w:pPr>
            <w:r w:rsidRPr="00DB4B19">
              <w:rPr>
                <w:rFonts w:ascii="Ubuntu" w:hAnsi="Ubuntu" w:cs="Calibri Light"/>
                <w:sz w:val="18"/>
                <w:szCs w:val="18"/>
              </w:rPr>
              <w:t>Ilość komputerów objętych ochroną – do 400</w:t>
            </w:r>
          </w:p>
          <w:p w14:paraId="3FBC05E2" w14:textId="7872D288" w:rsidR="00A26DF1" w:rsidRPr="00DB4B19" w:rsidRDefault="00A26DF1">
            <w:pPr>
              <w:numPr>
                <w:ilvl w:val="0"/>
                <w:numId w:val="25"/>
              </w:numPr>
              <w:rPr>
                <w:rFonts w:ascii="Ubuntu" w:hAnsi="Ubuntu" w:cs="Calibri Light"/>
                <w:sz w:val="18"/>
                <w:szCs w:val="18"/>
              </w:rPr>
            </w:pPr>
            <w:r w:rsidRPr="00DB4B19">
              <w:rPr>
                <w:rFonts w:ascii="Ubuntu" w:hAnsi="Ubuntu" w:cs="Calibri Light"/>
                <w:sz w:val="18"/>
                <w:szCs w:val="18"/>
              </w:rPr>
              <w:t xml:space="preserve">Ilość serwerów objętych ochroną </w:t>
            </w:r>
            <w:r w:rsidR="00521CB4" w:rsidRPr="00DB4B19">
              <w:rPr>
                <w:rFonts w:ascii="Ubuntu" w:hAnsi="Ubuntu" w:cs="Calibri Light"/>
                <w:sz w:val="18"/>
                <w:szCs w:val="18"/>
              </w:rPr>
              <w:t>–</w:t>
            </w:r>
            <w:r w:rsidRPr="00DB4B19">
              <w:rPr>
                <w:rFonts w:ascii="Ubuntu" w:hAnsi="Ubuntu" w:cs="Calibri Light"/>
                <w:sz w:val="18"/>
                <w:szCs w:val="18"/>
              </w:rPr>
              <w:t xml:space="preserve"> </w:t>
            </w:r>
            <w:r w:rsidR="00521CB4" w:rsidRPr="00DB4B19">
              <w:rPr>
                <w:rFonts w:ascii="Ubuntu" w:hAnsi="Ubuntu" w:cs="Calibri Light"/>
                <w:sz w:val="18"/>
                <w:szCs w:val="18"/>
              </w:rPr>
              <w:t xml:space="preserve">do </w:t>
            </w:r>
            <w:r w:rsidR="00330D5D">
              <w:rPr>
                <w:rFonts w:ascii="Ubuntu" w:hAnsi="Ubuntu" w:cs="Calibri Light"/>
                <w:sz w:val="18"/>
                <w:szCs w:val="18"/>
              </w:rPr>
              <w:t>3</w:t>
            </w:r>
            <w:r w:rsidR="00521CB4" w:rsidRPr="00DB4B19">
              <w:rPr>
                <w:rFonts w:ascii="Ubuntu" w:hAnsi="Ubuntu" w:cs="Calibri Light"/>
                <w:sz w:val="18"/>
                <w:szCs w:val="18"/>
              </w:rPr>
              <w:t>0</w:t>
            </w:r>
          </w:p>
          <w:p w14:paraId="2B3A9648" w14:textId="56BE5C75" w:rsidR="00A26DF1" w:rsidRPr="00DB4B19" w:rsidRDefault="00A26DF1">
            <w:pPr>
              <w:numPr>
                <w:ilvl w:val="0"/>
                <w:numId w:val="25"/>
              </w:numPr>
              <w:rPr>
                <w:rFonts w:ascii="Ubuntu" w:hAnsi="Ubuntu" w:cs="Calibri Light"/>
                <w:sz w:val="18"/>
                <w:szCs w:val="18"/>
              </w:rPr>
            </w:pPr>
            <w:r w:rsidRPr="00DB4B19">
              <w:rPr>
                <w:rFonts w:ascii="Ubuntu" w:hAnsi="Ubuntu" w:cs="Calibri Light"/>
                <w:sz w:val="18"/>
                <w:szCs w:val="18"/>
              </w:rPr>
              <w:t xml:space="preserve">Ilość kont poczty elektronicznej objętych ochroną -  </w:t>
            </w:r>
            <w:r w:rsidR="001B797F" w:rsidRPr="00DB4B19">
              <w:rPr>
                <w:rFonts w:ascii="Ubuntu" w:hAnsi="Ubuntu" w:cs="Calibri Light"/>
                <w:sz w:val="18"/>
                <w:szCs w:val="18"/>
              </w:rPr>
              <w:t>900</w:t>
            </w:r>
          </w:p>
          <w:p w14:paraId="59558105" w14:textId="6A313B98" w:rsidR="00E9602C" w:rsidRPr="00DB4B19" w:rsidRDefault="00E9602C" w:rsidP="00730FF7">
            <w:pPr>
              <w:autoSpaceDE w:val="0"/>
              <w:autoSpaceDN w:val="0"/>
              <w:adjustRightInd w:val="0"/>
              <w:rPr>
                <w:rFonts w:ascii="Ubuntu" w:hAnsi="Ubuntu" w:cs="Segoe UI"/>
                <w:sz w:val="18"/>
                <w:szCs w:val="18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3899D" w14:textId="03591F55" w:rsidR="00E9602C" w:rsidRPr="00DB4B19" w:rsidRDefault="00A71F7B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  <w:r>
              <w:rPr>
                <w:rFonts w:ascii="Ubuntu" w:hAnsi="Ubuntu" w:cs="Segoe UI"/>
                <w:sz w:val="18"/>
                <w:szCs w:val="18"/>
              </w:rPr>
              <w:t xml:space="preserve"> </w:t>
            </w:r>
          </w:p>
        </w:tc>
      </w:tr>
      <w:tr w:rsidR="00D26311" w:rsidRPr="00DB4B19" w14:paraId="6C01C411" w14:textId="77777777" w:rsidTr="005E60AB">
        <w:trPr>
          <w:trHeight w:val="5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9736E" w14:textId="6502000D" w:rsidR="00D26311" w:rsidRPr="00DB4B19" w:rsidRDefault="005E60AB" w:rsidP="001E4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E0606" w14:textId="3B476F38" w:rsidR="00D26311" w:rsidRPr="00DB4B19" w:rsidRDefault="006C4AA9" w:rsidP="00730FF7">
            <w:pPr>
              <w:rPr>
                <w:rFonts w:ascii="Ubuntu" w:hAnsi="Ubuntu" w:cstheme="minorHAnsi"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Wszystkie elementy rozwiązania muszą być dostarczone w formie SaaS, gdzie wszystkie komponenty centralne, takie jak centralny serwer zarządzający i bazy danych i dostarczone przez producenta oferowanego rozwiązania jako usługa. Dane muszą być przetwarzane w EOG (Europejski Obszar Gospodarczy). Producent oferowanego rozwiązania jest odpowiedzialny za niezawodność, skalowalność oraz aktualizacje wszystkich elementów centralnych dostarczanych jako usługa typu SaaS.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9DD76" w14:textId="77777777" w:rsidR="00D26311" w:rsidRPr="00DB4B19" w:rsidRDefault="00D26311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5E60AB" w:rsidRPr="00DB4B19" w14:paraId="58A6B42D" w14:textId="77777777" w:rsidTr="005E60AB">
        <w:trPr>
          <w:trHeight w:val="5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70462" w14:textId="580FFAFD" w:rsidR="005E60AB" w:rsidRPr="00DB4B19" w:rsidRDefault="005E60AB" w:rsidP="001E4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A3997" w14:textId="41335A47" w:rsidR="006C4AA9" w:rsidRPr="00DB4B19" w:rsidRDefault="006C4AA9" w:rsidP="00730FF7">
            <w:pPr>
              <w:rPr>
                <w:rFonts w:ascii="Ubuntu" w:hAnsi="Ubuntu" w:cstheme="minorHAnsi"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Oferowany system klasy XDR musi posiadać możliw</w:t>
            </w:r>
            <w:r w:rsidR="00DB5857" w:rsidRPr="00DB4B19">
              <w:rPr>
                <w:rFonts w:ascii="Ubuntu" w:hAnsi="Ubuntu" w:cstheme="minorHAnsi"/>
                <w:sz w:val="18"/>
                <w:szCs w:val="18"/>
              </w:rPr>
              <w:t>o</w:t>
            </w:r>
            <w:r w:rsidRPr="00DB4B19">
              <w:rPr>
                <w:rFonts w:ascii="Ubuntu" w:hAnsi="Ubuntu" w:cstheme="minorHAnsi"/>
                <w:sz w:val="18"/>
                <w:szCs w:val="18"/>
              </w:rPr>
              <w:t>ść zbierania danych z różnych warstw środowiska IT, w tym co najmniej:</w:t>
            </w:r>
          </w:p>
          <w:p w14:paraId="539EA256" w14:textId="77777777" w:rsidR="00DB5857" w:rsidRPr="00DB4B19" w:rsidRDefault="006C4AA9">
            <w:pPr>
              <w:pStyle w:val="Akapitzlist"/>
              <w:numPr>
                <w:ilvl w:val="0"/>
                <w:numId w:val="26"/>
              </w:numPr>
              <w:rPr>
                <w:rFonts w:ascii="Ubuntu" w:hAnsi="Ubuntu" w:cstheme="minorHAnsi"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Stacje robocze i serwer</w:t>
            </w:r>
          </w:p>
          <w:p w14:paraId="4DBE3724" w14:textId="77777777" w:rsidR="00DB5857" w:rsidRPr="00DB4B19" w:rsidRDefault="006C4AA9">
            <w:pPr>
              <w:pStyle w:val="Akapitzlist"/>
              <w:numPr>
                <w:ilvl w:val="0"/>
                <w:numId w:val="26"/>
              </w:numPr>
              <w:rPr>
                <w:rFonts w:ascii="Ubuntu" w:hAnsi="Ubuntu" w:cstheme="minorHAnsi"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Procesy, w tym modyfikacja </w:t>
            </w:r>
          </w:p>
          <w:p w14:paraId="783733CD" w14:textId="77777777" w:rsidR="00DB5857" w:rsidRPr="00DB4B19" w:rsidRDefault="006C4AA9">
            <w:pPr>
              <w:pStyle w:val="Akapitzlist"/>
              <w:numPr>
                <w:ilvl w:val="0"/>
                <w:numId w:val="26"/>
              </w:numPr>
              <w:rPr>
                <w:rFonts w:ascii="Ubuntu" w:hAnsi="Ubuntu" w:cstheme="minorHAnsi"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Pliki </w:t>
            </w:r>
          </w:p>
          <w:p w14:paraId="5F4FABFE" w14:textId="77777777" w:rsidR="00DB5857" w:rsidRPr="00DB4B19" w:rsidRDefault="006C4AA9">
            <w:pPr>
              <w:pStyle w:val="Akapitzlist"/>
              <w:numPr>
                <w:ilvl w:val="0"/>
                <w:numId w:val="26"/>
              </w:numPr>
              <w:rPr>
                <w:rFonts w:ascii="Ubuntu" w:hAnsi="Ubuntu" w:cstheme="minorHAnsi"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Połączenia sieciowe </w:t>
            </w:r>
          </w:p>
          <w:p w14:paraId="7EF9E1B9" w14:textId="77777777" w:rsidR="00DB5857" w:rsidRPr="00DB4B19" w:rsidRDefault="006C4AA9">
            <w:pPr>
              <w:pStyle w:val="Akapitzlist"/>
              <w:numPr>
                <w:ilvl w:val="0"/>
                <w:numId w:val="26"/>
              </w:numPr>
              <w:rPr>
                <w:rFonts w:ascii="Ubuntu" w:hAnsi="Ubuntu" w:cstheme="minorHAnsi"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Zapytania DNS</w:t>
            </w:r>
          </w:p>
          <w:p w14:paraId="5A76FAD6" w14:textId="77777777" w:rsidR="00DB5857" w:rsidRPr="00DB4B19" w:rsidRDefault="006C4AA9">
            <w:pPr>
              <w:pStyle w:val="Akapitzlist"/>
              <w:numPr>
                <w:ilvl w:val="0"/>
                <w:numId w:val="26"/>
              </w:numPr>
              <w:rPr>
                <w:rFonts w:ascii="Ubuntu" w:hAnsi="Ubuntu" w:cstheme="minorHAnsi"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Rejestry </w:t>
            </w:r>
          </w:p>
          <w:p w14:paraId="2EB728DA" w14:textId="77777777" w:rsidR="005E60AB" w:rsidRPr="00DB4B19" w:rsidRDefault="006C4AA9">
            <w:pPr>
              <w:pStyle w:val="Akapitzlist"/>
              <w:numPr>
                <w:ilvl w:val="0"/>
                <w:numId w:val="26"/>
              </w:numPr>
              <w:rPr>
                <w:rFonts w:ascii="Ubuntu" w:hAnsi="Ubuntu" w:cstheme="minorHAnsi"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Konta i użytkownicy</w:t>
            </w:r>
            <w:r w:rsidR="00DB5857" w:rsidRPr="00DB4B19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</w:p>
          <w:p w14:paraId="68C20EB5" w14:textId="77777777" w:rsidR="004602A3" w:rsidRPr="00DB4B19" w:rsidRDefault="004602A3">
            <w:pPr>
              <w:pStyle w:val="Akapitzlist"/>
              <w:numPr>
                <w:ilvl w:val="0"/>
                <w:numId w:val="26"/>
              </w:numPr>
              <w:rPr>
                <w:rFonts w:ascii="Ubuntu" w:hAnsi="Ubuntu" w:cstheme="minorHAnsi"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Zdarzenia Internetowe (obsługa URL) </w:t>
            </w:r>
          </w:p>
          <w:p w14:paraId="77BB1B81" w14:textId="77777777" w:rsidR="004602A3" w:rsidRPr="00DB4B19" w:rsidRDefault="004602A3">
            <w:pPr>
              <w:pStyle w:val="Akapitzlist"/>
              <w:numPr>
                <w:ilvl w:val="0"/>
                <w:numId w:val="26"/>
              </w:numPr>
              <w:rPr>
                <w:rFonts w:ascii="Ubuntu" w:hAnsi="Ubuntu" w:cstheme="minorHAnsi"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Windows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hooks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</w:p>
          <w:p w14:paraId="601B1753" w14:textId="77777777" w:rsidR="004602A3" w:rsidRPr="00DB4B19" w:rsidRDefault="004602A3">
            <w:pPr>
              <w:pStyle w:val="Akapitzlist"/>
              <w:numPr>
                <w:ilvl w:val="0"/>
                <w:numId w:val="26"/>
              </w:numPr>
              <w:rPr>
                <w:rFonts w:ascii="Ubuntu" w:hAnsi="Ubuntu" w:cstheme="minorHAnsi"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Detekcje i zdarzenia bezpieczeństwa</w:t>
            </w:r>
          </w:p>
          <w:p w14:paraId="135FE71D" w14:textId="47C95705" w:rsidR="004602A3" w:rsidRPr="00DB4B19" w:rsidRDefault="004602A3" w:rsidP="00730FF7">
            <w:pPr>
              <w:rPr>
                <w:rFonts w:ascii="Ubuntu" w:hAnsi="Ubuntu" w:cstheme="minorBidi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Dane zbierane z poszczególnych warstw muszą być normalizowane i korelowane między sobą w oparciu o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machine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learning oraz metody dostarczane i aktualizowane przez producenta 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21043" w14:textId="77777777" w:rsidR="005E60AB" w:rsidRPr="00DB4B19" w:rsidRDefault="005E60AB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5E60AB" w:rsidRPr="00DB4B19" w14:paraId="1BF5B5A3" w14:textId="77777777" w:rsidTr="005E60AB">
        <w:trPr>
          <w:trHeight w:val="5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74DAF" w14:textId="6498FF4D" w:rsidR="005E60AB" w:rsidRPr="00DB4B19" w:rsidRDefault="005E60AB" w:rsidP="001E4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C14F4" w14:textId="64B25DE8" w:rsidR="005E60AB" w:rsidRPr="00DB4B19" w:rsidRDefault="004602A3" w:rsidP="00730FF7">
            <w:pPr>
              <w:rPr>
                <w:rFonts w:ascii="Ubuntu" w:hAnsi="Ubuntu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W wyniku korelacji system musi tworzyć incydenty o wysokim poziomie pewności (niski poziom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false-positive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) 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CC16F" w14:textId="77777777" w:rsidR="005E60AB" w:rsidRPr="00DB4B19" w:rsidRDefault="005E60AB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5E60AB" w:rsidRPr="00DB4B19" w14:paraId="088CDD2F" w14:textId="77777777" w:rsidTr="005E60AB">
        <w:trPr>
          <w:trHeight w:val="5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6CF8D" w14:textId="76F14D27" w:rsidR="005E60AB" w:rsidRPr="00DB4B19" w:rsidRDefault="005E60AB" w:rsidP="001E4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54EF5" w14:textId="496362E5" w:rsidR="005E60AB" w:rsidRPr="00DB4B19" w:rsidRDefault="004602A3" w:rsidP="00730FF7">
            <w:pPr>
              <w:rPr>
                <w:rFonts w:ascii="Ubuntu" w:hAnsi="Ubuntu" w:cstheme="minorHAnsi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>Dane muszą być mapowane na matrycę TTP (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techniques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,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takctiques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,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procedures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>), z uwzględnieniem matrycy MITRE ATT&amp;CK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2D4DC" w14:textId="77777777" w:rsidR="005E60AB" w:rsidRPr="00DB4B19" w:rsidRDefault="005E60AB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4602A3" w:rsidRPr="00DB4B19" w14:paraId="7FC12995" w14:textId="77777777" w:rsidTr="009D5567">
        <w:trPr>
          <w:trHeight w:val="525"/>
        </w:trPr>
        <w:tc>
          <w:tcPr>
            <w:tcW w:w="9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5BD70" w14:textId="431450A0" w:rsidR="004602A3" w:rsidRPr="00DB4B19" w:rsidRDefault="004602A3" w:rsidP="00730FF7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b/>
                <w:bCs/>
                <w:sz w:val="18"/>
                <w:szCs w:val="18"/>
              </w:rPr>
            </w:pPr>
            <w:r w:rsidRPr="00DB4B19">
              <w:rPr>
                <w:rFonts w:ascii="Ubuntu" w:hAnsi="Ubuntu" w:cs="Segoe UI"/>
                <w:b/>
                <w:bCs/>
                <w:sz w:val="18"/>
                <w:szCs w:val="18"/>
              </w:rPr>
              <w:t>Zarządzanie</w:t>
            </w:r>
          </w:p>
        </w:tc>
      </w:tr>
      <w:tr w:rsidR="004602A3" w:rsidRPr="00DB4B19" w14:paraId="4B96403D" w14:textId="77777777" w:rsidTr="005E60AB">
        <w:trPr>
          <w:trHeight w:val="5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438C9" w14:textId="17F67E70" w:rsidR="004602A3" w:rsidRPr="00DB4B19" w:rsidRDefault="004602A3" w:rsidP="004602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32074" w14:textId="46C5CAB3" w:rsidR="004602A3" w:rsidRPr="00DB4B19" w:rsidRDefault="004602A3" w:rsidP="00730FF7">
            <w:pPr>
              <w:rPr>
                <w:rFonts w:ascii="Ubuntu" w:hAnsi="Ubuntu" w:cstheme="minorHAnsi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System musi posiadać mechanizm pozwalający na proste </w:t>
            </w:r>
            <w:r w:rsidR="00CA796F">
              <w:rPr>
                <w:rFonts w:ascii="Ubuntu" w:hAnsi="Ubuntu"/>
                <w:sz w:val="18"/>
                <w:szCs w:val="18"/>
              </w:rPr>
              <w:br/>
            </w:r>
            <w:r w:rsidRPr="00DB4B19">
              <w:rPr>
                <w:rFonts w:ascii="Ubuntu" w:hAnsi="Ubuntu"/>
                <w:sz w:val="18"/>
                <w:szCs w:val="18"/>
              </w:rPr>
              <w:t xml:space="preserve">i intuicyjne uruchamianie sensorów lub agentów </w:t>
            </w:r>
            <w:r w:rsidR="00CA796F">
              <w:rPr>
                <w:rFonts w:ascii="Ubuntu" w:hAnsi="Ubuntu"/>
                <w:sz w:val="18"/>
                <w:szCs w:val="18"/>
              </w:rPr>
              <w:br/>
            </w:r>
            <w:r w:rsidRPr="00DB4B19">
              <w:rPr>
                <w:rFonts w:ascii="Ubuntu" w:hAnsi="Ubuntu"/>
                <w:sz w:val="18"/>
                <w:szCs w:val="18"/>
              </w:rPr>
              <w:t>na poszczególnych elementach środowiska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0ED23" w14:textId="77777777" w:rsidR="004602A3" w:rsidRPr="00DB4B19" w:rsidRDefault="004602A3" w:rsidP="004602A3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4602A3" w:rsidRPr="00DB4B19" w14:paraId="218167CA" w14:textId="77777777" w:rsidTr="005E60AB">
        <w:trPr>
          <w:trHeight w:val="5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5DF4C" w14:textId="22447C7E" w:rsidR="004602A3" w:rsidRPr="00DB4B19" w:rsidRDefault="004602A3" w:rsidP="004602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411C5" w14:textId="3205D604" w:rsidR="004602A3" w:rsidRPr="00DB4B19" w:rsidRDefault="004602A3" w:rsidP="00730FF7">
            <w:pPr>
              <w:rPr>
                <w:rFonts w:ascii="Ubuntu" w:hAnsi="Ubuntu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>System musi pokazywać status sensora lub agenta na poszczególnych zasobach, w tym pokazywać z jakiej przyczyny sensor nie może zostać uruchomiony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A7E06" w14:textId="77777777" w:rsidR="004602A3" w:rsidRPr="00DB4B19" w:rsidRDefault="004602A3" w:rsidP="004602A3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4602A3" w:rsidRPr="00DB4B19" w14:paraId="57BFD616" w14:textId="77777777" w:rsidTr="005E60AB">
        <w:trPr>
          <w:trHeight w:val="5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FE12F" w14:textId="247CDDB4" w:rsidR="004602A3" w:rsidRPr="00DB4B19" w:rsidRDefault="004602A3" w:rsidP="004602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E878A" w14:textId="2CD9BAEB" w:rsidR="004602A3" w:rsidRPr="00DB4B19" w:rsidRDefault="004602A3" w:rsidP="00730FF7">
            <w:pPr>
              <w:rPr>
                <w:rFonts w:ascii="Ubuntu" w:hAnsi="Ubuntu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Mechanizm tworzenia kont użytkowników w systemie musi pozwalać na zdefiniowanie dostępu do poszczególnych funkcji systemu (np. dostęp tylko do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dashboard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lub dostęp do listy alertów)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28D33" w14:textId="77777777" w:rsidR="004602A3" w:rsidRPr="00DB4B19" w:rsidRDefault="004602A3" w:rsidP="004602A3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4602A3" w:rsidRPr="00DB4B19" w14:paraId="554542D6" w14:textId="77777777" w:rsidTr="009D5567">
        <w:trPr>
          <w:trHeight w:val="525"/>
        </w:trPr>
        <w:tc>
          <w:tcPr>
            <w:tcW w:w="9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63467" w14:textId="2B5A0C3A" w:rsidR="004602A3" w:rsidRPr="00DB4B19" w:rsidRDefault="004602A3" w:rsidP="00730FF7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b/>
                <w:bCs/>
                <w:sz w:val="18"/>
                <w:szCs w:val="18"/>
              </w:rPr>
            </w:pPr>
            <w:r w:rsidRPr="00DB4B19">
              <w:rPr>
                <w:rFonts w:ascii="Ubuntu" w:hAnsi="Ubuntu" w:cs="Segoe UI"/>
                <w:b/>
                <w:bCs/>
                <w:sz w:val="18"/>
                <w:szCs w:val="18"/>
              </w:rPr>
              <w:t>Raportowanie</w:t>
            </w:r>
          </w:p>
        </w:tc>
      </w:tr>
      <w:tr w:rsidR="004602A3" w:rsidRPr="00DB4B19" w14:paraId="1A39D84C" w14:textId="77777777" w:rsidTr="005E60AB">
        <w:trPr>
          <w:trHeight w:val="5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AC371" w14:textId="03048F36" w:rsidR="004602A3" w:rsidRPr="00DB4B19" w:rsidRDefault="004602A3" w:rsidP="004602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79D49" w14:textId="77777777" w:rsidR="004602A3" w:rsidRPr="00DB4B19" w:rsidRDefault="004602A3" w:rsidP="00730FF7">
            <w:pPr>
              <w:rPr>
                <w:rFonts w:ascii="Ubuntu" w:hAnsi="Ubuntu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System musi pozwalać na przedstawianie danych bezpieczeństwa w różnych perspektywach: </w:t>
            </w:r>
          </w:p>
          <w:p w14:paraId="75E9B921" w14:textId="77777777" w:rsidR="004602A3" w:rsidRPr="00DB4B19" w:rsidRDefault="004602A3">
            <w:pPr>
              <w:pStyle w:val="Akapitzlist"/>
              <w:numPr>
                <w:ilvl w:val="1"/>
                <w:numId w:val="27"/>
              </w:numPr>
              <w:rPr>
                <w:rFonts w:ascii="Ubuntu" w:hAnsi="Ubuntu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Alerty, </w:t>
            </w:r>
          </w:p>
          <w:p w14:paraId="22702F5C" w14:textId="77777777" w:rsidR="004602A3" w:rsidRPr="00DB4B19" w:rsidRDefault="004602A3">
            <w:pPr>
              <w:pStyle w:val="Akapitzlist"/>
              <w:numPr>
                <w:ilvl w:val="1"/>
                <w:numId w:val="27"/>
              </w:numPr>
              <w:rPr>
                <w:rFonts w:ascii="Ubuntu" w:hAnsi="Ubuntu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Użytkownicy, </w:t>
            </w:r>
          </w:p>
          <w:p w14:paraId="44D5A660" w14:textId="77777777" w:rsidR="004602A3" w:rsidRPr="00DB4B19" w:rsidRDefault="004602A3">
            <w:pPr>
              <w:pStyle w:val="Akapitzlist"/>
              <w:numPr>
                <w:ilvl w:val="1"/>
                <w:numId w:val="27"/>
              </w:numPr>
              <w:rPr>
                <w:rFonts w:ascii="Ubuntu" w:hAnsi="Ubuntu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Detekcje, </w:t>
            </w:r>
          </w:p>
          <w:p w14:paraId="5B289972" w14:textId="4EAB51F8" w:rsidR="004602A3" w:rsidRPr="00DB4B19" w:rsidRDefault="004602A3">
            <w:pPr>
              <w:pStyle w:val="Akapitzlist"/>
              <w:numPr>
                <w:ilvl w:val="1"/>
                <w:numId w:val="27"/>
              </w:numPr>
              <w:rPr>
                <w:rFonts w:ascii="Ubuntu" w:hAnsi="Ubuntu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>Zdarzenia w matrycy MITRE ATT&amp;CK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38A9F" w14:textId="77777777" w:rsidR="004602A3" w:rsidRPr="00DB4B19" w:rsidRDefault="004602A3" w:rsidP="004602A3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4602A3" w:rsidRPr="00DB4B19" w14:paraId="1C32D4CC" w14:textId="77777777" w:rsidTr="005E60AB">
        <w:trPr>
          <w:trHeight w:val="5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631D3" w14:textId="721310FB" w:rsidR="004602A3" w:rsidRPr="00DB4B19" w:rsidRDefault="004602A3" w:rsidP="004602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D14CD" w14:textId="77777777" w:rsidR="004602A3" w:rsidRPr="00DB4B19" w:rsidRDefault="004602A3" w:rsidP="00730FF7">
            <w:pPr>
              <w:rPr>
                <w:rFonts w:ascii="Ubuntu" w:hAnsi="Ubuntu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System musi pozwalać na wysyłanie notyfikacji do wybranego administratora odnośnie: </w:t>
            </w:r>
          </w:p>
          <w:p w14:paraId="06E3E766" w14:textId="77777777" w:rsidR="004602A3" w:rsidRPr="00DB4B19" w:rsidRDefault="004602A3">
            <w:pPr>
              <w:pStyle w:val="Akapitzlist"/>
              <w:numPr>
                <w:ilvl w:val="1"/>
                <w:numId w:val="27"/>
              </w:numPr>
              <w:rPr>
                <w:rFonts w:ascii="Ubuntu" w:hAnsi="Ubuntu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Alertów, </w:t>
            </w:r>
          </w:p>
          <w:p w14:paraId="0C725335" w14:textId="49C9759A" w:rsidR="004602A3" w:rsidRPr="00DB4B19" w:rsidRDefault="004602A3">
            <w:pPr>
              <w:pStyle w:val="Akapitzlist"/>
              <w:numPr>
                <w:ilvl w:val="1"/>
                <w:numId w:val="27"/>
              </w:numPr>
              <w:rPr>
                <w:rFonts w:ascii="Ubuntu" w:hAnsi="Ubuntu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>Zidentyfikowania</w:t>
            </w:r>
            <w:r w:rsidR="00365AB7" w:rsidRPr="00DB4B19">
              <w:rPr>
                <w:rFonts w:ascii="Ubuntu" w:hAnsi="Ubuntu"/>
                <w:sz w:val="18"/>
                <w:szCs w:val="18"/>
              </w:rPr>
              <w:t xml:space="preserve"> </w:t>
            </w:r>
            <w:r w:rsidRPr="00DB4B19">
              <w:rPr>
                <w:rFonts w:ascii="Ubuntu" w:hAnsi="Ubuntu"/>
                <w:sz w:val="18"/>
                <w:szCs w:val="18"/>
              </w:rPr>
              <w:t>wskaźników potencjalnego wystąpienia ataku,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ECCC8" w14:textId="77777777" w:rsidR="004602A3" w:rsidRPr="00DB4B19" w:rsidRDefault="004602A3" w:rsidP="004602A3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4602A3" w:rsidRPr="00DB4B19" w14:paraId="461C98F2" w14:textId="77777777" w:rsidTr="005E60AB">
        <w:trPr>
          <w:trHeight w:val="5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48222" w14:textId="119D3746" w:rsidR="004602A3" w:rsidRPr="00DB4B19" w:rsidRDefault="004602A3" w:rsidP="004602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1419F" w14:textId="57E8B4AD" w:rsidR="004602A3" w:rsidRPr="00DB4B19" w:rsidRDefault="00B8139A" w:rsidP="00730FF7">
            <w:pPr>
              <w:rPr>
                <w:rFonts w:ascii="Ubuntu" w:hAnsi="Ubuntu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System musi pozwalać na wyeksportowanie wybranych zdarzeń </w:t>
            </w:r>
            <w:r w:rsidR="00CA796F">
              <w:rPr>
                <w:rFonts w:ascii="Ubuntu" w:hAnsi="Ubuntu"/>
                <w:sz w:val="18"/>
                <w:szCs w:val="18"/>
              </w:rPr>
              <w:br/>
            </w:r>
            <w:r w:rsidRPr="00DB4B19">
              <w:rPr>
                <w:rFonts w:ascii="Ubuntu" w:hAnsi="Ubuntu"/>
                <w:sz w:val="18"/>
                <w:szCs w:val="18"/>
              </w:rPr>
              <w:t xml:space="preserve">w formacie CSV lub JSON 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F408F" w14:textId="77777777" w:rsidR="004602A3" w:rsidRPr="00DB4B19" w:rsidRDefault="004602A3" w:rsidP="004602A3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4602A3" w:rsidRPr="00DB4B19" w14:paraId="5ECE3659" w14:textId="77777777" w:rsidTr="005E60AB">
        <w:trPr>
          <w:trHeight w:val="5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E953E" w14:textId="518DE30D" w:rsidR="004602A3" w:rsidRPr="00DB4B19" w:rsidRDefault="004602A3" w:rsidP="004602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12.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04A89" w14:textId="75E0CFBE" w:rsidR="004602A3" w:rsidRPr="00DB4B19" w:rsidRDefault="00B8139A" w:rsidP="00730FF7">
            <w:pPr>
              <w:rPr>
                <w:rFonts w:ascii="Ubuntu" w:hAnsi="Ubuntu" w:cstheme="minorHAnsi"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Wszelka aktywności w systemie musi być zapisywana i ewidencjonowana z zapewnieniem odpowiedniej rozliczalności działań analityków w środowisku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82988" w14:textId="77777777" w:rsidR="004602A3" w:rsidRPr="00DB4B19" w:rsidRDefault="004602A3" w:rsidP="004602A3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4602A3" w:rsidRPr="00DB4B19" w14:paraId="04C878FA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4FC13" w14:textId="460B3108" w:rsidR="004602A3" w:rsidRPr="00DB4B19" w:rsidRDefault="004602A3" w:rsidP="004602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13.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73B5E" w14:textId="34C7F177" w:rsidR="004602A3" w:rsidRPr="00DB4B19" w:rsidRDefault="00B8139A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proofErr w:type="spellStart"/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Threat</w:t>
            </w:r>
            <w:proofErr w:type="spellEnd"/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Intelligence</w:t>
            </w:r>
            <w:proofErr w:type="spellEnd"/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 xml:space="preserve"> – system musi dostarczać i integrować dane zebrane przez producenta o zagrożeniach i kampaniach przestępczych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D7684" w14:textId="77777777" w:rsidR="004602A3" w:rsidRPr="00DB4B19" w:rsidRDefault="004602A3" w:rsidP="004602A3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4602A3" w:rsidRPr="00DB4B19" w14:paraId="436E2506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45F21" w14:textId="53EE7DFC" w:rsidR="004602A3" w:rsidRPr="00DB4B19" w:rsidRDefault="004602A3" w:rsidP="004602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14.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B08BA" w14:textId="4F8FA4D0" w:rsidR="00B8139A" w:rsidRPr="00DB4B19" w:rsidRDefault="00B8139A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 xml:space="preserve">Dane dostarczane do systemu, muszą być normalizowane w sposób pozwalający na ekstrakt </w:t>
            </w:r>
            <w:proofErr w:type="spellStart"/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iOC</w:t>
            </w:r>
            <w:proofErr w:type="spellEnd"/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 xml:space="preserve"> (tam gdzie to możliwe): </w:t>
            </w:r>
          </w:p>
          <w:p w14:paraId="3F077718" w14:textId="77777777" w:rsidR="00B8139A" w:rsidRPr="00DB4B19" w:rsidRDefault="00B8139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Domenę </w:t>
            </w:r>
          </w:p>
          <w:p w14:paraId="587DCFAE" w14:textId="77777777" w:rsidR="00B8139A" w:rsidRPr="00DB4B19" w:rsidRDefault="00B8139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SHA-1/SHA-256 </w:t>
            </w:r>
          </w:p>
          <w:p w14:paraId="7C6A5FDF" w14:textId="77777777" w:rsidR="00B8139A" w:rsidRPr="00DB4B19" w:rsidRDefault="00B8139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IP </w:t>
            </w:r>
          </w:p>
          <w:p w14:paraId="399089A1" w14:textId="77777777" w:rsidR="00B8139A" w:rsidRPr="00DB4B19" w:rsidRDefault="00B8139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Adres nadawcy </w:t>
            </w:r>
          </w:p>
          <w:p w14:paraId="79E26920" w14:textId="5CFB8E57" w:rsidR="004602A3" w:rsidRPr="00DB4B19" w:rsidRDefault="00B8139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URL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7DF4A" w14:textId="77777777" w:rsidR="004602A3" w:rsidRPr="00DB4B19" w:rsidRDefault="004602A3" w:rsidP="004602A3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873DC2" w:rsidRPr="00DB4B19" w14:paraId="3C48878E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75E88" w14:textId="0DE6AF2E" w:rsidR="00873DC2" w:rsidRPr="00DB4B19" w:rsidRDefault="00873DC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DD02C" w14:textId="77777777" w:rsidR="00873DC2" w:rsidRPr="00DB4B19" w:rsidRDefault="00B8139A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Środowisko musi być automatycznie przeszukiwane pod kątem wystąpienia artefaktów związanych z danym zagrożeniem/atakiem, a w konsoli musi zostać wyświetlona informacja wskazująca na identyfikację artefaktu. System musi pokazywać:</w:t>
            </w:r>
          </w:p>
          <w:p w14:paraId="62D77127" w14:textId="77777777" w:rsidR="00B8139A" w:rsidRPr="00DB4B19" w:rsidRDefault="00B8139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Poszczególne artefakty, które zostały zidentyfikowane </w:t>
            </w:r>
          </w:p>
          <w:p w14:paraId="213C6E84" w14:textId="77777777" w:rsidR="00B8139A" w:rsidRPr="00DB4B19" w:rsidRDefault="00B8139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Powiązane zasoby (stacja/serwer/użytkownik/konta pocztowe) </w:t>
            </w:r>
          </w:p>
          <w:p w14:paraId="65323B68" w14:textId="63D5EEF1" w:rsidR="00B8139A" w:rsidRPr="00DB4B19" w:rsidRDefault="00B8139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Powiązane linki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DE0DE" w14:textId="77777777" w:rsidR="00873DC2" w:rsidRPr="00DB4B19" w:rsidRDefault="00873DC2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A35132" w:rsidRPr="00DB4B19" w14:paraId="5B523917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AD17A" w14:textId="5EC632D4" w:rsidR="00A35132" w:rsidRPr="00DB4B19" w:rsidRDefault="00A3513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61FE4" w14:textId="5131A59B" w:rsidR="00B8139A" w:rsidRPr="00DB4B19" w:rsidRDefault="00B8139A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W przypadku wykrycia zagrożenia system musi co najmniej:</w:t>
            </w:r>
          </w:p>
          <w:p w14:paraId="54AC243D" w14:textId="65FC4E23" w:rsidR="00B8139A" w:rsidRPr="00DB4B19" w:rsidRDefault="00B8139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Zalogować wystąpienie niebezpiecznego zdarzenia </w:t>
            </w:r>
            <w:r w:rsidR="00CA796F">
              <w:rPr>
                <w:rFonts w:ascii="Ubuntu" w:hAnsi="Ubuntu" w:cs="Calibri"/>
                <w:sz w:val="18"/>
                <w:szCs w:val="18"/>
              </w:rPr>
              <w:br/>
            </w:r>
            <w:r w:rsidRPr="00DB4B19">
              <w:rPr>
                <w:rFonts w:ascii="Ubuntu" w:hAnsi="Ubuntu" w:cs="Calibri"/>
                <w:sz w:val="18"/>
                <w:szCs w:val="18"/>
              </w:rPr>
              <w:t>w centralnej konsoli monitorującej,</w:t>
            </w:r>
          </w:p>
          <w:p w14:paraId="5A1306EA" w14:textId="60666E8E" w:rsidR="00A35132" w:rsidRPr="00DB4B19" w:rsidRDefault="00B8139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Zablokować zdarzenie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D37CB" w14:textId="77777777" w:rsidR="00A35132" w:rsidRPr="00DB4B19" w:rsidRDefault="00A35132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B8139A" w:rsidRPr="00DB4B19" w14:paraId="52618E58" w14:textId="77777777" w:rsidTr="009D5567">
        <w:trPr>
          <w:trHeight w:val="440"/>
        </w:trPr>
        <w:tc>
          <w:tcPr>
            <w:tcW w:w="9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4CF4C" w14:textId="0F83E222" w:rsidR="00B8139A" w:rsidRPr="00DB4B19" w:rsidRDefault="00B8139A" w:rsidP="00730FF7">
            <w:pPr>
              <w:pStyle w:val="Nagwek3"/>
              <w:jc w:val="left"/>
              <w:rPr>
                <w:rFonts w:ascii="Ubuntu" w:hAnsi="Ubuntu"/>
                <w:sz w:val="18"/>
                <w:szCs w:val="18"/>
                <w:lang w:val="pl-PL"/>
              </w:rPr>
            </w:pPr>
            <w:proofErr w:type="spellStart"/>
            <w:r w:rsidRPr="00DB4B19">
              <w:rPr>
                <w:rFonts w:ascii="Ubuntu" w:hAnsi="Ubuntu"/>
                <w:sz w:val="18"/>
                <w:szCs w:val="18"/>
                <w:lang w:val="pl-PL"/>
              </w:rPr>
              <w:t>Threat</w:t>
            </w:r>
            <w:proofErr w:type="spellEnd"/>
            <w:r w:rsidRPr="00DB4B19">
              <w:rPr>
                <w:rFonts w:ascii="Ubuntu" w:hAnsi="Ubuntu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  <w:lang w:val="pl-PL"/>
              </w:rPr>
              <w:t>hunting</w:t>
            </w:r>
            <w:proofErr w:type="spellEnd"/>
          </w:p>
        </w:tc>
      </w:tr>
      <w:tr w:rsidR="00A35132" w:rsidRPr="00DB4B19" w14:paraId="2C5F94A8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A65E2" w14:textId="28663CCE" w:rsidR="00A35132" w:rsidRPr="00DB4B19" w:rsidRDefault="00A3513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5979E" w14:textId="77777777" w:rsidR="00A35132" w:rsidRPr="00DB4B19" w:rsidRDefault="00B8139A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System musi pozwalać na przeszukiwanie wszystkich danych zebranych z organizacji pod kątem różnych artefaktów :</w:t>
            </w:r>
          </w:p>
          <w:p w14:paraId="2EA0E364" w14:textId="77777777" w:rsidR="00B8139A" w:rsidRPr="00DB4B19" w:rsidRDefault="00B8139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Wyszukiwanie ma być realizowane z jednego miejsca dla wszystkich źródeł </w:t>
            </w:r>
          </w:p>
          <w:p w14:paraId="76119647" w14:textId="77777777" w:rsidR="00B8139A" w:rsidRPr="00DB4B19" w:rsidRDefault="00B8139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lastRenderedPageBreak/>
              <w:t xml:space="preserve">System musi pozwalać na wyszukiwanie po pełnej frazie (np. cała komenda) lub tylko fragmencie </w:t>
            </w:r>
          </w:p>
          <w:p w14:paraId="623AC8C5" w14:textId="77777777" w:rsidR="00B8139A" w:rsidRPr="00DB4B19" w:rsidRDefault="00B8139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System musi pozwalać na wyszukiwanie artefaktu nawet jeśli nie jest znany atrybut powiązany z tym artefaktem np. wyszukanie ciągu, który mógłby zaistnieć jako wywołanie URL, fragment komendy, nazwa pliku itd. </w:t>
            </w:r>
          </w:p>
          <w:p w14:paraId="0B6F488F" w14:textId="77777777" w:rsidR="00B8139A" w:rsidRPr="00DB4B19" w:rsidRDefault="00B8139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W wyniku wyszukiwania system musi wskazywać linię czasu oraz powiązane ze zdarzeniem obiekty </w:t>
            </w:r>
          </w:p>
          <w:p w14:paraId="4F1FAE58" w14:textId="77777777" w:rsidR="00B8139A" w:rsidRPr="00DB4B19" w:rsidRDefault="00B8139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Po zidentyfikowaniu obiektu system musi pozwalać na odtworzenie przebiegu zdarzenia w łańcuchu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przyczynowo-skutkowym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. System ma pokazywać powiązania pomiędzy poszczególnymi zdarzeniami w łańcuchu </w:t>
            </w:r>
          </w:p>
          <w:p w14:paraId="7BC84AC5" w14:textId="77777777" w:rsidR="00B8139A" w:rsidRPr="00DB4B19" w:rsidRDefault="00B8139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System musi wyświetlać jak najpełniejsze dane odnośnie zdarzenia, w szczególności powinien określać atrybuty z poniższej listy (tam gdzie ma to zastosowanie):</w:t>
            </w:r>
          </w:p>
          <w:p w14:paraId="1198E838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Typ obiektu </w:t>
            </w:r>
          </w:p>
          <w:p w14:paraId="32117793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Data utworzenia/zmiany </w:t>
            </w:r>
          </w:p>
          <w:p w14:paraId="632503F6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Nazwa procesu </w:t>
            </w:r>
          </w:p>
          <w:p w14:paraId="1E15F219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Lokalizacja pliku </w:t>
            </w:r>
          </w:p>
          <w:p w14:paraId="4AF57AFA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Komenda CLI </w:t>
            </w:r>
          </w:p>
          <w:p w14:paraId="467BB71D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SHA-1 </w:t>
            </w:r>
          </w:p>
          <w:p w14:paraId="132CBBC3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SHA-256 </w:t>
            </w:r>
          </w:p>
          <w:p w14:paraId="362BF4B8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File MD5 </w:t>
            </w:r>
          </w:p>
          <w:p w14:paraId="4F57F841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Process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ID </w:t>
            </w:r>
          </w:p>
          <w:p w14:paraId="7CDBC567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Podpis/certyfikat</w:t>
            </w:r>
          </w:p>
          <w:p w14:paraId="163100EC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Ważność podpisu/certyfikatu</w:t>
            </w:r>
          </w:p>
          <w:p w14:paraId="70FD24FD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Typ pliku </w:t>
            </w:r>
          </w:p>
          <w:p w14:paraId="3A80F426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Czy powstał w wyniku zdalnego dostępu </w:t>
            </w:r>
          </w:p>
          <w:p w14:paraId="00232190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Poziom integralności </w:t>
            </w:r>
          </w:p>
          <w:p w14:paraId="5ECB36ED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Domena </w:t>
            </w:r>
          </w:p>
          <w:p w14:paraId="350702FB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URL </w:t>
            </w:r>
          </w:p>
          <w:p w14:paraId="690A3A16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Nazwa punktu końcowego (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Endpoint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>)</w:t>
            </w:r>
          </w:p>
          <w:p w14:paraId="48635534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Adres IP punktu końcowego (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Endpoint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>)</w:t>
            </w:r>
          </w:p>
          <w:p w14:paraId="25C8855B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Adres MAC punktu końcowego (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Endpoint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) </w:t>
            </w:r>
          </w:p>
          <w:p w14:paraId="18B0C941" w14:textId="5E7C982F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Rodzaj i wersja systemu operacyjnego </w:t>
            </w:r>
          </w:p>
          <w:p w14:paraId="51258A3E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Zalogowany użytkownik </w:t>
            </w:r>
          </w:p>
          <w:p w14:paraId="28355F3E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Komunikacja sieciowa </w:t>
            </w:r>
          </w:p>
          <w:p w14:paraId="0F21CBC3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Poziom ryzyka </w:t>
            </w:r>
          </w:p>
          <w:p w14:paraId="1E92B343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Schemat ataku </w:t>
            </w:r>
          </w:p>
          <w:p w14:paraId="7CF3C663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Protokół (np. HTTP) </w:t>
            </w:r>
          </w:p>
          <w:p w14:paraId="2F0EB4E2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Metoda (np. GET) </w:t>
            </w:r>
          </w:p>
          <w:p w14:paraId="623E11C0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Wskazanie źródła i celu połączenia (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client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>-&gt;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server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) </w:t>
            </w:r>
          </w:p>
          <w:p w14:paraId="023BCFD1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Response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code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(np. 200 OK) </w:t>
            </w:r>
          </w:p>
          <w:p w14:paraId="4BA028F7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MIME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type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(np.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application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>/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octet-stream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) </w:t>
            </w:r>
          </w:p>
          <w:p w14:paraId="5A5073BB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SHA-1/SHA-256 </w:t>
            </w:r>
          </w:p>
          <w:p w14:paraId="5B74C245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Data i godzina wystąpienia </w:t>
            </w:r>
          </w:p>
          <w:p w14:paraId="294DBC24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Przebieg komunikacji w linii czasu </w:t>
            </w:r>
          </w:p>
          <w:p w14:paraId="26377A36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Wskazanie miejsca, w którym zaobserwowano przesyłanie szkodliwego obiektu </w:t>
            </w:r>
          </w:p>
          <w:p w14:paraId="395827E2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Hosty, na których zaobserwowano pliki ze szkodliwą zawartością, w tym zapisie sieciowym </w:t>
            </w:r>
          </w:p>
          <w:p w14:paraId="05FEE0C6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URL/domena </w:t>
            </w:r>
          </w:p>
          <w:p w14:paraId="1E01ACFA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Użytkownik </w:t>
            </w:r>
          </w:p>
          <w:p w14:paraId="4155AA44" w14:textId="77777777" w:rsidR="00B831F4" w:rsidRPr="00DB4B19" w:rsidRDefault="00B831F4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Port</w:t>
            </w:r>
          </w:p>
          <w:p w14:paraId="0B335FA7" w14:textId="4E368214" w:rsidR="00B831F4" w:rsidRPr="00DB4B19" w:rsidRDefault="00B831F4">
            <w:pPr>
              <w:pStyle w:val="Akapitzlist"/>
              <w:numPr>
                <w:ilvl w:val="0"/>
                <w:numId w:val="32"/>
              </w:numPr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Zdarzenia muszą być mapowane, tam gdzie to możliwe, na techniki i taktyki MITRE ATT&amp;CK (wskazanie konkretnego identyfikatora taktyki/techniki)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94742" w14:textId="77777777" w:rsidR="00A35132" w:rsidRPr="00DB4B19" w:rsidRDefault="00A35132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B831F4" w:rsidRPr="00DB4B19" w14:paraId="2880BC3D" w14:textId="77777777" w:rsidTr="009D5567">
        <w:trPr>
          <w:trHeight w:val="440"/>
        </w:trPr>
        <w:tc>
          <w:tcPr>
            <w:tcW w:w="9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4BC19" w14:textId="2E0C8033" w:rsidR="00B831F4" w:rsidRPr="00DB4B19" w:rsidRDefault="00B831F4" w:rsidP="00730FF7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b/>
                <w:bCs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Segoe UI"/>
                <w:b/>
                <w:bCs/>
                <w:sz w:val="18"/>
                <w:szCs w:val="18"/>
              </w:rPr>
              <w:t>Incident</w:t>
            </w:r>
            <w:proofErr w:type="spellEnd"/>
            <w:r w:rsidRPr="00DB4B19">
              <w:rPr>
                <w:rFonts w:ascii="Ubuntu" w:hAnsi="Ubuntu" w:cs="Segoe U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="Segoe UI"/>
                <w:b/>
                <w:bCs/>
                <w:sz w:val="18"/>
                <w:szCs w:val="18"/>
              </w:rPr>
              <w:t>response</w:t>
            </w:r>
            <w:proofErr w:type="spellEnd"/>
          </w:p>
        </w:tc>
      </w:tr>
      <w:tr w:rsidR="00A35132" w:rsidRPr="00DB4B19" w14:paraId="5621E73B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76E5E" w14:textId="6A9C988A" w:rsidR="00A35132" w:rsidRPr="00DB4B19" w:rsidRDefault="00A3513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1D9D9" w14:textId="7F59F5BF" w:rsidR="00A35132" w:rsidRPr="00DB4B19" w:rsidRDefault="00B831F4" w:rsidP="00730FF7">
            <w:pPr>
              <w:rPr>
                <w:rFonts w:ascii="Ubuntu" w:hAnsi="Ubuntu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System w wyniku działań korelacyjnych musi tworzyć zagregowane alerty 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F4188" w14:textId="77777777" w:rsidR="00A35132" w:rsidRPr="00DB4B19" w:rsidRDefault="00A35132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A35132" w:rsidRPr="00DB4B19" w14:paraId="3364923C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DD110" w14:textId="1494D5DB" w:rsidR="00A35132" w:rsidRPr="00DB4B19" w:rsidRDefault="00A3513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9F4FC" w14:textId="088C09A0" w:rsidR="00A35132" w:rsidRPr="00DB4B19" w:rsidRDefault="00B831F4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Każdy alert musi wskazywać ocenę pod kątem istotności oraz być klasyfikowany wg typu zagrożenia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8146F" w14:textId="77777777" w:rsidR="00A35132" w:rsidRPr="00DB4B19" w:rsidRDefault="00A35132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A35132" w:rsidRPr="00DB4B19" w14:paraId="4A0CBCE2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90BBC" w14:textId="2CDCDF5E" w:rsidR="00A35132" w:rsidRPr="00DB4B19" w:rsidRDefault="00A3513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42924" w14:textId="2E679412" w:rsidR="00A35132" w:rsidRPr="00DB4B19" w:rsidRDefault="00B831F4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System musi wskazywać jaki zasięg ma dany alert – ile i jakie serwery/stacje/użytkownicy są powiązani z alertem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B1334" w14:textId="77777777" w:rsidR="00A35132" w:rsidRPr="00DB4B19" w:rsidRDefault="00A35132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A35132" w:rsidRPr="00DB4B19" w14:paraId="1570C183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8D9E2" w14:textId="3071E474" w:rsidR="00A35132" w:rsidRPr="00DB4B19" w:rsidRDefault="00A3513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31455" w14:textId="77777777" w:rsidR="00A35132" w:rsidRPr="00DB4B19" w:rsidRDefault="00B831F4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System ma pozwalać na zarządzanie statusem alertu:</w:t>
            </w:r>
          </w:p>
          <w:p w14:paraId="4684589C" w14:textId="77777777" w:rsidR="00B831F4" w:rsidRPr="00DB4B19" w:rsidRDefault="00B831F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Nowy (New - status domyślny) </w:t>
            </w:r>
          </w:p>
          <w:p w14:paraId="5E482373" w14:textId="77777777" w:rsidR="00B831F4" w:rsidRPr="00DB4B19" w:rsidRDefault="00B831F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W trakcie realizacji (in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progress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) </w:t>
            </w:r>
          </w:p>
          <w:p w14:paraId="1084D742" w14:textId="77777777" w:rsidR="00B831F4" w:rsidRPr="00DB4B19" w:rsidRDefault="00B831F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Zamknięty (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closed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) </w:t>
            </w:r>
          </w:p>
          <w:p w14:paraId="055B5CB1" w14:textId="5D37E18C" w:rsidR="00B831F4" w:rsidRPr="00DB4B19" w:rsidRDefault="00B831F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False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Positive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(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closed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–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False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Positive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) 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F9E83" w14:textId="77777777" w:rsidR="00A35132" w:rsidRPr="00DB4B19" w:rsidRDefault="00A35132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A35132" w:rsidRPr="00DB4B19" w14:paraId="4498ADCE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988B1" w14:textId="1C55FEAC" w:rsidR="00A35132" w:rsidRPr="00DB4B19" w:rsidRDefault="00A3513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41037" w14:textId="59630598" w:rsidR="00A35132" w:rsidRPr="00DB4B19" w:rsidRDefault="00B831F4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 xml:space="preserve">System musi pozwalać na podejmowanie akcji </w:t>
            </w:r>
            <w:r w:rsidR="00080012"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br/>
            </w: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w poszczególnych zdarzeniach:</w:t>
            </w:r>
          </w:p>
          <w:p w14:paraId="222CB3F4" w14:textId="77777777" w:rsidR="00B831F4" w:rsidRPr="00DB4B19" w:rsidRDefault="00B831F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Izolacja stacji/serwera </w:t>
            </w:r>
          </w:p>
          <w:p w14:paraId="28006485" w14:textId="77777777" w:rsidR="00B831F4" w:rsidRPr="00DB4B19" w:rsidRDefault="00B831F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Uruchomienie skryptu </w:t>
            </w:r>
          </w:p>
          <w:p w14:paraId="6971A47B" w14:textId="77777777" w:rsidR="00B831F4" w:rsidRPr="00DB4B19" w:rsidRDefault="00B831F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Nawiązanie zdalnego połączenia ze stacją/serwerem poprzez zdalną powłokę bezpośrednio z konsoli systemu:</w:t>
            </w:r>
          </w:p>
          <w:p w14:paraId="7F3473A9" w14:textId="77777777" w:rsidR="00B831F4" w:rsidRPr="00DB4B19" w:rsidRDefault="00B831F4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Przeglądanie zawartości stacji/serwera (listowanie plików/katalogów) </w:t>
            </w:r>
          </w:p>
          <w:p w14:paraId="1A460C70" w14:textId="77777777" w:rsidR="00B831F4" w:rsidRPr="00DB4B19" w:rsidRDefault="00B831F4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Wyświetlanie zmiennych środowiskowych </w:t>
            </w:r>
          </w:p>
          <w:p w14:paraId="0C57E9DA" w14:textId="77777777" w:rsidR="00B831F4" w:rsidRPr="00DB4B19" w:rsidRDefault="00B831F4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Wyświetlanie konfiguracji sieci  </w:t>
            </w:r>
          </w:p>
          <w:p w14:paraId="23B2F669" w14:textId="77777777" w:rsidR="00B831F4" w:rsidRPr="00DB4B19" w:rsidRDefault="00B831F4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Wyświetlanie aktualnych połączeń sieciowych </w:t>
            </w:r>
          </w:p>
          <w:p w14:paraId="23A3E60D" w14:textId="77777777" w:rsidR="00B831F4" w:rsidRPr="00DB4B19" w:rsidRDefault="00B831F4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Wyświetlanie listy procesów </w:t>
            </w:r>
          </w:p>
          <w:p w14:paraId="61BD3446" w14:textId="77777777" w:rsidR="00B831F4" w:rsidRPr="00DB4B19" w:rsidRDefault="00B831F4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Przeglądanie kluczy rejestrów i ich wartości </w:t>
            </w:r>
          </w:p>
          <w:p w14:paraId="328B3A12" w14:textId="77777777" w:rsidR="00B831F4" w:rsidRPr="00DB4B19" w:rsidRDefault="00B831F4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Wyświetlanie listy usług, wraz ze statusem</w:t>
            </w:r>
          </w:p>
          <w:p w14:paraId="223F99CF" w14:textId="77777777" w:rsidR="00B831F4" w:rsidRPr="00DB4B19" w:rsidRDefault="00B831F4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Wyświetlanie listy użytkowników</w:t>
            </w:r>
          </w:p>
          <w:p w14:paraId="6E019B0D" w14:textId="77777777" w:rsidR="00B831F4" w:rsidRPr="00DB4B19" w:rsidRDefault="00B831F4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Zakończenie procesu </w:t>
            </w:r>
          </w:p>
          <w:p w14:paraId="4EA64273" w14:textId="77777777" w:rsidR="00B831F4" w:rsidRPr="00DB4B19" w:rsidRDefault="00B831F4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Usunięcie pliku/folderu </w:t>
            </w:r>
          </w:p>
          <w:p w14:paraId="0B1DDAE0" w14:textId="146AF0B6" w:rsidR="00B831F4" w:rsidRPr="00DB4B19" w:rsidRDefault="00B831F4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Pobranie pliku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27E6C" w14:textId="77777777" w:rsidR="00A35132" w:rsidRPr="00DB4B19" w:rsidRDefault="00A35132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A35132" w:rsidRPr="00DB4B19" w14:paraId="1CD456DD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B3BC2" w14:textId="2A17DFBB" w:rsidR="00A35132" w:rsidRPr="00DB4B19" w:rsidRDefault="00A3513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07517" w14:textId="4BD0B414" w:rsidR="00A35132" w:rsidRPr="00DB4B19" w:rsidRDefault="00B831F4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 xml:space="preserve">System musi pozwalać na tworzenie listy obiektów </w:t>
            </w:r>
            <w:r w:rsidR="00CA796F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br/>
            </w: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do zablokowania/listy wyjątków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8D79C" w14:textId="77777777" w:rsidR="00A35132" w:rsidRPr="00DB4B19" w:rsidRDefault="00A35132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A35132" w:rsidRPr="00DB4B19" w14:paraId="74518EB6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D6DB8" w14:textId="088BD68F" w:rsidR="00A35132" w:rsidRPr="00DB4B19" w:rsidRDefault="00A3513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DAA30" w14:textId="2D5A3A1A" w:rsidR="003A314F" w:rsidRPr="00DB4B19" w:rsidRDefault="003A314F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 xml:space="preserve">Obiekty muszą być dystrybuowane do poszczególnych systemów podpiętych do systemu centralnego, w szczególności: </w:t>
            </w:r>
          </w:p>
          <w:p w14:paraId="69DB0C08" w14:textId="77777777" w:rsidR="003A314F" w:rsidRPr="00DB4B19" w:rsidRDefault="003A314F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System do ochrony stacji końcowych </w:t>
            </w:r>
          </w:p>
          <w:p w14:paraId="0FD70563" w14:textId="3F598F4B" w:rsidR="00A35132" w:rsidRPr="00DB4B19" w:rsidRDefault="003A314F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System do ochrony serwerów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65CC3" w14:textId="77777777" w:rsidR="00A35132" w:rsidRPr="00DB4B19" w:rsidRDefault="00A35132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5B4C51" w:rsidRPr="00DB4B19" w14:paraId="15685CDE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ADF99" w14:textId="5690B565" w:rsidR="005B4C51" w:rsidRPr="00DB4B19" w:rsidRDefault="005B4C5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5BA32" w14:textId="04C25D0C" w:rsidR="003A314F" w:rsidRPr="00DB4B19" w:rsidRDefault="003A314F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 xml:space="preserve">Katalog obiektów do zablokowania/wyjątków: </w:t>
            </w:r>
          </w:p>
          <w:p w14:paraId="4F36404D" w14:textId="77777777" w:rsidR="003A314F" w:rsidRPr="00DB4B19" w:rsidRDefault="003A314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Domena </w:t>
            </w:r>
          </w:p>
          <w:p w14:paraId="20A2BB2E" w14:textId="77777777" w:rsidR="003A314F" w:rsidRPr="00DB4B19" w:rsidRDefault="003A314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Plik (SHA-1/SHA-256) </w:t>
            </w:r>
          </w:p>
          <w:p w14:paraId="08068E7E" w14:textId="77777777" w:rsidR="003A314F" w:rsidRPr="00DB4B19" w:rsidRDefault="003A314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Adres IP </w:t>
            </w:r>
          </w:p>
          <w:p w14:paraId="597FFFBA" w14:textId="77777777" w:rsidR="003A314F" w:rsidRPr="00DB4B19" w:rsidRDefault="003A314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Adres nadawcy </w:t>
            </w:r>
          </w:p>
          <w:p w14:paraId="42A0D74F" w14:textId="69EA3855" w:rsidR="005B4C51" w:rsidRPr="00DB4B19" w:rsidRDefault="003A314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URL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0CCAA" w14:textId="77777777" w:rsidR="005B4C51" w:rsidRPr="00DB4B19" w:rsidRDefault="005B4C51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5B4C51" w:rsidRPr="00DB4B19" w14:paraId="657642B6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07807" w14:textId="43EC5A8E" w:rsidR="005B4C51" w:rsidRPr="00DB4B19" w:rsidRDefault="005B4C5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9AD12" w14:textId="77777777" w:rsidR="005B4C51" w:rsidRPr="00DB4B19" w:rsidRDefault="003A314F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Dla danego obiektu dodawanego do listy obiektów do zablokowania musi być możliwość zdefiniowania dodatkowo:</w:t>
            </w:r>
          </w:p>
          <w:p w14:paraId="7A47B25D" w14:textId="77777777" w:rsidR="003A314F" w:rsidRPr="00DB4B19" w:rsidRDefault="003A314F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Poziomu ryzyka </w:t>
            </w:r>
          </w:p>
          <w:p w14:paraId="2B9293D8" w14:textId="77777777" w:rsidR="003A314F" w:rsidRPr="00DB4B19" w:rsidRDefault="003A314F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Akcji (logowanie/blokada lub kwarantanna) </w:t>
            </w:r>
          </w:p>
          <w:p w14:paraId="07D9A98B" w14:textId="761B4DE2" w:rsidR="003A314F" w:rsidRPr="00DB4B19" w:rsidRDefault="003A314F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Ważności blokady 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9FCDB" w14:textId="77777777" w:rsidR="005B4C51" w:rsidRPr="00DB4B19" w:rsidRDefault="005B4C51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3A314F" w:rsidRPr="00DB4B19" w14:paraId="00D41F61" w14:textId="77777777" w:rsidTr="009D5567">
        <w:trPr>
          <w:trHeight w:val="440"/>
        </w:trPr>
        <w:tc>
          <w:tcPr>
            <w:tcW w:w="9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C862C" w14:textId="2645D186" w:rsidR="003A314F" w:rsidRPr="00DB4B19" w:rsidRDefault="003A314F" w:rsidP="00730FF7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b/>
                <w:bCs/>
                <w:sz w:val="18"/>
                <w:szCs w:val="18"/>
              </w:rPr>
            </w:pPr>
            <w:r w:rsidRPr="00DB4B19">
              <w:rPr>
                <w:rFonts w:ascii="Ubuntu" w:hAnsi="Ubuntu" w:cs="Segoe UI"/>
                <w:b/>
                <w:bCs/>
                <w:sz w:val="18"/>
                <w:szCs w:val="18"/>
              </w:rPr>
              <w:t xml:space="preserve">Specyfikacja </w:t>
            </w:r>
            <w:proofErr w:type="spellStart"/>
            <w:r w:rsidRPr="00DB4B19">
              <w:rPr>
                <w:rFonts w:ascii="Ubuntu" w:hAnsi="Ubuntu" w:cs="Segoe UI"/>
                <w:b/>
                <w:bCs/>
                <w:sz w:val="18"/>
                <w:szCs w:val="18"/>
              </w:rPr>
              <w:t>technologicznia</w:t>
            </w:r>
            <w:proofErr w:type="spellEnd"/>
          </w:p>
        </w:tc>
      </w:tr>
      <w:tr w:rsidR="005B4C51" w:rsidRPr="00DB4B19" w14:paraId="624524E4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A3CAA" w14:textId="7DC76CC9" w:rsidR="005B4C51" w:rsidRPr="00DB4B19" w:rsidRDefault="005B4C5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AFDDA" w14:textId="3FDB65AC" w:rsidR="003A314F" w:rsidRPr="00DB4B19" w:rsidRDefault="003A314F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 xml:space="preserve">Sensor XDR dedykowany na serwery/stacje robocze musi integrować się z poniższymi platformami OS: </w:t>
            </w:r>
          </w:p>
          <w:p w14:paraId="7BB5BD0D" w14:textId="77777777" w:rsidR="003A314F" w:rsidRPr="00DB4B19" w:rsidRDefault="003A314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Windows 10 </w:t>
            </w:r>
          </w:p>
          <w:p w14:paraId="64AA0FDA" w14:textId="77777777" w:rsidR="003A314F" w:rsidRPr="00DB4B19" w:rsidRDefault="003A314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Windows 7 </w:t>
            </w:r>
          </w:p>
          <w:p w14:paraId="5676495A" w14:textId="77777777" w:rsidR="003A314F" w:rsidRPr="00DB4B19" w:rsidRDefault="003A314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Windows Server 2019 (64-bit) </w:t>
            </w:r>
          </w:p>
          <w:p w14:paraId="3D0A376A" w14:textId="77777777" w:rsidR="003A314F" w:rsidRPr="00DB4B19" w:rsidRDefault="003A314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Windows Server 2016 (64-bit) </w:t>
            </w:r>
          </w:p>
          <w:p w14:paraId="33D34C0E" w14:textId="77777777" w:rsidR="003A314F" w:rsidRPr="00DB4B19" w:rsidRDefault="003A314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Windows Server 2012 / 2012 R2 (64-bit) </w:t>
            </w:r>
          </w:p>
          <w:p w14:paraId="776D409B" w14:textId="77777777" w:rsidR="003A314F" w:rsidRPr="00DB4B19" w:rsidRDefault="003A314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Windows Server 2008 R2 (64-bit) </w:t>
            </w:r>
          </w:p>
          <w:p w14:paraId="5D0BCB0C" w14:textId="77777777" w:rsidR="003A314F" w:rsidRPr="00DB4B19" w:rsidRDefault="003A314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Red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Hat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Enterprise Linux 6 (64-bit) </w:t>
            </w:r>
          </w:p>
          <w:p w14:paraId="07467410" w14:textId="77777777" w:rsidR="003A314F" w:rsidRPr="00DB4B19" w:rsidRDefault="003A314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Red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Hat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Enterprise Linux 7 (64-bit) Red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Hat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Enterprise Linux 8 (64-bit) </w:t>
            </w:r>
          </w:p>
          <w:p w14:paraId="506F45D4" w14:textId="77777777" w:rsidR="003A314F" w:rsidRPr="00DB4B19" w:rsidRDefault="003A314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CentOS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Linux 6 (64-bit) </w:t>
            </w:r>
          </w:p>
          <w:p w14:paraId="402478C0" w14:textId="77777777" w:rsidR="003A314F" w:rsidRPr="00DB4B19" w:rsidRDefault="003A314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CentOS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Linux 7 (64-bit) </w:t>
            </w:r>
          </w:p>
          <w:p w14:paraId="021714FB" w14:textId="77777777" w:rsidR="003A314F" w:rsidRPr="00DB4B19" w:rsidRDefault="003A314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CentOS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Linux 8 (64-bit) </w:t>
            </w:r>
          </w:p>
          <w:p w14:paraId="7C2940D0" w14:textId="77777777" w:rsidR="003A314F" w:rsidRPr="00DB4B19" w:rsidRDefault="003A314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Ubuntu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16 (64-bit) </w:t>
            </w:r>
          </w:p>
          <w:p w14:paraId="4A66A061" w14:textId="77777777" w:rsidR="003A314F" w:rsidRPr="00DB4B19" w:rsidRDefault="003A314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Ubuntu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18 (64-bit) </w:t>
            </w:r>
          </w:p>
          <w:p w14:paraId="6C827D3E" w14:textId="77777777" w:rsidR="003A314F" w:rsidRPr="00DB4B19" w:rsidRDefault="003A314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lastRenderedPageBreak/>
              <w:t>Ubuntu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20 (64-bit) </w:t>
            </w:r>
          </w:p>
          <w:p w14:paraId="79A5FEC6" w14:textId="125F490F" w:rsidR="005B4C51" w:rsidRPr="00DB4B19" w:rsidRDefault="003A314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macOS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Mojave (10.14) i nowsze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BFAE5" w14:textId="77777777" w:rsidR="005B4C51" w:rsidRPr="00DB4B19" w:rsidRDefault="005B4C51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5B4C51" w:rsidRPr="00DB4B19" w14:paraId="2954C4C1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3DEED" w14:textId="729D94F3" w:rsidR="005B4C51" w:rsidRPr="00DB4B19" w:rsidRDefault="005B4C5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C1B94" w14:textId="223BED3A" w:rsidR="005B4C51" w:rsidRPr="00DB4B19" w:rsidRDefault="003A314F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System musi pozwalać na ciągłe kolekcjonowanie danych ze źródeł. W przypadku niedostępności stacji roboczej/serwera system ma zbierać dane lokalnie do momentu nawiązania kontaktu z konsolą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AC719" w14:textId="77777777" w:rsidR="005B4C51" w:rsidRPr="00DB4B19" w:rsidRDefault="005B4C51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5B4C51" w:rsidRPr="00DB4B19" w14:paraId="06DAC72A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660E2" w14:textId="0ECC78E4" w:rsidR="005B4C51" w:rsidRPr="00DB4B19" w:rsidRDefault="005B4C5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FB6BD" w14:textId="6E5A788F" w:rsidR="005B4C51" w:rsidRPr="00DB4B19" w:rsidRDefault="003A314F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System musi być oparty o wydajny silnik analityczny pozwalający na pracę z danymi bez zbędnej zwłoki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23512" w14:textId="77777777" w:rsidR="005B4C51" w:rsidRPr="00DB4B19" w:rsidRDefault="005B4C51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5B4C51" w:rsidRPr="00DB4B19" w14:paraId="026E1801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F8FCC" w14:textId="094F95DE" w:rsidR="005B4C51" w:rsidRPr="00DB4B19" w:rsidRDefault="005B4C5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C4C37" w14:textId="5F2F176E" w:rsidR="005B4C51" w:rsidRPr="00DB4B19" w:rsidRDefault="003A314F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Dane muszą być przetwarzane w EOG (Europejski Obszar Gospodarczy)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4C248" w14:textId="77777777" w:rsidR="005B4C51" w:rsidRPr="00DB4B19" w:rsidRDefault="005B4C51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5B4C51" w:rsidRPr="00DB4B19" w14:paraId="670FCA19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47530" w14:textId="09E388DC" w:rsidR="005B4C51" w:rsidRPr="00DB4B19" w:rsidRDefault="005B4C5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0A082" w14:textId="22A0F57B" w:rsidR="005B4C51" w:rsidRPr="00DB4B19" w:rsidRDefault="003A314F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Producent musi dostarczyć zakres danych przetwarzanych w usłudze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A6E8C" w14:textId="77777777" w:rsidR="005B4C51" w:rsidRPr="00DB4B19" w:rsidRDefault="005B4C51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5B4C51" w:rsidRPr="00DB4B19" w14:paraId="07FBD2A9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F5156" w14:textId="79FA9806" w:rsidR="005B4C51" w:rsidRPr="00DB4B19" w:rsidRDefault="005B4C5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0079D" w14:textId="2EBE186D" w:rsidR="005B4C51" w:rsidRPr="00DB4B19" w:rsidRDefault="003A314F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System musi posiadać certyfikat potwierdzający zgodność przetwarzania danych z obowiązującymi standardami i dobrymi praktykami np. ISO27001.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0F4CA" w14:textId="77777777" w:rsidR="005B4C51" w:rsidRPr="00DB4B19" w:rsidRDefault="005B4C51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2C50C4" w:rsidRPr="00DB4B19" w14:paraId="6927772A" w14:textId="77777777" w:rsidTr="009D5567">
        <w:trPr>
          <w:trHeight w:val="440"/>
        </w:trPr>
        <w:tc>
          <w:tcPr>
            <w:tcW w:w="9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62432" w14:textId="632C06FC" w:rsidR="002C50C4" w:rsidRPr="00DB4B19" w:rsidRDefault="002C50C4" w:rsidP="00730FF7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b/>
                <w:bCs/>
                <w:sz w:val="18"/>
                <w:szCs w:val="18"/>
              </w:rPr>
            </w:pPr>
            <w:r w:rsidRPr="00DB4B19">
              <w:rPr>
                <w:rFonts w:ascii="Ubuntu" w:hAnsi="Ubuntu" w:cs="Segoe UI"/>
                <w:b/>
                <w:bCs/>
                <w:sz w:val="18"/>
                <w:szCs w:val="18"/>
              </w:rPr>
              <w:t>Wymagania funkcjonalne dla mechanizmów aktywnej ochrony stanowiących element systemu XDR</w:t>
            </w:r>
          </w:p>
        </w:tc>
      </w:tr>
      <w:tr w:rsidR="003376B3" w:rsidRPr="00DB4B19" w14:paraId="2477F43D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44C42" w14:textId="1B172683" w:rsidR="003376B3" w:rsidRPr="00DB4B19" w:rsidRDefault="003376B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1107E" w14:textId="77777777" w:rsidR="002C50C4" w:rsidRPr="00DB4B19" w:rsidRDefault="002C50C4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 xml:space="preserve">Mechanizmy aktywnej ochrony powinny być realizowane przez tego samego agenta, który realizuje zbieranie danych telemetrycznych na potrzeby analizy XDR lub dodatkowego, niezależnego agenta pochodzącego od tego samego producenta. </w:t>
            </w:r>
          </w:p>
          <w:p w14:paraId="4A3E81FA" w14:textId="69954B5C" w:rsidR="003376B3" w:rsidRPr="00DB4B19" w:rsidRDefault="002C50C4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Wszystkie mechanizmy aktywnej ochrony, informacje o zdarzeniach bezpieczeństwa, wykrytych oraz zablokowanych atakach powinny być przesłane do centralnego systemu XDR, gdzie zostaną poddane korelacji z pozostałymi danymi zebranymi przez sensory XDR (np. danymi telemetrycznymi)</w:t>
            </w:r>
            <w:r w:rsidR="00730FF7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D335A" w14:textId="77777777" w:rsidR="003376B3" w:rsidRPr="00DB4B19" w:rsidRDefault="003376B3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2C50C4" w:rsidRPr="00DB4B19" w14:paraId="51F9E419" w14:textId="77777777" w:rsidTr="009D5567">
        <w:trPr>
          <w:trHeight w:val="440"/>
        </w:trPr>
        <w:tc>
          <w:tcPr>
            <w:tcW w:w="9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BCAA4" w14:textId="3B81807B" w:rsidR="002C50C4" w:rsidRPr="00DB4B19" w:rsidRDefault="002C50C4" w:rsidP="00730FF7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b/>
                <w:bCs/>
                <w:sz w:val="18"/>
                <w:szCs w:val="18"/>
              </w:rPr>
            </w:pPr>
            <w:r w:rsidRPr="00DB4B19">
              <w:rPr>
                <w:rFonts w:ascii="Ubuntu" w:hAnsi="Ubuntu" w:cs="Segoe UI"/>
                <w:b/>
                <w:bCs/>
                <w:sz w:val="18"/>
                <w:szCs w:val="18"/>
              </w:rPr>
              <w:t>Wymagania funkcjonalne dla systemu aktywnej ochrony stacji końcowych</w:t>
            </w:r>
          </w:p>
        </w:tc>
      </w:tr>
      <w:tr w:rsidR="003376B3" w:rsidRPr="00DB4B19" w14:paraId="40A07E2B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C10BE" w14:textId="4452027E" w:rsidR="003376B3" w:rsidRPr="00DB4B19" w:rsidRDefault="003376B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C30ED" w14:textId="77777777" w:rsidR="002C50C4" w:rsidRPr="00DB4B19" w:rsidRDefault="002C50C4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 xml:space="preserve">Ochrona </w:t>
            </w:r>
            <w:proofErr w:type="spellStart"/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antymalware</w:t>
            </w:r>
            <w:proofErr w:type="spellEnd"/>
          </w:p>
          <w:p w14:paraId="512B33F6" w14:textId="77777777" w:rsidR="002C50C4" w:rsidRPr="00DB4B19" w:rsidRDefault="002C50C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Wszystkie funkcjonalności oprogramowania aktywnej ochrony dla stacji końcowych muszą być zarządzane z tej samej centralnej konsoli, za pomocą wspólnego interfejsu dostępnego z poziomu przeglądarki internetowej. </w:t>
            </w:r>
          </w:p>
          <w:p w14:paraId="06807CD1" w14:textId="77777777" w:rsidR="002C50C4" w:rsidRPr="00DB4B19" w:rsidRDefault="002C50C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Rozwiązanie w obrębie funkcjonalności aktywnej ochrony stacji końcowych musi działać jako jeden agent, odpowiadający zarówno za egzekwowanie polityk bezpieczeństwa jak i komunikację z serwerem zarządzającym.</w:t>
            </w:r>
          </w:p>
          <w:p w14:paraId="3E728935" w14:textId="77777777" w:rsidR="002C50C4" w:rsidRPr="00DB4B19" w:rsidRDefault="002C50C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Rozwiązanie musi wykorzystywać technologię „Machine Learning” do wykrywania nowych, nieznanych wirusów.</w:t>
            </w:r>
          </w:p>
          <w:p w14:paraId="65CC82DA" w14:textId="77777777" w:rsidR="002C50C4" w:rsidRPr="00DB4B19" w:rsidRDefault="002C50C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Rozwiązanie musi zapewniać wykrywanie niepożądanych aplikacji takich jak oprogramowanie typu „spyware“, „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adware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>“, „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keylogger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>”, „dialer”, „trojan”.</w:t>
            </w:r>
          </w:p>
          <w:p w14:paraId="08D09552" w14:textId="77777777" w:rsidR="002C50C4" w:rsidRPr="00DB4B19" w:rsidRDefault="002C50C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Rozwiązanie musi zapewniać ochronę przed atakami typu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ransomware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>.</w:t>
            </w:r>
          </w:p>
          <w:p w14:paraId="07B31605" w14:textId="77777777" w:rsidR="002C50C4" w:rsidRPr="00DB4B19" w:rsidRDefault="002C50C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Rozwiązanie musi zapewniać automatyczne usuwanie wirusów oraz alarmować w przypadku wykrycia zagrożenia.</w:t>
            </w:r>
          </w:p>
          <w:p w14:paraId="2B5E048B" w14:textId="77777777" w:rsidR="002C50C4" w:rsidRPr="00DB4B19" w:rsidRDefault="002C50C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Rozwiązanie musi umożliwiać zablokowanie zmian ustawień konfiguracyjnych klientów rozwiązania na stacjach roboczych w celu uniemożliwienia ich modyfikacji.</w:t>
            </w:r>
          </w:p>
          <w:p w14:paraId="43CAD8C1" w14:textId="77777777" w:rsidR="002C50C4" w:rsidRPr="00DB4B19" w:rsidRDefault="002C50C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Rozwiązanie musi umożliwiać tworzenie ról administratorów o różnych stopniach uprawnień.</w:t>
            </w:r>
          </w:p>
          <w:p w14:paraId="583B14A0" w14:textId="02CB13FF" w:rsidR="003376B3" w:rsidRPr="00DB4B19" w:rsidRDefault="002C50C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Rozwiązanie musi mieć możliwość integracji z MS Active Directory  zarówno w rozumieniu powielenia struktury komputerów jak i autentykacji administratorów.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32287" w14:textId="77777777" w:rsidR="003376B3" w:rsidRPr="00DB4B19" w:rsidRDefault="003376B3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3376B3" w:rsidRPr="00DB4B19" w14:paraId="6A101445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28098" w14:textId="5850C4F5" w:rsidR="003376B3" w:rsidRPr="00DB4B19" w:rsidRDefault="003376B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2A469" w14:textId="77777777" w:rsidR="002C50C4" w:rsidRPr="00DB4B19" w:rsidRDefault="002C50C4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Kontrola Aplikacji</w:t>
            </w:r>
          </w:p>
          <w:p w14:paraId="7BA7506C" w14:textId="77777777" w:rsidR="002C50C4" w:rsidRPr="00DB4B19" w:rsidRDefault="002C50C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Funkcjonalność typu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application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control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(kontrola aplikacji) dla stacji końcowych użytkowników. Rozwiązanie powinno realizować co najmniej następujące funkcjonalności: </w:t>
            </w:r>
          </w:p>
          <w:p w14:paraId="7EA5B5B3" w14:textId="77777777" w:rsidR="002C50C4" w:rsidRPr="00DB4B19" w:rsidRDefault="002C50C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Funkcjonalność musi umożliwiać zdefiniowanie zestawu aplikacji które użytkownik końcowy będzie mógł </w:t>
            </w:r>
            <w:r w:rsidRPr="00DB4B19">
              <w:rPr>
                <w:rFonts w:ascii="Ubuntu" w:hAnsi="Ubuntu" w:cs="Calibri"/>
                <w:sz w:val="18"/>
                <w:szCs w:val="18"/>
              </w:rPr>
              <w:lastRenderedPageBreak/>
              <w:t xml:space="preserve">uruchomić  – pozostałe aplikacje powinny być blokowane. </w:t>
            </w:r>
          </w:p>
          <w:p w14:paraId="6E597F93" w14:textId="77777777" w:rsidR="002C50C4" w:rsidRPr="00DB4B19" w:rsidRDefault="002C50C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Funkcjonalność musi zapewniać ochronę przed uruchamianiem niepożądanych lub nieznanych aplikacji (plików wykonywalnych, bibliotek DLL, aplikacji Windows, sterowników urządzeń, oraz innych przenośnych plików wykonywalnych (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Portable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Executable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files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). </w:t>
            </w:r>
          </w:p>
          <w:p w14:paraId="57989B96" w14:textId="77777777" w:rsidR="002C50C4" w:rsidRPr="00DB4B19" w:rsidRDefault="002C50C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Funkcjonalność musi zapewniać mechanizm analizy zagrożeń  w czasie rzeczywistym bazujący na globalnej bazie reputacji plików. </w:t>
            </w:r>
          </w:p>
          <w:p w14:paraId="7B1EC3F2" w14:textId="77777777" w:rsidR="002C50C4" w:rsidRPr="00DB4B19" w:rsidRDefault="002C50C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Funkcjonalność w celu kontroli aplikacji  musi wykorzystywać polityki zawierające zdefiniowane  reguły z dwoma metodami kontroli aplikacji: </w:t>
            </w:r>
          </w:p>
          <w:p w14:paraId="4E765864" w14:textId="77777777" w:rsidR="002C50C4" w:rsidRPr="00DB4B19" w:rsidRDefault="002C50C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Zezwól(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Allow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) – reguły zezwalające na uruchomienie aplikacji, które nie są wskazane jako zablokowane, </w:t>
            </w:r>
          </w:p>
          <w:p w14:paraId="40D7FC85" w14:textId="77777777" w:rsidR="002C50C4" w:rsidRPr="00DB4B19" w:rsidRDefault="002C50C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Blokuj (Block) –  reguły blokują uruchomienie wszystkich aplikacji, jedynie aplikacje określone w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liscie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dozwolonych mogą być uruchomione</w:t>
            </w:r>
          </w:p>
          <w:p w14:paraId="677C4625" w14:textId="4CE9CFDC" w:rsidR="003376B3" w:rsidRPr="00DB4B19" w:rsidRDefault="002C50C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Funkcjonalność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Maintenance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Mode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– musi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zepewnić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, że w przypadku konieczności wykonania kontrolowanego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update’u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systemu operacyjnego na stacji roboczej/serwerze kontrola aplikacji przejdzie w tryb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Maintenance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Mode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gdzie autoryzowane aktualizacje plików systemu nie będą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trakctowane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jako złamanie polityki.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BEE42" w14:textId="77777777" w:rsidR="003376B3" w:rsidRPr="00DB4B19" w:rsidRDefault="003376B3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3376B3" w:rsidRPr="00DB4B19" w14:paraId="144566F6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AA9B9" w14:textId="0D97EE07" w:rsidR="003376B3" w:rsidRPr="00DB4B19" w:rsidRDefault="003376B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80A0E" w14:textId="77777777" w:rsidR="002C50C4" w:rsidRPr="00DB4B19" w:rsidRDefault="002C50C4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HOST IPS/Firewall</w:t>
            </w:r>
          </w:p>
          <w:p w14:paraId="2D686F7D" w14:textId="77777777" w:rsidR="002C50C4" w:rsidRPr="00DB4B19" w:rsidRDefault="002C50C4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Funkcjonalność klasy Host IPS (Host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Intrusion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Prevention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System) dla stacji końcowych użytkowników.</w:t>
            </w:r>
          </w:p>
          <w:p w14:paraId="45BD610F" w14:textId="77777777" w:rsidR="002C50C4" w:rsidRPr="00DB4B19" w:rsidRDefault="002C50C4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Funkcjonalność klasy Host IPS powinno chronić systemy użytkowników przed znanymi podatnościami za pomocą dostarczanych przez producenta sygnatur.</w:t>
            </w:r>
          </w:p>
          <w:p w14:paraId="522DC8FE" w14:textId="119CC1A4" w:rsidR="003376B3" w:rsidRPr="00DB4B19" w:rsidRDefault="002C50C4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Funkcjonalność Firewall powinno wykrywać skanowania portów, chronić przed atakami sieciowymi wykorzystującymi znane podatności aplikacji oraz systemów operacyjnych.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48740" w14:textId="77777777" w:rsidR="003376B3" w:rsidRPr="00DB4B19" w:rsidRDefault="003376B3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3376B3" w:rsidRPr="00DB4B19" w14:paraId="44E9D681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CBF6B" w14:textId="19FE5C92" w:rsidR="003376B3" w:rsidRPr="00DB4B19" w:rsidRDefault="003376B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A682D" w14:textId="77777777" w:rsidR="002C50C4" w:rsidRPr="00DB4B19" w:rsidRDefault="002C50C4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 xml:space="preserve">Kontrola urządzeń </w:t>
            </w:r>
            <w:proofErr w:type="spellStart"/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zawnętrznych</w:t>
            </w:r>
            <w:proofErr w:type="spellEnd"/>
          </w:p>
          <w:p w14:paraId="2ABD02CD" w14:textId="77777777" w:rsidR="002C50C4" w:rsidRPr="00DB4B19" w:rsidRDefault="002C50C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Funkcjonalność musi posiadać możliwość zapewnienia ochrony dostępu do pamięci masowych</w:t>
            </w:r>
          </w:p>
          <w:p w14:paraId="1A9AAC84" w14:textId="77777777" w:rsidR="002C50C4" w:rsidRPr="00DB4B19" w:rsidRDefault="002C50C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Funkcjonalność musi posiadać możliwość monitorowania:</w:t>
            </w:r>
          </w:p>
          <w:p w14:paraId="685F3875" w14:textId="04763256" w:rsidR="002C50C4" w:rsidRPr="00DB4B19" w:rsidRDefault="002C50C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Urządzeń pamięci masowej – USB</w:t>
            </w:r>
          </w:p>
          <w:p w14:paraId="3C5531F9" w14:textId="77777777" w:rsidR="002C50C4" w:rsidRPr="00DB4B19" w:rsidRDefault="002C50C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Urządzeń pamięci masowej –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urzadzenia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mobilne</w:t>
            </w:r>
          </w:p>
          <w:p w14:paraId="6AC05197" w14:textId="77777777" w:rsidR="002C50C4" w:rsidRPr="00DB4B19" w:rsidRDefault="002C50C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Funkcji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AutoRun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na urządzeniach USB</w:t>
            </w:r>
          </w:p>
          <w:p w14:paraId="2B3AB64C" w14:textId="77777777" w:rsidR="002C50C4" w:rsidRPr="00DB4B19" w:rsidRDefault="002C50C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Funkcjonalność musi umożliwiać utworzenie listy zatwierdzonych urządzeń pamięci masowej USB. </w:t>
            </w:r>
          </w:p>
          <w:p w14:paraId="24583F0B" w14:textId="49057F23" w:rsidR="003376B3" w:rsidRPr="00DB4B19" w:rsidRDefault="002C50C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Funkcjonalność musi zapewniać ochronę co najmniej systemów Windows 7/8.1/10, 11,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macOS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(10.14) </w:t>
            </w:r>
            <w:r w:rsidR="00CA796F">
              <w:rPr>
                <w:rFonts w:ascii="Ubuntu" w:hAnsi="Ubuntu" w:cs="Calibri"/>
                <w:sz w:val="18"/>
                <w:szCs w:val="18"/>
              </w:rPr>
              <w:br/>
            </w:r>
            <w:r w:rsidRPr="00DB4B19">
              <w:rPr>
                <w:rFonts w:ascii="Ubuntu" w:hAnsi="Ubuntu" w:cs="Calibri"/>
                <w:sz w:val="18"/>
                <w:szCs w:val="18"/>
              </w:rPr>
              <w:t>i nowsze.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7544C" w14:textId="77777777" w:rsidR="003376B3" w:rsidRPr="00DB4B19" w:rsidRDefault="003376B3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7B625C" w:rsidRPr="00DB4B19" w14:paraId="31DA739A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3A396" w14:textId="4E321725" w:rsidR="007B625C" w:rsidRPr="00DB4B19" w:rsidRDefault="007B625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7EA32" w14:textId="77777777" w:rsidR="002C50C4" w:rsidRPr="00DB4B19" w:rsidRDefault="002C50C4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 xml:space="preserve">Specyfikacja technologiczna </w:t>
            </w:r>
          </w:p>
          <w:p w14:paraId="18F58300" w14:textId="77777777" w:rsidR="002C50C4" w:rsidRPr="00DB4B19" w:rsidRDefault="002C50C4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Sensor aktywnej ochrony stacji końcowych dedykowany na serwery/stacje robocze musi integrować się z poniższymi platformami OS: </w:t>
            </w:r>
          </w:p>
          <w:p w14:paraId="2E64FE59" w14:textId="77777777" w:rsidR="002C50C4" w:rsidRPr="00DB4B19" w:rsidRDefault="002C50C4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Windows 2000</w:t>
            </w:r>
          </w:p>
          <w:p w14:paraId="0B9A2305" w14:textId="77777777" w:rsidR="002C50C4" w:rsidRPr="00DB4B19" w:rsidRDefault="002C50C4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Windows XP</w:t>
            </w:r>
          </w:p>
          <w:p w14:paraId="75C14132" w14:textId="77777777" w:rsidR="002C50C4" w:rsidRPr="00DB4B19" w:rsidRDefault="002C50C4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Windows Server 2003</w:t>
            </w:r>
          </w:p>
          <w:p w14:paraId="2DBCDA31" w14:textId="77777777" w:rsidR="002C50C4" w:rsidRPr="00DB4B19" w:rsidRDefault="002C50C4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Windows 7,8,8.1,10,11</w:t>
            </w:r>
          </w:p>
          <w:p w14:paraId="6A68BC20" w14:textId="77777777" w:rsidR="002C50C4" w:rsidRPr="00DB4B19" w:rsidRDefault="002C50C4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Windows Server 2008,2012,2016,2019,2022</w:t>
            </w:r>
          </w:p>
          <w:p w14:paraId="5B6E458D" w14:textId="77777777" w:rsidR="002C50C4" w:rsidRPr="00DB4B19" w:rsidRDefault="002C50C4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Windows Server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Core</w:t>
            </w:r>
            <w:proofErr w:type="spellEnd"/>
          </w:p>
          <w:p w14:paraId="481C23FF" w14:textId="77777777" w:rsidR="002C50C4" w:rsidRPr="00DB4B19" w:rsidRDefault="002C50C4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Red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Hat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Enterprise Linux 5,6,7,8,9</w:t>
            </w:r>
          </w:p>
          <w:p w14:paraId="270A7AE4" w14:textId="77777777" w:rsidR="002C50C4" w:rsidRPr="00DB4B19" w:rsidRDefault="002C50C4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Red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Hat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OpenShift</w:t>
            </w:r>
            <w:proofErr w:type="spellEnd"/>
          </w:p>
          <w:p w14:paraId="26F87C7C" w14:textId="77777777" w:rsidR="002C50C4" w:rsidRPr="00DB4B19" w:rsidRDefault="002C50C4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Ubuntu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10.04,12.04,14.04,16.04,18.04,20.04,22.04</w:t>
            </w:r>
          </w:p>
          <w:p w14:paraId="6C435338" w14:textId="77777777" w:rsidR="002C50C4" w:rsidRPr="00DB4B19" w:rsidRDefault="002C50C4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lastRenderedPageBreak/>
              <w:t>Ubuntu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12.04</w:t>
            </w:r>
          </w:p>
          <w:p w14:paraId="1671CDE6" w14:textId="77777777" w:rsidR="002C50C4" w:rsidRPr="00DB4B19" w:rsidRDefault="002C50C4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CentOS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5,6,7,</w:t>
            </w:r>
          </w:p>
          <w:p w14:paraId="62EFF565" w14:textId="77777777" w:rsidR="002C50C4" w:rsidRPr="00DB4B19" w:rsidRDefault="002C50C4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Rocky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Linux 8 </w:t>
            </w:r>
          </w:p>
          <w:p w14:paraId="13CA20FE" w14:textId="77777777" w:rsidR="002C50C4" w:rsidRPr="00DB4B19" w:rsidRDefault="002C50C4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Debian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6,7,8,9,10,11A</w:t>
            </w:r>
          </w:p>
          <w:p w14:paraId="3FDC9F6D" w14:textId="77777777" w:rsidR="002C50C4" w:rsidRPr="00DB4B19" w:rsidRDefault="002C50C4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Oracle Linux 5,6,7,8</w:t>
            </w:r>
          </w:p>
          <w:p w14:paraId="45699B05" w14:textId="77777777" w:rsidR="00521CB4" w:rsidRPr="00DB4B19" w:rsidRDefault="002C50C4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SUSE Linux Enterprise Server 10,11,12,15</w:t>
            </w:r>
          </w:p>
          <w:p w14:paraId="136F6005" w14:textId="77777777" w:rsidR="00521CB4" w:rsidRPr="00DB4B19" w:rsidRDefault="002C50C4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macOS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Catalina (10.15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or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later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>)</w:t>
            </w:r>
          </w:p>
          <w:p w14:paraId="209D08E9" w14:textId="77777777" w:rsidR="00521CB4" w:rsidRPr="00DB4B19" w:rsidRDefault="002C50C4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macOS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BigSur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(11.0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or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later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>)</w:t>
            </w:r>
          </w:p>
          <w:p w14:paraId="2A8C087D" w14:textId="77777777" w:rsidR="00521CB4" w:rsidRPr="00DB4B19" w:rsidRDefault="002C50C4">
            <w:pPr>
              <w:pStyle w:val="Akapitzlist"/>
              <w:numPr>
                <w:ilvl w:val="1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macOS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Monterey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(12.0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or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="Calibri"/>
                <w:sz w:val="18"/>
                <w:szCs w:val="18"/>
              </w:rPr>
              <w:t>later</w:t>
            </w:r>
            <w:proofErr w:type="spellEnd"/>
            <w:r w:rsidRPr="00DB4B19">
              <w:rPr>
                <w:rFonts w:ascii="Ubuntu" w:hAnsi="Ubuntu" w:cs="Calibri"/>
                <w:sz w:val="18"/>
                <w:szCs w:val="18"/>
              </w:rPr>
              <w:t>)</w:t>
            </w:r>
          </w:p>
          <w:p w14:paraId="60378F73" w14:textId="61FAD248" w:rsidR="007B625C" w:rsidRPr="00DB4B19" w:rsidRDefault="002C50C4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System musi pozwalać na ciągłe kolekcjonowanie danych ze źródeł. W przypadku niedostępności stacji roboczej/serwera system ma zbierać dane lokalnie </w:t>
            </w:r>
            <w:r w:rsidR="00CA796F">
              <w:rPr>
                <w:rFonts w:ascii="Ubuntu" w:hAnsi="Ubuntu" w:cs="Calibri"/>
                <w:sz w:val="18"/>
                <w:szCs w:val="18"/>
              </w:rPr>
              <w:br/>
            </w:r>
            <w:r w:rsidRPr="00DB4B19">
              <w:rPr>
                <w:rFonts w:ascii="Ubuntu" w:hAnsi="Ubuntu" w:cs="Calibri"/>
                <w:sz w:val="18"/>
                <w:szCs w:val="18"/>
              </w:rPr>
              <w:t>do momentu nawiązania kontaktu z konsolą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72670" w14:textId="77777777" w:rsidR="007B625C" w:rsidRPr="00DB4B19" w:rsidRDefault="007B625C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D940BC" w:rsidRPr="00DB4B19" w14:paraId="3D4695DC" w14:textId="77777777" w:rsidTr="00EC77E5">
        <w:trPr>
          <w:trHeight w:val="440"/>
        </w:trPr>
        <w:tc>
          <w:tcPr>
            <w:tcW w:w="9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D701A" w14:textId="77777777" w:rsidR="00521CB4" w:rsidRPr="00DB4B19" w:rsidRDefault="00521CB4" w:rsidP="00730FF7">
            <w:pPr>
              <w:rPr>
                <w:rFonts w:ascii="Ubuntu" w:hAnsi="Ubuntu" w:cs="Segoe UI"/>
                <w:b/>
                <w:bCs/>
                <w:sz w:val="18"/>
                <w:szCs w:val="18"/>
              </w:rPr>
            </w:pPr>
            <w:r w:rsidRPr="00DB4B19">
              <w:rPr>
                <w:rFonts w:ascii="Ubuntu" w:hAnsi="Ubuntu" w:cs="Segoe UI"/>
                <w:b/>
                <w:bCs/>
                <w:sz w:val="18"/>
                <w:szCs w:val="18"/>
              </w:rPr>
              <w:t>Wymagania dotyczące wdrożenia, szkoleń i usług serwisowych</w:t>
            </w:r>
          </w:p>
          <w:p w14:paraId="4F02E636" w14:textId="07485C09" w:rsidR="00D940BC" w:rsidRPr="00DB4B19" w:rsidRDefault="00D940BC" w:rsidP="00730FF7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b/>
                <w:bCs/>
                <w:sz w:val="18"/>
                <w:szCs w:val="18"/>
              </w:rPr>
            </w:pPr>
          </w:p>
        </w:tc>
      </w:tr>
      <w:tr w:rsidR="007B625C" w:rsidRPr="00DB4B19" w14:paraId="09E0AFA8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ED873" w14:textId="3305537F" w:rsidR="007B625C" w:rsidRPr="00DB4B19" w:rsidRDefault="007B625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D0F0F" w14:textId="77777777" w:rsidR="00521CB4" w:rsidRPr="00DB4B19" w:rsidRDefault="00521CB4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W ramach usług wdrożeniowych, szkoleniowych i serwisowych Wykonawca zapewni:</w:t>
            </w:r>
          </w:p>
          <w:p w14:paraId="018273C5" w14:textId="0F662599" w:rsidR="007B625C" w:rsidRPr="00DB4B19" w:rsidRDefault="00521CB4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>Analizę przedwdrożeniową, której wynikiem prac będzie opracowanie projektu technicznego wdrożenia, na jego podstawie będą prowadzone prace wdrożeniowe,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004B1" w14:textId="77777777" w:rsidR="007B625C" w:rsidRPr="00DB4B19" w:rsidRDefault="007B625C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7B625C" w:rsidRPr="00DB4B19" w14:paraId="55244CAA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3905E" w14:textId="6E60FB7C" w:rsidR="007B625C" w:rsidRPr="00DB4B19" w:rsidRDefault="007B625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6302D" w14:textId="37E21AA4" w:rsidR="007B625C" w:rsidRPr="00DB4B19" w:rsidRDefault="00521CB4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Ubuntu" w:hAnsi="Ubuntu" w:cs="Calibri"/>
                <w:sz w:val="18"/>
                <w:szCs w:val="18"/>
              </w:rPr>
            </w:pPr>
            <w:r w:rsidRPr="00DB4B19">
              <w:rPr>
                <w:rFonts w:ascii="Ubuntu" w:hAnsi="Ubuntu" w:cs="Calibri"/>
                <w:sz w:val="18"/>
                <w:szCs w:val="18"/>
              </w:rPr>
              <w:t xml:space="preserve">Instalację i konfigurację systemu XDR zgodnie </w:t>
            </w:r>
            <w:r w:rsidR="00CA796F">
              <w:rPr>
                <w:rFonts w:ascii="Ubuntu" w:hAnsi="Ubuntu" w:cs="Calibri"/>
                <w:sz w:val="18"/>
                <w:szCs w:val="18"/>
              </w:rPr>
              <w:br/>
            </w:r>
            <w:r w:rsidRPr="00DB4B19">
              <w:rPr>
                <w:rFonts w:ascii="Ubuntu" w:hAnsi="Ubuntu" w:cs="Calibri"/>
                <w:sz w:val="18"/>
                <w:szCs w:val="18"/>
              </w:rPr>
              <w:t xml:space="preserve">z projektem technicznym wdrożenia na min. 300 komputerach i do </w:t>
            </w:r>
            <w:r w:rsidR="00863F26">
              <w:rPr>
                <w:rFonts w:ascii="Ubuntu" w:hAnsi="Ubuntu" w:cs="Calibri"/>
                <w:sz w:val="18"/>
                <w:szCs w:val="18"/>
              </w:rPr>
              <w:t>3</w:t>
            </w:r>
            <w:r w:rsidRPr="00DB4B19">
              <w:rPr>
                <w:rFonts w:ascii="Ubuntu" w:hAnsi="Ubuntu" w:cs="Calibri"/>
                <w:sz w:val="18"/>
                <w:szCs w:val="18"/>
              </w:rPr>
              <w:t>0 serwerów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319DE" w14:textId="77777777" w:rsidR="007B625C" w:rsidRPr="00DB4B19" w:rsidRDefault="007B625C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567D05" w:rsidRPr="00DB4B19" w14:paraId="20615FFE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7C10A" w14:textId="199CC7C6" w:rsidR="00567D05" w:rsidRPr="00DB4B19" w:rsidRDefault="00567D0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55A4D" w14:textId="200332AA" w:rsidR="001415F8" w:rsidRPr="00DB4B19" w:rsidRDefault="00772C28" w:rsidP="00730FF7">
            <w:pPr>
              <w:autoSpaceDE w:val="0"/>
              <w:autoSpaceDN w:val="0"/>
              <w:adjustRightInd w:val="0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 xml:space="preserve">Przeprowadzenie testów wdrożonego systemu zgodnie </w:t>
            </w:r>
            <w:r w:rsidR="00CA796F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br/>
            </w: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z projektem technicznym wdrożenia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60242" w14:textId="77777777" w:rsidR="00567D05" w:rsidRPr="00DB4B19" w:rsidRDefault="00567D05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D940BC" w:rsidRPr="00DB4B19" w14:paraId="7AB85A6B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C0B22" w14:textId="77777777" w:rsidR="00D940BC" w:rsidRPr="00DB4B19" w:rsidRDefault="00D940B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40BDD" w14:textId="4D8220D6" w:rsidR="00D940BC" w:rsidRPr="00DB4B19" w:rsidRDefault="00772C28" w:rsidP="0012271D">
            <w:pPr>
              <w:autoSpaceDE w:val="0"/>
              <w:autoSpaceDN w:val="0"/>
              <w:adjustRightInd w:val="0"/>
              <w:jc w:val="both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Sporządzenie dokumentacji powdrożeniowej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8086F" w14:textId="77777777" w:rsidR="00D940BC" w:rsidRPr="00DB4B19" w:rsidRDefault="00D940BC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D940BC" w:rsidRPr="00DB4B19" w14:paraId="276A2E41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EB03F" w14:textId="77777777" w:rsidR="00D940BC" w:rsidRPr="00DB4B19" w:rsidRDefault="00D940B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C3E05" w14:textId="12BC6FCE" w:rsidR="00D940BC" w:rsidRPr="00DB4B19" w:rsidRDefault="00772C28" w:rsidP="0012271D">
            <w:pPr>
              <w:autoSpaceDE w:val="0"/>
              <w:autoSpaceDN w:val="0"/>
              <w:adjustRightInd w:val="0"/>
              <w:jc w:val="both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 xml:space="preserve">Przeprowadzenie szkoleń dla maksymalnie 4 administratorów </w:t>
            </w:r>
            <w:r w:rsidR="00CA796F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br/>
            </w: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ze strony Zamawiającego w zakresie administrowania wdrożonym systemem. Szkolenie będzie się odbywać w lokalizacji Zamawiającego lub Wykonawcy,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43D8E" w14:textId="77777777" w:rsidR="00D940BC" w:rsidRPr="00DB4B19" w:rsidRDefault="00D940BC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D940BC" w:rsidRPr="00DB4B19" w14:paraId="406FF56F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4830C" w14:textId="77777777" w:rsidR="00D940BC" w:rsidRPr="00DB4B19" w:rsidRDefault="00D940B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42598" w14:textId="1C811BDB" w:rsidR="00D940BC" w:rsidRPr="00DB4B19" w:rsidRDefault="00851AA4" w:rsidP="0012271D">
            <w:pPr>
              <w:autoSpaceDE w:val="0"/>
              <w:autoSpaceDN w:val="0"/>
              <w:adjustRightInd w:val="0"/>
              <w:jc w:val="both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24</w:t>
            </w:r>
            <w:r w:rsidR="00772C28"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 xml:space="preserve"> miesi</w:t>
            </w:r>
            <w:r w:rsidR="00BC25EA"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ę</w:t>
            </w:r>
            <w:r w:rsidR="00772C28"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c</w:t>
            </w:r>
            <w:r w:rsidR="00BC25EA"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y</w:t>
            </w:r>
            <w:r w:rsidR="00772C28"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 xml:space="preserve"> wsparcia Producenta rozwiązań w trybie 24/7 obsługiwane bezpośrednio przez producenta lub jego autoryzowanego partnera serwisowego na terenie Polski, liczone od dnia podpisania końcowego protokołu odbioru,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327EF" w14:textId="77777777" w:rsidR="00D940BC" w:rsidRPr="00DB4B19" w:rsidRDefault="00D940BC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D940BC" w:rsidRPr="00DB4B19" w14:paraId="21FD20E1" w14:textId="77777777" w:rsidTr="00397ADE">
        <w:trPr>
          <w:trHeight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93EB4" w14:textId="77777777" w:rsidR="00D940BC" w:rsidRPr="00DB4B19" w:rsidRDefault="00D940B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Ubuntu" w:hAnsi="Ubuntu" w:cs="Calibr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72ADA" w14:textId="3BCEF2B1" w:rsidR="00D940BC" w:rsidRPr="00DB4B19" w:rsidRDefault="00851AA4" w:rsidP="0012271D">
            <w:pPr>
              <w:autoSpaceDE w:val="0"/>
              <w:autoSpaceDN w:val="0"/>
              <w:adjustRightInd w:val="0"/>
              <w:jc w:val="both"/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</w:pPr>
            <w:r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 xml:space="preserve">24 </w:t>
            </w:r>
            <w:r w:rsidR="00772C28" w:rsidRPr="00DB4B19">
              <w:rPr>
                <w:rFonts w:ascii="Ubuntu" w:eastAsiaTheme="minorHAnsi" w:hAnsi="Ubuntu" w:cs="Calibri"/>
                <w:sz w:val="18"/>
                <w:szCs w:val="18"/>
                <w:lang w:eastAsia="en-US"/>
              </w:rPr>
              <w:t>miesiące wsparcia Wykonawcy w wymiarze 2 godzin serwisowych miesięcznie w zakresie: przegląd kwartalny wdrożonego środowiska, przekazywanie wiedzy przy rozwiązywaniu problemów, konsultacje, aktualizacje środowiska do nowych wersji, liczone od dnia podpisania końcowego protokołu odbioru.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3AE28" w14:textId="77777777" w:rsidR="00D940BC" w:rsidRPr="00DB4B19" w:rsidRDefault="00D940BC" w:rsidP="005E60AB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</w:tbl>
    <w:p w14:paraId="3EBA52D2" w14:textId="2EA0681C" w:rsidR="00E9602C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ab/>
      </w:r>
    </w:p>
    <w:p w14:paraId="5AC6C0FA" w14:textId="1DF6F922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26C04F37" w14:textId="770BBC90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184DE311" w14:textId="26516D5F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1CDD9D85" w14:textId="7CBBE6FC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4F9948AF" w14:textId="7EB0DA16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61AB8888" w14:textId="67C951E2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31574623" w14:textId="21BAE415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19CCB6A0" w14:textId="02BB838B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6EB2275C" w14:textId="644551ED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5264D2BA" w14:textId="60EDB2E0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19F43341" w14:textId="46DA2DDA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3B1DE4B4" w14:textId="2001673C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70E230FD" w14:textId="27C1848E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460705B1" w14:textId="45C9DFA4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6C957848" w14:textId="5D701FD4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3181EAEC" w14:textId="4920D5F4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0BBCE02A" w14:textId="4418924C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7DB13EE7" w14:textId="160C85AF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797146BD" w14:textId="600D9241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03B0B3BD" w14:textId="47A25EE8" w:rsidR="00730FF7" w:rsidRDefault="00730FF7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3B1FC685" w14:textId="4DBFA6F0" w:rsidR="00CA796F" w:rsidRDefault="00CA796F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4C742A6A" w14:textId="55EDBCB5" w:rsidR="00E3005F" w:rsidRDefault="00E3005F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1C6D5182" w14:textId="1167D82E" w:rsidR="00E3005F" w:rsidRDefault="00E3005F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57DD1BB9" w14:textId="587D7F31" w:rsidR="00863F26" w:rsidRDefault="00863F26" w:rsidP="00730FF7">
      <w:pPr>
        <w:tabs>
          <w:tab w:val="left" w:pos="2295"/>
        </w:tabs>
        <w:rPr>
          <w:rFonts w:ascii="Ubuntu" w:hAnsi="Ubuntu"/>
          <w:sz w:val="18"/>
          <w:szCs w:val="18"/>
        </w:rPr>
      </w:pPr>
    </w:p>
    <w:p w14:paraId="59E807C0" w14:textId="651D0EB6" w:rsidR="00FB7889" w:rsidRDefault="00FB7889" w:rsidP="00FB7889">
      <w:pPr>
        <w:pStyle w:val="Nagwek1"/>
        <w:ind w:left="720"/>
        <w:jc w:val="center"/>
        <w:rPr>
          <w:rFonts w:ascii="Ubuntu" w:hAnsi="Ubuntu"/>
          <w:b/>
          <w:bCs/>
          <w:color w:val="auto"/>
          <w:sz w:val="20"/>
          <w:szCs w:val="20"/>
        </w:rPr>
      </w:pPr>
      <w:bookmarkStart w:id="3" w:name="_Ref114820598"/>
      <w:r>
        <w:rPr>
          <w:rFonts w:ascii="Ubuntu" w:hAnsi="Ubuntu"/>
          <w:b/>
          <w:bCs/>
          <w:color w:val="auto"/>
          <w:sz w:val="20"/>
          <w:szCs w:val="20"/>
        </w:rPr>
        <w:lastRenderedPageBreak/>
        <w:t>Formularz parametrów wymaganych</w:t>
      </w:r>
    </w:p>
    <w:p w14:paraId="26CA47A4" w14:textId="23101BA1" w:rsidR="00FB7889" w:rsidRPr="00FB7889" w:rsidRDefault="00FB7889" w:rsidP="00FB7889">
      <w:pPr>
        <w:jc w:val="center"/>
        <w:rPr>
          <w:rFonts w:ascii="Ubuntu" w:hAnsi="Ubuntu"/>
          <w:b/>
          <w:bCs/>
          <w:sz w:val="20"/>
          <w:szCs w:val="20"/>
        </w:rPr>
      </w:pPr>
      <w:r w:rsidRPr="00FB7889">
        <w:rPr>
          <w:rFonts w:ascii="Ubuntu" w:hAnsi="Ubuntu"/>
          <w:b/>
          <w:bCs/>
          <w:sz w:val="20"/>
          <w:szCs w:val="20"/>
        </w:rPr>
        <w:t xml:space="preserve">Zadanie nr </w:t>
      </w:r>
      <w:r w:rsidR="00B92D01">
        <w:rPr>
          <w:rFonts w:ascii="Ubuntu" w:hAnsi="Ubuntu"/>
          <w:b/>
          <w:bCs/>
          <w:sz w:val="20"/>
          <w:szCs w:val="20"/>
        </w:rPr>
        <w:t>2</w:t>
      </w:r>
    </w:p>
    <w:p w14:paraId="4C35D649" w14:textId="6A805FCC" w:rsidR="008C0E89" w:rsidRPr="00DB4B19" w:rsidRDefault="00E122B2" w:rsidP="00B43924">
      <w:pPr>
        <w:pStyle w:val="Nagwek1"/>
        <w:rPr>
          <w:rFonts w:ascii="Ubuntu" w:hAnsi="Ubuntu"/>
          <w:color w:val="auto"/>
          <w:sz w:val="18"/>
          <w:szCs w:val="18"/>
        </w:rPr>
      </w:pPr>
      <w:r w:rsidRPr="00DB4B19">
        <w:rPr>
          <w:rFonts w:ascii="Ubuntu" w:hAnsi="Ubuntu"/>
          <w:color w:val="auto"/>
          <w:sz w:val="18"/>
          <w:szCs w:val="18"/>
        </w:rPr>
        <w:t xml:space="preserve">Rozbudowa istniejącego systemu ochrony UTM o narzędzie do zarządzania logami </w:t>
      </w:r>
      <w:proofErr w:type="spellStart"/>
      <w:r w:rsidRPr="00DB4B19">
        <w:rPr>
          <w:rFonts w:ascii="Ubuntu" w:hAnsi="Ubuntu"/>
          <w:color w:val="auto"/>
          <w:sz w:val="18"/>
          <w:szCs w:val="18"/>
        </w:rPr>
        <w:t>Stormshield</w:t>
      </w:r>
      <w:proofErr w:type="spellEnd"/>
      <w:r w:rsidRPr="00DB4B19">
        <w:rPr>
          <w:rFonts w:ascii="Ubuntu" w:hAnsi="Ubuntu"/>
          <w:color w:val="auto"/>
          <w:sz w:val="18"/>
          <w:szCs w:val="18"/>
        </w:rPr>
        <w:t xml:space="preserve"> Log </w:t>
      </w:r>
      <w:proofErr w:type="spellStart"/>
      <w:r w:rsidRPr="00DB4B19">
        <w:rPr>
          <w:rFonts w:ascii="Ubuntu" w:hAnsi="Ubuntu"/>
          <w:color w:val="auto"/>
          <w:sz w:val="18"/>
          <w:szCs w:val="18"/>
        </w:rPr>
        <w:t>Supervisor</w:t>
      </w:r>
      <w:proofErr w:type="spellEnd"/>
      <w:r w:rsidRPr="00DB4B19">
        <w:rPr>
          <w:rFonts w:ascii="Ubuntu" w:hAnsi="Ubuntu"/>
          <w:color w:val="auto"/>
          <w:sz w:val="18"/>
          <w:szCs w:val="18"/>
        </w:rPr>
        <w:t xml:space="preserve"> – SN910 na 3 lata</w:t>
      </w:r>
      <w:bookmarkEnd w:id="3"/>
      <w:r w:rsidR="008C0E89" w:rsidRPr="00DB4B19">
        <w:rPr>
          <w:rFonts w:ascii="Ubuntu" w:hAnsi="Ubuntu"/>
          <w:color w:val="auto"/>
          <w:sz w:val="18"/>
          <w:szCs w:val="18"/>
        </w:rPr>
        <w:t xml:space="preserve"> </w:t>
      </w:r>
    </w:p>
    <w:p w14:paraId="6F9ADB4C" w14:textId="77777777" w:rsidR="00365AB7" w:rsidRPr="00DB4B19" w:rsidRDefault="00365AB7" w:rsidP="00365AB7">
      <w:pPr>
        <w:rPr>
          <w:rFonts w:ascii="Ubuntu" w:hAnsi="Ubuntu"/>
          <w:sz w:val="18"/>
          <w:szCs w:val="18"/>
        </w:rPr>
      </w:pPr>
    </w:p>
    <w:p w14:paraId="3CB6592E" w14:textId="3A881D84" w:rsidR="008C0E89" w:rsidRPr="00DB4B19" w:rsidRDefault="008C0E89" w:rsidP="008C0E89">
      <w:pPr>
        <w:rPr>
          <w:rFonts w:ascii="Ubuntu" w:hAnsi="Ubuntu"/>
          <w:sz w:val="18"/>
          <w:szCs w:val="18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543"/>
      </w:tblGrid>
      <w:tr w:rsidR="008C0E89" w:rsidRPr="00DB4B19" w14:paraId="7FC721BE" w14:textId="77777777" w:rsidTr="008C0E89">
        <w:trPr>
          <w:trHeight w:val="525"/>
        </w:trPr>
        <w:tc>
          <w:tcPr>
            <w:tcW w:w="9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A1025" w14:textId="77777777" w:rsidR="004A4D37" w:rsidRDefault="00E122B2" w:rsidP="009D5567">
            <w:pPr>
              <w:autoSpaceDN w:val="0"/>
              <w:spacing w:before="60" w:line="276" w:lineRule="auto"/>
              <w:jc w:val="both"/>
              <w:textAlignment w:val="baseline"/>
              <w:rPr>
                <w:rStyle w:val="normaltextrun"/>
                <w:rFonts w:ascii="Ubuntu" w:hAnsi="Ubuntu" w:cs="Calibri"/>
                <w:b/>
                <w:bCs/>
                <w:sz w:val="18"/>
                <w:szCs w:val="18"/>
              </w:rPr>
            </w:pPr>
            <w:r w:rsidRPr="00DB4B19">
              <w:rPr>
                <w:rStyle w:val="normaltextrun"/>
                <w:rFonts w:ascii="Ubuntu" w:hAnsi="Ubuntu" w:cs="Calibri"/>
                <w:b/>
                <w:bCs/>
                <w:sz w:val="18"/>
                <w:szCs w:val="18"/>
              </w:rPr>
              <w:t xml:space="preserve">Rozbudowa istniejącego systemu ochrony UTM o narzędzie do zarządzania logami </w:t>
            </w:r>
            <w:proofErr w:type="spellStart"/>
            <w:r w:rsidRPr="00DB4B19">
              <w:rPr>
                <w:rStyle w:val="normaltextrun"/>
                <w:rFonts w:ascii="Ubuntu" w:hAnsi="Ubuntu" w:cs="Calibri"/>
                <w:b/>
                <w:bCs/>
                <w:sz w:val="18"/>
                <w:szCs w:val="18"/>
              </w:rPr>
              <w:t>Stormshield</w:t>
            </w:r>
            <w:proofErr w:type="spellEnd"/>
            <w:r w:rsidRPr="00DB4B19">
              <w:rPr>
                <w:rStyle w:val="normaltextrun"/>
                <w:rFonts w:ascii="Ubuntu" w:hAnsi="Ubuntu" w:cs="Calibri"/>
                <w:b/>
                <w:bCs/>
                <w:sz w:val="18"/>
                <w:szCs w:val="18"/>
              </w:rPr>
              <w:t xml:space="preserve"> Log </w:t>
            </w:r>
            <w:r w:rsidR="00CA796F">
              <w:rPr>
                <w:rStyle w:val="normaltextrun"/>
                <w:rFonts w:ascii="Ubuntu" w:hAnsi="Ubuntu" w:cs="Calibri"/>
                <w:b/>
                <w:bCs/>
                <w:sz w:val="18"/>
                <w:szCs w:val="18"/>
              </w:rPr>
              <w:br/>
            </w:r>
            <w:proofErr w:type="spellStart"/>
            <w:r w:rsidRPr="00DB4B19">
              <w:rPr>
                <w:rStyle w:val="normaltextrun"/>
                <w:rFonts w:ascii="Ubuntu" w:hAnsi="Ubuntu" w:cs="Calibri"/>
                <w:b/>
                <w:bCs/>
                <w:sz w:val="18"/>
                <w:szCs w:val="18"/>
              </w:rPr>
              <w:t>Supervisor</w:t>
            </w:r>
            <w:proofErr w:type="spellEnd"/>
            <w:r w:rsidRPr="00DB4B19">
              <w:rPr>
                <w:rStyle w:val="normaltextrun"/>
                <w:rFonts w:ascii="Ubuntu" w:hAnsi="Ubuntu" w:cs="Calibri"/>
                <w:b/>
                <w:bCs/>
                <w:sz w:val="18"/>
                <w:szCs w:val="18"/>
              </w:rPr>
              <w:t xml:space="preserve"> – SN910 na 3 lata </w:t>
            </w:r>
          </w:p>
          <w:p w14:paraId="39F87053" w14:textId="2EC95AB8" w:rsidR="008C0E89" w:rsidRPr="00DB4B19" w:rsidRDefault="008C0E89" w:rsidP="009D5567">
            <w:pPr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  <w:r w:rsidRPr="00DB4B19">
              <w:rPr>
                <w:rFonts w:ascii="Ubuntu" w:eastAsia="Calibri" w:hAnsi="Ubuntu" w:cs="Calibri"/>
                <w:b/>
                <w:sz w:val="18"/>
                <w:szCs w:val="18"/>
              </w:rPr>
              <w:t>Producent:</w:t>
            </w:r>
          </w:p>
          <w:p w14:paraId="0AF9E3E4" w14:textId="43ECDD7F" w:rsidR="008C0E89" w:rsidRPr="00DB4B19" w:rsidRDefault="008C0E89" w:rsidP="009D5567">
            <w:pPr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  <w:r w:rsidRPr="00DB4B19">
              <w:rPr>
                <w:rFonts w:ascii="Ubuntu" w:eastAsia="Calibri" w:hAnsi="Ubuntu" w:cs="Calibri"/>
                <w:b/>
                <w:sz w:val="18"/>
                <w:szCs w:val="18"/>
              </w:rPr>
              <w:t>Model/Typ:</w:t>
            </w:r>
          </w:p>
          <w:p w14:paraId="70FA1F36" w14:textId="7A5CCBCD" w:rsidR="00526986" w:rsidRPr="00DB4B19" w:rsidRDefault="00526986" w:rsidP="009D5567">
            <w:pPr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  <w:r w:rsidRPr="00DB4B19">
              <w:rPr>
                <w:rFonts w:ascii="Ubuntu" w:eastAsia="Calibri" w:hAnsi="Ubuntu" w:cs="Calibri"/>
                <w:b/>
                <w:sz w:val="18"/>
                <w:szCs w:val="18"/>
              </w:rPr>
              <w:t>Rok produkcji:</w:t>
            </w:r>
          </w:p>
          <w:p w14:paraId="6908558E" w14:textId="77777777" w:rsidR="008C0E89" w:rsidRPr="00DB4B19" w:rsidRDefault="008C0E89" w:rsidP="004A4D37">
            <w:pPr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8C0E89" w:rsidRPr="00DB4B19" w14:paraId="4D67647C" w14:textId="77777777" w:rsidTr="00A848A1">
        <w:trPr>
          <w:trHeight w:val="525"/>
        </w:trPr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66B37" w14:textId="77777777" w:rsidR="008C0E89" w:rsidRPr="00DB4B19" w:rsidRDefault="008C0E89" w:rsidP="009D55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Ubuntu" w:hAnsi="Ubuntu" w:cs="Calibri"/>
                <w:b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BD3C2" w14:textId="77777777" w:rsidR="008C0E89" w:rsidRPr="00DB4B19" w:rsidRDefault="008C0E89" w:rsidP="009D55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Ubuntu" w:hAnsi="Ubuntu" w:cs="Calibri"/>
                <w:b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E122B2" w:rsidRPr="00DB4B19" w14:paraId="6EBD9573" w14:textId="77777777" w:rsidTr="008630CF">
        <w:trPr>
          <w:trHeight w:hRule="exact" w:val="1986"/>
        </w:trPr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2BBEC" w14:textId="75A028E5" w:rsidR="00E122B2" w:rsidRPr="00DB4B19" w:rsidRDefault="00E122B2" w:rsidP="009D5567">
            <w:p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 xml:space="preserve">Zarządzanie logami: </w:t>
            </w:r>
          </w:p>
          <w:p w14:paraId="2E747CC4" w14:textId="473A0EDA" w:rsidR="00E122B2" w:rsidRPr="00DB4B19" w:rsidRDefault="00E122B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 xml:space="preserve">Gromadzenie zdarzeń przez </w:t>
            </w:r>
            <w:proofErr w:type="spellStart"/>
            <w:r w:rsidRPr="00DB4B19">
              <w:rPr>
                <w:rFonts w:ascii="Ubuntu" w:hAnsi="Ubuntu" w:cs="Segoe UI"/>
                <w:sz w:val="18"/>
                <w:szCs w:val="18"/>
              </w:rPr>
              <w:t>syslog</w:t>
            </w:r>
            <w:proofErr w:type="spellEnd"/>
            <w:r w:rsidRPr="00DB4B19">
              <w:rPr>
                <w:rFonts w:ascii="Ubuntu" w:hAnsi="Ubuntu" w:cs="Segoe UI"/>
                <w:sz w:val="18"/>
                <w:szCs w:val="18"/>
              </w:rPr>
              <w:t xml:space="preserve"> (TCP oraz UDP)</w:t>
            </w:r>
          </w:p>
          <w:p w14:paraId="110C3208" w14:textId="77777777" w:rsidR="008630CF" w:rsidRPr="00DB4B19" w:rsidRDefault="008630C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Bezpieczne gromadzenie danych przez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syslog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-TLS </w:t>
            </w:r>
          </w:p>
          <w:p w14:paraId="3494E590" w14:textId="10C15634" w:rsidR="008630CF" w:rsidRPr="00DB4B19" w:rsidRDefault="008630C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Syslog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Forwarder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</w:t>
            </w:r>
          </w:p>
          <w:p w14:paraId="3ADB6E1C" w14:textId="6414BACA" w:rsidR="008630CF" w:rsidRPr="00DB4B19" w:rsidRDefault="008630C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 Liczba zdarzeń na sekundę (EPS): &gt; 10 000 </w:t>
            </w:r>
          </w:p>
          <w:p w14:paraId="2C5D4233" w14:textId="0A4ED68A" w:rsidR="008630CF" w:rsidRPr="00DB4B19" w:rsidRDefault="008630C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 Normalizacja i natywne indeksowanie logów SNS </w:t>
            </w:r>
          </w:p>
          <w:p w14:paraId="2C9A3EB1" w14:textId="77777777" w:rsidR="008630CF" w:rsidRPr="00DB4B19" w:rsidRDefault="008630C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 Zarządzanie logami przez wiele lat (&gt; 1 roku) </w:t>
            </w:r>
          </w:p>
          <w:p w14:paraId="1958AB12" w14:textId="77080A2E" w:rsidR="00B81A3E" w:rsidRPr="00DB4B19" w:rsidRDefault="008630C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>Liczba urządzeń &gt; 500</w:t>
            </w:r>
          </w:p>
          <w:p w14:paraId="1E419E27" w14:textId="77777777" w:rsidR="00B81A3E" w:rsidRPr="00DB4B19" w:rsidRDefault="00B81A3E" w:rsidP="00E122B2">
            <w:p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</w:p>
          <w:p w14:paraId="45E34558" w14:textId="77777777" w:rsidR="00E122B2" w:rsidRPr="00DB4B19" w:rsidRDefault="00E122B2" w:rsidP="00E122B2">
            <w:p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 xml:space="preserve">• Bezpieczne gromadzenie danych przez </w:t>
            </w:r>
            <w:proofErr w:type="spellStart"/>
            <w:r w:rsidRPr="00DB4B19">
              <w:rPr>
                <w:rFonts w:ascii="Ubuntu" w:hAnsi="Ubuntu" w:cs="Segoe UI"/>
                <w:sz w:val="18"/>
                <w:szCs w:val="18"/>
              </w:rPr>
              <w:t>syslog</w:t>
            </w:r>
            <w:proofErr w:type="spellEnd"/>
            <w:r w:rsidRPr="00DB4B19">
              <w:rPr>
                <w:rFonts w:ascii="Ubuntu" w:hAnsi="Ubuntu" w:cs="Segoe UI"/>
                <w:sz w:val="18"/>
                <w:szCs w:val="18"/>
              </w:rPr>
              <w:t>-TLS</w:t>
            </w:r>
          </w:p>
          <w:p w14:paraId="3AE80827" w14:textId="77777777" w:rsidR="00E122B2" w:rsidRPr="00DB4B19" w:rsidRDefault="00E122B2" w:rsidP="00E122B2">
            <w:p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 xml:space="preserve">• </w:t>
            </w:r>
            <w:proofErr w:type="spellStart"/>
            <w:r w:rsidRPr="00DB4B19">
              <w:rPr>
                <w:rFonts w:ascii="Ubuntu" w:hAnsi="Ubuntu" w:cs="Segoe UI"/>
                <w:sz w:val="18"/>
                <w:szCs w:val="18"/>
              </w:rPr>
              <w:t>Syslog</w:t>
            </w:r>
            <w:proofErr w:type="spellEnd"/>
            <w:r w:rsidRPr="00DB4B19">
              <w:rPr>
                <w:rFonts w:ascii="Ubuntu" w:hAnsi="Ubuntu" w:cs="Segoe U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="Segoe UI"/>
                <w:sz w:val="18"/>
                <w:szCs w:val="18"/>
              </w:rPr>
              <w:t>Forwarder</w:t>
            </w:r>
            <w:proofErr w:type="spellEnd"/>
          </w:p>
          <w:p w14:paraId="728D8912" w14:textId="77777777" w:rsidR="00E122B2" w:rsidRPr="00DB4B19" w:rsidRDefault="00E122B2" w:rsidP="00E122B2">
            <w:p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• Liczba zdarzeń na sekundę (EPS): &gt; 10 000</w:t>
            </w:r>
          </w:p>
          <w:p w14:paraId="3AD06DA0" w14:textId="77777777" w:rsidR="00E122B2" w:rsidRPr="00DB4B19" w:rsidRDefault="00E122B2" w:rsidP="00E122B2">
            <w:p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• Normalizacja i natywne indeksowanie logów SNS</w:t>
            </w:r>
          </w:p>
          <w:p w14:paraId="690A7727" w14:textId="77777777" w:rsidR="00E122B2" w:rsidRPr="00DB4B19" w:rsidRDefault="00E122B2" w:rsidP="00E122B2">
            <w:p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• Zarządzanie logami przez wiele lat (&gt; 1 roku)</w:t>
            </w:r>
          </w:p>
          <w:p w14:paraId="1C4DC311" w14:textId="5189FFD0" w:rsidR="00E122B2" w:rsidRPr="00DB4B19" w:rsidRDefault="00E122B2" w:rsidP="00E122B2">
            <w:p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• Liczba urządzeń &gt; 500</w:t>
            </w:r>
          </w:p>
          <w:p w14:paraId="1286CCEE" w14:textId="1E1241CB" w:rsidR="00E122B2" w:rsidRPr="00DB4B19" w:rsidRDefault="00E122B2" w:rsidP="009D5567">
            <w:p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707ECE" w14:textId="77777777" w:rsidR="00E122B2" w:rsidRPr="00DB4B19" w:rsidRDefault="00E122B2" w:rsidP="009D5567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B81A3E" w:rsidRPr="00DB4B19" w14:paraId="1C34AD1F" w14:textId="77777777" w:rsidTr="008630CF">
        <w:trPr>
          <w:trHeight w:val="510"/>
        </w:trPr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06FC1" w14:textId="77777777" w:rsidR="008630CF" w:rsidRPr="00DB4B19" w:rsidRDefault="008630CF" w:rsidP="008630CF">
            <w:p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RODZAJE WYSZUKIWAŃ</w:t>
            </w:r>
          </w:p>
          <w:p w14:paraId="4D5C4037" w14:textId="7539B63A" w:rsidR="008630CF" w:rsidRPr="00DB4B19" w:rsidRDefault="008630C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Wyszukiwanie proste</w:t>
            </w:r>
          </w:p>
          <w:p w14:paraId="6718569E" w14:textId="483A05FE" w:rsidR="008630CF" w:rsidRPr="00DB4B19" w:rsidRDefault="008630C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Wyszukiwanie zaawansowane w oparciu o wiele</w:t>
            </w:r>
          </w:p>
          <w:p w14:paraId="2BBFE708" w14:textId="77777777" w:rsidR="008630CF" w:rsidRPr="00DB4B19" w:rsidRDefault="008630C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kryteriów (rodzaj logu, czas, itd.)</w:t>
            </w:r>
          </w:p>
          <w:p w14:paraId="7C0EEC81" w14:textId="3AD215F9" w:rsidR="008630CF" w:rsidRPr="00DB4B19" w:rsidRDefault="008630C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Wyszukiwanie predefiniowane</w:t>
            </w:r>
          </w:p>
          <w:p w14:paraId="6393FF75" w14:textId="048B063A" w:rsidR="008630CF" w:rsidRPr="00DB4B19" w:rsidRDefault="008630C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Rezultaty wyświetlane jako logi proste, znormalizowane</w:t>
            </w:r>
          </w:p>
          <w:p w14:paraId="3FBC093D" w14:textId="77777777" w:rsidR="008630CF" w:rsidRPr="00DB4B19" w:rsidRDefault="008630C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i graficzne</w:t>
            </w:r>
          </w:p>
          <w:p w14:paraId="2BBB4BEB" w14:textId="283D9177" w:rsidR="008630CF" w:rsidRPr="00DB4B19" w:rsidRDefault="008630C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Możliwość wykorzystania zewnętrznych źródeł (CSV,</w:t>
            </w:r>
          </w:p>
          <w:p w14:paraId="4B5C3948" w14:textId="77777777" w:rsidR="008630CF" w:rsidRPr="00DB4B19" w:rsidRDefault="008630C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Segoe UI"/>
                <w:sz w:val="18"/>
                <w:szCs w:val="18"/>
              </w:rPr>
              <w:t>IPtoHost</w:t>
            </w:r>
            <w:proofErr w:type="spellEnd"/>
            <w:r w:rsidRPr="00DB4B19">
              <w:rPr>
                <w:rFonts w:ascii="Ubuntu" w:hAnsi="Ubuntu" w:cs="Segoe UI"/>
                <w:sz w:val="18"/>
                <w:szCs w:val="18"/>
              </w:rPr>
              <w:t xml:space="preserve">, LDAP, </w:t>
            </w:r>
            <w:proofErr w:type="spellStart"/>
            <w:r w:rsidRPr="00DB4B19">
              <w:rPr>
                <w:rFonts w:ascii="Ubuntu" w:hAnsi="Ubuntu" w:cs="Segoe UI"/>
                <w:sz w:val="18"/>
                <w:szCs w:val="18"/>
              </w:rPr>
              <w:t>GeoIP</w:t>
            </w:r>
            <w:proofErr w:type="spellEnd"/>
            <w:r w:rsidRPr="00DB4B19">
              <w:rPr>
                <w:rFonts w:ascii="Ubuntu" w:hAnsi="Ubuntu" w:cs="Segoe UI"/>
                <w:sz w:val="18"/>
                <w:szCs w:val="18"/>
              </w:rPr>
              <w:t>)</w:t>
            </w:r>
          </w:p>
          <w:p w14:paraId="2C0E60DD" w14:textId="3FD03E6B" w:rsidR="008630CF" w:rsidRPr="00DB4B19" w:rsidRDefault="008630C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Nawigacja na podstawie czasu (minut, godzin, dni,</w:t>
            </w:r>
          </w:p>
          <w:p w14:paraId="3EA6D2BB" w14:textId="77777777" w:rsidR="008630CF" w:rsidRPr="00DB4B19" w:rsidRDefault="008630C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okresów)</w:t>
            </w:r>
          </w:p>
          <w:p w14:paraId="20EF1E9C" w14:textId="12220E72" w:rsidR="008630CF" w:rsidRPr="00DB4B19" w:rsidRDefault="008630C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Historia wyszukiwania</w:t>
            </w:r>
          </w:p>
          <w:p w14:paraId="00F34CBC" w14:textId="107615E0" w:rsidR="00B81A3E" w:rsidRPr="00DB4B19" w:rsidRDefault="008630C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• Eksport wyników w formacie CSV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37B7A" w14:textId="77777777" w:rsidR="00B81A3E" w:rsidRPr="00DB4B19" w:rsidRDefault="00B81A3E" w:rsidP="009D5567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B81A3E" w:rsidRPr="00DB4B19" w14:paraId="48072111" w14:textId="77777777" w:rsidTr="008630CF">
        <w:trPr>
          <w:trHeight w:val="510"/>
        </w:trPr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455F9" w14:textId="77777777" w:rsidR="008630CF" w:rsidRPr="00DB4B19" w:rsidRDefault="008630CF" w:rsidP="008630CF">
            <w:p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PANELE KONTROLNE</w:t>
            </w:r>
          </w:p>
          <w:p w14:paraId="6DF315F9" w14:textId="2CD8437A" w:rsidR="008630CF" w:rsidRPr="00DB4B19" w:rsidRDefault="008630C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Widoki ogólne (zagrożenia, dane, aplikacje internetowe,</w:t>
            </w:r>
          </w:p>
          <w:p w14:paraId="219ED1E4" w14:textId="77777777" w:rsidR="008630CF" w:rsidRPr="00DB4B19" w:rsidRDefault="008630CF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sprzęt i system)</w:t>
            </w:r>
          </w:p>
          <w:p w14:paraId="64E6E8F9" w14:textId="10BC1A87" w:rsidR="008630CF" w:rsidRPr="00DB4B19" w:rsidRDefault="008630CF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 xml:space="preserve">Możliwość dostosowania istniejących </w:t>
            </w:r>
            <w:proofErr w:type="spellStart"/>
            <w:r w:rsidRPr="00DB4B19">
              <w:rPr>
                <w:rFonts w:ascii="Ubuntu" w:hAnsi="Ubuntu" w:cs="Segoe UI"/>
                <w:sz w:val="18"/>
                <w:szCs w:val="18"/>
              </w:rPr>
              <w:t>widgetów</w:t>
            </w:r>
            <w:proofErr w:type="spellEnd"/>
          </w:p>
          <w:p w14:paraId="09848DCC" w14:textId="572932B7" w:rsidR="008630CF" w:rsidRPr="00DB4B19" w:rsidRDefault="008630CF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 xml:space="preserve">Możliwość tworzenia nowych </w:t>
            </w:r>
            <w:proofErr w:type="spellStart"/>
            <w:r w:rsidRPr="00DB4B19">
              <w:rPr>
                <w:rFonts w:ascii="Ubuntu" w:hAnsi="Ubuntu" w:cs="Segoe UI"/>
                <w:sz w:val="18"/>
                <w:szCs w:val="18"/>
              </w:rPr>
              <w:t>widgetów</w:t>
            </w:r>
            <w:proofErr w:type="spellEnd"/>
          </w:p>
          <w:p w14:paraId="3D408FD2" w14:textId="31E37D62" w:rsidR="008630CF" w:rsidRPr="00DB4B19" w:rsidRDefault="008630CF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Ponad 20 rodzajów widoków graficznych (histogramy,</w:t>
            </w:r>
          </w:p>
          <w:p w14:paraId="643E2616" w14:textId="70DA346B" w:rsidR="00B81A3E" w:rsidRPr="00DB4B19" w:rsidRDefault="008630CF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radary, mapy, itd.)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7FECF" w14:textId="77777777" w:rsidR="00B81A3E" w:rsidRPr="00DB4B19" w:rsidRDefault="00B81A3E" w:rsidP="009D5567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B81A3E" w:rsidRPr="00DB4B19" w14:paraId="04CCBD3A" w14:textId="77777777" w:rsidTr="008630CF">
        <w:trPr>
          <w:trHeight w:val="510"/>
        </w:trPr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F9202" w14:textId="77777777" w:rsidR="008630CF" w:rsidRPr="00DB4B19" w:rsidRDefault="008630CF" w:rsidP="008630CF">
            <w:p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ZARZĄDZANIE INCYDENTAMI I ALERTAMI</w:t>
            </w:r>
          </w:p>
          <w:p w14:paraId="60B100D6" w14:textId="66DB2547" w:rsidR="008630CF" w:rsidRPr="00DB4B19" w:rsidRDefault="008630CF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Automatyczne generowanie na podstawie</w:t>
            </w:r>
          </w:p>
          <w:p w14:paraId="0179EEBB" w14:textId="77777777" w:rsidR="008630CF" w:rsidRPr="00DB4B19" w:rsidRDefault="008630C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ustalonych reguł</w:t>
            </w:r>
          </w:p>
          <w:p w14:paraId="3DC83F5F" w14:textId="77312572" w:rsidR="008630CF" w:rsidRPr="00DB4B19" w:rsidRDefault="008630C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Zarządzanie krytycznością alertów na 4</w:t>
            </w:r>
          </w:p>
          <w:p w14:paraId="4633E545" w14:textId="77777777" w:rsidR="008630CF" w:rsidRPr="00DB4B19" w:rsidRDefault="008630C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poziomach krytyczności</w:t>
            </w:r>
          </w:p>
          <w:p w14:paraId="4FEF717D" w14:textId="3DA1104C" w:rsidR="008630CF" w:rsidRPr="00DB4B19" w:rsidRDefault="008630C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Możliwość przypisania incydentów do</w:t>
            </w:r>
          </w:p>
          <w:p w14:paraId="23B22A0D" w14:textId="2FE1B80E" w:rsidR="00B81A3E" w:rsidRPr="00DB4B19" w:rsidRDefault="008630C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administratorów i śledzenie rozwiązania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3FB4F" w14:textId="77777777" w:rsidR="00B81A3E" w:rsidRPr="00DB4B19" w:rsidRDefault="00B81A3E" w:rsidP="009D5567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B81A3E" w:rsidRPr="00DB4B19" w14:paraId="36088C9D" w14:textId="77777777" w:rsidTr="008630CF">
        <w:trPr>
          <w:trHeight w:val="510"/>
        </w:trPr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B02F8" w14:textId="77777777" w:rsidR="008630CF" w:rsidRPr="00DB4B19" w:rsidRDefault="008630CF" w:rsidP="008630CF">
            <w:p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RAPORTY</w:t>
            </w:r>
          </w:p>
          <w:p w14:paraId="648DBE88" w14:textId="30729062" w:rsidR="008630CF" w:rsidRPr="00DB4B19" w:rsidRDefault="008630C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Ręczne lub automatyczne (godzinne, dzienne,</w:t>
            </w:r>
          </w:p>
          <w:p w14:paraId="2CD34A77" w14:textId="77777777" w:rsidR="008630CF" w:rsidRPr="00DB4B19" w:rsidRDefault="008630CF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tygodniowe lub miesięczne)</w:t>
            </w:r>
          </w:p>
          <w:p w14:paraId="40DC6FA7" w14:textId="0191408D" w:rsidR="008630CF" w:rsidRPr="00DB4B19" w:rsidRDefault="008630CF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Możliwość dostosowania układu</w:t>
            </w:r>
          </w:p>
          <w:p w14:paraId="63B42AE3" w14:textId="4AC301DC" w:rsidR="008630CF" w:rsidRPr="00DB4B19" w:rsidRDefault="008630CF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Formaty raportów: PDF, HTML, XLS, DOCX, CSV</w:t>
            </w:r>
          </w:p>
          <w:p w14:paraId="4D07EC6E" w14:textId="3D8EB950" w:rsidR="00B81A3E" w:rsidRPr="00DB4B19" w:rsidRDefault="008630CF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Możliwość wysyłania raportów mailem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6055D" w14:textId="77777777" w:rsidR="00B81A3E" w:rsidRPr="00DB4B19" w:rsidRDefault="00B81A3E" w:rsidP="009D5567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  <w:tr w:rsidR="00B81A3E" w:rsidRPr="00DB4B19" w14:paraId="0CA6F7C7" w14:textId="77777777" w:rsidTr="008630CF">
        <w:trPr>
          <w:trHeight w:val="510"/>
        </w:trPr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BD02D" w14:textId="77777777" w:rsidR="008630CF" w:rsidRPr="00DB4B19" w:rsidRDefault="008630CF" w:rsidP="008630CF">
            <w:p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>KOMPATYBILNOŚĆ</w:t>
            </w:r>
          </w:p>
          <w:p w14:paraId="34FE4290" w14:textId="77777777" w:rsidR="008630CF" w:rsidRPr="00DB4B19" w:rsidRDefault="008630C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Segoe UI"/>
                <w:sz w:val="18"/>
                <w:szCs w:val="18"/>
              </w:rPr>
              <w:t>Hiperwizory</w:t>
            </w:r>
            <w:proofErr w:type="spellEnd"/>
            <w:r w:rsidRPr="00DB4B19">
              <w:rPr>
                <w:rFonts w:ascii="Ubuntu" w:hAnsi="Ubuntu" w:cs="Segoe UI"/>
                <w:sz w:val="18"/>
                <w:szCs w:val="18"/>
              </w:rPr>
              <w:t>:</w:t>
            </w:r>
          </w:p>
          <w:p w14:paraId="194C5D97" w14:textId="365F5CAC" w:rsidR="008630CF" w:rsidRPr="00DB4B19" w:rsidRDefault="008630C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proofErr w:type="spellStart"/>
            <w:r w:rsidRPr="00DB4B19">
              <w:rPr>
                <w:rFonts w:ascii="Ubuntu" w:hAnsi="Ubuntu" w:cs="Segoe UI"/>
                <w:sz w:val="18"/>
                <w:szCs w:val="18"/>
              </w:rPr>
              <w:t>VMWare</w:t>
            </w:r>
            <w:proofErr w:type="spellEnd"/>
            <w:r w:rsidRPr="00DB4B19">
              <w:rPr>
                <w:rFonts w:ascii="Ubuntu" w:hAnsi="Ubuntu" w:cs="Segoe U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="Segoe UI"/>
                <w:sz w:val="18"/>
                <w:szCs w:val="18"/>
              </w:rPr>
              <w:t>ESXi</w:t>
            </w:r>
            <w:proofErr w:type="spellEnd"/>
            <w:r w:rsidRPr="00DB4B19">
              <w:rPr>
                <w:rFonts w:ascii="Ubuntu" w:hAnsi="Ubuntu" w:cs="Segoe UI"/>
                <w:sz w:val="18"/>
                <w:szCs w:val="18"/>
              </w:rPr>
              <w:t xml:space="preserve"> 6.5 oraz 7</w:t>
            </w:r>
          </w:p>
          <w:p w14:paraId="2646AAD0" w14:textId="00C91747" w:rsidR="00B81A3E" w:rsidRPr="00DB4B19" w:rsidRDefault="008630C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Ubuntu" w:hAnsi="Ubuntu" w:cs="Segoe UI"/>
                <w:sz w:val="18"/>
                <w:szCs w:val="18"/>
              </w:rPr>
            </w:pPr>
            <w:r w:rsidRPr="00DB4B19">
              <w:rPr>
                <w:rFonts w:ascii="Ubuntu" w:hAnsi="Ubuntu" w:cs="Segoe UI"/>
                <w:sz w:val="18"/>
                <w:szCs w:val="18"/>
              </w:rPr>
              <w:t xml:space="preserve">Microsoft </w:t>
            </w:r>
            <w:proofErr w:type="spellStart"/>
            <w:r w:rsidRPr="00DB4B19">
              <w:rPr>
                <w:rFonts w:ascii="Ubuntu" w:hAnsi="Ubuntu" w:cs="Segoe UI"/>
                <w:sz w:val="18"/>
                <w:szCs w:val="18"/>
              </w:rPr>
              <w:t>HyperV</w:t>
            </w:r>
            <w:proofErr w:type="spellEnd"/>
            <w:r w:rsidRPr="00DB4B19">
              <w:rPr>
                <w:rFonts w:ascii="Ubuntu" w:hAnsi="Ubuntu" w:cs="Segoe UI"/>
                <w:sz w:val="18"/>
                <w:szCs w:val="18"/>
              </w:rPr>
              <w:t>: Windows Server 2016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3A4D4" w14:textId="77777777" w:rsidR="00B81A3E" w:rsidRPr="00DB4B19" w:rsidRDefault="00B81A3E" w:rsidP="009D5567">
            <w:pPr>
              <w:pStyle w:val="paragraph"/>
              <w:spacing w:before="0" w:beforeAutospacing="0" w:after="0" w:afterAutospacing="0"/>
              <w:textAlignment w:val="baseline"/>
              <w:rPr>
                <w:rFonts w:ascii="Ubuntu" w:hAnsi="Ubuntu" w:cs="Segoe UI"/>
                <w:sz w:val="18"/>
                <w:szCs w:val="18"/>
              </w:rPr>
            </w:pPr>
          </w:p>
        </w:tc>
      </w:tr>
    </w:tbl>
    <w:p w14:paraId="12E128B2" w14:textId="26C4A88E" w:rsidR="008C0E89" w:rsidRDefault="008C0E89" w:rsidP="008C0E89">
      <w:pPr>
        <w:rPr>
          <w:rFonts w:ascii="Ubuntu" w:hAnsi="Ubuntu"/>
          <w:sz w:val="18"/>
          <w:szCs w:val="18"/>
        </w:rPr>
      </w:pPr>
    </w:p>
    <w:p w14:paraId="3E300B3A" w14:textId="1ABCA692" w:rsidR="00FB7889" w:rsidRDefault="00FB7889" w:rsidP="00FB7889">
      <w:pPr>
        <w:jc w:val="center"/>
        <w:rPr>
          <w:rFonts w:ascii="Ubuntu" w:hAnsi="Ubuntu"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  <w:lastRenderedPageBreak/>
        <w:t>Formularz parametrów wymaganych</w:t>
      </w:r>
    </w:p>
    <w:p w14:paraId="13F5BB8F" w14:textId="6E543DF8" w:rsidR="00FB7889" w:rsidRPr="00FB7889" w:rsidRDefault="00FB7889" w:rsidP="00FB7889">
      <w:pPr>
        <w:jc w:val="center"/>
        <w:rPr>
          <w:rFonts w:ascii="Ubuntu" w:hAnsi="Ubuntu"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  <w:t xml:space="preserve">Zadanie nr </w:t>
      </w:r>
      <w:r w:rsidR="00B43924">
        <w:rPr>
          <w:rFonts w:ascii="Ubuntu" w:hAnsi="Ubuntu"/>
          <w:b/>
          <w:bCs/>
          <w:sz w:val="20"/>
          <w:szCs w:val="20"/>
        </w:rPr>
        <w:t>3</w:t>
      </w:r>
    </w:p>
    <w:p w14:paraId="3F842DAC" w14:textId="77777777" w:rsidR="00730FF7" w:rsidRPr="00DB4B19" w:rsidRDefault="00730FF7" w:rsidP="00B43924">
      <w:pPr>
        <w:pStyle w:val="Nagwek1"/>
        <w:rPr>
          <w:rFonts w:ascii="Ubuntu" w:hAnsi="Ubuntu"/>
          <w:color w:val="auto"/>
          <w:sz w:val="18"/>
          <w:szCs w:val="18"/>
        </w:rPr>
      </w:pPr>
      <w:bookmarkStart w:id="4" w:name="_Ref114654031"/>
      <w:r w:rsidRPr="00DB4B19">
        <w:rPr>
          <w:rFonts w:ascii="Ubuntu" w:hAnsi="Ubuntu"/>
          <w:color w:val="auto"/>
          <w:sz w:val="18"/>
          <w:szCs w:val="18"/>
        </w:rPr>
        <w:t>Oprogramowanie do tworzenia kopii zapasowych</w:t>
      </w:r>
      <w:bookmarkEnd w:id="4"/>
    </w:p>
    <w:p w14:paraId="4CD8E8D7" w14:textId="77777777" w:rsidR="00730FF7" w:rsidRPr="00DB4B19" w:rsidRDefault="00730FF7" w:rsidP="00730FF7">
      <w:pPr>
        <w:rPr>
          <w:rFonts w:ascii="Ubuntu" w:hAnsi="Ubuntu"/>
          <w:sz w:val="18"/>
          <w:szCs w:val="18"/>
        </w:rPr>
      </w:pPr>
    </w:p>
    <w:tbl>
      <w:tblPr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6228"/>
        <w:gridCol w:w="2841"/>
      </w:tblGrid>
      <w:tr w:rsidR="00730FF7" w:rsidRPr="00DB4B19" w14:paraId="2ADC3B6E" w14:textId="77777777" w:rsidTr="00E3005F">
        <w:trPr>
          <w:trHeight w:hRule="exact" w:val="14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95347" w14:textId="77777777" w:rsidR="00730FF7" w:rsidRPr="00DB4B19" w:rsidRDefault="00730FF7" w:rsidP="00E3005F">
            <w:pPr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  <w:r w:rsidRPr="00DB4B19">
              <w:rPr>
                <w:rFonts w:ascii="Ubuntu" w:eastAsia="Calibri" w:hAnsi="Ubuntu" w:cs="Calibri"/>
                <w:b/>
                <w:sz w:val="18"/>
                <w:szCs w:val="18"/>
              </w:rPr>
              <w:t>Oprogramowanie do tworzenia kopii zapasowych – 1 szt.</w:t>
            </w:r>
          </w:p>
          <w:p w14:paraId="3BAC9619" w14:textId="4052691D" w:rsidR="00730FF7" w:rsidRPr="00DB4B19" w:rsidRDefault="00730FF7" w:rsidP="00E3005F">
            <w:pPr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  <w:r w:rsidRPr="00DB4B19">
              <w:rPr>
                <w:rFonts w:ascii="Ubuntu" w:eastAsia="Calibri" w:hAnsi="Ubuntu" w:cs="Calibri"/>
                <w:b/>
                <w:sz w:val="18"/>
                <w:szCs w:val="18"/>
              </w:rPr>
              <w:t>Producent:</w:t>
            </w:r>
            <w:r w:rsidR="0034222C">
              <w:rPr>
                <w:rFonts w:ascii="Ubuntu" w:eastAsia="Calibri" w:hAnsi="Ubuntu" w:cs="Calibri"/>
                <w:b/>
                <w:sz w:val="18"/>
                <w:szCs w:val="18"/>
              </w:rPr>
              <w:t>……………………</w:t>
            </w:r>
          </w:p>
          <w:p w14:paraId="6707059C" w14:textId="2BE7F9F9" w:rsidR="00730FF7" w:rsidRPr="00DB4B19" w:rsidRDefault="00730FF7" w:rsidP="00E3005F">
            <w:pPr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  <w:r w:rsidRPr="00DB4B19">
              <w:rPr>
                <w:rFonts w:ascii="Ubuntu" w:eastAsia="Calibri" w:hAnsi="Ubuntu" w:cs="Calibri"/>
                <w:b/>
                <w:sz w:val="18"/>
                <w:szCs w:val="18"/>
              </w:rPr>
              <w:t>Model/Typ:</w:t>
            </w:r>
            <w:r w:rsidR="0034222C">
              <w:rPr>
                <w:rFonts w:ascii="Ubuntu" w:eastAsia="Calibri" w:hAnsi="Ubuntu" w:cs="Calibri"/>
                <w:b/>
                <w:sz w:val="18"/>
                <w:szCs w:val="18"/>
              </w:rPr>
              <w:t>…………………</w:t>
            </w:r>
          </w:p>
          <w:p w14:paraId="136F2B49" w14:textId="249D9E8A" w:rsidR="00730FF7" w:rsidRPr="00DB4B19" w:rsidRDefault="00730FF7" w:rsidP="00E3005F">
            <w:pPr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</w:tr>
      <w:tr w:rsidR="00730FF7" w:rsidRPr="00DB4B19" w14:paraId="6706A19C" w14:textId="77777777" w:rsidTr="00E3005F">
        <w:trPr>
          <w:trHeight w:val="35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0AF5E" w14:textId="77777777" w:rsidR="00730FF7" w:rsidRPr="00DB4B19" w:rsidRDefault="00730FF7" w:rsidP="00E3005F">
            <w:pPr>
              <w:rPr>
                <w:rFonts w:ascii="Ubuntu" w:eastAsia="Calibri" w:hAnsi="Ubuntu" w:cs="Calibri"/>
                <w:b/>
                <w:sz w:val="18"/>
                <w:szCs w:val="18"/>
              </w:rPr>
            </w:pPr>
            <w:r w:rsidRPr="00DB4B19">
              <w:rPr>
                <w:rFonts w:ascii="Ubuntu" w:eastAsia="Calibri" w:hAnsi="Ubuntu" w:cs="Calibri"/>
                <w:b/>
                <w:sz w:val="18"/>
                <w:szCs w:val="18"/>
              </w:rPr>
              <w:t>LP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A323" w14:textId="77777777" w:rsidR="00730FF7" w:rsidRPr="00DB4B19" w:rsidRDefault="00730FF7" w:rsidP="00E3005F">
            <w:pPr>
              <w:rPr>
                <w:rFonts w:ascii="Ubuntu" w:eastAsia="Calibri" w:hAnsi="Ubuntu" w:cs="Calibri"/>
                <w:b/>
                <w:sz w:val="18"/>
                <w:szCs w:val="18"/>
              </w:rPr>
            </w:pPr>
            <w:r w:rsidRPr="00DB4B19">
              <w:rPr>
                <w:rFonts w:ascii="Ubuntu" w:eastAsia="Calibri" w:hAnsi="Ubuntu" w:cs="Calibri"/>
                <w:b/>
                <w:sz w:val="18"/>
                <w:szCs w:val="18"/>
              </w:rPr>
              <w:t>PARAMETRY WYMAGANE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E1A" w14:textId="77777777" w:rsidR="00730FF7" w:rsidRPr="00DB4B19" w:rsidRDefault="00730FF7" w:rsidP="00E3005F">
            <w:pPr>
              <w:rPr>
                <w:rFonts w:ascii="Ubuntu" w:eastAsia="Calibri" w:hAnsi="Ubuntu" w:cs="Calibri"/>
                <w:b/>
                <w:sz w:val="18"/>
                <w:szCs w:val="18"/>
              </w:rPr>
            </w:pPr>
            <w:r w:rsidRPr="00DB4B19">
              <w:rPr>
                <w:rFonts w:ascii="Ubuntu" w:eastAsia="Calibri" w:hAnsi="Ubuntu" w:cs="Calibri"/>
                <w:b/>
                <w:sz w:val="18"/>
                <w:szCs w:val="18"/>
              </w:rPr>
              <w:t>PARAMETRY OFEROWANE</w:t>
            </w:r>
          </w:p>
        </w:tc>
      </w:tr>
      <w:tr w:rsidR="00730FF7" w:rsidRPr="00DB4B19" w14:paraId="4A186537" w14:textId="77777777" w:rsidTr="00E3005F">
        <w:trPr>
          <w:trHeight w:val="31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D988" w14:textId="77777777" w:rsidR="00730FF7" w:rsidRPr="00DB4B19" w:rsidRDefault="00730FF7" w:rsidP="00E3005F">
            <w:pPr>
              <w:numPr>
                <w:ilvl w:val="0"/>
                <w:numId w:val="3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F38C" w14:textId="77777777" w:rsidR="00730FF7" w:rsidRPr="00DB4B19" w:rsidRDefault="00730FF7" w:rsidP="00CA796F">
            <w:pPr>
              <w:suppressAutoHyphens/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eastAsia="Calibri" w:hAnsi="Ubuntu" w:cs="Calibri"/>
                <w:bCs/>
                <w:sz w:val="18"/>
                <w:szCs w:val="18"/>
              </w:rPr>
              <w:t xml:space="preserve">Oprogramowanie musi współpracować z infrastrukturą </w:t>
            </w:r>
            <w:proofErr w:type="spellStart"/>
            <w:r w:rsidRPr="00DB4B19">
              <w:rPr>
                <w:rFonts w:ascii="Ubuntu" w:eastAsia="Calibri" w:hAnsi="Ubuntu" w:cs="Calibri"/>
                <w:bCs/>
                <w:sz w:val="18"/>
                <w:szCs w:val="18"/>
              </w:rPr>
              <w:t>VMware</w:t>
            </w:r>
            <w:proofErr w:type="spellEnd"/>
            <w:r w:rsidRPr="00DB4B19">
              <w:rPr>
                <w:rFonts w:ascii="Ubuntu" w:eastAsia="Calibri" w:hAnsi="Ubuntu" w:cs="Calibri"/>
                <w:bCs/>
                <w:sz w:val="18"/>
                <w:szCs w:val="18"/>
              </w:rPr>
              <w:t xml:space="preserve"> w wersji 5.5, 6.0, 6.5, 6.7 and 7.0 oraz Microsoft Hyper-V 2008R2SP1, 2012, 2012 R2, 2019 i 2022. Wszystkie funkcjonalności w specyfikacji muszą być dostępne na wszystkich wspieranych platformach </w:t>
            </w:r>
            <w:proofErr w:type="spellStart"/>
            <w:r w:rsidRPr="00DB4B19">
              <w:rPr>
                <w:rFonts w:ascii="Ubuntu" w:eastAsia="Calibri" w:hAnsi="Ubuntu" w:cs="Calibri"/>
                <w:bCs/>
                <w:sz w:val="18"/>
                <w:szCs w:val="18"/>
              </w:rPr>
              <w:t>wirtualizacyjnych</w:t>
            </w:r>
            <w:proofErr w:type="spellEnd"/>
            <w:r w:rsidRPr="00DB4B19">
              <w:rPr>
                <w:rFonts w:ascii="Ubuntu" w:eastAsia="Calibri" w:hAnsi="Ubuntu" w:cs="Calibri"/>
                <w:bCs/>
                <w:sz w:val="18"/>
                <w:szCs w:val="18"/>
              </w:rPr>
              <w:t>, chyba, że wyszczególniono inaczej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2418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7847533D" w14:textId="77777777" w:rsidTr="00E3005F">
        <w:trPr>
          <w:trHeight w:val="71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4EFC72C" w14:textId="77777777" w:rsidR="00730FF7" w:rsidRPr="00DB4B19" w:rsidRDefault="00730FF7" w:rsidP="00E3005F">
            <w:pPr>
              <w:numPr>
                <w:ilvl w:val="0"/>
                <w:numId w:val="3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8B4CF" w14:textId="77777777" w:rsidR="00730FF7" w:rsidRPr="00DB4B19" w:rsidRDefault="00730FF7" w:rsidP="00CA796F">
            <w:pPr>
              <w:suppressAutoHyphens/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Oprogramowanie musi współpracować z hostami zarządzanymi przez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VMware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vCenter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oraz pojedynczymi hostami.</w:t>
            </w:r>
          </w:p>
        </w:tc>
        <w:tc>
          <w:tcPr>
            <w:tcW w:w="147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FD2A29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66820236" w14:textId="77777777" w:rsidTr="00E3005F">
        <w:trPr>
          <w:trHeight w:val="56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13E06" w14:textId="77777777" w:rsidR="00730FF7" w:rsidRPr="00DB4B19" w:rsidRDefault="00730FF7" w:rsidP="00E3005F">
            <w:pPr>
              <w:numPr>
                <w:ilvl w:val="0"/>
                <w:numId w:val="3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578D" w14:textId="77777777" w:rsidR="00730FF7" w:rsidRPr="00DB4B19" w:rsidRDefault="00730FF7" w:rsidP="00CA796F">
            <w:pPr>
              <w:suppressAutoHyphens/>
              <w:autoSpaceDN w:val="0"/>
              <w:spacing w:line="242" w:lineRule="auto"/>
              <w:textAlignment w:val="baseline"/>
              <w:rPr>
                <w:rFonts w:ascii="Ubuntu" w:eastAsia="Calibri" w:hAnsi="Ubuntu" w:cs="Calibri"/>
                <w:sz w:val="18"/>
                <w:szCs w:val="18"/>
              </w:rPr>
            </w:pPr>
            <w:r w:rsidRPr="00DB4B19">
              <w:rPr>
                <w:rFonts w:ascii="Ubuntu" w:eastAsia="Calibri" w:hAnsi="Ubuntu" w:cs="Calibri"/>
                <w:sz w:val="18"/>
                <w:szCs w:val="18"/>
              </w:rPr>
              <w:t>Oprogramowanie musi zapewniać tworzenie kopii zapasowych z sieciowych urządzeń plikowych NAS opartych o SMB, CIFS i/lub NFS oraz bezpośrednio z serwerów plikowych opartych o Windows i Linux.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A13A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738B92E0" w14:textId="77777777" w:rsidTr="00E3005F">
        <w:trPr>
          <w:trHeight w:val="56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BD126" w14:textId="77777777" w:rsidR="00730FF7" w:rsidRPr="00DB4B19" w:rsidRDefault="00730FF7" w:rsidP="00E3005F">
            <w:pPr>
              <w:numPr>
                <w:ilvl w:val="0"/>
                <w:numId w:val="3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5821" w14:textId="58809CD6" w:rsidR="00730FF7" w:rsidRPr="00DB4B19" w:rsidRDefault="00730FF7" w:rsidP="00B92D01">
            <w:pPr>
              <w:suppressAutoHyphens/>
              <w:autoSpaceDN w:val="0"/>
              <w:spacing w:line="242" w:lineRule="auto"/>
              <w:jc w:val="both"/>
              <w:textAlignment w:val="baseline"/>
              <w:rPr>
                <w:rFonts w:ascii="Ubuntu" w:eastAsia="Calibri" w:hAnsi="Ubuntu" w:cs="Calibri"/>
                <w:sz w:val="18"/>
                <w:szCs w:val="18"/>
              </w:rPr>
            </w:pPr>
            <w:r w:rsidRPr="00DB4B19">
              <w:rPr>
                <w:rFonts w:ascii="Ubuntu" w:eastAsia="Calibri" w:hAnsi="Ubuntu" w:cs="Calibri"/>
                <w:sz w:val="18"/>
                <w:szCs w:val="18"/>
              </w:rPr>
              <w:t xml:space="preserve">Licencja </w:t>
            </w:r>
            <w:proofErr w:type="spellStart"/>
            <w:r w:rsidRPr="00DB4B19">
              <w:rPr>
                <w:rFonts w:ascii="Ubuntu" w:eastAsia="Calibri" w:hAnsi="Ubuntu" w:cs="Calibri"/>
                <w:sz w:val="18"/>
                <w:szCs w:val="18"/>
              </w:rPr>
              <w:t>subskrpycyjna</w:t>
            </w:r>
            <w:proofErr w:type="spellEnd"/>
            <w:r w:rsidRPr="00DB4B19">
              <w:rPr>
                <w:rFonts w:ascii="Ubuntu" w:eastAsia="Calibri" w:hAnsi="Ubuntu" w:cs="Calibri"/>
                <w:sz w:val="18"/>
                <w:szCs w:val="18"/>
              </w:rPr>
              <w:t xml:space="preserve"> na okres 3 lat na </w:t>
            </w:r>
            <w:r w:rsidR="00B92D01">
              <w:rPr>
                <w:rFonts w:ascii="Ubuntu" w:eastAsia="Calibri" w:hAnsi="Ubuntu" w:cs="Calibri"/>
                <w:sz w:val="18"/>
                <w:szCs w:val="18"/>
              </w:rPr>
              <w:t>30</w:t>
            </w:r>
            <w:r w:rsidRPr="00DB4B19">
              <w:rPr>
                <w:rFonts w:ascii="Ubuntu" w:eastAsia="Calibri" w:hAnsi="Ubuntu" w:cs="Calibri"/>
                <w:sz w:val="18"/>
                <w:szCs w:val="18"/>
              </w:rPr>
              <w:t xml:space="preserve"> maszyn wirtualnych</w:t>
            </w:r>
            <w:r w:rsidR="00B92D01">
              <w:rPr>
                <w:rFonts w:ascii="Ubuntu" w:eastAsia="Calibri" w:hAnsi="Ubuntu" w:cs="Calibri"/>
                <w:sz w:val="18"/>
                <w:szCs w:val="18"/>
              </w:rPr>
              <w:t xml:space="preserve"> 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9BBD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1E0C71" w:rsidRPr="00DB4B19" w14:paraId="674AF346" w14:textId="77777777" w:rsidTr="00E3005F">
        <w:trPr>
          <w:trHeight w:val="56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2D1FC" w14:textId="77777777" w:rsidR="001E0C71" w:rsidRPr="00DB4B19" w:rsidRDefault="001E0C71" w:rsidP="00E3005F">
            <w:pPr>
              <w:numPr>
                <w:ilvl w:val="0"/>
                <w:numId w:val="3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B1B5" w14:textId="58E5BABA" w:rsidR="001E0C71" w:rsidRPr="001E0C71" w:rsidRDefault="001E0C71" w:rsidP="001E0C71">
            <w:pPr>
              <w:suppressAutoHyphens/>
              <w:autoSpaceDN w:val="0"/>
              <w:spacing w:line="242" w:lineRule="auto"/>
              <w:textAlignment w:val="baseline"/>
              <w:rPr>
                <w:rFonts w:ascii="Ubuntu" w:eastAsia="Calibri" w:hAnsi="Ubuntu" w:cs="Calibri"/>
                <w:sz w:val="18"/>
                <w:szCs w:val="18"/>
              </w:rPr>
            </w:pPr>
            <w:r>
              <w:rPr>
                <w:rFonts w:ascii="Ubuntu" w:eastAsia="Calibri" w:hAnsi="Ubuntu" w:cs="Calibri"/>
                <w:sz w:val="18"/>
                <w:szCs w:val="18"/>
              </w:rPr>
              <w:t xml:space="preserve">Wymagane jest </w:t>
            </w:r>
            <w:r w:rsidRPr="001E0C71">
              <w:rPr>
                <w:rFonts w:ascii="Ubuntu" w:eastAsia="Calibri" w:hAnsi="Ubuntu" w:cs="Calibri"/>
                <w:sz w:val="18"/>
                <w:szCs w:val="18"/>
              </w:rPr>
              <w:t>podłączenie magazynów danych z urządzenia logicznego do dostarczonego oprogramowania do backupu,</w:t>
            </w:r>
          </w:p>
          <w:p w14:paraId="657CC80D" w14:textId="77777777" w:rsidR="001E0C71" w:rsidRDefault="001E0C71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line="242" w:lineRule="auto"/>
              <w:textAlignment w:val="baseline"/>
              <w:rPr>
                <w:rFonts w:ascii="Ubuntu" w:eastAsia="Calibri" w:hAnsi="Ubuntu" w:cs="Calibri"/>
                <w:sz w:val="18"/>
                <w:szCs w:val="18"/>
              </w:rPr>
            </w:pPr>
            <w:r w:rsidRPr="001E0C71">
              <w:rPr>
                <w:rFonts w:ascii="Ubuntu" w:eastAsia="Calibri" w:hAnsi="Ubuntu" w:cs="Calibri"/>
                <w:sz w:val="18"/>
                <w:szCs w:val="18"/>
              </w:rPr>
              <w:t>instalacja modułów oprogramowania do backupu,</w:t>
            </w:r>
          </w:p>
          <w:p w14:paraId="23CB6136" w14:textId="77777777" w:rsidR="001E0C71" w:rsidRDefault="001E0C71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line="242" w:lineRule="auto"/>
              <w:textAlignment w:val="baseline"/>
              <w:rPr>
                <w:rFonts w:ascii="Ubuntu" w:eastAsia="Calibri" w:hAnsi="Ubuntu" w:cs="Calibri"/>
                <w:sz w:val="18"/>
                <w:szCs w:val="18"/>
              </w:rPr>
            </w:pPr>
            <w:r w:rsidRPr="001E0C71">
              <w:rPr>
                <w:rFonts w:ascii="Ubuntu" w:eastAsia="Calibri" w:hAnsi="Ubuntu" w:cs="Calibri"/>
                <w:sz w:val="18"/>
                <w:szCs w:val="18"/>
              </w:rPr>
              <w:t>zaprojektowanie i wdrożenie polityki tworzenia kopii zapasowych z wykorzystaniem dostarczonego oprogramowania do backupu,</w:t>
            </w:r>
          </w:p>
          <w:p w14:paraId="4B7E69B7" w14:textId="233D5F48" w:rsidR="001E0C71" w:rsidRPr="00EE7E43" w:rsidRDefault="001E0C71" w:rsidP="00EE7E43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line="242" w:lineRule="auto"/>
              <w:jc w:val="both"/>
              <w:textAlignment w:val="baseline"/>
              <w:rPr>
                <w:rFonts w:ascii="Ubuntu" w:eastAsia="Calibri" w:hAnsi="Ubuntu" w:cs="Calibri"/>
                <w:sz w:val="18"/>
                <w:szCs w:val="18"/>
              </w:rPr>
            </w:pPr>
            <w:r w:rsidRPr="001E0C71">
              <w:rPr>
                <w:rFonts w:ascii="Ubuntu" w:eastAsia="Calibri" w:hAnsi="Ubuntu" w:cs="Calibri"/>
                <w:sz w:val="18"/>
                <w:szCs w:val="18"/>
              </w:rPr>
              <w:t>przeprowadzenie testów akceptacyjnych poprawności działani</w:t>
            </w:r>
            <w:r>
              <w:rPr>
                <w:rFonts w:ascii="Ubuntu" w:eastAsia="Calibri" w:hAnsi="Ubuntu" w:cs="Calibri"/>
                <w:sz w:val="18"/>
                <w:szCs w:val="18"/>
              </w:rPr>
              <w:t>a</w:t>
            </w:r>
            <w:r w:rsidRPr="001E0C71">
              <w:rPr>
                <w:rFonts w:ascii="Ubuntu" w:eastAsia="Calibri" w:hAnsi="Ubuntu" w:cs="Calibri"/>
                <w:sz w:val="18"/>
                <w:szCs w:val="18"/>
              </w:rPr>
              <w:t xml:space="preserve"> operacji, backupu i odzyskiwania danych.</w:t>
            </w:r>
            <w:r w:rsidR="00C608A3">
              <w:rPr>
                <w:rFonts w:ascii="Ubuntu" w:eastAsia="Calibri" w:hAnsi="Ubuntu" w:cs="Calibri"/>
                <w:sz w:val="18"/>
                <w:szCs w:val="18"/>
              </w:rPr>
              <w:t xml:space="preserve"> </w:t>
            </w:r>
            <w:r w:rsidR="00EE7E43">
              <w:rPr>
                <w:rFonts w:ascii="Ubuntu" w:eastAsia="Calibri" w:hAnsi="Ubuntu" w:cs="Calibri"/>
                <w:sz w:val="18"/>
                <w:szCs w:val="18"/>
              </w:rPr>
              <w:t xml:space="preserve"> </w:t>
            </w:r>
            <w:r w:rsidR="00C608A3" w:rsidRPr="00EE7E43">
              <w:rPr>
                <w:rFonts w:ascii="Ubuntu" w:eastAsia="Calibri" w:hAnsi="Ubuntu" w:cs="Calibri"/>
                <w:sz w:val="18"/>
                <w:szCs w:val="18"/>
              </w:rPr>
              <w:t xml:space="preserve">Wykonawca </w:t>
            </w:r>
            <w:r w:rsidR="00EE7E43" w:rsidRPr="00EE7E43">
              <w:rPr>
                <w:rFonts w:ascii="Ubuntu" w:eastAsia="Calibri" w:hAnsi="Ubuntu" w:cs="Calibri"/>
                <w:sz w:val="18"/>
                <w:szCs w:val="18"/>
              </w:rPr>
              <w:t>wykorzystując narzędzie RMAN w sposób natywny przygotuje kopię bazy danych ORACLE</w:t>
            </w:r>
            <w:r w:rsidR="00290323">
              <w:rPr>
                <w:rFonts w:ascii="Ubuntu" w:eastAsia="Calibri" w:hAnsi="Ubuntu" w:cs="Calibri"/>
                <w:sz w:val="18"/>
                <w:szCs w:val="18"/>
              </w:rPr>
              <w:t xml:space="preserve">. 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8206" w14:textId="77777777" w:rsidR="001E0C71" w:rsidRPr="00DB4B19" w:rsidRDefault="001E0C71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1E0C71" w:rsidRPr="00DB4B19" w14:paraId="739626E3" w14:textId="77777777" w:rsidTr="00E3005F">
        <w:trPr>
          <w:trHeight w:val="56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E867F" w14:textId="77777777" w:rsidR="001E0C71" w:rsidRPr="00DB4B19" w:rsidRDefault="001E0C71" w:rsidP="00E3005F">
            <w:pPr>
              <w:numPr>
                <w:ilvl w:val="0"/>
                <w:numId w:val="3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B72B" w14:textId="77777777" w:rsidR="001E0C71" w:rsidRPr="001E0C71" w:rsidRDefault="001E0C71" w:rsidP="001E0C71">
            <w:pPr>
              <w:suppressAutoHyphens/>
              <w:autoSpaceDN w:val="0"/>
              <w:spacing w:line="242" w:lineRule="auto"/>
              <w:textAlignment w:val="baseline"/>
              <w:rPr>
                <w:rFonts w:ascii="Ubuntu" w:eastAsia="Calibri" w:hAnsi="Ubuntu" w:cs="Calibri"/>
                <w:sz w:val="18"/>
                <w:szCs w:val="18"/>
              </w:rPr>
            </w:pPr>
            <w:r w:rsidRPr="001E0C71">
              <w:rPr>
                <w:rFonts w:ascii="Ubuntu" w:eastAsia="Calibri" w:hAnsi="Ubuntu" w:cs="Calibri"/>
                <w:sz w:val="18"/>
                <w:szCs w:val="18"/>
              </w:rPr>
              <w:t>Przygotowanie dokumentacji powykonawczej, zawierającej minimum:</w:t>
            </w:r>
          </w:p>
          <w:p w14:paraId="66A5CB41" w14:textId="77777777" w:rsidR="001E0C71" w:rsidRDefault="001E0C71">
            <w:pPr>
              <w:pStyle w:val="Akapitzlist"/>
              <w:numPr>
                <w:ilvl w:val="0"/>
                <w:numId w:val="53"/>
              </w:numPr>
              <w:suppressAutoHyphens/>
              <w:autoSpaceDN w:val="0"/>
              <w:spacing w:line="242" w:lineRule="auto"/>
              <w:textAlignment w:val="baseline"/>
              <w:rPr>
                <w:rFonts w:ascii="Ubuntu" w:eastAsia="Calibri" w:hAnsi="Ubuntu" w:cs="Calibri"/>
                <w:sz w:val="18"/>
                <w:szCs w:val="18"/>
              </w:rPr>
            </w:pPr>
            <w:r w:rsidRPr="001E0C71">
              <w:rPr>
                <w:rFonts w:ascii="Ubuntu" w:eastAsia="Calibri" w:hAnsi="Ubuntu" w:cs="Calibri"/>
                <w:sz w:val="18"/>
                <w:szCs w:val="18"/>
              </w:rPr>
              <w:t>schematy połączeń pomiędzy systemem backupowym, a innymi urządzeniami podłączonymi do dostarczanego systemu,</w:t>
            </w:r>
          </w:p>
          <w:p w14:paraId="32D7D8FC" w14:textId="77777777" w:rsidR="001E0C71" w:rsidRDefault="001E0C71">
            <w:pPr>
              <w:pStyle w:val="Akapitzlist"/>
              <w:numPr>
                <w:ilvl w:val="0"/>
                <w:numId w:val="53"/>
              </w:numPr>
              <w:suppressAutoHyphens/>
              <w:autoSpaceDN w:val="0"/>
              <w:spacing w:line="242" w:lineRule="auto"/>
              <w:textAlignment w:val="baseline"/>
              <w:rPr>
                <w:rFonts w:ascii="Ubuntu" w:eastAsia="Calibri" w:hAnsi="Ubuntu" w:cs="Calibri"/>
                <w:sz w:val="18"/>
                <w:szCs w:val="18"/>
              </w:rPr>
            </w:pPr>
            <w:r w:rsidRPr="001E0C71">
              <w:rPr>
                <w:rFonts w:ascii="Ubuntu" w:eastAsia="Calibri" w:hAnsi="Ubuntu" w:cs="Calibri"/>
                <w:sz w:val="18"/>
                <w:szCs w:val="18"/>
              </w:rPr>
              <w:t>adresację systemów,</w:t>
            </w:r>
          </w:p>
          <w:p w14:paraId="754A650A" w14:textId="2B749729" w:rsidR="001E0C71" w:rsidRDefault="001E0C71">
            <w:pPr>
              <w:pStyle w:val="Akapitzlist"/>
              <w:numPr>
                <w:ilvl w:val="0"/>
                <w:numId w:val="53"/>
              </w:numPr>
              <w:suppressAutoHyphens/>
              <w:autoSpaceDN w:val="0"/>
              <w:spacing w:line="242" w:lineRule="auto"/>
              <w:textAlignment w:val="baseline"/>
              <w:rPr>
                <w:rFonts w:ascii="Ubuntu" w:eastAsia="Calibri" w:hAnsi="Ubuntu" w:cs="Calibri"/>
                <w:sz w:val="18"/>
                <w:szCs w:val="18"/>
              </w:rPr>
            </w:pPr>
            <w:r w:rsidRPr="001E0C71">
              <w:rPr>
                <w:rFonts w:ascii="Ubuntu" w:eastAsia="Calibri" w:hAnsi="Ubuntu" w:cs="Calibri"/>
                <w:sz w:val="18"/>
                <w:szCs w:val="18"/>
              </w:rPr>
              <w:t>konfigurację modułów oprogramowania.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2599" w14:textId="77777777" w:rsidR="001E0C71" w:rsidRPr="00DB4B19" w:rsidRDefault="001E0C71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12D7126A" w14:textId="77777777" w:rsidTr="00E3005F">
        <w:trPr>
          <w:trHeight w:val="5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E86D2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  <w:r w:rsidRPr="00DB4B19">
              <w:rPr>
                <w:rFonts w:ascii="Ubuntu" w:eastAsiaTheme="minorEastAsia" w:hAnsi="Ubuntu" w:cstheme="minorHAnsi"/>
                <w:b/>
                <w:sz w:val="18"/>
                <w:szCs w:val="18"/>
                <w:lang w:eastAsia="zh-CN"/>
              </w:rPr>
              <w:t>Całkowite koszty posiadania</w:t>
            </w:r>
          </w:p>
        </w:tc>
      </w:tr>
      <w:tr w:rsidR="00730FF7" w:rsidRPr="00DB4B19" w14:paraId="00D5F6AE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A241A" w14:textId="77777777" w:rsidR="00730FF7" w:rsidRPr="00DB4B19" w:rsidRDefault="00730FF7" w:rsidP="00E3005F">
            <w:pPr>
              <w:numPr>
                <w:ilvl w:val="0"/>
                <w:numId w:val="20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F11B" w14:textId="77777777" w:rsidR="00730FF7" w:rsidRPr="00DB4B19" w:rsidRDefault="00730FF7" w:rsidP="00E3005F">
            <w:pPr>
              <w:suppressAutoHyphens/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Oprogramowanie musi być niezależne sprzętowo i umożliwiać wykorzystanie dowolnej platformy serwerowej i dyskowej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75B7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7767443C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514CE" w14:textId="77777777" w:rsidR="00730FF7" w:rsidRPr="00DB4B19" w:rsidRDefault="00730FF7" w:rsidP="00E3005F">
            <w:pPr>
              <w:numPr>
                <w:ilvl w:val="0"/>
                <w:numId w:val="20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E107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tworzyć “samowystarczalne” archiwa do odzyskania których nie wymagana jest osobna baza danych </w:t>
            </w:r>
            <w:r w:rsidRPr="00DB4B19">
              <w:rPr>
                <w:rFonts w:ascii="Ubuntu" w:hAnsi="Ubuntu" w:cstheme="minorHAnsi"/>
                <w:sz w:val="18"/>
                <w:szCs w:val="18"/>
              </w:rPr>
              <w:br/>
              <w:t xml:space="preserve">z metadanymi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deduplikowanych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bloków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A5BF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597B4002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1A64F" w14:textId="77777777" w:rsidR="00730FF7" w:rsidRPr="00DB4B19" w:rsidRDefault="00730FF7" w:rsidP="00E3005F">
            <w:pPr>
              <w:numPr>
                <w:ilvl w:val="0"/>
                <w:numId w:val="20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0FEB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Oprogramowanie musi pozwalać na tworzenie kopii zapasowych </w:t>
            </w:r>
            <w:r w:rsidRPr="00DB4B19">
              <w:rPr>
                <w:rFonts w:ascii="Ubuntu" w:hAnsi="Ubuntu" w:cstheme="minorHAnsi"/>
                <w:sz w:val="18"/>
                <w:szCs w:val="18"/>
              </w:rPr>
              <w:br/>
              <w:t xml:space="preserve">w trybach: Pełny, pełny syntetyczny, przyrostowy i odwrotnie przyrostowy (tzw.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reverse-inremental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>)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A7CD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043AD64C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37314" w14:textId="77777777" w:rsidR="00730FF7" w:rsidRPr="00DB4B19" w:rsidRDefault="00730FF7" w:rsidP="00E3005F">
            <w:pPr>
              <w:numPr>
                <w:ilvl w:val="0"/>
                <w:numId w:val="20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A4C0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mieć mechanizmy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deduplikacji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i kompresji </w:t>
            </w:r>
            <w:r w:rsidRPr="00DB4B19">
              <w:rPr>
                <w:rFonts w:ascii="Ubuntu" w:hAnsi="Ubuntu" w:cstheme="minorHAnsi"/>
                <w:sz w:val="18"/>
                <w:szCs w:val="18"/>
              </w:rPr>
              <w:br/>
              <w:t>w celu zmniejszenia wielkości archiwów. Włączenie tych mechanizmów nie może skutkować utratą jakichkolwiek funkcjonalności wymienionych w tej specyfikacji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3577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1E282476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BE0B3" w14:textId="77777777" w:rsidR="00730FF7" w:rsidRPr="00DB4B19" w:rsidRDefault="00730FF7" w:rsidP="00E3005F">
            <w:pPr>
              <w:numPr>
                <w:ilvl w:val="0"/>
                <w:numId w:val="20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0A9E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nie może przechowywać danych o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deduplikacji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  <w:r w:rsidRPr="00DB4B19">
              <w:rPr>
                <w:rFonts w:ascii="Ubuntu" w:hAnsi="Ubuntu" w:cstheme="minorHAnsi"/>
                <w:sz w:val="18"/>
                <w:szCs w:val="18"/>
              </w:rPr>
              <w:br/>
              <w:t xml:space="preserve">w centralnej bazie. Utrata bazy danych używanej przez oprogramowanie nie może prowadzić do utraty możliwości odtworzenia backupu. Metadane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deduplikacji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muszą być przechowywane w plikach backupu.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3633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3918254B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B85DB" w14:textId="77777777" w:rsidR="00730FF7" w:rsidRPr="00DB4B19" w:rsidRDefault="00730FF7" w:rsidP="00E3005F">
            <w:pPr>
              <w:numPr>
                <w:ilvl w:val="0"/>
                <w:numId w:val="20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E4DF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zapewniać warstwę abstrakcji nad poszczególnymi urządzeniami pamięci masowej, pozwalając utworzyć jedną wirtualną pulę </w:t>
            </w:r>
            <w:r w:rsidRPr="00DB4B19">
              <w:rPr>
                <w:rFonts w:ascii="Ubuntu" w:hAnsi="Ubuntu" w:cstheme="minorHAnsi"/>
                <w:sz w:val="18"/>
                <w:szCs w:val="18"/>
              </w:rPr>
              <w:lastRenderedPageBreak/>
              <w:t>pamięci na kopie zapasowe. Wymagane jest wsparcie dla nieograniczonej liczby pamięci masowych to takiej puli.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0F55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4664EDA7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B79FF" w14:textId="77777777" w:rsidR="00730FF7" w:rsidRPr="00DB4B19" w:rsidRDefault="00730FF7" w:rsidP="00E3005F">
            <w:pPr>
              <w:numPr>
                <w:ilvl w:val="0"/>
                <w:numId w:val="20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1DFA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bookmarkStart w:id="5" w:name="RANGE!B15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pozwalać na rozszerzenie lokalnej przestrzeni backupowej poprzez integrację z Microsoft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Azure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Blob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, Google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Cloud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Storage, Amazon S3 oraz z innymi kompatybilnymi z S3 macierzami obiektowymi. Proces migracji danych powinien być zautomatyzowany. Jedynie unikalne bloki mogą być przesyłane w celu oszczędności pasma oraz przestrzeni na przechowywane dane. Funkcjonalność ta nie może mieć wpływu na możliwości odtwarzania danych. Dodatkowo, oprogramowanie musi wspierać archiwizowanie tych danych do Microsoft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Azure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Archive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Blob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Storage oraz Amazon S3 Glacier.</w:t>
            </w:r>
            <w:bookmarkEnd w:id="5"/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E0DB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28BAA97B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DED12" w14:textId="77777777" w:rsidR="00730FF7" w:rsidRPr="00DB4B19" w:rsidRDefault="00730FF7" w:rsidP="00E3005F">
            <w:pPr>
              <w:numPr>
                <w:ilvl w:val="0"/>
                <w:numId w:val="20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975E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nie może instalować żadnych stałych agentów wymagających wdrożenia czy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upgradowania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wewnątrz maszyny wirtualnej dla jakichkolwiek funkcjonalności backupu lub odtwarzania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C418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7D9AA1E8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4A894" w14:textId="77777777" w:rsidR="00730FF7" w:rsidRPr="00DB4B19" w:rsidRDefault="00730FF7" w:rsidP="00E3005F">
            <w:pPr>
              <w:numPr>
                <w:ilvl w:val="0"/>
                <w:numId w:val="20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07E2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mieć możliwość uruchamiania dowolnych skryptów przed i po zadaniu backupowym lub przed i po wykonaniu zadania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snapshota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>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6C4C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6F07C015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23CB0" w14:textId="77777777" w:rsidR="00730FF7" w:rsidRPr="00DB4B19" w:rsidRDefault="00730FF7" w:rsidP="00E3005F">
            <w:pPr>
              <w:numPr>
                <w:ilvl w:val="0"/>
                <w:numId w:val="20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0C11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Oprogramowanie musi oferować portal samoobsługowy, umożliwiający odtwarzanie użytkownikom wirtualnych maszyn, obiektów MS Exchange i baz danych MS SQL oraz Oracle (w tym odtwarzanie point-in-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time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>)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EA1A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7C8CD852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0E143" w14:textId="77777777" w:rsidR="00730FF7" w:rsidRPr="00DB4B19" w:rsidRDefault="00730FF7" w:rsidP="00E3005F">
            <w:pPr>
              <w:numPr>
                <w:ilvl w:val="0"/>
                <w:numId w:val="20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9616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Oprogramowanie musi zapewniać możliwość delegacji uprawnień do odtwarzania na portalu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C687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308B9166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3B33B" w14:textId="77777777" w:rsidR="00730FF7" w:rsidRPr="00DB4B19" w:rsidRDefault="00730FF7" w:rsidP="00E3005F">
            <w:pPr>
              <w:numPr>
                <w:ilvl w:val="0"/>
                <w:numId w:val="20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B893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mieć możliwość integracji z innymi systemami poprzez wbudowane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RESTful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API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A696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03C8C7A6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5C5C7" w14:textId="77777777" w:rsidR="00730FF7" w:rsidRPr="00DB4B19" w:rsidRDefault="00730FF7" w:rsidP="00E3005F">
            <w:pPr>
              <w:numPr>
                <w:ilvl w:val="0"/>
                <w:numId w:val="20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752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mieć wbudowane mechanizmy backupu konfiguracji w celu prostego odtworzenia systemu po całkowitej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reinstalacji</w:t>
            </w:r>
            <w:proofErr w:type="spellEnd"/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0183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4E64CFD9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FE29A" w14:textId="77777777" w:rsidR="00730FF7" w:rsidRPr="00DB4B19" w:rsidRDefault="00730FF7" w:rsidP="00E3005F">
            <w:pPr>
              <w:numPr>
                <w:ilvl w:val="0"/>
                <w:numId w:val="20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09BC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Oprogramowanie musi mieć wbudowane mechanizmy szyfrowania zarówno plików z backupami jak i transmisji sieciowej. Włączenie szyfrowania nie może skutkować utratą jakiejkolwiek funkcjonalności wymienionej w tej specyfikacji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3853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0838EF19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68FE0" w14:textId="77777777" w:rsidR="00730FF7" w:rsidRPr="00DB4B19" w:rsidRDefault="00730FF7" w:rsidP="00E3005F">
            <w:pPr>
              <w:numPr>
                <w:ilvl w:val="0"/>
                <w:numId w:val="20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4843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Oprogramowanie musi posiadać mechanizmy chroniące przed utratą hasła szyfrowania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FB8C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4075FE5C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93F44" w14:textId="77777777" w:rsidR="00730FF7" w:rsidRPr="00DB4B19" w:rsidRDefault="00730FF7" w:rsidP="00E3005F">
            <w:pPr>
              <w:numPr>
                <w:ilvl w:val="0"/>
                <w:numId w:val="20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DB7C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Oprogramowanie musi wspierać backup maszyn wirtualnych używających współdzielonych dysków VHDX na Hyper-V (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shared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VHDX)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FE55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7F754598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BF674" w14:textId="77777777" w:rsidR="00730FF7" w:rsidRPr="00DB4B19" w:rsidRDefault="00730FF7" w:rsidP="00E3005F">
            <w:pPr>
              <w:numPr>
                <w:ilvl w:val="0"/>
                <w:numId w:val="20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6A41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posiadać architekturę klient/serwer </w:t>
            </w:r>
            <w:r w:rsidRPr="00DB4B19">
              <w:rPr>
                <w:rFonts w:ascii="Ubuntu" w:hAnsi="Ubuntu" w:cstheme="minorHAnsi"/>
                <w:sz w:val="18"/>
                <w:szCs w:val="18"/>
              </w:rPr>
              <w:br/>
              <w:t>z możliwością instalacji wielu instancji konsoli administracyjnych.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F63D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65A8272D" w14:textId="77777777" w:rsidTr="00E3005F">
        <w:trPr>
          <w:trHeight w:val="5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BC457" w14:textId="77777777" w:rsidR="00730FF7" w:rsidRPr="00DB4B19" w:rsidRDefault="00730FF7" w:rsidP="00E3005F">
            <w:pPr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b/>
                <w:bCs/>
                <w:sz w:val="18"/>
                <w:szCs w:val="18"/>
              </w:rPr>
              <w:t>Wymagania RPO</w:t>
            </w:r>
          </w:p>
        </w:tc>
      </w:tr>
      <w:tr w:rsidR="00730FF7" w:rsidRPr="00DB4B19" w14:paraId="0731DC35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3E6ED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C6B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Oprogramowanie musi wykorzystywać mechanizmy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Change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Block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Tracking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na wszystkich wspieranych platformach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wirtualizacyjnych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. Mechanizmy muszą być certyfikowane przez dostawcę platformy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wirtualizacyjnej</w:t>
            </w:r>
            <w:proofErr w:type="spellEnd"/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8B7D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70674EF0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98DA9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CE9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Oprogramowanie musi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wykorzystywanać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mechnizmy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śledzenia zmienionych plików przy zabezpieczaniu udziałów plikowych.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492F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2CFCE3D5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C363D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8F1C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Oprogramowanie musi oferować możliwość sterowania obciążeniem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storage'u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produkcyjnego tak aby nie przekraczane były skonfigurowane przez administratora backupu poziomy latencji. Funkcjonalność ta musi być dostępna na wszystkich wspieranych platformach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wirtualizacyjnych</w:t>
            </w:r>
            <w:proofErr w:type="spellEnd"/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13EA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4CE5E86F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D248A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AE1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Oprogramowanie musi oferować ten mechanizm z dokładnością do pojedynczego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datastoru</w:t>
            </w:r>
            <w:proofErr w:type="spellEnd"/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778B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7F1F4F7A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2DB78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48B6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Oprogramowanie musi automatycznie wykrywać i usuwać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snapshoty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>-sieroty (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orphaned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snapshots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>), które mogą zakłócić poprawne wykonanie backupu. Proces ten nie może wymagać interakcji administratora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37D9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089E01AB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8FEBE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AFF0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Oprogramowanie musi zapewniać tworzenie kopii zapasowych z bezpośrednim wykorzystaniem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snapshotów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macierzowych. Musi też zapewniać odtwarzanie maszyn wirtualnych z takich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snapshotów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. Proces </w:t>
            </w:r>
            <w:r w:rsidRPr="00DB4B19">
              <w:rPr>
                <w:rFonts w:ascii="Ubuntu" w:hAnsi="Ubuntu"/>
                <w:sz w:val="18"/>
                <w:szCs w:val="18"/>
              </w:rPr>
              <w:lastRenderedPageBreak/>
              <w:t xml:space="preserve">wykonania kopii zapasowej nie może wymagać użycia jakichkolwiek hostów tymczasowych. Opisana funkcjonalność powinna działać w środowisku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VMware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i być dostępna dla następujących macierzy: HPE, Dell EMC,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NetApp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, Cisco, IBM, Lenovo, Fujitsu, INFINIDAT,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Pure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Storage.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8034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290DCFAD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2A822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DDDE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Oprogramowanie musi posiadać wsparcie dla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VMware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vSAN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potwierdzone odpowiednią certyfikacją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VMware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6C5C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28AC8CA6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4F9EA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639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>Oprogramowanie musi wspierać kopiowanie backupów na taśmy wraz z pełnym śledzeniem wirtualnych maszyn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C5BB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67470F8E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C7D90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588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>Oprogramowanie musi posiadać wsparcie dla NDMP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14F0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7354E079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CA8A8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085A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>Oprogramowanie musi mieć możliwość tworzenia retencji GFS (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Grandfather-Father-Son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>)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DF0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7FB4C879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47C51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ABA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Oprogramowanie musi umieć korzystać z protokołu DDBOOST </w:t>
            </w:r>
            <w:r w:rsidRPr="00DB4B19">
              <w:rPr>
                <w:rFonts w:ascii="Ubuntu" w:hAnsi="Ubuntu"/>
                <w:sz w:val="18"/>
                <w:szCs w:val="18"/>
              </w:rPr>
              <w:br/>
              <w:t xml:space="preserve">w przypadku, gdy repozytorium backupów jest umiejscowione na Dell EMC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DataDomain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>. Funkcjonalność powinna wspierać łącze sieciowe lub FC.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A076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67CA4C03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BC2AA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594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Oprogramowanie musi umieć korzystać z protokołu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Catalyst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(w tym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Catalyst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Copy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) w przypadku, gdy repozytorium backupów jest umiejscowione na HPE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StoreOnce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>. Funkcjonalność powinna wspierać łącze sieciowe lub FC.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0EDE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5EEF9DC3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30879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EDAF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Oprogramowanie musi wspierać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BlockClone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API w przypadku użycia Windows Server 2016, 2019 lub 2022 z systemem pliku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ReFS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jako repozytorium backupu. Podobna funkcjonalność musi być zapewniona dla repozytoriów opartych o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linuxowy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system plików XFS.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49B7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0A3D1392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42918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832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Repozytoria oparte o XFS muszą pozwalać na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zmiezmienność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danych przez określoną ilość czasu (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tzw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Immutability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>)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9523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46ADE58C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46FD3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DCCC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>Oprogramowanie musi mieć możliwość kopiowania backupów oraz replikacji wirtualnych maszyn z wykorzystaniem wbudowanej akceleracji WAN.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7492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7B7EAB3A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C03E7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8CE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Oprogramowanie musi mieć możliwość replikacji asynchronicznej włączonych wirtualnych maszyn bezpośrednio z infrastruktury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VMware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vSphere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pomiędzy hostami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ESXi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oraz pomiędzy hostami Hyper-V. Dodatkowo oprogramowanie musi mieć możliwość użycia plików kopii zapasowych jako źródła replikacji.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400A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373D15D4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BC9FB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6A0A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Oprogramowanie musi mieć możliwość replikacji ciągłej, opartej o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VMware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VAIO, włączonych wirtualnych maszyn bezpośrednio z infrastruktury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VMware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vSphere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. Dla replikacji ciągłej musi być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możliwośc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zdefiniowania dziennika pozwalającego na odzyskanie danych z dowolnego punku w ramach ustalonego parametru RPO.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E2E3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754DDFC2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B270E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10A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>Oprogramowanie musi umożliwiać przechowywanie punktów przywracania dla replik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7503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528F23EB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E166E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44AA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>Oprogramowanie musi umożliwiać wykorzystanie istniejących w infrastrukturze wirtualnych maszyn jako źródła do dalszej replikacji (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replica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seeding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>)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0B45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2FFA2811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1BDA5" w14:textId="77777777" w:rsidR="00730FF7" w:rsidRPr="00DB4B19" w:rsidRDefault="00730FF7" w:rsidP="00E3005F">
            <w:pPr>
              <w:numPr>
                <w:ilvl w:val="0"/>
                <w:numId w:val="21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4386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sz w:val="18"/>
                <w:szCs w:val="18"/>
              </w:rPr>
              <w:t xml:space="preserve">Oprogramowanie musi wykorzystywać wszystkie oferowane przez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hypervisor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 tryby transportu (sieć, hot-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add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 xml:space="preserve">, LAN </w:t>
            </w:r>
            <w:proofErr w:type="spellStart"/>
            <w:r w:rsidRPr="00DB4B19">
              <w:rPr>
                <w:rFonts w:ascii="Ubuntu" w:hAnsi="Ubuntu"/>
                <w:sz w:val="18"/>
                <w:szCs w:val="18"/>
              </w:rPr>
              <w:t>Free</w:t>
            </w:r>
            <w:proofErr w:type="spellEnd"/>
            <w:r w:rsidRPr="00DB4B19">
              <w:rPr>
                <w:rFonts w:ascii="Ubuntu" w:hAnsi="Ubuntu"/>
                <w:sz w:val="18"/>
                <w:szCs w:val="18"/>
              </w:rPr>
              <w:t>-SAN)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4AB1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694B1D30" w14:textId="77777777" w:rsidTr="00E3005F">
        <w:trPr>
          <w:trHeight w:hRule="exact"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FDDC2" w14:textId="77777777" w:rsidR="00730FF7" w:rsidRPr="00DB4B19" w:rsidRDefault="00730FF7" w:rsidP="00E3005F">
            <w:pPr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b/>
                <w:bCs/>
                <w:sz w:val="18"/>
                <w:szCs w:val="18"/>
              </w:rPr>
              <w:t>Wymagania RTO</w:t>
            </w:r>
          </w:p>
        </w:tc>
      </w:tr>
      <w:tr w:rsidR="00730FF7" w:rsidRPr="00DB4B19" w14:paraId="6D7F9F03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B9FBF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05AE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umożliwiać jednoczesne uruchomienie wielu maszyn wirtualnych bezpośrednio ze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zdeduplikowanego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i skompresowanego pliku backupu, z dowolnego punktu przywracania, bez potrzeby kopiowania jej na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storage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produkcyjny. Funkcjonalność musi być oferowana dla środowisk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VMware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, Hyper-V oraz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Nutanix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AHV niezależnie od rodzaju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storage’u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użytego do przechowywania kopii zapasowych.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ACE5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2FCC49A3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41D6A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57EE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Dodatkowo dla środowiska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vSphere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, Hyper-V i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Nutanix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AHV powyższa funkcjonalność powinna umożliwiać uruchomianie backupu z innych platform (inne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wirtualizatory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>, maszyny fizyczne oraz chmura publiczna)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18EE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564A443E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1D0A0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5EDE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pozwalać na migrację on-line tak uruchomionych maszyn na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storage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produkcyjny. Migracja powinna odbywać się mechanizmami wbudowanymi w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hypervisor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. Jeżeli licencja na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hypervisor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nie posiada takich funkcjonalności - oprogramowanie musi realizować taką migrację swoimi mechanizmami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5532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0E06C112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8D9B5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722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pozwalać na zaprezentowanie pojedynczego dysku bezpośrednio z kopii zapasowej do wybranej działającej maszyny wirtualnej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vSpehre</w:t>
            </w:r>
            <w:proofErr w:type="spellEnd"/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88EC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54A8C8A6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98244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436B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Oprogramowanie musi umożliwiać pełne odtworzenie wirtualnej maszyny, plików konfiguracji i dysków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3C1B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2EC207E9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6776C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5262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umożliwiać pełne odtworzenie wirtualnej maszyny bezpośrednio do Microsoft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Azure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, Microsoft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Azure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Stack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, Amazon EC2 oraz Google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Cloud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Platform.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65DF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2C437B9B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63EB3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36B0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Oprogramowanie musi umożliwić odtworzenie plików na maszynę operatora, lub na serwer produkcyjny bez potrzeby użycia agenta instalowanego wewnątrz wirtualnej maszyny. Funkcjonalność ta nie powinna być ograniczona wielkością i liczbą przywracanych plików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D9BA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4BB4A7CD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9A447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0FC3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mieć możliwość odtworzenia plików bezpośrednio do maszyny wirtualnej poprzez sieć, przy pomocy VIX API dla platformy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VMware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i PowerShell Direct dla platformy Hyper-V.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68C3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2E3020F1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64EB1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D9BB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hAnsi="Ubuntu" w:cstheme="minorHAnsi"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wspierać odtwarzanie pojedynczych plików z następujących systemów plików: </w:t>
            </w:r>
          </w:p>
          <w:p w14:paraId="418EB778" w14:textId="77777777" w:rsidR="00730FF7" w:rsidRPr="00DB4B19" w:rsidRDefault="00730FF7" w:rsidP="00E3005F">
            <w:pPr>
              <w:pStyle w:val="Akapitzlist"/>
              <w:numPr>
                <w:ilvl w:val="0"/>
                <w:numId w:val="23"/>
              </w:num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eastAsia="Calibri" w:hAnsi="Ubuntu" w:cs="Calibri"/>
                <w:bCs/>
                <w:sz w:val="18"/>
                <w:szCs w:val="18"/>
              </w:rPr>
              <w:t xml:space="preserve">Linux: ext2, ext3, ext4, </w:t>
            </w:r>
            <w:proofErr w:type="spellStart"/>
            <w:r w:rsidRPr="00DB4B19">
              <w:rPr>
                <w:rFonts w:ascii="Ubuntu" w:eastAsia="Calibri" w:hAnsi="Ubuntu" w:cs="Calibri"/>
                <w:bCs/>
                <w:sz w:val="18"/>
                <w:szCs w:val="18"/>
              </w:rPr>
              <w:t>ReiserFS</w:t>
            </w:r>
            <w:proofErr w:type="spellEnd"/>
            <w:r w:rsidRPr="00DB4B19">
              <w:rPr>
                <w:rFonts w:ascii="Ubuntu" w:eastAsia="Calibri" w:hAnsi="Ubuntu" w:cs="Calibri"/>
                <w:bCs/>
                <w:sz w:val="18"/>
                <w:szCs w:val="18"/>
              </w:rPr>
              <w:t xml:space="preserve">, JFS, XFS, </w:t>
            </w:r>
            <w:proofErr w:type="spellStart"/>
            <w:r w:rsidRPr="00DB4B19">
              <w:rPr>
                <w:rFonts w:ascii="Ubuntu" w:eastAsia="Calibri" w:hAnsi="Ubuntu" w:cs="Calibri"/>
                <w:bCs/>
                <w:sz w:val="18"/>
                <w:szCs w:val="18"/>
              </w:rPr>
              <w:t>Btrfs</w:t>
            </w:r>
            <w:proofErr w:type="spellEnd"/>
            <w:r w:rsidRPr="00DB4B19">
              <w:rPr>
                <w:rFonts w:ascii="Ubuntu" w:eastAsia="Calibri" w:hAnsi="Ubuntu" w:cs="Calibri"/>
                <w:bCs/>
                <w:sz w:val="18"/>
                <w:szCs w:val="18"/>
              </w:rPr>
              <w:t xml:space="preserve"> </w:t>
            </w:r>
          </w:p>
          <w:p w14:paraId="1B215CF3" w14:textId="77777777" w:rsidR="00730FF7" w:rsidRPr="00DB4B19" w:rsidRDefault="00730FF7" w:rsidP="00E3005F">
            <w:pPr>
              <w:pStyle w:val="Akapitzlist"/>
              <w:numPr>
                <w:ilvl w:val="0"/>
                <w:numId w:val="23"/>
              </w:num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eastAsia="Calibri" w:hAnsi="Ubuntu" w:cs="Calibri"/>
                <w:bCs/>
                <w:sz w:val="18"/>
                <w:szCs w:val="18"/>
              </w:rPr>
              <w:t xml:space="preserve">BSD: UFS, UFS2 </w:t>
            </w:r>
          </w:p>
          <w:p w14:paraId="69F78E65" w14:textId="77777777" w:rsidR="00730FF7" w:rsidRPr="00DB4B19" w:rsidRDefault="00730FF7" w:rsidP="00E3005F">
            <w:pPr>
              <w:pStyle w:val="Akapitzlist"/>
              <w:numPr>
                <w:ilvl w:val="0"/>
                <w:numId w:val="23"/>
              </w:num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eastAsia="Calibri" w:hAnsi="Ubuntu" w:cs="Calibri"/>
                <w:bCs/>
                <w:sz w:val="18"/>
                <w:szCs w:val="18"/>
              </w:rPr>
              <w:t xml:space="preserve">Mac: HFS, HFS+ </w:t>
            </w:r>
          </w:p>
          <w:p w14:paraId="591EBAC4" w14:textId="77777777" w:rsidR="00730FF7" w:rsidRPr="00DB4B19" w:rsidRDefault="00730FF7" w:rsidP="00E3005F">
            <w:pPr>
              <w:pStyle w:val="Akapitzlist"/>
              <w:numPr>
                <w:ilvl w:val="0"/>
                <w:numId w:val="23"/>
              </w:num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eastAsia="Calibri" w:hAnsi="Ubuntu" w:cs="Calibri"/>
                <w:bCs/>
                <w:sz w:val="18"/>
                <w:szCs w:val="18"/>
              </w:rPr>
              <w:t xml:space="preserve">Windows: NTFS, FAT, FAT32, </w:t>
            </w:r>
            <w:proofErr w:type="spellStart"/>
            <w:r w:rsidRPr="00DB4B19">
              <w:rPr>
                <w:rFonts w:ascii="Ubuntu" w:eastAsia="Calibri" w:hAnsi="Ubuntu" w:cs="Calibri"/>
                <w:bCs/>
                <w:sz w:val="18"/>
                <w:szCs w:val="18"/>
              </w:rPr>
              <w:t>ReFS</w:t>
            </w:r>
            <w:proofErr w:type="spellEnd"/>
            <w:r w:rsidRPr="00DB4B19">
              <w:rPr>
                <w:rFonts w:ascii="Ubuntu" w:eastAsia="Calibri" w:hAnsi="Ubuntu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D7A2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660CEA8B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C9525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6CE1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wspierać przywracanie plików z partycji Linux LVM oraz Windows Storage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Spaces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>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D5AB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695B0848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EC624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1F48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umożliwiać szybkie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granularne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odtwarzanie obiektów aplikacji bez użycia jakiegokolwiek agenta zainstalowanego wewnątrz maszyny wirtualnej.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DC95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29E0BF16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9AF49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6A65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wspierać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granularne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odtwarzanie obiektów Active Directory takich jak konta komputerów, konta użytkowników oraz pozwalać na odtworzenie haseł.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8D98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27D3811B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F71AE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ED04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wspierać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granularne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odtwarzanie dowolnych atrybutów, rekordów DNS zintegrowanych z AD, Microsoft System Objects, certyfikatów CA oraz elementów AD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Sites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>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6CE6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5A074882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CC292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4C1C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wspierać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granularne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odtwarzanie Microsoft Exchange 2010 i nowszych (dowolny obiekt w tym obiekty w folderze "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Permanently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Deleted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Objects"),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8566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0963F503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594BE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1DFC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Oprogramowanie musi wspierać przywracanie danych Exchange do oryginalnego środowiska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01AC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42052280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B192E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D02D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wspierać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granularne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odtwarzanie Microsoft SQL 2005 i nowszych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3FB6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423E7A11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96C3A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E435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Oprogramowanie musi wspierać odtworzenie point-in-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time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wraz z możliwością przywrócenia bazy do oryginalnego środowiska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97C0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70A90122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DA56E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6332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wspierać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granularne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odtwarzanie Microsoft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Sharepoint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2010 i nowszych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6747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11658CEB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D5663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D023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wspierać odtworzenia elementów, witryn, uprawnień dla witryn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Sharepoint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>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7CB8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7AC04411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BC053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2FC2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wspierać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granularne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odtwarzanie baz danych Oracle z opcją odtwarzanie point-in-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time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wraz z włączonym Oracle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DataGuard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>. Funkcjonalność ta musi być dostępna dla baz uruchomionych w środowiskach Windows oraz Linux.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E5D8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0B2D5CB3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02DA6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FB51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Oprogramowanie musi pozwalać na zaprezentowanie oraz migrację online baz MS SQL oraz Oracle bezpośrednio z pliku kopii zapasowej do działającego serwera bazodanowego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2D3E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561945BE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9E2D7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4B91" w14:textId="72F873AE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Oprogramowanie musi posiadać natywną integrację dla backupów wykonywanych poprzez Oracle RMAN</w:t>
            </w:r>
            <w:r w:rsidR="00C608A3">
              <w:rPr>
                <w:rFonts w:ascii="Ubuntu" w:hAnsi="Ubuntu" w:cstheme="minorHAnsi"/>
                <w:sz w:val="18"/>
                <w:szCs w:val="18"/>
              </w:rPr>
              <w:t xml:space="preserve"> . Wykonawca 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BE03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318AB40F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55CE5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92FC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Oprogramowanie musi posiadać natywną integrację dla backupów wykonywanych poprzez SAP HANA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A691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58D0BFAF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A83CF" w14:textId="77777777" w:rsidR="00730FF7" w:rsidRPr="00DB4B19" w:rsidRDefault="00730FF7" w:rsidP="00E3005F">
            <w:pPr>
              <w:numPr>
                <w:ilvl w:val="0"/>
                <w:numId w:val="22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664E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Oprogramowanie musi wspierać także specyficzne metody odtwarzania w tym "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reverse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CBT" oraz odtwarzanie z wykorzystaniem sieci SAN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8A77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22C10760" w14:textId="77777777" w:rsidTr="00E3005F">
        <w:trPr>
          <w:trHeight w:hRule="exact"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68F37" w14:textId="77777777" w:rsidR="00730FF7" w:rsidRPr="00DB4B19" w:rsidRDefault="00730FF7" w:rsidP="00E3005F">
            <w:pPr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B4B19">
              <w:rPr>
                <w:rFonts w:ascii="Ubuntu" w:hAnsi="Ubuntu"/>
                <w:b/>
                <w:bCs/>
                <w:sz w:val="18"/>
                <w:szCs w:val="18"/>
              </w:rPr>
              <w:t>Ograniczenie ryzyka</w:t>
            </w:r>
          </w:p>
        </w:tc>
      </w:tr>
      <w:tr w:rsidR="00730FF7" w:rsidRPr="00DB4B19" w14:paraId="6DA1EF2B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4B1E8" w14:textId="77777777" w:rsidR="00730FF7" w:rsidRPr="00DB4B19" w:rsidRDefault="00730FF7" w:rsidP="00E3005F">
            <w:pPr>
              <w:numPr>
                <w:ilvl w:val="0"/>
                <w:numId w:val="24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A0ECA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dawać możliwość stworzenia laboratorium (izolowane środowisko) dla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vSphere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i Hyper-V używając wirtualnych maszyn uruchamianych bezpośrednio z plików backupu.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185F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65B638B0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13A2E" w14:textId="77777777" w:rsidR="00730FF7" w:rsidRPr="00DB4B19" w:rsidRDefault="00730FF7" w:rsidP="00E3005F">
            <w:pPr>
              <w:numPr>
                <w:ilvl w:val="0"/>
                <w:numId w:val="24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1F6C3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Dla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VMware’a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oprogramowanie musi pozwalać na uruchomienie takiego środowiska bezpośrednio ze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snapshotów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macierzowych stworzonych na wspieranych urządzeniach.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8103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137107C6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9A7A8" w14:textId="77777777" w:rsidR="00730FF7" w:rsidRPr="00DB4B19" w:rsidRDefault="00730FF7" w:rsidP="00E3005F">
            <w:pPr>
              <w:numPr>
                <w:ilvl w:val="0"/>
                <w:numId w:val="24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1AB33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Testy muszą być przeprowadzone bez interakcji z administratorem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B531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44DA8084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3EAC7" w14:textId="77777777" w:rsidR="00730FF7" w:rsidRPr="00DB4B19" w:rsidRDefault="00730FF7" w:rsidP="00E3005F">
            <w:pPr>
              <w:numPr>
                <w:ilvl w:val="0"/>
                <w:numId w:val="24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2C8CF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mieć podobne mechanizmy dla replik w środowisku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vSphere</w:t>
            </w:r>
            <w:proofErr w:type="spellEnd"/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720F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4A8D2375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12458" w14:textId="77777777" w:rsidR="00730FF7" w:rsidRPr="00DB4B19" w:rsidRDefault="00730FF7" w:rsidP="00E3005F">
            <w:pPr>
              <w:numPr>
                <w:ilvl w:val="0"/>
                <w:numId w:val="24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BF606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Oprogramowanie musi umożliwiać integrację z oprogramowaniem antywirusowym w celu wykonania skanu zawartości pliku backupowego przed odtworzeniem jakichkolwiek danych. Integracja musi być zapewniona minimalnie dla Windows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Defender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, Symantec </w:t>
            </w:r>
            <w:proofErr w:type="spellStart"/>
            <w:r w:rsidRPr="00DB4B19">
              <w:rPr>
                <w:rFonts w:ascii="Ubuntu" w:hAnsi="Ubuntu" w:cstheme="minorHAnsi"/>
                <w:sz w:val="18"/>
                <w:szCs w:val="18"/>
              </w:rPr>
              <w:t>Protection</w:t>
            </w:r>
            <w:proofErr w:type="spellEnd"/>
            <w:r w:rsidRPr="00DB4B19">
              <w:rPr>
                <w:rFonts w:ascii="Ubuntu" w:hAnsi="Ubuntu" w:cstheme="minorHAnsi"/>
                <w:sz w:val="18"/>
                <w:szCs w:val="18"/>
              </w:rPr>
              <w:t xml:space="preserve"> Engine oraz ESET NOD32.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048C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30FF7" w:rsidRPr="00DB4B19" w14:paraId="2F8A8F72" w14:textId="77777777" w:rsidTr="00E3005F">
        <w:trPr>
          <w:trHeight w:val="5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62CFA" w14:textId="77777777" w:rsidR="00730FF7" w:rsidRPr="00DB4B19" w:rsidRDefault="00730FF7" w:rsidP="00E3005F">
            <w:pPr>
              <w:numPr>
                <w:ilvl w:val="0"/>
                <w:numId w:val="24"/>
              </w:num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Ubuntu" w:eastAsia="Calibri" w:hAnsi="Ubuntu" w:cs="Calibri"/>
                <w:b/>
                <w:sz w:val="18"/>
                <w:szCs w:val="18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834C2" w14:textId="77777777" w:rsidR="00730FF7" w:rsidRPr="00DB4B19" w:rsidRDefault="00730FF7" w:rsidP="00E3005F">
            <w:pPr>
              <w:autoSpaceDN w:val="0"/>
              <w:spacing w:before="60" w:line="276" w:lineRule="auto"/>
              <w:textAlignment w:val="baseline"/>
              <w:rPr>
                <w:rFonts w:ascii="Ubuntu" w:eastAsia="Calibri" w:hAnsi="Ubuntu" w:cs="Calibri"/>
                <w:bCs/>
                <w:sz w:val="18"/>
                <w:szCs w:val="18"/>
              </w:rPr>
            </w:pPr>
            <w:r w:rsidRPr="00DB4B19">
              <w:rPr>
                <w:rFonts w:ascii="Ubuntu" w:hAnsi="Ubuntu" w:cstheme="minorHAnsi"/>
                <w:sz w:val="18"/>
                <w:szCs w:val="18"/>
              </w:rPr>
              <w:t>Oprogramowanie musi umożliwiać dwuetapowe, automatyczne, odtwarzanie maszyn wirtualnych z możliwością wstrzyknięcia dowolnego skryptu przed odtworzeniem danych do środowiska produkcyjnego.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CA53" w14:textId="77777777" w:rsidR="00730FF7" w:rsidRPr="00DB4B19" w:rsidRDefault="00730FF7" w:rsidP="00E3005F">
            <w:pPr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016C6864" w14:textId="1C742CE6" w:rsidR="00487926" w:rsidRPr="00DB4B19" w:rsidRDefault="00487926" w:rsidP="008C0E89">
      <w:pPr>
        <w:rPr>
          <w:rFonts w:ascii="Ubuntu" w:hAnsi="Ubuntu"/>
          <w:sz w:val="18"/>
          <w:szCs w:val="18"/>
        </w:rPr>
      </w:pPr>
    </w:p>
    <w:bookmarkEnd w:id="1"/>
    <w:p w14:paraId="30572BD3" w14:textId="1B391B3E" w:rsidR="006678F8" w:rsidRPr="00DB4B19" w:rsidRDefault="006678F8" w:rsidP="003F47E8">
      <w:pPr>
        <w:rPr>
          <w:rFonts w:ascii="Ubuntu" w:hAnsi="Ubuntu" w:cs="Arial"/>
          <w:b/>
          <w:sz w:val="18"/>
          <w:szCs w:val="18"/>
        </w:rPr>
      </w:pPr>
    </w:p>
    <w:sectPr w:rsidR="006678F8" w:rsidRPr="00DB4B19" w:rsidSect="00E814F4">
      <w:footerReference w:type="even" r:id="rId8"/>
      <w:footerReference w:type="default" r:id="rId9"/>
      <w:footnotePr>
        <w:numRestart w:val="eachSect"/>
      </w:footnotePr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3A12" w14:textId="77777777" w:rsidR="00D526E6" w:rsidRDefault="00D526E6" w:rsidP="00E814F4">
      <w:r>
        <w:separator/>
      </w:r>
    </w:p>
  </w:endnote>
  <w:endnote w:type="continuationSeparator" w:id="0">
    <w:p w14:paraId="3A11E86A" w14:textId="77777777" w:rsidR="00D526E6" w:rsidRDefault="00D526E6" w:rsidP="00E8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ABD6" w14:textId="7AE80CEF" w:rsidR="00E3005F" w:rsidRDefault="00E3005F" w:rsidP="00D55B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7C007D0" w14:textId="77777777" w:rsidR="00E3005F" w:rsidRDefault="00E300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8EE9" w14:textId="7F6ACCF4" w:rsidR="00E3005F" w:rsidRPr="00117B0A" w:rsidRDefault="00E3005F" w:rsidP="00D55BE8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 w:rsidR="00B43924">
      <w:rPr>
        <w:rFonts w:ascii="Ubuntu Light" w:hAnsi="Ubuntu Light" w:cs="Tunga"/>
        <w:noProof/>
        <w:sz w:val="18"/>
        <w:szCs w:val="18"/>
      </w:rPr>
      <w:t>1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14:paraId="5FF94102" w14:textId="77777777" w:rsidR="00E3005F" w:rsidRDefault="00E30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679C" w14:textId="77777777" w:rsidR="00D526E6" w:rsidRDefault="00D526E6" w:rsidP="00E814F4">
      <w:r>
        <w:separator/>
      </w:r>
    </w:p>
  </w:footnote>
  <w:footnote w:type="continuationSeparator" w:id="0">
    <w:p w14:paraId="7CB61A93" w14:textId="77777777" w:rsidR="00D526E6" w:rsidRDefault="00D526E6" w:rsidP="00E8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13"/>
    <w:multiLevelType w:val="multilevel"/>
    <w:tmpl w:val="91C24DD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4169"/>
    <w:multiLevelType w:val="hybridMultilevel"/>
    <w:tmpl w:val="5B5A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03F7B"/>
    <w:multiLevelType w:val="hybridMultilevel"/>
    <w:tmpl w:val="42B8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781D"/>
    <w:multiLevelType w:val="hybridMultilevel"/>
    <w:tmpl w:val="A73C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062FC"/>
    <w:multiLevelType w:val="hybridMultilevel"/>
    <w:tmpl w:val="3B2E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359C"/>
    <w:multiLevelType w:val="hybridMultilevel"/>
    <w:tmpl w:val="E2FA1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93DB8"/>
    <w:multiLevelType w:val="hybridMultilevel"/>
    <w:tmpl w:val="0F36CC98"/>
    <w:lvl w:ilvl="0" w:tplc="E5A6CD6E">
      <w:start w:val="1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F49FB"/>
    <w:multiLevelType w:val="hybridMultilevel"/>
    <w:tmpl w:val="C9207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B2319"/>
    <w:multiLevelType w:val="hybridMultilevel"/>
    <w:tmpl w:val="5F00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A3FB2"/>
    <w:multiLevelType w:val="hybridMultilevel"/>
    <w:tmpl w:val="882C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82FC0"/>
    <w:multiLevelType w:val="hybridMultilevel"/>
    <w:tmpl w:val="24648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A2721"/>
    <w:multiLevelType w:val="hybridMultilevel"/>
    <w:tmpl w:val="9D9C1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5B4F"/>
    <w:multiLevelType w:val="hybridMultilevel"/>
    <w:tmpl w:val="71DC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011D9"/>
    <w:multiLevelType w:val="hybridMultilevel"/>
    <w:tmpl w:val="B8788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3187F"/>
    <w:multiLevelType w:val="hybridMultilevel"/>
    <w:tmpl w:val="BB28A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B3DF2"/>
    <w:multiLevelType w:val="hybridMultilevel"/>
    <w:tmpl w:val="31CE2DC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28E64C65"/>
    <w:multiLevelType w:val="hybridMultilevel"/>
    <w:tmpl w:val="05A4D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7373D"/>
    <w:multiLevelType w:val="hybridMultilevel"/>
    <w:tmpl w:val="C3367BE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2C7A749D"/>
    <w:multiLevelType w:val="hybridMultilevel"/>
    <w:tmpl w:val="E2FA14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81760"/>
    <w:multiLevelType w:val="hybridMultilevel"/>
    <w:tmpl w:val="FBB60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B7E03"/>
    <w:multiLevelType w:val="hybridMultilevel"/>
    <w:tmpl w:val="8202F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C6495"/>
    <w:multiLevelType w:val="hybridMultilevel"/>
    <w:tmpl w:val="63E47D70"/>
    <w:lvl w:ilvl="0" w:tplc="C59214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A7AAD"/>
    <w:multiLevelType w:val="hybridMultilevel"/>
    <w:tmpl w:val="3A0C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F9D"/>
    <w:multiLevelType w:val="hybridMultilevel"/>
    <w:tmpl w:val="20AA7242"/>
    <w:lvl w:ilvl="0" w:tplc="B0FEB286">
      <w:numFmt w:val="bullet"/>
      <w:lvlText w:val="•"/>
      <w:lvlJc w:val="left"/>
      <w:pPr>
        <w:ind w:left="720" w:hanging="360"/>
      </w:pPr>
      <w:rPr>
        <w:rFonts w:ascii="Ubuntu Light" w:eastAsia="Times New Roman" w:hAnsi="Ubuntu Light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0269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829CB"/>
    <w:multiLevelType w:val="hybridMultilevel"/>
    <w:tmpl w:val="F1FE59D8"/>
    <w:lvl w:ilvl="0" w:tplc="B0FEB286">
      <w:numFmt w:val="bullet"/>
      <w:lvlText w:val="•"/>
      <w:lvlJc w:val="left"/>
      <w:pPr>
        <w:ind w:left="720" w:hanging="360"/>
      </w:pPr>
      <w:rPr>
        <w:rFonts w:ascii="Ubuntu Light" w:eastAsia="Times New Roman" w:hAnsi="Ubuntu Light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52972"/>
    <w:multiLevelType w:val="hybridMultilevel"/>
    <w:tmpl w:val="8676D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C5464"/>
    <w:multiLevelType w:val="hybridMultilevel"/>
    <w:tmpl w:val="849E3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47457"/>
    <w:multiLevelType w:val="hybridMultilevel"/>
    <w:tmpl w:val="31CE2DC2"/>
    <w:lvl w:ilvl="0" w:tplc="3956F90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4F390984"/>
    <w:multiLevelType w:val="hybridMultilevel"/>
    <w:tmpl w:val="31CE2DC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5289240D"/>
    <w:multiLevelType w:val="hybridMultilevel"/>
    <w:tmpl w:val="BDE6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52B97"/>
    <w:multiLevelType w:val="hybridMultilevel"/>
    <w:tmpl w:val="10389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B0330"/>
    <w:multiLevelType w:val="hybridMultilevel"/>
    <w:tmpl w:val="F5289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627B2"/>
    <w:multiLevelType w:val="hybridMultilevel"/>
    <w:tmpl w:val="1B70D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141D3"/>
    <w:multiLevelType w:val="hybridMultilevel"/>
    <w:tmpl w:val="ED4C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23BC1"/>
    <w:multiLevelType w:val="hybridMultilevel"/>
    <w:tmpl w:val="4F6E9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13584"/>
    <w:multiLevelType w:val="hybridMultilevel"/>
    <w:tmpl w:val="EE523EB4"/>
    <w:lvl w:ilvl="0" w:tplc="B0FEB286">
      <w:numFmt w:val="bullet"/>
      <w:lvlText w:val="•"/>
      <w:lvlJc w:val="left"/>
      <w:pPr>
        <w:ind w:left="720" w:hanging="360"/>
      </w:pPr>
      <w:rPr>
        <w:rFonts w:ascii="Ubuntu Light" w:eastAsia="Times New Roman" w:hAnsi="Ubuntu Light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B4E0B"/>
    <w:multiLevelType w:val="hybridMultilevel"/>
    <w:tmpl w:val="839CA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F6AED"/>
    <w:multiLevelType w:val="hybridMultilevel"/>
    <w:tmpl w:val="DF9CECAE"/>
    <w:lvl w:ilvl="0" w:tplc="2D081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D7B6F"/>
    <w:multiLevelType w:val="hybridMultilevel"/>
    <w:tmpl w:val="235AA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562C3"/>
    <w:multiLevelType w:val="hybridMultilevel"/>
    <w:tmpl w:val="DF9CEC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E1F62"/>
    <w:multiLevelType w:val="hybridMultilevel"/>
    <w:tmpl w:val="3AE84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35E5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F54B9"/>
    <w:multiLevelType w:val="hybridMultilevel"/>
    <w:tmpl w:val="31CE2DC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68174E5"/>
    <w:multiLevelType w:val="hybridMultilevel"/>
    <w:tmpl w:val="6B46F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8B5B3C"/>
    <w:multiLevelType w:val="hybridMultilevel"/>
    <w:tmpl w:val="AB72B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3C5855"/>
    <w:multiLevelType w:val="hybridMultilevel"/>
    <w:tmpl w:val="D4DA7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B5146C"/>
    <w:multiLevelType w:val="hybridMultilevel"/>
    <w:tmpl w:val="29808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7309C1"/>
    <w:multiLevelType w:val="hybridMultilevel"/>
    <w:tmpl w:val="A316F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DA7870"/>
    <w:multiLevelType w:val="hybridMultilevel"/>
    <w:tmpl w:val="5DB2131A"/>
    <w:lvl w:ilvl="0" w:tplc="B0FEB286">
      <w:numFmt w:val="bullet"/>
      <w:lvlText w:val="•"/>
      <w:lvlJc w:val="left"/>
      <w:pPr>
        <w:ind w:left="720" w:hanging="360"/>
      </w:pPr>
      <w:rPr>
        <w:rFonts w:ascii="Ubuntu Light" w:eastAsia="Times New Roman" w:hAnsi="Ubuntu Light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625244"/>
    <w:multiLevelType w:val="hybridMultilevel"/>
    <w:tmpl w:val="31CE2DC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3" w15:restartNumberingAfterBreak="0">
    <w:nsid w:val="7C0F2389"/>
    <w:multiLevelType w:val="hybridMultilevel"/>
    <w:tmpl w:val="0E368BEE"/>
    <w:lvl w:ilvl="0" w:tplc="B0FEB286">
      <w:numFmt w:val="bullet"/>
      <w:lvlText w:val="•"/>
      <w:lvlJc w:val="left"/>
      <w:pPr>
        <w:ind w:left="720" w:hanging="360"/>
      </w:pPr>
      <w:rPr>
        <w:rFonts w:ascii="Ubuntu Light" w:eastAsia="Times New Roman" w:hAnsi="Ubuntu Light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666356"/>
    <w:multiLevelType w:val="hybridMultilevel"/>
    <w:tmpl w:val="5C2A4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E43966"/>
    <w:multiLevelType w:val="hybridMultilevel"/>
    <w:tmpl w:val="6420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380579">
    <w:abstractNumId w:val="30"/>
  </w:num>
  <w:num w:numId="2" w16cid:durableId="1234386927">
    <w:abstractNumId w:val="18"/>
  </w:num>
  <w:num w:numId="3" w16cid:durableId="19209078">
    <w:abstractNumId w:val="45"/>
  </w:num>
  <w:num w:numId="4" w16cid:durableId="2060546290">
    <w:abstractNumId w:val="40"/>
  </w:num>
  <w:num w:numId="5" w16cid:durableId="613444991">
    <w:abstractNumId w:val="42"/>
  </w:num>
  <w:num w:numId="6" w16cid:durableId="679233665">
    <w:abstractNumId w:val="47"/>
  </w:num>
  <w:num w:numId="7" w16cid:durableId="317196413">
    <w:abstractNumId w:val="21"/>
  </w:num>
  <w:num w:numId="8" w16cid:durableId="557203220">
    <w:abstractNumId w:val="39"/>
  </w:num>
  <w:num w:numId="9" w16cid:durableId="1710568117">
    <w:abstractNumId w:val="24"/>
  </w:num>
  <w:num w:numId="10" w16cid:durableId="528756674">
    <w:abstractNumId w:val="15"/>
  </w:num>
  <w:num w:numId="11" w16cid:durableId="17465290">
    <w:abstractNumId w:val="34"/>
  </w:num>
  <w:num w:numId="12" w16cid:durableId="1111515520">
    <w:abstractNumId w:val="11"/>
  </w:num>
  <w:num w:numId="13" w16cid:durableId="1148739587">
    <w:abstractNumId w:val="54"/>
  </w:num>
  <w:num w:numId="14" w16cid:durableId="2097088239">
    <w:abstractNumId w:val="36"/>
  </w:num>
  <w:num w:numId="15" w16cid:durableId="1402752871">
    <w:abstractNumId w:val="33"/>
  </w:num>
  <w:num w:numId="16" w16cid:durableId="2076732390">
    <w:abstractNumId w:val="50"/>
  </w:num>
  <w:num w:numId="17" w16cid:durableId="833108386">
    <w:abstractNumId w:val="12"/>
  </w:num>
  <w:num w:numId="18" w16cid:durableId="1432814893">
    <w:abstractNumId w:val="6"/>
  </w:num>
  <w:num w:numId="19" w16cid:durableId="1759137444">
    <w:abstractNumId w:val="23"/>
  </w:num>
  <w:num w:numId="20" w16cid:durableId="678701379">
    <w:abstractNumId w:val="31"/>
  </w:num>
  <w:num w:numId="21" w16cid:durableId="284124260">
    <w:abstractNumId w:val="52"/>
  </w:num>
  <w:num w:numId="22" w16cid:durableId="930116930">
    <w:abstractNumId w:val="16"/>
  </w:num>
  <w:num w:numId="23" w16cid:durableId="234559366">
    <w:abstractNumId w:val="28"/>
  </w:num>
  <w:num w:numId="24" w16cid:durableId="53967065">
    <w:abstractNumId w:val="19"/>
  </w:num>
  <w:num w:numId="25" w16cid:durableId="1969044304">
    <w:abstractNumId w:val="44"/>
  </w:num>
  <w:num w:numId="26" w16cid:durableId="739016258">
    <w:abstractNumId w:val="14"/>
  </w:num>
  <w:num w:numId="27" w16cid:durableId="596912491">
    <w:abstractNumId w:val="26"/>
  </w:num>
  <w:num w:numId="28" w16cid:durableId="181167102">
    <w:abstractNumId w:val="37"/>
  </w:num>
  <w:num w:numId="29" w16cid:durableId="1668094884">
    <w:abstractNumId w:val="7"/>
  </w:num>
  <w:num w:numId="30" w16cid:durableId="1798255240">
    <w:abstractNumId w:val="8"/>
  </w:num>
  <w:num w:numId="31" w16cid:durableId="1042752467">
    <w:abstractNumId w:val="49"/>
  </w:num>
  <w:num w:numId="32" w16cid:durableId="977880210">
    <w:abstractNumId w:val="9"/>
  </w:num>
  <w:num w:numId="33" w16cid:durableId="1885947332">
    <w:abstractNumId w:val="48"/>
  </w:num>
  <w:num w:numId="34" w16cid:durableId="183833244">
    <w:abstractNumId w:val="41"/>
  </w:num>
  <w:num w:numId="35" w16cid:durableId="441654993">
    <w:abstractNumId w:val="46"/>
  </w:num>
  <w:num w:numId="36" w16cid:durableId="1996298837">
    <w:abstractNumId w:val="13"/>
  </w:num>
  <w:num w:numId="37" w16cid:durableId="1776512924">
    <w:abstractNumId w:val="43"/>
  </w:num>
  <w:num w:numId="38" w16cid:durableId="445347102">
    <w:abstractNumId w:val="17"/>
  </w:num>
  <w:num w:numId="39" w16cid:durableId="1961262188">
    <w:abstractNumId w:val="5"/>
  </w:num>
  <w:num w:numId="40" w16cid:durableId="1078165455">
    <w:abstractNumId w:val="55"/>
  </w:num>
  <w:num w:numId="41" w16cid:durableId="1223558104">
    <w:abstractNumId w:val="10"/>
  </w:num>
  <w:num w:numId="42" w16cid:durableId="1422146995">
    <w:abstractNumId w:val="29"/>
  </w:num>
  <w:num w:numId="43" w16cid:durableId="161552081">
    <w:abstractNumId w:val="35"/>
  </w:num>
  <w:num w:numId="44" w16cid:durableId="247274623">
    <w:abstractNumId w:val="22"/>
  </w:num>
  <w:num w:numId="45" w16cid:durableId="200212913">
    <w:abstractNumId w:val="3"/>
  </w:num>
  <w:num w:numId="46" w16cid:durableId="548299851">
    <w:abstractNumId w:val="38"/>
  </w:num>
  <w:num w:numId="47" w16cid:durableId="88241147">
    <w:abstractNumId w:val="51"/>
  </w:num>
  <w:num w:numId="48" w16cid:durableId="1895892448">
    <w:abstractNumId w:val="27"/>
  </w:num>
  <w:num w:numId="49" w16cid:durableId="929121419">
    <w:abstractNumId w:val="53"/>
  </w:num>
  <w:num w:numId="50" w16cid:durableId="1184441927">
    <w:abstractNumId w:val="25"/>
  </w:num>
  <w:num w:numId="51" w16cid:durableId="689375340">
    <w:abstractNumId w:val="32"/>
  </w:num>
  <w:num w:numId="52" w16cid:durableId="1116214090">
    <w:abstractNumId w:val="2"/>
  </w:num>
  <w:num w:numId="53" w16cid:durableId="2058042342">
    <w:abstractNumId w:val="20"/>
  </w:num>
  <w:num w:numId="54" w16cid:durableId="690452903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F4"/>
    <w:rsid w:val="00002594"/>
    <w:rsid w:val="000571C3"/>
    <w:rsid w:val="00080012"/>
    <w:rsid w:val="000829A1"/>
    <w:rsid w:val="00084506"/>
    <w:rsid w:val="0008764D"/>
    <w:rsid w:val="00087DD7"/>
    <w:rsid w:val="00090ECE"/>
    <w:rsid w:val="000928B6"/>
    <w:rsid w:val="00095A44"/>
    <w:rsid w:val="000A0C4C"/>
    <w:rsid w:val="000A1ADF"/>
    <w:rsid w:val="000A6805"/>
    <w:rsid w:val="000B1C3B"/>
    <w:rsid w:val="000C326C"/>
    <w:rsid w:val="000E2C1A"/>
    <w:rsid w:val="001052AB"/>
    <w:rsid w:val="00112A68"/>
    <w:rsid w:val="0012271D"/>
    <w:rsid w:val="001415F8"/>
    <w:rsid w:val="00156374"/>
    <w:rsid w:val="0016194E"/>
    <w:rsid w:val="001634A2"/>
    <w:rsid w:val="00171D80"/>
    <w:rsid w:val="001812FB"/>
    <w:rsid w:val="001824BA"/>
    <w:rsid w:val="00182563"/>
    <w:rsid w:val="001A5E54"/>
    <w:rsid w:val="001A72FA"/>
    <w:rsid w:val="001B5556"/>
    <w:rsid w:val="001B797F"/>
    <w:rsid w:val="001C0806"/>
    <w:rsid w:val="001D46B9"/>
    <w:rsid w:val="001E0C71"/>
    <w:rsid w:val="001E1526"/>
    <w:rsid w:val="001E4EF7"/>
    <w:rsid w:val="00212778"/>
    <w:rsid w:val="00227076"/>
    <w:rsid w:val="002641EB"/>
    <w:rsid w:val="00277EE3"/>
    <w:rsid w:val="0028484F"/>
    <w:rsid w:val="00284BDB"/>
    <w:rsid w:val="00290323"/>
    <w:rsid w:val="002B03EE"/>
    <w:rsid w:val="002B2576"/>
    <w:rsid w:val="002C50C4"/>
    <w:rsid w:val="002F0A5A"/>
    <w:rsid w:val="002F3818"/>
    <w:rsid w:val="002F59AE"/>
    <w:rsid w:val="003157A4"/>
    <w:rsid w:val="0031606A"/>
    <w:rsid w:val="003212BF"/>
    <w:rsid w:val="00322EA9"/>
    <w:rsid w:val="003262B3"/>
    <w:rsid w:val="003265D9"/>
    <w:rsid w:val="00330D5D"/>
    <w:rsid w:val="003366BA"/>
    <w:rsid w:val="00336FB7"/>
    <w:rsid w:val="003376B3"/>
    <w:rsid w:val="00337AC8"/>
    <w:rsid w:val="0034222C"/>
    <w:rsid w:val="00351867"/>
    <w:rsid w:val="003564BF"/>
    <w:rsid w:val="00365AB7"/>
    <w:rsid w:val="0036627F"/>
    <w:rsid w:val="0036637D"/>
    <w:rsid w:val="00375370"/>
    <w:rsid w:val="003766C7"/>
    <w:rsid w:val="00390C1A"/>
    <w:rsid w:val="00395ECB"/>
    <w:rsid w:val="00397ADE"/>
    <w:rsid w:val="003A1EA9"/>
    <w:rsid w:val="003A314F"/>
    <w:rsid w:val="003C14E7"/>
    <w:rsid w:val="003D3580"/>
    <w:rsid w:val="003D595C"/>
    <w:rsid w:val="003D5FCF"/>
    <w:rsid w:val="003E2AD9"/>
    <w:rsid w:val="003F47E8"/>
    <w:rsid w:val="003F60FA"/>
    <w:rsid w:val="00400AB0"/>
    <w:rsid w:val="00401FFB"/>
    <w:rsid w:val="004020A4"/>
    <w:rsid w:val="00411B47"/>
    <w:rsid w:val="0041210A"/>
    <w:rsid w:val="00424CF6"/>
    <w:rsid w:val="0042603F"/>
    <w:rsid w:val="0043416F"/>
    <w:rsid w:val="00442112"/>
    <w:rsid w:val="00453B83"/>
    <w:rsid w:val="00455B8E"/>
    <w:rsid w:val="004602A3"/>
    <w:rsid w:val="00483394"/>
    <w:rsid w:val="00487926"/>
    <w:rsid w:val="004A4D37"/>
    <w:rsid w:val="004D4226"/>
    <w:rsid w:val="004D55B9"/>
    <w:rsid w:val="004E29BC"/>
    <w:rsid w:val="004E65E8"/>
    <w:rsid w:val="004F0175"/>
    <w:rsid w:val="00521CB4"/>
    <w:rsid w:val="00526986"/>
    <w:rsid w:val="0054050D"/>
    <w:rsid w:val="005566FA"/>
    <w:rsid w:val="00562990"/>
    <w:rsid w:val="00565015"/>
    <w:rsid w:val="00567D05"/>
    <w:rsid w:val="00570ED5"/>
    <w:rsid w:val="00576F89"/>
    <w:rsid w:val="00593B2D"/>
    <w:rsid w:val="0059609A"/>
    <w:rsid w:val="005B4C51"/>
    <w:rsid w:val="005C1909"/>
    <w:rsid w:val="005C6AEF"/>
    <w:rsid w:val="005D4194"/>
    <w:rsid w:val="005E60AB"/>
    <w:rsid w:val="005F0FCE"/>
    <w:rsid w:val="005F2DDF"/>
    <w:rsid w:val="005F36C8"/>
    <w:rsid w:val="0060012C"/>
    <w:rsid w:val="00604339"/>
    <w:rsid w:val="006141BD"/>
    <w:rsid w:val="00626593"/>
    <w:rsid w:val="006278CD"/>
    <w:rsid w:val="006331D9"/>
    <w:rsid w:val="0063749C"/>
    <w:rsid w:val="00646EE8"/>
    <w:rsid w:val="00653034"/>
    <w:rsid w:val="006535F4"/>
    <w:rsid w:val="006666D5"/>
    <w:rsid w:val="006678F8"/>
    <w:rsid w:val="00683759"/>
    <w:rsid w:val="006A0A44"/>
    <w:rsid w:val="006A0B37"/>
    <w:rsid w:val="006A2A83"/>
    <w:rsid w:val="006C1DC7"/>
    <w:rsid w:val="006C4215"/>
    <w:rsid w:val="006C4AA9"/>
    <w:rsid w:val="006D6A4F"/>
    <w:rsid w:val="006E01EF"/>
    <w:rsid w:val="00703CA8"/>
    <w:rsid w:val="00715D77"/>
    <w:rsid w:val="00721647"/>
    <w:rsid w:val="0072538F"/>
    <w:rsid w:val="00725FB7"/>
    <w:rsid w:val="00730FF7"/>
    <w:rsid w:val="00743171"/>
    <w:rsid w:val="00772C28"/>
    <w:rsid w:val="007766E7"/>
    <w:rsid w:val="00777429"/>
    <w:rsid w:val="00790A8D"/>
    <w:rsid w:val="007A2BAB"/>
    <w:rsid w:val="007A45C4"/>
    <w:rsid w:val="007B625C"/>
    <w:rsid w:val="007C240B"/>
    <w:rsid w:val="007C70B9"/>
    <w:rsid w:val="007D66FF"/>
    <w:rsid w:val="007F1BE2"/>
    <w:rsid w:val="007F5F0A"/>
    <w:rsid w:val="00801245"/>
    <w:rsid w:val="0080519D"/>
    <w:rsid w:val="0081114E"/>
    <w:rsid w:val="00833780"/>
    <w:rsid w:val="00851AA4"/>
    <w:rsid w:val="00861FD7"/>
    <w:rsid w:val="008630CF"/>
    <w:rsid w:val="00863F26"/>
    <w:rsid w:val="008728C1"/>
    <w:rsid w:val="00873DC2"/>
    <w:rsid w:val="008840AA"/>
    <w:rsid w:val="00893E60"/>
    <w:rsid w:val="00897EE6"/>
    <w:rsid w:val="008C0E89"/>
    <w:rsid w:val="008C48CD"/>
    <w:rsid w:val="008D449E"/>
    <w:rsid w:val="008F19C1"/>
    <w:rsid w:val="008F79BF"/>
    <w:rsid w:val="00900DEB"/>
    <w:rsid w:val="00900E52"/>
    <w:rsid w:val="00906B88"/>
    <w:rsid w:val="00907821"/>
    <w:rsid w:val="009139E1"/>
    <w:rsid w:val="00914278"/>
    <w:rsid w:val="009335B6"/>
    <w:rsid w:val="0094588C"/>
    <w:rsid w:val="00950714"/>
    <w:rsid w:val="00953E6E"/>
    <w:rsid w:val="00955F0C"/>
    <w:rsid w:val="00966E32"/>
    <w:rsid w:val="009A136A"/>
    <w:rsid w:val="009B0971"/>
    <w:rsid w:val="009B60B0"/>
    <w:rsid w:val="009C5051"/>
    <w:rsid w:val="009D5567"/>
    <w:rsid w:val="009E201F"/>
    <w:rsid w:val="009E4233"/>
    <w:rsid w:val="009E68D9"/>
    <w:rsid w:val="009F536D"/>
    <w:rsid w:val="00A04E21"/>
    <w:rsid w:val="00A20B26"/>
    <w:rsid w:val="00A26DF1"/>
    <w:rsid w:val="00A27F93"/>
    <w:rsid w:val="00A35132"/>
    <w:rsid w:val="00A53911"/>
    <w:rsid w:val="00A71F7B"/>
    <w:rsid w:val="00A81832"/>
    <w:rsid w:val="00A848A1"/>
    <w:rsid w:val="00AB0515"/>
    <w:rsid w:val="00AC3FA0"/>
    <w:rsid w:val="00AD795E"/>
    <w:rsid w:val="00AE3E53"/>
    <w:rsid w:val="00AF4C23"/>
    <w:rsid w:val="00B12393"/>
    <w:rsid w:val="00B21C26"/>
    <w:rsid w:val="00B25FE3"/>
    <w:rsid w:val="00B26DB3"/>
    <w:rsid w:val="00B3324E"/>
    <w:rsid w:val="00B41D8E"/>
    <w:rsid w:val="00B4360D"/>
    <w:rsid w:val="00B43924"/>
    <w:rsid w:val="00B450BF"/>
    <w:rsid w:val="00B632F2"/>
    <w:rsid w:val="00B73CC3"/>
    <w:rsid w:val="00B8139A"/>
    <w:rsid w:val="00B81A3E"/>
    <w:rsid w:val="00B831F4"/>
    <w:rsid w:val="00B85B1F"/>
    <w:rsid w:val="00B92D01"/>
    <w:rsid w:val="00BA7AA8"/>
    <w:rsid w:val="00BB1827"/>
    <w:rsid w:val="00BC25EA"/>
    <w:rsid w:val="00BC6135"/>
    <w:rsid w:val="00BE2677"/>
    <w:rsid w:val="00BF2A69"/>
    <w:rsid w:val="00BF4C2B"/>
    <w:rsid w:val="00C1080C"/>
    <w:rsid w:val="00C12706"/>
    <w:rsid w:val="00C15CAA"/>
    <w:rsid w:val="00C16121"/>
    <w:rsid w:val="00C208C5"/>
    <w:rsid w:val="00C241DF"/>
    <w:rsid w:val="00C3558B"/>
    <w:rsid w:val="00C35F6D"/>
    <w:rsid w:val="00C608A3"/>
    <w:rsid w:val="00C62C2D"/>
    <w:rsid w:val="00C8757B"/>
    <w:rsid w:val="00CA6003"/>
    <w:rsid w:val="00CA796F"/>
    <w:rsid w:val="00CB0DEB"/>
    <w:rsid w:val="00CB336B"/>
    <w:rsid w:val="00CB3DC5"/>
    <w:rsid w:val="00CB5BA3"/>
    <w:rsid w:val="00CB5D12"/>
    <w:rsid w:val="00CE5C09"/>
    <w:rsid w:val="00CE6307"/>
    <w:rsid w:val="00D1322D"/>
    <w:rsid w:val="00D24649"/>
    <w:rsid w:val="00D26311"/>
    <w:rsid w:val="00D27CCE"/>
    <w:rsid w:val="00D52570"/>
    <w:rsid w:val="00D526E6"/>
    <w:rsid w:val="00D559B9"/>
    <w:rsid w:val="00D55BE8"/>
    <w:rsid w:val="00D56C5F"/>
    <w:rsid w:val="00D6415A"/>
    <w:rsid w:val="00D940BC"/>
    <w:rsid w:val="00DB4B19"/>
    <w:rsid w:val="00DB51D6"/>
    <w:rsid w:val="00DB5857"/>
    <w:rsid w:val="00DE7810"/>
    <w:rsid w:val="00DF11A0"/>
    <w:rsid w:val="00E02D75"/>
    <w:rsid w:val="00E11DF4"/>
    <w:rsid w:val="00E122B2"/>
    <w:rsid w:val="00E1793F"/>
    <w:rsid w:val="00E20E75"/>
    <w:rsid w:val="00E21ACA"/>
    <w:rsid w:val="00E22924"/>
    <w:rsid w:val="00E3005F"/>
    <w:rsid w:val="00E3625A"/>
    <w:rsid w:val="00E620D7"/>
    <w:rsid w:val="00E621E8"/>
    <w:rsid w:val="00E658CA"/>
    <w:rsid w:val="00E73840"/>
    <w:rsid w:val="00E74535"/>
    <w:rsid w:val="00E814F4"/>
    <w:rsid w:val="00E9602C"/>
    <w:rsid w:val="00EA7E7B"/>
    <w:rsid w:val="00EA7EF3"/>
    <w:rsid w:val="00EB32CC"/>
    <w:rsid w:val="00EC0F1E"/>
    <w:rsid w:val="00EC174A"/>
    <w:rsid w:val="00EC77E5"/>
    <w:rsid w:val="00ED7D7A"/>
    <w:rsid w:val="00EE7E43"/>
    <w:rsid w:val="00EF4B00"/>
    <w:rsid w:val="00F07614"/>
    <w:rsid w:val="00F25F12"/>
    <w:rsid w:val="00F40E01"/>
    <w:rsid w:val="00F53D4F"/>
    <w:rsid w:val="00F639CE"/>
    <w:rsid w:val="00F65869"/>
    <w:rsid w:val="00F8182B"/>
    <w:rsid w:val="00F845D7"/>
    <w:rsid w:val="00F9529B"/>
    <w:rsid w:val="00FB1CED"/>
    <w:rsid w:val="00FB7889"/>
    <w:rsid w:val="00FE02C6"/>
    <w:rsid w:val="00FF0DB5"/>
    <w:rsid w:val="00FF4453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55781"/>
  <w15:docId w15:val="{AE1E7704-A291-4946-B140-74A65438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3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1"/>
    <w:qFormat/>
    <w:rsid w:val="00E814F4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paragraph" w:styleId="Nagwek3">
    <w:name w:val="heading 3"/>
    <w:basedOn w:val="Normalny"/>
    <w:link w:val="Nagwek3Znak"/>
    <w:qFormat/>
    <w:rsid w:val="00E814F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E814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E814F4"/>
    <w:rPr>
      <w:rFonts w:ascii="Verdana" w:eastAsia="Times New Roman" w:hAnsi="Verdana" w:cs="Times New Roman"/>
      <w:b/>
      <w:sz w:val="20"/>
      <w:szCs w:val="24"/>
      <w:lang w:val="x-none" w:eastAsia="pl-PL"/>
    </w:rPr>
  </w:style>
  <w:style w:type="character" w:customStyle="1" w:styleId="Nagwek2Znak1">
    <w:name w:val="Nagłówek 2 Znak1"/>
    <w:link w:val="Nagwek2"/>
    <w:rsid w:val="00E814F4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E814F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E814F4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E8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E814F4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E814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814F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(F2),Char Znak,Char Znak Znak Znak,Char Znak Znak"/>
    <w:basedOn w:val="Normalny"/>
    <w:link w:val="TekstpodstawowyZnak"/>
    <w:unhideWhenUsed/>
    <w:rsid w:val="00E814F4"/>
    <w:pPr>
      <w:tabs>
        <w:tab w:val="left" w:pos="0"/>
      </w:tabs>
      <w:jc w:val="both"/>
    </w:pPr>
    <w:rPr>
      <w:rFonts w:ascii="Verdana" w:hAnsi="Verdana"/>
      <w:sz w:val="20"/>
      <w:lang w:val="x-none"/>
    </w:rPr>
  </w:style>
  <w:style w:type="character" w:customStyle="1" w:styleId="TekstpodstawowyZnak">
    <w:name w:val="Tekst podstawowy Znak"/>
    <w:aliases w:val="(F2) Znak,Char Znak Znak1,Char Znak Znak Znak Znak,Char Znak Znak Znak1"/>
    <w:basedOn w:val="Domylnaczcionkaakapitu"/>
    <w:link w:val="Tekstpodstawowy"/>
    <w:rsid w:val="00E814F4"/>
    <w:rPr>
      <w:rFonts w:ascii="Verdana" w:eastAsia="Times New Roman" w:hAnsi="Verdana" w:cs="Times New Roman"/>
      <w:sz w:val="20"/>
      <w:szCs w:val="24"/>
      <w:lang w:val="x-none" w:eastAsia="pl-PL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E81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E81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E814F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E814F4"/>
  </w:style>
  <w:style w:type="paragraph" w:styleId="NormalnyWeb">
    <w:name w:val="Normal (Web)"/>
    <w:basedOn w:val="Normalny"/>
    <w:uiPriority w:val="99"/>
    <w:rsid w:val="00E814F4"/>
    <w:pPr>
      <w:suppressAutoHyphens/>
      <w:spacing w:before="280" w:after="119"/>
    </w:pPr>
    <w:rPr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E814F4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182563"/>
    <w:pPr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1,Akapit z listą5,Akapit normalny,Akapit z listą1,Akapit z listą BS,Kolorowa lista — akcent 11,List Paragraph2,CW_Lista,lp1,Preambuła,Dot pt,F5 List Paragraph,Recommendation,List Paragraph11,Podsis rysunku,Bulleted list"/>
    <w:basedOn w:val="Normalny"/>
    <w:link w:val="AkapitzlistZnak"/>
    <w:uiPriority w:val="34"/>
    <w:qFormat/>
    <w:rsid w:val="006141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55F0C"/>
    <w:pPr>
      <w:widowControl w:val="0"/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umerowanie Znak,L1 Znak,Akapit z listą5 Znak,Akapit normalny Znak,Akapit z listą1 Znak,Akapit z listą BS Znak,Kolorowa lista — akcent 11 Znak,List Paragraph2 Znak,CW_Lista Znak,lp1 Znak,Preambuła Znak,Dot pt Znak,Recommendation Znak"/>
    <w:link w:val="Akapitzlist"/>
    <w:uiPriority w:val="34"/>
    <w:qFormat/>
    <w:locked/>
    <w:rsid w:val="00E658CA"/>
  </w:style>
  <w:style w:type="paragraph" w:styleId="Tekstkomentarza">
    <w:name w:val="annotation text"/>
    <w:basedOn w:val="Normalny"/>
    <w:link w:val="TekstkomentarzaZnak"/>
    <w:uiPriority w:val="99"/>
    <w:rsid w:val="002F3818"/>
    <w:pPr>
      <w:suppressAutoHyphens/>
      <w:autoSpaceDN w:val="0"/>
      <w:spacing w:after="16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381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5F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36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paragraph">
    <w:name w:val="paragraph"/>
    <w:basedOn w:val="Normalny"/>
    <w:rsid w:val="00E9602C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E9602C"/>
  </w:style>
  <w:style w:type="character" w:customStyle="1" w:styleId="eop">
    <w:name w:val="eop"/>
    <w:basedOn w:val="Domylnaczcionkaakapitu"/>
    <w:rsid w:val="00E9602C"/>
  </w:style>
  <w:style w:type="character" w:customStyle="1" w:styleId="spellingerror">
    <w:name w:val="spellingerror"/>
    <w:basedOn w:val="Domylnaczcionkaakapitu"/>
    <w:rsid w:val="00E9602C"/>
  </w:style>
  <w:style w:type="character" w:customStyle="1" w:styleId="contextualspellingandgrammarerror">
    <w:name w:val="contextualspellingandgrammarerror"/>
    <w:basedOn w:val="Domylnaczcionkaakapitu"/>
    <w:rsid w:val="00E9602C"/>
  </w:style>
  <w:style w:type="character" w:styleId="Odwoaniedokomentarza">
    <w:name w:val="annotation reference"/>
    <w:basedOn w:val="Domylnaczcionkaakapitu"/>
    <w:uiPriority w:val="99"/>
    <w:semiHidden/>
    <w:unhideWhenUsed/>
    <w:rsid w:val="007431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171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1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05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6E9C-4E91-494C-836E-B18C33E4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4507</Words>
  <Characters>27043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Damian Piórkowski</cp:lastModifiedBy>
  <cp:revision>2</cp:revision>
  <cp:lastPrinted>2022-10-21T12:13:00Z</cp:lastPrinted>
  <dcterms:created xsi:type="dcterms:W3CDTF">2022-10-24T09:16:00Z</dcterms:created>
  <dcterms:modified xsi:type="dcterms:W3CDTF">2022-10-24T09:16:00Z</dcterms:modified>
</cp:coreProperties>
</file>