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085C" w14:textId="77777777" w:rsidR="005F7D2C" w:rsidRPr="00326DC0" w:rsidRDefault="00642134" w:rsidP="00326DC0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  <w:vertAlign w:val="superscript"/>
        </w:rPr>
      </w:pPr>
      <w:r w:rsidRPr="00326DC0"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  <w:t>Załącznik nr 1 do SWZ</w:t>
      </w:r>
    </w:p>
    <w:p w14:paraId="6E2E83D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984C7D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F2686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9B27B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4F15C1" w14:textId="77777777" w:rsidR="005F7D2C" w:rsidRDefault="00642134" w:rsidP="00436DA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3B028693" w14:textId="77777777" w:rsidR="00CF4DC2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088AFAC7" w14:textId="267E330C" w:rsidR="005D01AF" w:rsidRPr="005D01AF" w:rsidRDefault="005D01AF" w:rsidP="00B4493D">
      <w:pPr>
        <w:pStyle w:val="Normalny1"/>
        <w:spacing w:after="120"/>
        <w:jc w:val="center"/>
        <w:rPr>
          <w:b/>
          <w:sz w:val="24"/>
        </w:rPr>
      </w:pPr>
      <w:r w:rsidRPr="005D01AF">
        <w:rPr>
          <w:b/>
          <w:sz w:val="24"/>
        </w:rPr>
        <w:t>„</w:t>
      </w:r>
      <w:r w:rsidR="00B4493D" w:rsidRPr="00B4493D">
        <w:rPr>
          <w:b/>
          <w:sz w:val="24"/>
        </w:rPr>
        <w:t>Remont stropodachu „białego budynku” w kompleksie stadionu im. Alfreda Smoczyka w Lesznie</w:t>
      </w:r>
      <w:r w:rsidRPr="005D01AF">
        <w:rPr>
          <w:b/>
          <w:bCs/>
          <w:sz w:val="24"/>
        </w:rPr>
        <w:t>”</w:t>
      </w:r>
    </w:p>
    <w:p w14:paraId="4CDAF42F" w14:textId="77777777" w:rsidR="005F7D2C" w:rsidRDefault="005F7D2C" w:rsidP="00CF4DC2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6D67DD4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DA5DDD1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F3B96C9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7C145A3C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3D698FF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AB84960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AE3C071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2E5A7D5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6087B86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51BAA8B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0E7C8D5" w14:textId="020ECB1F" w:rsidR="005F7D2C" w:rsidRPr="001500D1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1500D1">
        <w:rPr>
          <w:szCs w:val="22"/>
        </w:rPr>
        <w:t>Na podstawie art. 127 ust. 2 ustawy z dnia 11 września 2019 r. Prawo zamówień publicznych (Pzp) wskazuję nazwę i numer postępowania (oznaczenie sprawy)</w:t>
      </w:r>
      <w:r w:rsidR="00B4493D">
        <w:rPr>
          <w:szCs w:val="22"/>
        </w:rPr>
        <w:t xml:space="preserve"> </w:t>
      </w:r>
      <w:r w:rsidRPr="001500D1">
        <w:rPr>
          <w:szCs w:val="22"/>
        </w:rPr>
        <w:t>o udzielenie zamówienia publicznego oraz podmiotowe środki dowodowe, które znajdują się w posiadaniu zamawiającego</w:t>
      </w:r>
      <w:r w:rsidR="001500D1">
        <w:rPr>
          <w:szCs w:val="22"/>
        </w:rPr>
        <w:t>:</w:t>
      </w:r>
    </w:p>
    <w:p w14:paraId="57103E03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6BF24838" w14:textId="77777777">
        <w:tc>
          <w:tcPr>
            <w:tcW w:w="2551" w:type="dxa"/>
          </w:tcPr>
          <w:p w14:paraId="2527E07E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5DC1A31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67E58A2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50E7188" w14:textId="77777777">
        <w:tc>
          <w:tcPr>
            <w:tcW w:w="2551" w:type="dxa"/>
          </w:tcPr>
          <w:p w14:paraId="48C979D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45308EF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08ABA0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649DCA44" w14:textId="77777777">
        <w:tc>
          <w:tcPr>
            <w:tcW w:w="2551" w:type="dxa"/>
          </w:tcPr>
          <w:p w14:paraId="26265EF3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29156360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4921E36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14658BF1" w14:textId="77777777" w:rsidR="005F7D2C" w:rsidRDefault="005F7D2C">
      <w:pPr>
        <w:pStyle w:val="Normalny1"/>
        <w:tabs>
          <w:tab w:val="left" w:pos="937"/>
        </w:tabs>
        <w:jc w:val="both"/>
      </w:pPr>
    </w:p>
    <w:p w14:paraId="16B64BFC" w14:textId="77777777" w:rsidR="00052A0B" w:rsidRDefault="00052A0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6A8DB532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596D3746" w14:textId="12C66A39" w:rsidR="001500D1" w:rsidRPr="005D01AF" w:rsidRDefault="001500D1" w:rsidP="00B27EC0">
      <w:pPr>
        <w:pStyle w:val="Normalny1"/>
        <w:spacing w:after="120"/>
        <w:jc w:val="both"/>
        <w:rPr>
          <w:b/>
          <w:sz w:val="22"/>
        </w:rPr>
      </w:pPr>
      <w:bookmarkStart w:id="0" w:name="_heading=h.gjdgxs" w:colFirst="0" w:colLast="0"/>
      <w:bookmarkEnd w:id="0"/>
      <w:r w:rsidRPr="001500D1">
        <w:rPr>
          <w:rFonts w:asciiTheme="majorHAnsi" w:hAnsiTheme="majorHAnsi" w:cstheme="majorHAnsi"/>
          <w:color w:val="000000"/>
        </w:rPr>
        <w:t xml:space="preserve">Niniejszym składam/my ofertę na wykonanie zamówienia publicznego pod nazwą: </w:t>
      </w:r>
      <w:r w:rsidR="005D01AF" w:rsidRPr="005D01AF">
        <w:rPr>
          <w:b/>
        </w:rPr>
        <w:t>„</w:t>
      </w:r>
      <w:r w:rsidR="00B4493D" w:rsidRPr="00B4493D">
        <w:rPr>
          <w:b/>
        </w:rPr>
        <w:t>Remont stropodachu „białego budynku” w kompleksie stadionu im. Alfreda Smoczyka w Lesznie</w:t>
      </w:r>
      <w:r w:rsidR="005D01AF" w:rsidRPr="005D01AF">
        <w:rPr>
          <w:b/>
          <w:bCs/>
        </w:rPr>
        <w:t>”</w:t>
      </w:r>
      <w:r w:rsidR="005D01AF">
        <w:rPr>
          <w:b/>
          <w:bCs/>
        </w:rPr>
        <w:t xml:space="preserve"> </w:t>
      </w:r>
      <w:r w:rsidRPr="001500D1">
        <w:rPr>
          <w:rFonts w:asciiTheme="majorHAnsi" w:hAnsiTheme="majorHAnsi" w:cstheme="majorHAnsi"/>
          <w:color w:val="000000"/>
        </w:rPr>
        <w:t>znak sprawy:</w:t>
      </w:r>
      <w:r w:rsidRPr="001500D1">
        <w:rPr>
          <w:rFonts w:asciiTheme="majorHAnsi" w:hAnsiTheme="majorHAnsi" w:cstheme="majorHAnsi"/>
          <w:b/>
          <w:color w:val="000000"/>
        </w:rPr>
        <w:t xml:space="preserve"> </w:t>
      </w:r>
      <w:r w:rsidR="007E2CFE" w:rsidRPr="007E2CFE">
        <w:rPr>
          <w:rFonts w:asciiTheme="majorHAnsi" w:hAnsiTheme="majorHAnsi" w:cstheme="majorHAnsi"/>
          <w:b/>
          <w:color w:val="000000"/>
        </w:rPr>
        <w:t>3</w:t>
      </w:r>
      <w:r w:rsidR="00B4493D">
        <w:rPr>
          <w:rFonts w:asciiTheme="majorHAnsi" w:hAnsiTheme="majorHAnsi" w:cstheme="majorHAnsi"/>
          <w:b/>
          <w:color w:val="000000"/>
        </w:rPr>
        <w:t>2</w:t>
      </w:r>
      <w:r w:rsidR="007E2CFE" w:rsidRPr="007E2CFE">
        <w:rPr>
          <w:rFonts w:asciiTheme="majorHAnsi" w:hAnsiTheme="majorHAnsi" w:cstheme="majorHAnsi"/>
          <w:b/>
          <w:color w:val="000000"/>
        </w:rPr>
        <w:t>.MOSIR.ZP.2024</w:t>
      </w:r>
      <w:r w:rsidRPr="001500D1">
        <w:rPr>
          <w:rFonts w:asciiTheme="majorHAnsi" w:hAnsiTheme="majorHAnsi" w:cstheme="majorHAnsi"/>
          <w:color w:val="000000"/>
        </w:rPr>
        <w:t>,</w:t>
      </w:r>
      <w:r w:rsidR="00F0316B">
        <w:rPr>
          <w:rFonts w:asciiTheme="majorHAnsi" w:hAnsiTheme="majorHAnsi" w:cstheme="majorHAnsi"/>
          <w:color w:val="000000"/>
        </w:rPr>
        <w:t xml:space="preserve"> </w:t>
      </w:r>
      <w:r w:rsidR="007E2CFE">
        <w:rPr>
          <w:rFonts w:asciiTheme="majorHAnsi" w:hAnsiTheme="majorHAnsi" w:cstheme="majorHAnsi"/>
          <w:color w:val="000000"/>
        </w:rPr>
        <w:t>w </w:t>
      </w:r>
      <w:r w:rsidRPr="001500D1">
        <w:rPr>
          <w:rFonts w:asciiTheme="majorHAnsi" w:hAnsiTheme="majorHAnsi" w:cstheme="majorHAnsi"/>
          <w:color w:val="000000"/>
        </w:rPr>
        <w:t>zakresie określonym</w:t>
      </w:r>
      <w:r w:rsidR="00DA0471">
        <w:rPr>
          <w:rFonts w:asciiTheme="majorHAnsi" w:hAnsiTheme="majorHAnsi" w:cstheme="majorHAnsi"/>
          <w:color w:val="000000"/>
        </w:rPr>
        <w:t xml:space="preserve"> </w:t>
      </w:r>
      <w:r w:rsidRPr="001500D1">
        <w:rPr>
          <w:rFonts w:asciiTheme="majorHAnsi" w:hAnsiTheme="majorHAnsi" w:cstheme="majorHAnsi"/>
          <w:color w:val="000000"/>
        </w:rPr>
        <w:t>w załączonych do SWZ dokumentacji tj. projekcie, przedmiarach robót oraz specyfikacjach technicznych wykonania i odbioru robót bu</w:t>
      </w:r>
      <w:r w:rsidR="00DA0471">
        <w:rPr>
          <w:rFonts w:asciiTheme="majorHAnsi" w:hAnsiTheme="majorHAnsi" w:cstheme="majorHAnsi"/>
          <w:color w:val="000000"/>
        </w:rPr>
        <w:t>dowlanych (STWiORB) zamówienia</w:t>
      </w:r>
      <w:r w:rsidRPr="001500D1">
        <w:rPr>
          <w:rFonts w:asciiTheme="majorHAnsi" w:hAnsiTheme="majorHAnsi" w:cstheme="majorHAnsi"/>
          <w:color w:val="000000"/>
        </w:rPr>
        <w:t xml:space="preserve">: </w:t>
      </w:r>
    </w:p>
    <w:p w14:paraId="35E90097" w14:textId="77777777" w:rsidR="00C32A29" w:rsidRDefault="00C32A29" w:rsidP="001500D1"/>
    <w:p w14:paraId="46C86D22" w14:textId="77777777" w:rsidR="00C32A29" w:rsidRDefault="00C32A29" w:rsidP="001500D1"/>
    <w:p w14:paraId="120F87BF" w14:textId="77777777" w:rsidR="00C32A29" w:rsidRPr="003B63A0" w:rsidRDefault="00C32A29" w:rsidP="001500D1"/>
    <w:p w14:paraId="7BB3FC5F" w14:textId="77777777" w:rsidR="001500D1" w:rsidRDefault="001500D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B3ADDD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921B52D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D305A88" w14:textId="77777777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30E15C8" w14:textId="6474381D" w:rsidR="00DA0471" w:rsidRDefault="00DA047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CA73A9" w14:textId="77777777" w:rsidR="007E2CFE" w:rsidRDefault="007E2CFE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1500D1" w14:paraId="05C1D5AD" w14:textId="77777777" w:rsidTr="00BE445B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5D24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1500D1" w14:paraId="7071A3EE" w14:textId="77777777" w:rsidTr="00BE445B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116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40BCA305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1FC6CC9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28A455B0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437812A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C8FD465" w14:textId="290AD0A0" w:rsidR="001500D1" w:rsidRDefault="001500D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EF261B8" w14:textId="0FCDF537" w:rsidR="00CC4C20" w:rsidRDefault="00CC4C20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45033D" w14:textId="20B08B8B" w:rsidR="00CC4C20" w:rsidRDefault="00CC4C20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Oświadczam/y, że na potrzeby oceny oferty w zakresie kryterium „Doświadczenie Wykonawcy” (rozdział 14 ust. 1 pkt 2 SWZ) legitymujemy się następującym doświadczeniem: </w:t>
      </w:r>
    </w:p>
    <w:p w14:paraId="2181FB87" w14:textId="0CD576B3" w:rsidR="00CC4C20" w:rsidRDefault="00CC4C20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B42B97B" w14:textId="77777777" w:rsidR="00CC4C20" w:rsidRPr="00CC4C20" w:rsidRDefault="00CC4C20" w:rsidP="00CC4C20">
      <w:pPr>
        <w:tabs>
          <w:tab w:val="clear" w:pos="4536"/>
        </w:tabs>
        <w:autoSpaceDE/>
        <w:autoSpaceDN/>
        <w:ind w:left="0"/>
        <w:rPr>
          <w:rFonts w:ascii="Calibri" w:hAnsi="Calibri" w:cs="Calibri"/>
          <w:position w:val="0"/>
          <w:sz w:val="20"/>
          <w:szCs w:val="20"/>
        </w:rPr>
      </w:pPr>
    </w:p>
    <w:tbl>
      <w:tblPr>
        <w:tblW w:w="1044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1374"/>
        <w:gridCol w:w="2408"/>
      </w:tblGrid>
      <w:tr w:rsidR="00CC4C20" w:rsidRPr="00CC4C20" w14:paraId="0D8C798A" w14:textId="77777777" w:rsidTr="00CC4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EBA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Cs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bCs/>
                <w:position w:val="0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4D48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position w:val="0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A757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position w:val="0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6289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position w:val="0"/>
                <w:sz w:val="20"/>
                <w:szCs w:val="20"/>
              </w:rPr>
              <w:t>Data wykonania</w:t>
            </w:r>
          </w:p>
          <w:p w14:paraId="437E08DF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position w:val="0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2A74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position w:val="0"/>
                <w:sz w:val="20"/>
                <w:szCs w:val="20"/>
              </w:rPr>
              <w:t>Odbiorca/podmiot</w:t>
            </w:r>
          </w:p>
          <w:p w14:paraId="5A947D01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position w:val="0"/>
                <w:sz w:val="20"/>
                <w:szCs w:val="20"/>
              </w:rPr>
              <w:t>Nazwa i adres siedziby</w:t>
            </w:r>
          </w:p>
        </w:tc>
      </w:tr>
      <w:tr w:rsidR="00CC4C20" w:rsidRPr="00CC4C20" w14:paraId="7BB32FFE" w14:textId="77777777" w:rsidTr="00CC4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655E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B6DF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5D2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8497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3BF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  <w:t>4</w:t>
            </w:r>
          </w:p>
        </w:tc>
      </w:tr>
      <w:tr w:rsidR="00CC4C20" w:rsidRPr="00CC4C20" w14:paraId="50B1623E" w14:textId="77777777" w:rsidTr="00CC4C20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1BE9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Cs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bCs/>
                <w:position w:val="0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7E35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33927273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143D6C4A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13700370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4B40AE23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0B655560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037D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46B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36D3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  <w:p w14:paraId="74912134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7EB3BEF3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</w:tc>
      </w:tr>
      <w:tr w:rsidR="00CC4C20" w:rsidRPr="00CC4C20" w14:paraId="7BA5F03F" w14:textId="77777777" w:rsidTr="00CC4C20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901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Cs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bCs/>
                <w:position w:val="0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F518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7E88695D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523F1835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59909A2B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1B775990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4CB3990B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0986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AF2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7168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  <w:p w14:paraId="25E2852A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7E1B62B0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</w:tr>
      <w:tr w:rsidR="00CC4C20" w:rsidRPr="00CC4C20" w14:paraId="0C4514DE" w14:textId="77777777" w:rsidTr="00CC4C20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9E6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Cs/>
                <w:position w:val="0"/>
                <w:sz w:val="20"/>
                <w:szCs w:val="20"/>
              </w:rPr>
            </w:pPr>
            <w:r w:rsidRPr="00CC4C20">
              <w:rPr>
                <w:rFonts w:ascii="Calibri" w:hAnsi="Calibri" w:cs="Calibri"/>
                <w:bCs/>
                <w:position w:val="0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CD84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02732D4E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179DAFA1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17676000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73DAA66E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262FC046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014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027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D8C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  <w:p w14:paraId="6A4C847B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14834D9C" w14:textId="77777777" w:rsidR="00CC4C20" w:rsidRPr="00CC4C20" w:rsidRDefault="00CC4C20" w:rsidP="00CC4C20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</w:tr>
      <w:tr w:rsidR="00006901" w:rsidRPr="00CC4C20" w14:paraId="79C56A61" w14:textId="77777777" w:rsidTr="00CC4C20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823F" w14:textId="1A1AFF29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Cs/>
                <w:position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position w:val="0"/>
                <w:sz w:val="20"/>
                <w:szCs w:val="20"/>
              </w:rPr>
              <w:t>4</w:t>
            </w:r>
            <w:r w:rsidRPr="00CC4C20">
              <w:rPr>
                <w:rFonts w:ascii="Calibri" w:hAnsi="Calibri" w:cs="Calibri"/>
                <w:bCs/>
                <w:position w:val="0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0E0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3EEA74BC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438D3573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1B485EDC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426BEED8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4EFB615C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E249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D885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B4E7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  <w:p w14:paraId="1946D2FE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left"/>
              <w:rPr>
                <w:rFonts w:ascii="Calibri" w:hAnsi="Calibri" w:cs="Calibri"/>
                <w:position w:val="0"/>
                <w:sz w:val="20"/>
                <w:szCs w:val="20"/>
              </w:rPr>
            </w:pPr>
          </w:p>
          <w:p w14:paraId="69624386" w14:textId="77777777" w:rsidR="00006901" w:rsidRPr="00CC4C20" w:rsidRDefault="00006901" w:rsidP="00006901">
            <w:pPr>
              <w:tabs>
                <w:tab w:val="clear" w:pos="4536"/>
              </w:tabs>
              <w:autoSpaceDE/>
              <w:autoSpaceDN/>
              <w:ind w:left="0"/>
              <w:jc w:val="center"/>
              <w:rPr>
                <w:rFonts w:ascii="Calibri" w:hAnsi="Calibri" w:cs="Calibri"/>
                <w:b/>
                <w:position w:val="0"/>
                <w:sz w:val="20"/>
                <w:szCs w:val="20"/>
              </w:rPr>
            </w:pPr>
          </w:p>
        </w:tc>
      </w:tr>
    </w:tbl>
    <w:p w14:paraId="513E4F28" w14:textId="77777777" w:rsidR="00CC4C20" w:rsidRPr="00CC4C20" w:rsidRDefault="00CC4C20" w:rsidP="00CC4C20">
      <w:pPr>
        <w:tabs>
          <w:tab w:val="clear" w:pos="4536"/>
        </w:tabs>
        <w:autoSpaceDE/>
        <w:autoSpaceDN/>
        <w:ind w:left="0"/>
        <w:rPr>
          <w:rFonts w:ascii="Calibri" w:hAnsi="Calibri" w:cs="Calibri"/>
          <w:i/>
          <w:position w:val="0"/>
          <w:sz w:val="20"/>
          <w:szCs w:val="20"/>
        </w:rPr>
      </w:pPr>
    </w:p>
    <w:p w14:paraId="39DA3DC7" w14:textId="6D42CC7B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bookmarkStart w:id="1" w:name="_GoBack"/>
      <w:bookmarkEnd w:id="1"/>
    </w:p>
    <w:p w14:paraId="1492B1E7" w14:textId="77777777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BFD0F9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764C7D8E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6F799F07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27D6C5D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571353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lastRenderedPageBreak/>
        <w:t>Oświadczam/my, że znane są mi/nam warunki prowadzenia robót oraz że posiadam/my wszystkie informacje niezbędne do przygotowania oferty.</w:t>
      </w:r>
    </w:p>
    <w:p w14:paraId="1312F325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906919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6C0CC5DE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410FB85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131F50E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336F4D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500FB2DC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54D747F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077AE60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10D89097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5F2F9ABD" w14:textId="77777777" w:rsidR="005F7D2C" w:rsidRDefault="005F7D2C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4050331B" w14:textId="77777777" w:rsidR="00B921B5" w:rsidRPr="001500D1" w:rsidRDefault="00642134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  <w:sz w:val="18"/>
          <w:szCs w:val="18"/>
        </w:rPr>
      </w:pPr>
      <w:r w:rsidRPr="001500D1">
        <w:rPr>
          <w:b/>
          <w:i/>
          <w:color w:val="000000"/>
          <w:sz w:val="18"/>
          <w:szCs w:val="18"/>
        </w:rPr>
        <w:t xml:space="preserve">* niewłaściwe skreślić </w:t>
      </w:r>
    </w:p>
    <w:p w14:paraId="5FC5629B" w14:textId="77777777" w:rsidR="001500D1" w:rsidRDefault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3264BF4F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 xml:space="preserve">9. </w:t>
      </w:r>
      <w:r w:rsidR="00E14045" w:rsidRPr="001500D1">
        <w:rPr>
          <w:sz w:val="20"/>
          <w:szCs w:val="20"/>
        </w:rPr>
        <w:t>Rodzaj Wykonawcy</w:t>
      </w:r>
      <w:r w:rsidR="00EC2F9B" w:rsidRPr="001500D1">
        <w:rPr>
          <w:sz w:val="20"/>
          <w:szCs w:val="20"/>
        </w:rPr>
        <w:t>*:</w:t>
      </w:r>
    </w:p>
    <w:p w14:paraId="5E0BFBDC" w14:textId="77777777" w:rsidR="001500D1" w:rsidRPr="001500D1" w:rsidRDefault="001500D1" w:rsidP="001500D1">
      <w:pPr>
        <w:rPr>
          <w:sz w:val="20"/>
          <w:szCs w:val="20"/>
        </w:rPr>
      </w:pPr>
    </w:p>
    <w:p w14:paraId="2FDE3B12" w14:textId="77777777" w:rsidR="00DA0471" w:rsidRPr="00DA0471" w:rsidRDefault="00DA0471" w:rsidP="00DA0471">
      <w:p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Mikroprzedsiębiorstwo</w:t>
      </w:r>
      <w:r w:rsidRPr="00DA0471">
        <w:rPr>
          <w:rStyle w:val="Odwoanieprzypisudolnego"/>
          <w:sz w:val="20"/>
          <w:szCs w:val="20"/>
        </w:rPr>
        <w:footnoteReference w:id="1"/>
      </w:r>
      <w:r w:rsidRPr="00DA0471">
        <w:rPr>
          <w:sz w:val="20"/>
          <w:szCs w:val="20"/>
        </w:rPr>
        <w:t xml:space="preserve"> </w:t>
      </w:r>
    </w:p>
    <w:p w14:paraId="7B8CED23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Małe przedsiębiorstwo</w:t>
      </w:r>
      <w:r w:rsidRPr="00DA0471">
        <w:rPr>
          <w:rStyle w:val="Odwoanieprzypisudolnego"/>
          <w:sz w:val="20"/>
          <w:szCs w:val="20"/>
        </w:rPr>
        <w:footnoteReference w:id="2"/>
      </w:r>
      <w:r w:rsidRPr="00DA0471">
        <w:rPr>
          <w:sz w:val="20"/>
          <w:szCs w:val="20"/>
        </w:rPr>
        <w:t xml:space="preserve"> </w:t>
      </w:r>
    </w:p>
    <w:p w14:paraId="6872627B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Średnie przedsiębiorstwo</w:t>
      </w:r>
      <w:r w:rsidRPr="00DA0471">
        <w:rPr>
          <w:rStyle w:val="Odwoanieprzypisudolnego"/>
          <w:sz w:val="20"/>
          <w:szCs w:val="20"/>
        </w:rPr>
        <w:footnoteReference w:id="3"/>
      </w:r>
    </w:p>
    <w:p w14:paraId="0738F1D0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Jednoosobowa działalności gospodarcza</w:t>
      </w:r>
    </w:p>
    <w:p w14:paraId="2EA165F8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Osoba fizyczna nieprowadząca działalności gospodarczej</w:t>
      </w:r>
    </w:p>
    <w:p w14:paraId="00D1B7C9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 xml:space="preserve">Inny rodzaj </w:t>
      </w:r>
    </w:p>
    <w:p w14:paraId="5F501B84" w14:textId="7FBDCFEA" w:rsidR="00DA0471" w:rsidRPr="001500D1" w:rsidRDefault="00DA0471" w:rsidP="00DA0471">
      <w:pPr>
        <w:rPr>
          <w:sz w:val="20"/>
          <w:szCs w:val="20"/>
        </w:rPr>
      </w:pPr>
      <w:r w:rsidRPr="001500D1">
        <w:rPr>
          <w:rStyle w:val="Odwoanieprzypisudolnego"/>
          <w:sz w:val="20"/>
          <w:szCs w:val="20"/>
        </w:rPr>
        <w:footnoteReference w:id="4"/>
      </w:r>
    </w:p>
    <w:p w14:paraId="3BC2EFC3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>*</w:t>
      </w:r>
      <w:r w:rsidR="00501685" w:rsidRPr="001500D1">
        <w:rPr>
          <w:sz w:val="20"/>
          <w:szCs w:val="20"/>
        </w:rPr>
        <w:t>zaznaczyć</w:t>
      </w:r>
      <w:r w:rsidRPr="001500D1">
        <w:rPr>
          <w:sz w:val="20"/>
          <w:szCs w:val="20"/>
        </w:rPr>
        <w:t xml:space="preserve"> właściwą odpowiedź</w:t>
      </w:r>
    </w:p>
    <w:p w14:paraId="4074CD54" w14:textId="77777777" w:rsidR="005F7D2C" w:rsidRPr="001500D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BF5DFEA" w14:textId="77777777" w:rsidR="005F7D2C" w:rsidRPr="001500D1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 w:rsidRPr="001500D1">
        <w:rPr>
          <w:color w:val="000000"/>
        </w:rPr>
        <w:t xml:space="preserve">Oświadczam/my, że w przypadku wybrania naszej oferty jako najkorzystniejszej, zobowiązujemy się </w:t>
      </w:r>
      <w:r w:rsidRPr="001500D1">
        <w:rPr>
          <w:color w:val="000000"/>
        </w:rPr>
        <w:br/>
        <w:t xml:space="preserve">do dostarczenia przed podpisaniem umowy Zamawiającemu umowy regulującej naszą współpracę (dot. Wykonawców </w:t>
      </w:r>
      <w:r w:rsidRPr="001500D1">
        <w:t>wspólnie</w:t>
      </w:r>
      <w:r w:rsidRPr="001500D1">
        <w:rPr>
          <w:color w:val="000000"/>
        </w:rPr>
        <w:t xml:space="preserve"> ubiegających się o udzielenie zamówienia). </w:t>
      </w:r>
    </w:p>
    <w:p w14:paraId="029BEA08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 xml:space="preserve">w art. 13 lub art. 14 RODO wobec osób fizycznych, od których dane osobowe bezpośrednio lub pośrednio </w:t>
      </w:r>
      <w:r>
        <w:rPr>
          <w:color w:val="000000"/>
        </w:rPr>
        <w:lastRenderedPageBreak/>
        <w:t>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6DD61A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3ABB68D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42B18580" w14:textId="0580D67A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7E2CFE">
        <w:rPr>
          <w:b/>
          <w:i/>
          <w:sz w:val="22"/>
          <w:szCs w:val="22"/>
        </w:rPr>
        <w:t>4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4045" w14:textId="77777777" w:rsidR="00980A10" w:rsidRDefault="00980A10" w:rsidP="001500D1">
      <w:r>
        <w:separator/>
      </w:r>
    </w:p>
    <w:p w14:paraId="27A870D5" w14:textId="77777777" w:rsidR="00980A10" w:rsidRDefault="00980A10" w:rsidP="001500D1"/>
    <w:p w14:paraId="03FD6616" w14:textId="77777777" w:rsidR="00980A10" w:rsidRDefault="00980A10" w:rsidP="001500D1"/>
    <w:p w14:paraId="2B421124" w14:textId="77777777" w:rsidR="00980A10" w:rsidRDefault="00980A10" w:rsidP="001500D1"/>
    <w:p w14:paraId="20985FEE" w14:textId="77777777" w:rsidR="00980A10" w:rsidRDefault="00980A10" w:rsidP="001500D1"/>
    <w:p w14:paraId="10A4FCBD" w14:textId="77777777" w:rsidR="00980A10" w:rsidRDefault="00980A10" w:rsidP="001500D1"/>
    <w:p w14:paraId="248098E2" w14:textId="77777777" w:rsidR="00980A10" w:rsidRDefault="00980A10" w:rsidP="001500D1"/>
    <w:p w14:paraId="7475CEBF" w14:textId="77777777" w:rsidR="00980A10" w:rsidRDefault="00980A10" w:rsidP="001500D1"/>
  </w:endnote>
  <w:endnote w:type="continuationSeparator" w:id="0">
    <w:p w14:paraId="3E88A09C" w14:textId="77777777" w:rsidR="00980A10" w:rsidRDefault="00980A10" w:rsidP="001500D1">
      <w:r>
        <w:continuationSeparator/>
      </w:r>
    </w:p>
    <w:p w14:paraId="1A86495B" w14:textId="77777777" w:rsidR="00980A10" w:rsidRDefault="00980A10" w:rsidP="001500D1"/>
    <w:p w14:paraId="2CB8E2E1" w14:textId="77777777" w:rsidR="00980A10" w:rsidRDefault="00980A10" w:rsidP="001500D1"/>
    <w:p w14:paraId="4BE49BC4" w14:textId="77777777" w:rsidR="00980A10" w:rsidRDefault="00980A10" w:rsidP="001500D1"/>
    <w:p w14:paraId="1C3899BA" w14:textId="77777777" w:rsidR="00980A10" w:rsidRDefault="00980A10" w:rsidP="001500D1"/>
    <w:p w14:paraId="426E4126" w14:textId="77777777" w:rsidR="00980A10" w:rsidRDefault="00980A10" w:rsidP="001500D1"/>
    <w:p w14:paraId="1AC61AB6" w14:textId="77777777" w:rsidR="00980A10" w:rsidRDefault="00980A10" w:rsidP="001500D1"/>
    <w:p w14:paraId="3CFB6BAB" w14:textId="77777777" w:rsidR="00980A10" w:rsidRDefault="00980A10" w:rsidP="00150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AEA2" w14:textId="681C44D5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C3874">
      <w:rPr>
        <w:rFonts w:asciiTheme="majorHAnsi" w:eastAsia="Times New Roman" w:hAnsiTheme="majorHAnsi" w:cstheme="majorHAnsi"/>
        <w:noProof/>
        <w:color w:val="000000"/>
      </w:rPr>
      <w:t>3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C3874">
      <w:rPr>
        <w:rFonts w:asciiTheme="majorHAnsi" w:eastAsia="Times New Roman" w:hAnsiTheme="majorHAnsi" w:cstheme="majorHAnsi"/>
        <w:noProof/>
        <w:color w:val="000000"/>
      </w:rPr>
      <w:t>4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D222" w14:textId="77777777" w:rsidR="00980A10" w:rsidRDefault="00980A10" w:rsidP="001500D1">
      <w:r>
        <w:separator/>
      </w:r>
    </w:p>
    <w:p w14:paraId="513640D6" w14:textId="77777777" w:rsidR="00980A10" w:rsidRDefault="00980A10" w:rsidP="001500D1"/>
    <w:p w14:paraId="29622D75" w14:textId="77777777" w:rsidR="00980A10" w:rsidRDefault="00980A10" w:rsidP="001500D1"/>
    <w:p w14:paraId="3676A192" w14:textId="77777777" w:rsidR="00980A10" w:rsidRDefault="00980A10" w:rsidP="001500D1"/>
    <w:p w14:paraId="00211D22" w14:textId="77777777" w:rsidR="00980A10" w:rsidRDefault="00980A10" w:rsidP="001500D1"/>
    <w:p w14:paraId="11675295" w14:textId="77777777" w:rsidR="00980A10" w:rsidRDefault="00980A10" w:rsidP="001500D1"/>
    <w:p w14:paraId="43D7DE92" w14:textId="77777777" w:rsidR="00980A10" w:rsidRDefault="00980A10" w:rsidP="001500D1"/>
    <w:p w14:paraId="4B8250F9" w14:textId="77777777" w:rsidR="00980A10" w:rsidRDefault="00980A10" w:rsidP="001500D1"/>
  </w:footnote>
  <w:footnote w:type="continuationSeparator" w:id="0">
    <w:p w14:paraId="1FB72736" w14:textId="77777777" w:rsidR="00980A10" w:rsidRDefault="00980A10" w:rsidP="001500D1">
      <w:r>
        <w:continuationSeparator/>
      </w:r>
    </w:p>
    <w:p w14:paraId="5068036E" w14:textId="77777777" w:rsidR="00980A10" w:rsidRDefault="00980A10" w:rsidP="001500D1"/>
    <w:p w14:paraId="4158715F" w14:textId="77777777" w:rsidR="00980A10" w:rsidRDefault="00980A10" w:rsidP="001500D1"/>
    <w:p w14:paraId="79021E41" w14:textId="77777777" w:rsidR="00980A10" w:rsidRDefault="00980A10" w:rsidP="001500D1"/>
    <w:p w14:paraId="614F8E29" w14:textId="77777777" w:rsidR="00980A10" w:rsidRDefault="00980A10" w:rsidP="001500D1"/>
    <w:p w14:paraId="440DA01F" w14:textId="77777777" w:rsidR="00980A10" w:rsidRDefault="00980A10" w:rsidP="001500D1"/>
    <w:p w14:paraId="59C4AE4F" w14:textId="77777777" w:rsidR="00980A10" w:rsidRDefault="00980A10" w:rsidP="001500D1"/>
    <w:p w14:paraId="695FFFDD" w14:textId="77777777" w:rsidR="00980A10" w:rsidRDefault="00980A10" w:rsidP="001500D1"/>
  </w:footnote>
  <w:footnote w:id="1">
    <w:p w14:paraId="08844196" w14:textId="77777777" w:rsidR="00DA0471" w:rsidRDefault="00DA0471" w:rsidP="00DA0471">
      <w:pPr>
        <w:pStyle w:val="Tekstprzypisudolnego"/>
        <w:ind w:left="426" w:hanging="142"/>
        <w:rPr>
          <w:color w:val="000000"/>
        </w:rPr>
      </w:pPr>
      <w:r w:rsidRPr="00BA4243">
        <w:rPr>
          <w:rStyle w:val="Odwoanieprzypisudolnego"/>
        </w:rPr>
        <w:footnoteRef/>
      </w:r>
      <w:r w:rsidRPr="00BA4243">
        <w:t xml:space="preserve"> </w:t>
      </w:r>
      <w:r>
        <w:tab/>
      </w:r>
      <w:r w:rsidRPr="00BA4243">
        <w:rPr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54D4C75F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2">
    <w:p w14:paraId="01F16F7B" w14:textId="77777777" w:rsidR="00DA0471" w:rsidRPr="00BA4243" w:rsidRDefault="00DA0471" w:rsidP="00DA0471">
      <w:pPr>
        <w:pStyle w:val="NormalnyWeb"/>
        <w:spacing w:before="0" w:beforeAutospacing="0" w:after="0" w:afterAutospacing="0"/>
        <w:ind w:left="426" w:hanging="142"/>
        <w:rPr>
          <w:rFonts w:cstheme="majorHAnsi"/>
          <w:sz w:val="20"/>
          <w:szCs w:val="20"/>
        </w:rPr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64E62F4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3">
    <w:p w14:paraId="2836F6FF" w14:textId="77777777" w:rsidR="00DA0471" w:rsidRDefault="00DA0471" w:rsidP="00DA0471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  <w:footnote w:id="4">
    <w:p w14:paraId="17DEDCFC" w14:textId="77777777" w:rsidR="00DA0471" w:rsidRDefault="00DA0471" w:rsidP="00DA0471">
      <w:pPr>
        <w:pStyle w:val="NormalnyWeb"/>
      </w:pPr>
      <w:r w:rsidRPr="001500D1">
        <w:rPr>
          <w:rStyle w:val="Odwoanieprzypisudolnego"/>
          <w:rFonts w:cstheme="majorHAnsi"/>
          <w:sz w:val="18"/>
          <w:szCs w:val="18"/>
        </w:rPr>
        <w:footnoteRef/>
      </w:r>
      <w:r w:rsidRPr="001500D1">
        <w:rPr>
          <w:sz w:val="18"/>
          <w:szCs w:val="18"/>
        </w:rPr>
        <w:t xml:space="preserve"> 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2A9A" w14:textId="61F58272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 xml:space="preserve">Znak sprawy: </w:t>
    </w:r>
    <w:r w:rsidR="007E2CFE" w:rsidRPr="007E2CFE">
      <w:rPr>
        <w:b/>
        <w:color w:val="000000"/>
      </w:rPr>
      <w:t>3</w:t>
    </w:r>
    <w:r w:rsidR="00B4493D">
      <w:rPr>
        <w:b/>
        <w:color w:val="000000"/>
      </w:rPr>
      <w:t>2</w:t>
    </w:r>
    <w:r w:rsidR="007E2CFE" w:rsidRPr="007E2CFE">
      <w:rPr>
        <w:b/>
        <w:color w:val="000000"/>
      </w:rPr>
      <w:t>.MOSIR.ZP.2024</w:t>
    </w:r>
  </w:p>
  <w:p w14:paraId="729B28AA" w14:textId="77777777" w:rsidR="00E3534F" w:rsidRDefault="00E3534F" w:rsidP="001500D1"/>
  <w:p w14:paraId="4573EFFA" w14:textId="77777777" w:rsidR="00E3534F" w:rsidRDefault="00E3534F" w:rsidP="001500D1"/>
  <w:p w14:paraId="0BCA2B28" w14:textId="77777777" w:rsidR="00E3534F" w:rsidRDefault="00E3534F" w:rsidP="00150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7B2AC9"/>
    <w:multiLevelType w:val="hybridMultilevel"/>
    <w:tmpl w:val="367A51F6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06901"/>
    <w:rsid w:val="00052A0B"/>
    <w:rsid w:val="00054C78"/>
    <w:rsid w:val="000B1C94"/>
    <w:rsid w:val="001114DA"/>
    <w:rsid w:val="001500D1"/>
    <w:rsid w:val="001545C2"/>
    <w:rsid w:val="0016126F"/>
    <w:rsid w:val="00172A1D"/>
    <w:rsid w:val="001F77BA"/>
    <w:rsid w:val="002D5F52"/>
    <w:rsid w:val="00326DC0"/>
    <w:rsid w:val="00415364"/>
    <w:rsid w:val="00436DA3"/>
    <w:rsid w:val="00501685"/>
    <w:rsid w:val="00527701"/>
    <w:rsid w:val="005C6F21"/>
    <w:rsid w:val="005D01AF"/>
    <w:rsid w:val="005E56BE"/>
    <w:rsid w:val="005F7D2C"/>
    <w:rsid w:val="006160D7"/>
    <w:rsid w:val="00642134"/>
    <w:rsid w:val="00795603"/>
    <w:rsid w:val="007C29CE"/>
    <w:rsid w:val="007E2CFE"/>
    <w:rsid w:val="007F69E3"/>
    <w:rsid w:val="00852F14"/>
    <w:rsid w:val="00933CB5"/>
    <w:rsid w:val="00961830"/>
    <w:rsid w:val="00980A10"/>
    <w:rsid w:val="009F2461"/>
    <w:rsid w:val="00B27EC0"/>
    <w:rsid w:val="00B37855"/>
    <w:rsid w:val="00B4493D"/>
    <w:rsid w:val="00B505E2"/>
    <w:rsid w:val="00B51DF6"/>
    <w:rsid w:val="00B921B5"/>
    <w:rsid w:val="00BA4243"/>
    <w:rsid w:val="00BB09A6"/>
    <w:rsid w:val="00BB336A"/>
    <w:rsid w:val="00C32A29"/>
    <w:rsid w:val="00C417E7"/>
    <w:rsid w:val="00CC4C20"/>
    <w:rsid w:val="00CF4DC2"/>
    <w:rsid w:val="00D9554F"/>
    <w:rsid w:val="00DA0471"/>
    <w:rsid w:val="00DF1EC0"/>
    <w:rsid w:val="00DF255C"/>
    <w:rsid w:val="00E14045"/>
    <w:rsid w:val="00E3534F"/>
    <w:rsid w:val="00E85714"/>
    <w:rsid w:val="00EC2F9B"/>
    <w:rsid w:val="00F0316B"/>
    <w:rsid w:val="00F96A20"/>
    <w:rsid w:val="00FC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1AC4"/>
  <w15:docId w15:val="{6210FD01-34A8-487C-8364-50D11AB3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7E2CFE"/>
    <w:pPr>
      <w:tabs>
        <w:tab w:val="left" w:leader="dot" w:pos="4536"/>
      </w:tabs>
      <w:autoSpaceDE w:val="0"/>
      <w:autoSpaceDN w:val="0"/>
      <w:ind w:left="284"/>
      <w:jc w:val="both"/>
    </w:pPr>
    <w:rPr>
      <w:rFonts w:asciiTheme="majorHAnsi" w:eastAsia="Times New Roman" w:hAnsiTheme="majorHAnsi" w:cstheme="majorHAnsi"/>
      <w:position w:val="-1"/>
      <w:sz w:val="18"/>
      <w:szCs w:val="16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E85714"/>
    <w:pPr>
      <w:ind w:left="0"/>
    </w:pPr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B3FE2C-95EF-43B9-979A-9C8A8C2E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22</cp:revision>
  <cp:lastPrinted>2022-07-12T11:42:00Z</cp:lastPrinted>
  <dcterms:created xsi:type="dcterms:W3CDTF">2021-06-17T11:57:00Z</dcterms:created>
  <dcterms:modified xsi:type="dcterms:W3CDTF">2024-07-25T00:57:00Z</dcterms:modified>
</cp:coreProperties>
</file>