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Szanowni Państwo,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informujemy o postępowaniu prowadzonym przez Zamawiającego w trybie zgodnym z regulaminem wewnętrznym organizacji.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1.       Zamawiający: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21 Wojskowy Oddział Gospodarczy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82-300 Elbląg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ul. E. Kwiatkowskiego 15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Tel. </w:t>
      </w:r>
      <w:r>
        <w:rPr>
          <w:rFonts w:ascii="Arial" w:eastAsia="Arial" w:hAnsi="Arial" w:cs="Arial"/>
          <w:i/>
          <w:sz w:val="20"/>
          <w:shd w:val="clear" w:color="auto" w:fill="FFFFFF"/>
        </w:rPr>
        <w:t>261 312 949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Poczta elektroniczna f.krzysiak@ron.mil.pl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Godziny pracy: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poniedziałek – czwartek: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-15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30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piątek: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-13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2. Przedmiot zamówienia: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337AB7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3. Wybrany Wykonawca zobligowany jest do dostarczenia towaru zgodnie ze złożonym zamówieniem</w:t>
      </w:r>
      <w:r>
        <w:rPr>
          <w:rFonts w:ascii="Arial" w:eastAsia="Arial" w:hAnsi="Arial" w:cs="Arial"/>
          <w:sz w:val="20"/>
          <w:shd w:val="clear" w:color="auto" w:fill="FFFFFF"/>
        </w:rPr>
        <w:br/>
        <w:t>do magazynu 21 WOG na własny koszt ( dokładny adres zostanie podany w zamówieniu do wybranej firmy).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     Godziny pracy magazynu: pon.-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czw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: 8.00-14.00, pt.: 8.00-12.00.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4. Wybrany Wykonawca zobligowany jest do wystawienia faktury zgodnej z zamówieniem.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5. Termin realizacji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: do </w:t>
      </w:r>
      <w:r w:rsidR="005C44EE">
        <w:rPr>
          <w:rFonts w:ascii="Arial" w:eastAsia="Arial" w:hAnsi="Arial" w:cs="Arial"/>
          <w:b/>
          <w:sz w:val="20"/>
          <w:shd w:val="clear" w:color="auto" w:fill="FFFFFF"/>
        </w:rPr>
        <w:t>12.12.2024 r.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6. Warunki płatności: przelew </w:t>
      </w:r>
      <w:r w:rsidR="005C44EE">
        <w:rPr>
          <w:rFonts w:ascii="Arial" w:eastAsia="Arial" w:hAnsi="Arial" w:cs="Arial"/>
          <w:sz w:val="20"/>
          <w:shd w:val="clear" w:color="auto" w:fill="FFFFFF"/>
        </w:rPr>
        <w:t>do 21</w:t>
      </w:r>
      <w:r>
        <w:rPr>
          <w:rFonts w:ascii="Arial" w:eastAsia="Arial" w:hAnsi="Arial" w:cs="Arial"/>
          <w:sz w:val="20"/>
          <w:shd w:val="clear" w:color="auto" w:fill="FFFFFF"/>
        </w:rPr>
        <w:t xml:space="preserve"> dni od daty wystawienia faktury po zrealizowanej dostawie.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7. Okres gwarancji: zgodnie z ustaleniami producenta nie krócej niż </w:t>
      </w:r>
      <w:r w:rsidR="00411D9D">
        <w:rPr>
          <w:rFonts w:ascii="Arial" w:eastAsia="Arial" w:hAnsi="Arial" w:cs="Arial"/>
          <w:sz w:val="20"/>
          <w:shd w:val="clear" w:color="auto" w:fill="FFFFFF"/>
        </w:rPr>
        <w:t>24</w:t>
      </w:r>
      <w:r>
        <w:rPr>
          <w:rFonts w:ascii="Arial" w:eastAsia="Arial" w:hAnsi="Arial" w:cs="Arial"/>
          <w:sz w:val="20"/>
          <w:shd w:val="clear" w:color="auto" w:fill="FFFFFF"/>
        </w:rPr>
        <w:t xml:space="preserve"> miesi</w:t>
      </w:r>
      <w:r w:rsidR="00411D9D">
        <w:rPr>
          <w:rFonts w:ascii="Arial" w:eastAsia="Arial" w:hAnsi="Arial" w:cs="Arial"/>
          <w:sz w:val="20"/>
          <w:shd w:val="clear" w:color="auto" w:fill="FFFFFF"/>
        </w:rPr>
        <w:t>ące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8. Zamawiający zastrzega sobie prawo do zmniejszenia lub zwiększenia ilości asortymentu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   bez zmiany wysokości ceny jednostkowej.</w:t>
      </w:r>
      <w:bookmarkStart w:id="0" w:name="_GoBack"/>
      <w:bookmarkEnd w:id="0"/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9. Wymagania dodatkowe: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a) 21 WOG nie rozpatruje ofert składanych w inny sposób niż </w:t>
      </w:r>
      <w:bookmarkStart w:id="1" w:name="_Hlk184288568"/>
      <w:r>
        <w:rPr>
          <w:rFonts w:ascii="Arial" w:eastAsia="Arial" w:hAnsi="Arial" w:cs="Arial"/>
          <w:sz w:val="20"/>
          <w:shd w:val="clear" w:color="auto" w:fill="FFFFFF"/>
        </w:rPr>
        <w:t xml:space="preserve">za pośrednictwem </w:t>
      </w:r>
      <w:r w:rsidR="009041A7" w:rsidRPr="009041A7">
        <w:rPr>
          <w:rFonts w:ascii="Arial" w:eastAsia="Arial" w:hAnsi="Arial" w:cs="Arial"/>
          <w:sz w:val="20"/>
        </w:rPr>
        <w:t xml:space="preserve">Open </w:t>
      </w:r>
      <w:proofErr w:type="spellStart"/>
      <w:r w:rsidR="009041A7" w:rsidRPr="009041A7">
        <w:rPr>
          <w:rFonts w:ascii="Arial" w:eastAsia="Arial" w:hAnsi="Arial" w:cs="Arial"/>
          <w:sz w:val="20"/>
        </w:rPr>
        <w:t>Nexus</w:t>
      </w:r>
      <w:bookmarkEnd w:id="1"/>
      <w:proofErr w:type="spellEnd"/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b) 21 WOG wybierze ofertę najkorzystniejszą, zgodnie z określonymi w postępowaniu kryteriami wyboru oferty,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c) </w:t>
      </w:r>
      <w:r w:rsidR="009041A7" w:rsidRPr="009041A7">
        <w:rPr>
          <w:rFonts w:ascii="Arial" w:eastAsia="Arial" w:hAnsi="Arial" w:cs="Arial"/>
          <w:sz w:val="20"/>
        </w:rPr>
        <w:t xml:space="preserve">ofertę należy złożyć poprzez wypełnienie formularza Open </w:t>
      </w:r>
      <w:proofErr w:type="spellStart"/>
      <w:r w:rsidR="009041A7" w:rsidRPr="009041A7">
        <w:rPr>
          <w:rFonts w:ascii="Arial" w:eastAsia="Arial" w:hAnsi="Arial" w:cs="Arial"/>
          <w:sz w:val="20"/>
        </w:rPr>
        <w:t>Nexus</w:t>
      </w:r>
      <w:proofErr w:type="spellEnd"/>
      <w:r w:rsidR="009041A7" w:rsidRPr="009041A7">
        <w:rPr>
          <w:rFonts w:ascii="Arial" w:eastAsia="Arial" w:hAnsi="Arial" w:cs="Arial"/>
          <w:sz w:val="20"/>
        </w:rPr>
        <w:t xml:space="preserve"> ,,przedmiot zamówienia” oraz </w:t>
      </w:r>
      <w:r w:rsidR="00FA2D6B">
        <w:rPr>
          <w:rFonts w:ascii="Arial" w:eastAsia="Arial" w:hAnsi="Arial" w:cs="Arial"/>
          <w:sz w:val="20"/>
        </w:rPr>
        <w:t xml:space="preserve">załączonego pliku z formularzem ofertowym </w:t>
      </w:r>
      <w:r w:rsidR="009041A7" w:rsidRPr="009041A7">
        <w:rPr>
          <w:rFonts w:ascii="Arial" w:eastAsia="Arial" w:hAnsi="Arial" w:cs="Arial"/>
          <w:sz w:val="20"/>
        </w:rPr>
        <w:t xml:space="preserve">akceptując kryteria i warunki formalne –w terminie </w:t>
      </w:r>
      <w:r>
        <w:rPr>
          <w:rFonts w:ascii="Arial" w:eastAsia="Arial" w:hAnsi="Arial" w:cs="Arial"/>
          <w:sz w:val="20"/>
        </w:rPr>
        <w:t xml:space="preserve">do </w:t>
      </w:r>
      <w:r>
        <w:rPr>
          <w:rFonts w:ascii="Arial" w:eastAsia="Arial" w:hAnsi="Arial" w:cs="Arial"/>
          <w:b/>
          <w:sz w:val="20"/>
        </w:rPr>
        <w:t xml:space="preserve">dnia </w:t>
      </w:r>
      <w:r w:rsidR="005C44EE">
        <w:rPr>
          <w:rFonts w:ascii="Arial" w:eastAsia="Arial" w:hAnsi="Arial" w:cs="Arial"/>
          <w:b/>
          <w:color w:val="FF0000"/>
          <w:sz w:val="20"/>
        </w:rPr>
        <w:t>07</w:t>
      </w:r>
      <w:r w:rsidRPr="0091513F">
        <w:rPr>
          <w:rFonts w:ascii="Arial" w:eastAsia="Arial" w:hAnsi="Arial" w:cs="Arial"/>
          <w:b/>
          <w:color w:val="FF0000"/>
          <w:sz w:val="20"/>
        </w:rPr>
        <w:t>.</w:t>
      </w:r>
      <w:r w:rsidR="00B067EF">
        <w:rPr>
          <w:rFonts w:ascii="Arial" w:eastAsia="Arial" w:hAnsi="Arial" w:cs="Arial"/>
          <w:b/>
          <w:color w:val="FF0000"/>
          <w:sz w:val="20"/>
        </w:rPr>
        <w:t>1</w:t>
      </w:r>
      <w:r w:rsidR="005C44EE">
        <w:rPr>
          <w:rFonts w:ascii="Arial" w:eastAsia="Arial" w:hAnsi="Arial" w:cs="Arial"/>
          <w:b/>
          <w:color w:val="FF0000"/>
          <w:sz w:val="20"/>
        </w:rPr>
        <w:t>2</w:t>
      </w:r>
      <w:r w:rsidRPr="0091513F">
        <w:rPr>
          <w:rFonts w:ascii="Arial" w:eastAsia="Arial" w:hAnsi="Arial" w:cs="Arial"/>
          <w:b/>
          <w:color w:val="FF0000"/>
          <w:sz w:val="20"/>
        </w:rPr>
        <w:t>.202</w:t>
      </w:r>
      <w:r w:rsidR="0091513F" w:rsidRPr="0091513F">
        <w:rPr>
          <w:rFonts w:ascii="Arial" w:eastAsia="Arial" w:hAnsi="Arial" w:cs="Arial"/>
          <w:b/>
          <w:color w:val="FF0000"/>
          <w:sz w:val="20"/>
        </w:rPr>
        <w:t>4</w:t>
      </w:r>
      <w:r w:rsidRPr="0091513F">
        <w:rPr>
          <w:rFonts w:ascii="Arial" w:eastAsia="Arial" w:hAnsi="Arial" w:cs="Arial"/>
          <w:b/>
          <w:color w:val="FF0000"/>
          <w:sz w:val="20"/>
        </w:rPr>
        <w:t xml:space="preserve"> r</w:t>
      </w:r>
      <w:r w:rsidRPr="0091513F">
        <w:rPr>
          <w:rFonts w:ascii="Arial" w:eastAsia="Arial" w:hAnsi="Arial" w:cs="Arial"/>
          <w:color w:val="FF0000"/>
          <w:sz w:val="20"/>
        </w:rPr>
        <w:t xml:space="preserve"> godzina </w:t>
      </w:r>
      <w:r w:rsidRPr="0091513F">
        <w:rPr>
          <w:rFonts w:ascii="Arial" w:eastAsia="Arial" w:hAnsi="Arial" w:cs="Arial"/>
          <w:b/>
          <w:color w:val="FF0000"/>
          <w:sz w:val="20"/>
        </w:rPr>
        <w:t>1</w:t>
      </w:r>
      <w:r w:rsidR="005C44EE">
        <w:rPr>
          <w:rFonts w:ascii="Arial" w:eastAsia="Arial" w:hAnsi="Arial" w:cs="Arial"/>
          <w:b/>
          <w:color w:val="FF0000"/>
          <w:sz w:val="20"/>
        </w:rPr>
        <w:t>2</w:t>
      </w:r>
      <w:r w:rsidRPr="0091513F">
        <w:rPr>
          <w:rFonts w:ascii="Arial" w:eastAsia="Arial" w:hAnsi="Arial" w:cs="Arial"/>
          <w:b/>
          <w:color w:val="FF0000"/>
          <w:sz w:val="20"/>
        </w:rPr>
        <w:t>.</w:t>
      </w:r>
      <w:r w:rsidR="00B067EF">
        <w:rPr>
          <w:rFonts w:ascii="Arial" w:eastAsia="Arial" w:hAnsi="Arial" w:cs="Arial"/>
          <w:b/>
          <w:color w:val="FF0000"/>
          <w:sz w:val="20"/>
        </w:rPr>
        <w:t>3</w:t>
      </w:r>
      <w:r w:rsidRPr="0091513F">
        <w:rPr>
          <w:rFonts w:ascii="Arial" w:eastAsia="Arial" w:hAnsi="Arial" w:cs="Arial"/>
          <w:b/>
          <w:color w:val="FF0000"/>
          <w:sz w:val="20"/>
        </w:rPr>
        <w:t>0,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d) oferta złożona po upływie tego terminu nie będzie rozpatrywana;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f) brak podpisu osoby uprawnionej będzie skutkować odrzuceniem oferty;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h) w przypadku dostarczenia towaru niezgodnego z opisem zamieszczonym na platformie zakupowej Zamawiający zastrzega sobie prawo dokonania zwrotu na koszt Wykonawcy,</w:t>
      </w:r>
    </w:p>
    <w:p w:rsidR="00331670" w:rsidRDefault="00331670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i) </w:t>
      </w:r>
      <w:r w:rsidRPr="000D71B8">
        <w:rPr>
          <w:rFonts w:ascii="Arial" w:eastAsia="Arial" w:hAnsi="Arial" w:cs="Arial"/>
          <w:b/>
          <w:sz w:val="20"/>
          <w:shd w:val="clear" w:color="auto" w:fill="FFFFFF"/>
        </w:rPr>
        <w:t xml:space="preserve">Wykonawca gwarantuje, że materiały są  nowe, kompatybilne z urządzeniem do którego są dedykowane, fabrycznie zapakowane i wolne od wad. </w:t>
      </w:r>
      <w:r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Zamawiający dopuszcza zaoferowanie </w:t>
      </w:r>
      <w:r w:rsidR="00EB15B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materiałów równoważnych (</w:t>
      </w:r>
      <w:r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zamiennikó</w:t>
      </w:r>
      <w:r w:rsidR="00C952C3"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w</w:t>
      </w:r>
      <w:r w:rsid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</w:t>
      </w:r>
      <w:r w:rsidR="00CE3ED3" w:rsidRP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z wyjątkiem zamienników Firmy </w:t>
      </w:r>
      <w:proofErr w:type="spellStart"/>
      <w:r w:rsidR="00CE3ED3" w:rsidRP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Croton</w:t>
      </w:r>
      <w:proofErr w:type="spellEnd"/>
      <w:r w:rsidR="00CE3ED3" w:rsidRP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) </w:t>
      </w:r>
      <w:r w:rsidR="000D71B8"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10. Zamawiający zastrzega sobie prawo przeprowadzenia dodatkowych negocjacji dotyczących, zależnie od potrzeb zamówienia, cen zaoferowanych w przesłanych ofertach, czy zakresu zamówienia.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E3ED3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 xml:space="preserve">11. </w:t>
      </w:r>
      <w:r w:rsidR="00CE3ED3" w:rsidRPr="00CE3ED3">
        <w:rPr>
          <w:rFonts w:ascii="Arial" w:eastAsia="Arial" w:hAnsi="Arial" w:cs="Arial"/>
          <w:sz w:val="20"/>
          <w:shd w:val="clear" w:color="auto" w:fill="FFFFFF"/>
        </w:rPr>
        <w:t>Wykonawca zapłaci Zamawiającemu karę w wysokości 0,5% wartości brutto zamówienia za każdy dzień zwłoki po upływie terminu dostawy określonego w pkt. 5 ale nie mniej niż 50 PLN.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12. Wykonawca wyraża zgodę, aby Zamawiający potrącił wysokość naliczonej kary umownej od kwoty wynikającej z faktury wystawionej przez Wykonawcę z tytułu realizacji przedmiotu zamówienia.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:rsid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14. Wykonawca zapłaci Zamawiającemu karę pieniężną  w wysokości 10% wartości brutto zamówienia w przypadku odstąpienia przez Zamawiającego  z przyczyn leżących po stronie Wykonawcy.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5</w:t>
      </w:r>
      <w:r>
        <w:rPr>
          <w:rFonts w:ascii="Arial" w:eastAsia="Arial" w:hAnsi="Arial" w:cs="Arial"/>
          <w:b/>
          <w:sz w:val="20"/>
          <w:shd w:val="clear" w:color="auto" w:fill="FFFFFF"/>
        </w:rPr>
        <w:t>. </w:t>
      </w: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Zamawiający zastrzega sobie prawo unieważnienia procedury bez podania przyczyn.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6</w:t>
      </w:r>
      <w:r>
        <w:rPr>
          <w:rFonts w:ascii="Arial" w:eastAsia="Arial" w:hAnsi="Arial" w:cs="Arial"/>
          <w:sz w:val="20"/>
          <w:shd w:val="clear" w:color="auto" w:fill="FFFFFF"/>
        </w:rPr>
        <w:t xml:space="preserve">. </w:t>
      </w:r>
      <w:r w:rsidRPr="005C44EE">
        <w:rPr>
          <w:rFonts w:ascii="Arial" w:eastAsia="Arial" w:hAnsi="Arial" w:cs="Arial"/>
          <w:b/>
          <w:sz w:val="20"/>
          <w:shd w:val="clear" w:color="auto" w:fill="FFFFFF"/>
        </w:rPr>
        <w:t>Warunkiem złożenia oferty jest zapoznanie się z treścią ww. punktów i ich akceptacja.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lastRenderedPageBreak/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7</w:t>
      </w:r>
      <w:r>
        <w:rPr>
          <w:rFonts w:ascii="Arial" w:eastAsia="Arial" w:hAnsi="Arial" w:cs="Arial"/>
          <w:sz w:val="20"/>
          <w:shd w:val="clear" w:color="auto" w:fill="FFFFFF"/>
        </w:rPr>
        <w:t>. Akceptując powyższe warunki Oferent wyraża zgodę na jego wszystkie postanowienia i zobowiązuje się do ich przestrzegania.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8</w:t>
      </w:r>
      <w:r>
        <w:rPr>
          <w:rFonts w:ascii="Arial" w:eastAsia="Arial" w:hAnsi="Arial" w:cs="Arial"/>
          <w:sz w:val="20"/>
          <w:shd w:val="clear" w:color="auto" w:fill="FFFFFF"/>
        </w:rPr>
        <w:t>. Wykonawca jest związany złożoną przez siebie ofertą przez okres 30 dni od dnia upływu terminu składania ofert.</w:t>
      </w:r>
    </w:p>
    <w:p w:rsidR="006E4ACE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9</w:t>
      </w:r>
      <w:r>
        <w:rPr>
          <w:rFonts w:ascii="Arial" w:eastAsia="Arial" w:hAnsi="Arial" w:cs="Arial"/>
          <w:sz w:val="20"/>
          <w:shd w:val="clear" w:color="auto" w:fill="FFFFFF"/>
        </w:rPr>
        <w:t>.  Zamawiający za każdy dzień zwłoki w realizacji zamówienia naliczy karę umowną w wysokości 0,1% wartości niedostarczonego asortymentu</w:t>
      </w:r>
      <w:r w:rsidR="006E4ACE">
        <w:rPr>
          <w:rFonts w:ascii="Arial" w:eastAsia="Arial" w:hAnsi="Arial" w:cs="Arial"/>
          <w:sz w:val="20"/>
          <w:shd w:val="clear" w:color="auto" w:fill="FFFFFF"/>
        </w:rPr>
        <w:t>.</w:t>
      </w:r>
    </w:p>
    <w:p w:rsidR="00EB15B2" w:rsidRPr="00EB15B2" w:rsidRDefault="006E4ACE" w:rsidP="00EB15B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20</w:t>
      </w:r>
      <w:r w:rsidR="00755D7A">
        <w:rPr>
          <w:rFonts w:ascii="Arial" w:eastAsia="Arial" w:hAnsi="Arial" w:cs="Arial"/>
          <w:sz w:val="20"/>
          <w:shd w:val="clear" w:color="auto" w:fill="FFFFFF"/>
        </w:rPr>
        <w:t>.</w:t>
      </w:r>
      <w:r w:rsidR="00EB15B2" w:rsidRPr="00EB15B2">
        <w:rPr>
          <w:rFonts w:ascii="Arial" w:eastAsia="Arial" w:hAnsi="Arial" w:cs="Arial"/>
          <w:sz w:val="20"/>
          <w:shd w:val="clear" w:color="auto" w:fill="FFFFFF"/>
        </w:rPr>
        <w:t>Przez materiał eksploatacyjny równoważny Zamawiający rozumie materiał kompatybilny ze sprzętem, do którego jest przeznaczony, o parametrach takich samych lub lepszych w zakresie wydajności w stosunku do produktu zalecanego przez producenta sprzętu.</w:t>
      </w:r>
    </w:p>
    <w:p w:rsidR="00EB15B2" w:rsidRPr="00EB15B2" w:rsidRDefault="00EB15B2" w:rsidP="00EB15B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21</w:t>
      </w:r>
      <w:r w:rsidRPr="00EB15B2">
        <w:rPr>
          <w:rFonts w:ascii="Arial" w:eastAsia="Arial" w:hAnsi="Arial" w:cs="Arial"/>
          <w:sz w:val="20"/>
          <w:shd w:val="clear" w:color="auto" w:fill="FFFFFF"/>
        </w:rPr>
        <w:t>.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Wymagania dla materiałów eksploatacyjnych równoważnych w zakresie tuszy, tonerów, </w:t>
      </w:r>
      <w:proofErr w:type="spellStart"/>
      <w:r w:rsidRPr="00EB15B2">
        <w:rPr>
          <w:rFonts w:ascii="Arial" w:eastAsia="Arial" w:hAnsi="Arial" w:cs="Arial"/>
          <w:sz w:val="20"/>
          <w:shd w:val="clear" w:color="auto" w:fill="FFFFFF"/>
        </w:rPr>
        <w:t>kartridży</w:t>
      </w:r>
      <w:proofErr w:type="spellEnd"/>
      <w:r w:rsidRPr="00EB15B2">
        <w:rPr>
          <w:rFonts w:ascii="Arial" w:eastAsia="Arial" w:hAnsi="Arial" w:cs="Arial"/>
          <w:sz w:val="20"/>
          <w:shd w:val="clear" w:color="auto" w:fill="FFFFFF"/>
        </w:rPr>
        <w:t>,  bębnów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1)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Materiał eksploatacyjny równoważny musi być fabrycznie nowy, nieregenerowany.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2)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Materiały eksploatacyjne równoważne muszą działać analogicznie, jak materiały zalecane przez producenta sprzętu, a w przypadku kiedy materiał oryginalny posiada w sobie funkcje – materiały eksploatacyjne równoważne muszą posiadać  elementy elektroniczne dające właściwe i bezbłędne komunikaty przy pracy (informacja o liczbie wydrukowanych stron oraz poziomie zużycia tuszu/tonera) oraz nie mogą powodować ograniczeń funkcji i możliwości opisanych</w:t>
      </w:r>
      <w:r w:rsidRPr="00EB15B2">
        <w:t xml:space="preserve"> </w:t>
      </w:r>
      <w:r w:rsidRPr="00EB15B2">
        <w:rPr>
          <w:rFonts w:ascii="Arial" w:eastAsia="Arial" w:hAnsi="Arial" w:cs="Arial"/>
          <w:sz w:val="20"/>
          <w:shd w:val="clear" w:color="auto" w:fill="FFFFFF"/>
        </w:rPr>
        <w:t>w warunkach technicznych producenta sprzętu.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3)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 Opakowania, w których dostarczone zostaną materiały eksploatacyjne, muszą posiadać czytelną nazwę producenta i listę kompatybilności (typ drukarek,  urządzeń wielofunkcyjnych, kserokopiarek, do stosowania w których  są przeznaczone).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4)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Każdy egzemplarz materiału eksploatacyjnego powinien posiadać osobne opakowanie.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5)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Środki czyszczące muszą być zapakowane w oryginalnych opakowaniach producenta, z widocznym logo, symbolem produktu i terminem przydatności do użytku. 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6)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 </w:t>
      </w:r>
      <w:r w:rsidRPr="003D5344">
        <w:rPr>
          <w:rFonts w:ascii="Arial" w:eastAsia="Arial" w:hAnsi="Arial" w:cs="Arial"/>
          <w:b/>
          <w:sz w:val="20"/>
          <w:shd w:val="clear" w:color="auto" w:fill="FFFFFF"/>
        </w:rPr>
        <w:t>Dla materiałów równoważnych Wykonawca jest zobowiązany dołączyć do dostarczanego przedmiotu dostawy następujące dokumenty: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a)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Certyfikat ISO 9001 w zakresie projektowania i produkcji materiałów eksploatacyjnych – lub dokument równoważny poświadczający przez niezależny podmiot zgodność działań z normami jakościowymi;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b)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Certyfikat ISO 14001 w zakresie produkcji materiałów eksploatacyjnych – lub dokument równoważny poświadczający przez niezależny podmiot zgodność działań z normami jakościowymi;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c)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Raport z testów wydajnościowych, dla każdej pozycji materiału (tuszu i tonera) równoważnego, potwierdzający wydajność mierzoną zgodnie z nw. normą lub normą dla niej równoważną: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19752 dla tonerów monochromatycznych do drukarek laserowych,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19798 dla tonerów do kolorowych drukarek laserowych,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24711 i 24712 dla wkładów do drukarek atramentowych.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Ze złożonych dokumentów powinno jednoznacznie wynikać, których pozycji asortymentowych dany dokument dotyczy.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d)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Zaświadczenie lub inny dokument wystawiony przez laboratorium badawcze lub inny </w:t>
      </w:r>
      <w:r w:rsidRPr="00526171">
        <w:rPr>
          <w:rFonts w:ascii="Arial" w:eastAsia="Arial" w:hAnsi="Arial" w:cs="Arial"/>
          <w:b/>
          <w:sz w:val="20"/>
          <w:shd w:val="clear" w:color="auto" w:fill="FFFFFF"/>
        </w:rPr>
        <w:t>podmiot, posiadający akredytację</w:t>
      </w:r>
      <w:r w:rsidRPr="00EB15B2">
        <w:rPr>
          <w:rFonts w:ascii="Arial" w:eastAsia="Arial" w:hAnsi="Arial" w:cs="Arial"/>
          <w:sz w:val="20"/>
          <w:shd w:val="clear" w:color="auto" w:fill="FFFFFF"/>
        </w:rPr>
        <w:t xml:space="preserve"> w zakresie poświadczenia  o spełnianiu norm wymienionych w pkt c) przez tusze i tonery równoważne.</w:t>
      </w:r>
    </w:p>
    <w:p w:rsidR="00331670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e)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Dla bębnów: kartę katalogową produktu lub inny dokument identyfikujący bęben równoważny (dane, opis produktu).</w:t>
      </w:r>
    </w:p>
    <w:p w:rsidR="00A23BA6" w:rsidRDefault="00A23BA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91513F" w:rsidP="003D534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</w:t>
      </w:r>
      <w:r w:rsidR="003D5344">
        <w:rPr>
          <w:rFonts w:ascii="Arial" w:eastAsia="Arial" w:hAnsi="Arial" w:cs="Arial"/>
          <w:b/>
          <w:sz w:val="20"/>
          <w:shd w:val="clear" w:color="auto" w:fill="FFFFFF"/>
        </w:rPr>
        <w:t>2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. Zamawiający informuje, iż na podstawie art. 17 ust. 1 Ustawy o szczególnych rozwiązaniach w zakresie przeciwdziałania wspieraniu agresji na Ukrainę oraz służąc ochronie bezpieczeństwa</w:t>
      </w:r>
      <w:r w:rsidR="00A23BA6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narodowego</w:t>
      </w:r>
      <w:r w:rsidR="00A23BA6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z prowadzenia procedury wyklucza się: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konkursu, którego beneficjentem  rzeczywistym w rozumieniu ustawy</w:t>
      </w:r>
      <w:r>
        <w:rPr>
          <w:rFonts w:ascii="Arial" w:eastAsia="Arial" w:hAnsi="Arial" w:cs="Arial"/>
          <w:b/>
          <w:sz w:val="20"/>
          <w:shd w:val="clear" w:color="auto" w:fill="FFFFFF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lastRenderedPageBreak/>
        <w:t>3)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:rsidR="00331670" w:rsidRDefault="00755D7A">
      <w:pPr>
        <w:spacing w:before="240"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Jeżeli nie wyrażasz zgody na powyższe warunki - proszę nie składaj swojej oferty.</w:t>
      </w:r>
    </w:p>
    <w:p w:rsidR="00331670" w:rsidRDefault="00755D7A">
      <w:pPr>
        <w:spacing w:after="0" w:line="240" w:lineRule="auto"/>
        <w:ind w:left="720" w:hanging="360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·  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KLAUZULA INFORMACYJNA WS. PRZETWARZANIA DANYCH OSOBOWYCH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1.</w:t>
      </w:r>
      <w:r>
        <w:rPr>
          <w:rFonts w:ascii="Arial" w:eastAsia="Arial" w:hAnsi="Arial" w:cs="Arial"/>
          <w:sz w:val="20"/>
          <w:shd w:val="clear" w:color="auto" w:fill="FFFFFF"/>
        </w:rPr>
        <w:t xml:space="preserve"> Administratorem Pani/Pana danych osobowych jest 21 Wojskowy Oddział Gospodarczy 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w Elblągu,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ul. Kwiatkowskiego 15, 82-300 Elbląg, e-mail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: 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21wog@ron.mil.pl</w:t>
        </w:r>
      </w:hyperlink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2.</w:t>
      </w:r>
      <w:r>
        <w:rPr>
          <w:rFonts w:ascii="Arial" w:eastAsia="Arial" w:hAnsi="Arial" w:cs="Arial"/>
          <w:sz w:val="20"/>
          <w:shd w:val="clear" w:color="auto" w:fill="FFFFFF"/>
        </w:rPr>
        <w:t> Inspektor ochrony danych 21 Wojskowego Oddziału Gospodarczego w Elblągu dostępny jest pod adresem mailowym: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  <w:hyperlink r:id="rId8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</w:t>
        </w:r>
      </w:hyperlink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</w:t>
      </w:r>
      <w:r>
        <w:rPr>
          <w:rFonts w:ascii="Arial" w:eastAsia="Arial" w:hAnsi="Arial" w:cs="Arial"/>
          <w:sz w:val="20"/>
          <w:shd w:val="clear" w:color="auto" w:fill="FFFFFF"/>
        </w:rPr>
        <w:t>. Pani/Pana dane osobowe przetwarzane będą na podstawie art. 6 ust. 1 lit. b), c)</w:t>
      </w:r>
      <w:r>
        <w:rPr>
          <w:rFonts w:ascii="Arial" w:eastAsia="Arial" w:hAnsi="Arial" w:cs="Arial"/>
          <w:i/>
          <w:sz w:val="20"/>
          <w:shd w:val="clear" w:color="auto" w:fill="FFFFFF"/>
        </w:rPr>
        <w:t> </w:t>
      </w:r>
      <w:r>
        <w:rPr>
          <w:rFonts w:ascii="Arial" w:eastAsia="Arial" w:hAnsi="Arial" w:cs="Arial"/>
          <w:sz w:val="20"/>
          <w:shd w:val="clear" w:color="auto" w:fill="FFFFFF"/>
        </w:rPr>
        <w:t>RODO w celu związanym z procedurą o udzielenie zamówienia publicznego na </w:t>
      </w: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4.</w:t>
      </w:r>
      <w:r>
        <w:rPr>
          <w:rFonts w:ascii="Arial" w:eastAsia="Arial" w:hAnsi="Arial" w:cs="Arial"/>
          <w:sz w:val="20"/>
          <w:shd w:val="clear" w:color="auto" w:fill="FFFFFF"/>
        </w:rPr>
        <w:t> Odbiorcami Pani/Pana danych osobowych będą osoby lub podmioty, którym udostępniona zostanie dokumentacja związana z procedurą o udzielenie zamówienia publicznego,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punkcie wyżej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5.</w:t>
      </w:r>
      <w:r>
        <w:rPr>
          <w:rFonts w:ascii="Arial" w:eastAsia="Arial" w:hAnsi="Arial" w:cs="Arial"/>
          <w:sz w:val="20"/>
          <w:shd w:val="clear" w:color="auto" w:fill="FFFFFF"/>
        </w:rPr>
        <w:t> Pani/Pana dane osobowe będą przechowywane przez obowiązujący okres przechowywania dokumentacji związanej z procedurą o udzielenie zamówienia publicznego.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6.</w:t>
      </w:r>
      <w:r>
        <w:rPr>
          <w:rFonts w:ascii="Arial" w:eastAsia="Arial" w:hAnsi="Arial" w:cs="Arial"/>
          <w:sz w:val="20"/>
          <w:shd w:val="clear" w:color="auto" w:fill="FFFFFF"/>
        </w:rPr>
        <w:t> Konsekwencją niepodania danych osobowych będzie brak możliwości udziału w procedurze o udzielenie zamówienia publicznego prowadzonego przez 21 Wojskowy Oddział Gospodarczy w Elblągu,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pkt 3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7.</w:t>
      </w:r>
      <w:r>
        <w:rPr>
          <w:rFonts w:ascii="Arial" w:eastAsia="Arial" w:hAnsi="Arial" w:cs="Arial"/>
          <w:sz w:val="20"/>
          <w:shd w:val="clear" w:color="auto" w:fill="FFFFFF"/>
        </w:rPr>
        <w:t> W odniesieniu do Pani/Pana danych osobowych decyzje nie będą podejmowane w sposób zautomatyzowany, stosowanie do art. 22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8.</w:t>
      </w:r>
      <w:r>
        <w:rPr>
          <w:rFonts w:ascii="Arial" w:eastAsia="Arial" w:hAnsi="Arial" w:cs="Arial"/>
          <w:sz w:val="20"/>
          <w:shd w:val="clear" w:color="auto" w:fill="FFFFFF"/>
        </w:rPr>
        <w:t> Posiada Pani/Pan: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na podstawie art. 15 RODO prawo dostępu do danych osobowych Pani/Pana dotyczących,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na podstawie art. 16 RODO prawo do sprostowania Pani/Pana danych osobowych</w:t>
      </w:r>
      <w:r>
        <w:rPr>
          <w:rFonts w:ascii="Arial" w:eastAsia="Arial" w:hAnsi="Arial" w:cs="Arial"/>
          <w:b/>
          <w:sz w:val="20"/>
          <w:shd w:val="clear" w:color="auto" w:fill="FFFFFF"/>
          <w:vertAlign w:val="superscript"/>
        </w:rPr>
        <w:t>*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18 RODO prawo żądania od administratora ograniczenia przetwarzania danych osobowych z zastrzeżeniem przypadków, o których mowa w art. 18 ust. 2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4) prawo do wniesienia skargi do Prezesa Urzędu Ochrony Danych Osobowych, gdy uzna Pani/Pan, że przetwarzanie danych osobowych Pani/Pana dotyczących narusza przepisy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9.</w:t>
      </w:r>
      <w:r>
        <w:rPr>
          <w:rFonts w:ascii="Arial" w:eastAsia="Arial" w:hAnsi="Arial" w:cs="Arial"/>
          <w:sz w:val="20"/>
          <w:shd w:val="clear" w:color="auto" w:fill="FFFFFF"/>
        </w:rPr>
        <w:t> Nie przysługuje Pani/Panu: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w związku z art. 17 ust. 3 lit. b, d lub e, RODO prawo do usunięcia danych osobowych,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prawo do przenoszenia danych osobowych, o którym mowa w art., 20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21 RODO prawo sprzeciwu, wobec przetwarzania danych osobowych, gdyż podstawą prawną przetwarzania Pani/Pana danych osobowych jest art. 6 ust. 1 lit. c RODO.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331670">
      <w:pPr>
        <w:rPr>
          <w:rFonts w:ascii="Arial" w:eastAsia="Arial" w:hAnsi="Arial" w:cs="Arial"/>
          <w:sz w:val="20"/>
        </w:rPr>
      </w:pPr>
    </w:p>
    <w:sectPr w:rsidR="0033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E4" w:rsidRDefault="00EC17E4" w:rsidP="006771BE">
      <w:pPr>
        <w:spacing w:after="0" w:line="240" w:lineRule="auto"/>
      </w:pPr>
      <w:r>
        <w:separator/>
      </w:r>
    </w:p>
  </w:endnote>
  <w:endnote w:type="continuationSeparator" w:id="0">
    <w:p w:rsidR="00EC17E4" w:rsidRDefault="00EC17E4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E4" w:rsidRDefault="00EC17E4" w:rsidP="006771BE">
      <w:pPr>
        <w:spacing w:after="0" w:line="240" w:lineRule="auto"/>
      </w:pPr>
      <w:r>
        <w:separator/>
      </w:r>
    </w:p>
  </w:footnote>
  <w:footnote w:type="continuationSeparator" w:id="0">
    <w:p w:rsidR="00EC17E4" w:rsidRDefault="00EC17E4" w:rsidP="0067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70"/>
    <w:rsid w:val="000A4170"/>
    <w:rsid w:val="000B6A5C"/>
    <w:rsid w:val="000D71B8"/>
    <w:rsid w:val="000F0AC8"/>
    <w:rsid w:val="00140AF1"/>
    <w:rsid w:val="001719F9"/>
    <w:rsid w:val="002D73FE"/>
    <w:rsid w:val="00316C66"/>
    <w:rsid w:val="00331670"/>
    <w:rsid w:val="0035183D"/>
    <w:rsid w:val="003B368C"/>
    <w:rsid w:val="003D5344"/>
    <w:rsid w:val="00411D9D"/>
    <w:rsid w:val="00476016"/>
    <w:rsid w:val="004C3673"/>
    <w:rsid w:val="004C5A3D"/>
    <w:rsid w:val="00526171"/>
    <w:rsid w:val="00544BB4"/>
    <w:rsid w:val="00547FB6"/>
    <w:rsid w:val="00561C9C"/>
    <w:rsid w:val="005B472B"/>
    <w:rsid w:val="005C44EE"/>
    <w:rsid w:val="005D2B8A"/>
    <w:rsid w:val="005F0605"/>
    <w:rsid w:val="00656641"/>
    <w:rsid w:val="006771BE"/>
    <w:rsid w:val="006B151B"/>
    <w:rsid w:val="006E4ACE"/>
    <w:rsid w:val="00755D7A"/>
    <w:rsid w:val="00786389"/>
    <w:rsid w:val="008C1F4D"/>
    <w:rsid w:val="009041A7"/>
    <w:rsid w:val="0091513F"/>
    <w:rsid w:val="0098571A"/>
    <w:rsid w:val="009D56F0"/>
    <w:rsid w:val="00A23BA6"/>
    <w:rsid w:val="00AB6C4E"/>
    <w:rsid w:val="00B067EF"/>
    <w:rsid w:val="00C952C3"/>
    <w:rsid w:val="00CE3ED3"/>
    <w:rsid w:val="00D727E8"/>
    <w:rsid w:val="00EB15B2"/>
    <w:rsid w:val="00EC17E4"/>
    <w:rsid w:val="00F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D59D"/>
  <w15:docId w15:val="{605CCC75-08FA-40E5-8CA0-76D2E56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BE"/>
  </w:style>
  <w:style w:type="paragraph" w:styleId="Stopka">
    <w:name w:val="footer"/>
    <w:basedOn w:val="Normalny"/>
    <w:link w:val="Stopka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BE"/>
  </w:style>
  <w:style w:type="paragraph" w:styleId="Akapitzlist">
    <w:name w:val="List Paragraph"/>
    <w:basedOn w:val="Normalny"/>
    <w:uiPriority w:val="34"/>
    <w:qFormat/>
    <w:rsid w:val="000D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38C2D5-EDFE-4B50-BC4B-4BAEB918D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Krzysiak Florian</cp:lastModifiedBy>
  <cp:revision>30</cp:revision>
  <cp:lastPrinted>2024-10-04T09:46:00Z</cp:lastPrinted>
  <dcterms:created xsi:type="dcterms:W3CDTF">2023-09-04T06:25:00Z</dcterms:created>
  <dcterms:modified xsi:type="dcterms:W3CDTF">2024-12-05T10:05:00Z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ab69c744-d7df-463c-ad8e-256578bf228f</vt:lpwstr>
  </property>
  <property fmtid="{D5CDD505-2E9C-101B-9397-08002B2CF9AE}" pid="3" name="bjSaver">
    <vt:lpwstr>hcgwzMte66wdyribxq2D3vw8o3Vt+duj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