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w:t>
      </w:r>
      <w:r>
        <w:rPr>
          <w:rFonts w:hint="default" w:ascii="Arial" w:hAnsi="Arial"/>
          <w:sz w:val="16"/>
          <w:szCs w:val="16"/>
          <w:lang w:val="pl-PL"/>
        </w:rPr>
        <w:t>usług</w:t>
      </w:r>
      <w:r>
        <w:rPr>
          <w:rFonts w:ascii="Arial" w:hAnsi="Arial"/>
          <w:sz w:val="16"/>
          <w:szCs w:val="16"/>
        </w:rPr>
        <w:t xml:space="preserve">,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16</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hint="default" w:ascii="Trebuchet MS" w:hAnsi="Trebuchet MS"/>
          <w:b/>
          <w:bCs/>
          <w:iCs/>
          <w:spacing w:val="4"/>
        </w:rPr>
        <w:t>Dostaw</w:t>
      </w:r>
      <w:r>
        <w:rPr>
          <w:rFonts w:hint="default" w:ascii="Trebuchet MS" w:hAnsi="Trebuchet MS"/>
          <w:b/>
          <w:bCs/>
          <w:iCs/>
          <w:spacing w:val="4"/>
          <w:lang w:val="pl-PL"/>
        </w:rPr>
        <w:t>a</w:t>
      </w:r>
      <w:r>
        <w:rPr>
          <w:rFonts w:hint="default" w:ascii="Trebuchet MS" w:hAnsi="Trebuchet MS"/>
          <w:b/>
          <w:bCs/>
          <w:iCs/>
          <w:spacing w:val="4"/>
        </w:rPr>
        <w:t xml:space="preserve"> artykułów spożywczych do stołówki szkolnej</w:t>
      </w:r>
      <w:r>
        <w:rPr>
          <w:rFonts w:hint="default" w:ascii="Trebuchet MS" w:hAnsi="Trebuchet MS"/>
          <w:b/>
          <w:bCs/>
          <w:iCs/>
          <w:spacing w:val="4"/>
          <w:lang w:val="pl-PL"/>
        </w:rPr>
        <w:t xml:space="preserve"> </w:t>
      </w:r>
      <w:r>
        <w:rPr>
          <w:rFonts w:hint="default" w:ascii="Trebuchet MS" w:hAnsi="Trebuchet MS"/>
          <w:b/>
          <w:bCs/>
          <w:iCs/>
          <w:spacing w:val="4"/>
        </w:rPr>
        <w:t xml:space="preserve">i przedszkolnej </w:t>
      </w:r>
      <w:r>
        <w:rPr>
          <w:rFonts w:hint="default" w:ascii="Trebuchet MS" w:hAnsi="Trebuchet MS"/>
          <w:b/>
          <w:bCs/>
          <w:iCs/>
          <w:spacing w:val="4"/>
        </w:rPr>
        <w:br w:type="textWrapping"/>
      </w:r>
      <w:r>
        <w:rPr>
          <w:rFonts w:hint="default" w:ascii="Trebuchet MS" w:hAnsi="Trebuchet MS"/>
          <w:b/>
          <w:bCs/>
          <w:iCs/>
          <w:spacing w:val="4"/>
        </w:rPr>
        <w:t>dla Zespołu Szkół w Gołaczewach</w:t>
      </w:r>
      <w:r>
        <w:rPr>
          <w:rFonts w:ascii="Trebuchet MS" w:hAnsi="Trebuchet MS"/>
          <w:b/>
          <w:bCs/>
          <w:iCs/>
          <w:spacing w:val="4"/>
        </w:rPr>
        <w:t>”</w:t>
      </w:r>
      <w:bookmarkEnd w:id="1"/>
      <w:r>
        <w:rPr>
          <w:rFonts w:ascii="Trebuchet MS" w:hAnsi="Trebuchet MS"/>
          <w:b/>
          <w:bCs/>
          <w:iCs/>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81"/>
        <w:gridCol w:w="659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81"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hint="default" w:ascii="Trebuchet MS" w:hAnsi="Trebuchet MS" w:cs="Arial"/>
                <w:lang w:val="pl-PL"/>
              </w:rPr>
            </w:pPr>
            <w:r>
              <w:rPr>
                <w:rFonts w:hint="default" w:ascii="Trebuchet MS" w:hAnsi="Trebuchet MS" w:cs="Arial"/>
                <w:lang w:val="pl-PL"/>
              </w:rPr>
              <w:t>1a.</w:t>
            </w:r>
          </w:p>
        </w:tc>
        <w:tc>
          <w:tcPr>
            <w:tcW w:w="2181" w:type="dxa"/>
            <w:tcBorders>
              <w:top w:val="single" w:color="auto" w:sz="4" w:space="0"/>
              <w:left w:val="single" w:color="auto" w:sz="4" w:space="0"/>
              <w:right w:val="single" w:color="auto" w:sz="4" w:space="0"/>
            </w:tcBorders>
            <w:vAlign w:val="center"/>
          </w:tcPr>
          <w:p>
            <w:pPr>
              <w:ind w:right="28"/>
              <w:rPr>
                <w:rFonts w:hint="default" w:ascii="Trebuchet MS" w:hAnsi="Trebuchet MS" w:cs="Arial"/>
                <w:lang w:val="pl-PL"/>
              </w:rPr>
            </w:pPr>
            <w:r>
              <w:rPr>
                <w:rFonts w:hint="default" w:ascii="Trebuchet MS" w:hAnsi="Trebuchet MS" w:cs="Arial"/>
                <w:lang w:val="pl-PL"/>
              </w:rPr>
              <w:t>Załącznik nr 1 do Formularza oferty</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hint="default" w:ascii="Trebuchet MS" w:hAnsi="Trebuchet MS" w:cs="Arial"/>
                <w:lang w:val="pl-PL"/>
              </w:rPr>
            </w:pPr>
            <w:r>
              <w:rPr>
                <w:rFonts w:hint="default" w:ascii="Trebuchet MS" w:hAnsi="Trebuchet MS" w:cs="Arial"/>
                <w:lang w:val="pl-PL"/>
              </w:rPr>
              <w:t>Formularz cenowy</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hint="default" w:ascii="Trebuchet MS" w:hAnsi="Trebuchet MS" w:cs="Arial"/>
                <w:lang w:val="pl-PL"/>
              </w:rPr>
              <w:t>3</w:t>
            </w:r>
            <w:r>
              <w:rPr>
                <w:rFonts w:ascii="Trebuchet MS" w:hAnsi="Trebuchet MS" w:cs="Arial"/>
              </w:rPr>
              <w:t>.</w:t>
            </w:r>
          </w:p>
        </w:tc>
        <w:tc>
          <w:tcPr>
            <w:tcW w:w="2181" w:type="dxa"/>
            <w:tcBorders>
              <w:top w:val="single" w:color="auto" w:sz="4" w:space="0"/>
            </w:tcBorders>
          </w:tcPr>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3</w:t>
            </w:r>
          </w:p>
        </w:tc>
        <w:tc>
          <w:tcPr>
            <w:tcW w:w="6595"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hint="default" w:ascii="Trebuchet MS" w:hAnsi="Trebuchet MS" w:cs="Arial"/>
                <w:lang w:val="pl-PL"/>
              </w:rPr>
              <w:t>4</w:t>
            </w:r>
            <w:r>
              <w:rPr>
                <w:rFonts w:ascii="Trebuchet MS" w:hAnsi="Trebuchet MS" w:cs="Arial"/>
              </w:rPr>
              <w:t>.</w:t>
            </w:r>
          </w:p>
        </w:tc>
        <w:tc>
          <w:tcPr>
            <w:tcW w:w="2181" w:type="dxa"/>
          </w:tcPr>
          <w:p>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4</w:t>
            </w:r>
          </w:p>
        </w:tc>
        <w:tc>
          <w:tcPr>
            <w:tcW w:w="659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25</w:t>
      </w:r>
      <w:r>
        <w:rPr>
          <w:rFonts w:ascii="Trebuchet MS" w:hAnsi="Trebuchet MS" w:cs="Arial"/>
        </w:rPr>
        <w:t>.0</w:t>
      </w:r>
      <w:r>
        <w:rPr>
          <w:rFonts w:hint="default" w:ascii="Trebuchet MS" w:hAnsi="Trebuchet MS" w:cs="Arial"/>
          <w:lang w:val="pl-PL"/>
        </w:rPr>
        <w:t>7</w:t>
      </w:r>
      <w:r>
        <w:rPr>
          <w:rFonts w:ascii="Trebuchet MS" w:hAnsi="Trebuchet MS" w:cs="Arial"/>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lang w:val="pl-PL"/>
        </w:rPr>
      </w:pPr>
      <w:r>
        <w:rPr>
          <w:rFonts w:hint="default" w:ascii="Trebuchet MS" w:hAnsi="Trebuchet MS" w:cs="Arial"/>
          <w:lang w:val="pl-PL"/>
        </w:rPr>
        <w:t xml:space="preserve">wicedyrektor </w:t>
      </w:r>
      <w:r>
        <w:rPr>
          <w:rFonts w:ascii="Trebuchet MS" w:hAnsi="Trebuchet MS" w:cs="Arial"/>
        </w:rPr>
        <w:br w:type="textWrapping"/>
      </w:r>
      <w:r>
        <w:rPr>
          <w:rFonts w:hint="default" w:ascii="Trebuchet MS" w:hAnsi="Trebuchet MS" w:cs="Arial"/>
          <w:lang w:val="pl-PL"/>
        </w:rPr>
        <w:t>Zespołu Szkół w Gołaczewach</w:t>
      </w:r>
      <w:r>
        <w:rPr>
          <w:rFonts w:ascii="Trebuchet MS" w:hAnsi="Trebuchet MS" w:cs="Arial"/>
        </w:rPr>
        <w:br w:type="textWrapping"/>
      </w:r>
      <w:r>
        <w:rPr>
          <w:rFonts w:hint="default" w:ascii="Trebuchet MS" w:hAnsi="Trebuchet MS" w:cs="Arial"/>
          <w:lang w:val="pl-PL"/>
        </w:rPr>
        <w:t>Tomasz Szczepankiewicz</w:t>
      </w:r>
    </w:p>
    <w:p>
      <w:pPr>
        <w:spacing w:line="360" w:lineRule="auto"/>
        <w:rPr>
          <w:rFonts w:ascii="Trebuchet MS" w:hAnsi="Trebuchet MS" w:cs="Arial"/>
          <w:sz w:val="16"/>
          <w:szCs w:val="16"/>
        </w:rPr>
      </w:pPr>
      <w:r>
        <w:rPr>
          <w:rFonts w:ascii="Trebuchet MS" w:hAnsi="Trebuchet MS" w:cs="Arial"/>
          <w:sz w:val="16"/>
          <w:szCs w:val="16"/>
        </w:rPr>
        <w:br w:type="page"/>
      </w:r>
      <w:bookmarkStart w:id="8" w:name="_GoBack"/>
      <w:bookmarkEnd w:id="8"/>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hint="default" w:ascii="Trebuchet MS" w:hAnsi="Trebuchet MS"/>
          <w:b/>
          <w:sz w:val="18"/>
        </w:rPr>
      </w:pPr>
      <w:r>
        <w:rPr>
          <w:rFonts w:ascii="Trebuchet MS" w:hAnsi="Trebuchet MS" w:cs="Arial"/>
          <w:b/>
          <w:sz w:val="18"/>
        </w:rPr>
        <w:t xml:space="preserve">Nazwa: </w:t>
      </w:r>
      <w:r>
        <w:rPr>
          <w:rFonts w:hint="default" w:ascii="Trebuchet MS" w:hAnsi="Trebuchet MS"/>
          <w:b/>
          <w:sz w:val="18"/>
        </w:rPr>
        <w:t>Zesp</w:t>
      </w:r>
      <w:r>
        <w:rPr>
          <w:rFonts w:hint="default" w:ascii="Trebuchet MS" w:hAnsi="Trebuchet MS"/>
          <w:b/>
          <w:sz w:val="18"/>
          <w:lang w:val="pl-PL"/>
        </w:rPr>
        <w:t>ół</w:t>
      </w:r>
      <w:r>
        <w:rPr>
          <w:rFonts w:hint="default" w:ascii="Trebuchet MS" w:hAnsi="Trebuchet MS"/>
          <w:b/>
          <w:sz w:val="18"/>
        </w:rPr>
        <w:t xml:space="preserve"> Szkół w Gołaczewach </w:t>
      </w:r>
    </w:p>
    <w:p>
      <w:pPr>
        <w:tabs>
          <w:tab w:val="left" w:pos="567"/>
        </w:tabs>
        <w:spacing w:line="360" w:lineRule="auto"/>
        <w:ind w:right="28"/>
        <w:jc w:val="both"/>
        <w:rPr>
          <w:rFonts w:ascii="Trebuchet MS" w:hAnsi="Trebuchet MS" w:cs="Arial"/>
          <w:b/>
          <w:sz w:val="18"/>
        </w:rPr>
      </w:pPr>
      <w:r>
        <w:rPr>
          <w:rFonts w:ascii="Trebuchet MS" w:hAnsi="Trebuchet MS" w:cs="Arial"/>
          <w:b/>
          <w:sz w:val="18"/>
        </w:rPr>
        <w:t xml:space="preserve">Adres: </w:t>
      </w:r>
      <w:r>
        <w:rPr>
          <w:rFonts w:hint="default" w:ascii="Trebuchet MS" w:hAnsi="Trebuchet MS" w:cs="Arial"/>
          <w:b/>
          <w:sz w:val="18"/>
          <w:lang w:val="pl-PL"/>
        </w:rPr>
        <w:t xml:space="preserve"> </w:t>
      </w:r>
      <w:r>
        <w:rPr>
          <w:rFonts w:hint="default" w:ascii="Trebuchet MS" w:hAnsi="Trebuchet MS"/>
          <w:b/>
          <w:sz w:val="18"/>
        </w:rPr>
        <w:t>ul. Chełmska 8, 32-340 Gołaczewy</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Cs/>
        </w:rPr>
      </w:pPr>
      <w:r>
        <w:rPr>
          <w:rFonts w:ascii="Trebuchet MS" w:hAnsi="Trebuchet MS" w:cs="Arial"/>
          <w:bCs/>
        </w:rPr>
        <w:t xml:space="preserve">Postępowanie niniejsze prowadzone jest w imieniu i na rzecz Zamawiającego przez Pełnomocnika Zamawiającego </w:t>
      </w:r>
      <w:r>
        <w:rPr>
          <w:rFonts w:ascii="Trebuchet MS" w:hAnsi="Trebuchet MS" w:cs="Arial"/>
          <w:b/>
        </w:rPr>
        <w:t>Gminę Wolbrom - Urząd Miasta i Gminy Wolbrom</w:t>
      </w:r>
      <w:r>
        <w:rPr>
          <w:rFonts w:ascii="Trebuchet MS" w:hAnsi="Trebuchet MS" w:cs="Arial"/>
          <w:bCs/>
        </w:rPr>
        <w:t xml:space="preserve"> upoważnionego do przeprowadzenia postępowania na podstawie pełnomocnictwa udzielonego w porozumieniu zawartym na podstawie ustawy z dnia  11 września 2019r. Prawo zamówień publicznych (t.j. Dz. U. z 202</w:t>
      </w:r>
      <w:r>
        <w:rPr>
          <w:rFonts w:hint="default" w:ascii="Trebuchet MS" w:hAnsi="Trebuchet MS" w:cs="Arial"/>
          <w:bCs/>
          <w:lang w:val="pl-PL"/>
        </w:rPr>
        <w:t>2</w:t>
      </w:r>
      <w:r>
        <w:rPr>
          <w:rFonts w:ascii="Trebuchet MS" w:hAnsi="Trebuchet MS" w:cs="Arial"/>
          <w:bCs/>
        </w:rPr>
        <w:t>r. poz. 1</w:t>
      </w:r>
      <w:r>
        <w:rPr>
          <w:rFonts w:hint="default" w:ascii="Trebuchet MS" w:hAnsi="Trebuchet MS" w:cs="Arial"/>
          <w:bCs/>
          <w:lang w:val="pl-PL"/>
        </w:rPr>
        <w:t>710</w:t>
      </w:r>
      <w:r>
        <w:rPr>
          <w:rFonts w:ascii="Trebuchet MS" w:hAnsi="Trebuchet MS" w:cs="Arial"/>
          <w:bCs/>
        </w:rPr>
        <w:t xml:space="preserve"> z późn. zm.). Ilekroć w niniejszym postępowaniu mowa jest o czynnościach dokonywanych przez Zamawiającego - uprawnionym do dokonywania tych czynności jest Pełnomocnik Zamawiającego. </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
          <w:sz w:val="18"/>
        </w:rPr>
      </w:pPr>
      <w:r>
        <w:rPr>
          <w:rFonts w:ascii="Trebuchet MS" w:hAnsi="Trebuchet MS" w:cs="Arial"/>
          <w:b/>
          <w:sz w:val="18"/>
        </w:rPr>
        <w:t>Dane Pełnomocnika Zamawiającego:</w:t>
      </w:r>
    </w:p>
    <w:p>
      <w:pPr>
        <w:spacing w:line="200" w:lineRule="atLeast"/>
        <w:rPr>
          <w:rFonts w:ascii="Trebuchet MS" w:hAnsi="Trebuchet MS"/>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lang w:val="en-US"/>
        </w:rPr>
      </w:pPr>
      <w:r>
        <w:rPr>
          <w:rFonts w:ascii="Trebuchet MS" w:hAnsi="Trebuchet MS"/>
          <w:lang w:val="en-US"/>
        </w:rPr>
        <w:t xml:space="preserve">Faks:       </w:t>
      </w:r>
      <w:r>
        <w:rPr>
          <w:rFonts w:ascii="Trebuchet MS" w:hAnsi="Trebuchet MS"/>
          <w:b/>
          <w:bCs/>
          <w:lang w:val="en-US"/>
        </w:rPr>
        <w:t>+48/32 6442288, +48/32 7065359</w:t>
      </w:r>
    </w:p>
    <w:p>
      <w:pPr>
        <w:spacing w:line="200" w:lineRule="atLeast"/>
        <w:rPr>
          <w:rStyle w:val="30"/>
          <w:rFonts w:ascii="Trebuchet MS" w:hAnsi="Trebuchet MS"/>
          <w:lang w:val="en-US"/>
        </w:rPr>
      </w:pPr>
      <w:r>
        <w:rPr>
          <w:rFonts w:ascii="Trebuchet MS" w:hAnsi="Trebuchet MS"/>
          <w:lang w:val="en-US"/>
        </w:rPr>
        <w:t xml:space="preserve">E-mail:     </w:t>
      </w:r>
      <w:r>
        <w:fldChar w:fldCharType="begin"/>
      </w:r>
      <w:r>
        <w:rPr>
          <w:lang w:val="en-US"/>
        </w:rPr>
        <w:instrText xml:space="preserve"> HYPERLINK "mailto:info@umigwolbrom.pl" </w:instrText>
      </w:r>
      <w:r>
        <w:fldChar w:fldCharType="separate"/>
      </w:r>
      <w:r>
        <w:rPr>
          <w:rStyle w:val="30"/>
          <w:rFonts w:ascii="Trebuchet MS" w:hAnsi="Trebuchet MS"/>
          <w:lang w:val="en-US"/>
        </w:rPr>
        <w:t>info@umigwolbrom.pl</w:t>
      </w:r>
      <w:r>
        <w:rPr>
          <w:rStyle w:val="30"/>
          <w:rFonts w:ascii="Trebuchet MS" w:hAnsi="Trebuchet MS"/>
          <w:lang w:val="en-US"/>
        </w:rPr>
        <w:fldChar w:fldCharType="end"/>
      </w:r>
    </w:p>
    <w:p>
      <w:pPr>
        <w:tabs>
          <w:tab w:val="left" w:pos="1418"/>
        </w:tabs>
        <w:spacing w:line="200" w:lineRule="atLeast"/>
        <w:rPr>
          <w:rStyle w:val="30"/>
          <w:rFonts w:ascii="Trebuchet MS" w:hAnsi="Trebuchet MS"/>
          <w:b/>
          <w:bCs/>
        </w:rPr>
      </w:pPr>
      <w:r>
        <w:rPr>
          <w:rFonts w:ascii="Trebuchet MS" w:hAnsi="Trebuchet MS"/>
          <w:lang w:val="en-US"/>
        </w:rPr>
        <w:t xml:space="preserve">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color w:val="auto"/>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strona internetowa prowadzo</w:t>
      </w:r>
      <w:r>
        <w:rPr>
          <w:rFonts w:ascii="Trebuchet MS" w:hAnsi="Trebuchet MS" w:cs="Arial"/>
          <w:highlight w:val="none"/>
        </w:rPr>
        <w:t xml:space="preserve">nego postępowania oraz na </w:t>
      </w:r>
      <w:r>
        <w:rPr>
          <w:rFonts w:ascii="Trebuchet MS" w:hAnsi="Trebuchet MS" w:cs="Arial"/>
        </w:rPr>
        <w:t>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"https://platformazakupowa.pl/transakcja/795665"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 xml:space="preserve">https://platformazakupowa.pl/transakcja/795665 </w:t>
      </w:r>
      <w:r>
        <w:rPr>
          <w:rStyle w:val="30"/>
          <w:rFonts w:ascii="Trebuchet MS" w:hAnsi="Trebuchet MS" w:eastAsia="SimSun" w:cs="Arial"/>
          <w:highlight w:val="none"/>
        </w:rPr>
        <w:fldChar w:fldCharType="end"/>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hint="default" w:ascii="Trebuchet MS" w:hAnsi="Trebuchet MS" w:cs="Arial"/>
          <w:b/>
          <w:lang w:val="pl-PL"/>
        </w:rPr>
        <w:t>Nazwa zamówienia</w:t>
      </w:r>
      <w:r>
        <w:rPr>
          <w:rFonts w:ascii="Trebuchet MS" w:hAnsi="Trebuchet MS" w:cs="Arial"/>
          <w:b/>
        </w:rPr>
        <w:t>:</w:t>
      </w:r>
    </w:p>
    <w:p>
      <w:pPr>
        <w:spacing w:line="276" w:lineRule="auto"/>
        <w:ind w:left="0" w:leftChars="0" w:firstLine="0" w:firstLineChars="0"/>
        <w:jc w:val="both"/>
        <w:rPr>
          <w:rFonts w:hint="default" w:ascii="Trebuchet MS" w:hAnsi="Trebuchet MS"/>
        </w:rPr>
      </w:pPr>
      <w:r>
        <w:rPr>
          <w:rFonts w:hint="default" w:ascii="Trebuchet MS" w:hAnsi="Trebuchet MS"/>
        </w:rPr>
        <w:t>„</w:t>
      </w:r>
      <w:r>
        <w:rPr>
          <w:rFonts w:hint="default" w:ascii="Trebuchet MS" w:hAnsi="Trebuchet MS"/>
          <w:b/>
          <w:bCs/>
          <w:i/>
          <w:iCs/>
        </w:rPr>
        <w:t>Dostawa artykułów spożywczych do stołówki szkolnej i przedszkolnej dla Zespołu Szkół</w:t>
      </w:r>
      <w:r>
        <w:rPr>
          <w:rFonts w:hint="default" w:ascii="Trebuchet MS" w:hAnsi="Trebuchet MS"/>
          <w:b/>
          <w:bCs/>
          <w:i/>
          <w:iCs/>
          <w:lang w:val="pl-PL"/>
        </w:rPr>
        <w:t xml:space="preserve"> </w:t>
      </w:r>
      <w:r>
        <w:rPr>
          <w:rFonts w:hint="default" w:ascii="Trebuchet MS" w:hAnsi="Trebuchet MS"/>
          <w:b/>
          <w:bCs/>
          <w:i/>
          <w:iCs/>
          <w:lang w:val="pl-PL"/>
        </w:rPr>
        <w:br w:type="textWrapping"/>
      </w:r>
      <w:r>
        <w:rPr>
          <w:rFonts w:hint="default" w:ascii="Trebuchet MS" w:hAnsi="Trebuchet MS"/>
          <w:b/>
          <w:bCs/>
          <w:i/>
          <w:iCs/>
        </w:rPr>
        <w:t>w Gołaczewach</w:t>
      </w:r>
      <w:r>
        <w:rPr>
          <w:rFonts w:hint="default" w:ascii="Trebuchet MS" w:hAnsi="Trebuchet MS"/>
        </w:rPr>
        <w:t>”</w:t>
      </w:r>
    </w:p>
    <w:p>
      <w:pPr>
        <w:spacing w:line="276" w:lineRule="auto"/>
        <w:jc w:val="both"/>
        <w:rPr>
          <w:rFonts w:hint="default" w:ascii="Trebuchet MS" w:hAnsi="Trebuchet MS"/>
        </w:rPr>
      </w:pPr>
    </w:p>
    <w:p>
      <w:pPr>
        <w:spacing w:line="276" w:lineRule="auto"/>
        <w:jc w:val="both"/>
        <w:rPr>
          <w:rFonts w:hint="default" w:ascii="Trebuchet MS" w:hAnsi="Trebuchet MS"/>
        </w:rPr>
      </w:pPr>
      <w:r>
        <w:rPr>
          <w:rFonts w:hint="default" w:ascii="Trebuchet MS" w:hAnsi="Trebuchet MS"/>
        </w:rPr>
        <w:t>Przedmiot zamówienia został podzielony na następujące części:</w:t>
      </w:r>
    </w:p>
    <w:p>
      <w:pPr>
        <w:spacing w:line="276" w:lineRule="auto"/>
        <w:jc w:val="both"/>
        <w:rPr>
          <w:rFonts w:hint="default" w:ascii="Trebuchet MS" w:hAnsi="Trebuchet MS"/>
          <w:highlight w:val="none"/>
          <w:lang w:val="pl-PL"/>
        </w:rPr>
      </w:pPr>
      <w:r>
        <w:rPr>
          <w:rFonts w:hint="default" w:ascii="Trebuchet MS" w:hAnsi="Trebuchet MS"/>
          <w:highlight w:val="none"/>
        </w:rPr>
        <w:t>Część 1</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pieczywa, wyrobów piekarskich i ciastkarskich,</w:t>
      </w:r>
    </w:p>
    <w:p>
      <w:pPr>
        <w:spacing w:line="276" w:lineRule="auto"/>
        <w:jc w:val="both"/>
        <w:rPr>
          <w:rFonts w:hint="default" w:ascii="Trebuchet MS" w:hAnsi="Trebuchet MS"/>
          <w:highlight w:val="none"/>
          <w:lang w:val="pl-PL"/>
        </w:rPr>
      </w:pPr>
      <w:r>
        <w:rPr>
          <w:rFonts w:hint="default" w:ascii="Trebuchet MS" w:hAnsi="Trebuchet MS"/>
          <w:highlight w:val="none"/>
        </w:rPr>
        <w:t>Część 2</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w</w:t>
      </w:r>
      <w:r>
        <w:rPr>
          <w:rFonts w:hint="default" w:ascii="Trebuchet MS" w:hAnsi="Trebuchet MS"/>
          <w:highlight w:val="none"/>
        </w:rPr>
        <w:t>ędlin</w:t>
      </w:r>
      <w:r>
        <w:rPr>
          <w:rFonts w:hint="default" w:ascii="Trebuchet MS" w:hAnsi="Trebuchet MS"/>
          <w:highlight w:val="none"/>
          <w:lang w:val="pl-PL"/>
        </w:rPr>
        <w:t>,</w:t>
      </w:r>
    </w:p>
    <w:p>
      <w:pPr>
        <w:spacing w:line="276" w:lineRule="auto"/>
        <w:jc w:val="both"/>
        <w:rPr>
          <w:rFonts w:hint="default" w:ascii="Trebuchet MS" w:hAnsi="Trebuchet MS"/>
          <w:highlight w:val="none"/>
          <w:lang w:val="pl-PL"/>
        </w:rPr>
      </w:pPr>
      <w:r>
        <w:rPr>
          <w:rFonts w:hint="default" w:ascii="Trebuchet MS" w:hAnsi="Trebuchet MS"/>
          <w:highlight w:val="none"/>
        </w:rPr>
        <w:t>Część 3</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m</w:t>
      </w:r>
      <w:r>
        <w:rPr>
          <w:rFonts w:hint="default" w:ascii="Trebuchet MS" w:hAnsi="Trebuchet MS"/>
          <w:highlight w:val="none"/>
        </w:rPr>
        <w:t>ięs</w:t>
      </w:r>
      <w:r>
        <w:rPr>
          <w:rFonts w:hint="default" w:ascii="Trebuchet MS" w:hAnsi="Trebuchet MS"/>
          <w:highlight w:val="none"/>
          <w:lang w:val="pl-PL"/>
        </w:rPr>
        <w:t>,</w:t>
      </w:r>
    </w:p>
    <w:p>
      <w:pPr>
        <w:spacing w:line="276" w:lineRule="auto"/>
        <w:jc w:val="both"/>
        <w:rPr>
          <w:rFonts w:hint="default" w:ascii="Trebuchet MS" w:hAnsi="Trebuchet MS"/>
          <w:highlight w:val="none"/>
          <w:lang w:val="pl-PL"/>
        </w:rPr>
      </w:pPr>
      <w:r>
        <w:rPr>
          <w:rFonts w:hint="default" w:ascii="Trebuchet MS" w:hAnsi="Trebuchet MS"/>
          <w:highlight w:val="none"/>
        </w:rPr>
        <w:t>Część 4</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w</w:t>
      </w:r>
      <w:r>
        <w:rPr>
          <w:rFonts w:hint="default" w:ascii="Trebuchet MS" w:hAnsi="Trebuchet MS"/>
          <w:highlight w:val="none"/>
        </w:rPr>
        <w:t>arzyw i owoc</w:t>
      </w:r>
      <w:r>
        <w:rPr>
          <w:rFonts w:hint="default" w:ascii="Trebuchet MS" w:hAnsi="Trebuchet MS"/>
          <w:highlight w:val="none"/>
          <w:lang w:val="pl-PL"/>
        </w:rPr>
        <w:t>ów,</w:t>
      </w:r>
    </w:p>
    <w:p>
      <w:pPr>
        <w:spacing w:line="276" w:lineRule="auto"/>
        <w:jc w:val="both"/>
        <w:rPr>
          <w:rFonts w:hint="default" w:ascii="Trebuchet MS" w:hAnsi="Trebuchet MS"/>
          <w:highlight w:val="none"/>
          <w:lang w:val="pl-PL"/>
        </w:rPr>
      </w:pPr>
      <w:r>
        <w:rPr>
          <w:rFonts w:hint="default" w:ascii="Trebuchet MS" w:hAnsi="Trebuchet MS"/>
          <w:highlight w:val="none"/>
        </w:rPr>
        <w:t>Część 5</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m</w:t>
      </w:r>
      <w:r>
        <w:rPr>
          <w:rFonts w:hint="default" w:ascii="Trebuchet MS" w:hAnsi="Trebuchet MS"/>
          <w:highlight w:val="none"/>
        </w:rPr>
        <w:t>lek</w:t>
      </w:r>
      <w:r>
        <w:rPr>
          <w:rFonts w:hint="default" w:ascii="Trebuchet MS" w:hAnsi="Trebuchet MS"/>
          <w:highlight w:val="none"/>
          <w:lang w:val="pl-PL"/>
        </w:rPr>
        <w:t>a</w:t>
      </w:r>
      <w:r>
        <w:rPr>
          <w:rFonts w:hint="default" w:ascii="Trebuchet MS" w:hAnsi="Trebuchet MS"/>
          <w:highlight w:val="none"/>
        </w:rPr>
        <w:t xml:space="preserve"> i przetwor</w:t>
      </w:r>
      <w:r>
        <w:rPr>
          <w:rFonts w:hint="default" w:ascii="Trebuchet MS" w:hAnsi="Trebuchet MS"/>
          <w:highlight w:val="none"/>
          <w:lang w:val="pl-PL"/>
        </w:rPr>
        <w:t>ów,</w:t>
      </w:r>
    </w:p>
    <w:p>
      <w:pPr>
        <w:spacing w:line="276" w:lineRule="auto"/>
        <w:jc w:val="both"/>
        <w:rPr>
          <w:rFonts w:hint="default" w:ascii="Trebuchet MS" w:hAnsi="Trebuchet MS"/>
          <w:highlight w:val="none"/>
          <w:lang w:val="pl-PL"/>
        </w:rPr>
      </w:pPr>
      <w:r>
        <w:rPr>
          <w:rFonts w:hint="default" w:ascii="Trebuchet MS" w:hAnsi="Trebuchet MS"/>
          <w:highlight w:val="none"/>
        </w:rPr>
        <w:t>Część 6</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m</w:t>
      </w:r>
      <w:r>
        <w:rPr>
          <w:rFonts w:hint="default" w:ascii="Trebuchet MS" w:hAnsi="Trebuchet MS"/>
          <w:highlight w:val="none"/>
        </w:rPr>
        <w:t>rożon</w:t>
      </w:r>
      <w:r>
        <w:rPr>
          <w:rFonts w:hint="default" w:ascii="Trebuchet MS" w:hAnsi="Trebuchet MS"/>
          <w:highlight w:val="none"/>
          <w:lang w:val="pl-PL"/>
        </w:rPr>
        <w:t>ek,</w:t>
      </w:r>
    </w:p>
    <w:p>
      <w:pPr>
        <w:spacing w:line="276" w:lineRule="auto"/>
        <w:jc w:val="both"/>
        <w:rPr>
          <w:rFonts w:hint="default" w:ascii="Trebuchet MS" w:hAnsi="Trebuchet MS"/>
          <w:highlight w:val="none"/>
          <w:lang w:val="pl-PL"/>
        </w:rPr>
      </w:pPr>
      <w:r>
        <w:rPr>
          <w:rFonts w:hint="default" w:ascii="Trebuchet MS" w:hAnsi="Trebuchet MS"/>
          <w:highlight w:val="none"/>
        </w:rPr>
        <w:t>Część 7</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r</w:t>
      </w:r>
      <w:r>
        <w:rPr>
          <w:rFonts w:hint="default" w:ascii="Trebuchet MS" w:hAnsi="Trebuchet MS"/>
          <w:highlight w:val="none"/>
        </w:rPr>
        <w:t>óżn</w:t>
      </w:r>
      <w:r>
        <w:rPr>
          <w:rFonts w:hint="default" w:ascii="Trebuchet MS" w:hAnsi="Trebuchet MS"/>
          <w:highlight w:val="none"/>
          <w:lang w:val="pl-PL"/>
        </w:rPr>
        <w:t>ych</w:t>
      </w:r>
      <w:r>
        <w:rPr>
          <w:rFonts w:hint="default" w:ascii="Trebuchet MS" w:hAnsi="Trebuchet MS"/>
          <w:highlight w:val="none"/>
        </w:rPr>
        <w:t xml:space="preserve"> produkt</w:t>
      </w:r>
      <w:r>
        <w:rPr>
          <w:rFonts w:hint="default" w:ascii="Trebuchet MS" w:hAnsi="Trebuchet MS"/>
          <w:highlight w:val="none"/>
          <w:lang w:val="pl-PL"/>
        </w:rPr>
        <w:t>ów</w:t>
      </w:r>
      <w:r>
        <w:rPr>
          <w:rFonts w:hint="default" w:ascii="Trebuchet MS" w:hAnsi="Trebuchet MS"/>
          <w:highlight w:val="none"/>
        </w:rPr>
        <w:t xml:space="preserve"> spożywcz</w:t>
      </w:r>
      <w:r>
        <w:rPr>
          <w:rFonts w:hint="default" w:ascii="Trebuchet MS" w:hAnsi="Trebuchet MS"/>
          <w:highlight w:val="none"/>
          <w:lang w:val="pl-PL"/>
        </w:rPr>
        <w:t>ych,</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Cześć 8: Dostawa jaj i nabiału.</w:t>
      </w:r>
    </w:p>
    <w:p>
      <w:pPr>
        <w:tabs>
          <w:tab w:val="left" w:pos="567"/>
        </w:tabs>
        <w:spacing w:line="276" w:lineRule="auto"/>
        <w:jc w:val="both"/>
        <w:rPr>
          <w:rFonts w:hint="default" w:ascii="Trebuchet MS" w:hAnsi="Trebuchet MS"/>
        </w:rPr>
      </w:pPr>
    </w:p>
    <w:p>
      <w:pPr>
        <w:tabs>
          <w:tab w:val="left" w:pos="567"/>
        </w:tabs>
        <w:spacing w:line="276" w:lineRule="auto"/>
        <w:jc w:val="both"/>
        <w:rPr>
          <w:rFonts w:hint="default" w:ascii="Trebuchet MS" w:hAnsi="Trebuchet MS"/>
        </w:rPr>
      </w:pPr>
      <w:r>
        <w:rPr>
          <w:rFonts w:hint="default" w:ascii="Trebuchet MS" w:hAnsi="Trebuchet MS"/>
        </w:rPr>
        <w:t xml:space="preserve">Szczegółowy opis przedmiotu zamówienia zawiera opis przedmiotu zamówienia – załącznik nr </w:t>
      </w:r>
      <w:r>
        <w:rPr>
          <w:rFonts w:hint="default" w:ascii="Trebuchet MS" w:hAnsi="Trebuchet MS"/>
          <w:lang w:val="pl-PL"/>
        </w:rPr>
        <w:t>3</w:t>
      </w:r>
      <w:r>
        <w:rPr>
          <w:rFonts w:hint="default" w:ascii="Trebuchet MS" w:hAnsi="Trebuchet MS"/>
        </w:rPr>
        <w:t xml:space="preserve"> do SWZ.</w:t>
      </w:r>
    </w:p>
    <w:p>
      <w:pPr>
        <w:tabs>
          <w:tab w:val="left" w:pos="567"/>
        </w:tabs>
        <w:spacing w:line="276" w:lineRule="auto"/>
        <w:jc w:val="both"/>
        <w:rPr>
          <w:rFonts w:hint="default" w:ascii="Trebuchet MS" w:hAnsi="Trebuchet MS"/>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rPr>
        <w:t>Część 1: 15810000-9</w:t>
      </w:r>
      <w:r>
        <w:rPr>
          <w:rFonts w:hint="default" w:ascii="Trebuchet MS" w:hAnsi="Trebuchet MS"/>
          <w:highlight w:val="none"/>
          <w:lang w:val="pl-PL"/>
        </w:rPr>
        <w:t xml:space="preserve"> - Pieczywo, świeże wyroby piekarskie i ciastkarskie</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rPr>
        <w:t>Część 2: 15130000-8</w:t>
      </w:r>
      <w:r>
        <w:rPr>
          <w:rFonts w:hint="default" w:ascii="Trebuchet MS" w:hAnsi="Trebuchet MS"/>
          <w:highlight w:val="none"/>
          <w:lang w:val="pl-PL"/>
        </w:rPr>
        <w:t xml:space="preserve"> - Produkty mięsne</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lang w:val="pl-PL"/>
        </w:rPr>
        <w:t xml:space="preserve">Część </w:t>
      </w:r>
      <w:r>
        <w:rPr>
          <w:rFonts w:hint="default" w:ascii="Trebuchet MS" w:hAnsi="Trebuchet MS"/>
          <w:highlight w:val="none"/>
        </w:rPr>
        <w:t>3: 15110000-2</w:t>
      </w:r>
      <w:r>
        <w:rPr>
          <w:rFonts w:hint="default" w:ascii="Trebuchet MS" w:hAnsi="Trebuchet MS"/>
          <w:highlight w:val="none"/>
          <w:lang w:val="pl-PL"/>
        </w:rPr>
        <w:t xml:space="preserve"> - </w:t>
      </w:r>
      <w:r>
        <w:rPr>
          <w:rFonts w:hint="default" w:ascii="Trebuchet MS" w:hAnsi="Trebuchet MS"/>
          <w:lang w:val="pl-PL"/>
        </w:rPr>
        <w:t>M</w:t>
      </w:r>
      <w:r>
        <w:rPr>
          <w:rFonts w:hint="default" w:ascii="Trebuchet MS" w:hAnsi="Trebuchet MS"/>
        </w:rPr>
        <w:t>ięso</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rPr>
        <w:t>Część 4: 15300000-1</w:t>
      </w:r>
      <w:r>
        <w:rPr>
          <w:rFonts w:hint="default" w:ascii="Trebuchet MS" w:hAnsi="Trebuchet MS"/>
          <w:highlight w:val="none"/>
          <w:lang w:val="pl-PL"/>
        </w:rPr>
        <w:t xml:space="preserve"> - Owoce, warzywa i podobne produkty</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rPr>
        <w:t xml:space="preserve">Część 5: 15500000-3 </w:t>
      </w:r>
      <w:r>
        <w:rPr>
          <w:rFonts w:hint="default" w:ascii="Trebuchet MS" w:hAnsi="Trebuchet MS"/>
          <w:highlight w:val="none"/>
          <w:lang w:val="pl-PL"/>
        </w:rPr>
        <w:t xml:space="preserve">- </w:t>
      </w:r>
      <w:r>
        <w:rPr>
          <w:rFonts w:hint="default" w:ascii="Trebuchet MS" w:hAnsi="Trebuchet MS"/>
          <w:lang w:val="pl-PL"/>
        </w:rPr>
        <w:t>Produkty mleczarskie</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rPr>
        <w:t>Część 6: 15331170-9</w:t>
      </w:r>
      <w:r>
        <w:rPr>
          <w:rFonts w:hint="default" w:ascii="Trebuchet MS" w:hAnsi="Trebuchet MS"/>
          <w:highlight w:val="none"/>
          <w:lang w:val="pl-PL"/>
        </w:rPr>
        <w:t xml:space="preserve"> - Warzywa mrożone</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rPr>
        <w:t>Część 7: 15800000-6</w:t>
      </w:r>
      <w:r>
        <w:rPr>
          <w:rFonts w:hint="default" w:ascii="Trebuchet MS" w:hAnsi="Trebuchet MS"/>
          <w:highlight w:val="none"/>
          <w:lang w:val="pl-PL"/>
        </w:rPr>
        <w:t xml:space="preserve"> - Różne produkty spożywcze</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lang w:val="pl-PL"/>
        </w:rPr>
        <w:t>Część 8: 15500000-3 - Produkty mleczarskie</w:t>
      </w:r>
    </w:p>
    <w:p>
      <w:pPr>
        <w:tabs>
          <w:tab w:val="left" w:pos="567"/>
        </w:tabs>
        <w:spacing w:line="360" w:lineRule="auto"/>
        <w:jc w:val="both"/>
        <w:rPr>
          <w:rFonts w:hint="default" w:ascii="Trebuchet MS" w:hAnsi="Trebuchet MS"/>
          <w:highlight w:val="none"/>
          <w:lang w:val="pl-PL"/>
        </w:rPr>
      </w:pPr>
      <w:r>
        <w:rPr>
          <w:rFonts w:hint="default" w:ascii="Trebuchet MS" w:hAnsi="Trebuchet MS"/>
          <w:highlight w:val="none"/>
          <w:lang w:val="pl-PL"/>
        </w:rPr>
        <w:tab/>
      </w:r>
      <w:r>
        <w:rPr>
          <w:rFonts w:hint="default" w:ascii="Trebuchet MS" w:hAnsi="Trebuchet MS"/>
          <w:highlight w:val="none"/>
          <w:lang w:val="pl-PL"/>
        </w:rPr>
        <w:tab/>
      </w:r>
      <w:r>
        <w:rPr>
          <w:rFonts w:hint="default" w:ascii="Trebuchet MS" w:hAnsi="Trebuchet MS"/>
          <w:highlight w:val="none"/>
          <w:lang w:val="pl-PL"/>
        </w:rPr>
        <w:t xml:space="preserve">  03142500-3 - Jaja</w:t>
      </w:r>
    </w:p>
    <w:p>
      <w:pPr>
        <w:tabs>
          <w:tab w:val="left" w:pos="567"/>
        </w:tabs>
        <w:spacing w:line="360" w:lineRule="auto"/>
        <w:jc w:val="both"/>
        <w:rPr>
          <w:rFonts w:hint="default" w:ascii="Trebuchet MS" w:hAnsi="Trebuchet MS"/>
          <w:lang w:val="pl-PL"/>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pStyle w:val="18"/>
        <w:spacing w:after="0" w:line="288" w:lineRule="auto"/>
        <w:ind w:left="426"/>
        <w:jc w:val="both"/>
        <w:rPr>
          <w:rFonts w:ascii="Trebuchet MS" w:hAnsi="Trebuchet MS" w:cs="Arial"/>
        </w:rPr>
      </w:pPr>
      <w:r>
        <w:rPr>
          <w:rFonts w:ascii="Trebuchet MS" w:hAnsi="Trebuchet MS" w:cs="Arial"/>
        </w:rPr>
        <w:t xml:space="preserve">Zamawiający nie wymaga złożenia przedmiotowych środków dowodowych w przedmiotowym postępowaniu. </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Arial"/>
        </w:rPr>
        <w:t>Zamawiający dopuszcza możliwość składania ofert częściowych, na jedną lub więcej wybranych części (także na wszystkie części).</w:t>
      </w:r>
    </w:p>
    <w:p>
      <w:pPr>
        <w:pStyle w:val="39"/>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Arial"/>
        </w:rPr>
      </w:pPr>
      <w:r>
        <w:rPr>
          <w:rFonts w:ascii="Trebuchet MS" w:hAnsi="Trebuchet MS" w:cs="Arial"/>
        </w:rPr>
        <w:t xml:space="preserve">Wybór oferty najkorzystniejszej nastąpi oddzielnie dla każdej części zamówienia. </w:t>
      </w:r>
    </w:p>
    <w:p>
      <w:pPr>
        <w:pStyle w:val="15"/>
        <w:spacing w:line="276" w:lineRule="auto"/>
        <w:ind w:left="426"/>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left="0" w:leftChars="0" w:right="28" w:firstLine="0" w:firstLineChars="0"/>
        <w:jc w:val="both"/>
        <w:rPr>
          <w:rFonts w:ascii="Trebuchet MS" w:hAnsi="Trebuchet MS" w:cs="Arial"/>
        </w:rPr>
      </w:pPr>
      <w:r>
        <w:rPr>
          <w:rFonts w:ascii="Trebuchet MS" w:hAnsi="Trebuchet MS" w:cs="Arial"/>
        </w:rPr>
        <w:t xml:space="preserve">Zamawiający nie przewiduje udzielenia zamówienia polegającego na powtórzeniu podobnych </w:t>
      </w:r>
      <w:r>
        <w:rPr>
          <w:rFonts w:hint="default" w:ascii="Trebuchet MS" w:hAnsi="Trebuchet MS" w:cs="Arial"/>
          <w:lang w:val="pl-PL"/>
        </w:rPr>
        <w:t>usług</w:t>
      </w:r>
      <w:r>
        <w:rPr>
          <w:rFonts w:ascii="Trebuchet MS" w:hAnsi="Trebuchet MS" w:cs="Arial"/>
        </w:rPr>
        <w:t>,</w:t>
      </w:r>
      <w:r>
        <w:rPr>
          <w:rFonts w:hint="default" w:ascii="Trebuchet MS" w:hAnsi="Trebuchet MS" w:cs="Arial"/>
          <w:lang w:val="pl-PL"/>
        </w:rPr>
        <w:t xml:space="preserve">    </w:t>
      </w:r>
      <w:r>
        <w:rPr>
          <w:rFonts w:hint="default" w:ascii="Trebuchet MS" w:hAnsi="Trebuchet MS" w:cs="Arial"/>
          <w:lang w:val="pl-PL"/>
        </w:rPr>
        <w:br w:type="textWrapping"/>
      </w:r>
      <w:r>
        <w:rPr>
          <w:rFonts w:ascii="Trebuchet MS" w:hAnsi="Trebuchet MS" w:cs="Arial"/>
        </w:rPr>
        <w:t>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288" w:lineRule="auto"/>
        <w:jc w:val="both"/>
        <w:rPr>
          <w:rFonts w:hint="default" w:ascii="Trebuchet MS" w:hAnsi="Trebuchet MS"/>
          <w:b/>
          <w:lang w:val="pl-PL"/>
        </w:rPr>
      </w:pPr>
      <w:r>
        <w:rPr>
          <w:rFonts w:ascii="Trebuchet MS" w:hAnsi="Trebuchet MS" w:cs="Arial"/>
        </w:rPr>
        <w:t xml:space="preserve">Zamówienie należy zrealizować w terminie: </w:t>
      </w:r>
      <w:r>
        <w:rPr>
          <w:rFonts w:hint="default" w:ascii="Trebuchet MS" w:hAnsi="Trebuchet MS"/>
          <w:b/>
        </w:rPr>
        <w:t>od 4 września 2023 roku do 31 lipca 2024 roku</w:t>
      </w:r>
      <w:r>
        <w:rPr>
          <w:rFonts w:hint="default" w:ascii="Trebuchet MS" w:hAnsi="Trebuchet MS"/>
          <w:b/>
          <w:lang w:val="pl-PL"/>
        </w:rPr>
        <w:t>.</w:t>
      </w:r>
    </w:p>
    <w:p>
      <w:pPr>
        <w:spacing w:line="288" w:lineRule="auto"/>
        <w:jc w:val="both"/>
        <w:rPr>
          <w:rFonts w:hint="default" w:ascii="Trebuchet MS" w:hAnsi="Trebuchet MS"/>
          <w:b/>
          <w:lang w:val="pl-PL"/>
        </w:rPr>
      </w:pPr>
    </w:p>
    <w:p>
      <w:pPr>
        <w:spacing w:line="288" w:lineRule="auto"/>
        <w:jc w:val="both"/>
        <w:rPr>
          <w:rFonts w:ascii="Trebuchet MS" w:hAnsi="Trebuchet MS" w:cs="Arial"/>
          <w:w w:val="107"/>
        </w:rPr>
      </w:pPr>
      <w:r>
        <w:rPr>
          <w:rFonts w:ascii="Trebuchet MS" w:hAnsi="Trebuchet MS" w:cs="Arial"/>
          <w:b/>
        </w:rPr>
        <w:t xml:space="preserve">Uwaga. </w:t>
      </w:r>
      <w:r>
        <w:rPr>
          <w:rFonts w:ascii="Trebuchet MS" w:hAnsi="Trebuchet MS" w:cs="Arial"/>
          <w:w w:val="107"/>
        </w:rPr>
        <w:t xml:space="preserve">Z uwagi na okoliczności związane z zapobieganiem, przeciwdziałaniem i zwalczaniem COVID-19 lub innych chorób zakaźnych oraz wywołanych nimi sytuacji kryzysowych rozpoczęcie lub zakończenie realizacji umowy może ulec zmianie.    </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 xml:space="preserve">Projektowane postanowienia umowy w sprawie zamówienia publicznego, które zostaną wprowadzone do treści tej umowy, zawiera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Pr>
          <w:rFonts w:hint="default" w:ascii="Trebuchet MS" w:hAnsi="Trebuchet MS" w:cs="Arial"/>
          <w:lang w:val="pl-PL"/>
        </w:rPr>
        <w:t>4</w:t>
      </w:r>
      <w:r>
        <w:rPr>
          <w:rFonts w:ascii="Trebuchet MS" w:hAnsi="Trebuchet MS" w:cs="Arial"/>
        </w:rPr>
        <w:t xml:space="preserve">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Na każdą część zamówienia zostanie zawarta odrębna umowa.</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oraz poszczególne ceny jednostkowe na załączniku do formularza oferty – zgodnie z treścią </w:t>
      </w:r>
      <w:r>
        <w:rPr>
          <w:rFonts w:ascii="Trebuchet MS" w:hAnsi="Trebuchet MS" w:cs="Arial"/>
          <w:b/>
          <w:u w:val="single"/>
        </w:rPr>
        <w:t>załącznika nr 1</w:t>
      </w:r>
      <w:r>
        <w:rPr>
          <w:rFonts w:ascii="Trebuchet MS" w:hAnsi="Trebuchet MS" w:cs="Arial"/>
          <w:b/>
          <w:bCs/>
          <w:u w:val="single"/>
        </w:rPr>
        <w:t xml:space="preserve"> do FO – Formularz cenowy</w:t>
      </w:r>
      <w:r>
        <w:rPr>
          <w:rFonts w:ascii="Trebuchet MS" w:hAnsi="Trebuchet MS" w:cs="Arial"/>
        </w:rPr>
        <w:t>.</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w:t>
      </w:r>
      <w:r>
        <w:rPr>
          <w:rFonts w:hint="default" w:ascii="Trebuchet MS" w:hAnsi="Trebuchet MS" w:cs="Arial"/>
          <w:lang w:val="pl-PL"/>
        </w:rPr>
        <w:t>3</w:t>
      </w:r>
      <w:r>
        <w:rPr>
          <w:rFonts w:ascii="Trebuchet MS" w:hAnsi="Trebuchet MS" w:cs="Arial"/>
        </w:rPr>
        <w:t xml:space="preserve">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hint="default" w:ascii="Trebuchet MS" w:hAnsi="Trebuchet MS" w:cs="Arial"/>
          <w:b/>
          <w:lang w:val="pl-PL"/>
        </w:rPr>
        <w:t xml:space="preserve">. </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 xml:space="preserve">w projektowanych postanowieniach umowy w sprawie zamówienia, które zostaną wprowadzone do treści tej umowy, stanowiących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88" w:lineRule="auto"/>
        <w:ind w:left="567" w:firstLine="0"/>
        <w:jc w:val="both"/>
        <w:rPr>
          <w:rFonts w:ascii="Trebuchet MS" w:hAnsi="Trebuchet MS" w:cs="Arial"/>
        </w:rPr>
      </w:pPr>
      <w:r>
        <w:rPr>
          <w:rFonts w:ascii="Trebuchet MS" w:hAnsi="Trebuchet MS" w:cs="Arial"/>
          <w:b/>
        </w:rPr>
        <w:t>zgodnie z postanowieniami formularza oferty (Załącznik nr 1 do SWZ)</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w:t>
      </w:r>
      <w:r>
        <w:rPr>
          <w:rFonts w:ascii="Trebuchet MS" w:hAnsi="Trebuchet MS" w:cs="Arial"/>
          <w:highlight w:val="none"/>
        </w:rPr>
        <w:t xml:space="preserve"> zawartych w rozdziale XVI SWZ or</w:t>
      </w:r>
      <w:r>
        <w:rPr>
          <w:rFonts w:ascii="Trebuchet MS" w:hAnsi="Trebuchet MS" w:cs="Arial"/>
        </w:rPr>
        <w:t>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Style w:val="30"/>
          <w:rFonts w:hint="default" w:ascii="Trebuchet MS" w:hAnsi="Trebuchet MS"/>
          <w:lang w:val="pl-PL"/>
        </w:rPr>
        <w:t>https://platformazakupowa.pl/transakcja/795665</w:t>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t>
      </w:r>
      <w:r>
        <w:rPr>
          <w:rFonts w:ascii="Trebuchet MS" w:hAnsi="Trebuchet MS" w:cs="Arial"/>
        </w:rPr>
        <w:t>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w:t>
      </w:r>
      <w:r>
        <w:rPr>
          <w:rFonts w:ascii="Trebuchet MS" w:hAnsi="Trebuchet MS"/>
          <w:highlight w:val="none"/>
        </w:rPr>
        <w:t>opuszczone są wyłącznie fo</w:t>
      </w:r>
      <w:r>
        <w:rPr>
          <w:rFonts w:ascii="Trebuchet MS" w:hAnsi="Trebuchet MS"/>
        </w:rPr>
        <w:t>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color w:val="auto"/>
          <w:sz w:val="22"/>
          <w:szCs w:val="22"/>
          <w:highlight w:val="none"/>
          <w:u w:val="single"/>
        </w:rPr>
      </w:pPr>
      <w:r>
        <w:rPr>
          <w:rFonts w:ascii="Trebuchet MS" w:hAnsi="Trebuchet MS" w:cs="Arial"/>
          <w:b/>
          <w:color w:val="auto"/>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o niepodleganiu wykluczeniu z postępowania</w:t>
      </w:r>
      <w:r>
        <w:rPr>
          <w:rFonts w:hint="default" w:ascii="Trebuchet MS" w:hAnsi="Trebuchet MS" w:cs="Arial"/>
          <w:lang w:val="pl-PL"/>
        </w:rPr>
        <w:t>,</w:t>
      </w:r>
      <w:r>
        <w:rPr>
          <w:rFonts w:ascii="Trebuchet MS" w:hAnsi="Trebuchet MS" w:cs="Arial"/>
        </w:rPr>
        <w:t xml:space="preserve"> w zakresie wskazanym w rozdziale XIX SWZ – zgodnie z załącznikiem</w:t>
      </w:r>
      <w:r>
        <w:rPr>
          <w:rFonts w:ascii="Trebuchet MS" w:hAnsi="Trebuchet MS" w:cs="Arial"/>
          <w:highlight w:val="none"/>
        </w:rPr>
        <w:t xml:space="preserve"> nr 2</w:t>
      </w:r>
      <w:r>
        <w:rPr>
          <w:rFonts w:hint="default" w:ascii="Trebuchet MS" w:hAnsi="Trebuchet MS" w:cs="Arial"/>
          <w:highlight w:val="none"/>
          <w:lang w:val="pl-PL"/>
        </w:rPr>
        <w:t xml:space="preserve"> </w:t>
      </w:r>
      <w:r>
        <w:rPr>
          <w:rFonts w:ascii="Trebuchet MS" w:hAnsi="Trebuchet MS" w:cs="Arial"/>
          <w:highlight w:val="none"/>
        </w:rPr>
        <w:t>do S</w:t>
      </w:r>
      <w:r>
        <w:rPr>
          <w:rFonts w:ascii="Trebuchet MS" w:hAnsi="Trebuchet MS" w:cs="Arial"/>
        </w:rPr>
        <w:t xml:space="preserve">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8"/>
        </w:numPr>
        <w:tabs>
          <w:tab w:val="left" w:pos="567"/>
        </w:tabs>
        <w:spacing w:after="240" w:line="360" w:lineRule="auto"/>
        <w:ind w:left="567" w:hanging="425"/>
        <w:rPr>
          <w:rFonts w:ascii="Trebuchet MS" w:hAnsi="Trebuchet MS" w:cs="Arial"/>
        </w:rPr>
      </w:pPr>
      <w:r>
        <w:rPr>
          <w:rFonts w:ascii="Trebuchet MS" w:hAnsi="Trebuchet MS" w:cs="Arial"/>
        </w:rPr>
        <w:t>Wykonawca może powierzyć wykonanie części zamówienia podwykonawcy.</w:t>
      </w:r>
    </w:p>
    <w:p>
      <w:pPr>
        <w:pStyle w:val="39"/>
        <w:numPr>
          <w:ilvl w:val="0"/>
          <w:numId w:val="29"/>
        </w:numPr>
        <w:tabs>
          <w:tab w:val="left" w:pos="567"/>
        </w:tabs>
        <w:spacing w:after="480" w:line="360" w:lineRule="auto"/>
        <w:ind w:left="567" w:hanging="425"/>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0"/>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1"/>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0"/>
        </w:numPr>
        <w:spacing w:line="276" w:lineRule="auto"/>
        <w:ind w:leftChars="0"/>
        <w:jc w:val="both"/>
        <w:rPr>
          <w:rFonts w:ascii="Trebuchet MS" w:hAnsi="Trebuchet MS" w:cs="Arial"/>
          <w:b/>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0"/>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0"/>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0"/>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2023r. poz. 129 z późn.zm.).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567"/>
          <w:tab w:val="left" w:pos="2340"/>
        </w:tabs>
        <w:spacing w:line="276" w:lineRule="auto"/>
        <w:jc w:val="both"/>
        <w:rPr>
          <w:rFonts w:ascii="Trebuchet MS" w:hAnsi="Trebuchet MS" w:cs="Arial"/>
          <w:highlight w:val="cyan"/>
        </w:rPr>
      </w:pPr>
    </w:p>
    <w:p>
      <w:pPr>
        <w:tabs>
          <w:tab w:val="left" w:pos="567"/>
          <w:tab w:val="left" w:pos="2340"/>
        </w:tabs>
        <w:spacing w:line="276" w:lineRule="auto"/>
        <w:jc w:val="both"/>
        <w:rPr>
          <w:rFonts w:ascii="Trebuchet MS" w:hAnsi="Trebuchet MS" w:cs="Arial"/>
          <w:highlight w:val="cyan"/>
        </w:rPr>
      </w:pPr>
    </w:p>
    <w:p>
      <w:pPr>
        <w:pStyle w:val="39"/>
        <w:numPr>
          <w:ilvl w:val="0"/>
          <w:numId w:val="30"/>
        </w:numPr>
        <w:spacing w:line="276" w:lineRule="auto"/>
        <w:ind w:left="426" w:hanging="426"/>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pStyle w:val="39"/>
        <w:numPr>
          <w:ilvl w:val="1"/>
          <w:numId w:val="30"/>
        </w:numPr>
        <w:spacing w:after="480" w:line="360" w:lineRule="auto"/>
        <w:ind w:left="1145"/>
        <w:rPr>
          <w:rFonts w:ascii="Trebuchet MS" w:hAnsi="Trebuchet MS" w:cs="TimesNewRoman"/>
        </w:rPr>
      </w:pPr>
      <w:r>
        <w:rPr>
          <w:rFonts w:ascii="Trebuchet MS" w:hAnsi="Trebuchet MS" w:cs="Arial"/>
        </w:rPr>
        <w:t xml:space="preserve">Zamawiający nie wymaga od Wykonawcy składania podmiotowych środków dowodowych na potwierdzenie braku wykluczenia z postępowania. Wystarczające będzie złożenie wraz z ofertą oświadczenia, o którym mowa w ust. 3.1. rozdziału XVI SWZ.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spacing w:before="0" w:beforeAutospacing="0" w:after="480" w:afterAutospacing="0" w:line="360" w:lineRule="auto"/>
        <w:rPr>
          <w:rFonts w:ascii="Trebuchet MS" w:hAnsi="Trebuchet MS" w:cs="Arial"/>
          <w:b/>
        </w:rPr>
      </w:pPr>
      <w:r>
        <w:rPr>
          <w:rFonts w:ascii="Trebuchet MS" w:hAnsi="Trebuchet MS"/>
          <w:bCs/>
          <w:sz w:val="20"/>
        </w:rPr>
        <w:t xml:space="preserve">Nie dotyczy, z uwagi na brak określenia warunków udziału w postępowaniu przez Zamawiającego.  </w:t>
      </w: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2"/>
        </w:numPr>
        <w:tabs>
          <w:tab w:val="left" w:pos="426"/>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2"/>
        </w:numPr>
        <w:tabs>
          <w:tab w:val="left" w:pos="426"/>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highlight w:val="cyan"/>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3"/>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Style w:val="30"/>
          <w:rFonts w:ascii="Trebuchet MS" w:hAnsi="Trebuchet MS" w:eastAsia="SimSun"/>
          <w:sz w:val="20"/>
        </w:rPr>
        <w:fldChar w:fldCharType="begin"/>
      </w:r>
      <w:r>
        <w:rPr>
          <w:rStyle w:val="30"/>
          <w:rFonts w:ascii="Trebuchet MS" w:hAnsi="Trebuchet MS" w:eastAsia="SimSun"/>
          <w:sz w:val="20"/>
        </w:rPr>
        <w:instrText xml:space="preserve"> HYPERLINK "https://platformazakupowa.pl/transakcja/795665" </w:instrText>
      </w:r>
      <w:r>
        <w:rPr>
          <w:rStyle w:val="30"/>
          <w:rFonts w:ascii="Trebuchet MS" w:hAnsi="Trebuchet MS" w:eastAsia="SimSun"/>
          <w:sz w:val="20"/>
        </w:rPr>
        <w:fldChar w:fldCharType="separate"/>
      </w:r>
      <w:r>
        <w:rPr>
          <w:rStyle w:val="30"/>
          <w:rFonts w:ascii="Trebuchet MS" w:hAnsi="Trebuchet MS" w:eastAsia="SimSun"/>
          <w:sz w:val="20"/>
        </w:rPr>
        <w:t>https://platformazakupowa.pl/transakcja/795665</w:t>
      </w:r>
      <w:r>
        <w:rPr>
          <w:rStyle w:val="30"/>
          <w:rFonts w:ascii="Trebuchet MS" w:hAnsi="Trebuchet MS" w:eastAsia="SimSun"/>
          <w:sz w:val="20"/>
        </w:rPr>
        <w:fldChar w:fldCharType="end"/>
      </w:r>
      <w:r>
        <w:rPr>
          <w:rStyle w:val="30"/>
          <w:rFonts w:ascii="Trebuchet MS" w:hAnsi="Trebuchet MS" w:eastAsia="SimSun"/>
          <w:sz w:val="20"/>
          <w:u w:val="none"/>
        </w:rPr>
        <w:t xml:space="preserve"> </w:t>
      </w:r>
      <w:r>
        <w:rPr>
          <w:rFonts w:ascii="Trebuchet MS" w:hAnsi="Trebuchet MS" w:cs="Arial"/>
          <w:sz w:val="20"/>
        </w:rPr>
        <w:t xml:space="preserve">nie później niż </w:t>
      </w:r>
      <w:r>
        <w:rPr>
          <w:rFonts w:ascii="Trebuchet MS" w:hAnsi="Trebuchet MS" w:cs="Arial"/>
          <w:sz w:val="20"/>
          <w:highlight w:val="none"/>
        </w:rPr>
        <w:t>do dnia</w:t>
      </w:r>
      <w:r>
        <w:rPr>
          <w:rFonts w:ascii="Trebuchet MS" w:hAnsi="Trebuchet MS" w:cs="Arial"/>
          <w:b/>
          <w:sz w:val="20"/>
          <w:highlight w:val="none"/>
        </w:rPr>
        <w:t xml:space="preserve"> </w:t>
      </w:r>
      <w:r>
        <w:rPr>
          <w:rFonts w:hint="default" w:ascii="Trebuchet MS" w:hAnsi="Trebuchet MS" w:cs="Arial"/>
          <w:b/>
          <w:sz w:val="20"/>
          <w:highlight w:val="none"/>
          <w:lang w:val="pl-PL"/>
        </w:rPr>
        <w:t>02</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 xml:space="preserve">.2023r. </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9</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3"/>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numPr>
          <w:ilvl w:val="0"/>
          <w:numId w:val="0"/>
        </w:numPr>
        <w:tabs>
          <w:tab w:val="left" w:pos="426"/>
        </w:tabs>
        <w:spacing w:line="276" w:lineRule="auto"/>
        <w:ind w:leftChars="0" w:right="28" w:rightChars="0"/>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31</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.2023r.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4"/>
        </w:numPr>
        <w:tabs>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Otwarcie ofert nastąpi w d</w:t>
      </w:r>
      <w:r>
        <w:rPr>
          <w:rFonts w:ascii="Trebuchet MS" w:hAnsi="Trebuchet MS" w:cs="Arial"/>
          <w:sz w:val="20"/>
          <w:highlight w:val="none"/>
        </w:rPr>
        <w:t xml:space="preserve">niu </w:t>
      </w:r>
      <w:r>
        <w:rPr>
          <w:rFonts w:hint="default" w:ascii="Trebuchet MS" w:hAnsi="Trebuchet MS" w:cs="Arial"/>
          <w:b/>
          <w:sz w:val="20"/>
          <w:highlight w:val="none"/>
          <w:lang w:val="pl-PL"/>
        </w:rPr>
        <w:t>02</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.2023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 xml:space="preserve">o </w:t>
      </w:r>
      <w:r>
        <w:rPr>
          <w:rFonts w:ascii="Trebuchet MS" w:hAnsi="Trebuchet MS" w:cs="Arial"/>
          <w:sz w:val="20"/>
        </w:rPr>
        <w:t>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w pokoju 206, na komputerze Zamawiającego, po odszyfrowaniu i pobraniu z Platformy przetargowej złożonych ofert</w:t>
      </w:r>
      <w:bookmarkEnd w:id="7"/>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4"/>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4"/>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4"/>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numPr>
          <w:ilvl w:val="0"/>
          <w:numId w:val="36"/>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pPr>
        <w:spacing w:line="288" w:lineRule="auto"/>
        <w:ind w:left="709"/>
        <w:jc w:val="both"/>
        <w:rPr>
          <w:rFonts w:hint="default" w:ascii="Trebuchet MS" w:hAnsi="Trebuchet MS" w:cs="Arial"/>
          <w:b/>
          <w:lang w:val="pl-PL"/>
        </w:rPr>
      </w:pPr>
      <w:r>
        <w:rPr>
          <w:rFonts w:ascii="Trebuchet MS" w:hAnsi="Trebuchet MS" w:cs="Arial"/>
          <w:b/>
        </w:rPr>
        <w:t xml:space="preserve">- cena ofertowa IP1 –  100 pkt (waga kryterium wyrażona w punktach) – dotyczy </w:t>
      </w:r>
      <w:r>
        <w:rPr>
          <w:rFonts w:hint="default" w:ascii="Trebuchet MS" w:hAnsi="Trebuchet MS" w:cs="Arial"/>
          <w:b/>
          <w:lang w:val="pl-PL"/>
        </w:rPr>
        <w:t>wszystkich części.</w:t>
      </w:r>
    </w:p>
    <w:p>
      <w:pPr>
        <w:spacing w:line="288" w:lineRule="auto"/>
        <w:ind w:left="567"/>
        <w:jc w:val="both"/>
        <w:rPr>
          <w:rFonts w:ascii="Trebuchet MS" w:hAnsi="Trebuchet MS" w:cs="Arial"/>
        </w:rPr>
      </w:pPr>
    </w:p>
    <w:p>
      <w:pPr>
        <w:numPr>
          <w:ilvl w:val="0"/>
          <w:numId w:val="36"/>
        </w:numPr>
        <w:spacing w:line="288" w:lineRule="auto"/>
        <w:jc w:val="both"/>
        <w:rPr>
          <w:rFonts w:ascii="Trebuchet MS" w:hAnsi="Trebuchet MS" w:cs="Arial"/>
        </w:rPr>
      </w:pPr>
      <w:r>
        <w:rPr>
          <w:rFonts w:ascii="Trebuchet MS" w:hAnsi="Trebuchet MS" w:cs="Arial"/>
        </w:rPr>
        <w:t>Każdy z Wykonawców w ww. kryterium otrzyma odpowiednią ilość punktów, wyliczoną w następujący sposób:</w:t>
      </w:r>
    </w:p>
    <w:p>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pPr>
        <w:spacing w:line="288" w:lineRule="auto"/>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IP1</w:t>
      </w:r>
      <w:r>
        <w:rPr>
          <w:rFonts w:ascii="Trebuchet MS" w:hAnsi="Trebuchet MS" w:cs="Arial"/>
          <w:b/>
          <w:vertAlign w:val="superscript"/>
        </w:rPr>
        <w:t xml:space="preserve"> </w:t>
      </w:r>
      <w:r>
        <w:rPr>
          <w:rFonts w:ascii="Trebuchet MS" w:hAnsi="Trebuchet MS" w:cs="Arial"/>
          <w:b/>
        </w:rPr>
        <w:t xml:space="preserve">  =   -----   x  Zc</w:t>
      </w:r>
    </w:p>
    <w:p>
      <w:pPr>
        <w:spacing w:line="288" w:lineRule="auto"/>
        <w:jc w:val="center"/>
        <w:rPr>
          <w:rFonts w:ascii="Trebuchet MS" w:hAnsi="Trebuchet MS" w:cs="Arial"/>
          <w:b/>
        </w:rPr>
      </w:pPr>
      <w:r>
        <w:rPr>
          <w:rFonts w:ascii="Trebuchet MS" w:hAnsi="Trebuchet MS" w:cs="Arial"/>
          <w:b/>
        </w:rPr>
        <w:t>CB</w:t>
      </w:r>
    </w:p>
    <w:p>
      <w:pPr>
        <w:spacing w:line="288" w:lineRule="auto"/>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gdzie poszczególne litery oznaczają:</w:t>
      </w:r>
    </w:p>
    <w:p>
      <w:pPr>
        <w:spacing w:line="288" w:lineRule="auto"/>
        <w:ind w:left="567"/>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IP1 – liczba punktów w kryterium „cena ofertowa”,</w:t>
      </w:r>
    </w:p>
    <w:p>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ind w:left="567"/>
        <w:jc w:val="both"/>
        <w:rPr>
          <w:rFonts w:ascii="Trebuchet MS" w:hAnsi="Trebuchet MS" w:cs="Arial"/>
        </w:rPr>
      </w:pPr>
      <w:r>
        <w:rPr>
          <w:rFonts w:ascii="Trebuchet MS" w:hAnsi="Trebuchet MS" w:cs="Arial"/>
        </w:rPr>
        <w:t>CB – cena ofertowa oferty badanej (przeliczanej),</w:t>
      </w:r>
    </w:p>
    <w:p>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(tj. Dz.</w:t>
      </w:r>
      <w:r>
        <w:rPr>
          <w:rFonts w:hint="default" w:ascii="Trebuchet MS" w:hAnsi="Trebuchet MS" w:cs="Arial"/>
          <w:lang w:val="pl-PL"/>
        </w:rPr>
        <w:t xml:space="preserve"> </w:t>
      </w:r>
      <w:r>
        <w:rPr>
          <w:rFonts w:ascii="Trebuchet MS" w:hAnsi="Trebuchet MS" w:cs="Arial"/>
        </w:rPr>
        <w:t xml:space="preserve">U. z 2022r. poz. </w:t>
      </w:r>
      <w:r>
        <w:rPr>
          <w:rFonts w:hint="default" w:ascii="Trebuchet MS" w:hAnsi="Trebuchet MS" w:cs="Arial"/>
          <w:lang w:val="pl-PL"/>
        </w:rPr>
        <w:t>2587 z późn. zm.</w:t>
      </w:r>
      <w:r>
        <w:rPr>
          <w:rFonts w:ascii="Trebuchet MS" w:hAnsi="Trebuchet MS" w:cs="Arial"/>
        </w:rPr>
        <w:t>), dla celów zastosowania kryterium ceny Zamawiający dolicza do przedstawionej w tej ofercie ceny kwotę podatku od towarów i usług, którą miałby obowiązek rozliczyć.</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left="567" w:right="100"/>
        <w:jc w:val="both"/>
        <w:rPr>
          <w:rFonts w:ascii="Trebuchet MS" w:hAnsi="Trebuchet MS" w:cs="Arial"/>
          <w:b/>
        </w:rPr>
      </w:pPr>
    </w:p>
    <w:p>
      <w:pPr>
        <w:spacing w:line="288" w:lineRule="auto"/>
        <w:ind w:left="567" w:right="28" w:hanging="1"/>
        <w:jc w:val="both"/>
        <w:rPr>
          <w:rFonts w:ascii="Trebuchet MS" w:hAnsi="Trebuchet MS"/>
          <w:b/>
          <w:bCs/>
        </w:rPr>
      </w:pPr>
      <w:r>
        <w:rPr>
          <w:rFonts w:ascii="Trebuchet MS" w:hAnsi="Trebuchet MS" w:cs="Arial"/>
          <w:b/>
        </w:rPr>
        <w:t xml:space="preserve">Uwaga: </w:t>
      </w:r>
      <w:r>
        <w:rPr>
          <w:rFonts w:ascii="Trebuchet MS" w:hAnsi="Trebuchet MS" w:cs="Arial"/>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do zrealizuje).  </w:t>
      </w:r>
    </w:p>
    <w:p>
      <w:pPr>
        <w:spacing w:line="288" w:lineRule="auto"/>
        <w:ind w:left="709" w:right="28" w:hanging="709"/>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w każdej części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pPr>
        <w:shd w:val="clear" w:color="auto" w:fill="FFFFFF"/>
        <w:spacing w:line="288" w:lineRule="auto"/>
        <w:ind w:right="100"/>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38"/>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38"/>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spacing w:line="276" w:lineRule="auto"/>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rPr>
      </w:pPr>
    </w:p>
    <w:p>
      <w:pPr>
        <w:spacing w:line="276" w:lineRule="auto"/>
        <w:jc w:val="both"/>
        <w:rPr>
          <w:rFonts w:ascii="Trebuchet MS" w:hAnsi="Trebuchet MS" w:cs="Arial"/>
          <w:b/>
        </w:rPr>
      </w:pP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numPr>
          <w:ilvl w:val="0"/>
          <w:numId w:val="0"/>
        </w:numPr>
        <w:spacing w:line="360"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0"/>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w:t>
      </w:r>
      <w:r>
        <w:rPr>
          <w:rFonts w:ascii="Trebuchet MS" w:hAnsi="Trebuchet MS" w:cs="Arial"/>
          <w:highlight w:val="none"/>
        </w:rPr>
        <w:t xml:space="preserve">jest: </w:t>
      </w:r>
      <w:r>
        <w:rPr>
          <w:rFonts w:ascii="Trebuchet MS" w:hAnsi="Trebuchet MS" w:cs="Arial"/>
          <w:b/>
          <w:highlight w:val="none"/>
        </w:rPr>
        <w:t>Burmistrz Miasta i Gminy                 Wolbrom, ul. Krakowska 1, 32 – 340 Wolbrom</w:t>
      </w:r>
      <w:r>
        <w:rPr>
          <w:rFonts w:hint="default" w:ascii="Trebuchet MS" w:hAnsi="Trebuchet MS" w:cs="Arial"/>
          <w:b/>
          <w:highlight w:val="none"/>
          <w:lang w:val="pl-PL"/>
        </w:rPr>
        <w:t xml:space="preserve"> oraz Dyrektor </w:t>
      </w:r>
      <w:r>
        <w:rPr>
          <w:rFonts w:hint="default" w:ascii="Trebuchet MS" w:hAnsi="Trebuchet MS"/>
          <w:b/>
          <w:sz w:val="18"/>
          <w:highlight w:val="none"/>
        </w:rPr>
        <w:t>Zesp</w:t>
      </w:r>
      <w:r>
        <w:rPr>
          <w:rFonts w:hint="default" w:ascii="Trebuchet MS" w:hAnsi="Trebuchet MS"/>
          <w:b/>
          <w:sz w:val="18"/>
          <w:highlight w:val="none"/>
          <w:lang w:val="pl-PL"/>
        </w:rPr>
        <w:t>ołu</w:t>
      </w:r>
      <w:r>
        <w:rPr>
          <w:rFonts w:hint="default" w:ascii="Trebuchet MS" w:hAnsi="Trebuchet MS"/>
          <w:b/>
          <w:sz w:val="18"/>
          <w:highlight w:val="none"/>
        </w:rPr>
        <w:t xml:space="preserve"> Szkół w Gołaczewach</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Style w:val="30"/>
          <w:rFonts w:hint="default" w:ascii="Trebuchet MS" w:hAnsi="Trebuchet MS"/>
          <w:u w:val="none"/>
          <w:lang w:val="pl-PL"/>
        </w:rPr>
        <w:t xml:space="preserve"> , </w:t>
      </w:r>
      <w:r>
        <w:rPr>
          <w:rFonts w:ascii="Trebuchet MS" w:hAnsi="Trebuchet MS"/>
        </w:rPr>
        <w:t xml:space="preserve"> </w:t>
      </w:r>
      <w:r>
        <w:rPr>
          <w:rStyle w:val="30"/>
          <w:rFonts w:ascii="Trebuchet MS" w:hAnsi="Trebuchet MS" w:eastAsia="SimSun"/>
        </w:rPr>
        <w:fldChar w:fldCharType="begin"/>
      </w:r>
      <w:r>
        <w:rPr>
          <w:rStyle w:val="30"/>
          <w:rFonts w:ascii="Trebuchet MS" w:hAnsi="Trebuchet MS" w:eastAsia="SimSun"/>
        </w:rPr>
        <w:instrText xml:space="preserve"> HYPERLINK "mailto:;szkolagolaczewy@op.pl" </w:instrText>
      </w:r>
      <w:r>
        <w:rPr>
          <w:rStyle w:val="30"/>
          <w:rFonts w:ascii="Trebuchet MS" w:hAnsi="Trebuchet MS" w:eastAsia="SimSun"/>
        </w:rPr>
        <w:fldChar w:fldCharType="separate"/>
      </w:r>
      <w:r>
        <w:rPr>
          <w:rStyle w:val="30"/>
          <w:rFonts w:hint="default" w:ascii="Trebuchet MS" w:hAnsi="Trebuchet MS" w:eastAsia="SimSun"/>
        </w:rPr>
        <w:t>szkolagolaczewy@op.pl</w:t>
      </w:r>
      <w:r>
        <w:rPr>
          <w:rStyle w:val="30"/>
          <w:rFonts w:ascii="Trebuchet MS" w:hAnsi="Trebuchet MS" w:eastAsia="SimSun"/>
        </w:rPr>
        <w:fldChar w:fldCharType="end"/>
      </w:r>
      <w:r>
        <w:rPr>
          <w:rStyle w:val="30"/>
          <w:rFonts w:hint="default" w:ascii="Trebuchet MS" w:hAnsi="Trebuchet MS" w:eastAsia="SimSun"/>
          <w:lang w:val="pl-PL"/>
        </w:rPr>
        <w:t xml:space="preserve"> </w:t>
      </w:r>
    </w:p>
    <w:p>
      <w:pPr>
        <w:numPr>
          <w:ilvl w:val="1"/>
          <w:numId w:val="4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bCs w:val="0"/>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4">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7">
    <w:nsid w:val="6C900F77"/>
    <w:multiLevelType w:val="multilevel"/>
    <w:tmpl w:val="6C900F77"/>
    <w:lvl w:ilvl="0" w:tentative="0">
      <w:start w:val="1"/>
      <w:numFmt w:val="decimal"/>
      <w:lvlText w:val="%1."/>
      <w:lvlJc w:val="left"/>
      <w:pPr>
        <w:tabs>
          <w:tab w:val="left" w:pos="567"/>
        </w:tabs>
        <w:ind w:left="567" w:hanging="567"/>
      </w:pPr>
      <w:rPr>
        <w:rFonts w:hint="default"/>
        <w:b w:val="0"/>
        <w:bCs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39">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0">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1">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38"/>
  </w:num>
  <w:num w:numId="3">
    <w:abstractNumId w:val="27"/>
  </w:num>
  <w:num w:numId="4">
    <w:abstractNumId w:val="1"/>
  </w:num>
  <w:num w:numId="5">
    <w:abstractNumId w:val="35"/>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0"/>
  </w:num>
  <w:num w:numId="12">
    <w:abstractNumId w:val="3"/>
  </w:num>
  <w:num w:numId="13">
    <w:abstractNumId w:val="23"/>
  </w:num>
  <w:num w:numId="14">
    <w:abstractNumId w:val="12"/>
  </w:num>
  <w:num w:numId="15">
    <w:abstractNumId w:val="9"/>
  </w:num>
  <w:num w:numId="16">
    <w:abstractNumId w:val="32"/>
  </w:num>
  <w:num w:numId="17">
    <w:abstractNumId w:val="33"/>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34"/>
  </w:num>
  <w:num w:numId="26">
    <w:abstractNumId w:val="19"/>
  </w:num>
  <w:num w:numId="27">
    <w:abstractNumId w:val="25"/>
  </w:num>
  <w:num w:numId="28">
    <w:abstractNumId w:val="22"/>
  </w:num>
  <w:num w:numId="29">
    <w:abstractNumId w:val="2"/>
  </w:num>
  <w:num w:numId="30">
    <w:abstractNumId w:val="28"/>
  </w:num>
  <w:num w:numId="31">
    <w:abstractNumId w:val="4"/>
  </w:num>
  <w:num w:numId="32">
    <w:abstractNumId w:val="26"/>
  </w:num>
  <w:num w:numId="33">
    <w:abstractNumId w:val="16"/>
  </w:num>
  <w:num w:numId="34">
    <w:abstractNumId w:val="5"/>
  </w:num>
  <w:num w:numId="35">
    <w:abstractNumId w:val="39"/>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num>
  <w:num w:numId="40">
    <w:abstractNumId w:val="24"/>
  </w:num>
  <w:num w:numId="41">
    <w:abstractNumId w:val="14"/>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497B50"/>
    <w:rsid w:val="01E16B29"/>
    <w:rsid w:val="02070422"/>
    <w:rsid w:val="0277301A"/>
    <w:rsid w:val="04BF043A"/>
    <w:rsid w:val="07240274"/>
    <w:rsid w:val="0A9F6AEC"/>
    <w:rsid w:val="0B300C6A"/>
    <w:rsid w:val="0D7843E5"/>
    <w:rsid w:val="139434DC"/>
    <w:rsid w:val="18725A29"/>
    <w:rsid w:val="19080571"/>
    <w:rsid w:val="1AA4441F"/>
    <w:rsid w:val="1C237BC3"/>
    <w:rsid w:val="1DFD7BCB"/>
    <w:rsid w:val="1EF6480B"/>
    <w:rsid w:val="209B3D8A"/>
    <w:rsid w:val="23C40EF0"/>
    <w:rsid w:val="285B0D0B"/>
    <w:rsid w:val="28B66C92"/>
    <w:rsid w:val="2E9B3017"/>
    <w:rsid w:val="2F051E27"/>
    <w:rsid w:val="2F8A7753"/>
    <w:rsid w:val="2FB7503E"/>
    <w:rsid w:val="2FE9391D"/>
    <w:rsid w:val="30E24C4D"/>
    <w:rsid w:val="31C439B2"/>
    <w:rsid w:val="345D0BC3"/>
    <w:rsid w:val="3490655E"/>
    <w:rsid w:val="36B934D6"/>
    <w:rsid w:val="3E833A1C"/>
    <w:rsid w:val="41E06CA1"/>
    <w:rsid w:val="44104781"/>
    <w:rsid w:val="46FF2E1E"/>
    <w:rsid w:val="480A0496"/>
    <w:rsid w:val="4B1A6144"/>
    <w:rsid w:val="4D8D5BC8"/>
    <w:rsid w:val="503E7D35"/>
    <w:rsid w:val="50E70A3B"/>
    <w:rsid w:val="550A6522"/>
    <w:rsid w:val="56202CF0"/>
    <w:rsid w:val="58CC40D2"/>
    <w:rsid w:val="5BB82905"/>
    <w:rsid w:val="5C205246"/>
    <w:rsid w:val="5EA500C8"/>
    <w:rsid w:val="5F3560BF"/>
    <w:rsid w:val="606A3F3D"/>
    <w:rsid w:val="607859A7"/>
    <w:rsid w:val="694B05BE"/>
    <w:rsid w:val="6C452269"/>
    <w:rsid w:val="6D3A7BEE"/>
    <w:rsid w:val="7D673673"/>
    <w:rsid w:val="7EB32FE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8</TotalTime>
  <ScaleCrop>false</ScaleCrop>
  <LinksUpToDate>false</LinksUpToDate>
  <CharactersWithSpaces>67457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2023-07-19T11:18:00Z</cp:lastPrinted>
  <dcterms:modified xsi:type="dcterms:W3CDTF">2023-07-25T12:13:10Z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CE07AA62526D430E8F28A8197FA67D40</vt:lpwstr>
  </property>
</Properties>
</file>