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B69" w:rsidRPr="009618D2" w:rsidRDefault="00494B69" w:rsidP="009618D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618D2">
        <w:rPr>
          <w:rFonts w:asciiTheme="minorHAnsi" w:hAnsiTheme="minorHAnsi" w:cstheme="minorHAnsi"/>
          <w:sz w:val="22"/>
          <w:szCs w:val="22"/>
        </w:rPr>
        <w:t>Poraj, 06.12.2022r.</w:t>
      </w:r>
    </w:p>
    <w:p w:rsidR="00494B69" w:rsidRPr="009618D2" w:rsidRDefault="00494B69" w:rsidP="009618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618D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4B69" w:rsidRPr="009618D2" w:rsidRDefault="00494B69" w:rsidP="009618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618D2">
        <w:rPr>
          <w:rFonts w:asciiTheme="minorHAnsi" w:hAnsiTheme="minorHAnsi" w:cstheme="minorHAnsi"/>
          <w:sz w:val="22"/>
          <w:szCs w:val="22"/>
        </w:rPr>
        <w:t>GK.271.10.2022</w:t>
      </w:r>
    </w:p>
    <w:p w:rsidR="00494B69" w:rsidRPr="009618D2" w:rsidRDefault="00494B69" w:rsidP="009618D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9618D2" w:rsidRPr="009618D2" w:rsidRDefault="009618D2" w:rsidP="009618D2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618D2">
        <w:rPr>
          <w:rFonts w:asciiTheme="minorHAnsi" w:hAnsiTheme="minorHAnsi" w:cstheme="minorHAnsi"/>
          <w:b/>
          <w:bCs/>
          <w:sz w:val="22"/>
          <w:szCs w:val="22"/>
        </w:rPr>
        <w:t>WYKONAWCY</w:t>
      </w:r>
    </w:p>
    <w:p w:rsidR="009618D2" w:rsidRPr="009618D2" w:rsidRDefault="009618D2" w:rsidP="009618D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9618D2" w:rsidRPr="009618D2" w:rsidRDefault="009618D2" w:rsidP="009618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618D2" w:rsidRPr="009618D2" w:rsidRDefault="009618D2" w:rsidP="009618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618D2">
        <w:rPr>
          <w:rFonts w:asciiTheme="minorHAnsi" w:hAnsiTheme="minorHAnsi" w:cstheme="minorHAnsi"/>
          <w:sz w:val="22"/>
          <w:szCs w:val="22"/>
        </w:rPr>
        <w:t xml:space="preserve">Dot. postępowania o udzielenie zamówienia publicznego prowadzonego w trybie przetargu nieograniczonego pn.: </w:t>
      </w:r>
      <w:r w:rsidRPr="009618D2">
        <w:rPr>
          <w:rFonts w:asciiTheme="minorHAnsi" w:hAnsiTheme="minorHAnsi" w:cstheme="minorHAnsi"/>
          <w:b/>
          <w:bCs/>
          <w:sz w:val="22"/>
          <w:szCs w:val="22"/>
        </w:rPr>
        <w:t>„Budowa sieci kanalizacji sanitarnej w Jastrzębiu gm. Poraj w ulicy Mickiewicza.”</w:t>
      </w:r>
      <w:r w:rsidRPr="009618D2">
        <w:rPr>
          <w:rFonts w:asciiTheme="minorHAnsi" w:hAnsiTheme="minorHAnsi" w:cstheme="minorHAnsi"/>
          <w:sz w:val="22"/>
          <w:szCs w:val="22"/>
        </w:rPr>
        <w:t xml:space="preserve"> Gmina Poraj działając na podstawie art.</w:t>
      </w:r>
      <w:r w:rsidRPr="009618D2">
        <w:rPr>
          <w:rFonts w:asciiTheme="minorHAnsi" w:hAnsiTheme="minorHAnsi" w:cstheme="minorHAnsi"/>
          <w:sz w:val="22"/>
          <w:szCs w:val="22"/>
        </w:rPr>
        <w:t xml:space="preserve"> </w:t>
      </w:r>
      <w:r w:rsidRPr="009618D2">
        <w:rPr>
          <w:rFonts w:asciiTheme="minorHAnsi" w:hAnsiTheme="minorHAnsi" w:cstheme="minorHAnsi"/>
          <w:sz w:val="22"/>
          <w:szCs w:val="22"/>
        </w:rPr>
        <w:t>284 ust. 2 ustawy z 11września 2019 r. –Prawo zamówień publicznych (Dz.</w:t>
      </w:r>
      <w:r w:rsidRPr="009618D2">
        <w:rPr>
          <w:rFonts w:asciiTheme="minorHAnsi" w:hAnsiTheme="minorHAnsi" w:cstheme="minorHAnsi"/>
          <w:sz w:val="22"/>
          <w:szCs w:val="22"/>
        </w:rPr>
        <w:t xml:space="preserve"> </w:t>
      </w:r>
      <w:r w:rsidRPr="009618D2">
        <w:rPr>
          <w:rFonts w:asciiTheme="minorHAnsi" w:hAnsiTheme="minorHAnsi" w:cstheme="minorHAnsi"/>
          <w:sz w:val="22"/>
          <w:szCs w:val="22"/>
        </w:rPr>
        <w:t>U.</w:t>
      </w:r>
      <w:r w:rsidRPr="009618D2">
        <w:rPr>
          <w:rFonts w:asciiTheme="minorHAnsi" w:hAnsiTheme="minorHAnsi" w:cstheme="minorHAnsi"/>
          <w:sz w:val="22"/>
          <w:szCs w:val="22"/>
        </w:rPr>
        <w:t xml:space="preserve"> </w:t>
      </w:r>
      <w:r w:rsidRPr="009618D2">
        <w:rPr>
          <w:rFonts w:asciiTheme="minorHAnsi" w:hAnsiTheme="minorHAnsi" w:cstheme="minorHAnsi"/>
          <w:sz w:val="22"/>
          <w:szCs w:val="22"/>
        </w:rPr>
        <w:t>z 202</w:t>
      </w:r>
      <w:r w:rsidRPr="009618D2">
        <w:rPr>
          <w:rFonts w:asciiTheme="minorHAnsi" w:hAnsiTheme="minorHAnsi" w:cstheme="minorHAnsi"/>
          <w:sz w:val="22"/>
          <w:szCs w:val="22"/>
        </w:rPr>
        <w:t>2</w:t>
      </w:r>
      <w:r w:rsidRPr="009618D2">
        <w:rPr>
          <w:rFonts w:asciiTheme="minorHAnsi" w:hAnsiTheme="minorHAnsi" w:cstheme="minorHAnsi"/>
          <w:sz w:val="22"/>
          <w:szCs w:val="22"/>
        </w:rPr>
        <w:t xml:space="preserve"> poz. </w:t>
      </w:r>
      <w:r w:rsidRPr="009618D2">
        <w:rPr>
          <w:rFonts w:asciiTheme="minorHAnsi" w:hAnsiTheme="minorHAnsi" w:cstheme="minorHAnsi"/>
          <w:sz w:val="22"/>
          <w:szCs w:val="22"/>
        </w:rPr>
        <w:t>1710</w:t>
      </w:r>
      <w:r w:rsidRPr="009618D2">
        <w:rPr>
          <w:rFonts w:asciiTheme="minorHAnsi" w:hAnsiTheme="minorHAnsi" w:cstheme="minorHAnsi"/>
          <w:sz w:val="22"/>
          <w:szCs w:val="22"/>
        </w:rPr>
        <w:t>) udziela odpowiedzi na pytania.:</w:t>
      </w:r>
    </w:p>
    <w:p w:rsidR="009618D2" w:rsidRPr="009618D2" w:rsidRDefault="009618D2" w:rsidP="009618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94B69" w:rsidRPr="009618D2" w:rsidRDefault="00494B69" w:rsidP="009618D2">
      <w:pPr>
        <w:pStyle w:val="Default"/>
        <w:numPr>
          <w:ilvl w:val="0"/>
          <w:numId w:val="2"/>
        </w:numPr>
        <w:spacing w:after="121"/>
        <w:jc w:val="both"/>
        <w:rPr>
          <w:rFonts w:asciiTheme="minorHAnsi" w:hAnsiTheme="minorHAnsi" w:cstheme="minorHAnsi"/>
          <w:sz w:val="22"/>
          <w:szCs w:val="22"/>
        </w:rPr>
      </w:pPr>
      <w:r w:rsidRPr="009618D2">
        <w:rPr>
          <w:rFonts w:asciiTheme="minorHAnsi" w:hAnsiTheme="minorHAnsi" w:cstheme="minorHAnsi"/>
          <w:sz w:val="22"/>
          <w:szCs w:val="22"/>
        </w:rPr>
        <w:t xml:space="preserve">W załączonym do dokumentacji przetargowej przedmiarze robót w dziale: „Roboty rozbiórkowe oraz odtworzeniowe asfaltu” brak jest pozycji dotyczących robót ziemnych z „korytowaniem” pod zakładane warstwy konstrukcyjne drogi oraz brak pozycji dotyczących wywozu gruzu z „korytowania” i rozbiórek podbudowy. Czy Zamawiający zmodyfikuje przedmiar, czy Wykonawca sam ma uwzględnić te roboty w cenie oferty? </w:t>
      </w:r>
    </w:p>
    <w:p w:rsidR="009618D2" w:rsidRPr="009618D2" w:rsidRDefault="009618D2" w:rsidP="009618D2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Ad.1.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Wykonawca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ma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sam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uwzględnić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te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roboty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w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cenie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oferty</w:t>
      </w:r>
      <w:proofErr w:type="spellEnd"/>
      <w:r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:rsidR="009618D2" w:rsidRPr="009618D2" w:rsidRDefault="009618D2" w:rsidP="009618D2">
      <w:pPr>
        <w:pStyle w:val="Default"/>
        <w:spacing w:after="12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94B69" w:rsidRPr="009618D2" w:rsidRDefault="00494B69" w:rsidP="009618D2">
      <w:pPr>
        <w:pStyle w:val="Default"/>
        <w:numPr>
          <w:ilvl w:val="0"/>
          <w:numId w:val="2"/>
        </w:numPr>
        <w:spacing w:after="121"/>
        <w:jc w:val="both"/>
        <w:rPr>
          <w:rFonts w:asciiTheme="minorHAnsi" w:hAnsiTheme="minorHAnsi" w:cstheme="minorHAnsi"/>
          <w:sz w:val="22"/>
          <w:szCs w:val="22"/>
        </w:rPr>
      </w:pPr>
      <w:r w:rsidRPr="009618D2">
        <w:rPr>
          <w:rFonts w:asciiTheme="minorHAnsi" w:hAnsiTheme="minorHAnsi" w:cstheme="minorHAnsi"/>
          <w:sz w:val="22"/>
          <w:szCs w:val="22"/>
        </w:rPr>
        <w:t xml:space="preserve">Prosimy o potwierdzenie, że w zakresie elektroenergetycznego zasilania przepompowni ścieków do wykonania przez Wykonawcę jest: linia kablowa WLZ z zestawu ZK+SP projektowanej stacji transformatorowej SO-6216 15/0,4kV (wg. odrębnego opracowania) dla zasilania rozdzielni zasilająco-sterowniczej przepompowni oraz instalacja uziemiająca. </w:t>
      </w:r>
    </w:p>
    <w:p w:rsidR="009618D2" w:rsidRPr="009618D2" w:rsidRDefault="009618D2" w:rsidP="009618D2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Ad.2.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Wykonawca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ma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uwzględnić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wykonanie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linii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kablowej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WLZ z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zestawu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ZK+SP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projektowanej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stacji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transformatorowej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(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wg.odrębnego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opracowania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)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dla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zasilania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rozdzielni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zasilająco-sterowniczej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przepompowni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oraz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instalację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uziemiającą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:rsidR="009618D2" w:rsidRPr="009618D2" w:rsidRDefault="009618D2" w:rsidP="009618D2">
      <w:pPr>
        <w:pStyle w:val="Default"/>
        <w:spacing w:after="12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94B69" w:rsidRPr="009618D2" w:rsidRDefault="00494B69" w:rsidP="009618D2">
      <w:pPr>
        <w:pStyle w:val="Default"/>
        <w:numPr>
          <w:ilvl w:val="0"/>
          <w:numId w:val="2"/>
        </w:numPr>
        <w:spacing w:after="121"/>
        <w:jc w:val="both"/>
        <w:rPr>
          <w:rFonts w:asciiTheme="minorHAnsi" w:hAnsiTheme="minorHAnsi" w:cstheme="minorHAnsi"/>
          <w:sz w:val="22"/>
          <w:szCs w:val="22"/>
        </w:rPr>
      </w:pPr>
      <w:r w:rsidRPr="009618D2">
        <w:rPr>
          <w:rFonts w:asciiTheme="minorHAnsi" w:hAnsiTheme="minorHAnsi" w:cstheme="minorHAnsi"/>
          <w:sz w:val="22"/>
          <w:szCs w:val="22"/>
        </w:rPr>
        <w:t xml:space="preserve">Prosimy o potwierdzenie, czy w zakresie zamówienia jest dostawa agregatu prądotwórczego. Jeżeli tak, to prosimy o podanie parametrów agregatu oraz w którym miejscu w przedmiarze robót należy uwzględnić jego dostawę. </w:t>
      </w:r>
    </w:p>
    <w:p w:rsidR="009618D2" w:rsidRPr="009618D2" w:rsidRDefault="009618D2" w:rsidP="009618D2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Ad.3. W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zakresie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zamówienia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nie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uwzględniać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dostawy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agregatu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prądotwórczego</w:t>
      </w:r>
      <w:proofErr w:type="spellEnd"/>
      <w:r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:rsidR="009618D2" w:rsidRPr="009618D2" w:rsidRDefault="009618D2" w:rsidP="009618D2">
      <w:pPr>
        <w:pStyle w:val="Default"/>
        <w:spacing w:after="12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94B69" w:rsidRPr="009618D2" w:rsidRDefault="00494B69" w:rsidP="009618D2">
      <w:pPr>
        <w:pStyle w:val="Default"/>
        <w:numPr>
          <w:ilvl w:val="0"/>
          <w:numId w:val="2"/>
        </w:numPr>
        <w:spacing w:after="121"/>
        <w:jc w:val="both"/>
        <w:rPr>
          <w:rFonts w:asciiTheme="minorHAnsi" w:hAnsiTheme="minorHAnsi" w:cstheme="minorHAnsi"/>
          <w:sz w:val="22"/>
          <w:szCs w:val="22"/>
        </w:rPr>
      </w:pPr>
      <w:r w:rsidRPr="009618D2">
        <w:rPr>
          <w:rFonts w:asciiTheme="minorHAnsi" w:hAnsiTheme="minorHAnsi" w:cstheme="minorHAnsi"/>
          <w:sz w:val="22"/>
          <w:szCs w:val="22"/>
        </w:rPr>
        <w:t xml:space="preserve">W zakresie zamówienia zawarta jest wymiana szafy SZR wraz z systemem monitoringu na istniejącej przepompowni ścieków P1 (ul. Mickiewicza). W którym miejscu w przedmiarze uwzględnić w/w prace? </w:t>
      </w:r>
    </w:p>
    <w:p w:rsidR="009618D2" w:rsidRPr="009618D2" w:rsidRDefault="009618D2" w:rsidP="009618D2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Ad.4.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Wymianę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szafy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SZR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wraz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z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systemem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monitoringu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na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istniejącej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przepompowni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ścieków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P1 (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ul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.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Mickiewicza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)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uwzględnić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na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końcu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przedmiaru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robót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:rsidR="009618D2" w:rsidRPr="009618D2" w:rsidRDefault="009618D2" w:rsidP="009618D2">
      <w:pPr>
        <w:pStyle w:val="Default"/>
        <w:spacing w:after="12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94B69" w:rsidRPr="009618D2" w:rsidRDefault="00494B69" w:rsidP="009618D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18D2">
        <w:rPr>
          <w:rFonts w:asciiTheme="minorHAnsi" w:hAnsiTheme="minorHAnsi" w:cstheme="minorHAnsi"/>
          <w:sz w:val="22"/>
          <w:szCs w:val="22"/>
        </w:rPr>
        <w:t xml:space="preserve">Czy w poz. 15 przedmiaru robót nie powinna być krotność 2, a w poz. 16 krotność 3, analogicznie jak w poz. 36 i 37 oraz poz. 57 i 58? </w:t>
      </w:r>
    </w:p>
    <w:p w:rsidR="00A85534" w:rsidRDefault="009618D2" w:rsidP="009618D2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Ad.5. W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poz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. 15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przedmiaru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robót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powinna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być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krotność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2, a w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poz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. 16 </w:t>
      </w:r>
      <w:proofErr w:type="spellStart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>krotność</w:t>
      </w:r>
      <w:proofErr w:type="spellEnd"/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 3.</w:t>
      </w:r>
    </w:p>
    <w:p w:rsidR="009618D2" w:rsidRPr="009618D2" w:rsidRDefault="009618D2" w:rsidP="009618D2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9618D2" w:rsidRDefault="009618D2" w:rsidP="009618D2">
      <w:pPr>
        <w:jc w:val="both"/>
      </w:pPr>
      <w:r>
        <w:t>Wprowadzone wyjaśnienia są wiążące dla Wykonawców i należy je uwzględnić przy składaniu ofert Pozostała treść specyfikacji istotnych warunków zamówienia pozostaje bez zmian. Powyższe informacje należy traktować jako integralną część specyfikacji istotnych warunków zamówienia.</w:t>
      </w:r>
    </w:p>
    <w:p w:rsidR="009618D2" w:rsidRDefault="009618D2" w:rsidP="009618D2">
      <w:pPr>
        <w:jc w:val="right"/>
      </w:pPr>
      <w:r>
        <w:t xml:space="preserve">Wójt Gminy Poraj </w:t>
      </w:r>
    </w:p>
    <w:p w:rsidR="009618D2" w:rsidRPr="009618D2" w:rsidRDefault="009618D2" w:rsidP="009618D2">
      <w:pPr>
        <w:jc w:val="right"/>
        <w:rPr>
          <w:rFonts w:cstheme="minorHAnsi"/>
        </w:rPr>
      </w:pPr>
      <w:r>
        <w:t>/-/ Katarzyna Kaźmierczak</w:t>
      </w:r>
    </w:p>
    <w:p w:rsidR="00494B69" w:rsidRPr="009618D2" w:rsidRDefault="00494B69" w:rsidP="009618D2">
      <w:pPr>
        <w:jc w:val="both"/>
        <w:rPr>
          <w:rFonts w:cstheme="minorHAnsi"/>
        </w:rPr>
      </w:pPr>
    </w:p>
    <w:sectPr w:rsidR="00494B69" w:rsidRPr="009618D2" w:rsidSect="00494B69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55D7"/>
    <w:multiLevelType w:val="hybridMultilevel"/>
    <w:tmpl w:val="5768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2194">
    <w:abstractNumId w:val="0"/>
  </w:num>
  <w:num w:numId="2" w16cid:durableId="196885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69"/>
    <w:rsid w:val="0000273D"/>
    <w:rsid w:val="00494B69"/>
    <w:rsid w:val="0061241A"/>
    <w:rsid w:val="0096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864E"/>
  <w15:chartTrackingRefBased/>
  <w15:docId w15:val="{5536F6FD-C350-46E3-9EC0-FBD5DBE6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4B6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Normalny"/>
    <w:link w:val="AkapitzlistZnak"/>
    <w:uiPriority w:val="34"/>
    <w:qFormat/>
    <w:rsid w:val="009618D2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Calibri"/>
      <w:kern w:val="3"/>
      <w:lang w:val="de-DE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basedOn w:val="Domylnaczcionkaakapitu"/>
    <w:link w:val="Akapitzlist"/>
    <w:uiPriority w:val="34"/>
    <w:qFormat/>
    <w:locked/>
    <w:rsid w:val="009618D2"/>
    <w:rPr>
      <w:rFonts w:ascii="Calibri" w:eastAsia="Calibri" w:hAnsi="Calibri" w:cs="Calibri"/>
      <w:kern w:val="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1</cp:revision>
  <dcterms:created xsi:type="dcterms:W3CDTF">2022-12-06T10:46:00Z</dcterms:created>
  <dcterms:modified xsi:type="dcterms:W3CDTF">2022-12-06T11:02:00Z</dcterms:modified>
</cp:coreProperties>
</file>