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CE" w:rsidRPr="00053759" w:rsidRDefault="009306CE" w:rsidP="009306CE">
      <w:pPr>
        <w:jc w:val="right"/>
        <w:rPr>
          <w:rFonts w:ascii="Arial" w:hAnsi="Arial" w:cs="Arial"/>
          <w:sz w:val="24"/>
          <w:szCs w:val="24"/>
        </w:rPr>
      </w:pPr>
      <w:r w:rsidRPr="00053759">
        <w:rPr>
          <w:rFonts w:ascii="Arial" w:hAnsi="Arial" w:cs="Arial"/>
          <w:sz w:val="24"/>
          <w:szCs w:val="24"/>
        </w:rPr>
        <w:t xml:space="preserve">Załącznik nr 1 </w:t>
      </w:r>
    </w:p>
    <w:p w:rsidR="009306CE" w:rsidRPr="00053759" w:rsidRDefault="009306CE" w:rsidP="009306CE">
      <w:pPr>
        <w:jc w:val="center"/>
        <w:rPr>
          <w:rFonts w:ascii="Arial" w:hAnsi="Arial" w:cs="Arial"/>
          <w:b/>
          <w:sz w:val="24"/>
          <w:szCs w:val="24"/>
        </w:rPr>
      </w:pPr>
    </w:p>
    <w:p w:rsidR="009306CE" w:rsidRDefault="009306CE" w:rsidP="009306CE">
      <w:pPr>
        <w:jc w:val="center"/>
        <w:rPr>
          <w:rFonts w:ascii="Arial" w:hAnsi="Arial" w:cs="Arial"/>
          <w:b/>
          <w:sz w:val="24"/>
          <w:szCs w:val="24"/>
        </w:rPr>
      </w:pPr>
      <w:r w:rsidRPr="00053759">
        <w:rPr>
          <w:rFonts w:ascii="Arial" w:hAnsi="Arial" w:cs="Arial"/>
          <w:b/>
          <w:sz w:val="24"/>
          <w:szCs w:val="24"/>
        </w:rPr>
        <w:t>OPIS PRZEDMIOTU ZAMÓWIENIA:</w:t>
      </w:r>
    </w:p>
    <w:p w:rsidR="009306CE" w:rsidRPr="00053759" w:rsidRDefault="009306CE" w:rsidP="009306CE">
      <w:pPr>
        <w:jc w:val="center"/>
        <w:rPr>
          <w:rFonts w:ascii="Arial" w:hAnsi="Arial" w:cs="Arial"/>
          <w:b/>
          <w:sz w:val="24"/>
          <w:szCs w:val="24"/>
        </w:rPr>
      </w:pPr>
    </w:p>
    <w:p w:rsidR="009306CE" w:rsidRPr="00053759" w:rsidRDefault="009306CE" w:rsidP="009306CE">
      <w:pPr>
        <w:pStyle w:val="Akapitzlist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759">
        <w:rPr>
          <w:rFonts w:ascii="Arial" w:hAnsi="Arial" w:cs="Arial"/>
          <w:sz w:val="24"/>
          <w:szCs w:val="24"/>
        </w:rPr>
        <w:t xml:space="preserve">Przedmiotem umowy jest usługa </w:t>
      </w:r>
      <w:r w:rsidRPr="00053759">
        <w:rPr>
          <w:rFonts w:ascii="Arial" w:hAnsi="Arial" w:cs="Arial"/>
          <w:color w:val="000000" w:themeColor="text1"/>
          <w:sz w:val="24"/>
          <w:szCs w:val="24"/>
        </w:rPr>
        <w:t xml:space="preserve">wynajęcia lotniska dla statków powietrznych zabezpieczających szkolenie spadochronowo - desantowe połączone                                      z praktycznym wykonywaniem skoków spadochronowych ze spadochronami </w:t>
      </w:r>
    </w:p>
    <w:p w:rsidR="009306CE" w:rsidRPr="00053759" w:rsidRDefault="009306CE" w:rsidP="009306CE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759">
        <w:rPr>
          <w:rFonts w:ascii="Arial" w:hAnsi="Arial" w:cs="Arial"/>
          <w:color w:val="000000" w:themeColor="text1"/>
          <w:sz w:val="24"/>
          <w:szCs w:val="24"/>
        </w:rPr>
        <w:t>z różnymi systemami otwarcia zwanego dalej „desantowaniem” dla żołnierzy</w:t>
      </w:r>
    </w:p>
    <w:p w:rsidR="009306CE" w:rsidRPr="00053759" w:rsidRDefault="009306CE" w:rsidP="009306C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53759">
        <w:rPr>
          <w:rFonts w:ascii="Arial" w:hAnsi="Arial" w:cs="Arial"/>
          <w:color w:val="000000" w:themeColor="text1"/>
          <w:sz w:val="24"/>
          <w:szCs w:val="24"/>
        </w:rPr>
        <w:t xml:space="preserve"> i instruktorów spadochronowych </w:t>
      </w:r>
      <w:r w:rsidRPr="00053759">
        <w:rPr>
          <w:rFonts w:ascii="Arial" w:hAnsi="Arial" w:cs="Arial"/>
          <w:sz w:val="24"/>
          <w:szCs w:val="24"/>
        </w:rPr>
        <w:t>2. pułku rozpoznawczego.</w:t>
      </w:r>
    </w:p>
    <w:p w:rsidR="009306CE" w:rsidRPr="00053759" w:rsidRDefault="009306CE" w:rsidP="009306C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9306CE" w:rsidRPr="00053759" w:rsidRDefault="009306CE" w:rsidP="009306CE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3759">
        <w:rPr>
          <w:rFonts w:ascii="Arial" w:hAnsi="Arial" w:cs="Arial"/>
          <w:b/>
          <w:sz w:val="24"/>
          <w:szCs w:val="24"/>
          <w:u w:val="single"/>
        </w:rPr>
        <w:t>Parametry lotniska:</w:t>
      </w:r>
    </w:p>
    <w:p w:rsidR="009306CE" w:rsidRPr="00053759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53759">
        <w:rPr>
          <w:rFonts w:ascii="Arial" w:hAnsi="Arial" w:cs="Arial"/>
          <w:sz w:val="24"/>
          <w:szCs w:val="24"/>
        </w:rPr>
        <w:t>Lotnisko musi być ujęte w rejestrze lotnisk ULC, ogłoszone w AIP Polska.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3759">
        <w:rPr>
          <w:rFonts w:ascii="Arial" w:hAnsi="Arial" w:cs="Arial"/>
          <w:sz w:val="24"/>
          <w:szCs w:val="24"/>
        </w:rPr>
        <w:t xml:space="preserve">Lokalizacja lotniska musi być najbliższą możliwą w stosunku do garnizonu </w:t>
      </w:r>
      <w:r>
        <w:rPr>
          <w:rFonts w:ascii="Arial" w:hAnsi="Arial" w:cs="Arial"/>
          <w:sz w:val="24"/>
          <w:szCs w:val="24"/>
        </w:rPr>
        <w:t>Hrubieszów, (w promieniu 6</w:t>
      </w:r>
      <w:r w:rsidRPr="0005375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053759">
        <w:rPr>
          <w:rFonts w:ascii="Arial" w:hAnsi="Arial" w:cs="Arial"/>
          <w:sz w:val="24"/>
          <w:szCs w:val="24"/>
        </w:rPr>
        <w:t>km) gdzie stacjonuje 2 pułk rozpoznawczy</w:t>
      </w:r>
      <w:r w:rsidRPr="00053759">
        <w:rPr>
          <w:rFonts w:ascii="Arial" w:hAnsi="Arial" w:cs="Arial"/>
          <w:color w:val="000000" w:themeColor="text1"/>
          <w:sz w:val="24"/>
          <w:szCs w:val="24"/>
        </w:rPr>
        <w:t>. Jest to najefektywniejszy sposób szkolenia spadochronowo – desantowego praktycznego – skoki i zrzuty. Położenie takie nie generuje dodatkowych kosztów jakie ponosi jednostka wojskowa podczas przegrupowań do miejsca realizacji szkolenia, gdyż transport odbywa się środkami własnymi w ramach przydzielonego limitu, nie korzystając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053759">
        <w:rPr>
          <w:rFonts w:ascii="Arial" w:hAnsi="Arial" w:cs="Arial"/>
          <w:color w:val="000000" w:themeColor="text1"/>
          <w:sz w:val="24"/>
          <w:szCs w:val="24"/>
        </w:rPr>
        <w:t xml:space="preserve"> z usług prywatnego przewoźnika. Ponadto system ten nie generuje dodatkowych nadgodzin i diet, gdyż szkolenie odbywa się</w:t>
      </w:r>
      <w:r w:rsidRPr="00053759">
        <w:rPr>
          <w:rFonts w:ascii="Arial" w:hAnsi="Arial" w:cs="Arial"/>
          <w:color w:val="000000" w:themeColor="text1"/>
          <w:sz w:val="24"/>
          <w:szCs w:val="24"/>
        </w:rPr>
        <w:br/>
        <w:t>w normowanym czasie pracy. Zapewnia to prawidłowe funkcjonowanie jednostek. Dodatkowo lotnisko musi spełniać warunki przewidziane dla zrzutowiska, określone w „Regulaminie wykonywania skoków spadoc</w:t>
      </w:r>
      <w:r w:rsidRPr="00A51E03">
        <w:rPr>
          <w:rFonts w:ascii="Arial" w:hAnsi="Arial" w:cs="Arial"/>
          <w:color w:val="000000" w:themeColor="text1"/>
          <w:sz w:val="24"/>
          <w:szCs w:val="24"/>
        </w:rPr>
        <w:t xml:space="preserve">hronowych i desantowania” (sygn. </w:t>
      </w:r>
      <w:proofErr w:type="spellStart"/>
      <w:r w:rsidRPr="00A51E03">
        <w:rPr>
          <w:rFonts w:ascii="Arial" w:hAnsi="Arial" w:cs="Arial"/>
          <w:color w:val="000000" w:themeColor="text1"/>
          <w:sz w:val="24"/>
          <w:szCs w:val="24"/>
        </w:rPr>
        <w:t>WLąd</w:t>
      </w:r>
      <w:proofErr w:type="spellEnd"/>
      <w:r w:rsidRPr="00A51E03">
        <w:rPr>
          <w:rFonts w:ascii="Arial" w:hAnsi="Arial" w:cs="Arial"/>
          <w:sz w:val="24"/>
          <w:szCs w:val="24"/>
        </w:rPr>
        <w:t>. 80/2020</w:t>
      </w:r>
      <w:r w:rsidRPr="00A51E03">
        <w:rPr>
          <w:rFonts w:ascii="Arial" w:hAnsi="Arial" w:cs="Arial"/>
          <w:color w:val="000000" w:themeColor="text1"/>
          <w:sz w:val="24"/>
          <w:szCs w:val="24"/>
        </w:rPr>
        <w:t>), patrz pkt d.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>Lotnisko musi posiadać instrukcję operacyjną w której jest zapis</w:t>
      </w:r>
      <w:r w:rsidRPr="00A51E03">
        <w:rPr>
          <w:rFonts w:ascii="Arial" w:hAnsi="Arial" w:cs="Arial"/>
          <w:sz w:val="24"/>
          <w:szCs w:val="24"/>
        </w:rPr>
        <w:br/>
        <w:t>o możliwości wykonywania skoków spadochronowych.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 xml:space="preserve">Lotnisko musi posiadać płaszczyznę umożliwiającą realizację desantowania sposobem spadochronowym z wykorzystaniem spadochronów szybujących (min. wymiary zrzutowiska 500m x 900m, max. wymiary bez ograniczenia), bez przeszkód terenowych, które mogą zagrozić bezpieczeństwu skoków, dopuszczalne pokrycie drzewostanem i luźną zabudową do 10%, bez zbiorników wodnych, czynnych napowietrznych linii energetycznych i telefonicznych, linii kolejowych oraz dróg użyteczności publicznej, nachylenie terenu maksymalnie 30°). 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>Desantowanie musi mieć pierwszą kolejność przed operacjami lotniczymi prowadzonymi w czasie trwania szkolenia na Lotnisku.  Lotnisko musi posiadać możliwość zarezerwowania  przestrzeni powietrznej (strefy) do realizacji desantowania w obrębie (okrąg</w:t>
      </w:r>
      <w:r w:rsidRPr="00A51E03">
        <w:rPr>
          <w:rFonts w:ascii="Arial" w:hAnsi="Arial" w:cs="Arial"/>
          <w:sz w:val="24"/>
          <w:szCs w:val="24"/>
        </w:rPr>
        <w:br/>
        <w:t xml:space="preserve">o średnicy 5 km od środka Lotniska, wysokość pionowa do 4000 m AGL (wysokość nad poziomem gruntu). Strefę na czas realizacji desantowania rezerwował będzie przedstawiciel 2. pułku rozpoznawczego  a korzystanie z tej strefy przez innych użytkowników </w:t>
      </w:r>
      <w:r w:rsidRPr="00A51E03">
        <w:rPr>
          <w:rFonts w:ascii="Arial" w:hAnsi="Arial" w:cs="Arial"/>
          <w:sz w:val="24"/>
          <w:szCs w:val="24"/>
        </w:rPr>
        <w:lastRenderedPageBreak/>
        <w:t xml:space="preserve">będzie się odbywało za zgodą kierownika skoków odpowiedzialnego za desantowanie. </w:t>
      </w:r>
    </w:p>
    <w:p w:rsidR="009306CE" w:rsidRPr="00A51E03" w:rsidRDefault="009306CE" w:rsidP="009306CE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:rsidR="009306CE" w:rsidRDefault="009306CE" w:rsidP="009306CE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1E03">
        <w:rPr>
          <w:rFonts w:ascii="Arial" w:hAnsi="Arial" w:cs="Arial"/>
          <w:b/>
          <w:sz w:val="24"/>
          <w:szCs w:val="24"/>
          <w:u w:val="single"/>
        </w:rPr>
        <w:t>Zakres usługi:</w:t>
      </w:r>
    </w:p>
    <w:p w:rsidR="009306CE" w:rsidRPr="00A51E03" w:rsidRDefault="009306CE" w:rsidP="009306CE">
      <w:pPr>
        <w:pStyle w:val="Akapitzlist"/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>Wydzielenie miejsca bazowania dla statków powietrznych oraz wojskowych urządzeń zabezpieczających (agregat prądotwórczy na samochodzie ciężarowym, cysterna samochodowa z paliwem lotniczym), uwzględniające możliwość wykonania obsług bieżących</w:t>
      </w:r>
      <w:r w:rsidRPr="00A51E03">
        <w:rPr>
          <w:rFonts w:ascii="Arial" w:hAnsi="Arial" w:cs="Arial"/>
          <w:sz w:val="24"/>
          <w:szCs w:val="24"/>
        </w:rPr>
        <w:br/>
        <w:t>i tankowania, a także ochronę bazującego sprzętu po zakończonym szkoleniu;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1E03">
        <w:rPr>
          <w:rFonts w:ascii="Arial" w:hAnsi="Arial" w:cs="Arial"/>
          <w:color w:val="000000" w:themeColor="text1"/>
          <w:sz w:val="24"/>
          <w:szCs w:val="24"/>
        </w:rPr>
        <w:t>Wynikłe ewentualne szkody powstałe  w wyniku poruszania się obsługujących pojazdów będą naprawione i przywrócone do stanu poprzedniego przez 2. pułk rozpoznawczy.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>Wydzielenie w obrębie Lotniska miejsca startu spadochronowego (miejsce bezpośredniego przygotowania i kontroli skoczków spadochronowych do desantowania oraz postoju wojskowego pojazdu sanitarnego, umożliwiające lądowanie/kołowanie statków powietrznych do bezpośredniego załadowania skoczków, miejsca układania spadochronów bezpośrednio przy starcie spadochronowym lub w przypadku niekorzystnych warunków atmosferycznych</w:t>
      </w:r>
      <w:r>
        <w:rPr>
          <w:rFonts w:ascii="Arial" w:hAnsi="Arial" w:cs="Arial"/>
          <w:sz w:val="24"/>
          <w:szCs w:val="24"/>
        </w:rPr>
        <w:t xml:space="preserve"> </w:t>
      </w:r>
      <w:r w:rsidRPr="00A51E03">
        <w:rPr>
          <w:rFonts w:ascii="Arial" w:hAnsi="Arial" w:cs="Arial"/>
          <w:sz w:val="24"/>
          <w:szCs w:val="24"/>
        </w:rPr>
        <w:t>w hangarze lub innym zadaszonym pomieszczeniu;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>Udostępnienie pomieszczenia do wypoczynku podczas lotów dla załogi oraz instruktorów spadochronowych. Pomieszczenie musi znajdować się w obiektach Lotniska oraz umożliwiać odpoczynek jednocześnie min.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A51E03">
        <w:rPr>
          <w:rFonts w:ascii="Arial" w:hAnsi="Arial" w:cs="Arial"/>
          <w:sz w:val="24"/>
          <w:szCs w:val="24"/>
        </w:rPr>
        <w:t xml:space="preserve"> 8 osób, i umożliwić przygotowanie gorących napojów, ewentualnie konsumpcji.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 xml:space="preserve">Udostępnienie sanitariatów dla żołnierzy biorących udział w szkoleniu, lub możliwość postawienia przez 2. pułk rozpoznawczy sanitariatów przenośnych  dla korzystania przez żołnierzy. 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1E03">
        <w:rPr>
          <w:rFonts w:ascii="Arial" w:hAnsi="Arial" w:cs="Arial"/>
          <w:color w:val="000000" w:themeColor="text1"/>
          <w:sz w:val="24"/>
          <w:szCs w:val="24"/>
        </w:rPr>
        <w:t xml:space="preserve">Udostępnienie parkingu </w:t>
      </w:r>
      <w:r w:rsidRPr="00A51E03">
        <w:rPr>
          <w:rFonts w:ascii="Arial" w:hAnsi="Arial" w:cs="Arial"/>
          <w:sz w:val="24"/>
          <w:szCs w:val="24"/>
        </w:rPr>
        <w:t xml:space="preserve">lub innego miejsca </w:t>
      </w:r>
      <w:r w:rsidRPr="00A51E03">
        <w:rPr>
          <w:rFonts w:ascii="Arial" w:hAnsi="Arial" w:cs="Arial"/>
          <w:color w:val="000000" w:themeColor="text1"/>
          <w:sz w:val="24"/>
          <w:szCs w:val="24"/>
        </w:rPr>
        <w:t>w obrębie lotniska dla wojskowych pojazdów zabezpieczających biorących udział</w:t>
      </w:r>
      <w:r w:rsidRPr="00A51E03">
        <w:rPr>
          <w:rFonts w:ascii="Arial" w:hAnsi="Arial" w:cs="Arial"/>
          <w:color w:val="000000" w:themeColor="text1"/>
          <w:sz w:val="24"/>
          <w:szCs w:val="24"/>
        </w:rPr>
        <w:br/>
        <w:t>w szkoleniu.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>Udostępnienie pomieszczenia lub umożliwienie postawienia namiotu dla osób ochraniających sprzęt wojskowy.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>Ochronę wojskowych statków powietrznych zapewni 2. pułk rozpoznawczy</w:t>
      </w:r>
      <w:r>
        <w:rPr>
          <w:rFonts w:ascii="Arial" w:hAnsi="Arial" w:cs="Arial"/>
          <w:sz w:val="24"/>
          <w:szCs w:val="24"/>
        </w:rPr>
        <w:t>.</w:t>
      </w:r>
    </w:p>
    <w:p w:rsidR="009306CE" w:rsidRPr="00A51E03" w:rsidRDefault="009306CE" w:rsidP="009306CE">
      <w:pPr>
        <w:pStyle w:val="Akapitzlist"/>
        <w:numPr>
          <w:ilvl w:val="1"/>
          <w:numId w:val="1"/>
        </w:numPr>
        <w:suppressAutoHyphens w:val="0"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A51E03">
        <w:rPr>
          <w:rFonts w:ascii="Arial" w:hAnsi="Arial" w:cs="Arial"/>
          <w:sz w:val="24"/>
          <w:szCs w:val="24"/>
        </w:rPr>
        <w:t xml:space="preserve">Korzystanie z lotniska przez innych użytkowników za zgodą kierownika skoków na zasadach określonych w </w:t>
      </w:r>
      <w:r w:rsidRPr="00A51E03">
        <w:rPr>
          <w:rFonts w:ascii="Arial" w:hAnsi="Arial" w:cs="Arial"/>
          <w:color w:val="000000" w:themeColor="text1"/>
          <w:sz w:val="24"/>
          <w:szCs w:val="24"/>
        </w:rPr>
        <w:t xml:space="preserve">„Regulaminie wykonywania skoków i desantowania” (sygn. </w:t>
      </w:r>
      <w:proofErr w:type="spellStart"/>
      <w:r w:rsidRPr="00A51E03">
        <w:rPr>
          <w:rFonts w:ascii="Arial" w:hAnsi="Arial" w:cs="Arial"/>
          <w:color w:val="000000" w:themeColor="text1"/>
          <w:sz w:val="24"/>
          <w:szCs w:val="24"/>
        </w:rPr>
        <w:t>WLąd</w:t>
      </w:r>
      <w:proofErr w:type="spellEnd"/>
      <w:r w:rsidRPr="00A51E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A51E03">
        <w:rPr>
          <w:rFonts w:ascii="Arial" w:hAnsi="Arial" w:cs="Arial"/>
          <w:sz w:val="24"/>
          <w:szCs w:val="24"/>
        </w:rPr>
        <w:t>80/2020</w:t>
      </w:r>
      <w:r w:rsidRPr="00A51E0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9306CE" w:rsidRDefault="009306CE" w:rsidP="009306CE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306CE" w:rsidRDefault="009306CE" w:rsidP="009306CE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306CE" w:rsidRDefault="009306CE" w:rsidP="009306CE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93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939A7"/>
    <w:multiLevelType w:val="hybridMultilevel"/>
    <w:tmpl w:val="1A5A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7C795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CE"/>
    <w:rsid w:val="009306CE"/>
    <w:rsid w:val="00E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11D37-E9DC-42B3-B678-CDFEAD1E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6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6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3873</Characters>
  <Application>Microsoft Office Word</Application>
  <DocSecurity>0</DocSecurity>
  <Lines>32</Lines>
  <Paragraphs>9</Paragraphs>
  <ScaleCrop>false</ScaleCrop>
  <Company>MON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Pokrywka Dariusz</dc:creator>
  <cp:keywords/>
  <dc:description/>
  <cp:lastModifiedBy>Pokrywka Dariusz</cp:lastModifiedBy>
  <cp:revision>1</cp:revision>
  <dcterms:created xsi:type="dcterms:W3CDTF">2022-03-22T06:06:00Z</dcterms:created>
  <dcterms:modified xsi:type="dcterms:W3CDTF">2022-03-22T06:07:00Z</dcterms:modified>
</cp:coreProperties>
</file>