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DB9B" w14:textId="215B542C" w:rsidR="003C49C8" w:rsidRPr="003C49C8" w:rsidRDefault="003C49C8" w:rsidP="003C49C8">
      <w:pPr>
        <w:spacing w:after="280"/>
        <w:ind w:right="34"/>
        <w:jc w:val="right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Torzym, </w:t>
      </w:r>
      <w:r w:rsidR="00783DBF">
        <w:rPr>
          <w:rFonts w:ascii="Arial" w:hAnsi="Arial" w:cs="Arial"/>
          <w:sz w:val="24"/>
          <w:szCs w:val="24"/>
        </w:rPr>
        <w:t>22</w:t>
      </w:r>
      <w:r w:rsidRPr="003C49C8">
        <w:rPr>
          <w:rFonts w:ascii="Arial" w:hAnsi="Arial" w:cs="Arial"/>
          <w:sz w:val="24"/>
          <w:szCs w:val="24"/>
        </w:rPr>
        <w:t>.0</w:t>
      </w:r>
      <w:r w:rsidR="001245E8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 xml:space="preserve"> r.</w:t>
      </w:r>
    </w:p>
    <w:p w14:paraId="6D53C1F1" w14:textId="1949248A" w:rsidR="003C49C8" w:rsidRPr="003C49C8" w:rsidRDefault="003C49C8" w:rsidP="003C49C8">
      <w:pPr>
        <w:spacing w:after="296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Nr sprawy: BGN.ll.271.</w:t>
      </w:r>
      <w:r w:rsidR="00783DBF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</w:p>
    <w:p w14:paraId="41442553" w14:textId="11F82BB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Zamawiający:</w:t>
      </w:r>
    </w:p>
    <w:p w14:paraId="4ABCD809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Gmina Torzym </w:t>
      </w:r>
    </w:p>
    <w:p w14:paraId="4AB777CB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ul. Wojska Polskiego </w:t>
      </w:r>
    </w:p>
    <w:p w14:paraId="6E58B4D8" w14:textId="49B89EF8" w:rsid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>32 66-235 Torzym</w:t>
      </w:r>
    </w:p>
    <w:p w14:paraId="62080A6D" w14:textId="77777777" w:rsidR="0069583F" w:rsidRPr="003C49C8" w:rsidRDefault="0069583F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6BFFCCDA" w14:textId="0FD9A3D0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Do wszystkich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 xml:space="preserve">uczestników postępowania </w:t>
      </w:r>
    </w:p>
    <w:p w14:paraId="5C1EBE8C" w14:textId="3775E50C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o udzielenie zamówienia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publicznego</w:t>
      </w:r>
    </w:p>
    <w:p w14:paraId="697AEB7A" w14:textId="77777777" w:rsidR="003C49C8" w:rsidRPr="003C49C8" w:rsidRDefault="003C49C8" w:rsidP="003C49C8">
      <w:pPr>
        <w:spacing w:after="120" w:line="216" w:lineRule="auto"/>
        <w:ind w:left="4565" w:right="301" w:hanging="6"/>
        <w:jc w:val="both"/>
        <w:rPr>
          <w:rFonts w:ascii="Arial" w:hAnsi="Arial" w:cs="Arial"/>
          <w:sz w:val="24"/>
          <w:szCs w:val="24"/>
        </w:rPr>
      </w:pPr>
    </w:p>
    <w:p w14:paraId="2280F945" w14:textId="5C1ED6D2" w:rsidR="003C49C8" w:rsidRPr="003C49C8" w:rsidRDefault="003C49C8" w:rsidP="003C49C8">
      <w:pPr>
        <w:spacing w:after="16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Odpowiedzi na pytania dotyczące wyjaśnień treści SWZ</w:t>
      </w:r>
      <w:r w:rsidR="00E77B31">
        <w:rPr>
          <w:rFonts w:ascii="Arial" w:hAnsi="Arial" w:cs="Arial"/>
          <w:sz w:val="24"/>
          <w:szCs w:val="24"/>
        </w:rPr>
        <w:t xml:space="preserve"> </w:t>
      </w:r>
    </w:p>
    <w:p w14:paraId="48652A87" w14:textId="77777777" w:rsidR="00653B05" w:rsidRDefault="003C49C8" w:rsidP="00783DBF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Dotyczy: postępowania o udzielenia zamówienia publicznego prowadzonego w trybie podstawowym bez negocjacji na podstawie: art. 275 pkt 1 ustawy pn</w:t>
      </w:r>
      <w:r>
        <w:rPr>
          <w:rFonts w:ascii="Arial" w:hAnsi="Arial" w:cs="Arial"/>
          <w:sz w:val="24"/>
          <w:szCs w:val="24"/>
        </w:rPr>
        <w:t xml:space="preserve">.: </w:t>
      </w:r>
    </w:p>
    <w:p w14:paraId="444FBED6" w14:textId="371554DB" w:rsidR="00783DBF" w:rsidRPr="00783DBF" w:rsidRDefault="00783DBF" w:rsidP="00783DB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</w:pPr>
      <w:r w:rsidRPr="00783DBF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 xml:space="preserve">„Odbiór i transport odpadów wielkogabarytowych, zużytych </w:t>
      </w:r>
      <w:r w:rsidRPr="00783DBF">
        <w:rPr>
          <w:rFonts w:ascii="Arial" w:eastAsia="Times New Roman" w:hAnsi="Arial" w:cs="Arial"/>
          <w:b/>
          <w:bCs/>
          <w:sz w:val="24"/>
          <w:szCs w:val="24"/>
        </w:rPr>
        <w:t>opon oraz zużytych urządzeń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83DBF">
        <w:rPr>
          <w:rFonts w:ascii="Arial" w:eastAsia="Times New Roman" w:hAnsi="Arial" w:cs="Arial"/>
          <w:b/>
          <w:bCs/>
          <w:sz w:val="24"/>
          <w:szCs w:val="24"/>
        </w:rPr>
        <w:t xml:space="preserve">elektrycznych i elektronicznych </w:t>
      </w:r>
      <w:r w:rsidRPr="00783DBF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>z terenu Miasta i Gminy Torzym.”</w:t>
      </w:r>
      <w:r w:rsidRPr="00783DBF">
        <w:rPr>
          <w:rFonts w:ascii="Arial" w:eastAsia="Andale Sans UI" w:hAnsi="Arial" w:cs="Arial"/>
          <w:b/>
          <w:color w:val="auto"/>
          <w:spacing w:val="-1"/>
          <w:sz w:val="24"/>
          <w:szCs w:val="24"/>
          <w:lang w:eastAsia="zh-CN"/>
        </w:rPr>
        <w:t xml:space="preserve"> </w:t>
      </w:r>
    </w:p>
    <w:p w14:paraId="793C2DCE" w14:textId="4258FE65" w:rsidR="003C49C8" w:rsidRPr="00161A48" w:rsidRDefault="003C49C8" w:rsidP="003C49C8">
      <w:pPr>
        <w:spacing w:after="173" w:line="216" w:lineRule="auto"/>
        <w:ind w:right="-15" w:hanging="5"/>
        <w:jc w:val="both"/>
        <w:rPr>
          <w:rFonts w:ascii="Arial" w:hAnsi="Arial" w:cs="Arial"/>
          <w:b/>
          <w:bCs/>
          <w:sz w:val="24"/>
          <w:szCs w:val="24"/>
        </w:rPr>
      </w:pPr>
    </w:p>
    <w:p w14:paraId="4811618A" w14:textId="1C0997E8" w:rsidR="003C49C8" w:rsidRDefault="003C49C8" w:rsidP="00783DBF">
      <w:pPr>
        <w:spacing w:after="20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484191" wp14:editId="64084BD0">
            <wp:simplePos x="0" y="0"/>
            <wp:positionH relativeFrom="page">
              <wp:posOffset>975360</wp:posOffset>
            </wp:positionH>
            <wp:positionV relativeFrom="page">
              <wp:posOffset>7180088</wp:posOffset>
            </wp:positionV>
            <wp:extent cx="6096" cy="6098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C8">
        <w:rPr>
          <w:rFonts w:ascii="Arial" w:hAnsi="Arial" w:cs="Arial"/>
          <w:sz w:val="24"/>
          <w:szCs w:val="24"/>
        </w:rPr>
        <w:t>Ogłoszenie o zamówieniu zamiesz</w:t>
      </w:r>
      <w:r>
        <w:rPr>
          <w:rFonts w:ascii="Arial" w:hAnsi="Arial" w:cs="Arial"/>
          <w:sz w:val="24"/>
          <w:szCs w:val="24"/>
        </w:rPr>
        <w:t>cz</w:t>
      </w:r>
      <w:r w:rsidRPr="003C49C8">
        <w:rPr>
          <w:rFonts w:ascii="Arial" w:hAnsi="Arial" w:cs="Arial"/>
          <w:sz w:val="24"/>
          <w:szCs w:val="24"/>
        </w:rPr>
        <w:t>one w Biuletynie Zamówień Publicznych w dniu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-0</w:t>
      </w:r>
      <w:r w:rsidR="00653B05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-</w:t>
      </w:r>
      <w:r w:rsidR="00653B05">
        <w:rPr>
          <w:rFonts w:ascii="Arial" w:hAnsi="Arial" w:cs="Arial"/>
          <w:sz w:val="24"/>
          <w:szCs w:val="24"/>
        </w:rPr>
        <w:t>17</w:t>
      </w:r>
      <w:r w:rsidRPr="003C49C8">
        <w:rPr>
          <w:rFonts w:ascii="Arial" w:hAnsi="Arial" w:cs="Arial"/>
          <w:sz w:val="24"/>
          <w:szCs w:val="24"/>
        </w:rPr>
        <w:t xml:space="preserve"> pod nr </w:t>
      </w:r>
      <w:r w:rsidR="00783DBF" w:rsidRPr="00783DBF">
        <w:rPr>
          <w:rFonts w:ascii="Arial" w:hAnsi="Arial" w:cs="Arial"/>
          <w:sz w:val="24"/>
          <w:szCs w:val="24"/>
        </w:rPr>
        <w:t>2024/BZP 00289376</w:t>
      </w:r>
      <w:r w:rsidR="00783DBF">
        <w:rPr>
          <w:sz w:val="18"/>
          <w:szCs w:val="18"/>
        </w:rPr>
        <w:t xml:space="preserve"> </w:t>
      </w:r>
      <w:r w:rsidRPr="003C49C8">
        <w:rPr>
          <w:rFonts w:ascii="Arial" w:hAnsi="Arial" w:cs="Arial"/>
          <w:sz w:val="24"/>
          <w:szCs w:val="24"/>
        </w:rPr>
        <w:t xml:space="preserve">Zamawiający informuje, że w terminie określonym zgodnie z art. 284 ust. 2 ustawy z 11 września 2019 r. </w:t>
      </w:r>
      <w:r w:rsidR="00161A48">
        <w:rPr>
          <w:rFonts w:ascii="Arial" w:hAnsi="Arial" w:cs="Arial"/>
          <w:sz w:val="24"/>
          <w:szCs w:val="24"/>
        </w:rPr>
        <w:t xml:space="preserve">- </w:t>
      </w:r>
      <w:r w:rsidRPr="003C49C8">
        <w:rPr>
          <w:rFonts w:ascii="Arial" w:hAnsi="Arial" w:cs="Arial"/>
          <w:sz w:val="24"/>
          <w:szCs w:val="24"/>
        </w:rPr>
        <w:t>Prawo zamówień publicznych (tj. Dz.U. poz. 202</w:t>
      </w:r>
      <w:r w:rsidR="00E77B31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 xml:space="preserve"> poz. </w:t>
      </w:r>
      <w:r w:rsidR="00E77B31">
        <w:rPr>
          <w:rFonts w:ascii="Arial" w:hAnsi="Arial" w:cs="Arial"/>
          <w:sz w:val="24"/>
          <w:szCs w:val="24"/>
        </w:rPr>
        <w:t xml:space="preserve">1605, </w:t>
      </w:r>
      <w:r w:rsidRPr="003C49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E77B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3C49C8">
        <w:rPr>
          <w:rFonts w:ascii="Arial" w:hAnsi="Arial" w:cs="Arial"/>
          <w:sz w:val="24"/>
          <w:szCs w:val="24"/>
        </w:rPr>
        <w:t>), wykonawca zwrócił się do zamawiającego z wnioskiem o</w:t>
      </w:r>
      <w:r w:rsidR="00653B05">
        <w:rPr>
          <w:rFonts w:ascii="Arial" w:hAnsi="Arial" w:cs="Arial"/>
          <w:sz w:val="24"/>
          <w:szCs w:val="24"/>
        </w:rPr>
        <w:t xml:space="preserve"> odpowiedzi na pytania i</w:t>
      </w:r>
      <w:r w:rsidRPr="003C49C8">
        <w:rPr>
          <w:rFonts w:ascii="Arial" w:hAnsi="Arial" w:cs="Arial"/>
          <w:sz w:val="24"/>
          <w:szCs w:val="24"/>
        </w:rPr>
        <w:t xml:space="preserve"> wyjaśnienie treści SWZ.</w:t>
      </w:r>
    </w:p>
    <w:p w14:paraId="2BBC1E63" w14:textId="3D9CEBDD" w:rsidR="003C49C8" w:rsidRP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W związku z powyższym, zamawiający udziela następujących wyjaśnień i odpowiedzi:</w:t>
      </w:r>
    </w:p>
    <w:p w14:paraId="39E013CD" w14:textId="77777777" w:rsidR="003C49C8" w:rsidRPr="00F702A6" w:rsidRDefault="003C49C8" w:rsidP="003C49C8">
      <w:pPr>
        <w:spacing w:after="0"/>
        <w:ind w:left="14" w:hanging="10"/>
        <w:rPr>
          <w:rFonts w:ascii="Arial" w:hAnsi="Arial" w:cs="Arial"/>
          <w:sz w:val="16"/>
          <w:szCs w:val="16"/>
        </w:rPr>
      </w:pPr>
    </w:p>
    <w:p w14:paraId="779E2C24" w14:textId="0F6AD28D" w:rsidR="007F7906" w:rsidRPr="007F7906" w:rsidRDefault="003C49C8" w:rsidP="003C49C8">
      <w:pPr>
        <w:spacing w:after="0"/>
        <w:ind w:left="14" w:hanging="10"/>
        <w:rPr>
          <w:rFonts w:ascii="Arial" w:hAnsi="Arial" w:cs="Arial"/>
          <w:b/>
          <w:bCs/>
          <w:sz w:val="24"/>
          <w:szCs w:val="24"/>
        </w:rPr>
      </w:pPr>
      <w:r w:rsidRPr="007F7906">
        <w:rPr>
          <w:rFonts w:ascii="Arial" w:hAnsi="Arial" w:cs="Arial"/>
          <w:b/>
          <w:bCs/>
          <w:sz w:val="24"/>
          <w:szCs w:val="24"/>
        </w:rPr>
        <w:t>Pytanie</w:t>
      </w:r>
      <w:r w:rsidR="00AE0215">
        <w:rPr>
          <w:rFonts w:ascii="Arial" w:hAnsi="Arial" w:cs="Arial"/>
          <w:b/>
          <w:bCs/>
          <w:sz w:val="24"/>
          <w:szCs w:val="24"/>
        </w:rPr>
        <w:t xml:space="preserve"> 1</w:t>
      </w:r>
      <w:r w:rsidR="007F7906" w:rsidRPr="007F7906">
        <w:rPr>
          <w:rFonts w:ascii="Arial" w:hAnsi="Arial" w:cs="Arial"/>
          <w:b/>
          <w:bCs/>
          <w:sz w:val="24"/>
          <w:szCs w:val="24"/>
        </w:rPr>
        <w:t>:</w:t>
      </w:r>
    </w:p>
    <w:p w14:paraId="4169784B" w14:textId="77777777" w:rsidR="00F85A9B" w:rsidRDefault="00F85A9B" w:rsidP="00FB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5A9B">
        <w:rPr>
          <w:rFonts w:ascii="Arial" w:hAnsi="Arial" w:cs="Arial"/>
          <w:sz w:val="24"/>
          <w:szCs w:val="24"/>
        </w:rPr>
        <w:t>Czy zamawiający dopuszcza udział podwykonawców w zakresie zagospodarowania odpadów?</w:t>
      </w:r>
      <w:bookmarkStart w:id="0" w:name="_Hlk130889479"/>
    </w:p>
    <w:p w14:paraId="62E77462" w14:textId="219DE511" w:rsidR="003C49C8" w:rsidRDefault="00F85A9B" w:rsidP="00FB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1A48"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161A48">
        <w:rPr>
          <w:rFonts w:ascii="Arial" w:hAnsi="Arial" w:cs="Arial"/>
          <w:b/>
          <w:bCs/>
          <w:sz w:val="24"/>
          <w:szCs w:val="24"/>
        </w:rPr>
        <w:t>Odpowiedź:</w:t>
      </w:r>
    </w:p>
    <w:p w14:paraId="03D1F9B6" w14:textId="0BF8B041" w:rsidR="00F85A9B" w:rsidRPr="00161A48" w:rsidRDefault="00F85A9B" w:rsidP="00FB6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Tak, Zamawiający dopuszcza możliwość udziału podwykonawców</w:t>
      </w:r>
      <w:r w:rsidR="009F625F">
        <w:rPr>
          <w:rFonts w:ascii="Arial" w:hAnsi="Arial" w:cs="Arial"/>
          <w:b/>
          <w:bCs/>
          <w:sz w:val="24"/>
          <w:szCs w:val="24"/>
        </w:rPr>
        <w:t xml:space="preserve"> w zakresie odbioru i transportu odpadów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bookmarkEnd w:id="0"/>
    <w:p w14:paraId="715ABF2C" w14:textId="77777777" w:rsidR="00E13C50" w:rsidRPr="00E13C50" w:rsidRDefault="00E13C50" w:rsidP="00E13C50">
      <w:pPr>
        <w:pStyle w:val="Akapitzlist"/>
        <w:spacing w:after="0" w:line="247" w:lineRule="auto"/>
        <w:rPr>
          <w:rFonts w:ascii="Arial" w:hAnsi="Arial" w:cs="Arial"/>
          <w:b/>
          <w:bCs/>
          <w:sz w:val="24"/>
          <w:szCs w:val="24"/>
        </w:rPr>
      </w:pPr>
    </w:p>
    <w:p w14:paraId="1262A521" w14:textId="4A5F4A29" w:rsidR="00D06B1E" w:rsidRDefault="00AE0215" w:rsidP="00E77B31">
      <w:pPr>
        <w:spacing w:after="12" w:line="247" w:lineRule="auto"/>
        <w:ind w:left="-1"/>
        <w:jc w:val="both"/>
        <w:rPr>
          <w:rFonts w:ascii="Arial" w:hAnsi="Arial" w:cs="Arial"/>
          <w:b/>
          <w:bCs/>
          <w:sz w:val="24"/>
          <w:szCs w:val="24"/>
        </w:rPr>
      </w:pPr>
      <w:r w:rsidRPr="00AE0215">
        <w:rPr>
          <w:rFonts w:ascii="Arial" w:hAnsi="Arial" w:cs="Arial"/>
          <w:b/>
          <w:bCs/>
          <w:sz w:val="24"/>
          <w:szCs w:val="24"/>
        </w:rPr>
        <w:t xml:space="preserve">Pytanie 2: </w:t>
      </w:r>
    </w:p>
    <w:p w14:paraId="6DE2B63E" w14:textId="415279ED" w:rsidR="00083599" w:rsidRPr="00083599" w:rsidRDefault="00F85A9B" w:rsidP="00F85A9B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85A9B">
        <w:rPr>
          <w:rFonts w:ascii="Arial" w:eastAsia="Times New Roman" w:hAnsi="Arial" w:cs="Arial"/>
          <w:color w:val="auto"/>
          <w:sz w:val="24"/>
          <w:szCs w:val="24"/>
        </w:rPr>
        <w:t>Czy zamawiający dopuszcza zmiany podwykonawców na etapie realizacji umowy?</w:t>
      </w:r>
      <w:r w:rsidRPr="00F85A9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D9C5C07" w14:textId="42E77AE3" w:rsidR="000F0382" w:rsidRDefault="00B04210" w:rsidP="000F03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7322A">
        <w:rPr>
          <w:rFonts w:ascii="Arial" w:eastAsia="Times New Roman" w:hAnsi="Arial" w:cs="Arial"/>
          <w:sz w:val="24"/>
          <w:szCs w:val="24"/>
        </w:rPr>
        <w:t> </w:t>
      </w:r>
      <w:r w:rsidR="000F0382" w:rsidRPr="00A7322A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5C8BE9A8" w14:textId="01226573" w:rsidR="00F85A9B" w:rsidRPr="00A7322A" w:rsidRDefault="00F85A9B" w:rsidP="000F03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Tak, Zamawiający dopuszcza możliwość zmiany podwykonawców na etapie realizacji umowy. </w:t>
      </w:r>
    </w:p>
    <w:p w14:paraId="6D81C57F" w14:textId="77777777" w:rsidR="00FF1B98" w:rsidRPr="00FF1B98" w:rsidRDefault="00FF1B98" w:rsidP="000F0382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14:paraId="65B5CF48" w14:textId="77777777" w:rsidR="002F2DB5" w:rsidRPr="002F2DB5" w:rsidRDefault="002F2DB5" w:rsidP="002F2DB5">
      <w:pPr>
        <w:spacing w:after="0" w:line="240" w:lineRule="auto"/>
        <w:ind w:right="3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F2DB5">
        <w:rPr>
          <w:rFonts w:ascii="Arial" w:eastAsia="Times New Roman" w:hAnsi="Arial" w:cs="Arial"/>
          <w:b/>
          <w:bCs/>
          <w:sz w:val="24"/>
          <w:szCs w:val="24"/>
        </w:rPr>
        <w:t xml:space="preserve">Pytanie 3: </w:t>
      </w:r>
    </w:p>
    <w:p w14:paraId="6F117923" w14:textId="77777777" w:rsidR="00F85A9B" w:rsidRDefault="00F85A9B" w:rsidP="00440A8D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</w:rPr>
      </w:pPr>
      <w:r w:rsidRPr="00F85A9B">
        <w:rPr>
          <w:rFonts w:ascii="Arial" w:hAnsi="Arial" w:cs="Arial"/>
          <w:sz w:val="24"/>
          <w:szCs w:val="24"/>
        </w:rPr>
        <w:t>Prosimy o udostępnienie zdjęć odpadów.</w:t>
      </w:r>
    </w:p>
    <w:p w14:paraId="4A8972D2" w14:textId="709DC167" w:rsidR="002F2DB5" w:rsidRDefault="002F2DB5" w:rsidP="00440A8D">
      <w:pPr>
        <w:spacing w:after="0" w:line="240" w:lineRule="auto"/>
        <w:ind w:right="397"/>
        <w:jc w:val="both"/>
        <w:rPr>
          <w:rFonts w:ascii="Arial" w:hAnsi="Arial" w:cs="Arial"/>
          <w:b/>
          <w:bCs/>
          <w:sz w:val="24"/>
          <w:szCs w:val="24"/>
        </w:rPr>
      </w:pPr>
      <w:r w:rsidRPr="002F2DB5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5290F307" w14:textId="6C07A1FE" w:rsidR="00F85A9B" w:rsidRDefault="00F85A9B" w:rsidP="00440A8D">
      <w:pPr>
        <w:spacing w:after="0" w:line="240" w:lineRule="auto"/>
        <w:ind w:right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Zamawiający nie dysponuje zdjęciami odpadów, są to odpady pochodzące z gospodarstw domowych tzw. „wystawk</w:t>
      </w:r>
      <w:r w:rsidR="00A548C3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 w:rsidR="00A548C3">
        <w:rPr>
          <w:rFonts w:ascii="Arial" w:hAnsi="Arial" w:cs="Arial"/>
          <w:b/>
          <w:bCs/>
          <w:sz w:val="24"/>
          <w:szCs w:val="24"/>
        </w:rPr>
        <w:t xml:space="preserve">– odpady wielkogabarytowe, zużyte opony, zużyte urządzenia elektryczne i elektroniczne.  </w:t>
      </w:r>
    </w:p>
    <w:p w14:paraId="19336978" w14:textId="77777777" w:rsidR="00B63D7C" w:rsidRDefault="00B63D7C" w:rsidP="00440A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5362CB1B" w14:textId="582F8CFE" w:rsidR="00896180" w:rsidRPr="007F7906" w:rsidRDefault="00896180" w:rsidP="00896180">
      <w:pPr>
        <w:spacing w:after="0"/>
        <w:ind w:left="14" w:hanging="10"/>
        <w:rPr>
          <w:rFonts w:ascii="Arial" w:hAnsi="Arial" w:cs="Arial"/>
          <w:b/>
          <w:bCs/>
          <w:sz w:val="24"/>
          <w:szCs w:val="24"/>
        </w:rPr>
      </w:pPr>
      <w:r w:rsidRPr="007F7906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</w:t>
      </w:r>
      <w:r w:rsidRPr="007F7906">
        <w:rPr>
          <w:rFonts w:ascii="Arial" w:hAnsi="Arial" w:cs="Arial"/>
          <w:b/>
          <w:bCs/>
          <w:sz w:val="24"/>
          <w:szCs w:val="24"/>
        </w:rPr>
        <w:t>:</w:t>
      </w:r>
    </w:p>
    <w:p w14:paraId="27A4786B" w14:textId="77777777" w:rsidR="00F85A9B" w:rsidRDefault="00F85A9B" w:rsidP="0089618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5A9B">
        <w:rPr>
          <w:rFonts w:ascii="Arial" w:hAnsi="Arial" w:cs="Arial"/>
          <w:color w:val="auto"/>
          <w:sz w:val="24"/>
          <w:szCs w:val="24"/>
        </w:rPr>
        <w:t>Jaka jest średnia waga załadunku na naczepę typu ruchoma podłoga lub wanna?</w:t>
      </w:r>
    </w:p>
    <w:p w14:paraId="4F7AE8B1" w14:textId="1ABB89DC" w:rsidR="00896180" w:rsidRDefault="00896180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18E3">
        <w:rPr>
          <w:rFonts w:ascii="Arial" w:eastAsia="Times New Roman" w:hAnsi="Arial" w:cs="Arial"/>
          <w:b/>
          <w:bCs/>
          <w:sz w:val="24"/>
          <w:szCs w:val="24"/>
        </w:rPr>
        <w:t>Odpowiedź:</w:t>
      </w:r>
      <w:r w:rsidRPr="00440A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114E89B" w14:textId="24CBCAC6" w:rsidR="005918E3" w:rsidRDefault="00F85A9B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Zamawiający nie posiada wiedzy na temat wagi załadunku</w:t>
      </w:r>
      <w:r w:rsidR="00A548C3">
        <w:rPr>
          <w:rFonts w:ascii="Arial" w:eastAsia="Times New Roman" w:hAnsi="Arial" w:cs="Arial"/>
          <w:b/>
          <w:bCs/>
          <w:sz w:val="24"/>
          <w:szCs w:val="24"/>
        </w:rPr>
        <w:t xml:space="preserve"> na naczepę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6303BE2D" w14:textId="77777777" w:rsidR="00F85A9B" w:rsidRDefault="00F85A9B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34AE236" w14:textId="77777777" w:rsidR="00F702A6" w:rsidRDefault="00F702A6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2A52F92" w14:textId="77777777" w:rsidR="00F702A6" w:rsidRDefault="00F702A6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0CED9C" w14:textId="77777777" w:rsidR="00F702A6" w:rsidRDefault="00F702A6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34752FD" w14:textId="3C2DFBD1" w:rsidR="00AF1F78" w:rsidRDefault="00AF1F78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Pytanie 5:</w:t>
      </w:r>
    </w:p>
    <w:p w14:paraId="4318010A" w14:textId="77777777" w:rsidR="00F85A9B" w:rsidRDefault="00F85A9B" w:rsidP="00896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A9B">
        <w:rPr>
          <w:rFonts w:ascii="Arial" w:hAnsi="Arial" w:cs="Arial"/>
          <w:sz w:val="24"/>
          <w:szCs w:val="24"/>
        </w:rPr>
        <w:t>Czy zamawiający wymaga podstawienia kontenerów?</w:t>
      </w:r>
    </w:p>
    <w:p w14:paraId="0F6AF4D3" w14:textId="3ECC6A54" w:rsidR="00AF1F78" w:rsidRPr="00AF1F78" w:rsidRDefault="00AF1F78" w:rsidP="008961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1F78">
        <w:rPr>
          <w:rFonts w:ascii="Arial" w:hAnsi="Arial" w:cs="Arial"/>
          <w:b/>
          <w:bCs/>
          <w:sz w:val="24"/>
          <w:szCs w:val="24"/>
        </w:rPr>
        <w:t>Odpowiedź:</w:t>
      </w:r>
    </w:p>
    <w:p w14:paraId="11892593" w14:textId="273404E1" w:rsidR="00B63D7C" w:rsidRPr="00FB6DE8" w:rsidRDefault="00A548C3" w:rsidP="00476BF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Nie, Zamawiający informuje, iż odpady będą wystawiane przed nieruchomości w tzw. „wystawkach”. Zamawiający wymaga od Wykonawcy </w:t>
      </w:r>
      <w:r w:rsidR="009F625F">
        <w:rPr>
          <w:rFonts w:ascii="Arial" w:hAnsi="Arial" w:cs="Arial"/>
          <w:b/>
          <w:bCs/>
          <w:sz w:val="24"/>
          <w:szCs w:val="24"/>
        </w:rPr>
        <w:t xml:space="preserve">odbioru </w:t>
      </w:r>
      <w:r>
        <w:rPr>
          <w:rFonts w:ascii="Arial" w:hAnsi="Arial" w:cs="Arial"/>
          <w:b/>
          <w:bCs/>
          <w:sz w:val="24"/>
          <w:szCs w:val="24"/>
        </w:rPr>
        <w:t xml:space="preserve">i transportu do instalacji unieszkodliwiania odpadów ZUOK w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Długoszynie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r w:rsidR="009F625F">
        <w:rPr>
          <w:rFonts w:ascii="Arial" w:hAnsi="Arial" w:cs="Arial"/>
          <w:b/>
          <w:bCs/>
          <w:sz w:val="24"/>
          <w:szCs w:val="24"/>
        </w:rPr>
        <w:t xml:space="preserve"> Załadunek odpadów leży po stronie Wykonawcy.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BA5AD21" w14:textId="77777777" w:rsidR="00E25FBA" w:rsidRPr="001163FD" w:rsidRDefault="00E25FBA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4239969" w14:textId="77777777" w:rsidR="00476BFA" w:rsidRPr="00637553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Powyższe wyjaśnienia Specyfikacji Warunków Zamówienia wiążą Wykonawców z chwilą ich zamieszczenia na stronie prowadzonego postepowania. </w:t>
      </w:r>
    </w:p>
    <w:p w14:paraId="14C15432" w14:textId="77777777" w:rsidR="00476BFA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Pozostałe zapisy SWZ nie ulegają zmianie. </w:t>
      </w:r>
    </w:p>
    <w:p w14:paraId="2C80718A" w14:textId="77777777" w:rsidR="00AF1F78" w:rsidRDefault="00AF1F78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7F3DD91" w14:textId="77777777" w:rsidR="00F702A6" w:rsidRDefault="00F702A6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618ADCF" w14:textId="77777777" w:rsidR="00F702A6" w:rsidRDefault="00F702A6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26B7B69" w14:textId="406A2883" w:rsidR="005A143D" w:rsidRPr="005A143D" w:rsidRDefault="005A143D" w:rsidP="00896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14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Burmistrz Miasta i Gminy Torzym</w:t>
      </w:r>
      <w:r w:rsidRPr="005A143D">
        <w:rPr>
          <w:rFonts w:ascii="Arial" w:eastAsia="Times New Roman" w:hAnsi="Arial" w:cs="Arial"/>
          <w:sz w:val="24"/>
          <w:szCs w:val="24"/>
        </w:rPr>
        <w:tab/>
      </w:r>
    </w:p>
    <w:p w14:paraId="7667A1BC" w14:textId="5F19E023" w:rsidR="005A143D" w:rsidRPr="005A143D" w:rsidRDefault="005A143D" w:rsidP="00896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14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/-/ Ryszard </w:t>
      </w:r>
      <w:proofErr w:type="spellStart"/>
      <w:r w:rsidRPr="005A143D">
        <w:rPr>
          <w:rFonts w:ascii="Arial" w:eastAsia="Times New Roman" w:hAnsi="Arial" w:cs="Arial"/>
          <w:sz w:val="24"/>
          <w:szCs w:val="24"/>
        </w:rPr>
        <w:t>Stanulewicz</w:t>
      </w:r>
      <w:proofErr w:type="spellEnd"/>
    </w:p>
    <w:sectPr w:rsidR="005A143D" w:rsidRPr="005A143D" w:rsidSect="00423F7F">
      <w:pgSz w:w="11904" w:h="16834"/>
      <w:pgMar w:top="851" w:right="989" w:bottom="993" w:left="15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3E3C" w14:textId="77777777" w:rsidR="00423F7F" w:rsidRDefault="00423F7F" w:rsidP="00652C07">
      <w:pPr>
        <w:spacing w:after="0" w:line="240" w:lineRule="auto"/>
      </w:pPr>
      <w:r>
        <w:separator/>
      </w:r>
    </w:p>
  </w:endnote>
  <w:endnote w:type="continuationSeparator" w:id="0">
    <w:p w14:paraId="2F64672F" w14:textId="77777777" w:rsidR="00423F7F" w:rsidRDefault="00423F7F" w:rsidP="006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53AF" w14:textId="77777777" w:rsidR="00423F7F" w:rsidRDefault="00423F7F" w:rsidP="00652C07">
      <w:pPr>
        <w:spacing w:after="0" w:line="240" w:lineRule="auto"/>
      </w:pPr>
      <w:r>
        <w:separator/>
      </w:r>
    </w:p>
  </w:footnote>
  <w:footnote w:type="continuationSeparator" w:id="0">
    <w:p w14:paraId="4421914D" w14:textId="77777777" w:rsidR="00423F7F" w:rsidRDefault="00423F7F" w:rsidP="0065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5FD8"/>
    <w:multiLevelType w:val="hybridMultilevel"/>
    <w:tmpl w:val="36E8B886"/>
    <w:lvl w:ilvl="0" w:tplc="5D2858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083"/>
    <w:multiLevelType w:val="multilevel"/>
    <w:tmpl w:val="127442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DF3A94"/>
    <w:multiLevelType w:val="hybridMultilevel"/>
    <w:tmpl w:val="D8E66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4F3572"/>
    <w:multiLevelType w:val="hybridMultilevel"/>
    <w:tmpl w:val="49D8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0196D"/>
    <w:multiLevelType w:val="hybridMultilevel"/>
    <w:tmpl w:val="4DF6244E"/>
    <w:lvl w:ilvl="0" w:tplc="05D299DC">
      <w:start w:val="1"/>
      <w:numFmt w:val="decimal"/>
      <w:lvlText w:val="%1."/>
      <w:lvlJc w:val="left"/>
      <w:pPr>
        <w:ind w:left="7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07FF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F6C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D3D0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F0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D72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E4E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1E2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EC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B9453B"/>
    <w:multiLevelType w:val="hybridMultilevel"/>
    <w:tmpl w:val="DD4A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745C"/>
    <w:multiLevelType w:val="hybridMultilevel"/>
    <w:tmpl w:val="6394BC5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871528876">
    <w:abstractNumId w:val="4"/>
  </w:num>
  <w:num w:numId="2" w16cid:durableId="1004018503">
    <w:abstractNumId w:val="2"/>
  </w:num>
  <w:num w:numId="3" w16cid:durableId="916522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9629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310913">
    <w:abstractNumId w:val="0"/>
  </w:num>
  <w:num w:numId="6" w16cid:durableId="1597132490">
    <w:abstractNumId w:val="6"/>
  </w:num>
  <w:num w:numId="7" w16cid:durableId="508981719">
    <w:abstractNumId w:val="3"/>
  </w:num>
  <w:num w:numId="8" w16cid:durableId="1524123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2"/>
    <w:rsid w:val="00063C63"/>
    <w:rsid w:val="0008157C"/>
    <w:rsid w:val="00083599"/>
    <w:rsid w:val="000E1F65"/>
    <w:rsid w:val="000F0382"/>
    <w:rsid w:val="001163FD"/>
    <w:rsid w:val="001245E8"/>
    <w:rsid w:val="00161A48"/>
    <w:rsid w:val="00177327"/>
    <w:rsid w:val="001A5C61"/>
    <w:rsid w:val="001B0CB0"/>
    <w:rsid w:val="001D6315"/>
    <w:rsid w:val="001E09E3"/>
    <w:rsid w:val="002A08A0"/>
    <w:rsid w:val="002D371C"/>
    <w:rsid w:val="002E5BDA"/>
    <w:rsid w:val="002F2DB5"/>
    <w:rsid w:val="00362678"/>
    <w:rsid w:val="00373C24"/>
    <w:rsid w:val="003B71D8"/>
    <w:rsid w:val="003C49C8"/>
    <w:rsid w:val="003D104C"/>
    <w:rsid w:val="003E32B3"/>
    <w:rsid w:val="003F10FE"/>
    <w:rsid w:val="003F3B9F"/>
    <w:rsid w:val="00401B5E"/>
    <w:rsid w:val="004238EC"/>
    <w:rsid w:val="00423F7F"/>
    <w:rsid w:val="0042672D"/>
    <w:rsid w:val="00440A8D"/>
    <w:rsid w:val="00476BFA"/>
    <w:rsid w:val="004D3F5B"/>
    <w:rsid w:val="004F2C33"/>
    <w:rsid w:val="00553091"/>
    <w:rsid w:val="005918E3"/>
    <w:rsid w:val="005A143D"/>
    <w:rsid w:val="005B1792"/>
    <w:rsid w:val="005D1706"/>
    <w:rsid w:val="006301BC"/>
    <w:rsid w:val="00637D50"/>
    <w:rsid w:val="00652C07"/>
    <w:rsid w:val="00653B05"/>
    <w:rsid w:val="00693AF4"/>
    <w:rsid w:val="0069583F"/>
    <w:rsid w:val="006E23A2"/>
    <w:rsid w:val="006E6CE0"/>
    <w:rsid w:val="006E7DB5"/>
    <w:rsid w:val="00713CA7"/>
    <w:rsid w:val="0071722C"/>
    <w:rsid w:val="00783DBF"/>
    <w:rsid w:val="007F7906"/>
    <w:rsid w:val="008041DA"/>
    <w:rsid w:val="00831B1D"/>
    <w:rsid w:val="00832003"/>
    <w:rsid w:val="008629B2"/>
    <w:rsid w:val="00870201"/>
    <w:rsid w:val="0088380A"/>
    <w:rsid w:val="00896180"/>
    <w:rsid w:val="008B0741"/>
    <w:rsid w:val="008F19BF"/>
    <w:rsid w:val="00913CBE"/>
    <w:rsid w:val="00977484"/>
    <w:rsid w:val="009B5128"/>
    <w:rsid w:val="009F625F"/>
    <w:rsid w:val="00A151B5"/>
    <w:rsid w:val="00A548C3"/>
    <w:rsid w:val="00A7322A"/>
    <w:rsid w:val="00AB0F4A"/>
    <w:rsid w:val="00AB66E2"/>
    <w:rsid w:val="00AE0215"/>
    <w:rsid w:val="00AF1F78"/>
    <w:rsid w:val="00B04210"/>
    <w:rsid w:val="00B5685F"/>
    <w:rsid w:val="00B63D7C"/>
    <w:rsid w:val="00B828BB"/>
    <w:rsid w:val="00BD07D8"/>
    <w:rsid w:val="00C11C8B"/>
    <w:rsid w:val="00C16A07"/>
    <w:rsid w:val="00C23F89"/>
    <w:rsid w:val="00C501BF"/>
    <w:rsid w:val="00C522F4"/>
    <w:rsid w:val="00C74780"/>
    <w:rsid w:val="00C95267"/>
    <w:rsid w:val="00CB3BB2"/>
    <w:rsid w:val="00CF3422"/>
    <w:rsid w:val="00D06B1E"/>
    <w:rsid w:val="00D07E4B"/>
    <w:rsid w:val="00D15368"/>
    <w:rsid w:val="00D74A0D"/>
    <w:rsid w:val="00DD6E3B"/>
    <w:rsid w:val="00E02EE2"/>
    <w:rsid w:val="00E13C50"/>
    <w:rsid w:val="00E25FBA"/>
    <w:rsid w:val="00E6087C"/>
    <w:rsid w:val="00E65C6A"/>
    <w:rsid w:val="00E75084"/>
    <w:rsid w:val="00E77B31"/>
    <w:rsid w:val="00EB52CE"/>
    <w:rsid w:val="00F206C3"/>
    <w:rsid w:val="00F27DE1"/>
    <w:rsid w:val="00F4653E"/>
    <w:rsid w:val="00F702A6"/>
    <w:rsid w:val="00F71055"/>
    <w:rsid w:val="00F85A9B"/>
    <w:rsid w:val="00FB6DE8"/>
    <w:rsid w:val="00FE6F15"/>
    <w:rsid w:val="00FF1B98"/>
    <w:rsid w:val="00FF3CC5"/>
    <w:rsid w:val="00FF4B3C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DC60"/>
  <w15:chartTrackingRefBased/>
  <w15:docId w15:val="{56922790-FC53-4393-BCEA-F931831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6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1,Akapit z listą5,CW_Lista,List Paragraph1,Numerowanie,2 heading,A_wyliczenie,K-P_odwolanie,maz_wyliczenie,opis dzialania,List Paragraph,normalny tekst,Akapit z listą BS,Kolorowa lista — akcent 11,Obiekt,BulletC,Wyliczanie"/>
    <w:basedOn w:val="Normalny"/>
    <w:uiPriority w:val="34"/>
    <w:qFormat/>
    <w:rsid w:val="006958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C07"/>
    <w:rPr>
      <w:vertAlign w:val="superscript"/>
    </w:rPr>
  </w:style>
  <w:style w:type="character" w:customStyle="1" w:styleId="size">
    <w:name w:val="size"/>
    <w:basedOn w:val="Domylnaczcionkaakapitu"/>
    <w:rsid w:val="002A08A0"/>
  </w:style>
  <w:style w:type="paragraph" w:styleId="Nagwek">
    <w:name w:val="header"/>
    <w:basedOn w:val="Normalny"/>
    <w:link w:val="Nagwek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476BFA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21</cp:revision>
  <cp:lastPrinted>2024-04-22T06:38:00Z</cp:lastPrinted>
  <dcterms:created xsi:type="dcterms:W3CDTF">2024-03-28T06:25:00Z</dcterms:created>
  <dcterms:modified xsi:type="dcterms:W3CDTF">2024-04-22T06:44:00Z</dcterms:modified>
</cp:coreProperties>
</file>