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78E4E3F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Załącznik nr </w:t>
      </w:r>
      <w:r w:rsidR="009C3B64">
        <w:rPr>
          <w:rFonts w:asciiTheme="majorHAnsi" w:eastAsia="Georgia" w:hAnsiTheme="majorHAnsi" w:cstheme="majorHAnsi"/>
          <w:color w:val="000000"/>
          <w:sz w:val="22"/>
        </w:rPr>
        <w:t>1</w:t>
      </w:r>
      <w:r w:rsidRPr="00E33BB0">
        <w:rPr>
          <w:rFonts w:asciiTheme="majorHAnsi" w:eastAsia="Georgia" w:hAnsiTheme="majorHAnsi" w:cstheme="majorHAnsi"/>
          <w:color w:val="000000"/>
          <w:sz w:val="22"/>
        </w:rPr>
        <w:t xml:space="preserve"> do SWZ - Wzór Formularza Oferty</w:t>
      </w:r>
    </w:p>
    <w:p w14:paraId="0573C95D" w14:textId="17FC30E6"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5F498C">
        <w:rPr>
          <w:rFonts w:asciiTheme="majorHAnsi" w:eastAsia="Georgia" w:hAnsiTheme="majorHAnsi" w:cstheme="majorHAnsi"/>
          <w:color w:val="000000"/>
          <w:sz w:val="22"/>
        </w:rPr>
        <w:t>ZP-</w:t>
      </w:r>
      <w:r w:rsidR="006934B5" w:rsidRPr="005F498C">
        <w:rPr>
          <w:rFonts w:asciiTheme="majorHAnsi" w:eastAsia="Georgia" w:hAnsiTheme="majorHAnsi" w:cstheme="majorHAnsi"/>
          <w:color w:val="000000"/>
          <w:sz w:val="22"/>
        </w:rPr>
        <w:t>I</w:t>
      </w:r>
      <w:r w:rsidR="008632F9">
        <w:rPr>
          <w:rFonts w:asciiTheme="majorHAnsi" w:eastAsia="Georgia" w:hAnsiTheme="majorHAnsi" w:cstheme="majorHAnsi"/>
          <w:color w:val="000000"/>
          <w:sz w:val="22"/>
        </w:rPr>
        <w:t>II</w:t>
      </w:r>
      <w:r w:rsidRPr="005F498C">
        <w:rPr>
          <w:rFonts w:asciiTheme="majorHAnsi" w:eastAsia="Georgia" w:hAnsiTheme="majorHAnsi" w:cstheme="majorHAnsi"/>
          <w:color w:val="000000"/>
          <w:sz w:val="22"/>
        </w:rPr>
        <w:t>/202</w:t>
      </w:r>
      <w:r w:rsidR="00EB53AC">
        <w:rPr>
          <w:rFonts w:asciiTheme="majorHAnsi" w:eastAsia="Georgia" w:hAnsiTheme="majorHAnsi" w:cstheme="majorHAnsi"/>
          <w:color w:val="000000"/>
          <w:sz w:val="22"/>
        </w:rPr>
        <w:t>3</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48CF4D90" w14:textId="39F57A2B" w:rsidR="00B178F4" w:rsidRPr="00B178F4" w:rsidRDefault="00B178F4" w:rsidP="00B178F4">
      <w:pPr>
        <w:jc w:val="both"/>
        <w:rPr>
          <w:rFonts w:asciiTheme="majorHAnsi" w:hAnsiTheme="majorHAnsi" w:cstheme="majorHAnsi"/>
          <w:sz w:val="22"/>
        </w:rPr>
      </w:pPr>
      <w:r w:rsidRPr="00B178F4">
        <w:rPr>
          <w:rFonts w:asciiTheme="majorHAnsi" w:hAnsiTheme="majorHAnsi" w:cstheme="majorHAnsi"/>
          <w:sz w:val="22"/>
        </w:rPr>
        <w:t>„</w:t>
      </w:r>
      <w:bookmarkStart w:id="0" w:name="_Hlk90992580"/>
      <w:r w:rsidRPr="00B178F4">
        <w:rPr>
          <w:rFonts w:asciiTheme="majorHAnsi" w:hAnsiTheme="majorHAnsi" w:cstheme="majorHAnsi"/>
          <w:sz w:val="22"/>
        </w:rPr>
        <w:t xml:space="preserve">Wykonanie koncepcji, kompleksowej dokumentacji projektowej budowlanej </w:t>
      </w:r>
      <w:r w:rsidRPr="00B178F4">
        <w:rPr>
          <w:rFonts w:asciiTheme="majorHAnsi" w:hAnsiTheme="majorHAnsi" w:cstheme="majorHAnsi"/>
          <w:sz w:val="22"/>
        </w:rPr>
        <w:br/>
        <w:t>i wykonawczej wszystkich branż wraz z uzyskaniem pozwolenia na budowę zespołu budynków mieszkalnych na działk</w:t>
      </w:r>
      <w:r w:rsidR="0045501C">
        <w:rPr>
          <w:rFonts w:asciiTheme="majorHAnsi" w:hAnsiTheme="majorHAnsi" w:cstheme="majorHAnsi"/>
          <w:sz w:val="22"/>
        </w:rPr>
        <w:t>ach</w:t>
      </w:r>
      <w:r w:rsidRPr="00B178F4">
        <w:rPr>
          <w:rFonts w:asciiTheme="majorHAnsi" w:hAnsiTheme="majorHAnsi" w:cstheme="majorHAnsi"/>
          <w:sz w:val="22"/>
        </w:rPr>
        <w:t xml:space="preserve"> nr </w:t>
      </w:r>
      <w:r w:rsidR="0045501C">
        <w:rPr>
          <w:rFonts w:asciiTheme="majorHAnsi" w:hAnsiTheme="majorHAnsi" w:cstheme="majorHAnsi"/>
          <w:sz w:val="22"/>
        </w:rPr>
        <w:t>2810/2</w:t>
      </w:r>
      <w:r w:rsidRPr="00B178F4">
        <w:rPr>
          <w:rFonts w:asciiTheme="majorHAnsi" w:hAnsiTheme="majorHAnsi" w:cstheme="majorHAnsi"/>
          <w:sz w:val="22"/>
        </w:rPr>
        <w:t xml:space="preserve"> </w:t>
      </w:r>
      <w:r w:rsidR="0045501C">
        <w:rPr>
          <w:rFonts w:asciiTheme="majorHAnsi" w:hAnsiTheme="majorHAnsi" w:cstheme="majorHAnsi"/>
          <w:sz w:val="22"/>
        </w:rPr>
        <w:t xml:space="preserve">i 2811/2 , </w:t>
      </w:r>
      <w:r w:rsidRPr="00B178F4">
        <w:rPr>
          <w:rFonts w:asciiTheme="majorHAnsi" w:hAnsiTheme="majorHAnsi" w:cstheme="majorHAnsi"/>
          <w:sz w:val="22"/>
        </w:rPr>
        <w:t xml:space="preserve">obrębu Nowa Wieś Królewska w Opolu, opisanych w </w:t>
      </w:r>
      <w:r w:rsidRPr="00B178F4">
        <w:rPr>
          <w:rFonts w:asciiTheme="majorHAnsi" w:hAnsiTheme="majorHAnsi" w:cstheme="majorHAnsi"/>
          <w:sz w:val="22"/>
          <w:shd w:val="clear" w:color="auto" w:fill="FFFFFF"/>
        </w:rPr>
        <w:t>MPZP terenu górniczego "Bolko I" w Opolu wraz z obrzeżem nr. B10 jako teren MN/U i MN</w:t>
      </w:r>
      <w:bookmarkEnd w:id="0"/>
      <w:r w:rsidRPr="00B178F4">
        <w:rPr>
          <w:rFonts w:asciiTheme="majorHAnsi" w:hAnsiTheme="majorHAnsi" w:cstheme="majorHAnsi"/>
          <w:sz w:val="22"/>
        </w:rPr>
        <w:t>”</w:t>
      </w:r>
    </w:p>
    <w:p w14:paraId="4D6430E6" w14:textId="6FC94E9C" w:rsidR="00761FCE"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t>
      </w:r>
    </w:p>
    <w:p w14:paraId="09FF2785" w14:textId="6121165F"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24729B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OFERUJEMY wykonanie przedmiotu zamówienia za cenę</w:t>
      </w:r>
      <w:r w:rsidRPr="00E33BB0">
        <w:rPr>
          <w:rFonts w:asciiTheme="majorHAnsi" w:eastAsia="Georgia" w:hAnsiTheme="majorHAnsi" w:cstheme="majorHAnsi"/>
          <w:b/>
          <w:color w:val="000000"/>
          <w:sz w:val="22"/>
        </w:rPr>
        <w:t>:</w:t>
      </w:r>
    </w:p>
    <w:p w14:paraId="5BBCC77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brutto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AB6AE0E" w14:textId="77777777" w:rsidTr="009E7C12">
        <w:trPr>
          <w:trHeight w:val="495"/>
        </w:trPr>
        <w:tc>
          <w:tcPr>
            <w:tcW w:w="9080" w:type="dxa"/>
          </w:tcPr>
          <w:p w14:paraId="743E1A8A" w14:textId="77777777" w:rsidR="001F0482" w:rsidRPr="00E33BB0" w:rsidRDefault="001F0482" w:rsidP="009E7C12">
            <w:pPr>
              <w:ind w:hanging="2"/>
              <w:rPr>
                <w:rFonts w:asciiTheme="majorHAnsi" w:hAnsiTheme="majorHAnsi" w:cstheme="majorHAnsi"/>
                <w:sz w:val="22"/>
              </w:rPr>
            </w:pPr>
          </w:p>
          <w:p w14:paraId="0D8D244F" w14:textId="77777777" w:rsidR="001F0482" w:rsidRPr="00E33BB0" w:rsidRDefault="001F0482" w:rsidP="009E7C12">
            <w:pPr>
              <w:ind w:hanging="2"/>
              <w:rPr>
                <w:rFonts w:asciiTheme="majorHAnsi" w:hAnsiTheme="majorHAnsi" w:cstheme="majorHAns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38E0A82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z wliczoną stawką podatku VAT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F73793B" w14:textId="77777777" w:rsidTr="009E7C12">
        <w:trPr>
          <w:trHeight w:val="495"/>
        </w:trPr>
        <w:tc>
          <w:tcPr>
            <w:tcW w:w="9080" w:type="dxa"/>
          </w:tcPr>
          <w:p w14:paraId="1DA0A536" w14:textId="77777777" w:rsidR="001F0482" w:rsidRPr="00E33BB0" w:rsidRDefault="001F0482" w:rsidP="009E7C12">
            <w:pPr>
              <w:ind w:hanging="2"/>
              <w:rPr>
                <w:rFonts w:asciiTheme="majorHAnsi" w:hAnsiTheme="majorHAnsi" w:cstheme="majorHAnsi"/>
                <w:sz w:val="22"/>
              </w:rPr>
            </w:pPr>
          </w:p>
          <w:p w14:paraId="36EEBA72" w14:textId="77777777" w:rsidR="001F0482" w:rsidRPr="00E33BB0" w:rsidRDefault="001F0482" w:rsidP="009E7C12">
            <w:pPr>
              <w:ind w:hanging="2"/>
              <w:rPr>
                <w:rFonts w:asciiTheme="majorHAnsi" w:hAnsiTheme="majorHAnsi" w:cstheme="majorHAnsi"/>
                <w:sz w:val="22"/>
              </w:rPr>
            </w:pPr>
          </w:p>
        </w:tc>
      </w:tr>
    </w:tbl>
    <w:p w14:paraId="0BFEDA20" w14:textId="77777777" w:rsidR="001F0482" w:rsidRPr="00E33BB0" w:rsidRDefault="001F0482" w:rsidP="001F0482">
      <w:pPr>
        <w:widowControl w:val="0"/>
        <w:ind w:hanging="2"/>
        <w:rPr>
          <w:rFonts w:asciiTheme="majorHAnsi" w:eastAsia="Times New Roman" w:hAnsiTheme="majorHAnsi" w:cstheme="majorHAnsi"/>
          <w:sz w:val="22"/>
        </w:rPr>
      </w:pPr>
    </w:p>
    <w:p w14:paraId="4B02C3A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netto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9F2B365" w14:textId="77777777" w:rsidTr="009E7C12">
        <w:trPr>
          <w:trHeight w:val="495"/>
        </w:trPr>
        <w:tc>
          <w:tcPr>
            <w:tcW w:w="9080" w:type="dxa"/>
          </w:tcPr>
          <w:p w14:paraId="4419E40B" w14:textId="77777777" w:rsidR="001F0482" w:rsidRPr="00E33BB0" w:rsidRDefault="001F0482" w:rsidP="009E7C12">
            <w:pPr>
              <w:ind w:hanging="2"/>
              <w:rPr>
                <w:rFonts w:asciiTheme="majorHAnsi" w:hAnsiTheme="majorHAnsi" w:cstheme="majorHAnsi"/>
                <w:sz w:val="22"/>
              </w:rPr>
            </w:pPr>
          </w:p>
          <w:p w14:paraId="304E612C" w14:textId="77777777" w:rsidR="001F0482" w:rsidRPr="00E33BB0" w:rsidRDefault="001F0482" w:rsidP="009E7C12">
            <w:pPr>
              <w:ind w:hanging="2"/>
              <w:rPr>
                <w:rFonts w:asciiTheme="majorHAnsi" w:hAnsiTheme="majorHAnsi" w:cstheme="majorHAnsi"/>
                <w:sz w:val="22"/>
              </w:rPr>
            </w:pPr>
          </w:p>
        </w:tc>
      </w:tr>
    </w:tbl>
    <w:p w14:paraId="7ED8FE6F" w14:textId="232CA396" w:rsidR="001F0482" w:rsidRDefault="001F0482" w:rsidP="001F0482">
      <w:pPr>
        <w:widowControl w:val="0"/>
        <w:ind w:hanging="2"/>
        <w:rPr>
          <w:rFonts w:asciiTheme="majorHAnsi" w:eastAsia="Times New Roman" w:hAnsiTheme="majorHAnsi" w:cstheme="majorHAnsi"/>
          <w:sz w:val="22"/>
        </w:rPr>
      </w:pPr>
    </w:p>
    <w:p w14:paraId="028C7AC7" w14:textId="530A3DFA" w:rsidR="00404970" w:rsidRPr="0045501C" w:rsidRDefault="00A10F78" w:rsidP="0045501C">
      <w:pPr>
        <w:pStyle w:val="Akapitzlist"/>
        <w:widowControl w:val="0"/>
        <w:numPr>
          <w:ilvl w:val="0"/>
          <w:numId w:val="1"/>
        </w:numPr>
        <w:ind w:left="426"/>
        <w:rPr>
          <w:rFonts w:asciiTheme="majorHAnsi" w:eastAsia="Times New Roman" w:hAnsiTheme="majorHAnsi" w:cstheme="majorHAnsi"/>
          <w:sz w:val="22"/>
        </w:rPr>
      </w:pPr>
      <w:r>
        <w:rPr>
          <w:rFonts w:asciiTheme="majorHAnsi" w:eastAsia="Times New Roman" w:hAnsiTheme="majorHAnsi" w:cstheme="majorHAnsi"/>
          <w:sz w:val="22"/>
        </w:rPr>
        <w:t>OFERUJ</w:t>
      </w:r>
      <w:r w:rsidR="005653ED">
        <w:rPr>
          <w:rFonts w:asciiTheme="majorHAnsi" w:eastAsia="Times New Roman" w:hAnsiTheme="majorHAnsi" w:cstheme="majorHAnsi"/>
          <w:sz w:val="22"/>
        </w:rPr>
        <w:t>Ę(</w:t>
      </w:r>
      <w:r>
        <w:rPr>
          <w:rFonts w:asciiTheme="majorHAnsi" w:eastAsia="Times New Roman" w:hAnsiTheme="majorHAnsi" w:cstheme="majorHAnsi"/>
          <w:sz w:val="22"/>
        </w:rPr>
        <w:t>EMY</w:t>
      </w:r>
      <w:r w:rsidR="005653ED">
        <w:rPr>
          <w:rFonts w:asciiTheme="majorHAnsi" w:eastAsia="Times New Roman" w:hAnsiTheme="majorHAnsi" w:cstheme="majorHAnsi"/>
          <w:sz w:val="22"/>
        </w:rPr>
        <w:t>)</w:t>
      </w:r>
      <w:r>
        <w:rPr>
          <w:rFonts w:asciiTheme="majorHAnsi" w:eastAsia="Times New Roman" w:hAnsiTheme="majorHAnsi" w:cstheme="majorHAnsi"/>
          <w:sz w:val="22"/>
        </w:rPr>
        <w:t xml:space="preserve"> </w:t>
      </w:r>
      <w:r w:rsidR="00404970" w:rsidRPr="0045501C">
        <w:rPr>
          <w:rFonts w:asciiTheme="majorHAnsi" w:eastAsia="Times New Roman" w:hAnsiTheme="majorHAnsi" w:cstheme="majorHAnsi"/>
          <w:sz w:val="22"/>
        </w:rPr>
        <w:t>DOSTĘPNOŚĆ PROJEKTANTA....................................................................dni w miesiącu</w:t>
      </w:r>
      <w:r w:rsidR="005653ED">
        <w:rPr>
          <w:rFonts w:asciiTheme="majorHAnsi" w:eastAsia="Times New Roman" w:hAnsiTheme="majorHAnsi" w:cstheme="majorHAnsi"/>
          <w:sz w:val="22"/>
        </w:rPr>
        <w:t>.</w:t>
      </w:r>
    </w:p>
    <w:p w14:paraId="7D769B62" w14:textId="77777777" w:rsidR="00404970" w:rsidRPr="00E33BB0" w:rsidRDefault="00404970" w:rsidP="00404970">
      <w:pPr>
        <w:ind w:hanging="2"/>
        <w:rPr>
          <w:rFonts w:asciiTheme="majorHAnsi" w:hAnsiTheme="majorHAnsi" w:cstheme="majorHAnsi"/>
          <w:sz w:val="22"/>
        </w:rPr>
      </w:pPr>
    </w:p>
    <w:p w14:paraId="4404FF36"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ustawy Pzp,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w:t>
      </w:r>
      <w:r w:rsidRPr="00E33BB0">
        <w:rPr>
          <w:rFonts w:asciiTheme="majorHAnsi" w:eastAsia="Georgia" w:hAnsiTheme="majorHAnsi" w:cstheme="majorHAnsi"/>
          <w:color w:val="000000"/>
          <w:sz w:val="22"/>
        </w:rPr>
        <w:lastRenderedPageBreak/>
        <w:t xml:space="preserve">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stanowiące/ych TAJEMNICĘ 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lastRenderedPageBreak/>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Czy Wykonawca jest mikroprzedsiębiorstwem, małym 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26EBC17A" w:rsidR="00B1119B" w:rsidRDefault="001F0482">
      <w:pPr>
        <w:rPr>
          <w:rFonts w:asciiTheme="majorHAnsi" w:eastAsia="Georgia" w:hAnsiTheme="majorHAnsi" w:cstheme="majorHAnsi"/>
          <w:b/>
          <w:sz w:val="22"/>
        </w:rPr>
      </w:pPr>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p w14:paraId="3D6A272F" w14:textId="2C6E02F4" w:rsidR="00FD46EE" w:rsidRDefault="00FD46EE">
      <w:pPr>
        <w:rPr>
          <w:rFonts w:asciiTheme="majorHAnsi" w:eastAsia="Georgia" w:hAnsiTheme="majorHAnsi" w:cstheme="majorHAnsi"/>
          <w:b/>
          <w:sz w:val="22"/>
        </w:rPr>
      </w:pPr>
    </w:p>
    <w:p w14:paraId="65FF3E84" w14:textId="77777777" w:rsidR="00FD46EE" w:rsidRPr="00E33BB0" w:rsidRDefault="00FD46EE" w:rsidP="00FD46EE">
      <w:pPr>
        <w:spacing w:line="240" w:lineRule="auto"/>
        <w:ind w:left="993" w:firstLine="4"/>
        <w:jc w:val="both"/>
        <w:rPr>
          <w:rFonts w:asciiTheme="majorHAnsi" w:hAnsiTheme="majorHAnsi" w:cstheme="majorHAnsi"/>
          <w:b/>
          <w:bCs/>
          <w:i/>
          <w:iCs/>
          <w:color w:val="FF0000"/>
          <w:sz w:val="22"/>
          <w:u w:val="single"/>
        </w:rPr>
      </w:pPr>
      <w:r w:rsidRPr="00E33BB0">
        <w:rPr>
          <w:rFonts w:asciiTheme="majorHAnsi" w:hAnsiTheme="majorHAnsi" w:cstheme="majorHAnsi"/>
          <w:b/>
          <w:bCs/>
          <w:i/>
          <w:iCs/>
          <w:color w:val="FF0000"/>
          <w:sz w:val="22"/>
          <w:u w:val="single"/>
        </w:rPr>
        <w:t>(Dokument powinien być podpisany kwalifikowanym podpisem elektronicznym, podpisem zaufanym lub podpisem osobistym przez osoby upoważnione do reprezentowania Wykonawcy)</w:t>
      </w:r>
    </w:p>
    <w:p w14:paraId="13740C0E" w14:textId="77777777" w:rsidR="00FD46EE" w:rsidRDefault="00FD46EE"/>
    <w:sectPr w:rsidR="00FD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59592737">
    <w:abstractNumId w:val="1"/>
  </w:num>
  <w:num w:numId="2" w16cid:durableId="181988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194B1B"/>
    <w:rsid w:val="001F0482"/>
    <w:rsid w:val="00404970"/>
    <w:rsid w:val="0045501C"/>
    <w:rsid w:val="005653ED"/>
    <w:rsid w:val="005F498C"/>
    <w:rsid w:val="006934B5"/>
    <w:rsid w:val="00761FCE"/>
    <w:rsid w:val="007D7BB2"/>
    <w:rsid w:val="008632F9"/>
    <w:rsid w:val="0097622E"/>
    <w:rsid w:val="009C3B64"/>
    <w:rsid w:val="00A10F78"/>
    <w:rsid w:val="00B1119B"/>
    <w:rsid w:val="00B178F4"/>
    <w:rsid w:val="00B84C1B"/>
    <w:rsid w:val="00EB53AC"/>
    <w:rsid w:val="00FD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0F78"/>
    <w:pPr>
      <w:ind w:left="720"/>
      <w:contextualSpacing/>
    </w:pPr>
  </w:style>
  <w:style w:type="paragraph" w:styleId="Poprawka">
    <w:name w:val="Revision"/>
    <w:hidden/>
    <w:uiPriority w:val="99"/>
    <w:semiHidden/>
    <w:rsid w:val="0045501C"/>
    <w:pPr>
      <w:spacing w:after="0" w:line="240" w:lineRule="auto"/>
    </w:pPr>
    <w:rPr>
      <w:rFonts w:ascii="Centrale Sans Light" w:eastAsia="Arial" w:hAnsi="Centrale Sans Light" w:cs="Arial"/>
      <w:sz w:val="20"/>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1110</Words>
  <Characters>6660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16</cp:revision>
  <dcterms:created xsi:type="dcterms:W3CDTF">2021-11-05T07:39:00Z</dcterms:created>
  <dcterms:modified xsi:type="dcterms:W3CDTF">2023-07-13T07:28:00Z</dcterms:modified>
</cp:coreProperties>
</file>