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150E" w14:textId="0C2DE60A"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F369E9">
        <w:rPr>
          <w:rFonts w:cs="Arial"/>
          <w:iCs/>
          <w:sz w:val="20"/>
          <w:szCs w:val="20"/>
          <w:lang w:eastAsia="en-US"/>
        </w:rPr>
        <w:t>2</w:t>
      </w:r>
      <w:r w:rsidR="001657FA">
        <w:rPr>
          <w:rFonts w:cs="Arial"/>
          <w:iCs/>
          <w:sz w:val="20"/>
          <w:szCs w:val="20"/>
          <w:lang w:eastAsia="en-US"/>
        </w:rPr>
        <w:t>6</w:t>
      </w:r>
      <w:r w:rsidRPr="00915605">
        <w:rPr>
          <w:rFonts w:cs="Arial"/>
          <w:iCs/>
          <w:sz w:val="20"/>
          <w:szCs w:val="20"/>
          <w:lang w:eastAsia="en-US"/>
        </w:rPr>
        <w:t>.20</w:t>
      </w:r>
      <w:r w:rsidR="005B36A7">
        <w:rPr>
          <w:rFonts w:cs="Arial"/>
          <w:iCs/>
          <w:sz w:val="20"/>
          <w:szCs w:val="20"/>
          <w:lang w:eastAsia="en-US"/>
        </w:rPr>
        <w:t>2</w:t>
      </w:r>
      <w:r w:rsidR="00F369E9">
        <w:rPr>
          <w:rFonts w:cs="Arial"/>
          <w:iCs/>
          <w:sz w:val="20"/>
          <w:szCs w:val="20"/>
          <w:lang w:eastAsia="en-US"/>
        </w:rPr>
        <w:t>4</w:t>
      </w:r>
    </w:p>
    <w:p w14:paraId="25CE7967" w14:textId="77777777" w:rsidR="00855712" w:rsidRDefault="00855712" w:rsidP="00694C3B">
      <w:pPr>
        <w:spacing w:before="120" w:after="120" w:line="300" w:lineRule="auto"/>
        <w:jc w:val="center"/>
        <w:rPr>
          <w:rFonts w:cs="Arial"/>
          <w:b/>
          <w:iCs/>
          <w:lang w:eastAsia="en-US"/>
        </w:rPr>
      </w:pPr>
    </w:p>
    <w:p w14:paraId="7D142A8C" w14:textId="77777777" w:rsidR="00963760" w:rsidRDefault="00963760" w:rsidP="00694C3B">
      <w:pPr>
        <w:spacing w:before="120" w:after="120" w:line="300" w:lineRule="auto"/>
        <w:jc w:val="center"/>
        <w:rPr>
          <w:rFonts w:cs="Arial"/>
          <w:b/>
          <w:iCs/>
          <w:lang w:eastAsia="en-US"/>
        </w:rPr>
      </w:pPr>
    </w:p>
    <w:p w14:paraId="09B13DAA" w14:textId="77777777" w:rsidR="00963760" w:rsidRDefault="00963760" w:rsidP="00694C3B">
      <w:pPr>
        <w:spacing w:before="120" w:after="120" w:line="300" w:lineRule="auto"/>
        <w:jc w:val="center"/>
        <w:rPr>
          <w:rFonts w:cs="Arial"/>
          <w:b/>
          <w:iCs/>
          <w:lang w:eastAsia="en-US"/>
        </w:rPr>
      </w:pPr>
    </w:p>
    <w:p w14:paraId="6F975F86" w14:textId="77777777" w:rsidR="0063190E" w:rsidRDefault="0063190E" w:rsidP="00694C3B">
      <w:pPr>
        <w:spacing w:before="120" w:after="120" w:line="300" w:lineRule="auto"/>
        <w:jc w:val="center"/>
        <w:rPr>
          <w:rFonts w:cs="Arial"/>
          <w:b/>
          <w:iCs/>
          <w:lang w:eastAsia="en-US"/>
        </w:rPr>
      </w:pPr>
    </w:p>
    <w:p w14:paraId="1D387D6F" w14:textId="77777777" w:rsidR="0063190E" w:rsidRDefault="0063190E" w:rsidP="00694C3B">
      <w:pPr>
        <w:spacing w:before="120" w:after="120" w:line="300" w:lineRule="auto"/>
        <w:jc w:val="center"/>
        <w:rPr>
          <w:rFonts w:cs="Arial"/>
          <w:b/>
          <w:iCs/>
          <w:lang w:eastAsia="en-US"/>
        </w:rPr>
      </w:pPr>
    </w:p>
    <w:p w14:paraId="1B30D894"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3BF163A8"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688FF38"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40B3E35B" w14:textId="02E57BA3" w:rsidR="00915605" w:rsidRPr="00915605" w:rsidRDefault="00B23A32"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5025F5FF"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53626568" w14:textId="77777777" w:rsidR="0028030F" w:rsidRDefault="005B36A7" w:rsidP="0028030F">
      <w:pPr>
        <w:spacing w:line="276" w:lineRule="auto"/>
        <w:jc w:val="center"/>
        <w:rPr>
          <w:rFonts w:eastAsia="Calibri" w:cs="Arial"/>
          <w:bCs/>
          <w:sz w:val="20"/>
          <w:szCs w:val="20"/>
          <w:lang w:eastAsia="en-US"/>
        </w:rPr>
      </w:pPr>
      <w:r>
        <w:rPr>
          <w:rFonts w:eastAsia="Calibri" w:cs="Arial"/>
          <w:b/>
          <w:sz w:val="20"/>
          <w:szCs w:val="20"/>
          <w:lang w:eastAsia="en-US"/>
        </w:rPr>
        <w:t xml:space="preserve">Tryb udzielenia zamówienia: </w:t>
      </w:r>
      <w:r w:rsidR="008C18C4">
        <w:rPr>
          <w:rFonts w:eastAsia="Calibri" w:cs="Arial"/>
          <w:b/>
          <w:sz w:val="20"/>
          <w:szCs w:val="20"/>
          <w:lang w:eastAsia="en-US"/>
        </w:rPr>
        <w:t>przetarg nieograniczony</w:t>
      </w:r>
      <w:r w:rsidR="0028030F">
        <w:rPr>
          <w:rFonts w:eastAsia="Calibri" w:cs="Arial"/>
          <w:b/>
          <w:sz w:val="20"/>
          <w:szCs w:val="20"/>
          <w:lang w:eastAsia="en-US"/>
        </w:rPr>
        <w:t xml:space="preserve">, </w:t>
      </w:r>
      <w:r w:rsidR="0028030F" w:rsidRPr="0028030F">
        <w:rPr>
          <w:rFonts w:eastAsia="Calibri" w:cs="Arial"/>
          <w:bCs/>
          <w:sz w:val="20"/>
          <w:szCs w:val="20"/>
          <w:lang w:eastAsia="en-US"/>
        </w:rPr>
        <w:t>o wartości zamówienia</w:t>
      </w:r>
    </w:p>
    <w:p w14:paraId="5B5B0C9B" w14:textId="22F60674" w:rsidR="00915605" w:rsidRPr="00915605" w:rsidRDefault="0028030F" w:rsidP="0028030F">
      <w:pPr>
        <w:spacing w:line="276" w:lineRule="auto"/>
        <w:jc w:val="center"/>
        <w:rPr>
          <w:rFonts w:eastAsia="Calibri" w:cs="Arial"/>
          <w:b/>
          <w:sz w:val="20"/>
          <w:szCs w:val="20"/>
          <w:lang w:eastAsia="en-US"/>
        </w:rPr>
      </w:pPr>
      <w:r w:rsidRPr="0028030F">
        <w:rPr>
          <w:rFonts w:eastAsia="Calibri" w:cs="Arial"/>
          <w:bCs/>
          <w:sz w:val="20"/>
          <w:szCs w:val="20"/>
          <w:lang w:eastAsia="en-US"/>
        </w:rPr>
        <w:t xml:space="preserve"> przekraczającej progi unijne, o ja</w:t>
      </w:r>
      <w:r>
        <w:rPr>
          <w:rFonts w:eastAsia="Calibri" w:cs="Arial"/>
          <w:bCs/>
          <w:sz w:val="20"/>
          <w:szCs w:val="20"/>
          <w:lang w:eastAsia="en-US"/>
        </w:rPr>
        <w:t>k</w:t>
      </w:r>
      <w:r w:rsidRPr="0028030F">
        <w:rPr>
          <w:rFonts w:eastAsia="Calibri" w:cs="Arial"/>
          <w:bCs/>
          <w:sz w:val="20"/>
          <w:szCs w:val="20"/>
          <w:lang w:eastAsia="en-US"/>
        </w:rPr>
        <w:t xml:space="preserve">ich stanowi art. 3 ustawy </w:t>
      </w:r>
      <w:proofErr w:type="spellStart"/>
      <w:r w:rsidRPr="0028030F">
        <w:rPr>
          <w:rFonts w:eastAsia="Calibri" w:cs="Arial"/>
          <w:bCs/>
          <w:sz w:val="20"/>
          <w:szCs w:val="20"/>
          <w:lang w:eastAsia="en-US"/>
        </w:rPr>
        <w:t>Pzp</w:t>
      </w:r>
      <w:proofErr w:type="spellEnd"/>
    </w:p>
    <w:p w14:paraId="4EFF6F66" w14:textId="77777777"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3B2000E5" w14:textId="77777777" w:rsidR="0002415D" w:rsidRDefault="0002415D" w:rsidP="00694C3B">
      <w:pPr>
        <w:spacing w:before="120" w:after="120" w:line="276" w:lineRule="auto"/>
        <w:jc w:val="center"/>
        <w:rPr>
          <w:rFonts w:eastAsia="Calibri" w:cs="Arial"/>
          <w:b/>
          <w:sz w:val="20"/>
          <w:szCs w:val="20"/>
          <w:lang w:eastAsia="en-US"/>
        </w:rPr>
      </w:pPr>
    </w:p>
    <w:p w14:paraId="0DFA5CEE" w14:textId="727F90B1" w:rsidR="00A556CD" w:rsidRDefault="00C742FB" w:rsidP="00694C3B">
      <w:pPr>
        <w:keepNext/>
        <w:spacing w:before="120" w:after="120" w:line="23" w:lineRule="atLeast"/>
        <w:jc w:val="center"/>
        <w:outlineLvl w:val="3"/>
        <w:rPr>
          <w:rFonts w:eastAsia="Calibri" w:cs="Arial"/>
          <w:b/>
          <w:sz w:val="28"/>
          <w:szCs w:val="28"/>
          <w:lang w:eastAsia="en-US"/>
        </w:rPr>
      </w:pPr>
      <w:bookmarkStart w:id="0" w:name="_Hlk172706410"/>
      <w:r w:rsidRPr="00C742FB">
        <w:rPr>
          <w:rFonts w:eastAsia="Calibri" w:cs="Arial"/>
          <w:b/>
          <w:sz w:val="28"/>
          <w:szCs w:val="28"/>
          <w:lang w:eastAsia="en-US"/>
        </w:rPr>
        <w:t xml:space="preserve">Udzielenie Gminie Czersk kredytu bankowego w wysokości </w:t>
      </w:r>
      <w:r>
        <w:rPr>
          <w:rFonts w:eastAsia="Calibri" w:cs="Arial"/>
          <w:b/>
          <w:sz w:val="28"/>
          <w:szCs w:val="28"/>
          <w:lang w:eastAsia="en-US"/>
        </w:rPr>
        <w:br/>
      </w:r>
      <w:r w:rsidR="00E02884">
        <w:rPr>
          <w:rFonts w:eastAsia="Calibri" w:cs="Arial"/>
          <w:b/>
          <w:sz w:val="28"/>
          <w:szCs w:val="28"/>
          <w:lang w:eastAsia="en-US"/>
        </w:rPr>
        <w:t>7.000.000</w:t>
      </w:r>
      <w:r w:rsidRPr="00C742FB">
        <w:rPr>
          <w:rFonts w:eastAsia="Calibri" w:cs="Arial"/>
          <w:b/>
          <w:sz w:val="28"/>
          <w:szCs w:val="28"/>
          <w:lang w:eastAsia="en-US"/>
        </w:rPr>
        <w:t xml:space="preserve"> zł na</w:t>
      </w:r>
      <w:r w:rsidR="00E02884">
        <w:rPr>
          <w:rFonts w:eastAsia="Calibri" w:cs="Arial"/>
          <w:b/>
          <w:sz w:val="28"/>
          <w:szCs w:val="28"/>
          <w:lang w:eastAsia="en-US"/>
        </w:rPr>
        <w:t xml:space="preserve"> spłatę zobowiązań w 2024 roku wynikających </w:t>
      </w:r>
      <w:r w:rsidR="00E02884">
        <w:rPr>
          <w:rFonts w:eastAsia="Calibri" w:cs="Arial"/>
          <w:b/>
          <w:sz w:val="28"/>
          <w:szCs w:val="28"/>
          <w:lang w:eastAsia="en-US"/>
        </w:rPr>
        <w:br/>
        <w:t>z zaciągniętych kredytów w kwocie 3.530.000</w:t>
      </w:r>
      <w:r w:rsidRPr="00C742FB">
        <w:rPr>
          <w:rFonts w:eastAsia="Calibri" w:cs="Arial"/>
          <w:b/>
          <w:sz w:val="28"/>
          <w:szCs w:val="28"/>
          <w:lang w:eastAsia="en-US"/>
        </w:rPr>
        <w:t xml:space="preserve"> </w:t>
      </w:r>
      <w:r w:rsidR="00E02884">
        <w:rPr>
          <w:rFonts w:eastAsia="Calibri" w:cs="Arial"/>
          <w:b/>
          <w:sz w:val="28"/>
          <w:szCs w:val="28"/>
          <w:lang w:eastAsia="en-US"/>
        </w:rPr>
        <w:t xml:space="preserve"> zł oraz na </w:t>
      </w:r>
      <w:r w:rsidRPr="00C742FB">
        <w:rPr>
          <w:rFonts w:eastAsia="Calibri" w:cs="Arial"/>
          <w:b/>
          <w:sz w:val="28"/>
          <w:szCs w:val="28"/>
          <w:lang w:eastAsia="en-US"/>
        </w:rPr>
        <w:t xml:space="preserve">pokrycie części planowanego deficytu w kwocie </w:t>
      </w:r>
      <w:r w:rsidR="00E02884">
        <w:rPr>
          <w:rFonts w:eastAsia="Calibri" w:cs="Arial"/>
          <w:b/>
          <w:sz w:val="28"/>
          <w:szCs w:val="28"/>
          <w:lang w:eastAsia="en-US"/>
        </w:rPr>
        <w:t>3.470</w:t>
      </w:r>
      <w:r w:rsidRPr="00C742FB">
        <w:rPr>
          <w:rFonts w:eastAsia="Calibri" w:cs="Arial"/>
          <w:b/>
          <w:sz w:val="28"/>
          <w:szCs w:val="28"/>
          <w:lang w:eastAsia="en-US"/>
        </w:rPr>
        <w:t>.000 zł</w:t>
      </w:r>
    </w:p>
    <w:bookmarkEnd w:id="0"/>
    <w:p w14:paraId="713C999F" w14:textId="77777777" w:rsidR="0002415D" w:rsidRPr="00A556CD" w:rsidRDefault="0002415D" w:rsidP="00694C3B">
      <w:pPr>
        <w:keepNext/>
        <w:spacing w:before="120" w:after="120" w:line="23" w:lineRule="atLeast"/>
        <w:jc w:val="center"/>
        <w:outlineLvl w:val="3"/>
        <w:rPr>
          <w:rFonts w:eastAsia="Calibri" w:cs="Arial"/>
          <w:b/>
          <w:sz w:val="28"/>
          <w:szCs w:val="28"/>
          <w:lang w:eastAsia="en-US"/>
        </w:rPr>
      </w:pPr>
    </w:p>
    <w:p w14:paraId="4A75BE08"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566FA6">
        <w:rPr>
          <w:rFonts w:cs="Arial"/>
          <w:b/>
          <w:bCs/>
          <w:sz w:val="20"/>
        </w:rPr>
        <w:t>https://platformazakupowa.pl/pn/czersk</w:t>
      </w:r>
    </w:p>
    <w:p w14:paraId="2208131F" w14:textId="77777777" w:rsidR="007268A4" w:rsidRDefault="007268A4" w:rsidP="00694C3B">
      <w:pPr>
        <w:spacing w:before="120" w:after="120"/>
        <w:ind w:right="252"/>
        <w:rPr>
          <w:rFonts w:cs="Arial"/>
          <w:b/>
          <w:bCs/>
          <w:sz w:val="20"/>
          <w:szCs w:val="20"/>
          <w:lang w:val="en-US" w:eastAsia="en-US"/>
        </w:rPr>
      </w:pPr>
    </w:p>
    <w:p w14:paraId="2AD25A6A" w14:textId="77777777" w:rsidR="00963760" w:rsidRDefault="00963760" w:rsidP="00694C3B">
      <w:pPr>
        <w:spacing w:before="120" w:after="120"/>
        <w:ind w:right="252"/>
        <w:rPr>
          <w:rFonts w:cs="Arial"/>
          <w:b/>
          <w:bCs/>
          <w:sz w:val="20"/>
          <w:szCs w:val="20"/>
          <w:lang w:val="en-US" w:eastAsia="en-US"/>
        </w:rPr>
      </w:pPr>
    </w:p>
    <w:p w14:paraId="62E3594A" w14:textId="77777777" w:rsidR="00963760" w:rsidRDefault="00963760" w:rsidP="00694C3B">
      <w:pPr>
        <w:spacing w:before="120" w:after="120"/>
        <w:ind w:left="2880" w:right="252"/>
        <w:jc w:val="center"/>
        <w:rPr>
          <w:rFonts w:cs="Arial"/>
          <w:b/>
          <w:bCs/>
          <w:sz w:val="20"/>
          <w:szCs w:val="20"/>
          <w:lang w:val="en-US" w:eastAsia="en-US"/>
        </w:rPr>
      </w:pPr>
    </w:p>
    <w:p w14:paraId="46E56258" w14:textId="77777777" w:rsidR="0063190E" w:rsidRDefault="0063190E" w:rsidP="00694C3B">
      <w:pPr>
        <w:spacing w:before="120" w:after="120"/>
        <w:ind w:left="2880" w:right="252"/>
        <w:jc w:val="right"/>
        <w:rPr>
          <w:rFonts w:cs="Arial"/>
          <w:b/>
          <w:bCs/>
          <w:sz w:val="20"/>
          <w:szCs w:val="20"/>
          <w:lang w:val="en-US" w:eastAsia="en-US"/>
        </w:rPr>
      </w:pPr>
    </w:p>
    <w:p w14:paraId="68FAAA79"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36AE25C" w14:textId="77777777" w:rsidR="00915605" w:rsidRPr="00915605" w:rsidRDefault="00915605" w:rsidP="00694C3B">
      <w:pPr>
        <w:spacing w:before="120" w:after="120"/>
        <w:ind w:right="6376"/>
        <w:jc w:val="center"/>
        <w:rPr>
          <w:rFonts w:cs="Arial"/>
          <w:sz w:val="20"/>
          <w:szCs w:val="20"/>
          <w:lang w:eastAsia="en-US"/>
        </w:rPr>
      </w:pPr>
    </w:p>
    <w:p w14:paraId="667ACDAB" w14:textId="77777777" w:rsidR="00855712" w:rsidRPr="00915605" w:rsidRDefault="00855712" w:rsidP="00694C3B">
      <w:pPr>
        <w:spacing w:before="120" w:after="120"/>
        <w:ind w:right="6376"/>
        <w:rPr>
          <w:rFonts w:cs="Arial"/>
          <w:sz w:val="20"/>
          <w:szCs w:val="20"/>
          <w:lang w:eastAsia="en-US"/>
        </w:rPr>
      </w:pPr>
    </w:p>
    <w:p w14:paraId="103108D8"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42CF347"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0B7DB619" w14:textId="77777777" w:rsidR="00915605" w:rsidRDefault="00915605" w:rsidP="00694C3B">
      <w:pPr>
        <w:tabs>
          <w:tab w:val="left" w:pos="1276"/>
        </w:tabs>
        <w:spacing w:before="120" w:after="120"/>
        <w:ind w:right="1152"/>
        <w:rPr>
          <w:rFonts w:cs="Arial"/>
          <w:vertAlign w:val="superscript"/>
          <w:lang w:eastAsia="en-US"/>
        </w:rPr>
      </w:pPr>
    </w:p>
    <w:p w14:paraId="03414B49" w14:textId="77777777" w:rsidR="0063190E" w:rsidRPr="00915605" w:rsidRDefault="0063190E" w:rsidP="00694C3B">
      <w:pPr>
        <w:tabs>
          <w:tab w:val="left" w:pos="1276"/>
        </w:tabs>
        <w:spacing w:before="120" w:after="120"/>
        <w:ind w:right="1152"/>
        <w:rPr>
          <w:rFonts w:cs="Arial"/>
          <w:vertAlign w:val="superscript"/>
          <w:lang w:eastAsia="en-US"/>
        </w:rPr>
      </w:pPr>
    </w:p>
    <w:p w14:paraId="7AF1DB80" w14:textId="4D4191BD"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 xml:space="preserve">Czersk, </w:t>
      </w:r>
      <w:r w:rsidR="00E02884">
        <w:rPr>
          <w:rFonts w:cs="Arial"/>
          <w:sz w:val="28"/>
          <w:szCs w:val="28"/>
          <w:vertAlign w:val="superscript"/>
          <w:lang w:eastAsia="en-US"/>
        </w:rPr>
        <w:t>lipiec</w:t>
      </w:r>
      <w:r w:rsidR="00B85FE2" w:rsidRPr="005619AF">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F369E9">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2B7EAF3F"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BF9646F" w14:textId="77777777" w:rsidR="00FF4899" w:rsidRPr="00E02884" w:rsidRDefault="00AD0BF8" w:rsidP="001726A0">
      <w:pPr>
        <w:keepNext/>
        <w:numPr>
          <w:ilvl w:val="1"/>
          <w:numId w:val="1"/>
        </w:numPr>
        <w:spacing w:before="120" w:after="120" w:line="276" w:lineRule="auto"/>
        <w:jc w:val="both"/>
        <w:outlineLvl w:val="3"/>
        <w:rPr>
          <w:rFonts w:cs="Arial"/>
          <w:b/>
          <w:bCs/>
          <w:sz w:val="20"/>
          <w:szCs w:val="20"/>
          <w:lang w:eastAsia="en-US"/>
        </w:rPr>
      </w:pPr>
      <w:r w:rsidRPr="00E02884">
        <w:rPr>
          <w:rFonts w:cs="Arial"/>
          <w:b/>
          <w:bCs/>
          <w:sz w:val="20"/>
          <w:szCs w:val="20"/>
          <w:lang w:eastAsia="en-US"/>
        </w:rPr>
        <w:t>GMINA CZERSK</w:t>
      </w:r>
      <w:r w:rsidR="0008187F" w:rsidRPr="00E02884">
        <w:rPr>
          <w:rFonts w:cs="Arial"/>
          <w:sz w:val="20"/>
          <w:szCs w:val="20"/>
          <w:lang w:eastAsia="en-US"/>
        </w:rPr>
        <w:t>,</w:t>
      </w:r>
      <w:r w:rsidRPr="00E02884">
        <w:rPr>
          <w:rFonts w:cs="Arial"/>
          <w:sz w:val="20"/>
          <w:szCs w:val="20"/>
          <w:lang w:eastAsia="en-US"/>
        </w:rPr>
        <w:t xml:space="preserve"> ul. Kościuszki 27; 89-650 Czersk</w:t>
      </w:r>
      <w:r w:rsidR="0008187F" w:rsidRPr="00E02884">
        <w:rPr>
          <w:rFonts w:cs="Arial"/>
          <w:sz w:val="20"/>
          <w:szCs w:val="20"/>
          <w:lang w:eastAsia="en-US"/>
        </w:rPr>
        <w:t>,</w:t>
      </w:r>
      <w:r w:rsidRPr="00E02884">
        <w:rPr>
          <w:rFonts w:cs="Arial"/>
          <w:sz w:val="20"/>
          <w:szCs w:val="20"/>
          <w:lang w:eastAsia="en-US"/>
        </w:rPr>
        <w:t xml:space="preserve"> numer tel. (52) 395-48-10</w:t>
      </w:r>
      <w:r w:rsidR="0008187F" w:rsidRPr="00E02884">
        <w:rPr>
          <w:rFonts w:cs="Arial"/>
          <w:sz w:val="20"/>
          <w:szCs w:val="20"/>
          <w:lang w:eastAsia="en-US"/>
        </w:rPr>
        <w:t>.</w:t>
      </w:r>
      <w:r w:rsidR="0028030F" w:rsidRPr="00E02884">
        <w:rPr>
          <w:rFonts w:cs="Arial"/>
          <w:sz w:val="20"/>
          <w:szCs w:val="20"/>
          <w:lang w:eastAsia="en-US"/>
        </w:rPr>
        <w:t xml:space="preserve"> </w:t>
      </w:r>
    </w:p>
    <w:p w14:paraId="3615C41A" w14:textId="665C3D94" w:rsidR="00AD0BF8" w:rsidRPr="00E02884" w:rsidRDefault="0028030F" w:rsidP="00FF4899">
      <w:pPr>
        <w:keepNext/>
        <w:numPr>
          <w:ilvl w:val="1"/>
          <w:numId w:val="1"/>
        </w:numPr>
        <w:spacing w:before="120" w:after="120" w:line="276" w:lineRule="auto"/>
        <w:jc w:val="both"/>
        <w:outlineLvl w:val="3"/>
        <w:rPr>
          <w:rFonts w:cs="Arial"/>
          <w:b/>
          <w:bCs/>
          <w:sz w:val="20"/>
          <w:szCs w:val="20"/>
          <w:lang w:eastAsia="en-US"/>
        </w:rPr>
      </w:pPr>
      <w:r w:rsidRPr="00E02884">
        <w:rPr>
          <w:rFonts w:cs="Arial"/>
          <w:b/>
          <w:bCs/>
          <w:sz w:val="20"/>
          <w:szCs w:val="20"/>
          <w:lang w:eastAsia="en-US"/>
        </w:rPr>
        <w:t>Miejsce publikacji:</w:t>
      </w:r>
      <w:r w:rsidR="00FF4899" w:rsidRPr="00E02884">
        <w:rPr>
          <w:rFonts w:cs="Arial"/>
          <w:b/>
          <w:bCs/>
          <w:sz w:val="20"/>
          <w:szCs w:val="20"/>
          <w:lang w:eastAsia="en-US"/>
        </w:rPr>
        <w:t xml:space="preserve"> </w:t>
      </w:r>
      <w:r w:rsidR="00F45781" w:rsidRPr="00E02884">
        <w:rPr>
          <w:rFonts w:cs="Arial"/>
          <w:b/>
          <w:bCs/>
          <w:sz w:val="20"/>
          <w:szCs w:val="20"/>
          <w:lang w:eastAsia="en-US"/>
        </w:rPr>
        <w:t xml:space="preserve">od dnia </w:t>
      </w:r>
      <w:r w:rsidR="00E02884" w:rsidRPr="007612D6">
        <w:rPr>
          <w:rFonts w:cs="Arial"/>
          <w:b/>
          <w:bCs/>
          <w:sz w:val="20"/>
          <w:szCs w:val="20"/>
          <w:lang w:eastAsia="en-US"/>
        </w:rPr>
        <w:t>31</w:t>
      </w:r>
      <w:r w:rsidR="006E3A40" w:rsidRPr="007612D6">
        <w:rPr>
          <w:rFonts w:cs="Arial"/>
          <w:b/>
          <w:bCs/>
          <w:sz w:val="20"/>
          <w:szCs w:val="20"/>
          <w:lang w:eastAsia="en-US"/>
        </w:rPr>
        <w:t>.</w:t>
      </w:r>
      <w:r w:rsidR="00E02884" w:rsidRPr="007612D6">
        <w:rPr>
          <w:rFonts w:cs="Arial"/>
          <w:b/>
          <w:bCs/>
          <w:sz w:val="20"/>
          <w:szCs w:val="20"/>
          <w:lang w:eastAsia="en-US"/>
        </w:rPr>
        <w:t>07</w:t>
      </w:r>
      <w:r w:rsidR="006E6641" w:rsidRPr="007612D6">
        <w:rPr>
          <w:rFonts w:cs="Arial"/>
          <w:b/>
          <w:bCs/>
          <w:sz w:val="20"/>
          <w:szCs w:val="20"/>
          <w:lang w:eastAsia="en-US"/>
        </w:rPr>
        <w:t>.202</w:t>
      </w:r>
      <w:r w:rsidR="00E02884" w:rsidRPr="007612D6">
        <w:rPr>
          <w:rFonts w:cs="Arial"/>
          <w:b/>
          <w:bCs/>
          <w:sz w:val="20"/>
          <w:szCs w:val="20"/>
          <w:lang w:eastAsia="en-US"/>
        </w:rPr>
        <w:t>4</w:t>
      </w:r>
      <w:r w:rsidR="006E6641" w:rsidRPr="007612D6">
        <w:rPr>
          <w:rFonts w:cs="Arial"/>
          <w:b/>
          <w:bCs/>
          <w:sz w:val="20"/>
          <w:szCs w:val="20"/>
          <w:lang w:eastAsia="en-US"/>
        </w:rPr>
        <w:t xml:space="preserve"> r.</w:t>
      </w:r>
      <w:r w:rsidR="00342625" w:rsidRPr="007612D6">
        <w:rPr>
          <w:rFonts w:cs="Arial"/>
          <w:b/>
          <w:bCs/>
          <w:sz w:val="20"/>
          <w:szCs w:val="20"/>
          <w:lang w:eastAsia="en-US"/>
        </w:rPr>
        <w:t xml:space="preserve"> </w:t>
      </w:r>
      <w:r w:rsidRPr="00E02884">
        <w:rPr>
          <w:rFonts w:cs="Arial"/>
          <w:b/>
          <w:bCs/>
          <w:sz w:val="20"/>
          <w:szCs w:val="20"/>
          <w:lang w:eastAsia="en-US"/>
        </w:rPr>
        <w:t xml:space="preserve">Dziennik Urzędowy Unii Europejskiej. Data przesłania ogłoszenia do </w:t>
      </w:r>
      <w:r w:rsidRPr="007612D6">
        <w:rPr>
          <w:rFonts w:cs="Arial"/>
          <w:b/>
          <w:bCs/>
          <w:sz w:val="20"/>
          <w:szCs w:val="20"/>
          <w:lang w:eastAsia="en-US"/>
        </w:rPr>
        <w:t xml:space="preserve">publikacji </w:t>
      </w:r>
      <w:r w:rsidR="00E02884" w:rsidRPr="007612D6">
        <w:rPr>
          <w:rFonts w:cs="Arial"/>
          <w:b/>
          <w:bCs/>
          <w:sz w:val="20"/>
          <w:szCs w:val="20"/>
          <w:lang w:eastAsia="en-US"/>
        </w:rPr>
        <w:t>26</w:t>
      </w:r>
      <w:r w:rsidRPr="007612D6">
        <w:rPr>
          <w:rFonts w:cs="Arial"/>
          <w:b/>
          <w:bCs/>
          <w:sz w:val="20"/>
          <w:szCs w:val="20"/>
          <w:lang w:eastAsia="en-US"/>
        </w:rPr>
        <w:t>.</w:t>
      </w:r>
      <w:r w:rsidR="00E02884" w:rsidRPr="007612D6">
        <w:rPr>
          <w:rFonts w:cs="Arial"/>
          <w:b/>
          <w:bCs/>
          <w:sz w:val="20"/>
          <w:szCs w:val="20"/>
          <w:lang w:eastAsia="en-US"/>
        </w:rPr>
        <w:t>07</w:t>
      </w:r>
      <w:r w:rsidRPr="007612D6">
        <w:rPr>
          <w:rFonts w:cs="Arial"/>
          <w:b/>
          <w:bCs/>
          <w:sz w:val="20"/>
          <w:szCs w:val="20"/>
          <w:lang w:eastAsia="en-US"/>
        </w:rPr>
        <w:t>.202</w:t>
      </w:r>
      <w:r w:rsidR="00E02884" w:rsidRPr="007612D6">
        <w:rPr>
          <w:rFonts w:cs="Arial"/>
          <w:b/>
          <w:bCs/>
          <w:sz w:val="20"/>
          <w:szCs w:val="20"/>
          <w:lang w:eastAsia="en-US"/>
        </w:rPr>
        <w:t>4</w:t>
      </w:r>
      <w:r w:rsidRPr="007612D6">
        <w:rPr>
          <w:rFonts w:cs="Arial"/>
          <w:b/>
          <w:bCs/>
          <w:sz w:val="20"/>
          <w:szCs w:val="20"/>
          <w:lang w:eastAsia="en-US"/>
        </w:rPr>
        <w:t xml:space="preserve"> r</w:t>
      </w:r>
      <w:r w:rsidRPr="007612D6">
        <w:rPr>
          <w:rFonts w:cs="Arial"/>
          <w:sz w:val="20"/>
          <w:szCs w:val="20"/>
          <w:lang w:eastAsia="en-US"/>
        </w:rPr>
        <w:t>.</w:t>
      </w:r>
    </w:p>
    <w:p w14:paraId="39CFEFAD" w14:textId="281FFE40" w:rsidR="00FF4899" w:rsidRPr="00E02884" w:rsidRDefault="00FF4899" w:rsidP="00FF4899">
      <w:pPr>
        <w:keepNext/>
        <w:spacing w:before="120" w:after="120" w:line="276" w:lineRule="auto"/>
        <w:ind w:left="1049"/>
        <w:jc w:val="both"/>
        <w:outlineLvl w:val="3"/>
        <w:rPr>
          <w:rFonts w:cs="Arial"/>
          <w:b/>
          <w:bCs/>
          <w:sz w:val="20"/>
          <w:szCs w:val="20"/>
          <w:lang w:eastAsia="en-US"/>
        </w:rPr>
      </w:pPr>
      <w:r w:rsidRPr="00E02884">
        <w:rPr>
          <w:rFonts w:cs="Arial"/>
          <w:b/>
          <w:bCs/>
          <w:sz w:val="20"/>
          <w:szCs w:val="20"/>
          <w:lang w:eastAsia="en-US"/>
        </w:rPr>
        <w:t xml:space="preserve">Numer ogłoszenia w Dz. Urz. UE: </w:t>
      </w:r>
      <w:r w:rsidR="00F71EF7" w:rsidRPr="007612D6">
        <w:rPr>
          <w:rFonts w:cs="Arial"/>
          <w:b/>
          <w:bCs/>
          <w:sz w:val="20"/>
          <w:szCs w:val="20"/>
          <w:lang w:eastAsia="en-US"/>
        </w:rPr>
        <w:t>202</w:t>
      </w:r>
      <w:r w:rsidR="00E02884" w:rsidRPr="007612D6">
        <w:rPr>
          <w:rFonts w:cs="Arial"/>
          <w:b/>
          <w:bCs/>
          <w:sz w:val="20"/>
          <w:szCs w:val="20"/>
          <w:lang w:eastAsia="en-US"/>
        </w:rPr>
        <w:t>4</w:t>
      </w:r>
      <w:r w:rsidR="00F71EF7" w:rsidRPr="007612D6">
        <w:rPr>
          <w:rFonts w:cs="Arial"/>
          <w:b/>
          <w:bCs/>
          <w:sz w:val="20"/>
          <w:szCs w:val="20"/>
          <w:lang w:eastAsia="en-US"/>
        </w:rPr>
        <w:t xml:space="preserve">/S </w:t>
      </w:r>
      <w:r w:rsidR="007612D6" w:rsidRPr="007612D6">
        <w:rPr>
          <w:rFonts w:cs="Arial"/>
          <w:b/>
          <w:bCs/>
          <w:sz w:val="20"/>
          <w:szCs w:val="20"/>
          <w:lang w:eastAsia="en-US"/>
        </w:rPr>
        <w:t>148</w:t>
      </w:r>
      <w:r w:rsidR="00F71EF7" w:rsidRPr="007612D6">
        <w:rPr>
          <w:rFonts w:cs="Arial"/>
          <w:b/>
          <w:bCs/>
          <w:sz w:val="20"/>
          <w:szCs w:val="20"/>
          <w:lang w:eastAsia="en-US"/>
        </w:rPr>
        <w:t>-</w:t>
      </w:r>
      <w:r w:rsidR="007612D6" w:rsidRPr="007612D6">
        <w:rPr>
          <w:rFonts w:cs="Arial"/>
          <w:b/>
          <w:bCs/>
          <w:sz w:val="20"/>
          <w:szCs w:val="20"/>
          <w:lang w:eastAsia="en-US"/>
        </w:rPr>
        <w:t>460971</w:t>
      </w:r>
    </w:p>
    <w:p w14:paraId="792AA36D" w14:textId="77777777" w:rsidR="00FF4899" w:rsidRPr="00E02884" w:rsidRDefault="00FF4899" w:rsidP="00FF4899">
      <w:pPr>
        <w:keepNext/>
        <w:spacing w:before="120" w:after="120" w:line="276" w:lineRule="auto"/>
        <w:ind w:left="1049"/>
        <w:jc w:val="both"/>
        <w:outlineLvl w:val="3"/>
        <w:rPr>
          <w:rFonts w:cs="Arial"/>
          <w:b/>
          <w:bCs/>
          <w:sz w:val="20"/>
          <w:szCs w:val="20"/>
          <w:lang w:eastAsia="en-US"/>
        </w:rPr>
      </w:pPr>
      <w:r w:rsidRPr="00E02884">
        <w:rPr>
          <w:rFonts w:cs="Arial"/>
          <w:b/>
          <w:bCs/>
          <w:sz w:val="20"/>
          <w:szCs w:val="20"/>
          <w:lang w:eastAsia="en-US"/>
        </w:rPr>
        <w:t xml:space="preserve">Niniejsze ogłoszenie w witrynie TED: </w:t>
      </w:r>
    </w:p>
    <w:p w14:paraId="4DB2A5F5" w14:textId="1A829698" w:rsidR="007612D6" w:rsidRPr="007612D6" w:rsidRDefault="007612D6" w:rsidP="007612D6">
      <w:pPr>
        <w:keepNext/>
        <w:spacing w:before="120" w:after="120" w:line="276" w:lineRule="auto"/>
        <w:ind w:left="1049"/>
        <w:jc w:val="both"/>
        <w:outlineLvl w:val="3"/>
        <w:rPr>
          <w:rFonts w:cs="Arial"/>
          <w:b/>
          <w:bCs/>
          <w:sz w:val="20"/>
          <w:szCs w:val="20"/>
          <w:lang w:eastAsia="en-US"/>
        </w:rPr>
      </w:pPr>
      <w:hyperlink r:id="rId8" w:history="1">
        <w:r w:rsidRPr="007612D6">
          <w:rPr>
            <w:rStyle w:val="Hipercze"/>
            <w:rFonts w:cs="Arial"/>
            <w:b/>
            <w:bCs/>
            <w:color w:val="auto"/>
            <w:sz w:val="20"/>
            <w:szCs w:val="20"/>
            <w:lang w:eastAsia="en-US"/>
          </w:rPr>
          <w:t>https://ted.europa.eu/pl/notice/-/detail/460971-2024#section11.1_24</w:t>
        </w:r>
      </w:hyperlink>
    </w:p>
    <w:p w14:paraId="7C10E678"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2F667F4F" w14:textId="00733AC8"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sidRPr="00847418">
        <w:rPr>
          <w:rFonts w:cs="Arial"/>
          <w:b/>
          <w:bCs/>
          <w:sz w:val="20"/>
          <w:szCs w:val="20"/>
          <w:u w:val="single"/>
          <w:lang w:eastAsia="en-US"/>
        </w:rPr>
        <w:t>strona prowadzonego postępowania:</w:t>
      </w:r>
      <w:r w:rsidRPr="00847418">
        <w:rPr>
          <w:rFonts w:cs="Arial"/>
          <w:b/>
          <w:sz w:val="20"/>
          <w:szCs w:val="20"/>
          <w:lang w:eastAsia="en-US"/>
        </w:rPr>
        <w:t xml:space="preserve"> </w:t>
      </w:r>
      <w:hyperlink r:id="rId9" w:history="1">
        <w:r w:rsidRPr="00847418">
          <w:rPr>
            <w:b/>
            <w:bCs/>
            <w:sz w:val="20"/>
            <w:szCs w:val="20"/>
            <w:lang w:eastAsia="en-US"/>
          </w:rPr>
          <w:t>https://platformazakupowa.pl/pn/czersk</w:t>
        </w:r>
      </w:hyperlink>
      <w:r>
        <w:rPr>
          <w:sz w:val="20"/>
          <w:szCs w:val="20"/>
          <w:lang w:eastAsia="en-US"/>
        </w:rPr>
        <w:t xml:space="preserve"> (profil nabywcy).</w:t>
      </w:r>
    </w:p>
    <w:p w14:paraId="0A2EBAF7"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10" w:history="1">
        <w:r w:rsidRPr="00FF4899">
          <w:rPr>
            <w:rFonts w:cs="Arial"/>
            <w:sz w:val="20"/>
            <w:szCs w:val="20"/>
            <w:lang w:eastAsia="en-US"/>
          </w:rPr>
          <w:t>https://bip.czersk.pl</w:t>
        </w:r>
      </w:hyperlink>
    </w:p>
    <w:p w14:paraId="3DC75139"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1"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2" w:history="1">
        <w:r w:rsidRPr="00AD0BF8">
          <w:rPr>
            <w:sz w:val="20"/>
            <w:szCs w:val="20"/>
            <w:lang w:eastAsia="en-US"/>
          </w:rPr>
          <w:t>urzad_miejski@czersk.pl</w:t>
        </w:r>
      </w:hyperlink>
    </w:p>
    <w:p w14:paraId="2283DA17"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37526AC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D79754"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3CD56A73"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62619E35"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55FF4EB0"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3" w:history="1">
        <w:r w:rsidR="005B36A7" w:rsidRPr="005B36A7">
          <w:rPr>
            <w:b/>
            <w:sz w:val="20"/>
            <w:szCs w:val="20"/>
            <w:lang w:eastAsia="en-US"/>
          </w:rPr>
          <w:t>https://platformazakupowa.pl/pn/czersk</w:t>
        </w:r>
      </w:hyperlink>
    </w:p>
    <w:p w14:paraId="3E7AA44F"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01FE3389" w14:textId="14F7B112"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28030F" w:rsidRPr="00915605">
        <w:rPr>
          <w:rFonts w:cs="Arial"/>
          <w:bCs/>
          <w:sz w:val="20"/>
          <w:szCs w:val="20"/>
          <w:lang w:eastAsia="en-US"/>
        </w:rPr>
        <w:t xml:space="preserve">w trybie </w:t>
      </w:r>
      <w:r w:rsidR="0028030F">
        <w:rPr>
          <w:rFonts w:cs="Arial"/>
          <w:b/>
          <w:sz w:val="20"/>
          <w:szCs w:val="20"/>
          <w:lang w:eastAsia="en-US"/>
        </w:rPr>
        <w:t xml:space="preserve">przetargu nieograniczonego art. 132 ustawy </w:t>
      </w:r>
      <w:proofErr w:type="spellStart"/>
      <w:r w:rsidR="0028030F">
        <w:rPr>
          <w:rFonts w:cs="Arial"/>
          <w:b/>
          <w:sz w:val="20"/>
          <w:szCs w:val="20"/>
          <w:lang w:eastAsia="en-US"/>
        </w:rPr>
        <w:t>Pzp</w:t>
      </w:r>
      <w:proofErr w:type="spellEnd"/>
      <w:r w:rsidR="0028030F">
        <w:rPr>
          <w:rFonts w:cs="Arial"/>
          <w:b/>
          <w:sz w:val="20"/>
          <w:szCs w:val="20"/>
          <w:lang w:eastAsia="en-US"/>
        </w:rPr>
        <w:t xml:space="preserve"> </w:t>
      </w:r>
      <w:r w:rsidR="0028030F" w:rsidRPr="00B11CCC">
        <w:rPr>
          <w:rFonts w:cs="Arial"/>
          <w:b/>
          <w:bCs/>
          <w:sz w:val="20"/>
          <w:szCs w:val="20"/>
          <w:lang w:eastAsia="en-US"/>
        </w:rPr>
        <w:t xml:space="preserve">na usługi, o wartości zamówienia przekraczającej progi unijne, o jakich stanowi art. 3 </w:t>
      </w:r>
      <w:r w:rsidR="005B36A7">
        <w:rPr>
          <w:rFonts w:cs="Arial"/>
          <w:sz w:val="20"/>
          <w:szCs w:val="20"/>
          <w:lang w:eastAsia="en-US"/>
        </w:rPr>
        <w:t>ustawy z dnia 11 września 2019 r. – Prawo zamówień publicznych (</w:t>
      </w:r>
      <w:r w:rsidR="00B85FE2">
        <w:rPr>
          <w:rFonts w:cs="Arial"/>
          <w:sz w:val="20"/>
          <w:szCs w:val="20"/>
          <w:lang w:eastAsia="en-US"/>
        </w:rPr>
        <w:t xml:space="preserve">t. j. - </w:t>
      </w:r>
      <w:r w:rsidR="005B36A7">
        <w:rPr>
          <w:rFonts w:cs="Arial"/>
          <w:sz w:val="20"/>
          <w:szCs w:val="20"/>
          <w:lang w:eastAsia="en-US"/>
        </w:rPr>
        <w:t>Dz. U. z 20</w:t>
      </w:r>
      <w:r w:rsidR="00B85FE2">
        <w:rPr>
          <w:rFonts w:cs="Arial"/>
          <w:sz w:val="20"/>
          <w:szCs w:val="20"/>
          <w:lang w:eastAsia="en-US"/>
        </w:rPr>
        <w:t>2</w:t>
      </w:r>
      <w:r w:rsidR="00C742FB">
        <w:rPr>
          <w:rFonts w:cs="Arial"/>
          <w:sz w:val="20"/>
          <w:szCs w:val="20"/>
          <w:lang w:eastAsia="en-US"/>
        </w:rPr>
        <w:t>3</w:t>
      </w:r>
      <w:r w:rsidR="005B36A7">
        <w:rPr>
          <w:rFonts w:cs="Arial"/>
          <w:sz w:val="20"/>
          <w:szCs w:val="20"/>
          <w:lang w:eastAsia="en-US"/>
        </w:rPr>
        <w:t xml:space="preserve"> r., poz. </w:t>
      </w:r>
      <w:r w:rsidR="00B85FE2">
        <w:rPr>
          <w:rFonts w:cs="Arial"/>
          <w:sz w:val="20"/>
          <w:szCs w:val="20"/>
          <w:lang w:eastAsia="en-US"/>
        </w:rPr>
        <w:t>1</w:t>
      </w:r>
      <w:r w:rsidR="00C742FB">
        <w:rPr>
          <w:rFonts w:cs="Arial"/>
          <w:sz w:val="20"/>
          <w:szCs w:val="20"/>
          <w:lang w:eastAsia="en-US"/>
        </w:rPr>
        <w:t>605</w:t>
      </w:r>
      <w:r w:rsidR="006D3B8B">
        <w:rPr>
          <w:rFonts w:cs="Arial"/>
          <w:sz w:val="20"/>
          <w:szCs w:val="20"/>
          <w:lang w:eastAsia="en-US"/>
        </w:rPr>
        <w:t xml:space="preserve"> ze zm.</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B985A0C"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0EC35B4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779148E5"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1BA66970"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5A27A50F" w14:textId="2078EFC1"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5A927BCE" w14:textId="449F147C" w:rsidR="00FE4E1B" w:rsidRPr="00FE4E1B" w:rsidRDefault="00FE4E1B" w:rsidP="00FE4E1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w zakresie zatrudnienia na podstawie stosunku pracy, w okolicznościach, o których mowa w art. 95 ustawy </w:t>
      </w:r>
      <w:proofErr w:type="spellStart"/>
      <w:r>
        <w:rPr>
          <w:rFonts w:cs="Arial"/>
          <w:bCs/>
          <w:sz w:val="20"/>
          <w:szCs w:val="20"/>
          <w:lang w:eastAsia="en-US"/>
        </w:rPr>
        <w:t>Pzp</w:t>
      </w:r>
      <w:proofErr w:type="spellEnd"/>
      <w:r>
        <w:rPr>
          <w:rFonts w:cs="Arial"/>
          <w:bCs/>
          <w:sz w:val="20"/>
          <w:szCs w:val="20"/>
          <w:lang w:eastAsia="en-US"/>
        </w:rPr>
        <w:t>.</w:t>
      </w:r>
    </w:p>
    <w:p w14:paraId="3DF4133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2F72872D"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Opis przedmiotu zamówienia.</w:t>
      </w:r>
    </w:p>
    <w:p w14:paraId="3D16B7A4" w14:textId="50592D94" w:rsidR="005B3BEF" w:rsidRPr="00E02884" w:rsidRDefault="00915605" w:rsidP="00E02884">
      <w:pPr>
        <w:keepNext/>
        <w:numPr>
          <w:ilvl w:val="1"/>
          <w:numId w:val="1"/>
        </w:numPr>
        <w:spacing w:before="120" w:after="120" w:line="276" w:lineRule="auto"/>
        <w:ind w:left="709" w:hanging="425"/>
        <w:jc w:val="both"/>
        <w:outlineLvl w:val="3"/>
        <w:rPr>
          <w:rFonts w:cs="Arial"/>
          <w:b/>
          <w:bCs/>
          <w:sz w:val="20"/>
          <w:szCs w:val="20"/>
        </w:rPr>
      </w:pPr>
      <w:r w:rsidRPr="00766FB0">
        <w:rPr>
          <w:rFonts w:cs="Arial"/>
          <w:sz w:val="20"/>
          <w:szCs w:val="20"/>
        </w:rPr>
        <w:t xml:space="preserve">Przedmiotem zamówienia jest: </w:t>
      </w:r>
      <w:r w:rsidR="00E02884" w:rsidRPr="00E02884">
        <w:rPr>
          <w:rFonts w:cs="Arial"/>
          <w:b/>
          <w:bCs/>
          <w:sz w:val="20"/>
          <w:szCs w:val="20"/>
        </w:rPr>
        <w:t xml:space="preserve">Udzielenie Gminie Czersk kredytu bankowego w wysokości </w:t>
      </w:r>
      <w:r w:rsidR="00E02884" w:rsidRPr="00E02884">
        <w:rPr>
          <w:rFonts w:cs="Arial"/>
          <w:b/>
          <w:bCs/>
          <w:sz w:val="20"/>
          <w:szCs w:val="20"/>
        </w:rPr>
        <w:br/>
        <w:t xml:space="preserve">7.000.000 zł na spłatę zobowiązań w 2024 roku wynikających z zaciągniętych kredytów </w:t>
      </w:r>
      <w:r w:rsidR="00E02884">
        <w:rPr>
          <w:rFonts w:cs="Arial"/>
          <w:b/>
          <w:bCs/>
          <w:sz w:val="20"/>
          <w:szCs w:val="20"/>
        </w:rPr>
        <w:br/>
      </w:r>
      <w:r w:rsidR="00E02884" w:rsidRPr="00E02884">
        <w:rPr>
          <w:rFonts w:cs="Arial"/>
          <w:b/>
          <w:bCs/>
          <w:sz w:val="20"/>
          <w:szCs w:val="20"/>
        </w:rPr>
        <w:t>w kwocie 3.530.000  zł oraz na pokrycie części planowanego deficytu w kwocie 3.470.000 zł</w:t>
      </w:r>
      <w:r w:rsidR="00E02884">
        <w:rPr>
          <w:rFonts w:cs="Arial"/>
          <w:b/>
          <w:bCs/>
          <w:sz w:val="20"/>
          <w:szCs w:val="20"/>
        </w:rPr>
        <w:t>.</w:t>
      </w:r>
    </w:p>
    <w:p w14:paraId="081B7BDB" w14:textId="6AF0F0A7"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oraz w </w:t>
      </w:r>
      <w:r w:rsidR="001B3830">
        <w:rPr>
          <w:rFonts w:cs="Arial"/>
          <w:bCs/>
          <w:sz w:val="20"/>
          <w:szCs w:val="20"/>
          <w:lang w:eastAsia="en-US"/>
        </w:rPr>
        <w:t>PPU (Projektowanych Postanowieniach Umowy)</w:t>
      </w:r>
      <w:r>
        <w:rPr>
          <w:rFonts w:cs="Arial"/>
          <w:bCs/>
          <w:sz w:val="20"/>
          <w:szCs w:val="20"/>
          <w:lang w:eastAsia="en-US"/>
        </w:rPr>
        <w:t>, stanowiących załączniki do S</w:t>
      </w:r>
      <w:r w:rsidRPr="00915605">
        <w:rPr>
          <w:rFonts w:cs="Arial"/>
          <w:bCs/>
          <w:sz w:val="20"/>
          <w:szCs w:val="20"/>
          <w:lang w:eastAsia="en-US"/>
        </w:rPr>
        <w:t>WZ.</w:t>
      </w:r>
    </w:p>
    <w:p w14:paraId="264E20EC" w14:textId="026564EC" w:rsidR="001143D3" w:rsidRPr="001B3830" w:rsidRDefault="00915605" w:rsidP="001B3830">
      <w:pPr>
        <w:keepNext/>
        <w:numPr>
          <w:ilvl w:val="1"/>
          <w:numId w:val="1"/>
        </w:numPr>
        <w:spacing w:before="120" w:after="120" w:line="276" w:lineRule="auto"/>
        <w:ind w:left="709" w:hanging="425"/>
        <w:jc w:val="both"/>
        <w:outlineLvl w:val="3"/>
        <w:rPr>
          <w:rFonts w:ascii="Times New Roman" w:eastAsiaTheme="minorHAnsi" w:hAnsi="Times New Roman"/>
          <w:sz w:val="22"/>
          <w:szCs w:val="22"/>
          <w:lang w:eastAsia="en-US"/>
        </w:rPr>
      </w:pPr>
      <w:r w:rsidRPr="00CA1FF3">
        <w:rPr>
          <w:rFonts w:cs="Arial"/>
          <w:bCs/>
          <w:sz w:val="20"/>
          <w:szCs w:val="20"/>
          <w:lang w:eastAsia="en-US"/>
        </w:rPr>
        <w:t xml:space="preserve">Wspólny słownik CPV: Główny Przedmiot: </w:t>
      </w:r>
      <w:r w:rsidR="001B3830" w:rsidRPr="001B3830">
        <w:rPr>
          <w:rFonts w:cs="Arial"/>
          <w:bCs/>
          <w:sz w:val="20"/>
          <w:szCs w:val="20"/>
          <w:lang w:eastAsia="en-US"/>
        </w:rPr>
        <w:t>66.11.30.00-5 Usługi udzielania kredytu</w:t>
      </w:r>
      <w:r w:rsidR="001B3830">
        <w:rPr>
          <w:rFonts w:ascii="Times New Roman" w:eastAsiaTheme="minorHAnsi" w:hAnsi="Times New Roman"/>
          <w:sz w:val="22"/>
          <w:szCs w:val="22"/>
          <w:lang w:eastAsia="en-US"/>
        </w:rPr>
        <w:t>.</w:t>
      </w:r>
    </w:p>
    <w:p w14:paraId="7D930043" w14:textId="0A22CA05" w:rsidR="00694C3B" w:rsidRPr="00752867" w:rsidRDefault="00694C3B" w:rsidP="00752867">
      <w:pPr>
        <w:keepNext/>
        <w:numPr>
          <w:ilvl w:val="1"/>
          <w:numId w:val="1"/>
        </w:numPr>
        <w:spacing w:before="120" w:after="200" w:line="276" w:lineRule="auto"/>
        <w:ind w:left="709" w:hanging="425"/>
        <w:jc w:val="both"/>
        <w:outlineLvl w:val="3"/>
        <w:rPr>
          <w:rFonts w:cs="Arial"/>
          <w:b/>
          <w:sz w:val="20"/>
          <w:szCs w:val="20"/>
          <w:lang w:eastAsia="en-US"/>
        </w:rPr>
      </w:pPr>
      <w:r w:rsidRPr="00752867">
        <w:rPr>
          <w:rFonts w:cs="Arial"/>
          <w:b/>
          <w:sz w:val="20"/>
          <w:szCs w:val="20"/>
          <w:lang w:eastAsia="en-US"/>
        </w:rPr>
        <w:t xml:space="preserve">Zamawiający nie dopuszcza składania ofert częściowych. </w:t>
      </w:r>
    </w:p>
    <w:p w14:paraId="0BA6A55E" w14:textId="5FA3E092" w:rsidR="0005400D" w:rsidRPr="00F00075" w:rsidRDefault="001143D3" w:rsidP="00F00075">
      <w:pPr>
        <w:keepNext/>
        <w:numPr>
          <w:ilvl w:val="2"/>
          <w:numId w:val="1"/>
        </w:numPr>
        <w:spacing w:before="120" w:after="120" w:line="276" w:lineRule="auto"/>
        <w:jc w:val="both"/>
        <w:outlineLvl w:val="3"/>
        <w:rPr>
          <w:rFonts w:cs="Arial"/>
          <w:b/>
          <w:sz w:val="20"/>
          <w:szCs w:val="20"/>
          <w:lang w:eastAsia="en-US"/>
        </w:rPr>
      </w:pPr>
      <w:r w:rsidRPr="00F00075">
        <w:rPr>
          <w:rFonts w:cs="Arial"/>
          <w:bCs/>
          <w:sz w:val="20"/>
          <w:szCs w:val="20"/>
          <w:u w:val="single"/>
          <w:lang w:eastAsia="en-US"/>
        </w:rPr>
        <w:t xml:space="preserve">Powody niedokonania podziału zamówienia na części, zgodnie z art. 91 ust. 2 ustawy </w:t>
      </w:r>
      <w:proofErr w:type="spellStart"/>
      <w:r w:rsidRPr="00F00075">
        <w:rPr>
          <w:rFonts w:cs="Arial"/>
          <w:bCs/>
          <w:sz w:val="20"/>
          <w:szCs w:val="20"/>
          <w:u w:val="single"/>
          <w:lang w:eastAsia="en-US"/>
        </w:rPr>
        <w:t>P</w:t>
      </w:r>
      <w:r w:rsidR="006823CA" w:rsidRPr="00F00075">
        <w:rPr>
          <w:rFonts w:cs="Arial"/>
          <w:bCs/>
          <w:sz w:val="20"/>
          <w:szCs w:val="20"/>
          <w:u w:val="single"/>
          <w:lang w:eastAsia="en-US"/>
        </w:rPr>
        <w:t>zp</w:t>
      </w:r>
      <w:proofErr w:type="spellEnd"/>
      <w:r w:rsidRPr="00F00075">
        <w:rPr>
          <w:rFonts w:cs="Arial"/>
          <w:bCs/>
          <w:sz w:val="20"/>
          <w:szCs w:val="20"/>
          <w:u w:val="single"/>
          <w:lang w:eastAsia="en-US"/>
        </w:rPr>
        <w:t xml:space="preserve"> </w:t>
      </w:r>
      <w:r w:rsidR="006823CA" w:rsidRPr="00F00075">
        <w:rPr>
          <w:rFonts w:cs="Arial"/>
          <w:bCs/>
          <w:sz w:val="20"/>
          <w:szCs w:val="20"/>
          <w:u w:val="single"/>
          <w:lang w:eastAsia="en-US"/>
        </w:rPr>
        <w:br/>
      </w:r>
      <w:r w:rsidRPr="00F00075">
        <w:rPr>
          <w:rFonts w:cs="Arial"/>
          <w:bCs/>
          <w:sz w:val="20"/>
          <w:szCs w:val="20"/>
          <w:u w:val="single"/>
          <w:lang w:eastAsia="en-US"/>
        </w:rPr>
        <w:t>(</w:t>
      </w:r>
      <w:r w:rsidR="00B85FE2" w:rsidRPr="00F00075">
        <w:rPr>
          <w:rFonts w:cs="Arial"/>
          <w:bCs/>
          <w:sz w:val="20"/>
          <w:szCs w:val="20"/>
          <w:u w:val="single"/>
          <w:lang w:eastAsia="en-US"/>
        </w:rPr>
        <w:t xml:space="preserve">t. j. - </w:t>
      </w:r>
      <w:r w:rsidRPr="00F00075">
        <w:rPr>
          <w:rFonts w:cs="Arial"/>
          <w:bCs/>
          <w:sz w:val="20"/>
          <w:szCs w:val="20"/>
          <w:u w:val="single"/>
          <w:lang w:eastAsia="en-US"/>
        </w:rPr>
        <w:t>Dz. U. z 20</w:t>
      </w:r>
      <w:r w:rsidR="00B85FE2" w:rsidRPr="00F00075">
        <w:rPr>
          <w:rFonts w:cs="Arial"/>
          <w:bCs/>
          <w:sz w:val="20"/>
          <w:szCs w:val="20"/>
          <w:u w:val="single"/>
          <w:lang w:eastAsia="en-US"/>
        </w:rPr>
        <w:t>2</w:t>
      </w:r>
      <w:r w:rsidR="00C742FB">
        <w:rPr>
          <w:rFonts w:cs="Arial"/>
          <w:bCs/>
          <w:sz w:val="20"/>
          <w:szCs w:val="20"/>
          <w:u w:val="single"/>
          <w:lang w:eastAsia="en-US"/>
        </w:rPr>
        <w:t>3</w:t>
      </w:r>
      <w:r w:rsidRPr="00F00075">
        <w:rPr>
          <w:rFonts w:cs="Arial"/>
          <w:bCs/>
          <w:sz w:val="20"/>
          <w:szCs w:val="20"/>
          <w:u w:val="single"/>
          <w:lang w:eastAsia="en-US"/>
        </w:rPr>
        <w:t xml:space="preserve"> r., poz. </w:t>
      </w:r>
      <w:r w:rsidR="00C742FB">
        <w:rPr>
          <w:rFonts w:cs="Arial"/>
          <w:bCs/>
          <w:sz w:val="20"/>
          <w:szCs w:val="20"/>
          <w:u w:val="single"/>
          <w:lang w:eastAsia="en-US"/>
        </w:rPr>
        <w:t>1605</w:t>
      </w:r>
      <w:r w:rsidR="00E02884">
        <w:rPr>
          <w:rFonts w:cs="Arial"/>
          <w:bCs/>
          <w:sz w:val="20"/>
          <w:szCs w:val="20"/>
          <w:u w:val="single"/>
          <w:lang w:eastAsia="en-US"/>
        </w:rPr>
        <w:t xml:space="preserve"> ze zm.</w:t>
      </w:r>
      <w:r w:rsidR="00C742FB">
        <w:rPr>
          <w:rFonts w:cs="Arial"/>
          <w:bCs/>
          <w:sz w:val="20"/>
          <w:szCs w:val="20"/>
          <w:u w:val="single"/>
          <w:lang w:eastAsia="en-US"/>
        </w:rPr>
        <w:t>)</w:t>
      </w:r>
      <w:r w:rsidR="00E02884" w:rsidRPr="00E02884">
        <w:rPr>
          <w:rFonts w:cs="Arial"/>
          <w:color w:val="000000" w:themeColor="text1"/>
          <w:sz w:val="20"/>
          <w:szCs w:val="20"/>
        </w:rPr>
        <w:t>.</w:t>
      </w:r>
      <w:r w:rsidR="00E02884">
        <w:rPr>
          <w:rFonts w:asciiTheme="minorHAnsi" w:hAnsiTheme="minorHAnsi" w:cstheme="minorHAnsi"/>
          <w:color w:val="000000" w:themeColor="text1"/>
          <w:sz w:val="22"/>
          <w:szCs w:val="22"/>
        </w:rPr>
        <w:t xml:space="preserve"> </w:t>
      </w:r>
      <w:r w:rsidR="006823CA" w:rsidRPr="00F00075">
        <w:rPr>
          <w:rFonts w:cs="Arial"/>
          <w:bCs/>
          <w:sz w:val="20"/>
          <w:szCs w:val="20"/>
          <w:lang w:eastAsia="en-US"/>
        </w:rPr>
        <w:t xml:space="preserve">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006823CA" w:rsidRPr="00F00075">
        <w:rPr>
          <w:rFonts w:cs="Arial"/>
          <w:bCs/>
          <w:sz w:val="20"/>
          <w:szCs w:val="20"/>
          <w:lang w:eastAsia="en-US"/>
        </w:rPr>
        <w:t>Pzp</w:t>
      </w:r>
      <w:proofErr w:type="spellEnd"/>
      <w:r w:rsidR="006823CA" w:rsidRPr="00F00075">
        <w:rPr>
          <w:rFonts w:cs="Arial"/>
          <w:bCs/>
          <w:sz w:val="20"/>
          <w:szCs w:val="20"/>
          <w:lang w:eastAsia="en-US"/>
        </w:rPr>
        <w:t xml:space="preserve">). Mając powyższe na uwadze, iż stanowiący podstawę dla tego obowiązku przepis art. 91 ust. 1 ustawy </w:t>
      </w:r>
      <w:proofErr w:type="spellStart"/>
      <w:r w:rsidR="006823CA" w:rsidRPr="00F00075">
        <w:rPr>
          <w:rFonts w:cs="Arial"/>
          <w:bCs/>
          <w:sz w:val="20"/>
          <w:szCs w:val="20"/>
          <w:lang w:eastAsia="en-US"/>
        </w:rPr>
        <w:t>P</w:t>
      </w:r>
      <w:r w:rsidR="001C35E2" w:rsidRPr="00F00075">
        <w:rPr>
          <w:rFonts w:cs="Arial"/>
          <w:bCs/>
          <w:sz w:val="20"/>
          <w:szCs w:val="20"/>
          <w:lang w:eastAsia="en-US"/>
        </w:rPr>
        <w:t>zp</w:t>
      </w:r>
      <w:proofErr w:type="spellEnd"/>
      <w:r w:rsidR="006823CA" w:rsidRPr="00F00075">
        <w:rPr>
          <w:rFonts w:cs="Arial"/>
          <w:bCs/>
          <w:sz w:val="20"/>
          <w:szCs w:val="20"/>
          <w:lang w:eastAsia="en-US"/>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w:t>
      </w:r>
      <w:r w:rsidR="0005400D" w:rsidRPr="00F00075">
        <w:rPr>
          <w:rFonts w:cs="Arial"/>
          <w:b/>
          <w:sz w:val="20"/>
          <w:szCs w:val="20"/>
          <w:lang w:eastAsia="en-US"/>
        </w:rPr>
        <w:t xml:space="preserve"> </w:t>
      </w:r>
      <w:r w:rsidR="0005400D" w:rsidRPr="00F00075">
        <w:rPr>
          <w:rFonts w:cs="Arial"/>
          <w:bCs/>
          <w:sz w:val="20"/>
          <w:szCs w:val="20"/>
          <w:lang w:eastAsia="en-US"/>
        </w:rPr>
        <w:t xml:space="preserve">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 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w:t>
      </w:r>
      <w:r w:rsidR="00F00075" w:rsidRPr="00F00075">
        <w:rPr>
          <w:rFonts w:cs="Arial"/>
          <w:bCs/>
          <w:sz w:val="20"/>
          <w:szCs w:val="20"/>
          <w:lang w:eastAsia="en-US"/>
        </w:rPr>
        <w:t xml:space="preserve">jest </w:t>
      </w:r>
      <w:r w:rsidR="0005400D" w:rsidRPr="00F00075">
        <w:rPr>
          <w:rFonts w:cs="Arial"/>
          <w:bCs/>
          <w:sz w:val="20"/>
          <w:szCs w:val="20"/>
          <w:lang w:eastAsia="en-US"/>
        </w:rPr>
        <w:t>dostosowana do potrzeb małych i średnich przedsiębiorstw - podział na części nie służ</w:t>
      </w:r>
      <w:r w:rsidR="00F00075" w:rsidRPr="00F00075">
        <w:rPr>
          <w:rFonts w:cs="Arial"/>
          <w:bCs/>
          <w:sz w:val="20"/>
          <w:szCs w:val="20"/>
          <w:lang w:eastAsia="en-US"/>
        </w:rPr>
        <w:t>y</w:t>
      </w:r>
      <w:r w:rsidR="0005400D" w:rsidRPr="00F00075">
        <w:rPr>
          <w:rFonts w:cs="Arial"/>
          <w:bCs/>
          <w:sz w:val="20"/>
          <w:szCs w:val="20"/>
          <w:lang w:eastAsia="en-US"/>
        </w:rPr>
        <w:t xml:space="preserve"> temu, by wielkość poszczególnych zamówień lepiej odpowiadała możliwościom tego rodzaju przedsiębiorców. Brak konieczności dzielenia niniejszego zamówienia na części jest z ww. przyczyn uzasadniony.  </w:t>
      </w:r>
    </w:p>
    <w:p w14:paraId="7BC67B11" w14:textId="3E6A35B3" w:rsidR="00694C3B" w:rsidRPr="006823CA" w:rsidRDefault="00694C3B" w:rsidP="00FC77A1">
      <w:pPr>
        <w:keepNext/>
        <w:numPr>
          <w:ilvl w:val="1"/>
          <w:numId w:val="1"/>
        </w:numPr>
        <w:spacing w:before="120" w:after="120" w:line="276" w:lineRule="auto"/>
        <w:jc w:val="both"/>
        <w:outlineLvl w:val="3"/>
        <w:rPr>
          <w:rFonts w:cs="Arial"/>
          <w:b/>
          <w:sz w:val="20"/>
          <w:szCs w:val="20"/>
          <w:lang w:eastAsia="en-US"/>
        </w:rPr>
      </w:pPr>
      <w:r w:rsidRPr="006823CA">
        <w:rPr>
          <w:rFonts w:cs="Arial"/>
          <w:b/>
          <w:sz w:val="20"/>
          <w:szCs w:val="20"/>
          <w:lang w:eastAsia="en-US"/>
        </w:rPr>
        <w:t>Zamawiający nie dopuszcza składania ofert wariantowych.</w:t>
      </w:r>
    </w:p>
    <w:p w14:paraId="086C389C"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3AC46ED8" w14:textId="01A539BC" w:rsid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3AA49AFE" w14:textId="19EC35C7" w:rsidR="00F00075" w:rsidRPr="00F00075" w:rsidRDefault="00F00075" w:rsidP="00F00075">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Zamawiający przewiduje zastosowanie tzw. procedury odwróconej, o której, mowa </w:t>
      </w:r>
      <w:r>
        <w:rPr>
          <w:rFonts w:cs="Arial"/>
          <w:b/>
          <w:sz w:val="20"/>
          <w:szCs w:val="20"/>
          <w:lang w:eastAsia="en-US"/>
        </w:rPr>
        <w:br/>
        <w:t xml:space="preserve">w art. 139 ust. 1 ustawy </w:t>
      </w:r>
      <w:proofErr w:type="spellStart"/>
      <w:r>
        <w:rPr>
          <w:rFonts w:cs="Arial"/>
          <w:b/>
          <w:sz w:val="20"/>
          <w:szCs w:val="20"/>
          <w:lang w:eastAsia="en-US"/>
        </w:rPr>
        <w:t>Pzp</w:t>
      </w:r>
      <w:proofErr w:type="spellEnd"/>
      <w:r>
        <w:rPr>
          <w:rFonts w:cs="Arial"/>
          <w:b/>
          <w:sz w:val="20"/>
          <w:szCs w:val="20"/>
          <w:lang w:eastAsia="en-US"/>
        </w:rPr>
        <w:t xml:space="preserve">, tj. </w:t>
      </w:r>
      <w:r w:rsidRPr="00F3393A">
        <w:rPr>
          <w:rFonts w:cs="Arial"/>
          <w:b/>
          <w:sz w:val="20"/>
          <w:szCs w:val="20"/>
          <w:lang w:eastAsia="en-US"/>
        </w:rPr>
        <w:t>Zamawiający najpierw dokona badania i oceny ofert, a następnie dokona kwalifikacji podmiotowej wykonawcy, którego oferta została najwyżej oceniona, w zakresie braku podstaw wykluczenia</w:t>
      </w:r>
      <w:r>
        <w:rPr>
          <w:rFonts w:cs="Arial"/>
          <w:b/>
          <w:sz w:val="20"/>
          <w:szCs w:val="20"/>
          <w:lang w:eastAsia="en-US"/>
        </w:rPr>
        <w:t>.</w:t>
      </w:r>
    </w:p>
    <w:p w14:paraId="1CDD3AD3"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6E2668C5" w14:textId="4E1CC7F7" w:rsidR="005B36A7" w:rsidRPr="001618D5" w:rsidRDefault="005B36A7" w:rsidP="001618D5">
      <w:pPr>
        <w:keepNext/>
        <w:numPr>
          <w:ilvl w:val="1"/>
          <w:numId w:val="1"/>
        </w:numPr>
        <w:spacing w:before="120" w:after="120" w:line="276" w:lineRule="auto"/>
        <w:ind w:left="720" w:hanging="436"/>
        <w:jc w:val="both"/>
        <w:outlineLvl w:val="3"/>
        <w:rPr>
          <w:rFonts w:cs="Arial"/>
          <w:i/>
          <w:sz w:val="20"/>
          <w:szCs w:val="20"/>
        </w:rPr>
      </w:pPr>
      <w:bookmarkStart w:id="1" w:name="_Hlk137467883"/>
      <w:r w:rsidRPr="001618D5">
        <w:rPr>
          <w:rFonts w:cs="Arial"/>
          <w:iCs/>
          <w:sz w:val="20"/>
          <w:szCs w:val="20"/>
        </w:rPr>
        <w:t xml:space="preserve">Przedmiot zamówienia należy wykonać w terminie: </w:t>
      </w:r>
      <w:r w:rsidR="001618D5" w:rsidRPr="001618D5">
        <w:rPr>
          <w:rFonts w:cs="Arial"/>
          <w:b/>
          <w:bCs/>
          <w:iCs/>
          <w:sz w:val="20"/>
          <w:szCs w:val="20"/>
        </w:rPr>
        <w:t>do 31.12.202</w:t>
      </w:r>
      <w:r w:rsidR="00C47929">
        <w:rPr>
          <w:rFonts w:cs="Arial"/>
          <w:b/>
          <w:bCs/>
          <w:iCs/>
          <w:sz w:val="20"/>
          <w:szCs w:val="20"/>
        </w:rPr>
        <w:t>4</w:t>
      </w:r>
      <w:r w:rsidR="001618D5" w:rsidRPr="001618D5">
        <w:rPr>
          <w:rFonts w:cs="Arial"/>
          <w:b/>
          <w:bCs/>
          <w:iCs/>
          <w:sz w:val="20"/>
          <w:szCs w:val="20"/>
        </w:rPr>
        <w:t xml:space="preserve"> r.</w:t>
      </w:r>
      <w:r w:rsidR="001618D5">
        <w:rPr>
          <w:rFonts w:cs="Arial"/>
          <w:b/>
          <w:bCs/>
          <w:iCs/>
          <w:sz w:val="20"/>
          <w:szCs w:val="20"/>
        </w:rPr>
        <w:t>.</w:t>
      </w:r>
      <w:r w:rsidR="001618D5" w:rsidRPr="001618D5">
        <w:rPr>
          <w:rFonts w:cs="Arial"/>
          <w:iCs/>
          <w:sz w:val="20"/>
          <w:szCs w:val="20"/>
        </w:rPr>
        <w:t xml:space="preserve"> </w:t>
      </w:r>
      <w:r w:rsidR="001618D5" w:rsidRPr="001618D5">
        <w:rPr>
          <w:rFonts w:cs="Arial"/>
          <w:i/>
          <w:sz w:val="20"/>
          <w:szCs w:val="20"/>
        </w:rPr>
        <w:t>Natomiast kredyt udzielony będzie na okres od dnia zawarcia umowy do dnia 3</w:t>
      </w:r>
      <w:r w:rsidR="00C47929">
        <w:rPr>
          <w:rFonts w:cs="Arial"/>
          <w:i/>
          <w:sz w:val="20"/>
          <w:szCs w:val="20"/>
        </w:rPr>
        <w:t>1</w:t>
      </w:r>
      <w:r w:rsidR="001618D5" w:rsidRPr="001618D5">
        <w:rPr>
          <w:rFonts w:cs="Arial"/>
          <w:i/>
          <w:sz w:val="20"/>
          <w:szCs w:val="20"/>
        </w:rPr>
        <w:t>.0</w:t>
      </w:r>
      <w:r w:rsidR="00C47929">
        <w:rPr>
          <w:rFonts w:cs="Arial"/>
          <w:i/>
          <w:sz w:val="20"/>
          <w:szCs w:val="20"/>
        </w:rPr>
        <w:t>7</w:t>
      </w:r>
      <w:r w:rsidR="001618D5" w:rsidRPr="001618D5">
        <w:rPr>
          <w:rFonts w:cs="Arial"/>
          <w:i/>
          <w:sz w:val="20"/>
          <w:szCs w:val="20"/>
        </w:rPr>
        <w:t>.20</w:t>
      </w:r>
      <w:r w:rsidR="00C47929">
        <w:rPr>
          <w:rFonts w:cs="Arial"/>
          <w:i/>
          <w:sz w:val="20"/>
          <w:szCs w:val="20"/>
        </w:rPr>
        <w:t>40</w:t>
      </w:r>
      <w:r w:rsidR="001618D5" w:rsidRPr="001618D5">
        <w:rPr>
          <w:rFonts w:cs="Arial"/>
          <w:i/>
          <w:sz w:val="20"/>
          <w:szCs w:val="20"/>
        </w:rPr>
        <w:t xml:space="preserve"> r.</w:t>
      </w:r>
    </w:p>
    <w:bookmarkEnd w:id="1"/>
    <w:p w14:paraId="528E4FA4"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38922D02" w14:textId="1AB7E11F"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Osobą uprawnioną do kontaktu z Wykonawcami jest: </w:t>
      </w:r>
      <w:r>
        <w:rPr>
          <w:rFonts w:cs="Arial"/>
          <w:sz w:val="20"/>
          <w:szCs w:val="20"/>
          <w:lang w:eastAsia="en-US"/>
        </w:rPr>
        <w:t xml:space="preserve">Wioletta </w:t>
      </w:r>
      <w:r w:rsidR="00974D05">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5AD564D1"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47897D84"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4"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5"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00A117C2"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3F19290C"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7"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43487459"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8"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9" w:history="1">
        <w:r w:rsidR="00EE0957" w:rsidRPr="00612678">
          <w:rPr>
            <w:rStyle w:val="Hipercze"/>
            <w:rFonts w:cs="Arial"/>
            <w:color w:val="auto"/>
            <w:kern w:val="28"/>
            <w:sz w:val="20"/>
            <w:szCs w:val="20"/>
            <w:u w:val="none"/>
            <w:lang w:val="de-DE"/>
          </w:rPr>
          <w:t>urzad_miejski@czersk.pl</w:t>
        </w:r>
      </w:hyperlink>
    </w:p>
    <w:p w14:paraId="4DA4481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1"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26F227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8A8706"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2" w:history="1">
        <w:r w:rsidRPr="005B36A7">
          <w:rPr>
            <w:rFonts w:cs="Arial"/>
            <w:sz w:val="20"/>
            <w:szCs w:val="20"/>
            <w:lang w:eastAsia="en-US"/>
          </w:rPr>
          <w:t>platformazakupowa.pl</w:t>
        </w:r>
      </w:hyperlink>
      <w:r w:rsidRPr="005B36A7">
        <w:rPr>
          <w:rFonts w:cs="Arial"/>
          <w:sz w:val="20"/>
          <w:szCs w:val="20"/>
          <w:lang w:eastAsia="en-US"/>
        </w:rPr>
        <w:t>, tj.:</w:t>
      </w:r>
    </w:p>
    <w:p w14:paraId="196ACFD1"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31B3484A"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45E8FDAC"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1658919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5ED5389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34E92604"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6F64388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72D95B0C"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1786CAA1"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3"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4"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2918524A"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5"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2519A58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6"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63EFA17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8"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9" w:history="1">
        <w:r w:rsidRPr="005B36A7">
          <w:rPr>
            <w:rFonts w:cs="Arial"/>
            <w:b/>
            <w:sz w:val="20"/>
            <w:szCs w:val="20"/>
            <w:lang w:eastAsia="en-US"/>
          </w:rPr>
          <w:t>https://platformazakupowa.pl/strona/45-instrukcje</w:t>
        </w:r>
      </w:hyperlink>
    </w:p>
    <w:p w14:paraId="7B12AE11"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6ACBFD5"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C481961" w14:textId="6244C95D" w:rsidR="00F9581E" w:rsidRPr="005F0582"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5F0582">
        <w:rPr>
          <w:rFonts w:ascii="Arial" w:hAnsi="Arial" w:cs="Arial"/>
          <w:sz w:val="20"/>
          <w:szCs w:val="20"/>
        </w:rPr>
        <w:t xml:space="preserve">Zamawiający jest obowiązany udzielić wyjaśnień niezwłocznie, jednak nie później niż na </w:t>
      </w:r>
      <w:r w:rsidR="005F0582" w:rsidRPr="005F0582">
        <w:rPr>
          <w:rFonts w:ascii="Arial" w:hAnsi="Arial" w:cs="Arial"/>
          <w:sz w:val="20"/>
          <w:szCs w:val="20"/>
        </w:rPr>
        <w:t>6</w:t>
      </w:r>
      <w:r w:rsidRPr="005F0582">
        <w:rPr>
          <w:rFonts w:ascii="Arial" w:hAnsi="Arial" w:cs="Arial"/>
          <w:sz w:val="20"/>
          <w:szCs w:val="20"/>
        </w:rPr>
        <w:t xml:space="preserve"> dni przed upływem terminu składania ofert, pod warunkiem że wniosek o wyjaśnienie treści SWZ wpłynął do zamawiającego nie później niż na </w:t>
      </w:r>
      <w:r w:rsidR="005F0582">
        <w:rPr>
          <w:rFonts w:ascii="Arial" w:hAnsi="Arial" w:cs="Arial"/>
          <w:sz w:val="20"/>
          <w:szCs w:val="20"/>
        </w:rPr>
        <w:t>1</w:t>
      </w:r>
      <w:r w:rsidRPr="005F0582">
        <w:rPr>
          <w:rFonts w:ascii="Arial" w:hAnsi="Arial" w:cs="Arial"/>
          <w:sz w:val="20"/>
          <w:szCs w:val="20"/>
        </w:rPr>
        <w:t xml:space="preserve">4 dni przed upływem terminu składania ofert. </w:t>
      </w:r>
    </w:p>
    <w:p w14:paraId="7502979F" w14:textId="70A1B3B5"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5F0582">
        <w:rPr>
          <w:rFonts w:ascii="Arial" w:hAnsi="Arial" w:cs="Arial"/>
          <w:sz w:val="20"/>
          <w:szCs w:val="20"/>
        </w:rPr>
        <w:t>6</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5F0582">
        <w:rPr>
          <w:rFonts w:ascii="Arial" w:hAnsi="Arial" w:cs="Arial"/>
          <w:sz w:val="20"/>
          <w:szCs w:val="20"/>
        </w:rPr>
        <w:t>6</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7F7F927D" w14:textId="51EEBDF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1806A9">
        <w:rPr>
          <w:rFonts w:ascii="Arial" w:hAnsi="Arial" w:cs="Arial"/>
          <w:sz w:val="20"/>
          <w:szCs w:val="20"/>
        </w:rPr>
        <w:t>6</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5C23BC9F"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30"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6207F94D"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6F3DB22" w14:textId="07D1C48E" w:rsidR="00766FB0" w:rsidRDefault="00766FB0"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Osobą uprawnioną do kontaktu z Wykonawcami jest: Wioletta </w:t>
      </w:r>
      <w:r w:rsidR="00C742FB">
        <w:rPr>
          <w:rFonts w:ascii="Arial" w:hAnsi="Arial" w:cs="Arial"/>
          <w:sz w:val="20"/>
          <w:szCs w:val="20"/>
        </w:rPr>
        <w:t>Glaner</w:t>
      </w:r>
      <w:r w:rsidRPr="00766FB0">
        <w:rPr>
          <w:rFonts w:ascii="Arial" w:hAnsi="Arial" w:cs="Arial"/>
          <w:sz w:val="20"/>
          <w:szCs w:val="20"/>
        </w:rPr>
        <w:t xml:space="preserve"> – pełnomocnik Burmistrza Czerska do spraw zamówień publicznych, </w:t>
      </w:r>
      <w:r w:rsidRPr="00766FB0">
        <w:rPr>
          <w:rFonts w:ascii="Arial" w:hAnsi="Arial" w:cs="Arial"/>
          <w:sz w:val="20"/>
          <w:szCs w:val="20"/>
        </w:rPr>
        <w:br/>
        <w:t xml:space="preserve">email. </w:t>
      </w:r>
      <w:hyperlink r:id="rId31" w:history="1">
        <w:r w:rsidRPr="00766FB0">
          <w:rPr>
            <w:rFonts w:ascii="Arial" w:hAnsi="Arial" w:cs="Arial"/>
            <w:sz w:val="20"/>
            <w:szCs w:val="20"/>
          </w:rPr>
          <w:t>zamowieniapubliczne@czersk.pl</w:t>
        </w:r>
      </w:hyperlink>
      <w:r w:rsidRPr="00766FB0">
        <w:rPr>
          <w:rFonts w:ascii="Arial" w:hAnsi="Arial" w:cs="Arial"/>
          <w:sz w:val="20"/>
          <w:szCs w:val="20"/>
        </w:rPr>
        <w:t>.</w:t>
      </w:r>
    </w:p>
    <w:p w14:paraId="26B26FB6" w14:textId="17DB3741" w:rsidR="00566FA6" w:rsidRPr="00766FB0" w:rsidRDefault="00566FA6" w:rsidP="00566FA6">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sidR="001806A9">
        <w:rPr>
          <w:rFonts w:cs="Arial"/>
          <w:b/>
          <w:sz w:val="20"/>
          <w:szCs w:val="20"/>
          <w:lang w:eastAsia="en-US"/>
        </w:rPr>
        <w:br/>
      </w:r>
      <w:r>
        <w:rPr>
          <w:rFonts w:cs="Arial"/>
          <w:b/>
          <w:sz w:val="20"/>
          <w:szCs w:val="20"/>
          <w:lang w:eastAsia="en-US"/>
        </w:rPr>
        <w:t>w zakresie przeciwdziałania wspieraniu agresji na Ukrainę oraz służących ochronie bezpieczeństwa narodowego</w:t>
      </w:r>
      <w:r w:rsidR="00E84FD2">
        <w:rPr>
          <w:rFonts w:cs="Arial"/>
          <w:b/>
          <w:sz w:val="20"/>
          <w:szCs w:val="20"/>
          <w:lang w:eastAsia="en-US"/>
        </w:rPr>
        <w:t xml:space="preserve"> a także wykluczenia wynikające z art. 5k rozporządzenia Rady (UE) nr 833/2014 z dnia 31 lipca 2014 r. dotyczącego środków ograniczających w związku z działaniami </w:t>
      </w:r>
      <w:r w:rsidR="00A30A8D">
        <w:rPr>
          <w:rFonts w:cs="Arial"/>
          <w:b/>
          <w:sz w:val="20"/>
          <w:szCs w:val="20"/>
          <w:lang w:eastAsia="en-US"/>
        </w:rPr>
        <w:t xml:space="preserve">Rosji </w:t>
      </w:r>
      <w:r w:rsidR="00E84FD2">
        <w:rPr>
          <w:rFonts w:cs="Arial"/>
          <w:b/>
          <w:sz w:val="20"/>
          <w:szCs w:val="20"/>
          <w:lang w:eastAsia="en-US"/>
        </w:rPr>
        <w:t xml:space="preserve">destabilizującymi sytuację na Ukrainie w brzmieniu nadanym rozporządzeniem </w:t>
      </w:r>
      <w:r w:rsidR="00A30A8D">
        <w:rPr>
          <w:rFonts w:cs="Arial"/>
          <w:b/>
          <w:sz w:val="20"/>
          <w:szCs w:val="20"/>
          <w:lang w:eastAsia="en-US"/>
        </w:rPr>
        <w:t xml:space="preserve">Rady (UE) nr </w:t>
      </w:r>
      <w:r w:rsidR="00E84FD2">
        <w:rPr>
          <w:rFonts w:cs="Arial"/>
          <w:b/>
          <w:sz w:val="20"/>
          <w:szCs w:val="20"/>
          <w:lang w:eastAsia="en-US"/>
        </w:rPr>
        <w:t>2022/576</w:t>
      </w:r>
      <w:r w:rsidRPr="00766FB0">
        <w:rPr>
          <w:rFonts w:cs="Arial"/>
          <w:b/>
          <w:sz w:val="20"/>
          <w:szCs w:val="20"/>
          <w:lang w:eastAsia="en-US"/>
        </w:rPr>
        <w:t>.</w:t>
      </w:r>
    </w:p>
    <w:p w14:paraId="267460AD" w14:textId="77777777" w:rsidR="00566FA6" w:rsidRPr="00CB5094" w:rsidRDefault="00566FA6" w:rsidP="00566FA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59AD923B" w14:textId="77777777" w:rsidR="00566FA6" w:rsidRPr="00CB5094"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2CFC2EA" w14:textId="1544BED1" w:rsidR="00566FA6" w:rsidRPr="000C68CE" w:rsidRDefault="00566FA6" w:rsidP="000C68C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2"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r w:rsidR="000C68CE" w:rsidRPr="000C68CE">
        <w:rPr>
          <w:rFonts w:ascii="Arial" w:hAnsi="Arial" w:cs="Arial"/>
          <w:sz w:val="20"/>
          <w:szCs w:val="20"/>
        </w:rPr>
        <w:t xml:space="preserve"> </w:t>
      </w:r>
      <w:r w:rsidR="000C68CE" w:rsidRPr="000C68CE">
        <w:rPr>
          <w:rFonts w:ascii="Arial" w:hAnsi="Arial" w:cs="Arial"/>
          <w:b/>
          <w:bCs/>
          <w:sz w:val="20"/>
          <w:szCs w:val="20"/>
        </w:rPr>
        <w:t xml:space="preserve">(art. 108 ust. 1 pkt 1 lit. a </w:t>
      </w:r>
      <w:proofErr w:type="spellStart"/>
      <w:r w:rsidR="000C68CE" w:rsidRPr="000C68CE">
        <w:rPr>
          <w:rFonts w:ascii="Arial" w:hAnsi="Arial" w:cs="Arial"/>
          <w:b/>
          <w:bCs/>
          <w:sz w:val="20"/>
          <w:szCs w:val="20"/>
        </w:rPr>
        <w:t>Pzp</w:t>
      </w:r>
      <w:proofErr w:type="spellEnd"/>
      <w:r w:rsidR="000C68CE" w:rsidRPr="000C68CE">
        <w:rPr>
          <w:rFonts w:ascii="Arial" w:hAnsi="Arial" w:cs="Arial"/>
          <w:b/>
          <w:bCs/>
          <w:sz w:val="20"/>
          <w:szCs w:val="20"/>
        </w:rPr>
        <w:t>),</w:t>
      </w:r>
    </w:p>
    <w:p w14:paraId="277570EA" w14:textId="5E7F1ADB" w:rsidR="00566FA6" w:rsidRPr="000C68CE" w:rsidRDefault="00566FA6" w:rsidP="00566FA6">
      <w:pPr>
        <w:pStyle w:val="Akapitzlist"/>
        <w:numPr>
          <w:ilvl w:val="3"/>
          <w:numId w:val="1"/>
        </w:numPr>
        <w:spacing w:before="120" w:after="120"/>
        <w:ind w:left="1843" w:right="92" w:hanging="763"/>
        <w:contextualSpacing w:val="0"/>
        <w:jc w:val="both"/>
        <w:rPr>
          <w:rFonts w:ascii="Arial" w:hAnsi="Arial" w:cs="Arial"/>
          <w:b/>
          <w:bCs/>
          <w:sz w:val="20"/>
          <w:szCs w:val="20"/>
        </w:rPr>
      </w:pPr>
      <w:r w:rsidRPr="00CB5094">
        <w:rPr>
          <w:rFonts w:ascii="Arial" w:hAnsi="Arial" w:cs="Arial"/>
          <w:sz w:val="20"/>
          <w:szCs w:val="20"/>
        </w:rPr>
        <w:t xml:space="preserve">handlu ludźmi, o którym mowa w </w:t>
      </w:r>
      <w:hyperlink r:id="rId33"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r w:rsidR="000C68CE" w:rsidRPr="000C68CE">
        <w:rPr>
          <w:rFonts w:cs="Calibri"/>
          <w:b/>
          <w:bCs/>
          <w:sz w:val="20"/>
        </w:rPr>
        <w:t xml:space="preserve"> </w:t>
      </w:r>
      <w:r w:rsidR="000C68CE" w:rsidRPr="000C68CE">
        <w:rPr>
          <w:rFonts w:ascii="Arial" w:hAnsi="Arial" w:cs="Arial"/>
          <w:b/>
          <w:bCs/>
          <w:sz w:val="20"/>
          <w:szCs w:val="20"/>
        </w:rPr>
        <w:t xml:space="preserve">(art. 108 ust. 1 pkt 1 lit. b </w:t>
      </w:r>
      <w:proofErr w:type="spellStart"/>
      <w:r w:rsidR="000C68CE" w:rsidRPr="000C68CE">
        <w:rPr>
          <w:rFonts w:ascii="Arial" w:hAnsi="Arial" w:cs="Arial"/>
          <w:b/>
          <w:bCs/>
          <w:sz w:val="20"/>
          <w:szCs w:val="20"/>
        </w:rPr>
        <w:t>Pzp</w:t>
      </w:r>
      <w:proofErr w:type="spellEnd"/>
      <w:r w:rsidR="000C68CE" w:rsidRPr="000C68CE">
        <w:rPr>
          <w:rFonts w:ascii="Arial" w:hAnsi="Arial" w:cs="Arial"/>
          <w:b/>
          <w:bCs/>
          <w:sz w:val="20"/>
          <w:szCs w:val="20"/>
        </w:rPr>
        <w:t>),</w:t>
      </w:r>
    </w:p>
    <w:p w14:paraId="52BF4257" w14:textId="2DB70451" w:rsidR="00DD688E" w:rsidRPr="00DD688E" w:rsidRDefault="00C742FB" w:rsidP="00DD688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sidR="00A033D6">
        <w:rPr>
          <w:rFonts w:cs="Arial"/>
          <w:sz w:val="20"/>
          <w:szCs w:val="20"/>
        </w:rPr>
        <w:t>2</w:t>
      </w:r>
      <w:r w:rsidRPr="00F738D0">
        <w:rPr>
          <w:rFonts w:cs="Arial"/>
          <w:sz w:val="20"/>
          <w:szCs w:val="20"/>
        </w:rPr>
        <w:t xml:space="preserve">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r>
        <w:rPr>
          <w:rFonts w:cs="Arial"/>
          <w:sz w:val="20"/>
          <w:szCs w:val="20"/>
        </w:rPr>
        <w:t xml:space="preserve"> </w:t>
      </w:r>
      <w:r w:rsidR="000C68CE" w:rsidRPr="00C742FB">
        <w:rPr>
          <w:rFonts w:cs="Arial"/>
          <w:b/>
          <w:bCs/>
          <w:sz w:val="20"/>
        </w:rPr>
        <w:t xml:space="preserve">(art. 108 ust. 1 pkt 1 lit. c </w:t>
      </w:r>
      <w:proofErr w:type="spellStart"/>
      <w:r w:rsidR="000C68CE" w:rsidRPr="00C742FB">
        <w:rPr>
          <w:rFonts w:cs="Arial"/>
          <w:b/>
          <w:bCs/>
          <w:sz w:val="20"/>
        </w:rPr>
        <w:t>Pzp</w:t>
      </w:r>
      <w:proofErr w:type="spellEnd"/>
      <w:r w:rsidR="000C68CE" w:rsidRPr="00C742FB">
        <w:rPr>
          <w:rFonts w:cs="Arial"/>
          <w:b/>
          <w:bCs/>
          <w:sz w:val="20"/>
        </w:rPr>
        <w:t>)</w:t>
      </w:r>
      <w:r w:rsidR="000C68CE" w:rsidRPr="00C742FB">
        <w:rPr>
          <w:rFonts w:cs="Arial"/>
          <w:sz w:val="20"/>
        </w:rPr>
        <w:t>,</w:t>
      </w:r>
    </w:p>
    <w:p w14:paraId="51A488A6" w14:textId="27381646" w:rsidR="00566FA6" w:rsidRPr="00DB10E7" w:rsidRDefault="00566FA6" w:rsidP="00DB10E7">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4"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5"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r w:rsidR="00DB10E7" w:rsidRPr="00DB10E7">
        <w:rPr>
          <w:rFonts w:ascii="Arial" w:hAnsi="Arial" w:cs="Arial"/>
          <w:sz w:val="20"/>
          <w:szCs w:val="20"/>
        </w:rPr>
        <w:t xml:space="preserve"> </w:t>
      </w:r>
      <w:r w:rsidR="00DB10E7" w:rsidRPr="00DB10E7">
        <w:rPr>
          <w:rFonts w:ascii="Arial" w:hAnsi="Arial" w:cs="Arial"/>
          <w:b/>
          <w:bCs/>
          <w:sz w:val="20"/>
          <w:szCs w:val="20"/>
        </w:rPr>
        <w:t xml:space="preserve">(art. 108 ust. 1 pkt 1 lit. d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301B2C7C" w14:textId="421D7619" w:rsidR="00566FA6" w:rsidRPr="00CB5094" w:rsidRDefault="00566FA6" w:rsidP="00566FA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6"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r w:rsidR="00DB10E7" w:rsidRPr="00DB10E7">
        <w:rPr>
          <w:rFonts w:cs="Calibri"/>
          <w:b/>
          <w:bCs/>
          <w:sz w:val="20"/>
        </w:rPr>
        <w:t xml:space="preserve"> </w:t>
      </w:r>
      <w:r w:rsidR="00DB10E7" w:rsidRPr="00DB10E7">
        <w:rPr>
          <w:rFonts w:ascii="Arial" w:hAnsi="Arial" w:cs="Arial"/>
          <w:b/>
          <w:bCs/>
          <w:sz w:val="20"/>
          <w:szCs w:val="20"/>
        </w:rPr>
        <w:t xml:space="preserve">(art. 108 ust. 1 pkt 1 lit. e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1D866545" w14:textId="648DD58E" w:rsidR="00566FA6" w:rsidRPr="00C742FB" w:rsidRDefault="00C742FB" w:rsidP="00C742FB">
      <w:pPr>
        <w:pStyle w:val="Akapitzlist"/>
        <w:numPr>
          <w:ilvl w:val="3"/>
          <w:numId w:val="1"/>
        </w:numPr>
        <w:spacing w:before="120" w:after="120"/>
        <w:ind w:left="1843" w:right="92" w:hanging="763"/>
        <w:contextualSpacing w:val="0"/>
        <w:jc w:val="both"/>
        <w:rPr>
          <w:rFonts w:ascii="Arial" w:hAnsi="Arial" w:cs="Arial"/>
          <w:sz w:val="20"/>
          <w:szCs w:val="20"/>
        </w:rPr>
      </w:pPr>
      <w:r w:rsidRPr="00C742FB">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w:t>
      </w:r>
      <w:r w:rsidR="00C47929">
        <w:rPr>
          <w:rFonts w:ascii="Arial" w:hAnsi="Arial" w:cs="Arial"/>
          <w:sz w:val="20"/>
          <w:szCs w:val="20"/>
        </w:rPr>
        <w:t>p</w:t>
      </w:r>
      <w:r w:rsidRPr="00C742FB">
        <w:rPr>
          <w:rFonts w:ascii="Arial" w:hAnsi="Arial" w:cs="Arial"/>
          <w:sz w:val="20"/>
          <w:szCs w:val="20"/>
        </w:rPr>
        <w:t>oz. 1745),</w:t>
      </w:r>
      <w:r>
        <w:rPr>
          <w:rFonts w:ascii="Arial" w:hAnsi="Arial" w:cs="Arial"/>
          <w:sz w:val="20"/>
          <w:szCs w:val="20"/>
        </w:rPr>
        <w:t xml:space="preserve"> </w:t>
      </w:r>
      <w:r w:rsidR="00DB10E7" w:rsidRPr="00C742FB">
        <w:rPr>
          <w:rFonts w:ascii="Arial" w:hAnsi="Arial" w:cs="Arial"/>
          <w:b/>
          <w:bCs/>
          <w:sz w:val="20"/>
          <w:szCs w:val="20"/>
        </w:rPr>
        <w:t xml:space="preserve">(art. 108 ust. 1 pkt 1 lit. f </w:t>
      </w:r>
      <w:proofErr w:type="spellStart"/>
      <w:r w:rsidR="00DB10E7" w:rsidRPr="00C742FB">
        <w:rPr>
          <w:rFonts w:ascii="Arial" w:hAnsi="Arial" w:cs="Arial"/>
          <w:b/>
          <w:bCs/>
          <w:sz w:val="20"/>
          <w:szCs w:val="20"/>
        </w:rPr>
        <w:t>Pzp</w:t>
      </w:r>
      <w:proofErr w:type="spellEnd"/>
      <w:r w:rsidR="00DB10E7" w:rsidRPr="00C742FB">
        <w:rPr>
          <w:rFonts w:ascii="Arial" w:hAnsi="Arial" w:cs="Arial"/>
          <w:b/>
          <w:bCs/>
          <w:sz w:val="20"/>
          <w:szCs w:val="20"/>
        </w:rPr>
        <w:t>),</w:t>
      </w:r>
    </w:p>
    <w:p w14:paraId="47E7C1D6" w14:textId="39CFA637" w:rsidR="00566FA6" w:rsidRPr="00DB10E7" w:rsidRDefault="00566FA6" w:rsidP="00DB10E7">
      <w:pPr>
        <w:pStyle w:val="Akapitzlist"/>
        <w:numPr>
          <w:ilvl w:val="3"/>
          <w:numId w:val="1"/>
        </w:numPr>
        <w:spacing w:before="120" w:after="120"/>
        <w:ind w:left="1843" w:right="92" w:hanging="763"/>
        <w:contextualSpacing w:val="0"/>
        <w:jc w:val="both"/>
        <w:rPr>
          <w:rFonts w:ascii="Arial" w:hAnsi="Arial" w:cs="Arial"/>
          <w:b/>
          <w:bCs/>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w:t>
      </w:r>
      <w:r w:rsidRPr="00DB10E7">
        <w:rPr>
          <w:rFonts w:ascii="Arial" w:hAnsi="Arial" w:cs="Arial"/>
          <w:sz w:val="20"/>
          <w:szCs w:val="20"/>
        </w:rPr>
        <w:t xml:space="preserve">przestępstwo oszustwa, o którym mowa w </w:t>
      </w:r>
      <w:hyperlink r:id="rId38" w:anchor="/document/16798683?unitId=art(286)&amp;cm=DOCUMENT" w:history="1">
        <w:r w:rsidRPr="00DB10E7">
          <w:rPr>
            <w:rFonts w:ascii="Arial" w:hAnsi="Arial" w:cs="Arial"/>
            <w:sz w:val="20"/>
            <w:szCs w:val="20"/>
          </w:rPr>
          <w:t>art. 286</w:t>
        </w:r>
      </w:hyperlink>
      <w:r w:rsidRPr="00DB10E7">
        <w:rPr>
          <w:rFonts w:ascii="Arial" w:hAnsi="Arial" w:cs="Arial"/>
          <w:sz w:val="20"/>
          <w:szCs w:val="20"/>
        </w:rPr>
        <w:t xml:space="preserve"> Kodeksu karnego, przestępstwo przeciwko wiarygodności dokumentów, o których mowa w </w:t>
      </w:r>
      <w:hyperlink r:id="rId39" w:anchor="/document/16798683?unitId=art(270)&amp;cm=DOCUMENT" w:history="1">
        <w:r w:rsidRPr="00DB10E7">
          <w:rPr>
            <w:rFonts w:ascii="Arial" w:hAnsi="Arial" w:cs="Arial"/>
            <w:sz w:val="20"/>
            <w:szCs w:val="20"/>
          </w:rPr>
          <w:t>art. 270-277d</w:t>
        </w:r>
      </w:hyperlink>
      <w:r w:rsidRPr="00DB10E7">
        <w:rPr>
          <w:rFonts w:ascii="Arial" w:hAnsi="Arial" w:cs="Arial"/>
          <w:sz w:val="20"/>
          <w:szCs w:val="20"/>
        </w:rPr>
        <w:t xml:space="preserve"> Kodeksu karnego, lub przestępstwo skarbowe,</w:t>
      </w:r>
      <w:r w:rsidR="00DB10E7" w:rsidRPr="00DB10E7">
        <w:rPr>
          <w:rFonts w:ascii="Arial" w:hAnsi="Arial" w:cs="Arial"/>
          <w:sz w:val="20"/>
          <w:szCs w:val="20"/>
        </w:rPr>
        <w:t xml:space="preserve"> </w:t>
      </w:r>
      <w:r w:rsidR="00DB10E7" w:rsidRPr="00DB10E7">
        <w:rPr>
          <w:rFonts w:ascii="Arial" w:hAnsi="Arial" w:cs="Arial"/>
          <w:b/>
          <w:bCs/>
          <w:sz w:val="20"/>
          <w:szCs w:val="20"/>
        </w:rPr>
        <w:t xml:space="preserve">(art. 108 ust. 1 pkt 1 lit. g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21040A4F" w14:textId="4DD827A5" w:rsidR="00566FA6" w:rsidRPr="00CB5094" w:rsidRDefault="00566FA6" w:rsidP="00566FA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r w:rsidR="00DB10E7" w:rsidRPr="00DB10E7">
        <w:rPr>
          <w:rFonts w:cs="Calibri"/>
          <w:b/>
          <w:bCs/>
          <w:sz w:val="20"/>
        </w:rPr>
        <w:t xml:space="preserve"> </w:t>
      </w:r>
      <w:r w:rsidR="00DB10E7" w:rsidRPr="00DB10E7">
        <w:rPr>
          <w:rFonts w:ascii="Arial" w:hAnsi="Arial" w:cs="Arial"/>
          <w:b/>
          <w:bCs/>
          <w:sz w:val="20"/>
          <w:szCs w:val="20"/>
        </w:rPr>
        <w:t xml:space="preserve">(art. 108 ust. 1 pkt 1 lit. h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330C2AD4" w14:textId="77777777" w:rsidR="00566FA6" w:rsidRPr="000067FA" w:rsidRDefault="00566FA6" w:rsidP="00566FA6">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74D3CE58" w14:textId="47012766" w:rsidR="00566FA6" w:rsidRPr="008C0D66"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 xml:space="preserve">o którym mowa w pkt </w:t>
      </w:r>
      <w:r w:rsidR="003524AC">
        <w:rPr>
          <w:rFonts w:ascii="Arial" w:hAnsi="Arial" w:cs="Arial"/>
          <w:sz w:val="20"/>
          <w:szCs w:val="20"/>
        </w:rPr>
        <w:t>8</w:t>
      </w:r>
      <w:r w:rsidRPr="008C0D66">
        <w:rPr>
          <w:rFonts w:ascii="Arial" w:hAnsi="Arial" w:cs="Arial"/>
          <w:sz w:val="20"/>
          <w:szCs w:val="20"/>
        </w:rPr>
        <w:t>.1.1 SWZ,</w:t>
      </w:r>
      <w:r w:rsidR="00DB10E7" w:rsidRPr="00DB10E7">
        <w:rPr>
          <w:rFonts w:cs="Calibri"/>
          <w:b/>
          <w:bCs/>
          <w:sz w:val="20"/>
        </w:rPr>
        <w:t xml:space="preserve"> </w:t>
      </w:r>
      <w:r w:rsidR="00DB10E7" w:rsidRPr="00DB10E7">
        <w:rPr>
          <w:rFonts w:ascii="Arial" w:hAnsi="Arial" w:cs="Arial"/>
          <w:b/>
          <w:bCs/>
          <w:sz w:val="20"/>
        </w:rPr>
        <w:t xml:space="preserve">(art. 108 ust. 1 pkt 2 </w:t>
      </w:r>
      <w:proofErr w:type="spellStart"/>
      <w:r w:rsidR="00DB10E7" w:rsidRPr="00DB10E7">
        <w:rPr>
          <w:rFonts w:ascii="Arial" w:hAnsi="Arial" w:cs="Arial"/>
          <w:b/>
          <w:bCs/>
          <w:sz w:val="20"/>
        </w:rPr>
        <w:t>Pzp</w:t>
      </w:r>
      <w:proofErr w:type="spellEnd"/>
      <w:r w:rsidR="00DB10E7" w:rsidRPr="00DB10E7">
        <w:rPr>
          <w:rFonts w:ascii="Arial" w:hAnsi="Arial" w:cs="Arial"/>
          <w:b/>
          <w:bCs/>
          <w:sz w:val="20"/>
        </w:rPr>
        <w:t>)</w:t>
      </w:r>
    </w:p>
    <w:p w14:paraId="7CA0032C" w14:textId="4B045C1D" w:rsidR="00566FA6" w:rsidRPr="008C0D66"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8C0D66">
        <w:rPr>
          <w:rFonts w:ascii="Arial" w:hAnsi="Arial" w:cs="Arial"/>
          <w:sz w:val="20"/>
          <w:szCs w:val="20"/>
        </w:rPr>
        <w:lastRenderedPageBreak/>
        <w:t>społeczne lub zdrowotne wraz z odsetkami lub grzywnami lub zawarł wiążące porozumienie w sprawie spłaty tych należności,</w:t>
      </w:r>
      <w:r w:rsidR="005624D2" w:rsidRPr="005624D2">
        <w:rPr>
          <w:rFonts w:cs="Calibri"/>
          <w:b/>
          <w:bCs/>
          <w:sz w:val="20"/>
        </w:rPr>
        <w:t xml:space="preserve"> </w:t>
      </w:r>
      <w:r w:rsidR="005624D2" w:rsidRPr="005624D2">
        <w:rPr>
          <w:rFonts w:ascii="Arial" w:hAnsi="Arial" w:cs="Arial"/>
          <w:b/>
          <w:bCs/>
          <w:sz w:val="20"/>
        </w:rPr>
        <w:t xml:space="preserve">(art. 108 ust. 1 pkt 3 </w:t>
      </w:r>
      <w:proofErr w:type="spellStart"/>
      <w:r w:rsidR="005624D2" w:rsidRPr="005624D2">
        <w:rPr>
          <w:rFonts w:ascii="Arial" w:hAnsi="Arial" w:cs="Arial"/>
          <w:b/>
          <w:bCs/>
          <w:sz w:val="20"/>
        </w:rPr>
        <w:t>Pzp</w:t>
      </w:r>
      <w:proofErr w:type="spellEnd"/>
      <w:r w:rsidR="005624D2" w:rsidRPr="005624D2">
        <w:rPr>
          <w:rFonts w:ascii="Arial" w:hAnsi="Arial" w:cs="Arial"/>
          <w:b/>
          <w:bCs/>
          <w:sz w:val="20"/>
        </w:rPr>
        <w:t>)</w:t>
      </w:r>
    </w:p>
    <w:p w14:paraId="21A69CE8" w14:textId="3826F82D" w:rsidR="00566FA6" w:rsidRPr="005624D2"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r w:rsidR="005624D2" w:rsidRPr="005624D2">
        <w:rPr>
          <w:rFonts w:cs="Calibri"/>
          <w:b/>
          <w:bCs/>
          <w:sz w:val="20"/>
        </w:rPr>
        <w:t xml:space="preserve"> </w:t>
      </w:r>
      <w:r w:rsidR="005624D2" w:rsidRPr="005624D2">
        <w:rPr>
          <w:rFonts w:ascii="Arial" w:hAnsi="Arial" w:cs="Arial"/>
          <w:b/>
          <w:bCs/>
          <w:sz w:val="20"/>
        </w:rPr>
        <w:t xml:space="preserve">(art. 108 ust. 1 pkt 4 </w:t>
      </w:r>
      <w:proofErr w:type="spellStart"/>
      <w:r w:rsidR="005624D2" w:rsidRPr="005624D2">
        <w:rPr>
          <w:rFonts w:ascii="Arial" w:hAnsi="Arial" w:cs="Arial"/>
          <w:b/>
          <w:bCs/>
          <w:sz w:val="20"/>
        </w:rPr>
        <w:t>Pzp</w:t>
      </w:r>
      <w:proofErr w:type="spellEnd"/>
      <w:r w:rsidR="005624D2" w:rsidRPr="005624D2">
        <w:rPr>
          <w:rFonts w:ascii="Arial" w:hAnsi="Arial" w:cs="Arial"/>
          <w:b/>
          <w:bCs/>
          <w:sz w:val="20"/>
        </w:rPr>
        <w:t>)</w:t>
      </w:r>
    </w:p>
    <w:p w14:paraId="0FDE35BE" w14:textId="771AA59E" w:rsidR="00566FA6" w:rsidRPr="005624D2" w:rsidRDefault="00566FA6" w:rsidP="005624D2">
      <w:pPr>
        <w:pStyle w:val="Akapitzlist"/>
        <w:numPr>
          <w:ilvl w:val="2"/>
          <w:numId w:val="1"/>
        </w:numPr>
        <w:spacing w:before="120" w:after="120"/>
        <w:ind w:right="92"/>
        <w:contextualSpacing w:val="0"/>
        <w:jc w:val="both"/>
        <w:rPr>
          <w:rFonts w:ascii="Arial" w:hAnsi="Arial" w:cs="Arial"/>
          <w:b/>
          <w:bCs/>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005624D2" w:rsidRPr="005624D2">
        <w:rPr>
          <w:rFonts w:ascii="Arial" w:hAnsi="Arial" w:cs="Arial"/>
          <w:sz w:val="20"/>
          <w:szCs w:val="20"/>
        </w:rPr>
        <w:t xml:space="preserve"> </w:t>
      </w:r>
      <w:r w:rsidR="005624D2" w:rsidRPr="005624D2">
        <w:rPr>
          <w:rFonts w:ascii="Arial" w:hAnsi="Arial" w:cs="Arial"/>
          <w:b/>
          <w:bCs/>
          <w:sz w:val="20"/>
          <w:szCs w:val="20"/>
        </w:rPr>
        <w:t xml:space="preserve">(art. 108 ust. 1 pkt 5 </w:t>
      </w:r>
      <w:proofErr w:type="spellStart"/>
      <w:r w:rsidR="005624D2" w:rsidRPr="005624D2">
        <w:rPr>
          <w:rFonts w:ascii="Arial" w:hAnsi="Arial" w:cs="Arial"/>
          <w:b/>
          <w:bCs/>
          <w:sz w:val="20"/>
          <w:szCs w:val="20"/>
        </w:rPr>
        <w:t>Pzp</w:t>
      </w:r>
      <w:proofErr w:type="spellEnd"/>
      <w:r w:rsidR="005624D2" w:rsidRPr="005624D2">
        <w:rPr>
          <w:rFonts w:ascii="Arial" w:hAnsi="Arial" w:cs="Arial"/>
          <w:b/>
          <w:bCs/>
          <w:sz w:val="20"/>
          <w:szCs w:val="20"/>
        </w:rPr>
        <w:t>)</w:t>
      </w:r>
    </w:p>
    <w:p w14:paraId="5AC07C1C" w14:textId="0FEBA432" w:rsidR="00566FA6" w:rsidRPr="008C0D66"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5624D2">
        <w:rPr>
          <w:rFonts w:ascii="Arial" w:hAnsi="Arial" w:cs="Arial"/>
          <w:sz w:val="20"/>
          <w:szCs w:val="20"/>
        </w:rPr>
        <w:t xml:space="preserve"> </w:t>
      </w:r>
      <w:r w:rsidR="005624D2" w:rsidRPr="005624D2">
        <w:rPr>
          <w:rFonts w:cs="Calibri"/>
          <w:b/>
          <w:bCs/>
          <w:sz w:val="20"/>
        </w:rPr>
        <w:t xml:space="preserve"> </w:t>
      </w:r>
      <w:r w:rsidR="005624D2" w:rsidRPr="005624D2">
        <w:rPr>
          <w:rFonts w:ascii="Arial" w:hAnsi="Arial" w:cs="Arial"/>
          <w:b/>
          <w:bCs/>
          <w:sz w:val="20"/>
        </w:rPr>
        <w:t xml:space="preserve">(art. 108 ust. 1 pkt 6 </w:t>
      </w:r>
      <w:proofErr w:type="spellStart"/>
      <w:r w:rsidR="005624D2" w:rsidRPr="005624D2">
        <w:rPr>
          <w:rFonts w:ascii="Arial" w:hAnsi="Arial" w:cs="Arial"/>
          <w:b/>
          <w:bCs/>
          <w:sz w:val="20"/>
        </w:rPr>
        <w:t>Pzp</w:t>
      </w:r>
      <w:proofErr w:type="spellEnd"/>
      <w:r w:rsidR="005624D2" w:rsidRPr="005624D2">
        <w:rPr>
          <w:rFonts w:ascii="Arial" w:hAnsi="Arial" w:cs="Arial"/>
          <w:b/>
          <w:bCs/>
          <w:sz w:val="20"/>
        </w:rPr>
        <w:t>)</w:t>
      </w:r>
      <w:r w:rsidR="005624D2" w:rsidRPr="005624D2">
        <w:rPr>
          <w:rFonts w:ascii="Arial" w:hAnsi="Arial" w:cs="Arial"/>
          <w:sz w:val="20"/>
        </w:rPr>
        <w:t>.</w:t>
      </w:r>
    </w:p>
    <w:p w14:paraId="25661FF5" w14:textId="77777777" w:rsidR="00566FA6" w:rsidRPr="00CB5094" w:rsidRDefault="00566FA6" w:rsidP="00354AF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59E4AF0D" w14:textId="77777777" w:rsidR="00566FA6" w:rsidRPr="00CB5094" w:rsidRDefault="00566FA6" w:rsidP="00354AF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w:t>
      </w:r>
      <w:r w:rsidRPr="00142FED">
        <w:rPr>
          <w:rFonts w:ascii="Arial" w:hAnsi="Arial" w:cs="Arial"/>
          <w:sz w:val="20"/>
          <w:szCs w:val="20"/>
          <w:u w:val="single"/>
        </w:rPr>
        <w:t>nie przewiduje</w:t>
      </w:r>
      <w:r w:rsidRPr="00CB5094">
        <w:rPr>
          <w:rFonts w:ascii="Arial" w:hAnsi="Arial" w:cs="Arial"/>
          <w:sz w:val="20"/>
          <w:szCs w:val="20"/>
        </w:rPr>
        <w:t xml:space="preserv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351C76A4" w14:textId="77777777" w:rsidR="00566FA6" w:rsidRDefault="00566FA6" w:rsidP="00354AF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7B00581" w14:textId="6EFBC936" w:rsidR="00E84FD2" w:rsidRPr="00171047" w:rsidRDefault="00910907" w:rsidP="00354AFF">
      <w:pPr>
        <w:pStyle w:val="Akapitzlist"/>
        <w:numPr>
          <w:ilvl w:val="1"/>
          <w:numId w:val="1"/>
        </w:numPr>
        <w:spacing w:before="120" w:after="120"/>
        <w:ind w:right="91"/>
        <w:contextualSpacing w:val="0"/>
        <w:jc w:val="both"/>
        <w:rPr>
          <w:rFonts w:ascii="Arial" w:hAnsi="Arial" w:cs="Arial"/>
          <w:b/>
          <w:bCs/>
          <w:sz w:val="20"/>
          <w:szCs w:val="20"/>
          <w:u w:val="single"/>
        </w:rPr>
      </w:pPr>
      <w:r w:rsidRPr="00171047">
        <w:rPr>
          <w:rFonts w:ascii="Arial" w:hAnsi="Arial" w:cs="Arial"/>
          <w:b/>
          <w:bCs/>
          <w:sz w:val="20"/>
          <w:szCs w:val="20"/>
          <w:u w:val="single"/>
        </w:rPr>
        <w:t xml:space="preserve">Zamawiający wykluczy Wykonawcę, jeżeli zachodzą jakiekolwiek przesłanki lub okoliczności wskazane w art. 5k rozporządzenia Rady (UE) nr 833/2014 z dnia 31 lipca 2014r. dotyczącego środków ograniczających w związku z działaniami </w:t>
      </w:r>
      <w:r w:rsidR="00CE664C">
        <w:rPr>
          <w:rFonts w:ascii="Arial" w:hAnsi="Arial" w:cs="Arial"/>
          <w:b/>
          <w:bCs/>
          <w:sz w:val="20"/>
          <w:szCs w:val="20"/>
          <w:u w:val="single"/>
        </w:rPr>
        <w:t xml:space="preserve">Rosji </w:t>
      </w:r>
      <w:r w:rsidRPr="00171047">
        <w:rPr>
          <w:rFonts w:ascii="Arial" w:hAnsi="Arial" w:cs="Arial"/>
          <w:b/>
          <w:bCs/>
          <w:sz w:val="20"/>
          <w:szCs w:val="20"/>
          <w:u w:val="single"/>
        </w:rPr>
        <w:t>destabilizującymi sytuację na Ukrainie w brzmieniu nadanym rozporządzeniem</w:t>
      </w:r>
      <w:r w:rsidR="00CE664C">
        <w:rPr>
          <w:rFonts w:ascii="Arial" w:hAnsi="Arial" w:cs="Arial"/>
          <w:b/>
          <w:bCs/>
          <w:sz w:val="20"/>
          <w:szCs w:val="20"/>
          <w:u w:val="single"/>
        </w:rPr>
        <w:t xml:space="preserve"> Rady (EU)</w:t>
      </w:r>
      <w:r w:rsidRPr="00171047">
        <w:rPr>
          <w:rFonts w:ascii="Arial" w:hAnsi="Arial" w:cs="Arial"/>
          <w:b/>
          <w:bCs/>
          <w:sz w:val="20"/>
          <w:szCs w:val="20"/>
          <w:u w:val="single"/>
        </w:rPr>
        <w:t xml:space="preserve"> 2022/576, </w:t>
      </w:r>
    </w:p>
    <w:p w14:paraId="20004127" w14:textId="256FA8EB" w:rsidR="00566FA6" w:rsidRPr="00171047" w:rsidRDefault="00566FA6" w:rsidP="00354AFF">
      <w:pPr>
        <w:pStyle w:val="Akapitzlist"/>
        <w:numPr>
          <w:ilvl w:val="1"/>
          <w:numId w:val="1"/>
        </w:numPr>
        <w:spacing w:before="120" w:after="120"/>
        <w:ind w:right="91"/>
        <w:contextualSpacing w:val="0"/>
        <w:jc w:val="both"/>
        <w:rPr>
          <w:rFonts w:ascii="Arial" w:hAnsi="Arial" w:cs="Arial"/>
          <w:b/>
          <w:bCs/>
          <w:sz w:val="20"/>
          <w:szCs w:val="20"/>
          <w:u w:val="single"/>
        </w:rPr>
      </w:pPr>
      <w:r w:rsidRPr="00171047">
        <w:rPr>
          <w:rFonts w:ascii="Arial" w:hAnsi="Arial" w:cs="Arial"/>
          <w:b/>
          <w:bCs/>
          <w:sz w:val="20"/>
          <w:szCs w:val="20"/>
          <w:u w:val="single"/>
        </w:rPr>
        <w:t xml:space="preserve">Na podstawie art. 7 ust. 1 ustawy z dnia 13.04.2022 r. o szczególnych rozwiązaniach </w:t>
      </w:r>
      <w:r w:rsidRPr="00171047">
        <w:rPr>
          <w:rFonts w:ascii="Arial" w:hAnsi="Arial" w:cs="Arial"/>
          <w:b/>
          <w:bCs/>
          <w:sz w:val="20"/>
          <w:szCs w:val="20"/>
          <w:u w:val="single"/>
        </w:rPr>
        <w:br/>
        <w:t xml:space="preserve">w zakresie przeciwdziałania wspieraniu agresji na Ukrainę oraz służących ochronie bezpieczeństwa narodowego z postępowania o udzielenie zamówienia prowadzonego na podstawie ustawy </w:t>
      </w:r>
      <w:proofErr w:type="spellStart"/>
      <w:r w:rsidRPr="00171047">
        <w:rPr>
          <w:rFonts w:ascii="Arial" w:hAnsi="Arial" w:cs="Arial"/>
          <w:b/>
          <w:bCs/>
          <w:sz w:val="20"/>
          <w:szCs w:val="20"/>
          <w:u w:val="single"/>
        </w:rPr>
        <w:t>Pzp</w:t>
      </w:r>
      <w:proofErr w:type="spellEnd"/>
      <w:r w:rsidRPr="00171047">
        <w:rPr>
          <w:rFonts w:ascii="Arial" w:hAnsi="Arial" w:cs="Arial"/>
          <w:b/>
          <w:bCs/>
          <w:sz w:val="20"/>
          <w:szCs w:val="20"/>
          <w:u w:val="single"/>
        </w:rPr>
        <w:t xml:space="preserve"> wyklucza się:</w:t>
      </w:r>
    </w:p>
    <w:p w14:paraId="44D04B43" w14:textId="77777777" w:rsidR="00566FA6" w:rsidRPr="00C80464" w:rsidRDefault="00566FA6" w:rsidP="00354AF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05E417DE" w14:textId="77777777" w:rsidR="00566FA6" w:rsidRPr="00C80464" w:rsidRDefault="00566FA6" w:rsidP="00354AF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1A7460EA" w14:textId="77777777" w:rsidR="00566FA6" w:rsidRDefault="00566FA6" w:rsidP="00354AF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DB6AC7F" w14:textId="663ACC5B" w:rsidR="00566FA6" w:rsidRPr="00F245BD"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lastRenderedPageBreak/>
        <w:t xml:space="preserve">Wykluczenie, o którym mowa w pkt </w:t>
      </w:r>
      <w:r w:rsidR="003524AC">
        <w:rPr>
          <w:rFonts w:ascii="Arial" w:hAnsi="Arial" w:cs="Arial"/>
          <w:sz w:val="20"/>
          <w:szCs w:val="20"/>
        </w:rPr>
        <w:t>8</w:t>
      </w:r>
      <w:r w:rsidRPr="00B13E27">
        <w:rPr>
          <w:rFonts w:ascii="Arial" w:hAnsi="Arial" w:cs="Arial"/>
          <w:sz w:val="20"/>
          <w:szCs w:val="20"/>
        </w:rPr>
        <w:t>.</w:t>
      </w:r>
      <w:r w:rsidR="00910907">
        <w:rPr>
          <w:rFonts w:ascii="Arial" w:hAnsi="Arial" w:cs="Arial"/>
          <w:sz w:val="20"/>
          <w:szCs w:val="20"/>
        </w:rPr>
        <w:t>6</w:t>
      </w:r>
      <w:r w:rsidRPr="00B13E27">
        <w:rPr>
          <w:rFonts w:ascii="Arial" w:hAnsi="Arial" w:cs="Arial"/>
          <w:sz w:val="20"/>
          <w:szCs w:val="20"/>
        </w:rPr>
        <w:t xml:space="preserve"> następuje na okres trwania okoliczności określonych w pkt od </w:t>
      </w:r>
      <w:r w:rsidR="003524AC">
        <w:rPr>
          <w:rFonts w:ascii="Arial" w:hAnsi="Arial" w:cs="Arial"/>
          <w:sz w:val="20"/>
          <w:szCs w:val="20"/>
        </w:rPr>
        <w:t>8</w:t>
      </w:r>
      <w:r w:rsidRPr="00B13E27">
        <w:rPr>
          <w:rFonts w:ascii="Arial" w:hAnsi="Arial" w:cs="Arial"/>
          <w:sz w:val="20"/>
          <w:szCs w:val="20"/>
        </w:rPr>
        <w:t>.</w:t>
      </w:r>
      <w:r w:rsidR="00910907">
        <w:rPr>
          <w:rFonts w:ascii="Arial" w:hAnsi="Arial" w:cs="Arial"/>
          <w:sz w:val="20"/>
          <w:szCs w:val="20"/>
        </w:rPr>
        <w:t>6</w:t>
      </w:r>
      <w:r w:rsidRPr="00B13E27">
        <w:rPr>
          <w:rFonts w:ascii="Arial" w:hAnsi="Arial" w:cs="Arial"/>
          <w:sz w:val="20"/>
          <w:szCs w:val="20"/>
        </w:rPr>
        <w:t xml:space="preserve">.1 do pkt  </w:t>
      </w:r>
      <w:r w:rsidR="003524AC">
        <w:rPr>
          <w:rFonts w:ascii="Arial" w:hAnsi="Arial" w:cs="Arial"/>
          <w:sz w:val="20"/>
          <w:szCs w:val="20"/>
        </w:rPr>
        <w:t>8</w:t>
      </w:r>
      <w:r w:rsidRPr="00B13E27">
        <w:rPr>
          <w:rFonts w:ascii="Arial" w:hAnsi="Arial" w:cs="Arial"/>
          <w:sz w:val="20"/>
          <w:szCs w:val="20"/>
        </w:rPr>
        <w:t>.</w:t>
      </w:r>
      <w:r w:rsidR="00910907">
        <w:rPr>
          <w:rFonts w:ascii="Arial" w:hAnsi="Arial" w:cs="Arial"/>
          <w:sz w:val="20"/>
          <w:szCs w:val="20"/>
        </w:rPr>
        <w:t>6</w:t>
      </w:r>
      <w:r w:rsidRPr="00B13E27">
        <w:rPr>
          <w:rFonts w:ascii="Arial" w:hAnsi="Arial" w:cs="Arial"/>
          <w:sz w:val="20"/>
          <w:szCs w:val="20"/>
        </w:rPr>
        <w:t>.3..</w:t>
      </w:r>
    </w:p>
    <w:p w14:paraId="64048CE1" w14:textId="77777777" w:rsidR="00566FA6"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D9D809D" w14:textId="77777777" w:rsidR="00566FA6" w:rsidRPr="00956052"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3E5BB797" w14:textId="77777777" w:rsidR="00566FA6" w:rsidRPr="00956052"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5F9EEA4E" w14:textId="77777777" w:rsidR="00566FA6" w:rsidRPr="00956052"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6E8F92FE" w14:textId="4C04CFFE" w:rsidR="00566FA6" w:rsidRPr="00C97A19" w:rsidRDefault="00566FA6" w:rsidP="00C97A19">
      <w:pPr>
        <w:pStyle w:val="Akapitzlist"/>
        <w:numPr>
          <w:ilvl w:val="1"/>
          <w:numId w:val="1"/>
        </w:numPr>
        <w:spacing w:before="120" w:after="120"/>
        <w:ind w:right="91"/>
        <w:contextualSpacing w:val="0"/>
        <w:jc w:val="both"/>
        <w:rPr>
          <w:rFonts w:ascii="Arial" w:hAnsi="Arial" w:cs="Arial"/>
          <w:sz w:val="20"/>
          <w:szCs w:val="20"/>
        </w:rPr>
      </w:pPr>
      <w:r w:rsidRPr="00C97A19">
        <w:rPr>
          <w:rFonts w:ascii="Arial" w:hAnsi="Arial" w:cs="Arial"/>
          <w:sz w:val="20"/>
          <w:szCs w:val="20"/>
        </w:rPr>
        <w:t xml:space="preserve">Karę pieniężną, o której mowa w pkt </w:t>
      </w:r>
      <w:r w:rsidR="00910907" w:rsidRPr="00C97A19">
        <w:rPr>
          <w:rFonts w:ascii="Arial" w:hAnsi="Arial" w:cs="Arial"/>
          <w:sz w:val="20"/>
          <w:szCs w:val="20"/>
        </w:rPr>
        <w:t>8</w:t>
      </w:r>
      <w:r w:rsidRPr="00C97A19">
        <w:rPr>
          <w:rFonts w:ascii="Arial" w:hAnsi="Arial" w:cs="Arial"/>
          <w:sz w:val="20"/>
          <w:szCs w:val="20"/>
        </w:rPr>
        <w:t>.1</w:t>
      </w:r>
      <w:r w:rsidR="008C29F8">
        <w:rPr>
          <w:rFonts w:ascii="Arial" w:hAnsi="Arial" w:cs="Arial"/>
          <w:sz w:val="20"/>
          <w:szCs w:val="20"/>
        </w:rPr>
        <w:t>1</w:t>
      </w:r>
      <w:r w:rsidRPr="00C97A19">
        <w:rPr>
          <w:rFonts w:ascii="Arial" w:hAnsi="Arial" w:cs="Arial"/>
          <w:sz w:val="20"/>
          <w:szCs w:val="20"/>
        </w:rPr>
        <w:t xml:space="preserve">, nakłada Prezes Urzędu Zamówień Publicznych, </w:t>
      </w:r>
      <w:r w:rsidRPr="00C97A19">
        <w:rPr>
          <w:rFonts w:ascii="Arial" w:hAnsi="Arial" w:cs="Arial"/>
          <w:sz w:val="20"/>
          <w:szCs w:val="20"/>
        </w:rPr>
        <w:br/>
        <w:t>w drodze decyzji, w wysokości do 20 000 000 zł.</w:t>
      </w:r>
    </w:p>
    <w:p w14:paraId="4E83484D" w14:textId="480ABA6C" w:rsidR="00CC058C" w:rsidRPr="00C97A19" w:rsidRDefault="00CC058C" w:rsidP="00C97A19">
      <w:pPr>
        <w:keepNext/>
        <w:numPr>
          <w:ilvl w:val="0"/>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Informacja o przedmiotowych środkach dowodowych.</w:t>
      </w:r>
    </w:p>
    <w:p w14:paraId="5E9EA291" w14:textId="21368877" w:rsidR="00CC058C" w:rsidRPr="00C97A19" w:rsidRDefault="00CC058C" w:rsidP="00C97A19">
      <w:pPr>
        <w:keepNext/>
        <w:numPr>
          <w:ilvl w:val="1"/>
          <w:numId w:val="1"/>
        </w:numPr>
        <w:spacing w:before="120" w:after="120" w:line="276" w:lineRule="auto"/>
        <w:jc w:val="both"/>
        <w:outlineLvl w:val="3"/>
        <w:rPr>
          <w:rFonts w:cs="Arial"/>
          <w:bCs/>
          <w:sz w:val="20"/>
          <w:szCs w:val="20"/>
          <w:lang w:eastAsia="en-US"/>
        </w:rPr>
      </w:pPr>
      <w:r w:rsidRPr="00C97A19">
        <w:rPr>
          <w:rFonts w:cs="Arial"/>
          <w:bCs/>
          <w:sz w:val="20"/>
          <w:szCs w:val="20"/>
          <w:lang w:eastAsia="en-US"/>
        </w:rPr>
        <w:t>Nie dotyczy.</w:t>
      </w:r>
    </w:p>
    <w:p w14:paraId="4EF21FC8" w14:textId="6CE95589" w:rsidR="00A70B20" w:rsidRPr="00C97A19" w:rsidRDefault="00A70B20" w:rsidP="00C97A19">
      <w:pPr>
        <w:keepNext/>
        <w:numPr>
          <w:ilvl w:val="0"/>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Informacja o warunkach udziału w postępowaniu</w:t>
      </w:r>
      <w:r w:rsidR="00D376BA" w:rsidRPr="00C97A19">
        <w:rPr>
          <w:rFonts w:cs="Arial"/>
          <w:b/>
          <w:sz w:val="20"/>
          <w:szCs w:val="20"/>
          <w:lang w:eastAsia="en-US"/>
        </w:rPr>
        <w:t xml:space="preserve"> o udzielenie zamówienia publicznego</w:t>
      </w:r>
      <w:r w:rsidRPr="00C97A19">
        <w:rPr>
          <w:rFonts w:cs="Arial"/>
          <w:b/>
          <w:sz w:val="20"/>
          <w:szCs w:val="20"/>
          <w:lang w:eastAsia="en-US"/>
        </w:rPr>
        <w:t>.</w:t>
      </w:r>
    </w:p>
    <w:p w14:paraId="2CEE43CC" w14:textId="7D2E5B74" w:rsidR="001A6576" w:rsidRPr="00F8043A" w:rsidRDefault="00A70B20" w:rsidP="00C97A19">
      <w:pPr>
        <w:pStyle w:val="Akapitzlist"/>
        <w:numPr>
          <w:ilvl w:val="1"/>
          <w:numId w:val="1"/>
        </w:numPr>
        <w:spacing w:before="120" w:after="120"/>
        <w:ind w:right="92"/>
        <w:contextualSpacing w:val="0"/>
        <w:jc w:val="both"/>
        <w:rPr>
          <w:rFonts w:ascii="Arial" w:hAnsi="Arial" w:cs="Arial"/>
          <w:sz w:val="20"/>
          <w:szCs w:val="20"/>
        </w:rPr>
      </w:pPr>
      <w:r w:rsidRPr="00C97A19">
        <w:rPr>
          <w:rFonts w:ascii="Arial" w:hAnsi="Arial" w:cs="Arial"/>
          <w:sz w:val="20"/>
          <w:szCs w:val="20"/>
        </w:rPr>
        <w:t xml:space="preserve">O udzielenie zamówienia mogą ubiegać się Wykonawcy, którzy </w:t>
      </w:r>
      <w:r w:rsidR="00694C3B" w:rsidRPr="00C97A19">
        <w:rPr>
          <w:rFonts w:ascii="Arial" w:hAnsi="Arial" w:cs="Arial"/>
          <w:sz w:val="20"/>
          <w:szCs w:val="20"/>
        </w:rPr>
        <w:t xml:space="preserve">nie podlegają wykluczeniu na zasadach określonych w pkt </w:t>
      </w:r>
      <w:r w:rsidR="00DE769E" w:rsidRPr="00C97A19">
        <w:rPr>
          <w:rFonts w:ascii="Arial" w:hAnsi="Arial" w:cs="Arial"/>
          <w:sz w:val="20"/>
          <w:szCs w:val="20"/>
        </w:rPr>
        <w:t>8</w:t>
      </w:r>
      <w:r w:rsidR="00694C3B" w:rsidRPr="00C97A19">
        <w:rPr>
          <w:rFonts w:ascii="Arial" w:hAnsi="Arial" w:cs="Arial"/>
          <w:sz w:val="20"/>
          <w:szCs w:val="20"/>
        </w:rPr>
        <w:t xml:space="preserve"> SWZ oraz </w:t>
      </w:r>
      <w:r w:rsidRPr="00C97A19">
        <w:rPr>
          <w:rFonts w:ascii="Arial" w:hAnsi="Arial" w:cs="Arial"/>
          <w:sz w:val="20"/>
          <w:szCs w:val="20"/>
        </w:rPr>
        <w:t xml:space="preserve">spełniają warunki udziału w postępowaniu </w:t>
      </w:r>
      <w:r w:rsidR="000A47AA" w:rsidRPr="00C97A19">
        <w:rPr>
          <w:rFonts w:ascii="Arial" w:hAnsi="Arial" w:cs="Arial"/>
          <w:sz w:val="20"/>
          <w:szCs w:val="20"/>
        </w:rPr>
        <w:br/>
      </w:r>
      <w:r w:rsidRPr="00C97A19">
        <w:rPr>
          <w:rFonts w:ascii="Arial" w:hAnsi="Arial" w:cs="Arial"/>
          <w:sz w:val="20"/>
          <w:szCs w:val="20"/>
        </w:rPr>
        <w:t>w zakresie:</w:t>
      </w:r>
    </w:p>
    <w:p w14:paraId="7F4424FF" w14:textId="77777777" w:rsidR="00F8043A" w:rsidRPr="00C97A19" w:rsidRDefault="00F8043A" w:rsidP="00F8043A">
      <w:pPr>
        <w:keepNext/>
        <w:numPr>
          <w:ilvl w:val="2"/>
          <w:numId w:val="1"/>
        </w:numPr>
        <w:spacing w:before="120" w:after="120" w:line="276" w:lineRule="auto"/>
        <w:jc w:val="both"/>
        <w:outlineLvl w:val="3"/>
        <w:rPr>
          <w:rFonts w:cs="Arial"/>
          <w:b/>
          <w:color w:val="000000"/>
          <w:sz w:val="20"/>
          <w:szCs w:val="20"/>
          <w:lang w:eastAsia="en-US"/>
        </w:rPr>
      </w:pPr>
      <w:r w:rsidRPr="00C97A19">
        <w:rPr>
          <w:rFonts w:cs="Arial"/>
          <w:b/>
          <w:color w:val="000000"/>
          <w:sz w:val="20"/>
          <w:szCs w:val="20"/>
          <w:lang w:eastAsia="en-US"/>
        </w:rPr>
        <w:t>sytuacji ekonomicznej lub finansowej.</w:t>
      </w:r>
    </w:p>
    <w:p w14:paraId="744C4165" w14:textId="77777777" w:rsidR="00F8043A" w:rsidRPr="00C97A19" w:rsidRDefault="00F8043A" w:rsidP="00F8043A">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Zamawiający nie precyzuje w tym zakresie żadnych wymagań, których spełnianie Wykonawca zobowiązany jest wykazać w sposób szczególny.</w:t>
      </w:r>
    </w:p>
    <w:p w14:paraId="2C75BC26" w14:textId="77777777" w:rsidR="00F8043A" w:rsidRPr="00C97A19" w:rsidRDefault="00F8043A" w:rsidP="00F8043A">
      <w:pPr>
        <w:keepNext/>
        <w:numPr>
          <w:ilvl w:val="2"/>
          <w:numId w:val="1"/>
        </w:numPr>
        <w:spacing w:before="120" w:after="120" w:line="276" w:lineRule="auto"/>
        <w:jc w:val="both"/>
        <w:outlineLvl w:val="3"/>
        <w:rPr>
          <w:rFonts w:cs="Arial"/>
          <w:b/>
          <w:color w:val="000000"/>
          <w:sz w:val="20"/>
          <w:szCs w:val="20"/>
          <w:lang w:eastAsia="en-US"/>
        </w:rPr>
      </w:pPr>
      <w:r w:rsidRPr="00C97A19">
        <w:rPr>
          <w:rFonts w:cs="Arial"/>
          <w:b/>
          <w:color w:val="000000"/>
          <w:sz w:val="20"/>
          <w:szCs w:val="20"/>
          <w:lang w:eastAsia="en-US"/>
        </w:rPr>
        <w:t>zdolności technicznej lub zawodowej.</w:t>
      </w:r>
    </w:p>
    <w:p w14:paraId="3BBFCC68" w14:textId="77777777" w:rsidR="00F8043A" w:rsidRPr="00C97A19" w:rsidRDefault="00F8043A" w:rsidP="00F8043A">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Zamawiający nie precyzuje w tym zakresie żadnych wymagań, których spełnianie Wykonawca zobowiązany jest wykazać w sposób szczególny.</w:t>
      </w:r>
    </w:p>
    <w:p w14:paraId="48117A03" w14:textId="77777777" w:rsidR="00F8043A" w:rsidRPr="00C97A19" w:rsidRDefault="00F8043A" w:rsidP="00F8043A">
      <w:pPr>
        <w:keepNext/>
        <w:numPr>
          <w:ilvl w:val="2"/>
          <w:numId w:val="1"/>
        </w:numPr>
        <w:spacing w:before="120" w:after="120" w:line="276" w:lineRule="auto"/>
        <w:jc w:val="both"/>
        <w:outlineLvl w:val="3"/>
        <w:rPr>
          <w:rFonts w:cs="Arial"/>
          <w:b/>
          <w:color w:val="000000"/>
          <w:sz w:val="20"/>
          <w:szCs w:val="20"/>
          <w:lang w:eastAsia="en-US"/>
        </w:rPr>
      </w:pPr>
      <w:r w:rsidRPr="00C97A19">
        <w:rPr>
          <w:rFonts w:cs="Arial"/>
          <w:b/>
          <w:color w:val="000000"/>
          <w:sz w:val="20"/>
          <w:szCs w:val="20"/>
          <w:lang w:eastAsia="en-US"/>
        </w:rPr>
        <w:t>zdolności do występowania w obrocie gospodarczym.</w:t>
      </w:r>
    </w:p>
    <w:p w14:paraId="57F8B2DA" w14:textId="16217D08" w:rsidR="001A6576" w:rsidRPr="00FF4899" w:rsidRDefault="00F8043A" w:rsidP="00FF4899">
      <w:pPr>
        <w:keepNext/>
        <w:numPr>
          <w:ilvl w:val="3"/>
          <w:numId w:val="1"/>
        </w:numPr>
        <w:spacing w:before="120" w:after="120" w:line="276" w:lineRule="auto"/>
        <w:jc w:val="both"/>
        <w:outlineLvl w:val="3"/>
        <w:rPr>
          <w:rFonts w:cs="Arial"/>
          <w:sz w:val="20"/>
          <w:szCs w:val="20"/>
          <w:lang w:eastAsia="en-US"/>
        </w:rPr>
      </w:pPr>
      <w:r w:rsidRPr="00C97A19">
        <w:rPr>
          <w:rFonts w:cs="Arial"/>
          <w:sz w:val="20"/>
          <w:szCs w:val="20"/>
          <w:lang w:eastAsia="en-US"/>
        </w:rPr>
        <w:t>Zamawiający nie precyzuje w tym zakresie żadnych wymagań, których spełnianie Wykonawca zobowiązany jest wykazać w sposób szczególny.</w:t>
      </w:r>
    </w:p>
    <w:p w14:paraId="4E881B3C" w14:textId="77777777" w:rsidR="00947AD9" w:rsidRPr="00C97A19" w:rsidRDefault="00947AD9" w:rsidP="00C97A19">
      <w:pPr>
        <w:keepNext/>
        <w:numPr>
          <w:ilvl w:val="2"/>
          <w:numId w:val="1"/>
        </w:numPr>
        <w:spacing w:before="120" w:after="120" w:line="276" w:lineRule="auto"/>
        <w:ind w:left="1418" w:hanging="698"/>
        <w:jc w:val="both"/>
        <w:outlineLvl w:val="3"/>
        <w:rPr>
          <w:rFonts w:cs="Arial"/>
          <w:b/>
          <w:color w:val="000000"/>
          <w:sz w:val="20"/>
          <w:szCs w:val="20"/>
          <w:lang w:eastAsia="en-US"/>
        </w:rPr>
      </w:pPr>
      <w:r w:rsidRPr="00C97A19">
        <w:rPr>
          <w:rFonts w:cs="Arial"/>
          <w:b/>
          <w:color w:val="000000"/>
          <w:sz w:val="20"/>
          <w:szCs w:val="20"/>
          <w:lang w:eastAsia="en-US"/>
        </w:rPr>
        <w:t xml:space="preserve">uprawnień do prowadzenia określonej działalności gospodarczej lub zawodowej, </w:t>
      </w:r>
      <w:r w:rsidRPr="00C97A19">
        <w:rPr>
          <w:rFonts w:cs="Arial"/>
          <w:b/>
          <w:color w:val="000000"/>
          <w:sz w:val="20"/>
          <w:szCs w:val="20"/>
          <w:lang w:eastAsia="en-US"/>
        </w:rPr>
        <w:br/>
        <w:t>o ile wynika to z odrębnych przepisów.</w:t>
      </w:r>
    </w:p>
    <w:p w14:paraId="23A86C67" w14:textId="0B31D086" w:rsidR="00354AFF" w:rsidRPr="00C97A19" w:rsidRDefault="00947AD9" w:rsidP="00C97A19">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Zamawiający wymaga posiadania zezwolenia na prowadzenie działalności bankowej na terenie Polski, a także realizacji usług objętych przedmiotem zamówienia, zgodnie z przepisami ustawy z dnia 29 sierpnia 1997 r. Prawo Bankowe (t. j. - Dz. U. 202</w:t>
      </w:r>
      <w:r w:rsidR="00217AB2">
        <w:rPr>
          <w:rFonts w:cs="Arial"/>
          <w:sz w:val="20"/>
          <w:szCs w:val="20"/>
          <w:lang w:eastAsia="en-US"/>
        </w:rPr>
        <w:t>3</w:t>
      </w:r>
      <w:r w:rsidRPr="00C97A19">
        <w:rPr>
          <w:rFonts w:cs="Arial"/>
          <w:sz w:val="20"/>
          <w:szCs w:val="20"/>
          <w:lang w:eastAsia="en-US"/>
        </w:rPr>
        <w:t xml:space="preserve"> poz. </w:t>
      </w:r>
      <w:r w:rsidR="00FF4899">
        <w:rPr>
          <w:rFonts w:cs="Arial"/>
          <w:sz w:val="20"/>
          <w:szCs w:val="20"/>
          <w:lang w:eastAsia="en-US"/>
        </w:rPr>
        <w:t>2</w:t>
      </w:r>
      <w:r w:rsidR="00217AB2">
        <w:rPr>
          <w:rFonts w:cs="Arial"/>
          <w:sz w:val="20"/>
          <w:szCs w:val="20"/>
          <w:lang w:eastAsia="en-US"/>
        </w:rPr>
        <w:t>488</w:t>
      </w:r>
      <w:r w:rsidRPr="00C97A19">
        <w:rPr>
          <w:rFonts w:cs="Arial"/>
          <w:sz w:val="20"/>
          <w:szCs w:val="20"/>
          <w:lang w:eastAsia="en-US"/>
        </w:rPr>
        <w:t xml:space="preserve"> ze zm.), a w przypadku określonym </w:t>
      </w:r>
      <w:r w:rsidRPr="00C97A19">
        <w:rPr>
          <w:rFonts w:cs="Arial"/>
          <w:sz w:val="20"/>
          <w:szCs w:val="20"/>
          <w:lang w:eastAsia="en-US"/>
        </w:rPr>
        <w:br/>
        <w:t xml:space="preserve">w art. 178 ust. 1 ustawy Prawo Bankowe posiadania innego dokumentu </w:t>
      </w:r>
      <w:r w:rsidRPr="00C97A19">
        <w:rPr>
          <w:rFonts w:cs="Arial"/>
          <w:sz w:val="20"/>
          <w:szCs w:val="20"/>
          <w:lang w:eastAsia="en-US"/>
        </w:rPr>
        <w:lastRenderedPageBreak/>
        <w:t xml:space="preserve">potwierdzającego rozpoczęcie działalności przed dniem wejścia w życie ustawy, </w:t>
      </w:r>
      <w:r w:rsidRPr="00C97A19">
        <w:rPr>
          <w:rFonts w:cs="Arial"/>
          <w:sz w:val="20"/>
          <w:szCs w:val="20"/>
          <w:lang w:eastAsia="en-US"/>
        </w:rPr>
        <w:br/>
        <w:t>o której mowa  w art. 193 ustawy Prawo Bankowe.</w:t>
      </w:r>
    </w:p>
    <w:p w14:paraId="7F2184B0" w14:textId="42C1F057" w:rsidR="00A70B20" w:rsidRPr="00C97A19" w:rsidRDefault="00126B13" w:rsidP="00C97A19">
      <w:pPr>
        <w:keepNext/>
        <w:numPr>
          <w:ilvl w:val="0"/>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P</w:t>
      </w:r>
      <w:r w:rsidR="00BE758C" w:rsidRPr="00C97A19">
        <w:rPr>
          <w:rFonts w:cs="Arial"/>
          <w:b/>
          <w:sz w:val="20"/>
          <w:szCs w:val="20"/>
          <w:lang w:eastAsia="en-US"/>
        </w:rPr>
        <w:t>odmiotow</w:t>
      </w:r>
      <w:r w:rsidRPr="00C97A19">
        <w:rPr>
          <w:rFonts w:cs="Arial"/>
          <w:b/>
          <w:sz w:val="20"/>
          <w:szCs w:val="20"/>
          <w:lang w:eastAsia="en-US"/>
        </w:rPr>
        <w:t>e</w:t>
      </w:r>
      <w:r w:rsidR="00BE758C" w:rsidRPr="00C97A19">
        <w:rPr>
          <w:rFonts w:cs="Arial"/>
          <w:b/>
          <w:sz w:val="20"/>
          <w:szCs w:val="20"/>
          <w:lang w:eastAsia="en-US"/>
        </w:rPr>
        <w:t xml:space="preserve"> środk</w:t>
      </w:r>
      <w:r w:rsidRPr="00C97A19">
        <w:rPr>
          <w:rFonts w:cs="Arial"/>
          <w:b/>
          <w:sz w:val="20"/>
          <w:szCs w:val="20"/>
          <w:lang w:eastAsia="en-US"/>
        </w:rPr>
        <w:t>i</w:t>
      </w:r>
      <w:r w:rsidR="00BE758C" w:rsidRPr="00C97A19">
        <w:rPr>
          <w:rFonts w:cs="Arial"/>
          <w:b/>
          <w:sz w:val="20"/>
          <w:szCs w:val="20"/>
          <w:lang w:eastAsia="en-US"/>
        </w:rPr>
        <w:t xml:space="preserve"> dowodow</w:t>
      </w:r>
      <w:r w:rsidR="00776D3C" w:rsidRPr="00C97A19">
        <w:rPr>
          <w:rFonts w:cs="Arial"/>
          <w:b/>
          <w:sz w:val="20"/>
          <w:szCs w:val="20"/>
          <w:lang w:eastAsia="en-US"/>
        </w:rPr>
        <w:t>e oraz inne o</w:t>
      </w:r>
      <w:r w:rsidR="00BE758C" w:rsidRPr="00C97A19">
        <w:rPr>
          <w:rFonts w:cs="Arial"/>
          <w:b/>
          <w:sz w:val="20"/>
          <w:szCs w:val="20"/>
          <w:lang w:eastAsia="en-US"/>
        </w:rPr>
        <w:t xml:space="preserve">świadczenia i dokumenty, jakie wykonawcy zobowiązani są dostarczyć w celu potwierdzenia spełniania warunków udziału </w:t>
      </w:r>
      <w:r w:rsidR="009312F6" w:rsidRPr="00C97A19">
        <w:rPr>
          <w:rFonts w:cs="Arial"/>
          <w:b/>
          <w:sz w:val="20"/>
          <w:szCs w:val="20"/>
          <w:lang w:eastAsia="en-US"/>
        </w:rPr>
        <w:br/>
      </w:r>
      <w:r w:rsidR="00BE758C" w:rsidRPr="00C97A19">
        <w:rPr>
          <w:rFonts w:cs="Arial"/>
          <w:b/>
          <w:sz w:val="20"/>
          <w:szCs w:val="20"/>
          <w:lang w:eastAsia="en-US"/>
        </w:rPr>
        <w:t>w postępowaniu oraz wykazan</w:t>
      </w:r>
      <w:r w:rsidRPr="00C97A19">
        <w:rPr>
          <w:rFonts w:cs="Arial"/>
          <w:b/>
          <w:sz w:val="20"/>
          <w:szCs w:val="20"/>
          <w:lang w:eastAsia="en-US"/>
        </w:rPr>
        <w:t>ia braku podstaw do wykluczenia</w:t>
      </w:r>
      <w:r w:rsidR="00BE758C" w:rsidRPr="00C97A19">
        <w:rPr>
          <w:rFonts w:cs="Arial"/>
          <w:b/>
          <w:sz w:val="20"/>
          <w:szCs w:val="20"/>
          <w:lang w:eastAsia="en-US"/>
        </w:rPr>
        <w:t>.</w:t>
      </w:r>
    </w:p>
    <w:p w14:paraId="57731A86" w14:textId="72D906E4" w:rsidR="005619AF" w:rsidRDefault="00A70B20" w:rsidP="00792EBC">
      <w:pPr>
        <w:pStyle w:val="Akapitzlist"/>
        <w:numPr>
          <w:ilvl w:val="1"/>
          <w:numId w:val="1"/>
        </w:numPr>
        <w:spacing w:before="120" w:after="120"/>
        <w:ind w:right="92"/>
        <w:contextualSpacing w:val="0"/>
        <w:jc w:val="both"/>
        <w:rPr>
          <w:rFonts w:ascii="Arial" w:hAnsi="Arial" w:cs="Arial"/>
          <w:b/>
          <w:bCs/>
          <w:sz w:val="20"/>
          <w:szCs w:val="20"/>
          <w:u w:val="single"/>
        </w:rPr>
      </w:pPr>
      <w:r w:rsidRPr="00C97A19">
        <w:rPr>
          <w:rFonts w:ascii="Arial" w:hAnsi="Arial" w:cs="Arial"/>
          <w:b/>
          <w:bCs/>
          <w:sz w:val="20"/>
          <w:szCs w:val="20"/>
          <w:u w:val="single"/>
        </w:rPr>
        <w:t>Do oferty Wykonawca musi dołączyć:</w:t>
      </w:r>
    </w:p>
    <w:p w14:paraId="1304DBEE" w14:textId="77777777" w:rsidR="00792EBC" w:rsidRDefault="00792EBC" w:rsidP="00792EBC">
      <w:pPr>
        <w:spacing w:before="120" w:after="120"/>
        <w:ind w:right="92"/>
        <w:jc w:val="both"/>
        <w:rPr>
          <w:rFonts w:cs="Arial"/>
          <w:b/>
          <w:bCs/>
          <w:sz w:val="20"/>
          <w:szCs w:val="20"/>
          <w:u w:val="single"/>
        </w:rPr>
      </w:pPr>
    </w:p>
    <w:p w14:paraId="22977711" w14:textId="77777777" w:rsidR="00792EBC" w:rsidRPr="00792EBC" w:rsidRDefault="00792EBC" w:rsidP="00792EBC">
      <w:pPr>
        <w:spacing w:before="120" w:after="120"/>
        <w:ind w:right="92"/>
        <w:jc w:val="both"/>
        <w:rPr>
          <w:rFonts w:cs="Arial"/>
          <w:b/>
          <w:bCs/>
          <w:sz w:val="20"/>
          <w:szCs w:val="20"/>
          <w:u w:val="single"/>
        </w:rPr>
      </w:pPr>
    </w:p>
    <w:p w14:paraId="50EFC1DE" w14:textId="1794B2DE" w:rsidR="00F8043A" w:rsidRPr="00C97A19" w:rsidRDefault="00F8043A" w:rsidP="00F8043A">
      <w:pPr>
        <w:keepNext/>
        <w:numPr>
          <w:ilvl w:val="2"/>
          <w:numId w:val="1"/>
        </w:numPr>
        <w:spacing w:before="120" w:after="120" w:line="276" w:lineRule="auto"/>
        <w:jc w:val="both"/>
        <w:outlineLvl w:val="3"/>
        <w:rPr>
          <w:rFonts w:cs="Arial"/>
          <w:sz w:val="20"/>
          <w:szCs w:val="20"/>
          <w:lang w:eastAsia="en-US"/>
        </w:rPr>
      </w:pPr>
      <w:bookmarkStart w:id="2" w:name="_Hlk103860068"/>
      <w:r w:rsidRPr="00C97A19">
        <w:rPr>
          <w:rFonts w:cs="Arial"/>
          <w:sz w:val="20"/>
          <w:szCs w:val="20"/>
          <w:lang w:eastAsia="en-US"/>
        </w:rPr>
        <w:t xml:space="preserve">Oświadczenie, z którego wynikać będzie brak podstaw do wykluczenia na podstawie art. 7 ust. 1 ustawy z dnia 13.04.2022 r. o szczególnych rozwiązaniach w zakresie przeciwdziałania wspieraniu agresji na Ukrainę oraz służących ochronie bezpieczeństwa narodowego a także, że w stosunku do tego wykonawcy nie zachodzą jakiekolwiek przesłanki lub okoliczności wskazane w art. 5k rozporządzenia Rady (UE) </w:t>
      </w:r>
      <w:r w:rsidRPr="00C97A19">
        <w:rPr>
          <w:rFonts w:cs="Arial"/>
          <w:sz w:val="20"/>
          <w:szCs w:val="20"/>
          <w:lang w:eastAsia="en-US"/>
        </w:rPr>
        <w:br/>
        <w:t xml:space="preserve">nr 833/2014 z dnia 31 lipca 2014 r. dotyczącego środków ograniczających w związku z działaniami </w:t>
      </w:r>
      <w:r w:rsidR="005E0652">
        <w:rPr>
          <w:rFonts w:cs="Arial"/>
          <w:sz w:val="20"/>
          <w:szCs w:val="20"/>
          <w:lang w:eastAsia="en-US"/>
        </w:rPr>
        <w:t xml:space="preserve">Rosji </w:t>
      </w:r>
      <w:r w:rsidRPr="00C97A19">
        <w:rPr>
          <w:rFonts w:cs="Arial"/>
          <w:sz w:val="20"/>
          <w:szCs w:val="20"/>
          <w:lang w:eastAsia="en-US"/>
        </w:rPr>
        <w:t xml:space="preserve">destabilizującymi sytuację na Ukrainie w brzmieniu nadanym rozporządzeniem 2022/576, </w:t>
      </w:r>
      <w:r w:rsidRPr="00C97A19">
        <w:rPr>
          <w:rFonts w:cs="Arial"/>
          <w:sz w:val="20"/>
          <w:szCs w:val="20"/>
          <w:u w:val="single"/>
          <w:lang w:eastAsia="en-US"/>
        </w:rPr>
        <w:t>zgodnie ze wzorem stanowiącym załącznik nr 3 do SWZ.</w:t>
      </w:r>
    </w:p>
    <w:bookmarkEnd w:id="2"/>
    <w:p w14:paraId="18ED31E6" w14:textId="77777777" w:rsidR="00F8043A" w:rsidRPr="00C97A19" w:rsidRDefault="00F8043A" w:rsidP="00F8043A">
      <w:pPr>
        <w:keepNext/>
        <w:numPr>
          <w:ilvl w:val="2"/>
          <w:numId w:val="1"/>
        </w:numPr>
        <w:spacing w:before="120" w:after="120" w:line="276" w:lineRule="auto"/>
        <w:ind w:left="1418" w:hanging="698"/>
        <w:jc w:val="both"/>
        <w:outlineLvl w:val="3"/>
        <w:rPr>
          <w:rFonts w:cs="Arial"/>
          <w:sz w:val="20"/>
          <w:szCs w:val="20"/>
          <w:lang w:eastAsia="en-US"/>
        </w:rPr>
      </w:pPr>
      <w:r w:rsidRPr="00C97A19">
        <w:rPr>
          <w:rFonts w:cs="Arial"/>
          <w:b/>
          <w:sz w:val="20"/>
          <w:szCs w:val="20"/>
          <w:lang w:eastAsia="en-US"/>
        </w:rPr>
        <w:t xml:space="preserve">oświadczenie o niepodleganiu wykluczeniu i spełnianiu warunków udziału w postępowaniu, w zakresie wskazanym przez zamawiającego. Przedmiotowe oświadczenie Wykonawca składa na formularzu jednolitego europejskiego dokumentu zamówienia </w:t>
      </w:r>
      <w:r w:rsidRPr="00C97A19">
        <w:rPr>
          <w:rFonts w:cs="Arial"/>
          <w:b/>
          <w:sz w:val="20"/>
          <w:szCs w:val="20"/>
          <w:highlight w:val="lightGray"/>
          <w:lang w:eastAsia="en-US"/>
        </w:rPr>
        <w:t>(zwanego dalej JEDZ),</w:t>
      </w:r>
      <w:r w:rsidRPr="00C97A19">
        <w:rPr>
          <w:rFonts w:cs="Arial"/>
          <w:b/>
          <w:sz w:val="20"/>
          <w:szCs w:val="20"/>
          <w:lang w:eastAsia="en-US"/>
        </w:rPr>
        <w:t xml:space="preserve"> sporządzonym zgodnie ze wzorem standardowego formularza określonego w </w:t>
      </w:r>
      <w:hyperlink r:id="rId43" w:anchor="/document/68595443?cm=DOCUMENT" w:history="1">
        <w:r w:rsidRPr="00C97A19">
          <w:rPr>
            <w:rFonts w:cs="Arial"/>
            <w:b/>
            <w:sz w:val="20"/>
            <w:szCs w:val="20"/>
            <w:lang w:eastAsia="en-US"/>
          </w:rPr>
          <w:t>rozporządzeniu</w:t>
        </w:r>
      </w:hyperlink>
      <w:r w:rsidRPr="00C97A19">
        <w:rPr>
          <w:rFonts w:cs="Arial"/>
          <w:b/>
          <w:sz w:val="20"/>
          <w:szCs w:val="20"/>
          <w:lang w:eastAsia="en-US"/>
        </w:rPr>
        <w:t xml:space="preserve"> wykonawczym Komisji (UE) 2016/7 z dnia 5 stycznia 2016 r. ustanawiającym standardowy formularz jednolitego europejskiego dokumentu zamówienia. Oświadczenie JEDZ, stanowi dowód potwierdzający brak podstaw wykluczenia i spełnianie warunków udziału w postępowaniu na dzień składania ofert, tymczasowo zastępujący wymagane przez zamawiającego podmiotowe środki dowodowe</w:t>
      </w:r>
      <w:r w:rsidRPr="00C97A19">
        <w:rPr>
          <w:rFonts w:cs="Arial"/>
          <w:sz w:val="20"/>
          <w:szCs w:val="20"/>
        </w:rPr>
        <w:t>.</w:t>
      </w:r>
    </w:p>
    <w:p w14:paraId="5EA00CA2" w14:textId="77777777" w:rsidR="00F8043A" w:rsidRPr="00F8043A" w:rsidRDefault="00F8043A" w:rsidP="00F8043A">
      <w:pPr>
        <w:keepNext/>
        <w:numPr>
          <w:ilvl w:val="3"/>
          <w:numId w:val="1"/>
        </w:numPr>
        <w:spacing w:before="120" w:after="120" w:line="276" w:lineRule="auto"/>
        <w:jc w:val="both"/>
        <w:outlineLvl w:val="3"/>
        <w:rPr>
          <w:rFonts w:cs="Arial"/>
          <w:sz w:val="20"/>
          <w:szCs w:val="20"/>
          <w:lang w:eastAsia="en-US"/>
        </w:rPr>
      </w:pPr>
      <w:r w:rsidRPr="00C97A19">
        <w:rPr>
          <w:rFonts w:cs="Arial"/>
          <w:sz w:val="20"/>
          <w:szCs w:val="20"/>
          <w:u w:val="single"/>
          <w:lang w:eastAsia="en-US"/>
        </w:rPr>
        <w:t>W przypadku wspólnego ubiegania się o zamówienie przez wykonawców</w:t>
      </w:r>
      <w:r w:rsidRPr="00C97A19">
        <w:rPr>
          <w:rFonts w:cs="Arial"/>
          <w:sz w:val="20"/>
          <w:szCs w:val="20"/>
          <w:lang w:eastAsia="en-US"/>
        </w:rPr>
        <w:t xml:space="preserve">, </w:t>
      </w:r>
      <w:r w:rsidRPr="00C97A19">
        <w:rPr>
          <w:rFonts w:cs="Arial"/>
          <w:b/>
          <w:sz w:val="20"/>
          <w:szCs w:val="20"/>
          <w:lang w:eastAsia="en-US"/>
        </w:rPr>
        <w:t>oświadczenie, o którym mowa w pkt 11.1.1 oraz w pkt 11.1.2 SWZ (JEDZ) składa każdy z wykonawców.</w:t>
      </w:r>
      <w:r w:rsidRPr="00C97A19">
        <w:rPr>
          <w:rFonts w:cs="Arial"/>
          <w:sz w:val="20"/>
          <w:szCs w:val="20"/>
          <w:lang w:eastAsia="en-US"/>
        </w:rPr>
        <w:t xml:space="preserve"> Oświadczenia te potwierdzają brak podstaw wykluczenia oraz spełnianie warunków udziału w postępowaniu w zakresie, w jakim każdy z wykonawców wykazuje spełnianie warunków udziału w postępowaniu.</w:t>
      </w:r>
    </w:p>
    <w:p w14:paraId="26F9CB39" w14:textId="07354B9A" w:rsidR="00792EBC" w:rsidRPr="00792EBC" w:rsidRDefault="00F8043A" w:rsidP="00792EBC">
      <w:pPr>
        <w:pStyle w:val="Nagwek4"/>
        <w:numPr>
          <w:ilvl w:val="3"/>
          <w:numId w:val="1"/>
        </w:numPr>
        <w:spacing w:before="120" w:after="120" w:line="276" w:lineRule="auto"/>
        <w:ind w:left="1985" w:hanging="905"/>
        <w:rPr>
          <w:rFonts w:ascii="Arial" w:hAnsi="Arial" w:cs="Arial"/>
          <w:b w:val="0"/>
          <w:sz w:val="20"/>
        </w:rPr>
      </w:pPr>
      <w:r w:rsidRPr="00C97A19">
        <w:rPr>
          <w:rFonts w:ascii="Arial" w:hAnsi="Arial" w:cs="Arial"/>
          <w:b w:val="0"/>
          <w:sz w:val="20"/>
        </w:rPr>
        <w:t xml:space="preserve">Instrukcja wypełniania, edytowalna wersja formularza JEDZ, elektroniczne narzędzie do wypełniania JEDZ dostępne są na stronie: </w:t>
      </w:r>
    </w:p>
    <w:p w14:paraId="3605E585" w14:textId="3EA965B4" w:rsidR="00792EBC" w:rsidRPr="00792EBC" w:rsidRDefault="00792EBC" w:rsidP="00792EBC">
      <w:pPr>
        <w:pStyle w:val="Nagwek4"/>
        <w:numPr>
          <w:ilvl w:val="4"/>
          <w:numId w:val="1"/>
        </w:numPr>
        <w:spacing w:before="120" w:after="120" w:line="276" w:lineRule="auto"/>
        <w:ind w:left="2410" w:hanging="1075"/>
        <w:rPr>
          <w:rStyle w:val="Hipercze"/>
          <w:rFonts w:ascii="Arial" w:hAnsi="Arial" w:cs="Arial"/>
          <w:sz w:val="20"/>
        </w:rPr>
      </w:pPr>
      <w:r w:rsidRPr="00792EBC">
        <w:rPr>
          <w:rStyle w:val="Hipercze"/>
          <w:rFonts w:ascii="Arial" w:hAnsi="Arial" w:cs="Arial"/>
          <w:sz w:val="20"/>
        </w:rPr>
        <w:t>https://www.gov.pl/web/uzp/jednolity-europejski-dokument-zamowienia</w:t>
      </w:r>
    </w:p>
    <w:p w14:paraId="02A57B85" w14:textId="77777777" w:rsidR="00F8043A" w:rsidRPr="00C97A19" w:rsidRDefault="00F8043A" w:rsidP="00F8043A">
      <w:pPr>
        <w:pStyle w:val="Nagwek4"/>
        <w:numPr>
          <w:ilvl w:val="3"/>
          <w:numId w:val="1"/>
        </w:numPr>
        <w:spacing w:before="120" w:after="120" w:line="276" w:lineRule="auto"/>
        <w:ind w:left="1985" w:hanging="905"/>
        <w:rPr>
          <w:rFonts w:ascii="Arial" w:hAnsi="Arial" w:cs="Arial"/>
          <w:b w:val="0"/>
          <w:sz w:val="20"/>
        </w:rPr>
      </w:pPr>
      <w:r w:rsidRPr="00C97A19">
        <w:rPr>
          <w:rFonts w:ascii="Arial" w:hAnsi="Arial" w:cs="Arial"/>
          <w:sz w:val="20"/>
        </w:rPr>
        <w:t>Bezpośredni dostęp do formularza Jednolitego Europejskiego Dokumentu Zamówienia (JEDZ/ESPD)</w:t>
      </w:r>
      <w:r w:rsidRPr="00C97A19">
        <w:rPr>
          <w:rFonts w:ascii="Arial" w:hAnsi="Arial" w:cs="Arial"/>
          <w:b w:val="0"/>
          <w:sz w:val="20"/>
        </w:rPr>
        <w:t xml:space="preserve"> znajduje się pod linkiem poniżej:</w:t>
      </w:r>
    </w:p>
    <w:p w14:paraId="689A73B7" w14:textId="606FE2C8" w:rsidR="00F8043A" w:rsidRPr="005619AF" w:rsidRDefault="00F8043A" w:rsidP="005619AF">
      <w:pPr>
        <w:pStyle w:val="Nagwek4"/>
        <w:numPr>
          <w:ilvl w:val="4"/>
          <w:numId w:val="1"/>
        </w:numPr>
        <w:spacing w:before="120" w:after="120" w:line="276" w:lineRule="auto"/>
        <w:rPr>
          <w:rFonts w:ascii="Arial" w:hAnsi="Arial" w:cs="Arial"/>
          <w:color w:val="0000FF"/>
          <w:sz w:val="20"/>
          <w:u w:val="single"/>
        </w:rPr>
      </w:pPr>
      <w:r w:rsidRPr="00C97A19">
        <w:rPr>
          <w:rStyle w:val="Hipercze"/>
          <w:rFonts w:ascii="Arial" w:hAnsi="Arial" w:cs="Arial"/>
          <w:sz w:val="20"/>
        </w:rPr>
        <w:t>https://espd.uzp.gov.pl</w:t>
      </w:r>
    </w:p>
    <w:p w14:paraId="17A99124" w14:textId="11F0D245" w:rsidR="00242DD0" w:rsidRPr="00C97A19" w:rsidRDefault="00242DD0" w:rsidP="00C97A19">
      <w:pPr>
        <w:pStyle w:val="Nagwek4"/>
        <w:numPr>
          <w:ilvl w:val="3"/>
          <w:numId w:val="1"/>
        </w:numPr>
        <w:spacing w:before="120" w:after="120" w:line="276" w:lineRule="auto"/>
        <w:ind w:left="1985" w:hanging="905"/>
        <w:rPr>
          <w:rFonts w:ascii="Arial" w:hAnsi="Arial" w:cs="Arial"/>
          <w:sz w:val="20"/>
        </w:rPr>
      </w:pPr>
      <w:r w:rsidRPr="00C97A19">
        <w:rPr>
          <w:rFonts w:ascii="Arial" w:hAnsi="Arial" w:cs="Arial"/>
          <w:sz w:val="20"/>
        </w:rPr>
        <w:t>Oświadczenia w postaci Jednolitego Europejskiego Dokumentu Zamówienia muszą być wypełnione i podpisane kwalifikowanym podpisem elektronicznym przez podmioty, których dotyczą, tj. Wykonawcę, poszczególnych wspólników np. konsorcjum oraz inne podmioty.</w:t>
      </w:r>
    </w:p>
    <w:p w14:paraId="3D09F9D3" w14:textId="531739E8" w:rsidR="009312F6" w:rsidRPr="00C97A19" w:rsidRDefault="00242DD0" w:rsidP="00C97A19">
      <w:pPr>
        <w:pStyle w:val="Nagwek4"/>
        <w:numPr>
          <w:ilvl w:val="3"/>
          <w:numId w:val="1"/>
        </w:numPr>
        <w:spacing w:before="120" w:after="120" w:line="276" w:lineRule="auto"/>
        <w:ind w:left="1985" w:hanging="905"/>
        <w:rPr>
          <w:rFonts w:ascii="Arial" w:hAnsi="Arial" w:cs="Arial"/>
          <w:sz w:val="20"/>
        </w:rPr>
      </w:pPr>
      <w:r w:rsidRPr="00C97A19">
        <w:rPr>
          <w:rFonts w:ascii="Arial" w:hAnsi="Arial" w:cs="Arial"/>
          <w:sz w:val="20"/>
        </w:rPr>
        <w:t xml:space="preserve">W części IV </w:t>
      </w:r>
      <w:proofErr w:type="spellStart"/>
      <w:r w:rsidRPr="00C97A19">
        <w:rPr>
          <w:rFonts w:ascii="Arial" w:hAnsi="Arial" w:cs="Arial"/>
          <w:sz w:val="20"/>
        </w:rPr>
        <w:t>JEDZa</w:t>
      </w:r>
      <w:proofErr w:type="spellEnd"/>
      <w:r w:rsidRPr="00C97A19">
        <w:rPr>
          <w:rFonts w:ascii="Arial" w:hAnsi="Arial" w:cs="Arial"/>
          <w:sz w:val="20"/>
        </w:rPr>
        <w:t xml:space="preserve"> Kryteria kwalifikacji Wykonawca może ograniczyć się do wypełnienia sekcji α (alfa) bez obowiązku wypełnienia sekcji A, B, C, D.</w:t>
      </w:r>
    </w:p>
    <w:p w14:paraId="4E99B01E" w14:textId="380464D1" w:rsidR="00A70B20" w:rsidRPr="00C97A19" w:rsidRDefault="00333158" w:rsidP="00C97A19">
      <w:pPr>
        <w:keepNext/>
        <w:numPr>
          <w:ilvl w:val="2"/>
          <w:numId w:val="1"/>
        </w:numPr>
        <w:spacing w:before="120" w:after="120" w:line="276" w:lineRule="auto"/>
        <w:ind w:left="1418" w:hanging="698"/>
        <w:jc w:val="both"/>
        <w:outlineLvl w:val="3"/>
        <w:rPr>
          <w:rFonts w:cs="Arial"/>
          <w:sz w:val="20"/>
          <w:szCs w:val="20"/>
          <w:lang w:eastAsia="en-US"/>
        </w:rPr>
      </w:pPr>
      <w:r w:rsidRPr="00C97A19">
        <w:rPr>
          <w:rFonts w:cs="Arial"/>
          <w:b/>
          <w:sz w:val="20"/>
          <w:szCs w:val="20"/>
          <w:lang w:eastAsia="en-US"/>
        </w:rPr>
        <w:t xml:space="preserve">Oświadczenie składane na podstawie art. 117 ust. 4 </w:t>
      </w:r>
      <w:proofErr w:type="spellStart"/>
      <w:r w:rsidRPr="00C97A19">
        <w:rPr>
          <w:rFonts w:cs="Arial"/>
          <w:b/>
          <w:sz w:val="20"/>
          <w:szCs w:val="20"/>
          <w:lang w:eastAsia="en-US"/>
        </w:rPr>
        <w:t>Pzp</w:t>
      </w:r>
      <w:proofErr w:type="spellEnd"/>
      <w:r w:rsidRPr="00C97A19">
        <w:rPr>
          <w:rFonts w:cs="Arial"/>
          <w:sz w:val="20"/>
          <w:szCs w:val="20"/>
          <w:lang w:eastAsia="en-US"/>
        </w:rPr>
        <w:t xml:space="preserve">,  z którego wynika, które usługi wykonają poszczególni wykonawcy </w:t>
      </w:r>
      <w:r w:rsidRPr="00C97A19">
        <w:rPr>
          <w:rFonts w:cs="Arial"/>
          <w:sz w:val="20"/>
          <w:szCs w:val="20"/>
          <w:u w:val="single"/>
          <w:lang w:eastAsia="en-US"/>
        </w:rPr>
        <w:t>– dotyczy tylko wykonawców wspólnie ubiegających się o zamówienie</w:t>
      </w:r>
      <w:r w:rsidRPr="00C97A19">
        <w:rPr>
          <w:rFonts w:cs="Arial"/>
          <w:sz w:val="20"/>
          <w:szCs w:val="20"/>
          <w:highlight w:val="lightGray"/>
          <w:lang w:eastAsia="en-US"/>
        </w:rPr>
        <w:t xml:space="preserve">, </w:t>
      </w:r>
      <w:r w:rsidRPr="00C97A19">
        <w:rPr>
          <w:rFonts w:cs="Arial"/>
          <w:b/>
          <w:sz w:val="20"/>
          <w:szCs w:val="20"/>
          <w:highlight w:val="lightGray"/>
          <w:lang w:eastAsia="en-US"/>
        </w:rPr>
        <w:t xml:space="preserve">zgodnie z załącznikiem nr </w:t>
      </w:r>
      <w:r w:rsidR="00580125" w:rsidRPr="00C97A19">
        <w:rPr>
          <w:rFonts w:cs="Arial"/>
          <w:b/>
          <w:sz w:val="20"/>
          <w:szCs w:val="20"/>
          <w:highlight w:val="lightGray"/>
          <w:lang w:eastAsia="en-US"/>
        </w:rPr>
        <w:t>7</w:t>
      </w:r>
      <w:r w:rsidR="00142FED" w:rsidRPr="00C97A19">
        <w:rPr>
          <w:rFonts w:cs="Arial"/>
          <w:b/>
          <w:sz w:val="20"/>
          <w:szCs w:val="20"/>
          <w:highlight w:val="lightGray"/>
          <w:lang w:eastAsia="en-US"/>
        </w:rPr>
        <w:t xml:space="preserve"> </w:t>
      </w:r>
      <w:r w:rsidRPr="00C97A19">
        <w:rPr>
          <w:rFonts w:cs="Arial"/>
          <w:b/>
          <w:sz w:val="20"/>
          <w:szCs w:val="20"/>
          <w:highlight w:val="lightGray"/>
          <w:lang w:eastAsia="en-US"/>
        </w:rPr>
        <w:t>do SWZ.</w:t>
      </w:r>
    </w:p>
    <w:p w14:paraId="71613516" w14:textId="69AA80FD" w:rsidR="00B85FE2" w:rsidRPr="00C97A19" w:rsidRDefault="00B85FE2" w:rsidP="00C97A19">
      <w:pPr>
        <w:keepNext/>
        <w:numPr>
          <w:ilvl w:val="1"/>
          <w:numId w:val="1"/>
        </w:numPr>
        <w:spacing w:before="120" w:after="120" w:line="276" w:lineRule="auto"/>
        <w:jc w:val="both"/>
        <w:outlineLvl w:val="3"/>
        <w:rPr>
          <w:rFonts w:cs="Arial"/>
          <w:b/>
          <w:sz w:val="20"/>
          <w:szCs w:val="20"/>
          <w:u w:val="single"/>
          <w:lang w:eastAsia="en-US"/>
        </w:rPr>
      </w:pPr>
      <w:r w:rsidRPr="00C97A19">
        <w:rPr>
          <w:rFonts w:cs="Arial"/>
          <w:b/>
          <w:sz w:val="20"/>
          <w:szCs w:val="20"/>
          <w:u w:val="single"/>
          <w:lang w:eastAsia="en-US"/>
        </w:rPr>
        <w:t xml:space="preserve">Zamawiający </w:t>
      </w:r>
      <w:r w:rsidR="00FD413F" w:rsidRPr="00C97A19">
        <w:rPr>
          <w:rFonts w:cs="Arial"/>
          <w:b/>
          <w:sz w:val="20"/>
          <w:szCs w:val="20"/>
          <w:u w:val="single"/>
          <w:lang w:eastAsia="en-US"/>
        </w:rPr>
        <w:t xml:space="preserve">przed wyborem najkorzystniejszej oferty, </w:t>
      </w:r>
      <w:r w:rsidRPr="00C97A19">
        <w:rPr>
          <w:rFonts w:cs="Arial"/>
          <w:b/>
          <w:sz w:val="20"/>
          <w:szCs w:val="20"/>
          <w:u w:val="single"/>
          <w:lang w:eastAsia="en-US"/>
        </w:rPr>
        <w:t xml:space="preserve">na podstawie art. </w:t>
      </w:r>
      <w:r w:rsidR="00FD413F" w:rsidRPr="00C97A19">
        <w:rPr>
          <w:rFonts w:cs="Arial"/>
          <w:b/>
          <w:sz w:val="20"/>
          <w:szCs w:val="20"/>
          <w:u w:val="single"/>
          <w:lang w:eastAsia="en-US"/>
        </w:rPr>
        <w:t>126</w:t>
      </w:r>
      <w:r w:rsidRPr="00C97A19">
        <w:rPr>
          <w:rFonts w:cs="Arial"/>
          <w:b/>
          <w:sz w:val="20"/>
          <w:szCs w:val="20"/>
          <w:u w:val="single"/>
          <w:lang w:eastAsia="en-US"/>
        </w:rPr>
        <w:t xml:space="preserve"> ust. 1 </w:t>
      </w:r>
      <w:proofErr w:type="spellStart"/>
      <w:r w:rsidRPr="00C97A19">
        <w:rPr>
          <w:rFonts w:cs="Arial"/>
          <w:b/>
          <w:sz w:val="20"/>
          <w:szCs w:val="20"/>
          <w:u w:val="single"/>
          <w:lang w:eastAsia="en-US"/>
        </w:rPr>
        <w:t>Pzp</w:t>
      </w:r>
      <w:proofErr w:type="spellEnd"/>
      <w:r w:rsidR="00FD413F" w:rsidRPr="00C97A19">
        <w:rPr>
          <w:rFonts w:cs="Arial"/>
          <w:b/>
          <w:sz w:val="20"/>
          <w:szCs w:val="20"/>
          <w:u w:val="single"/>
          <w:lang w:eastAsia="en-US"/>
        </w:rPr>
        <w:t>,</w:t>
      </w:r>
      <w:r w:rsidRPr="00C97A19">
        <w:rPr>
          <w:rFonts w:cs="Arial"/>
          <w:b/>
          <w:sz w:val="20"/>
          <w:szCs w:val="20"/>
          <w:u w:val="single"/>
          <w:lang w:eastAsia="en-US"/>
        </w:rPr>
        <w:t xml:space="preserve"> wzywa wykonawcę, którego oferta została najwyżej oceniona, do złożenia w </w:t>
      </w:r>
      <w:r w:rsidRPr="00C97A19">
        <w:rPr>
          <w:rFonts w:cs="Arial"/>
          <w:b/>
          <w:sz w:val="20"/>
          <w:szCs w:val="20"/>
          <w:u w:val="single"/>
          <w:lang w:eastAsia="en-US"/>
        </w:rPr>
        <w:lastRenderedPageBreak/>
        <w:t>wyznaczonym</w:t>
      </w:r>
      <w:r w:rsidR="00FD413F" w:rsidRPr="00C97A19">
        <w:rPr>
          <w:rFonts w:cs="Arial"/>
          <w:b/>
          <w:sz w:val="20"/>
          <w:szCs w:val="20"/>
          <w:u w:val="single"/>
          <w:lang w:eastAsia="en-US"/>
        </w:rPr>
        <w:t xml:space="preserve"> terminie</w:t>
      </w:r>
      <w:r w:rsidRPr="00C97A19">
        <w:rPr>
          <w:rFonts w:cs="Arial"/>
          <w:b/>
          <w:sz w:val="20"/>
          <w:szCs w:val="20"/>
          <w:u w:val="single"/>
          <w:lang w:eastAsia="en-US"/>
        </w:rPr>
        <w:t xml:space="preserve">, nie krótszym niż </w:t>
      </w:r>
      <w:r w:rsidR="002C55D6" w:rsidRPr="00C97A19">
        <w:rPr>
          <w:rFonts w:cs="Arial"/>
          <w:b/>
          <w:sz w:val="20"/>
          <w:szCs w:val="20"/>
          <w:u w:val="single"/>
          <w:lang w:eastAsia="en-US"/>
        </w:rPr>
        <w:t>10</w:t>
      </w:r>
      <w:r w:rsidRPr="00C97A19">
        <w:rPr>
          <w:rFonts w:cs="Arial"/>
          <w:b/>
          <w:sz w:val="20"/>
          <w:szCs w:val="20"/>
          <w:u w:val="single"/>
          <w:lang w:eastAsia="en-US"/>
        </w:rPr>
        <w:t xml:space="preserve"> dni, </w:t>
      </w:r>
      <w:r w:rsidR="00FD413F" w:rsidRPr="00C97A19">
        <w:rPr>
          <w:rFonts w:cs="Arial"/>
          <w:b/>
          <w:sz w:val="20"/>
          <w:szCs w:val="20"/>
          <w:u w:val="single"/>
          <w:lang w:eastAsia="en-US"/>
        </w:rPr>
        <w:t xml:space="preserve">aktualnych na dzień złożenia ofert </w:t>
      </w:r>
      <w:r w:rsidRPr="00C97A19">
        <w:rPr>
          <w:rFonts w:cs="Arial"/>
          <w:b/>
          <w:sz w:val="20"/>
          <w:szCs w:val="20"/>
          <w:u w:val="single"/>
          <w:lang w:eastAsia="en-US"/>
        </w:rPr>
        <w:t>podmiotowych środków dowodowych</w:t>
      </w:r>
      <w:r w:rsidR="00FD413F" w:rsidRPr="00C97A19">
        <w:rPr>
          <w:rFonts w:cs="Arial"/>
          <w:b/>
          <w:sz w:val="20"/>
          <w:szCs w:val="20"/>
          <w:u w:val="single"/>
          <w:lang w:eastAsia="en-US"/>
        </w:rPr>
        <w:t xml:space="preserve"> </w:t>
      </w:r>
      <w:r w:rsidRPr="00C97A19">
        <w:rPr>
          <w:rFonts w:cs="Arial"/>
          <w:b/>
          <w:sz w:val="20"/>
          <w:szCs w:val="20"/>
          <w:u w:val="single"/>
          <w:lang w:eastAsia="en-US"/>
        </w:rPr>
        <w:t>tj.:</w:t>
      </w:r>
    </w:p>
    <w:p w14:paraId="022400B2" w14:textId="77777777" w:rsidR="00A70B20" w:rsidRPr="00C97A19" w:rsidRDefault="00A70B20" w:rsidP="00C97A19">
      <w:pPr>
        <w:keepNext/>
        <w:numPr>
          <w:ilvl w:val="2"/>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 xml:space="preserve">W celu potwierdzenia spełniania przez Wykonawcę warunków udziału </w:t>
      </w:r>
      <w:r w:rsidRPr="00C97A19">
        <w:rPr>
          <w:rFonts w:cs="Arial"/>
          <w:b/>
          <w:sz w:val="20"/>
          <w:szCs w:val="20"/>
          <w:lang w:eastAsia="en-US"/>
        </w:rPr>
        <w:br/>
        <w:t>w postępowaniu:</w:t>
      </w:r>
    </w:p>
    <w:p w14:paraId="14BB818C" w14:textId="4DE40BF2" w:rsidR="00A70B20" w:rsidRPr="00C97A19" w:rsidRDefault="002C55D6" w:rsidP="00C97A19">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 xml:space="preserve">zezwolenie na prowadzenie działalności bankowej na terenie Polski, a także realizacji usług objętych przedmiotem zamówienia, zgodnie z przepisami ustawy </w:t>
      </w:r>
      <w:r w:rsidR="00DC4E99">
        <w:rPr>
          <w:rFonts w:cs="Arial"/>
          <w:sz w:val="20"/>
          <w:szCs w:val="20"/>
          <w:lang w:eastAsia="en-US"/>
        </w:rPr>
        <w:br/>
      </w:r>
      <w:r w:rsidRPr="00C97A19">
        <w:rPr>
          <w:rFonts w:cs="Arial"/>
          <w:sz w:val="20"/>
          <w:szCs w:val="20"/>
          <w:lang w:eastAsia="en-US"/>
        </w:rPr>
        <w:t>z dnia 29 sierpnia 1997 r. Prawo Bankowe (t. j. - Dz. U. 202</w:t>
      </w:r>
      <w:r w:rsidR="00792EBC">
        <w:rPr>
          <w:rFonts w:cs="Arial"/>
          <w:sz w:val="20"/>
          <w:szCs w:val="20"/>
          <w:lang w:eastAsia="en-US"/>
        </w:rPr>
        <w:t>3</w:t>
      </w:r>
      <w:r w:rsidRPr="00C97A19">
        <w:rPr>
          <w:rFonts w:cs="Arial"/>
          <w:sz w:val="20"/>
          <w:szCs w:val="20"/>
          <w:lang w:eastAsia="en-US"/>
        </w:rPr>
        <w:t xml:space="preserve"> poz. </w:t>
      </w:r>
      <w:r w:rsidR="009B275E">
        <w:rPr>
          <w:rFonts w:cs="Arial"/>
          <w:sz w:val="20"/>
          <w:szCs w:val="20"/>
          <w:lang w:eastAsia="en-US"/>
        </w:rPr>
        <w:t>2</w:t>
      </w:r>
      <w:r w:rsidR="00792EBC">
        <w:rPr>
          <w:rFonts w:cs="Arial"/>
          <w:sz w:val="20"/>
          <w:szCs w:val="20"/>
          <w:lang w:eastAsia="en-US"/>
        </w:rPr>
        <w:t>488</w:t>
      </w:r>
      <w:r w:rsidRPr="00C97A19">
        <w:rPr>
          <w:rFonts w:cs="Arial"/>
          <w:sz w:val="20"/>
          <w:szCs w:val="20"/>
          <w:lang w:eastAsia="en-US"/>
        </w:rPr>
        <w:t xml:space="preserve"> ze zm.), </w:t>
      </w:r>
      <w:r w:rsidR="00DC4E99">
        <w:rPr>
          <w:rFonts w:cs="Arial"/>
          <w:sz w:val="20"/>
          <w:szCs w:val="20"/>
          <w:lang w:eastAsia="en-US"/>
        </w:rPr>
        <w:br/>
      </w:r>
      <w:r w:rsidRPr="00C97A19">
        <w:rPr>
          <w:rFonts w:cs="Arial"/>
          <w:sz w:val="20"/>
          <w:szCs w:val="20"/>
          <w:lang w:eastAsia="en-US"/>
        </w:rPr>
        <w:t>a w przypadku określonym w art. 178 ust. 1 ustawy Prawo Bankowe inny dokument potwierdzający rozpoczęcie działalności przed dniem wejścia w życie ustawy, o której mowa  w art. 193 ustawy Prawo Bankowe.</w:t>
      </w:r>
    </w:p>
    <w:p w14:paraId="78658A35" w14:textId="77777777" w:rsidR="00A70B20" w:rsidRPr="00C97A19" w:rsidRDefault="00A70B20" w:rsidP="00C97A19">
      <w:pPr>
        <w:keepNext/>
        <w:numPr>
          <w:ilvl w:val="2"/>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W celu potwierdzenia braku podstaw do wykluczenia:</w:t>
      </w:r>
    </w:p>
    <w:p w14:paraId="7BCA0C8A" w14:textId="77777777" w:rsidR="00414589" w:rsidRPr="00C97A19" w:rsidRDefault="003C2021" w:rsidP="00C97A19">
      <w:pPr>
        <w:keepNext/>
        <w:numPr>
          <w:ilvl w:val="3"/>
          <w:numId w:val="1"/>
        </w:numPr>
        <w:spacing w:before="120" w:after="120" w:line="276" w:lineRule="auto"/>
        <w:ind w:left="1985" w:hanging="851"/>
        <w:jc w:val="both"/>
        <w:outlineLvl w:val="3"/>
        <w:rPr>
          <w:rFonts w:cs="Arial"/>
          <w:bCs/>
          <w:sz w:val="20"/>
          <w:szCs w:val="20"/>
          <w:lang w:eastAsia="en-US"/>
        </w:rPr>
      </w:pPr>
      <w:r w:rsidRPr="00C97A19">
        <w:rPr>
          <w:rFonts w:cs="Arial"/>
          <w:b/>
          <w:sz w:val="20"/>
          <w:szCs w:val="20"/>
          <w:lang w:eastAsia="en-US"/>
        </w:rPr>
        <w:t>informację z Krajowego Rejestru Karnego</w:t>
      </w:r>
      <w:r w:rsidRPr="00C97A19">
        <w:rPr>
          <w:rFonts w:cs="Arial"/>
          <w:bCs/>
          <w:sz w:val="20"/>
          <w:szCs w:val="20"/>
          <w:lang w:eastAsia="en-US"/>
        </w:rPr>
        <w:t xml:space="preserve"> w zakresie</w:t>
      </w:r>
      <w:r w:rsidR="00F354A3" w:rsidRPr="00C97A19">
        <w:rPr>
          <w:rFonts w:cs="Arial"/>
          <w:bCs/>
          <w:sz w:val="20"/>
          <w:szCs w:val="20"/>
          <w:lang w:eastAsia="en-US"/>
        </w:rPr>
        <w:t xml:space="preserve"> </w:t>
      </w:r>
      <w:r w:rsidRPr="00C97A19">
        <w:rPr>
          <w:rFonts w:cs="Arial"/>
          <w:bCs/>
          <w:sz w:val="20"/>
          <w:szCs w:val="20"/>
          <w:lang w:eastAsia="en-US"/>
        </w:rPr>
        <w:t>określonym</w:t>
      </w:r>
      <w:r w:rsidR="00414589" w:rsidRPr="00C97A19">
        <w:rPr>
          <w:rFonts w:cs="Arial"/>
          <w:bCs/>
          <w:sz w:val="20"/>
          <w:szCs w:val="20"/>
          <w:lang w:eastAsia="en-US"/>
        </w:rPr>
        <w:t>:</w:t>
      </w:r>
    </w:p>
    <w:p w14:paraId="18F98DBE" w14:textId="3484EEAF" w:rsidR="005229AC" w:rsidRPr="00C97A19" w:rsidRDefault="003C2021" w:rsidP="00C97A19">
      <w:pPr>
        <w:keepNext/>
        <w:numPr>
          <w:ilvl w:val="4"/>
          <w:numId w:val="1"/>
        </w:numPr>
        <w:spacing w:before="120" w:after="120" w:line="276" w:lineRule="auto"/>
        <w:ind w:left="2410" w:hanging="970"/>
        <w:jc w:val="both"/>
        <w:outlineLvl w:val="3"/>
        <w:rPr>
          <w:rFonts w:cs="Arial"/>
          <w:bCs/>
          <w:sz w:val="20"/>
          <w:szCs w:val="20"/>
          <w:lang w:eastAsia="en-US"/>
        </w:rPr>
      </w:pPr>
      <w:r w:rsidRPr="00C97A19">
        <w:rPr>
          <w:rFonts w:cs="Arial"/>
          <w:bCs/>
          <w:sz w:val="20"/>
          <w:szCs w:val="20"/>
          <w:lang w:eastAsia="en-US"/>
        </w:rPr>
        <w:t xml:space="preserve"> </w:t>
      </w:r>
      <w:r w:rsidRPr="00C97A19">
        <w:rPr>
          <w:rFonts w:cs="Arial"/>
          <w:b/>
          <w:sz w:val="20"/>
          <w:szCs w:val="20"/>
          <w:highlight w:val="lightGray"/>
          <w:lang w:eastAsia="en-US"/>
        </w:rPr>
        <w:t xml:space="preserve">w </w:t>
      </w:r>
      <w:hyperlink r:id="rId44" w:history="1">
        <w:r w:rsidRPr="00C97A19">
          <w:rPr>
            <w:rFonts w:cs="Arial"/>
            <w:b/>
            <w:sz w:val="20"/>
            <w:szCs w:val="20"/>
            <w:highlight w:val="lightGray"/>
            <w:lang w:eastAsia="en-US"/>
          </w:rPr>
          <w:t>art. 108 ust. 1 pkt 1</w:t>
        </w:r>
        <w:r w:rsidR="00414589" w:rsidRPr="00C97A19">
          <w:rPr>
            <w:rFonts w:cs="Arial"/>
            <w:b/>
            <w:sz w:val="20"/>
            <w:szCs w:val="20"/>
            <w:highlight w:val="lightGray"/>
            <w:lang w:eastAsia="en-US"/>
          </w:rPr>
          <w:t xml:space="preserve"> i </w:t>
        </w:r>
        <w:r w:rsidRPr="00C97A19">
          <w:rPr>
            <w:rFonts w:cs="Arial"/>
            <w:b/>
            <w:sz w:val="20"/>
            <w:szCs w:val="20"/>
            <w:highlight w:val="lightGray"/>
            <w:lang w:eastAsia="en-US"/>
          </w:rPr>
          <w:t>pkt 2</w:t>
        </w:r>
        <w:r w:rsidR="00F354A3" w:rsidRPr="00C97A19">
          <w:rPr>
            <w:rFonts w:cs="Arial"/>
            <w:b/>
            <w:sz w:val="20"/>
            <w:szCs w:val="20"/>
            <w:highlight w:val="lightGray"/>
            <w:lang w:eastAsia="en-US"/>
          </w:rPr>
          <w:t xml:space="preserve"> i pkt 4</w:t>
        </w:r>
        <w:r w:rsidRPr="00C97A19">
          <w:rPr>
            <w:rFonts w:cs="Arial"/>
            <w:bCs/>
            <w:sz w:val="20"/>
            <w:szCs w:val="20"/>
            <w:highlight w:val="lightGray"/>
            <w:lang w:eastAsia="en-US"/>
          </w:rPr>
          <w:t xml:space="preserve"> </w:t>
        </w:r>
      </w:hyperlink>
      <w:r w:rsidRPr="00C97A19">
        <w:rPr>
          <w:rFonts w:cs="Arial"/>
          <w:bCs/>
          <w:sz w:val="20"/>
          <w:szCs w:val="20"/>
          <w:lang w:eastAsia="en-US"/>
        </w:rPr>
        <w:t xml:space="preserve"> ustawy</w:t>
      </w:r>
      <w:r w:rsidR="005229AC" w:rsidRPr="00C97A19">
        <w:rPr>
          <w:rFonts w:cs="Arial"/>
          <w:bCs/>
          <w:sz w:val="20"/>
          <w:szCs w:val="20"/>
          <w:lang w:eastAsia="en-US"/>
        </w:rPr>
        <w:t xml:space="preserve"> </w:t>
      </w:r>
      <w:proofErr w:type="spellStart"/>
      <w:r w:rsidR="005229AC" w:rsidRPr="00C97A19">
        <w:rPr>
          <w:rFonts w:cs="Arial"/>
          <w:bCs/>
          <w:sz w:val="20"/>
          <w:szCs w:val="20"/>
          <w:lang w:eastAsia="en-US"/>
        </w:rPr>
        <w:t>Pzp</w:t>
      </w:r>
      <w:proofErr w:type="spellEnd"/>
      <w:r w:rsidRPr="00C97A19">
        <w:rPr>
          <w:rFonts w:cs="Arial"/>
          <w:bCs/>
          <w:sz w:val="20"/>
          <w:szCs w:val="20"/>
          <w:lang w:eastAsia="en-US"/>
        </w:rPr>
        <w:t>.</w:t>
      </w:r>
      <w:r w:rsidR="005229AC" w:rsidRPr="00C97A19">
        <w:rPr>
          <w:rFonts w:cs="Arial"/>
          <w:bCs/>
          <w:sz w:val="20"/>
          <w:szCs w:val="20"/>
          <w:lang w:eastAsia="en-US"/>
        </w:rPr>
        <w:t xml:space="preserve"> </w:t>
      </w:r>
    </w:p>
    <w:p w14:paraId="360A86A1" w14:textId="4423BD5A" w:rsidR="00414589" w:rsidRPr="00C97A19" w:rsidRDefault="00414589" w:rsidP="00C97A19">
      <w:pPr>
        <w:keepNext/>
        <w:numPr>
          <w:ilvl w:val="4"/>
          <w:numId w:val="1"/>
        </w:numPr>
        <w:spacing w:before="120" w:after="120" w:line="276" w:lineRule="auto"/>
        <w:ind w:left="2410" w:hanging="970"/>
        <w:jc w:val="both"/>
        <w:outlineLvl w:val="3"/>
        <w:rPr>
          <w:rFonts w:cs="Arial"/>
          <w:bCs/>
          <w:sz w:val="20"/>
          <w:szCs w:val="20"/>
          <w:lang w:eastAsia="en-US"/>
        </w:rPr>
      </w:pPr>
      <w:r w:rsidRPr="00C97A19">
        <w:rPr>
          <w:rFonts w:cs="Arial"/>
          <w:b/>
          <w:sz w:val="20"/>
          <w:szCs w:val="20"/>
          <w:highlight w:val="lightGray"/>
          <w:lang w:eastAsia="en-US"/>
        </w:rPr>
        <w:t xml:space="preserve">w </w:t>
      </w:r>
      <w:hyperlink r:id="rId45" w:history="1">
        <w:r w:rsidRPr="00C97A19">
          <w:rPr>
            <w:rFonts w:cs="Arial"/>
            <w:b/>
            <w:sz w:val="20"/>
            <w:szCs w:val="20"/>
            <w:highlight w:val="lightGray"/>
            <w:lang w:eastAsia="en-US"/>
          </w:rPr>
          <w:t>art. 108 ust. 1 pkt 4</w:t>
        </w:r>
        <w:r w:rsidRPr="00C97A19">
          <w:rPr>
            <w:rFonts w:cs="Arial"/>
            <w:bCs/>
            <w:sz w:val="20"/>
            <w:szCs w:val="20"/>
            <w:highlight w:val="lightGray"/>
            <w:lang w:eastAsia="en-US"/>
          </w:rPr>
          <w:t xml:space="preserve"> </w:t>
        </w:r>
      </w:hyperlink>
      <w:r w:rsidRPr="00C97A19">
        <w:rPr>
          <w:rFonts w:cs="Arial"/>
          <w:bCs/>
          <w:sz w:val="20"/>
          <w:szCs w:val="20"/>
          <w:lang w:eastAsia="en-US"/>
        </w:rPr>
        <w:t xml:space="preserve"> ustawy </w:t>
      </w:r>
      <w:proofErr w:type="spellStart"/>
      <w:r w:rsidRPr="00C97A19">
        <w:rPr>
          <w:rFonts w:cs="Arial"/>
          <w:bCs/>
          <w:sz w:val="20"/>
          <w:szCs w:val="20"/>
          <w:lang w:eastAsia="en-US"/>
        </w:rPr>
        <w:t>Pzp</w:t>
      </w:r>
      <w:proofErr w:type="spellEnd"/>
      <w:r w:rsidRPr="00C97A19">
        <w:rPr>
          <w:rFonts w:cs="Arial"/>
          <w:bCs/>
          <w:sz w:val="20"/>
          <w:szCs w:val="20"/>
          <w:lang w:eastAsia="en-US"/>
        </w:rPr>
        <w:t xml:space="preserve">, dotyczącej orzeczenia zakazu ubiegania się o zamówienie publiczne tytułem środka karnego, </w:t>
      </w:r>
    </w:p>
    <w:p w14:paraId="687D0CFD" w14:textId="6AC5819E" w:rsidR="00414589" w:rsidRPr="00C97A19" w:rsidRDefault="00414589" w:rsidP="00C97A19">
      <w:pPr>
        <w:keepNext/>
        <w:spacing w:before="120" w:after="120" w:line="276" w:lineRule="auto"/>
        <w:ind w:left="2410"/>
        <w:jc w:val="both"/>
        <w:outlineLvl w:val="3"/>
        <w:rPr>
          <w:rFonts w:cs="Arial"/>
          <w:bCs/>
          <w:sz w:val="20"/>
          <w:szCs w:val="20"/>
          <w:lang w:eastAsia="en-US"/>
        </w:rPr>
      </w:pPr>
      <w:r w:rsidRPr="00C97A19">
        <w:rPr>
          <w:rFonts w:cs="Arial"/>
          <w:bCs/>
          <w:sz w:val="20"/>
          <w:szCs w:val="20"/>
          <w:lang w:eastAsia="en-US"/>
        </w:rPr>
        <w:t>sporządzoną nie wcześniej niż 6 miesięcy przed jej złożeniem.</w:t>
      </w:r>
    </w:p>
    <w:p w14:paraId="22F45A28" w14:textId="72EF92A6" w:rsidR="0083161E" w:rsidRPr="00C97A19" w:rsidRDefault="00F354A3" w:rsidP="00C97A19">
      <w:pPr>
        <w:keepNext/>
        <w:numPr>
          <w:ilvl w:val="3"/>
          <w:numId w:val="1"/>
        </w:numPr>
        <w:spacing w:before="120" w:after="120" w:line="276" w:lineRule="auto"/>
        <w:ind w:left="1985" w:hanging="905"/>
        <w:jc w:val="both"/>
        <w:outlineLvl w:val="3"/>
        <w:rPr>
          <w:rFonts w:cs="Arial"/>
          <w:b/>
          <w:sz w:val="20"/>
          <w:szCs w:val="20"/>
          <w:lang w:eastAsia="en-US"/>
        </w:rPr>
      </w:pPr>
      <w:r w:rsidRPr="00C97A19">
        <w:rPr>
          <w:rFonts w:cs="Arial"/>
          <w:b/>
          <w:sz w:val="20"/>
          <w:szCs w:val="20"/>
          <w:lang w:eastAsia="en-US"/>
        </w:rPr>
        <w:t>oświadczenia wykonawcy o aktualności informacji</w:t>
      </w:r>
      <w:r w:rsidRPr="00C97A19">
        <w:rPr>
          <w:rFonts w:cs="Arial"/>
          <w:bCs/>
          <w:sz w:val="20"/>
          <w:szCs w:val="20"/>
          <w:lang w:eastAsia="en-US"/>
        </w:rPr>
        <w:t xml:space="preserve"> zawartych w oświadczeniu o którym mowa w art. 125 ust. 1 </w:t>
      </w:r>
      <w:proofErr w:type="spellStart"/>
      <w:r w:rsidR="00414589" w:rsidRPr="00C97A19">
        <w:rPr>
          <w:rFonts w:cs="Arial"/>
          <w:bCs/>
          <w:sz w:val="20"/>
          <w:szCs w:val="20"/>
          <w:lang w:eastAsia="en-US"/>
        </w:rPr>
        <w:t>P</w:t>
      </w:r>
      <w:r w:rsidRPr="00C97A19">
        <w:rPr>
          <w:rFonts w:cs="Arial"/>
          <w:bCs/>
          <w:sz w:val="20"/>
          <w:szCs w:val="20"/>
          <w:lang w:eastAsia="en-US"/>
        </w:rPr>
        <w:t>zp</w:t>
      </w:r>
      <w:proofErr w:type="spellEnd"/>
      <w:r w:rsidR="00580125" w:rsidRPr="00C97A19">
        <w:rPr>
          <w:rFonts w:cs="Arial"/>
          <w:bCs/>
          <w:sz w:val="20"/>
          <w:szCs w:val="20"/>
          <w:lang w:eastAsia="en-US"/>
        </w:rPr>
        <w:t xml:space="preserve"> (oświadczenie JEDZ)</w:t>
      </w:r>
      <w:r w:rsidRPr="00C97A19">
        <w:rPr>
          <w:rFonts w:cs="Arial"/>
          <w:bCs/>
          <w:sz w:val="20"/>
          <w:szCs w:val="20"/>
          <w:lang w:eastAsia="en-US"/>
        </w:rPr>
        <w:t xml:space="preserve"> w zakresie odnoszącym się do podstaw wykluczenia wskazanych </w:t>
      </w:r>
      <w:r w:rsidRPr="00C97A19">
        <w:rPr>
          <w:rFonts w:cs="Arial"/>
          <w:bCs/>
          <w:sz w:val="20"/>
          <w:szCs w:val="20"/>
          <w:highlight w:val="lightGray"/>
          <w:lang w:eastAsia="en-US"/>
        </w:rPr>
        <w:t xml:space="preserve">w art.108 ust. 1 pkt 3-6 </w:t>
      </w:r>
      <w:proofErr w:type="spellStart"/>
      <w:r w:rsidRPr="00C97A19">
        <w:rPr>
          <w:rFonts w:cs="Arial"/>
          <w:bCs/>
          <w:sz w:val="20"/>
          <w:szCs w:val="20"/>
          <w:highlight w:val="lightGray"/>
          <w:lang w:eastAsia="en-US"/>
        </w:rPr>
        <w:t>Pzp</w:t>
      </w:r>
      <w:proofErr w:type="spellEnd"/>
      <w:r w:rsidR="0083161E" w:rsidRPr="00C97A19">
        <w:rPr>
          <w:rFonts w:cs="Arial"/>
          <w:bCs/>
          <w:sz w:val="20"/>
          <w:szCs w:val="20"/>
          <w:highlight w:val="lightGray"/>
          <w:lang w:eastAsia="en-US"/>
        </w:rPr>
        <w:t>,</w:t>
      </w:r>
      <w:r w:rsidR="0083161E" w:rsidRPr="00C97A19">
        <w:rPr>
          <w:rFonts w:cs="Arial"/>
          <w:bCs/>
          <w:sz w:val="20"/>
          <w:szCs w:val="20"/>
          <w:lang w:eastAsia="en-US"/>
        </w:rPr>
        <w:t xml:space="preserve"> </w:t>
      </w:r>
      <w:r w:rsidR="0083161E" w:rsidRPr="00C97A19">
        <w:rPr>
          <w:rFonts w:cs="Arial"/>
          <w:b/>
          <w:sz w:val="20"/>
          <w:szCs w:val="20"/>
          <w:lang w:eastAsia="en-US"/>
        </w:rPr>
        <w:t>według wzoru stanowiącego załącznik nr 8 do SWZ.</w:t>
      </w:r>
    </w:p>
    <w:p w14:paraId="787E7B56" w14:textId="55F6AA49" w:rsidR="0072795F" w:rsidRPr="00C97A19" w:rsidRDefault="0072795F" w:rsidP="00C97A19">
      <w:pPr>
        <w:keepNext/>
        <w:numPr>
          <w:ilvl w:val="3"/>
          <w:numId w:val="1"/>
        </w:numPr>
        <w:spacing w:before="120" w:after="120" w:line="276" w:lineRule="auto"/>
        <w:ind w:left="1985" w:hanging="905"/>
        <w:jc w:val="both"/>
        <w:outlineLvl w:val="3"/>
        <w:rPr>
          <w:rFonts w:cs="Arial"/>
          <w:bCs/>
          <w:sz w:val="20"/>
          <w:szCs w:val="20"/>
          <w:lang w:eastAsia="en-US"/>
        </w:rPr>
      </w:pPr>
      <w:r w:rsidRPr="00C97A19">
        <w:rPr>
          <w:rFonts w:cs="Arial"/>
          <w:bCs/>
          <w:i/>
          <w:iCs/>
          <w:sz w:val="20"/>
          <w:szCs w:val="20"/>
          <w:lang w:eastAsia="en-US"/>
        </w:rPr>
        <w:t>O ile dotyczy</w:t>
      </w:r>
      <w:r w:rsidRPr="00C97A19">
        <w:rPr>
          <w:rFonts w:cs="Arial"/>
          <w:bCs/>
          <w:sz w:val="20"/>
          <w:szCs w:val="20"/>
          <w:lang w:eastAsia="en-US"/>
        </w:rPr>
        <w:t xml:space="preserve"> - oświadczenie </w:t>
      </w:r>
      <w:r w:rsidRPr="00C97A19">
        <w:rPr>
          <w:rFonts w:cs="Arial"/>
          <w:sz w:val="20"/>
          <w:szCs w:val="20"/>
        </w:rPr>
        <w:t>wykonawcy wspólnie ubiegającego się o udzielenie zamówienia</w:t>
      </w:r>
      <w:r w:rsidRPr="00C97A19">
        <w:rPr>
          <w:rFonts w:cs="Arial"/>
          <w:bCs/>
          <w:sz w:val="20"/>
          <w:szCs w:val="20"/>
          <w:lang w:eastAsia="en-US"/>
        </w:rPr>
        <w:t xml:space="preserve"> o aktualności informacji zawartych w oświadczeniu JEDZ (w zakresie wskazanym w załączniku nr 8 do SWZ).</w:t>
      </w:r>
    </w:p>
    <w:p w14:paraId="6A7415DA" w14:textId="2BC68672" w:rsidR="00A70B20" w:rsidRPr="00C97A19" w:rsidRDefault="00A70B20" w:rsidP="00C97A19">
      <w:pPr>
        <w:keepNext/>
        <w:numPr>
          <w:ilvl w:val="3"/>
          <w:numId w:val="1"/>
        </w:numPr>
        <w:spacing w:before="120" w:after="120" w:line="276" w:lineRule="auto"/>
        <w:ind w:left="1985" w:hanging="851"/>
        <w:jc w:val="both"/>
        <w:outlineLvl w:val="3"/>
        <w:rPr>
          <w:rFonts w:cs="Arial"/>
          <w:b/>
          <w:sz w:val="20"/>
          <w:szCs w:val="20"/>
          <w:lang w:eastAsia="en-US"/>
        </w:rPr>
      </w:pPr>
      <w:r w:rsidRPr="00C97A19">
        <w:rPr>
          <w:rFonts w:cs="Arial"/>
          <w:b/>
          <w:bCs/>
          <w:sz w:val="20"/>
          <w:szCs w:val="20"/>
        </w:rPr>
        <w:t xml:space="preserve">oświadczenia wykonawcy, w zakresie </w:t>
      </w:r>
      <w:hyperlink r:id="rId46" w:anchor="/document/18903829?unitId=art(108)ust(1)pkt(5)&amp;cm=DOCUMENT" w:history="1">
        <w:r w:rsidRPr="00C97A19">
          <w:rPr>
            <w:rFonts w:cs="Arial"/>
            <w:b/>
            <w:bCs/>
            <w:sz w:val="20"/>
            <w:szCs w:val="20"/>
          </w:rPr>
          <w:t>art. 108 ust. 1 pkt 5</w:t>
        </w:r>
      </w:hyperlink>
      <w:r w:rsidRPr="00C97A19">
        <w:rPr>
          <w:rFonts w:cs="Arial"/>
          <w:b/>
          <w:bCs/>
          <w:sz w:val="20"/>
          <w:szCs w:val="20"/>
        </w:rPr>
        <w:t xml:space="preserve"> ustawy</w:t>
      </w:r>
      <w:r w:rsidRPr="00C97A19">
        <w:rPr>
          <w:rFonts w:cs="Arial"/>
          <w:sz w:val="20"/>
          <w:szCs w:val="20"/>
        </w:rPr>
        <w:t xml:space="preserve">, o braku przynależności do tej samej grupy kapitałowej w rozumieniu </w:t>
      </w:r>
      <w:hyperlink r:id="rId47" w:anchor="/document/17337528?cm=DOCUMENT" w:history="1">
        <w:r w:rsidRPr="00C97A19">
          <w:rPr>
            <w:rFonts w:cs="Arial"/>
            <w:sz w:val="20"/>
            <w:szCs w:val="20"/>
          </w:rPr>
          <w:t>ustawy</w:t>
        </w:r>
      </w:hyperlink>
      <w:r w:rsidRPr="00C97A19">
        <w:rPr>
          <w:rFonts w:cs="Arial"/>
          <w:sz w:val="20"/>
          <w:szCs w:val="20"/>
        </w:rPr>
        <w:t xml:space="preserve"> z dnia 16 lutego 2007 r. o ochronie konkurencji i konsumentów </w:t>
      </w:r>
      <w:r w:rsidR="002D64FA" w:rsidRPr="00C97A19">
        <w:rPr>
          <w:rFonts w:cs="Arial"/>
          <w:sz w:val="20"/>
          <w:szCs w:val="20"/>
        </w:rPr>
        <w:t>(t. j. - Dz. U. z 202</w:t>
      </w:r>
      <w:r w:rsidR="00987A88">
        <w:rPr>
          <w:rFonts w:cs="Arial"/>
          <w:sz w:val="20"/>
          <w:szCs w:val="20"/>
        </w:rPr>
        <w:t>3</w:t>
      </w:r>
      <w:r w:rsidR="002D64FA" w:rsidRPr="00C97A19">
        <w:rPr>
          <w:rFonts w:cs="Arial"/>
          <w:sz w:val="20"/>
          <w:szCs w:val="20"/>
        </w:rPr>
        <w:t xml:space="preserve"> r., poz. </w:t>
      </w:r>
      <w:r w:rsidR="00987A88">
        <w:rPr>
          <w:rFonts w:cs="Arial"/>
          <w:sz w:val="20"/>
          <w:szCs w:val="20"/>
        </w:rPr>
        <w:t>1689 ze zm.</w:t>
      </w:r>
      <w:r w:rsidR="002D64FA" w:rsidRPr="00C97A19">
        <w:rPr>
          <w:rFonts w:cs="Arial"/>
          <w:sz w:val="20"/>
          <w:szCs w:val="20"/>
        </w:rPr>
        <w:t>),</w:t>
      </w:r>
      <w:r w:rsidRPr="00C97A19">
        <w:rPr>
          <w:rFonts w:cs="Arial"/>
          <w:sz w:val="20"/>
          <w:szCs w:val="20"/>
        </w:rPr>
        <w:t xml:space="preserve"> z innym wykonawcą, który złożył odrębną ofertę, albo oświadczenia </w:t>
      </w:r>
      <w:r w:rsidR="00887953" w:rsidRPr="00C97A19">
        <w:rPr>
          <w:rFonts w:cs="Arial"/>
          <w:sz w:val="20"/>
          <w:szCs w:val="20"/>
        </w:rPr>
        <w:br/>
      </w:r>
      <w:r w:rsidRPr="00C97A19">
        <w:rPr>
          <w:rFonts w:cs="Arial"/>
          <w:sz w:val="20"/>
          <w:szCs w:val="20"/>
        </w:rPr>
        <w:t>o przynależności do tej samej grupy kapitałowej wraz z dokumentami lub informacjami potwierdzającymi przygotowanie oferty, niezależnie od innego wykonawcy należącego do tej samej grupy kapitałowej</w:t>
      </w:r>
      <w:r w:rsidRPr="00C97A19">
        <w:rPr>
          <w:rFonts w:cs="Arial"/>
          <w:sz w:val="20"/>
          <w:szCs w:val="20"/>
          <w:lang w:eastAsia="en-US"/>
        </w:rPr>
        <w:t xml:space="preserve">, </w:t>
      </w:r>
      <w:r w:rsidRPr="00C97A19">
        <w:rPr>
          <w:rFonts w:cs="Arial"/>
          <w:b/>
          <w:sz w:val="20"/>
          <w:szCs w:val="20"/>
          <w:lang w:eastAsia="en-US"/>
        </w:rPr>
        <w:t>według w</w:t>
      </w:r>
      <w:r w:rsidR="00DA35BE" w:rsidRPr="00C97A19">
        <w:rPr>
          <w:rFonts w:cs="Arial"/>
          <w:b/>
          <w:sz w:val="20"/>
          <w:szCs w:val="20"/>
          <w:lang w:eastAsia="en-US"/>
        </w:rPr>
        <w:t xml:space="preserve">zoru stanowiącego </w:t>
      </w:r>
      <w:r w:rsidR="00DA35BE" w:rsidRPr="00C97A19">
        <w:rPr>
          <w:rFonts w:cs="Arial"/>
          <w:b/>
          <w:sz w:val="20"/>
          <w:szCs w:val="20"/>
          <w:highlight w:val="lightGray"/>
          <w:lang w:eastAsia="en-US"/>
        </w:rPr>
        <w:t xml:space="preserve">załącznik nr </w:t>
      </w:r>
      <w:r w:rsidR="00414589" w:rsidRPr="00C97A19">
        <w:rPr>
          <w:rFonts w:cs="Arial"/>
          <w:b/>
          <w:sz w:val="20"/>
          <w:szCs w:val="20"/>
          <w:highlight w:val="lightGray"/>
          <w:lang w:eastAsia="en-US"/>
        </w:rPr>
        <w:t>6</w:t>
      </w:r>
      <w:r w:rsidR="00DA35BE" w:rsidRPr="00C97A19">
        <w:rPr>
          <w:rFonts w:cs="Arial"/>
          <w:b/>
          <w:sz w:val="20"/>
          <w:szCs w:val="20"/>
          <w:highlight w:val="lightGray"/>
          <w:lang w:eastAsia="en-US"/>
        </w:rPr>
        <w:t xml:space="preserve"> </w:t>
      </w:r>
      <w:r w:rsidRPr="00C97A19">
        <w:rPr>
          <w:rFonts w:cs="Arial"/>
          <w:b/>
          <w:sz w:val="20"/>
          <w:szCs w:val="20"/>
          <w:highlight w:val="lightGray"/>
          <w:lang w:eastAsia="en-US"/>
        </w:rPr>
        <w:t>do SWZ.</w:t>
      </w:r>
    </w:p>
    <w:p w14:paraId="46D5A16F" w14:textId="04DF37D8" w:rsidR="00F354A3" w:rsidRPr="00A70D9C" w:rsidRDefault="00F354A3" w:rsidP="00C97A19">
      <w:pPr>
        <w:keepNext/>
        <w:numPr>
          <w:ilvl w:val="3"/>
          <w:numId w:val="1"/>
        </w:numPr>
        <w:spacing w:before="120" w:after="120" w:line="276" w:lineRule="auto"/>
        <w:ind w:left="1985" w:hanging="851"/>
        <w:jc w:val="both"/>
        <w:outlineLvl w:val="3"/>
        <w:rPr>
          <w:rFonts w:cs="Arial"/>
          <w:b/>
          <w:color w:val="FF0000"/>
          <w:sz w:val="20"/>
          <w:szCs w:val="20"/>
          <w:lang w:eastAsia="en-US"/>
        </w:rPr>
      </w:pPr>
      <w:r w:rsidRPr="00C97A19">
        <w:rPr>
          <w:rFonts w:cs="Arial"/>
          <w:b/>
          <w:sz w:val="20"/>
          <w:szCs w:val="20"/>
          <w:lang w:eastAsia="en-US"/>
        </w:rPr>
        <w:t xml:space="preserve">Dokumenty i oświadczenia, o których mowa w  pkt 11.2 wykonawca składa na wezwanie zamawiającego za pośrednictwem strony:  </w:t>
      </w:r>
      <w:r w:rsidRPr="00C97A19">
        <w:rPr>
          <w:rFonts w:cs="Arial"/>
          <w:b/>
          <w:sz w:val="20"/>
          <w:szCs w:val="20"/>
          <w:u w:val="single"/>
          <w:lang w:eastAsia="en-US"/>
        </w:rPr>
        <w:t>https://platformazakupowa.pl/pn/czersk</w:t>
      </w:r>
      <w:r w:rsidRPr="00C97A19">
        <w:rPr>
          <w:rFonts w:cs="Arial"/>
          <w:b/>
          <w:sz w:val="20"/>
          <w:szCs w:val="20"/>
          <w:lang w:eastAsia="en-US"/>
        </w:rPr>
        <w:t xml:space="preserve"> </w:t>
      </w:r>
      <w:r w:rsidRPr="00A70D9C">
        <w:rPr>
          <w:rFonts w:cs="Arial"/>
          <w:b/>
          <w:color w:val="FF0000"/>
          <w:sz w:val="20"/>
          <w:szCs w:val="20"/>
          <w:lang w:eastAsia="en-US"/>
        </w:rPr>
        <w:t>opatrzone kwalifikowanym podpisem elektronicznym</w:t>
      </w:r>
      <w:r w:rsidR="00BA2E49" w:rsidRPr="00A70D9C">
        <w:rPr>
          <w:rFonts w:cs="Arial"/>
          <w:b/>
          <w:color w:val="FF0000"/>
          <w:sz w:val="20"/>
          <w:szCs w:val="20"/>
          <w:lang w:eastAsia="en-US"/>
        </w:rPr>
        <w:t>.</w:t>
      </w:r>
    </w:p>
    <w:p w14:paraId="026E108C" w14:textId="172AAD42" w:rsidR="00BA2E49" w:rsidRPr="00C97A19" w:rsidRDefault="00BA2E49" w:rsidP="00C97A19">
      <w:pPr>
        <w:keepNext/>
        <w:numPr>
          <w:ilvl w:val="2"/>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Dokumenty podmiotów zagranicznych.</w:t>
      </w:r>
    </w:p>
    <w:p w14:paraId="23DC07C1" w14:textId="104E972F" w:rsidR="00BA2E49" w:rsidRPr="00C97A19" w:rsidRDefault="001E4B53" w:rsidP="00C97A19">
      <w:pPr>
        <w:keepNext/>
        <w:numPr>
          <w:ilvl w:val="3"/>
          <w:numId w:val="1"/>
        </w:numPr>
        <w:spacing w:before="120" w:after="120" w:line="276" w:lineRule="auto"/>
        <w:ind w:left="1985" w:hanging="905"/>
        <w:jc w:val="both"/>
        <w:outlineLvl w:val="3"/>
        <w:rPr>
          <w:rFonts w:cs="Arial"/>
          <w:bCs/>
          <w:sz w:val="20"/>
          <w:szCs w:val="20"/>
          <w:lang w:eastAsia="en-US"/>
        </w:rPr>
      </w:pPr>
      <w:r w:rsidRPr="00C97A19">
        <w:rPr>
          <w:rFonts w:cs="Arial"/>
          <w:bCs/>
          <w:sz w:val="20"/>
          <w:szCs w:val="20"/>
          <w:lang w:eastAsia="en-US"/>
        </w:rPr>
        <w:t xml:space="preserve">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w:t>
      </w:r>
      <w:r w:rsidR="009B6C4D" w:rsidRPr="00C97A19">
        <w:rPr>
          <w:rFonts w:cs="Arial"/>
          <w:bCs/>
          <w:sz w:val="20"/>
          <w:szCs w:val="20"/>
          <w:lang w:eastAsia="en-US"/>
        </w:rPr>
        <w:t>lub miejsce zamieszkania</w:t>
      </w:r>
      <w:r w:rsidR="009B6C4D">
        <w:rPr>
          <w:rFonts w:cs="Arial"/>
          <w:bCs/>
          <w:sz w:val="20"/>
          <w:szCs w:val="20"/>
          <w:lang w:eastAsia="en-US"/>
        </w:rPr>
        <w:t xml:space="preserve"> </w:t>
      </w:r>
      <w:r w:rsidRPr="00C97A19">
        <w:rPr>
          <w:rFonts w:cs="Arial"/>
          <w:bCs/>
          <w:sz w:val="20"/>
          <w:szCs w:val="20"/>
          <w:lang w:eastAsia="en-US"/>
        </w:rPr>
        <w:t>lub miejsce zamieszkania</w:t>
      </w:r>
      <w:r w:rsidR="001974AD">
        <w:rPr>
          <w:rFonts w:cs="Arial"/>
          <w:bCs/>
          <w:sz w:val="20"/>
          <w:szCs w:val="20"/>
          <w:lang w:eastAsia="en-US"/>
        </w:rPr>
        <w:t xml:space="preserve"> ma osoba, które dotyczy informacja lub dokument</w:t>
      </w:r>
      <w:r w:rsidRPr="00C97A19">
        <w:rPr>
          <w:rFonts w:cs="Arial"/>
          <w:bCs/>
          <w:sz w:val="20"/>
          <w:szCs w:val="20"/>
          <w:lang w:eastAsia="en-US"/>
        </w:rPr>
        <w:t xml:space="preserve">, w zakresie, o którym mowa w pkt 11.2.2.1 SWZ, </w:t>
      </w:r>
      <w:bookmarkStart w:id="3" w:name="_Hlk80105481"/>
      <w:r w:rsidRPr="00C97A19">
        <w:rPr>
          <w:rFonts w:cs="Arial"/>
          <w:bCs/>
          <w:sz w:val="20"/>
          <w:szCs w:val="20"/>
          <w:lang w:eastAsia="en-US"/>
        </w:rPr>
        <w:t>wystawiony nie wcześniej niż 6 miesięcy przed jego złożeniem.</w:t>
      </w:r>
    </w:p>
    <w:bookmarkEnd w:id="3"/>
    <w:p w14:paraId="1C34226B" w14:textId="57592AA9" w:rsidR="001E4B53" w:rsidRPr="00C97A19" w:rsidRDefault="001E66E3" w:rsidP="00C97A19">
      <w:pPr>
        <w:keepNext/>
        <w:numPr>
          <w:ilvl w:val="3"/>
          <w:numId w:val="1"/>
        </w:numPr>
        <w:spacing w:before="120" w:after="120" w:line="276" w:lineRule="auto"/>
        <w:ind w:left="1985" w:hanging="905"/>
        <w:jc w:val="both"/>
        <w:outlineLvl w:val="3"/>
        <w:rPr>
          <w:rFonts w:cs="Arial"/>
          <w:bCs/>
          <w:sz w:val="20"/>
          <w:szCs w:val="20"/>
          <w:lang w:eastAsia="en-US"/>
        </w:rPr>
      </w:pPr>
      <w:r w:rsidRPr="00C97A19">
        <w:rPr>
          <w:rFonts w:cs="Arial"/>
          <w:bCs/>
          <w:sz w:val="20"/>
          <w:szCs w:val="20"/>
          <w:lang w:eastAsia="en-US"/>
        </w:rPr>
        <w:t>Jeżeli w kraju, w którym wykonawca ma siedzibę lub miejsce zamieszkania</w:t>
      </w:r>
      <w:r w:rsidR="009B6C4D" w:rsidRPr="009B6C4D">
        <w:rPr>
          <w:rFonts w:cs="Arial"/>
          <w:bCs/>
          <w:sz w:val="20"/>
          <w:szCs w:val="20"/>
          <w:lang w:eastAsia="en-US"/>
        </w:rPr>
        <w:t xml:space="preserve"> </w:t>
      </w:r>
      <w:bookmarkStart w:id="4" w:name="_Hlk146714977"/>
      <w:r w:rsidR="009B6C4D" w:rsidRPr="00C97A19">
        <w:rPr>
          <w:rFonts w:cs="Arial"/>
          <w:bCs/>
          <w:sz w:val="20"/>
          <w:szCs w:val="20"/>
          <w:lang w:eastAsia="en-US"/>
        </w:rPr>
        <w:t>lub miejsce zamieszkania</w:t>
      </w:r>
      <w:r w:rsidR="001974AD">
        <w:rPr>
          <w:rFonts w:cs="Arial"/>
          <w:bCs/>
          <w:sz w:val="20"/>
          <w:szCs w:val="20"/>
          <w:lang w:eastAsia="en-US"/>
        </w:rPr>
        <w:t xml:space="preserve"> ma osoba</w:t>
      </w:r>
      <w:r w:rsidRPr="00C97A19">
        <w:rPr>
          <w:rFonts w:cs="Arial"/>
          <w:bCs/>
          <w:sz w:val="20"/>
          <w:szCs w:val="20"/>
          <w:lang w:eastAsia="en-US"/>
        </w:rPr>
        <w:t>,</w:t>
      </w:r>
      <w:r w:rsidR="001974AD">
        <w:rPr>
          <w:rFonts w:cs="Arial"/>
          <w:bCs/>
          <w:sz w:val="20"/>
          <w:szCs w:val="20"/>
          <w:lang w:eastAsia="en-US"/>
        </w:rPr>
        <w:t xml:space="preserve"> której dokument dotyczy</w:t>
      </w:r>
      <w:bookmarkEnd w:id="4"/>
      <w:r w:rsidR="009B6C4D">
        <w:rPr>
          <w:rFonts w:cs="Arial"/>
          <w:bCs/>
          <w:sz w:val="20"/>
          <w:szCs w:val="20"/>
          <w:lang w:eastAsia="en-US"/>
        </w:rPr>
        <w:t>,</w:t>
      </w:r>
      <w:r w:rsidRPr="00C97A19">
        <w:rPr>
          <w:rFonts w:cs="Arial"/>
          <w:bCs/>
          <w:sz w:val="20"/>
          <w:szCs w:val="20"/>
          <w:lang w:eastAsia="en-US"/>
        </w:rPr>
        <w:t xml:space="preserve"> nie wydaje się dokumentów, o których mowa w pkt 11.</w:t>
      </w:r>
      <w:r w:rsidR="00565C94" w:rsidRPr="00C97A19">
        <w:rPr>
          <w:rFonts w:cs="Arial"/>
          <w:bCs/>
          <w:sz w:val="20"/>
          <w:szCs w:val="20"/>
          <w:lang w:eastAsia="en-US"/>
        </w:rPr>
        <w:t>2</w:t>
      </w:r>
      <w:r w:rsidRPr="00C97A19">
        <w:rPr>
          <w:rFonts w:cs="Arial"/>
          <w:bCs/>
          <w:sz w:val="20"/>
          <w:szCs w:val="20"/>
          <w:lang w:eastAsia="en-US"/>
        </w:rPr>
        <w:t>.</w:t>
      </w:r>
      <w:r w:rsidR="00565C94" w:rsidRPr="00C97A19">
        <w:rPr>
          <w:rFonts w:cs="Arial"/>
          <w:bCs/>
          <w:sz w:val="20"/>
          <w:szCs w:val="20"/>
          <w:lang w:eastAsia="en-US"/>
        </w:rPr>
        <w:t>3</w:t>
      </w:r>
      <w:r w:rsidRPr="00C97A19">
        <w:rPr>
          <w:rFonts w:cs="Arial"/>
          <w:bCs/>
          <w:sz w:val="20"/>
          <w:szCs w:val="20"/>
          <w:lang w:eastAsia="en-US"/>
        </w:rPr>
        <w:t xml:space="preserve">.1 SWZ, lub gdy dokumenty te nie odnoszą się do wszystkich przypadków, o których mowa w art. 108 ust. 1 pkt 1, 2 i 4 </w:t>
      </w:r>
      <w:proofErr w:type="spellStart"/>
      <w:r w:rsidRPr="00C97A19">
        <w:rPr>
          <w:rFonts w:cs="Arial"/>
          <w:bCs/>
          <w:sz w:val="20"/>
          <w:szCs w:val="20"/>
          <w:lang w:eastAsia="en-US"/>
        </w:rPr>
        <w:t>Pzp</w:t>
      </w:r>
      <w:proofErr w:type="spellEnd"/>
      <w:r w:rsidRPr="00C97A19">
        <w:rPr>
          <w:rFonts w:cs="Arial"/>
          <w:bCs/>
          <w:sz w:val="20"/>
          <w:szCs w:val="20"/>
          <w:lang w:eastAsia="en-US"/>
        </w:rPr>
        <w:t xml:space="preserve">, zastępuje się je odpowiednio w całości lub w części dokumentem </w:t>
      </w:r>
      <w:r w:rsidRPr="00C97A19">
        <w:rPr>
          <w:rFonts w:cs="Arial"/>
          <w:bCs/>
          <w:sz w:val="20"/>
          <w:szCs w:val="20"/>
          <w:lang w:eastAsia="en-US"/>
        </w:rPr>
        <w:lastRenderedPageBreak/>
        <w:t xml:space="preserve">zawierającym odpowiednio oświadczenie wykonawcy, ze wskazaniem osoby lub osób uprawnionych do jego reprezentacji, lub oświadczenie osoby, której dokument miał dotyczyć, złożone pod przysięgą, lub, jeżeli w kraju, w którym wykonawca ma siedzibę lub miejsce zamieszkania </w:t>
      </w:r>
      <w:r w:rsidR="009B6C4D" w:rsidRPr="00C97A19">
        <w:rPr>
          <w:rFonts w:cs="Arial"/>
          <w:bCs/>
          <w:sz w:val="20"/>
          <w:szCs w:val="20"/>
          <w:lang w:eastAsia="en-US"/>
        </w:rPr>
        <w:t>lub miejsce zamieszkania</w:t>
      </w:r>
      <w:r w:rsidR="009B6C4D">
        <w:rPr>
          <w:rFonts w:cs="Arial"/>
          <w:bCs/>
          <w:sz w:val="20"/>
          <w:szCs w:val="20"/>
          <w:lang w:eastAsia="en-US"/>
        </w:rPr>
        <w:t xml:space="preserve"> ma osoba</w:t>
      </w:r>
      <w:r w:rsidR="009B6C4D" w:rsidRPr="00C97A19">
        <w:rPr>
          <w:rFonts w:cs="Arial"/>
          <w:bCs/>
          <w:sz w:val="20"/>
          <w:szCs w:val="20"/>
          <w:lang w:eastAsia="en-US"/>
        </w:rPr>
        <w:t>,</w:t>
      </w:r>
      <w:r w:rsidR="009B6C4D">
        <w:rPr>
          <w:rFonts w:cs="Arial"/>
          <w:bCs/>
          <w:sz w:val="20"/>
          <w:szCs w:val="20"/>
          <w:lang w:eastAsia="en-US"/>
        </w:rPr>
        <w:t xml:space="preserve"> której dokument miał dotyczyć,</w:t>
      </w:r>
      <w:r w:rsidR="009B6C4D" w:rsidRPr="00C97A19">
        <w:rPr>
          <w:rFonts w:cs="Arial"/>
          <w:bCs/>
          <w:sz w:val="20"/>
          <w:szCs w:val="20"/>
          <w:lang w:eastAsia="en-US"/>
        </w:rPr>
        <w:t xml:space="preserve"> </w:t>
      </w:r>
      <w:r w:rsidRPr="00C97A19">
        <w:rPr>
          <w:rFonts w:cs="Arial"/>
          <w:bCs/>
          <w:sz w:val="20"/>
          <w:szCs w:val="20"/>
          <w:lang w:eastAsia="en-US"/>
        </w:rPr>
        <w:t>nie ma przepisów o oświadczeniu pod przysięgą, złożone przed organem sądowym lub administracyjnym, notariuszem, organem samorządu zawodowego lub gospodarczego, właściwym ze względu na miejsce zamieszkania wykonawcy</w:t>
      </w:r>
      <w:r w:rsidR="009B6C4D">
        <w:rPr>
          <w:rFonts w:cs="Arial"/>
          <w:bCs/>
          <w:sz w:val="20"/>
          <w:szCs w:val="20"/>
          <w:lang w:eastAsia="en-US"/>
        </w:rPr>
        <w:t xml:space="preserve"> lub miejsce zamieszkania osoby, której dokument miał dotyczyć</w:t>
      </w:r>
      <w:r w:rsidRPr="00C97A19">
        <w:rPr>
          <w:rFonts w:cs="Arial"/>
          <w:bCs/>
          <w:sz w:val="20"/>
          <w:szCs w:val="20"/>
          <w:lang w:eastAsia="en-US"/>
        </w:rPr>
        <w:t>.</w:t>
      </w:r>
      <w:r w:rsidR="003E5456" w:rsidRPr="00C97A19">
        <w:rPr>
          <w:rFonts w:cs="Arial"/>
          <w:bCs/>
          <w:sz w:val="20"/>
          <w:szCs w:val="20"/>
          <w:lang w:eastAsia="en-US"/>
        </w:rPr>
        <w:t xml:space="preserve"> Dokument (oświadczenie) wystawiony nie wcześniej niż 6 miesięcy przed jego złożeniem.</w:t>
      </w:r>
    </w:p>
    <w:p w14:paraId="02773D1E"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Jeżeli wykonawca nie złożył oświadczenia, o którym mowa w art. 125 ust. 1 ustawy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xml:space="preserve">, podmiotowych środków dowodowych, innych dokumentów lub oświadczeń składanych </w:t>
      </w:r>
      <w:r w:rsidR="00887953" w:rsidRPr="00C97A19">
        <w:rPr>
          <w:rFonts w:cs="Arial"/>
          <w:color w:val="000000"/>
          <w:sz w:val="20"/>
          <w:szCs w:val="20"/>
          <w:lang w:eastAsia="en-US"/>
        </w:rPr>
        <w:br/>
      </w:r>
      <w:r w:rsidRPr="00C97A19">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370511C"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Zamawiający może żądać od wykonawców wyjaśnień dotyczących treści oświadczenia, </w:t>
      </w:r>
      <w:r w:rsidR="00887953" w:rsidRPr="00C97A19">
        <w:rPr>
          <w:rFonts w:cs="Arial"/>
          <w:color w:val="000000"/>
          <w:sz w:val="20"/>
          <w:szCs w:val="20"/>
          <w:lang w:eastAsia="en-US"/>
        </w:rPr>
        <w:br/>
      </w:r>
      <w:r w:rsidRPr="00C97A19">
        <w:rPr>
          <w:rFonts w:cs="Arial"/>
          <w:color w:val="000000"/>
          <w:sz w:val="20"/>
          <w:szCs w:val="20"/>
          <w:lang w:eastAsia="en-US"/>
        </w:rPr>
        <w:t xml:space="preserve">o którym mowa w art. 125 ust. 1 ustawy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lub złożonych podmiotowych środków dowodowych lub innych dokumentów lub oświadczeń składanych w postępowaniu.</w:t>
      </w:r>
    </w:p>
    <w:p w14:paraId="76E47544"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Jeżeli złożone przez wykonawcę oświadczenie, o którym mowa w art. 125 ust. 1 ustawy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73973B"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Zamawiający nie wzywa do złożenia podmiotowych środków dowodowych, jeżeli:</w:t>
      </w:r>
    </w:p>
    <w:p w14:paraId="2E7D9112" w14:textId="77777777" w:rsidR="00634A63" w:rsidRPr="00C97A19" w:rsidRDefault="00634A63" w:rsidP="00C97A19">
      <w:pPr>
        <w:keepNext/>
        <w:numPr>
          <w:ilvl w:val="2"/>
          <w:numId w:val="1"/>
        </w:numPr>
        <w:spacing w:before="120" w:after="120" w:line="276" w:lineRule="auto"/>
        <w:ind w:left="1418" w:hanging="698"/>
        <w:jc w:val="both"/>
        <w:outlineLvl w:val="3"/>
        <w:rPr>
          <w:rFonts w:cs="Arial"/>
          <w:color w:val="000000"/>
          <w:sz w:val="20"/>
          <w:szCs w:val="20"/>
          <w:lang w:eastAsia="en-US"/>
        </w:rPr>
      </w:pPr>
      <w:r w:rsidRPr="00C97A19">
        <w:rPr>
          <w:rFonts w:cs="Arial"/>
          <w:color w:val="000000"/>
          <w:sz w:val="20"/>
          <w:szCs w:val="20"/>
          <w:lang w:eastAsia="en-US"/>
        </w:rPr>
        <w:t xml:space="preserve">może je uzyskać za pomocą bezpłatnych i ogólnodostępnych baz danych, </w:t>
      </w:r>
      <w:r w:rsidR="00887953" w:rsidRPr="00C97A19">
        <w:rPr>
          <w:rFonts w:cs="Arial"/>
          <w:color w:val="000000"/>
          <w:sz w:val="20"/>
          <w:szCs w:val="20"/>
          <w:lang w:eastAsia="en-US"/>
        </w:rPr>
        <w:br/>
      </w:r>
      <w:r w:rsidRPr="00C97A19">
        <w:rPr>
          <w:rFonts w:cs="Arial"/>
          <w:color w:val="000000"/>
          <w:sz w:val="20"/>
          <w:szCs w:val="20"/>
          <w:lang w:eastAsia="en-US"/>
        </w:rPr>
        <w:t xml:space="preserve">w szczególności rejestrów publicznych w rozumieniu ustawy z dnia 17 lutego 2005 r. </w:t>
      </w:r>
      <w:r w:rsidR="00887953" w:rsidRPr="00C97A19">
        <w:rPr>
          <w:rFonts w:cs="Arial"/>
          <w:color w:val="000000"/>
          <w:sz w:val="20"/>
          <w:szCs w:val="20"/>
          <w:lang w:eastAsia="en-US"/>
        </w:rPr>
        <w:br/>
      </w:r>
      <w:r w:rsidRPr="00C97A19">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C97A19">
        <w:rPr>
          <w:rFonts w:cs="Arial"/>
          <w:color w:val="000000"/>
          <w:sz w:val="20"/>
          <w:szCs w:val="20"/>
          <w:lang w:eastAsia="en-US"/>
        </w:rPr>
        <w:t>Pzp</w:t>
      </w:r>
      <w:proofErr w:type="spellEnd"/>
      <w:r w:rsidRPr="00C97A19">
        <w:rPr>
          <w:rFonts w:cs="Arial"/>
          <w:color w:val="000000"/>
          <w:sz w:val="20"/>
          <w:szCs w:val="20"/>
          <w:lang w:eastAsia="en-US"/>
        </w:rPr>
        <w:t xml:space="preserve"> dane umożliwiające dostęp do tych środków;</w:t>
      </w:r>
    </w:p>
    <w:p w14:paraId="223322D4" w14:textId="77777777" w:rsidR="00634A63" w:rsidRPr="00C97A19" w:rsidRDefault="00634A63" w:rsidP="00C97A19">
      <w:pPr>
        <w:keepNext/>
        <w:numPr>
          <w:ilvl w:val="2"/>
          <w:numId w:val="1"/>
        </w:numPr>
        <w:spacing w:before="120" w:after="120" w:line="276" w:lineRule="auto"/>
        <w:ind w:left="1418" w:hanging="698"/>
        <w:jc w:val="both"/>
        <w:outlineLvl w:val="3"/>
        <w:rPr>
          <w:rFonts w:cs="Arial"/>
          <w:color w:val="000000"/>
          <w:sz w:val="20"/>
          <w:szCs w:val="20"/>
          <w:lang w:eastAsia="en-US"/>
        </w:rPr>
      </w:pPr>
      <w:r w:rsidRPr="00C97A19">
        <w:rPr>
          <w:rFonts w:cs="Arial"/>
          <w:color w:val="000000"/>
          <w:sz w:val="20"/>
          <w:szCs w:val="20"/>
          <w:lang w:eastAsia="en-US"/>
        </w:rPr>
        <w:t>podmiotowym środkiem dowodowym jest oświadczenie, którego treść odpowiada zakresowi oświadczenia, o którym mowa w art. 125 ust. 1.</w:t>
      </w:r>
    </w:p>
    <w:p w14:paraId="1ECBD6D7"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C97A19">
        <w:rPr>
          <w:rFonts w:cs="Arial"/>
          <w:color w:val="000000"/>
          <w:sz w:val="20"/>
          <w:szCs w:val="20"/>
          <w:lang w:eastAsia="en-US"/>
        </w:rPr>
        <w:br/>
        <w:t>i aktualność.</w:t>
      </w:r>
    </w:p>
    <w:p w14:paraId="0CFDB5F3" w14:textId="77777777" w:rsidR="00634A63" w:rsidRPr="00634A63"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W zakresie nieuregulowanym ustawą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sidRPr="00C97A19">
        <w:rPr>
          <w:rFonts w:cs="Arial"/>
          <w:color w:val="000000"/>
          <w:sz w:val="20"/>
          <w:szCs w:val="20"/>
          <w:lang w:eastAsia="en-US"/>
        </w:rPr>
        <w:t>30</w:t>
      </w:r>
      <w:r w:rsidRPr="00C97A19">
        <w:rPr>
          <w:rFonts w:cs="Arial"/>
          <w:color w:val="000000"/>
          <w:sz w:val="20"/>
          <w:szCs w:val="20"/>
          <w:lang w:eastAsia="en-US"/>
        </w:rPr>
        <w:t>   grudnia 202</w:t>
      </w:r>
      <w:r w:rsidRPr="00634A63">
        <w:rPr>
          <w:rFonts w:cs="Arial"/>
          <w:color w:val="000000"/>
          <w:sz w:val="20"/>
          <w:szCs w:val="20"/>
          <w:lang w:eastAsia="en-US"/>
        </w:rPr>
        <w:t xml:space="preserve">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C39D575"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51BEF3D2"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259CA51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057743F9" w14:textId="77777777" w:rsidR="002F3C24" w:rsidRPr="009518EA" w:rsidRDefault="002F3C24" w:rsidP="00694C3B">
      <w:pPr>
        <w:keepNext/>
        <w:numPr>
          <w:ilvl w:val="1"/>
          <w:numId w:val="1"/>
        </w:numPr>
        <w:spacing w:before="120" w:after="120" w:line="276" w:lineRule="auto"/>
        <w:ind w:left="907"/>
        <w:jc w:val="both"/>
        <w:outlineLvl w:val="3"/>
        <w:rPr>
          <w:rFonts w:cs="Arial"/>
          <w:b/>
          <w:bCs/>
          <w:sz w:val="20"/>
          <w:szCs w:val="20"/>
          <w:highlight w:val="lightGray"/>
          <w:u w:val="single"/>
          <w:lang w:eastAsia="en-US"/>
        </w:rPr>
      </w:pPr>
      <w:r w:rsidRPr="009518EA">
        <w:rPr>
          <w:rFonts w:cs="Arial"/>
          <w:b/>
          <w:bCs/>
          <w:sz w:val="20"/>
          <w:szCs w:val="20"/>
          <w:highlight w:val="lightGray"/>
          <w:lang w:eastAsia="en-US"/>
        </w:rPr>
        <w:t xml:space="preserve">Ofertę składa się na formularzu ofertowym – zgodnie z załącznikiem nr 1 do SWZ. </w:t>
      </w:r>
      <w:r w:rsidRPr="009518EA">
        <w:rPr>
          <w:rFonts w:cs="Arial"/>
          <w:b/>
          <w:bCs/>
          <w:sz w:val="20"/>
          <w:szCs w:val="20"/>
          <w:highlight w:val="lightGray"/>
          <w:u w:val="single"/>
          <w:lang w:eastAsia="en-US"/>
        </w:rPr>
        <w:t xml:space="preserve">Wraz </w:t>
      </w:r>
      <w:r w:rsidR="00AF5D7A" w:rsidRPr="009518EA">
        <w:rPr>
          <w:rFonts w:cs="Arial"/>
          <w:b/>
          <w:bCs/>
          <w:sz w:val="20"/>
          <w:szCs w:val="20"/>
          <w:highlight w:val="lightGray"/>
          <w:u w:val="single"/>
          <w:lang w:eastAsia="en-US"/>
        </w:rPr>
        <w:br/>
      </w:r>
      <w:r w:rsidRPr="009518EA">
        <w:rPr>
          <w:rFonts w:cs="Arial"/>
          <w:b/>
          <w:bCs/>
          <w:sz w:val="20"/>
          <w:szCs w:val="20"/>
          <w:highlight w:val="lightGray"/>
          <w:u w:val="single"/>
          <w:lang w:eastAsia="en-US"/>
        </w:rPr>
        <w:t>z ofertą wykonawca jest zobowiązany złożyć:</w:t>
      </w:r>
    </w:p>
    <w:p w14:paraId="4E1D8EAA" w14:textId="60900CFD" w:rsidR="009518EA" w:rsidRPr="009518EA" w:rsidRDefault="009518EA" w:rsidP="009518EA">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oświadczenie Wykonawcy, o którym mowa w pkt 11.1.1 SWZ</w:t>
      </w:r>
    </w:p>
    <w:p w14:paraId="4B77534A" w14:textId="35411757" w:rsidR="002F3C24" w:rsidRDefault="002F3C24" w:rsidP="009518EA">
      <w:pPr>
        <w:keepNext/>
        <w:numPr>
          <w:ilvl w:val="2"/>
          <w:numId w:val="1"/>
        </w:numPr>
        <w:spacing w:before="120" w:after="120" w:line="276" w:lineRule="auto"/>
        <w:ind w:left="1418" w:hanging="698"/>
        <w:jc w:val="both"/>
        <w:outlineLvl w:val="3"/>
        <w:rPr>
          <w:rFonts w:cs="Arial"/>
          <w:sz w:val="20"/>
          <w:szCs w:val="20"/>
          <w:lang w:eastAsia="en-US"/>
        </w:rPr>
      </w:pPr>
      <w:r w:rsidRPr="00CB0E15">
        <w:rPr>
          <w:rFonts w:cs="Arial"/>
          <w:b/>
          <w:bCs/>
          <w:sz w:val="20"/>
          <w:szCs w:val="20"/>
          <w:lang w:eastAsia="en-US"/>
        </w:rPr>
        <w:t>oświ</w:t>
      </w:r>
      <w:r w:rsidR="00AF5D7A" w:rsidRPr="00CB0E15">
        <w:rPr>
          <w:rFonts w:cs="Arial"/>
          <w:b/>
          <w:bCs/>
          <w:sz w:val="20"/>
          <w:szCs w:val="20"/>
          <w:lang w:eastAsia="en-US"/>
        </w:rPr>
        <w:t>adczenie</w:t>
      </w:r>
      <w:r w:rsidR="00A25D9C" w:rsidRPr="00CB0E15">
        <w:rPr>
          <w:rFonts w:cs="Arial"/>
          <w:b/>
          <w:bCs/>
          <w:sz w:val="20"/>
          <w:szCs w:val="20"/>
          <w:lang w:eastAsia="en-US"/>
        </w:rPr>
        <w:t xml:space="preserve"> w formie Jednolitego Europejskiego Dokumentu Zamówienia</w:t>
      </w:r>
      <w:r w:rsidR="00AF5D7A">
        <w:rPr>
          <w:rFonts w:cs="Arial"/>
          <w:sz w:val="20"/>
          <w:szCs w:val="20"/>
          <w:lang w:eastAsia="en-US"/>
        </w:rPr>
        <w:t xml:space="preserve">, </w:t>
      </w:r>
      <w:r w:rsidR="009B3CF3">
        <w:rPr>
          <w:rFonts w:cs="Arial"/>
          <w:sz w:val="20"/>
          <w:szCs w:val="20"/>
          <w:lang w:eastAsia="en-US"/>
        </w:rPr>
        <w:br/>
      </w:r>
      <w:r w:rsidR="00AF5D7A">
        <w:rPr>
          <w:rFonts w:cs="Arial"/>
          <w:sz w:val="20"/>
          <w:szCs w:val="20"/>
          <w:lang w:eastAsia="en-US"/>
        </w:rPr>
        <w:t>o którym mowa w pkt 11</w:t>
      </w:r>
      <w:r>
        <w:rPr>
          <w:rFonts w:cs="Arial"/>
          <w:sz w:val="20"/>
          <w:szCs w:val="20"/>
          <w:lang w:eastAsia="en-US"/>
        </w:rPr>
        <w:t>.1.</w:t>
      </w:r>
      <w:r w:rsidR="009518EA">
        <w:rPr>
          <w:rFonts w:cs="Arial"/>
          <w:sz w:val="20"/>
          <w:szCs w:val="20"/>
          <w:lang w:eastAsia="en-US"/>
        </w:rPr>
        <w:t>2</w:t>
      </w:r>
      <w:r>
        <w:rPr>
          <w:rFonts w:cs="Arial"/>
          <w:sz w:val="20"/>
          <w:szCs w:val="20"/>
          <w:lang w:eastAsia="en-US"/>
        </w:rPr>
        <w:t xml:space="preserve"> SWZ,</w:t>
      </w:r>
    </w:p>
    <w:p w14:paraId="43EDF650" w14:textId="25874325" w:rsidR="00ED4BC5" w:rsidRPr="00644010" w:rsidRDefault="00ED4BC5" w:rsidP="009518EA">
      <w:pPr>
        <w:keepNext/>
        <w:numPr>
          <w:ilvl w:val="2"/>
          <w:numId w:val="1"/>
        </w:numPr>
        <w:spacing w:before="120" w:after="120" w:line="276" w:lineRule="auto"/>
        <w:ind w:left="1418" w:hanging="698"/>
        <w:jc w:val="both"/>
        <w:outlineLvl w:val="3"/>
        <w:rPr>
          <w:rFonts w:cs="Arial"/>
          <w:sz w:val="20"/>
          <w:szCs w:val="20"/>
          <w:lang w:eastAsia="en-US"/>
        </w:rPr>
      </w:pPr>
      <w:r w:rsidRPr="00CB0E15">
        <w:rPr>
          <w:rFonts w:cs="Arial"/>
          <w:b/>
          <w:bCs/>
          <w:sz w:val="20"/>
          <w:szCs w:val="20"/>
          <w:lang w:eastAsia="en-US"/>
        </w:rPr>
        <w:t>oświadczenie</w:t>
      </w:r>
      <w:r w:rsidRPr="00A920AF">
        <w:rPr>
          <w:rFonts w:cs="Arial"/>
          <w:sz w:val="20"/>
          <w:szCs w:val="20"/>
          <w:lang w:eastAsia="en-US"/>
        </w:rPr>
        <w:t>, o którym mowa w pkt 11.1.</w:t>
      </w:r>
      <w:r w:rsidR="009518EA">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dotyczy tylko wykonawców wspólnie ubiegających się o zamówienie</w:t>
      </w:r>
      <w:r w:rsidRPr="00A920AF">
        <w:rPr>
          <w:rFonts w:cs="Arial"/>
          <w:sz w:val="20"/>
          <w:szCs w:val="20"/>
          <w:lang w:eastAsia="en-US"/>
        </w:rPr>
        <w:t>),</w:t>
      </w:r>
    </w:p>
    <w:p w14:paraId="6E532081" w14:textId="7918C445" w:rsidR="00ED4BC5" w:rsidRPr="00ED4BC5" w:rsidRDefault="00ED4BC5" w:rsidP="009518EA">
      <w:pPr>
        <w:keepNext/>
        <w:numPr>
          <w:ilvl w:val="2"/>
          <w:numId w:val="1"/>
        </w:numPr>
        <w:spacing w:before="120" w:after="120" w:line="276" w:lineRule="auto"/>
        <w:ind w:left="1418" w:hanging="698"/>
        <w:jc w:val="both"/>
        <w:outlineLvl w:val="3"/>
        <w:rPr>
          <w:rFonts w:cs="Arial"/>
          <w:color w:val="FF0000"/>
          <w:sz w:val="20"/>
          <w:szCs w:val="20"/>
          <w:lang w:eastAsia="en-US"/>
        </w:rPr>
      </w:pPr>
      <w:r w:rsidRPr="00ED4BC5">
        <w:rPr>
          <w:rFonts w:cs="Arial"/>
          <w:b/>
          <w:bCs/>
          <w:color w:val="000000" w:themeColor="text1"/>
          <w:sz w:val="20"/>
          <w:szCs w:val="20"/>
        </w:rPr>
        <w:t>Wadium</w:t>
      </w:r>
      <w:r>
        <w:rPr>
          <w:rFonts w:cs="Arial"/>
          <w:sz w:val="20"/>
          <w:szCs w:val="20"/>
        </w:rPr>
        <w:t>,</w:t>
      </w:r>
      <w:r w:rsidRPr="00ED4BC5">
        <w:rPr>
          <w:rFonts w:cs="Arial"/>
          <w:sz w:val="20"/>
          <w:szCs w:val="20"/>
        </w:rPr>
        <w:t xml:space="preserve"> </w:t>
      </w:r>
      <w:r w:rsidRPr="005E1430">
        <w:rPr>
          <w:rFonts w:cs="Arial"/>
          <w:sz w:val="20"/>
          <w:szCs w:val="20"/>
        </w:rPr>
        <w:t>w przypadku gdy wadium wnoszone jest w innej formie niż pieniądz, Wykonawca zobowiązany jest do złożenia oryginału dokumentu,</w:t>
      </w:r>
    </w:p>
    <w:p w14:paraId="0655FFD0" w14:textId="2F6FC7DC" w:rsidR="006D4741" w:rsidRPr="006D4741" w:rsidRDefault="002F3C24" w:rsidP="009518EA">
      <w:pPr>
        <w:keepNext/>
        <w:numPr>
          <w:ilvl w:val="2"/>
          <w:numId w:val="1"/>
        </w:numPr>
        <w:spacing w:before="120" w:after="120" w:line="276" w:lineRule="auto"/>
        <w:ind w:left="1418" w:hanging="698"/>
        <w:jc w:val="both"/>
        <w:outlineLvl w:val="3"/>
        <w:rPr>
          <w:rFonts w:cs="Arial"/>
          <w:sz w:val="20"/>
          <w:szCs w:val="20"/>
          <w:u w:val="single"/>
        </w:rPr>
      </w:pPr>
      <w:r w:rsidRPr="00CB0E15">
        <w:rPr>
          <w:rFonts w:cs="Arial"/>
          <w:b/>
          <w:bCs/>
          <w:sz w:val="20"/>
          <w:szCs w:val="20"/>
          <w:lang w:eastAsia="en-US"/>
        </w:rPr>
        <w:t>pełnomocnictwo</w:t>
      </w:r>
      <w:r w:rsidRPr="0025621D">
        <w:rPr>
          <w:rFonts w:cs="Arial"/>
          <w:sz w:val="20"/>
          <w:szCs w:val="20"/>
          <w:lang w:eastAsia="en-US"/>
        </w:rPr>
        <w:t xml:space="preserve">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2C4389D5" w14:textId="2B05F544" w:rsidR="006D4741" w:rsidRPr="006D4741" w:rsidRDefault="006D4741" w:rsidP="006D4741">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elektronicznym).Dopuszcza się także złożenie elektronicznej kopii (skanu) 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z dnia 14.02.1991r. – Prawo o notariacie, które to poświadczenie notariusz opatruje kwalifikowanym podpisem elektronicznym, bądź też poprzez opatrzenie skanu pełnomocnictwa sporządzonego uprzednio w formie pisemnej kwalifikowanym podpisem</w:t>
      </w:r>
      <w:r w:rsidR="00ED4BC5">
        <w:rPr>
          <w:rFonts w:cs="Arial"/>
          <w:sz w:val="20"/>
          <w:szCs w:val="20"/>
          <w:lang w:eastAsia="en-US"/>
        </w:rPr>
        <w:t xml:space="preserve"> </w:t>
      </w:r>
      <w:r>
        <w:rPr>
          <w:rFonts w:cs="Arial"/>
          <w:sz w:val="20"/>
          <w:szCs w:val="20"/>
          <w:lang w:eastAsia="en-US"/>
        </w:rPr>
        <w:t xml:space="preserve">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360B7DDB" w14:textId="0C46FFD5"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8"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71E80D5A" w14:textId="421A8485"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w:t>
      </w:r>
      <w:r w:rsidR="00DC4E99">
        <w:rPr>
          <w:rFonts w:cs="Arial"/>
          <w:sz w:val="20"/>
          <w:szCs w:val="20"/>
          <w:lang w:eastAsia="en-US"/>
        </w:rPr>
        <w:br/>
      </w:r>
      <w:r w:rsidRPr="00887953">
        <w:rPr>
          <w:rFonts w:cs="Arial"/>
          <w:sz w:val="20"/>
          <w:szCs w:val="20"/>
          <w:lang w:eastAsia="en-US"/>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6E552AE1"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545AFD3D"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768B7E83" w14:textId="62DF6529" w:rsidR="001E75FD" w:rsidRPr="001E75FD" w:rsidRDefault="002F3C24" w:rsidP="001E75FD">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9" w:history="1">
        <w:r w:rsidRPr="005B36A7">
          <w:rPr>
            <w:rFonts w:cs="Arial"/>
            <w:sz w:val="20"/>
            <w:szCs w:val="20"/>
            <w:lang w:eastAsia="en-US"/>
          </w:rPr>
          <w:t>platformazakupowa.pl</w:t>
        </w:r>
      </w:hyperlink>
      <w:r w:rsidRPr="005B36A7">
        <w:rPr>
          <w:rFonts w:cs="Arial"/>
          <w:sz w:val="20"/>
          <w:szCs w:val="20"/>
          <w:lang w:eastAsia="en-US"/>
        </w:rPr>
        <w:t>,</w:t>
      </w:r>
      <w:r w:rsidR="001E75FD">
        <w:rPr>
          <w:rFonts w:cs="Arial"/>
          <w:sz w:val="20"/>
          <w:szCs w:val="20"/>
          <w:lang w:eastAsia="en-US"/>
        </w:rPr>
        <w:t xml:space="preserve"> pod adresem https://platformazakupowa.pl/pn/czersk</w:t>
      </w:r>
    </w:p>
    <w:p w14:paraId="5FB5CB28" w14:textId="789BD195" w:rsidR="002F3C24"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 xml:space="preserve">kwalifikowanym podpisem elektronicznym </w:t>
      </w:r>
      <w:r w:rsidRPr="005B36A7">
        <w:rPr>
          <w:rFonts w:cs="Arial"/>
          <w:sz w:val="20"/>
          <w:szCs w:val="20"/>
          <w:lang w:eastAsia="en-US"/>
        </w:rPr>
        <w:t>przez osobę/osoby upoważnioną/upoważnione</w:t>
      </w:r>
      <w:r>
        <w:rPr>
          <w:rFonts w:cs="Arial"/>
          <w:sz w:val="20"/>
          <w:szCs w:val="20"/>
          <w:lang w:eastAsia="en-US"/>
        </w:rPr>
        <w:t>.</w:t>
      </w:r>
    </w:p>
    <w:p w14:paraId="5DFF25DA" w14:textId="44EB61F2" w:rsidR="001E75FD" w:rsidRPr="00B20585" w:rsidRDefault="001E75FD" w:rsidP="001E75FD">
      <w:pPr>
        <w:keepNext/>
        <w:numPr>
          <w:ilvl w:val="2"/>
          <w:numId w:val="1"/>
        </w:numPr>
        <w:spacing w:before="120" w:after="120" w:line="276" w:lineRule="auto"/>
        <w:ind w:left="1560" w:hanging="709"/>
        <w:jc w:val="both"/>
        <w:outlineLvl w:val="3"/>
        <w:rPr>
          <w:rFonts w:cs="Arial"/>
          <w:sz w:val="20"/>
          <w:szCs w:val="20"/>
          <w:highlight w:val="darkGray"/>
          <w:lang w:eastAsia="en-US"/>
        </w:rPr>
      </w:pPr>
      <w:r w:rsidRPr="00B20585">
        <w:rPr>
          <w:rFonts w:cs="Arial"/>
          <w:b/>
          <w:bCs/>
          <w:sz w:val="20"/>
          <w:szCs w:val="20"/>
          <w:lang w:eastAsia="en-US"/>
        </w:rPr>
        <w:t>Uwaga:</w:t>
      </w:r>
      <w:r w:rsidRPr="00B20585">
        <w:rPr>
          <w:rFonts w:cs="Arial"/>
          <w:sz w:val="20"/>
          <w:szCs w:val="20"/>
          <w:lang w:eastAsia="en-US"/>
        </w:rPr>
        <w:t xml:space="preserve"> w niniejszym postępowaniu, zgodnie z art. 63 ustawy </w:t>
      </w:r>
      <w:proofErr w:type="spellStart"/>
      <w:r w:rsidRPr="00B20585">
        <w:rPr>
          <w:rFonts w:cs="Arial"/>
          <w:sz w:val="20"/>
          <w:szCs w:val="20"/>
          <w:lang w:eastAsia="en-US"/>
        </w:rPr>
        <w:t>Pzp</w:t>
      </w:r>
      <w:proofErr w:type="spellEnd"/>
      <w:r w:rsidRPr="00B20585">
        <w:rPr>
          <w:rFonts w:cs="Arial"/>
          <w:sz w:val="20"/>
          <w:szCs w:val="20"/>
          <w:lang w:eastAsia="en-US"/>
        </w:rPr>
        <w:t xml:space="preserve">, które jest o wartości równej lub przekraczającej progi unijne oferty oraz oświadczenie o którym mowa </w:t>
      </w:r>
      <w:r w:rsidR="00DC4E99">
        <w:rPr>
          <w:rFonts w:cs="Arial"/>
          <w:sz w:val="20"/>
          <w:szCs w:val="20"/>
          <w:lang w:eastAsia="en-US"/>
        </w:rPr>
        <w:br/>
      </w:r>
      <w:r w:rsidRPr="00B20585">
        <w:rPr>
          <w:rFonts w:cs="Arial"/>
          <w:sz w:val="20"/>
          <w:szCs w:val="20"/>
          <w:lang w:eastAsia="en-US"/>
        </w:rPr>
        <w:t xml:space="preserve">w art.125 ust 1 składa się pod rygorem nieważności w formie elektronicznej. </w:t>
      </w:r>
      <w:r w:rsidRPr="00B20585">
        <w:rPr>
          <w:rFonts w:cs="Arial"/>
          <w:b/>
          <w:bCs/>
          <w:sz w:val="20"/>
          <w:szCs w:val="20"/>
          <w:lang w:eastAsia="en-US"/>
        </w:rPr>
        <w:t>Formą elektroniczną jest kwalifikowany podpis elektroniczny.</w:t>
      </w:r>
      <w:r w:rsidRPr="00B20585">
        <w:rPr>
          <w:rFonts w:cs="Arial"/>
          <w:sz w:val="20"/>
          <w:szCs w:val="20"/>
          <w:lang w:eastAsia="en-US"/>
        </w:rPr>
        <w:t xml:space="preserve"> </w:t>
      </w:r>
      <w:r w:rsidRPr="00B20585">
        <w:rPr>
          <w:rFonts w:cs="Arial"/>
          <w:sz w:val="20"/>
          <w:szCs w:val="20"/>
          <w:highlight w:val="lightGray"/>
          <w:lang w:eastAsia="en-US"/>
        </w:rPr>
        <w:t>W związku z powyższym oferty i oświadczenia o którym mowa w art.</w:t>
      </w:r>
      <w:r w:rsidR="007C13CD">
        <w:rPr>
          <w:rFonts w:cs="Arial"/>
          <w:sz w:val="20"/>
          <w:szCs w:val="20"/>
          <w:highlight w:val="lightGray"/>
          <w:lang w:eastAsia="en-US"/>
        </w:rPr>
        <w:t xml:space="preserve"> </w:t>
      </w:r>
      <w:r w:rsidRPr="00B20585">
        <w:rPr>
          <w:rFonts w:cs="Arial"/>
          <w:sz w:val="20"/>
          <w:szCs w:val="20"/>
          <w:highlight w:val="lightGray"/>
          <w:lang w:eastAsia="en-US"/>
        </w:rPr>
        <w:t xml:space="preserve">125 ust 1 </w:t>
      </w:r>
      <w:r w:rsidRPr="00A415BF">
        <w:rPr>
          <w:rFonts w:cs="Arial"/>
          <w:b/>
          <w:bCs/>
          <w:color w:val="FF0000"/>
          <w:sz w:val="20"/>
          <w:szCs w:val="20"/>
          <w:highlight w:val="lightGray"/>
          <w:u w:val="single"/>
          <w:lang w:eastAsia="en-US"/>
        </w:rPr>
        <w:t>nie można</w:t>
      </w:r>
      <w:r w:rsidRPr="00A415BF">
        <w:rPr>
          <w:rFonts w:cs="Arial"/>
          <w:color w:val="FF0000"/>
          <w:sz w:val="20"/>
          <w:szCs w:val="20"/>
          <w:highlight w:val="lightGray"/>
          <w:lang w:eastAsia="en-US"/>
        </w:rPr>
        <w:t xml:space="preserve"> </w:t>
      </w:r>
      <w:r w:rsidRPr="00B20585">
        <w:rPr>
          <w:rFonts w:cs="Arial"/>
          <w:sz w:val="20"/>
          <w:szCs w:val="20"/>
          <w:highlight w:val="lightGray"/>
          <w:lang w:eastAsia="en-US"/>
        </w:rPr>
        <w:t xml:space="preserve">podpisać podpisem zaufanym lub podpisem osobistym. </w:t>
      </w:r>
    </w:p>
    <w:p w14:paraId="5C3F981E"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0EBBA7E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5024AC5F"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29F58A7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50"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51" w:history="1">
        <w:r w:rsidRPr="005B36A7">
          <w:rPr>
            <w:rFonts w:cs="Arial"/>
            <w:b/>
            <w:sz w:val="20"/>
            <w:szCs w:val="20"/>
            <w:lang w:eastAsia="en-US"/>
          </w:rPr>
          <w:t>https://platformazakupowa.pl/strona/45-instrukcje</w:t>
        </w:r>
      </w:hyperlink>
    </w:p>
    <w:p w14:paraId="4BCE85F2"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4CF5790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308212" w14:textId="7A3B9889"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w:t>
      </w:r>
      <w:r w:rsidRPr="007B17F6">
        <w:rPr>
          <w:rFonts w:cs="Arial"/>
          <w:b/>
          <w:i/>
          <w:sz w:val="20"/>
          <w:szCs w:val="20"/>
          <w:u w:val="single"/>
          <w:lang w:eastAsia="en-US"/>
        </w:rPr>
        <w:t>jest równoznaczne</w:t>
      </w:r>
      <w:r w:rsidRPr="007B17F6">
        <w:rPr>
          <w:rFonts w:cs="Arial"/>
          <w:b/>
          <w:i/>
          <w:sz w:val="20"/>
          <w:szCs w:val="20"/>
          <w:lang w:eastAsia="en-US"/>
        </w:rPr>
        <w:t xml:space="preserve"> z opatrzeniem wszystkich dokumentów zawartych w tym pliku kwalifikowanym podpisem elektronicznym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5FFAAA6E"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E691927"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6A193DD6" w14:textId="77777777" w:rsidR="00724FD0" w:rsidRPr="00B53491" w:rsidRDefault="00724FD0" w:rsidP="00724FD0">
      <w:pPr>
        <w:pStyle w:val="Nagwek4"/>
        <w:numPr>
          <w:ilvl w:val="1"/>
          <w:numId w:val="1"/>
        </w:numPr>
        <w:spacing w:before="120" w:line="360" w:lineRule="auto"/>
        <w:ind w:left="993" w:hanging="567"/>
        <w:rPr>
          <w:rFonts w:ascii="Arial" w:hAnsi="Arial" w:cs="Arial"/>
          <w:sz w:val="20"/>
          <w:u w:val="single"/>
        </w:rPr>
      </w:pPr>
      <w:bookmarkStart w:id="5" w:name="_Hlk146715176"/>
      <w:r w:rsidRPr="00656F07">
        <w:rPr>
          <w:rFonts w:ascii="Arial" w:hAnsi="Arial" w:cs="Arial"/>
          <w:sz w:val="20"/>
        </w:rPr>
        <w:t xml:space="preserve">Do obliczenia ceny celem porównania ofert złożonych w postępowaniu przyjmuje się cenę kredytu w PLN obliczoną </w:t>
      </w:r>
      <w:r w:rsidRPr="00B53491">
        <w:rPr>
          <w:rFonts w:ascii="Arial" w:hAnsi="Arial" w:cs="Arial"/>
          <w:sz w:val="20"/>
          <w:u w:val="single"/>
        </w:rPr>
        <w:t>dla jednego roku kalendarzowego (365- dniowego) na podstawie poniższego wzoru:</w:t>
      </w:r>
    </w:p>
    <w:p w14:paraId="6566292F"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 xml:space="preserve">C = wysokość kredytu x (WIBOR 1M+M) </w:t>
      </w:r>
    </w:p>
    <w:p w14:paraId="1B46E63D"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gdzie:</w:t>
      </w:r>
    </w:p>
    <w:p w14:paraId="09FB76CC"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C – cena oferty</w:t>
      </w:r>
    </w:p>
    <w:p w14:paraId="0F093246"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M – marża Wykonawcy wyrażona w punktach procentowych</w:t>
      </w:r>
    </w:p>
    <w:p w14:paraId="6EDA69D0" w14:textId="50D6A6AB" w:rsidR="00724FD0" w:rsidRPr="00656F07" w:rsidRDefault="00724FD0" w:rsidP="00724FD0">
      <w:pPr>
        <w:pStyle w:val="Nagwek4"/>
        <w:spacing w:before="120" w:line="360" w:lineRule="auto"/>
        <w:ind w:left="993"/>
        <w:rPr>
          <w:rFonts w:ascii="Arial" w:hAnsi="Arial" w:cs="Arial"/>
          <w:b w:val="0"/>
          <w:sz w:val="20"/>
        </w:rPr>
      </w:pPr>
      <w:r w:rsidRPr="00656F07">
        <w:rPr>
          <w:rFonts w:ascii="Arial" w:hAnsi="Arial" w:cs="Arial"/>
          <w:b w:val="0"/>
          <w:sz w:val="20"/>
        </w:rPr>
        <w:lastRenderedPageBreak/>
        <w:t xml:space="preserve">Dla celów porównania ofert przyjęta będzie stopa procentowa liczona jako </w:t>
      </w:r>
      <w:r w:rsidRPr="00A415BF">
        <w:rPr>
          <w:rFonts w:ascii="Arial" w:hAnsi="Arial" w:cs="Arial"/>
          <w:color w:val="FF0000"/>
          <w:sz w:val="20"/>
          <w:highlight w:val="lightGray"/>
        </w:rPr>
        <w:t xml:space="preserve">WIBOR 1M w wysokości </w:t>
      </w:r>
      <w:r w:rsidR="00C16FA7">
        <w:rPr>
          <w:rFonts w:ascii="Arial" w:hAnsi="Arial" w:cs="Arial"/>
          <w:color w:val="FF0000"/>
          <w:sz w:val="20"/>
          <w:highlight w:val="lightGray"/>
        </w:rPr>
        <w:t>6,85</w:t>
      </w:r>
      <w:r w:rsidRPr="00A415BF">
        <w:rPr>
          <w:rFonts w:ascii="Arial" w:hAnsi="Arial" w:cs="Arial"/>
          <w:color w:val="FF0000"/>
          <w:sz w:val="20"/>
          <w:highlight w:val="lightGray"/>
        </w:rPr>
        <w:t xml:space="preserve"> %</w:t>
      </w:r>
      <w:r w:rsidRPr="00A415BF">
        <w:rPr>
          <w:rFonts w:ascii="Arial" w:hAnsi="Arial" w:cs="Arial"/>
          <w:b w:val="0"/>
          <w:color w:val="FF0000"/>
          <w:sz w:val="20"/>
        </w:rPr>
        <w:t xml:space="preserve"> </w:t>
      </w:r>
      <w:r w:rsidRPr="00656F07">
        <w:rPr>
          <w:rFonts w:ascii="Arial" w:hAnsi="Arial" w:cs="Arial"/>
          <w:b w:val="0"/>
          <w:sz w:val="20"/>
        </w:rPr>
        <w:t>plus marża podana w ofercie Wykonawcy (z oferty).</w:t>
      </w:r>
    </w:p>
    <w:p w14:paraId="4C1A4E38" w14:textId="77777777" w:rsidR="00724FD0" w:rsidRPr="00B53491" w:rsidRDefault="00724FD0" w:rsidP="00724FD0">
      <w:pPr>
        <w:pStyle w:val="Nagwek4"/>
        <w:numPr>
          <w:ilvl w:val="1"/>
          <w:numId w:val="1"/>
        </w:numPr>
        <w:spacing w:before="120" w:line="360" w:lineRule="auto"/>
        <w:ind w:left="993" w:hanging="567"/>
        <w:rPr>
          <w:rFonts w:ascii="Arial" w:hAnsi="Arial" w:cs="Arial"/>
          <w:b w:val="0"/>
          <w:sz w:val="20"/>
        </w:rPr>
      </w:pPr>
      <w:r w:rsidRPr="00B53491">
        <w:rPr>
          <w:rFonts w:ascii="Arial" w:hAnsi="Arial" w:cs="Arial"/>
          <w:b w:val="0"/>
          <w:sz w:val="20"/>
        </w:rPr>
        <w:t>Cena oferty podana w formularzu ofertowym musi być wyrażona w złotych polskich (PLN) do dwóch miejsc po przecinku</w:t>
      </w:r>
    </w:p>
    <w:bookmarkEnd w:id="5"/>
    <w:p w14:paraId="0CE4F3BD"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46675CB9" w14:textId="4DB72DDE"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sidRPr="001A3D90">
        <w:rPr>
          <w:rFonts w:cs="Arial"/>
          <w:b/>
          <w:bCs/>
          <w:sz w:val="20"/>
          <w:szCs w:val="20"/>
          <w:lang w:eastAsia="en-US"/>
        </w:rPr>
        <w:t xml:space="preserve">przez okres </w:t>
      </w:r>
      <w:r w:rsidR="001A3D90" w:rsidRPr="001A3D90">
        <w:rPr>
          <w:rFonts w:cs="Arial"/>
          <w:b/>
          <w:bCs/>
          <w:sz w:val="20"/>
          <w:szCs w:val="20"/>
          <w:lang w:eastAsia="en-US"/>
        </w:rPr>
        <w:t>9</w:t>
      </w:r>
      <w:r w:rsidR="00694C3B" w:rsidRPr="001A3D90">
        <w:rPr>
          <w:rFonts w:cs="Arial"/>
          <w:b/>
          <w:bCs/>
          <w:sz w:val="20"/>
          <w:szCs w:val="20"/>
          <w:lang w:eastAsia="en-US"/>
        </w:rPr>
        <w:t>0 dni</w:t>
      </w:r>
      <w:r w:rsidR="00694C3B">
        <w:rPr>
          <w:rFonts w:cs="Arial"/>
          <w:sz w:val="20"/>
          <w:szCs w:val="20"/>
          <w:lang w:eastAsia="en-US"/>
        </w:rPr>
        <w:t xml:space="preserve"> od dnia upływu terminu składania ofert</w:t>
      </w:r>
      <w:r w:rsidR="00694C3B" w:rsidRPr="00915605">
        <w:rPr>
          <w:rFonts w:cs="Arial"/>
          <w:sz w:val="20"/>
          <w:szCs w:val="20"/>
          <w:lang w:eastAsia="en-US"/>
        </w:rPr>
        <w:t xml:space="preserve"> (art. </w:t>
      </w:r>
      <w:r w:rsidR="00EA2240">
        <w:rPr>
          <w:rFonts w:cs="Arial"/>
          <w:sz w:val="20"/>
          <w:szCs w:val="20"/>
          <w:lang w:eastAsia="en-US"/>
        </w:rPr>
        <w:t>220</w:t>
      </w:r>
      <w:r w:rsidR="00694C3B">
        <w:rPr>
          <w:rFonts w:cs="Arial"/>
          <w:sz w:val="20"/>
          <w:szCs w:val="20"/>
          <w:lang w:eastAsia="en-US"/>
        </w:rPr>
        <w:t xml:space="preserve"> ust. 1</w:t>
      </w:r>
      <w:r w:rsidR="00694C3B" w:rsidRPr="00915605">
        <w:rPr>
          <w:rFonts w:cs="Arial"/>
          <w:sz w:val="20"/>
          <w:szCs w:val="20"/>
          <w:lang w:eastAsia="en-US"/>
        </w:rPr>
        <w:t xml:space="preserve"> </w:t>
      </w:r>
      <w:r w:rsidR="00EA2240">
        <w:rPr>
          <w:rFonts w:cs="Arial"/>
          <w:sz w:val="20"/>
          <w:szCs w:val="20"/>
          <w:lang w:eastAsia="en-US"/>
        </w:rPr>
        <w:t xml:space="preserve">pkt 1 </w:t>
      </w:r>
      <w:r w:rsidR="00694C3B" w:rsidRPr="00915605">
        <w:rPr>
          <w:rFonts w:cs="Arial"/>
          <w:sz w:val="20"/>
          <w:szCs w:val="20"/>
          <w:lang w:eastAsia="en-US"/>
        </w:rPr>
        <w:t xml:space="preserve">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2D11C2" w:rsidRPr="006E3A40">
        <w:rPr>
          <w:rFonts w:cs="Arial"/>
          <w:b/>
          <w:sz w:val="20"/>
          <w:szCs w:val="20"/>
          <w:highlight w:val="yellow"/>
          <w:lang w:eastAsia="en-US"/>
        </w:rPr>
        <w:t>0</w:t>
      </w:r>
      <w:r w:rsidR="00B06054">
        <w:rPr>
          <w:rFonts w:cs="Arial"/>
          <w:b/>
          <w:sz w:val="20"/>
          <w:szCs w:val="20"/>
          <w:highlight w:val="yellow"/>
          <w:lang w:eastAsia="en-US"/>
        </w:rPr>
        <w:t>1</w:t>
      </w:r>
      <w:r w:rsidR="002D080A" w:rsidRPr="006E3A40">
        <w:rPr>
          <w:rFonts w:cs="Arial"/>
          <w:b/>
          <w:sz w:val="20"/>
          <w:szCs w:val="20"/>
          <w:highlight w:val="yellow"/>
          <w:lang w:eastAsia="en-US"/>
        </w:rPr>
        <w:t>.</w:t>
      </w:r>
      <w:r w:rsidR="00B06054">
        <w:rPr>
          <w:rFonts w:cs="Arial"/>
          <w:b/>
          <w:sz w:val="20"/>
          <w:szCs w:val="20"/>
          <w:highlight w:val="yellow"/>
          <w:lang w:eastAsia="en-US"/>
        </w:rPr>
        <w:t>12</w:t>
      </w:r>
      <w:r w:rsidR="006943EC" w:rsidRPr="006E3A40">
        <w:rPr>
          <w:rFonts w:cs="Arial"/>
          <w:b/>
          <w:sz w:val="20"/>
          <w:szCs w:val="20"/>
          <w:highlight w:val="yellow"/>
          <w:lang w:eastAsia="en-US"/>
        </w:rPr>
        <w:t>.</w:t>
      </w:r>
      <w:r w:rsidRPr="006E3A40">
        <w:rPr>
          <w:rFonts w:cs="Arial"/>
          <w:b/>
          <w:sz w:val="20"/>
          <w:szCs w:val="20"/>
          <w:highlight w:val="yellow"/>
          <w:lang w:eastAsia="en-US"/>
        </w:rPr>
        <w:t>202</w:t>
      </w:r>
      <w:r w:rsidR="002D11C2" w:rsidRPr="006E3A40">
        <w:rPr>
          <w:rFonts w:cs="Arial"/>
          <w:b/>
          <w:sz w:val="20"/>
          <w:szCs w:val="20"/>
          <w:highlight w:val="yellow"/>
          <w:lang w:eastAsia="en-US"/>
        </w:rPr>
        <w:t>4</w:t>
      </w:r>
      <w:r w:rsidRPr="006E3A40">
        <w:rPr>
          <w:rFonts w:cs="Arial"/>
          <w:b/>
          <w:sz w:val="20"/>
          <w:szCs w:val="20"/>
          <w:highlight w:val="yellow"/>
          <w:lang w:eastAsia="en-US"/>
        </w:rPr>
        <w:t xml:space="preserve"> r.</w:t>
      </w:r>
      <w:r w:rsidR="00694C3B" w:rsidRPr="006E3A40">
        <w:rPr>
          <w:rFonts w:cs="Arial"/>
          <w:b/>
          <w:sz w:val="20"/>
          <w:szCs w:val="20"/>
          <w:highlight w:val="yellow"/>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065CEE7E" w14:textId="474FACCE"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 xml:space="preserve">o wskazywany przez niego okres, nie dłuższy niż </w:t>
      </w:r>
      <w:r w:rsidR="001A3D90">
        <w:rPr>
          <w:rFonts w:cs="Arial"/>
          <w:sz w:val="20"/>
          <w:szCs w:val="20"/>
          <w:lang w:eastAsia="en-US"/>
        </w:rPr>
        <w:t>6</w:t>
      </w:r>
      <w:r w:rsidRPr="005B36A7">
        <w:rPr>
          <w:rFonts w:cs="Arial"/>
          <w:sz w:val="20"/>
          <w:szCs w:val="20"/>
          <w:lang w:eastAsia="en-US"/>
        </w:rPr>
        <w:t>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3635FD9D"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504F3F75"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0B425A07"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0B846EF3" w14:textId="60ADC6EF"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52"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3" w:history="1">
        <w:r w:rsidRPr="005B36A7">
          <w:rPr>
            <w:b/>
            <w:sz w:val="20"/>
            <w:szCs w:val="20"/>
            <w:lang w:eastAsia="en-US"/>
          </w:rPr>
          <w:t>https://platformazakupowa.pl/pn/czersk</w:t>
        </w:r>
      </w:hyperlink>
      <w:r w:rsidRPr="00B42EB2">
        <w:rPr>
          <w:rFonts w:cs="Arial"/>
          <w:sz w:val="20"/>
          <w:szCs w:val="20"/>
          <w:lang w:eastAsia="en-US"/>
        </w:rPr>
        <w:t xml:space="preserve"> do dnia </w:t>
      </w:r>
      <w:r w:rsidR="002D11C2" w:rsidRPr="006E3A40">
        <w:rPr>
          <w:rFonts w:cs="Arial"/>
          <w:b/>
          <w:sz w:val="20"/>
          <w:szCs w:val="20"/>
          <w:highlight w:val="yellow"/>
          <w:lang w:eastAsia="en-US"/>
        </w:rPr>
        <w:t>0</w:t>
      </w:r>
      <w:r w:rsidR="00B06054">
        <w:rPr>
          <w:rFonts w:cs="Arial"/>
          <w:b/>
          <w:sz w:val="20"/>
          <w:szCs w:val="20"/>
          <w:highlight w:val="yellow"/>
          <w:lang w:eastAsia="en-US"/>
        </w:rPr>
        <w:t>3</w:t>
      </w:r>
      <w:r w:rsidR="00BA483A" w:rsidRPr="006E3A40">
        <w:rPr>
          <w:rFonts w:cs="Arial"/>
          <w:b/>
          <w:sz w:val="20"/>
          <w:szCs w:val="20"/>
          <w:highlight w:val="yellow"/>
          <w:lang w:eastAsia="en-US"/>
        </w:rPr>
        <w:t>.</w:t>
      </w:r>
      <w:r w:rsidR="00B06054">
        <w:rPr>
          <w:rFonts w:cs="Arial"/>
          <w:b/>
          <w:sz w:val="20"/>
          <w:szCs w:val="20"/>
          <w:highlight w:val="yellow"/>
          <w:lang w:eastAsia="en-US"/>
        </w:rPr>
        <w:t>09</w:t>
      </w:r>
      <w:r w:rsidRPr="006E3A40">
        <w:rPr>
          <w:rFonts w:cs="Arial"/>
          <w:b/>
          <w:sz w:val="20"/>
          <w:szCs w:val="20"/>
          <w:highlight w:val="yellow"/>
          <w:lang w:eastAsia="en-US"/>
        </w:rPr>
        <w:t>.202</w:t>
      </w:r>
      <w:r w:rsidR="00792EBC">
        <w:rPr>
          <w:rFonts w:cs="Arial"/>
          <w:b/>
          <w:sz w:val="20"/>
          <w:szCs w:val="20"/>
          <w:highlight w:val="yellow"/>
          <w:lang w:eastAsia="en-US"/>
        </w:rPr>
        <w:t>4</w:t>
      </w:r>
      <w:r w:rsidRPr="006E3A40">
        <w:rPr>
          <w:rFonts w:cs="Arial"/>
          <w:b/>
          <w:sz w:val="20"/>
          <w:szCs w:val="20"/>
          <w:highlight w:val="yellow"/>
          <w:lang w:eastAsia="en-US"/>
        </w:rPr>
        <w:t xml:space="preserve"> r.</w:t>
      </w:r>
      <w:r w:rsidR="000067FA" w:rsidRPr="006E3A40">
        <w:rPr>
          <w:rFonts w:cs="Arial"/>
          <w:b/>
          <w:sz w:val="20"/>
          <w:szCs w:val="20"/>
          <w:highlight w:val="yellow"/>
          <w:lang w:eastAsia="en-US"/>
        </w:rPr>
        <w:t xml:space="preserve"> do godz. </w:t>
      </w:r>
      <w:r w:rsidR="00792EBC">
        <w:rPr>
          <w:rFonts w:cs="Arial"/>
          <w:b/>
          <w:sz w:val="20"/>
          <w:szCs w:val="20"/>
          <w:highlight w:val="yellow"/>
          <w:lang w:eastAsia="en-US"/>
        </w:rPr>
        <w:t>11</w:t>
      </w:r>
      <w:r w:rsidR="000067FA" w:rsidRPr="006E3A40">
        <w:rPr>
          <w:rFonts w:cs="Arial"/>
          <w:b/>
          <w:sz w:val="20"/>
          <w:szCs w:val="20"/>
          <w:highlight w:val="yellow"/>
          <w:lang w:eastAsia="en-US"/>
        </w:rPr>
        <w:t>:00.</w:t>
      </w:r>
    </w:p>
    <w:p w14:paraId="72A120CA" w14:textId="43EB9D54"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r w:rsidR="00497DD1">
        <w:rPr>
          <w:rFonts w:cs="Arial"/>
          <w:sz w:val="20"/>
          <w:szCs w:val="20"/>
          <w:lang w:eastAsia="en-US"/>
        </w:rPr>
        <w:t>, o których mowa w pkt 12.3 SWZ.</w:t>
      </w:r>
    </w:p>
    <w:p w14:paraId="2A73CE4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37BD8563" w14:textId="5B756481"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W procesie składania oferty za pośrednictwem </w:t>
      </w:r>
      <w:hyperlink r:id="rId54"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5"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6">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w:t>
      </w:r>
    </w:p>
    <w:p w14:paraId="7CB2E9A6"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76BA7877"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7"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6AAC7479"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74FD40E9" w14:textId="25B3C0A5"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DD202E" w:rsidRPr="006E3A40">
        <w:rPr>
          <w:rFonts w:cs="Arial"/>
          <w:b/>
          <w:sz w:val="20"/>
          <w:szCs w:val="20"/>
          <w:highlight w:val="yellow"/>
          <w:lang w:eastAsia="en-US"/>
        </w:rPr>
        <w:t>0</w:t>
      </w:r>
      <w:r w:rsidR="00B06054">
        <w:rPr>
          <w:rFonts w:cs="Arial"/>
          <w:b/>
          <w:sz w:val="20"/>
          <w:szCs w:val="20"/>
          <w:highlight w:val="yellow"/>
          <w:lang w:eastAsia="en-US"/>
        </w:rPr>
        <w:t>3</w:t>
      </w:r>
      <w:r w:rsidR="00BA483A" w:rsidRPr="006E3A40">
        <w:rPr>
          <w:rFonts w:cs="Arial"/>
          <w:b/>
          <w:sz w:val="20"/>
          <w:szCs w:val="20"/>
          <w:highlight w:val="yellow"/>
          <w:lang w:eastAsia="en-US"/>
        </w:rPr>
        <w:t>.</w:t>
      </w:r>
      <w:r w:rsidR="00B06054">
        <w:rPr>
          <w:rFonts w:cs="Arial"/>
          <w:b/>
          <w:sz w:val="20"/>
          <w:szCs w:val="20"/>
          <w:highlight w:val="yellow"/>
          <w:lang w:eastAsia="en-US"/>
        </w:rPr>
        <w:t>09</w:t>
      </w:r>
      <w:r w:rsidRPr="006E3A40">
        <w:rPr>
          <w:rFonts w:cs="Arial"/>
          <w:b/>
          <w:sz w:val="20"/>
          <w:szCs w:val="20"/>
          <w:highlight w:val="yellow"/>
          <w:lang w:eastAsia="en-US"/>
        </w:rPr>
        <w:t>.202</w:t>
      </w:r>
      <w:r w:rsidR="00792EBC">
        <w:rPr>
          <w:rFonts w:cs="Arial"/>
          <w:b/>
          <w:sz w:val="20"/>
          <w:szCs w:val="20"/>
          <w:highlight w:val="yellow"/>
          <w:lang w:eastAsia="en-US"/>
        </w:rPr>
        <w:t>4</w:t>
      </w:r>
      <w:r w:rsidRPr="006E3A40">
        <w:rPr>
          <w:rFonts w:cs="Arial"/>
          <w:b/>
          <w:sz w:val="20"/>
          <w:szCs w:val="20"/>
          <w:highlight w:val="yellow"/>
          <w:lang w:eastAsia="en-US"/>
        </w:rPr>
        <w:t xml:space="preserve"> r. o godz. </w:t>
      </w:r>
      <w:r w:rsidR="00792EBC">
        <w:rPr>
          <w:rFonts w:cs="Arial"/>
          <w:b/>
          <w:sz w:val="20"/>
          <w:szCs w:val="20"/>
          <w:highlight w:val="yellow"/>
          <w:lang w:eastAsia="en-US"/>
        </w:rPr>
        <w:t>11</w:t>
      </w:r>
      <w:r w:rsidRPr="006E3A40">
        <w:rPr>
          <w:rFonts w:cs="Arial"/>
          <w:b/>
          <w:sz w:val="20"/>
          <w:szCs w:val="20"/>
          <w:highlight w:val="yellow"/>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32B02D9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D2F3B8"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56DCB435"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6BFA3157"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7843B98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5930A770"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A944D3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8"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6663863B"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13216F4F"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52DC7BFF" w14:textId="43FDDA4F"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żąda wniesienia wadium w kwocie: </w:t>
      </w:r>
      <w:r w:rsidR="002D11C2">
        <w:rPr>
          <w:rFonts w:cs="Arial"/>
          <w:b/>
          <w:sz w:val="20"/>
          <w:szCs w:val="20"/>
          <w:lang w:eastAsia="en-US"/>
        </w:rPr>
        <w:t>15</w:t>
      </w:r>
      <w:r w:rsidRPr="00E45923">
        <w:rPr>
          <w:rFonts w:cs="Arial"/>
          <w:b/>
          <w:sz w:val="20"/>
          <w:szCs w:val="20"/>
          <w:lang w:eastAsia="en-US"/>
        </w:rPr>
        <w:t>.000,00 zł</w:t>
      </w:r>
      <w:r w:rsidRPr="00E45923">
        <w:rPr>
          <w:rFonts w:cs="Arial"/>
          <w:sz w:val="20"/>
          <w:szCs w:val="20"/>
          <w:lang w:eastAsia="en-US"/>
        </w:rPr>
        <w:t xml:space="preserve"> (</w:t>
      </w:r>
      <w:r w:rsidRPr="00915605">
        <w:rPr>
          <w:rFonts w:cs="Arial"/>
          <w:sz w:val="20"/>
          <w:szCs w:val="20"/>
          <w:lang w:eastAsia="en-US"/>
        </w:rPr>
        <w:t xml:space="preserve">słownie złotych: </w:t>
      </w:r>
      <w:r w:rsidR="002D11C2">
        <w:rPr>
          <w:rFonts w:cs="Arial"/>
          <w:sz w:val="20"/>
          <w:szCs w:val="20"/>
          <w:lang w:eastAsia="en-US"/>
        </w:rPr>
        <w:t xml:space="preserve">piętnaście </w:t>
      </w:r>
      <w:r w:rsidRPr="00915605">
        <w:rPr>
          <w:rFonts w:cs="Arial"/>
          <w:sz w:val="20"/>
          <w:szCs w:val="20"/>
          <w:lang w:eastAsia="en-US"/>
        </w:rPr>
        <w:t>tysięcy</w:t>
      </w:r>
      <w:r>
        <w:rPr>
          <w:rFonts w:cs="Arial"/>
          <w:sz w:val="20"/>
          <w:szCs w:val="20"/>
          <w:lang w:eastAsia="en-US"/>
        </w:rPr>
        <w:t xml:space="preserve"> złotych 00/100).</w:t>
      </w:r>
    </w:p>
    <w:p w14:paraId="6F8DCE02"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2E2523E8" w14:textId="77777777" w:rsidR="00B5604C" w:rsidRPr="00915605" w:rsidRDefault="00B5604C" w:rsidP="00B5604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61DF3473" w14:textId="77777777" w:rsidR="00B5604C" w:rsidRPr="00915605" w:rsidRDefault="00B5604C" w:rsidP="00B5604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4AEC1052" w14:textId="77777777" w:rsidR="00B5604C" w:rsidRPr="00081585" w:rsidRDefault="00B5604C" w:rsidP="00B5604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5D3AECE2" w14:textId="77777777" w:rsidR="00B5604C" w:rsidRPr="00915605" w:rsidRDefault="00B5604C" w:rsidP="00B5604C">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389E84CD"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34597920"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6788937E" w14:textId="77777777" w:rsidR="00B5604C" w:rsidRPr="007D2BDF" w:rsidRDefault="00B5604C" w:rsidP="00B5604C">
      <w:pPr>
        <w:keepNext/>
        <w:numPr>
          <w:ilvl w:val="1"/>
          <w:numId w:val="1"/>
        </w:numPr>
        <w:spacing w:before="120" w:after="120" w:line="276" w:lineRule="auto"/>
        <w:ind w:left="907"/>
        <w:jc w:val="both"/>
        <w:outlineLvl w:val="3"/>
        <w:rPr>
          <w:rFonts w:cs="Arial"/>
          <w:sz w:val="20"/>
          <w:szCs w:val="20"/>
          <w:lang w:eastAsia="en-US"/>
        </w:rPr>
      </w:pPr>
      <w:r w:rsidRPr="007D2BDF">
        <w:rPr>
          <w:rFonts w:cs="Arial"/>
          <w:sz w:val="20"/>
          <w:szCs w:val="20"/>
          <w:lang w:eastAsia="en-US"/>
        </w:rPr>
        <w:t>Wadium wniesione w pieniądzu zamawiający przechowuje na rachunku bankowym.</w:t>
      </w:r>
    </w:p>
    <w:p w14:paraId="7D8F44ED" w14:textId="7387E1CB" w:rsidR="00B5604C" w:rsidRPr="007D2BDF" w:rsidRDefault="00B5604C" w:rsidP="00710D36">
      <w:pPr>
        <w:keepNext/>
        <w:numPr>
          <w:ilvl w:val="1"/>
          <w:numId w:val="1"/>
        </w:numPr>
        <w:spacing w:before="120" w:after="120" w:line="276" w:lineRule="auto"/>
        <w:ind w:left="907"/>
        <w:jc w:val="both"/>
        <w:outlineLvl w:val="3"/>
        <w:rPr>
          <w:rFonts w:cs="Arial"/>
          <w:b/>
          <w:bCs/>
          <w:sz w:val="20"/>
          <w:szCs w:val="20"/>
          <w:lang w:eastAsia="en-US"/>
        </w:rPr>
      </w:pPr>
      <w:r w:rsidRPr="007D2BDF">
        <w:rPr>
          <w:rFonts w:cs="Arial"/>
          <w:sz w:val="20"/>
          <w:szCs w:val="20"/>
          <w:lang w:eastAsia="en-US"/>
        </w:rPr>
        <w:t>Jeżeli wadium jest wnoszone w formie gwarancji lub poręczenia, o których mowa w pkt od 17.2.2 – 17.2.4 SWZ, wykonawca przekazuje zamawiającemu oryginał gwarancji lub poręczenia, w postaci elektronicznej</w:t>
      </w:r>
      <w:r w:rsidR="008F2B48" w:rsidRPr="007D2BDF">
        <w:rPr>
          <w:rFonts w:cs="Arial"/>
          <w:sz w:val="20"/>
          <w:szCs w:val="20"/>
          <w:lang w:eastAsia="en-US"/>
        </w:rPr>
        <w:t xml:space="preserve"> za pośrednictwem Platformy zakupowej</w:t>
      </w:r>
      <w:r w:rsidRPr="007D2BDF">
        <w:rPr>
          <w:rFonts w:cs="Arial"/>
          <w:sz w:val="20"/>
          <w:szCs w:val="20"/>
          <w:lang w:eastAsia="en-US"/>
        </w:rPr>
        <w:t>.</w:t>
      </w:r>
      <w:r w:rsidR="008F2B48" w:rsidRPr="007D2BDF">
        <w:rPr>
          <w:rFonts w:cs="Arial"/>
          <w:sz w:val="20"/>
          <w:szCs w:val="20"/>
          <w:lang w:eastAsia="en-US"/>
        </w:rPr>
        <w:t xml:space="preserve"> </w:t>
      </w:r>
      <w:r w:rsidR="00710D36" w:rsidRPr="007D2BDF">
        <w:rPr>
          <w:rFonts w:cs="Arial"/>
          <w:b/>
          <w:bCs/>
          <w:sz w:val="20"/>
          <w:szCs w:val="20"/>
          <w:lang w:eastAsia="en-US"/>
        </w:rPr>
        <w:t>Dokument musi być opatrzony kwalifikowanym podpisem elektronicznym osób upoważnionych do jego wystawienia.</w:t>
      </w:r>
    </w:p>
    <w:p w14:paraId="7C543779"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 xml:space="preserve">bowiązanie Gwaranta do </w:t>
      </w:r>
      <w:r>
        <w:rPr>
          <w:rFonts w:cs="Arial"/>
          <w:sz w:val="20"/>
          <w:szCs w:val="20"/>
          <w:lang w:eastAsia="en-US"/>
        </w:rPr>
        <w:lastRenderedPageBreak/>
        <w:t>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45E11511"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66F20D9B" w14:textId="77777777" w:rsidR="00B5604C" w:rsidRPr="00FB7858"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79A15339" w14:textId="1D35D553"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545A479" w14:textId="082C25CE" w:rsidR="004F0B7C" w:rsidRPr="004F0B7C" w:rsidRDefault="004F0B7C" w:rsidP="004F0B7C">
      <w:pPr>
        <w:pStyle w:val="Nagwek4"/>
        <w:numPr>
          <w:ilvl w:val="1"/>
          <w:numId w:val="1"/>
        </w:numPr>
        <w:spacing w:before="120"/>
        <w:rPr>
          <w:rFonts w:ascii="Arial" w:hAnsi="Arial" w:cs="Arial"/>
          <w:b w:val="0"/>
          <w:sz w:val="20"/>
        </w:rPr>
      </w:pPr>
      <w:r w:rsidRPr="00272979">
        <w:rPr>
          <w:rFonts w:ascii="Arial" w:hAnsi="Arial" w:cs="Arial"/>
          <w:b w:val="0"/>
          <w:sz w:val="20"/>
          <w:lang w:eastAsia="pl-PL"/>
        </w:rPr>
        <w:t xml:space="preserve">Zamawiający </w:t>
      </w:r>
      <w:r>
        <w:rPr>
          <w:rFonts w:ascii="Arial" w:hAnsi="Arial" w:cs="Arial"/>
          <w:b w:val="0"/>
          <w:sz w:val="20"/>
          <w:lang w:eastAsia="pl-PL"/>
        </w:rPr>
        <w:t>zastrzega obowiązek</w:t>
      </w:r>
      <w:r w:rsidRPr="00272979">
        <w:rPr>
          <w:rFonts w:ascii="Arial" w:hAnsi="Arial" w:cs="Arial"/>
          <w:b w:val="0"/>
          <w:sz w:val="20"/>
          <w:lang w:eastAsia="pl-PL"/>
        </w:rPr>
        <w:t xml:space="preserve"> osobistego wykonania </w:t>
      </w:r>
      <w:r>
        <w:rPr>
          <w:rFonts w:ascii="Arial" w:hAnsi="Arial" w:cs="Arial"/>
          <w:b w:val="0"/>
          <w:sz w:val="20"/>
          <w:lang w:eastAsia="pl-PL"/>
        </w:rPr>
        <w:t>usługi związanej z udzieleniem kredytu bez udziału podwykonawców</w:t>
      </w:r>
      <w:r w:rsidRPr="00272979">
        <w:rPr>
          <w:rFonts w:ascii="Arial" w:hAnsi="Arial" w:cs="Arial"/>
          <w:b w:val="0"/>
          <w:sz w:val="20"/>
          <w:lang w:eastAsia="pl-PL"/>
        </w:rPr>
        <w:t>.</w:t>
      </w:r>
    </w:p>
    <w:p w14:paraId="2E2A743E"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05CDB76B" w14:textId="50C44B20" w:rsidR="00AA165A" w:rsidRPr="00E059E9" w:rsidRDefault="005B3245" w:rsidP="005B3245">
      <w:pPr>
        <w:keepNext/>
        <w:numPr>
          <w:ilvl w:val="1"/>
          <w:numId w:val="1"/>
        </w:numPr>
        <w:spacing w:before="120" w:after="120" w:line="276" w:lineRule="auto"/>
        <w:jc w:val="both"/>
        <w:outlineLvl w:val="3"/>
        <w:rPr>
          <w:sz w:val="20"/>
          <w:szCs w:val="20"/>
          <w:u w:val="single"/>
        </w:rPr>
      </w:pPr>
      <w:r>
        <w:rPr>
          <w:rFonts w:cs="Arial"/>
          <w:sz w:val="20"/>
          <w:szCs w:val="20"/>
          <w:lang w:eastAsia="en-US"/>
        </w:rPr>
        <w:t>Nie dotyczy, w związku z tym, że Zamawiający postawił warunek udziału w postępowaniu dotyczący posiadania uprawnień do prowadzenia określonej działalności gospodarczej lub zawodowej.</w:t>
      </w:r>
    </w:p>
    <w:p w14:paraId="40023759"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30122301" w14:textId="77777777" w:rsidR="00635825" w:rsidRDefault="00635825" w:rsidP="007B17F6">
      <w:pPr>
        <w:numPr>
          <w:ilvl w:val="1"/>
          <w:numId w:val="1"/>
        </w:numPr>
        <w:spacing w:before="120" w:after="120" w:line="276" w:lineRule="auto"/>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2D5B6C1" w14:textId="6096257D" w:rsidR="00635825" w:rsidRPr="00E059E9" w:rsidRDefault="00AF5D7A" w:rsidP="007B17F6">
      <w:pPr>
        <w:numPr>
          <w:ilvl w:val="1"/>
          <w:numId w:val="1"/>
        </w:numPr>
        <w:spacing w:before="120" w:after="120" w:line="276" w:lineRule="auto"/>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w:t>
      </w:r>
      <w:r w:rsidR="00DD1FA0">
        <w:rPr>
          <w:sz w:val="20"/>
          <w:szCs w:val="20"/>
        </w:rPr>
        <w:t xml:space="preserve"> (JEDZ)</w:t>
      </w:r>
      <w:r>
        <w:rPr>
          <w:sz w:val="20"/>
          <w:szCs w:val="20"/>
        </w:rPr>
        <w:t>, składa każdy z wykonawców. Oświadczenia</w:t>
      </w:r>
      <w:r w:rsidR="00635825">
        <w:rPr>
          <w:sz w:val="20"/>
          <w:szCs w:val="20"/>
        </w:rPr>
        <w:t xml:space="preserve"> te potwierdzają brak podstaw wykluczenia oraz spełnianie warunków udzia</w:t>
      </w:r>
      <w:r>
        <w:rPr>
          <w:sz w:val="20"/>
          <w:szCs w:val="20"/>
        </w:rPr>
        <w:t>łu w zakresie, w jakim każdy z w</w:t>
      </w:r>
      <w:r w:rsidR="00635825">
        <w:rPr>
          <w:sz w:val="20"/>
          <w:szCs w:val="20"/>
        </w:rPr>
        <w:t xml:space="preserve">ykonawców wykazuje spełnianie warunków udziału w </w:t>
      </w:r>
      <w:r w:rsidR="00635825" w:rsidRPr="00E059E9">
        <w:rPr>
          <w:sz w:val="20"/>
          <w:szCs w:val="20"/>
        </w:rPr>
        <w:t>postępowaniu.</w:t>
      </w:r>
    </w:p>
    <w:p w14:paraId="4D473866" w14:textId="303DFF51" w:rsidR="0072795F" w:rsidRPr="0072795F" w:rsidRDefault="009F04A4" w:rsidP="0072795F">
      <w:pPr>
        <w:numPr>
          <w:ilvl w:val="1"/>
          <w:numId w:val="1"/>
        </w:numPr>
        <w:spacing w:before="120" w:after="120" w:line="276" w:lineRule="auto"/>
        <w:jc w:val="both"/>
        <w:rPr>
          <w:rFonts w:cs="Arial"/>
          <w:bCs/>
          <w:sz w:val="20"/>
          <w:szCs w:val="20"/>
          <w:lang w:eastAsia="en-US"/>
        </w:rPr>
      </w:pPr>
      <w:r>
        <w:rPr>
          <w:sz w:val="20"/>
          <w:szCs w:val="20"/>
        </w:rPr>
        <w:t xml:space="preserve">W przypadku wykonawców wspólnie ubiegających się o udzielenie zamówienia, </w:t>
      </w:r>
      <w:r>
        <w:rPr>
          <w:rFonts w:cs="Arial"/>
          <w:bCs/>
          <w:sz w:val="20"/>
          <w:szCs w:val="20"/>
          <w:lang w:eastAsia="en-US"/>
        </w:rPr>
        <w:t>o</w:t>
      </w:r>
      <w:r w:rsidR="0072795F" w:rsidRPr="0072795F">
        <w:rPr>
          <w:rFonts w:cs="Arial"/>
          <w:bCs/>
          <w:sz w:val="20"/>
          <w:szCs w:val="20"/>
          <w:lang w:eastAsia="en-US"/>
        </w:rPr>
        <w:t>świadczenie o aktualności informacji zawartych w oświadczeniu JEDZ (w zakresie wskazanym w załączniku nr 8 do SWZ)</w:t>
      </w:r>
      <w:r>
        <w:rPr>
          <w:rFonts w:cs="Arial"/>
          <w:bCs/>
          <w:sz w:val="20"/>
          <w:szCs w:val="20"/>
          <w:lang w:eastAsia="en-US"/>
        </w:rPr>
        <w:t>,</w:t>
      </w:r>
      <w:r w:rsidRPr="009F04A4">
        <w:rPr>
          <w:sz w:val="20"/>
          <w:szCs w:val="20"/>
        </w:rPr>
        <w:t xml:space="preserve"> </w:t>
      </w:r>
      <w:r>
        <w:rPr>
          <w:sz w:val="20"/>
          <w:szCs w:val="20"/>
        </w:rPr>
        <w:t>składa każdy z wykonawców.</w:t>
      </w:r>
    </w:p>
    <w:p w14:paraId="57B33155" w14:textId="65AD87FF" w:rsidR="00DD1FA0" w:rsidRPr="00A0499F" w:rsidRDefault="00DD1FA0" w:rsidP="00DD1FA0">
      <w:pPr>
        <w:numPr>
          <w:ilvl w:val="1"/>
          <w:numId w:val="1"/>
        </w:numPr>
        <w:spacing w:before="120" w:after="120" w:line="276" w:lineRule="auto"/>
        <w:jc w:val="both"/>
        <w:rPr>
          <w:rFonts w:cs="Arial"/>
          <w:b/>
          <w:sz w:val="20"/>
          <w:szCs w:val="20"/>
          <w:lang w:eastAsia="en-US"/>
        </w:rPr>
      </w:pPr>
      <w:r w:rsidRPr="00A0499F">
        <w:rPr>
          <w:sz w:val="20"/>
          <w:szCs w:val="20"/>
        </w:rPr>
        <w:t xml:space="preserve">Wykonawcy wspólnie ubiegający się o udzielenie zamówienia dołączają do oferty </w:t>
      </w:r>
      <w:r w:rsidRPr="00A0499F">
        <w:rPr>
          <w:rFonts w:cs="Arial"/>
          <w:sz w:val="20"/>
          <w:szCs w:val="20"/>
          <w:lang w:eastAsia="en-US"/>
        </w:rPr>
        <w:t>oświadczenie</w:t>
      </w:r>
      <w:r w:rsidRPr="00A0499F">
        <w:rPr>
          <w:rFonts w:cs="Arial"/>
          <w:b/>
          <w:sz w:val="20"/>
          <w:szCs w:val="20"/>
          <w:lang w:eastAsia="en-US"/>
        </w:rPr>
        <w:t xml:space="preserve"> składane na podstawie art. 117 ust. 4 </w:t>
      </w:r>
      <w:proofErr w:type="spellStart"/>
      <w:r w:rsidRPr="00A0499F">
        <w:rPr>
          <w:rFonts w:cs="Arial"/>
          <w:b/>
          <w:sz w:val="20"/>
          <w:szCs w:val="20"/>
          <w:lang w:eastAsia="en-US"/>
        </w:rPr>
        <w:t>Pzp</w:t>
      </w:r>
      <w:proofErr w:type="spellEnd"/>
      <w:r w:rsidRPr="00A0499F">
        <w:rPr>
          <w:rFonts w:cs="Arial"/>
          <w:sz w:val="20"/>
          <w:szCs w:val="20"/>
          <w:lang w:eastAsia="en-US"/>
        </w:rPr>
        <w:t>, z którego wynika, które roboty budowlane lub usługi wykonają poszczególni wykonawcy –</w:t>
      </w:r>
      <w:r w:rsidRPr="00A0499F">
        <w:rPr>
          <w:rFonts w:cs="Arial"/>
          <w:b/>
          <w:sz w:val="20"/>
          <w:szCs w:val="20"/>
          <w:lang w:eastAsia="en-US"/>
        </w:rPr>
        <w:t xml:space="preserve">zgodnie z załącznikiem nr </w:t>
      </w:r>
      <w:r w:rsidR="009A3779">
        <w:rPr>
          <w:rFonts w:cs="Arial"/>
          <w:b/>
          <w:sz w:val="20"/>
          <w:szCs w:val="20"/>
          <w:lang w:eastAsia="en-US"/>
        </w:rPr>
        <w:t>7</w:t>
      </w:r>
      <w:r w:rsidRPr="00A0499F">
        <w:rPr>
          <w:rFonts w:cs="Arial"/>
          <w:b/>
          <w:sz w:val="20"/>
          <w:szCs w:val="20"/>
          <w:lang w:eastAsia="en-US"/>
        </w:rPr>
        <w:t xml:space="preserve"> do SWZ.</w:t>
      </w:r>
    </w:p>
    <w:p w14:paraId="36084D5C" w14:textId="7248BB3E" w:rsidR="009C7660" w:rsidRPr="00635825" w:rsidRDefault="00635825" w:rsidP="007B17F6">
      <w:pPr>
        <w:numPr>
          <w:ilvl w:val="1"/>
          <w:numId w:val="1"/>
        </w:numPr>
        <w:spacing w:before="120" w:after="120" w:line="276" w:lineRule="auto"/>
        <w:jc w:val="both"/>
        <w:rPr>
          <w:sz w:val="20"/>
          <w:szCs w:val="20"/>
        </w:rPr>
      </w:pPr>
      <w:r>
        <w:rPr>
          <w:sz w:val="20"/>
          <w:szCs w:val="20"/>
        </w:rPr>
        <w:t>Oświadczenia i dokumenty potwierdzające brak podstaw do wykluczenia</w:t>
      </w:r>
      <w:r w:rsidR="00AF5D7A">
        <w:rPr>
          <w:sz w:val="20"/>
          <w:szCs w:val="20"/>
        </w:rPr>
        <w:t xml:space="preserve"> z postępowania </w:t>
      </w:r>
      <w:r w:rsidR="00DD1FA0">
        <w:rPr>
          <w:sz w:val="20"/>
          <w:szCs w:val="20"/>
        </w:rPr>
        <w:t xml:space="preserve">w tym oświadczenie dotyczące przynależności lub braku przynależności do tej samej grupy kapitałowej </w:t>
      </w:r>
      <w:r w:rsidR="00AF5D7A">
        <w:rPr>
          <w:sz w:val="20"/>
          <w:szCs w:val="20"/>
        </w:rPr>
        <w:t>składa każdy z w</w:t>
      </w:r>
      <w:r>
        <w:rPr>
          <w:sz w:val="20"/>
          <w:szCs w:val="20"/>
        </w:rPr>
        <w:t>ykonawców wspólnie ubiegających się o zamówienie.</w:t>
      </w:r>
    </w:p>
    <w:p w14:paraId="778C8E65" w14:textId="77777777" w:rsidR="000067FA"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63FBFEF" w14:textId="77777777" w:rsidR="000067FA" w:rsidRPr="00915605" w:rsidRDefault="00493962" w:rsidP="007B17F6">
      <w:pPr>
        <w:keepNext/>
        <w:numPr>
          <w:ilvl w:val="1"/>
          <w:numId w:val="1"/>
        </w:numPr>
        <w:spacing w:before="120" w:after="120" w:line="276" w:lineRule="auto"/>
        <w:jc w:val="both"/>
        <w:outlineLvl w:val="3"/>
        <w:rPr>
          <w:rFonts w:cs="Arial"/>
          <w:b/>
          <w:sz w:val="20"/>
          <w:szCs w:val="20"/>
          <w:lang w:eastAsia="en-US"/>
        </w:rPr>
      </w:pPr>
      <w:r>
        <w:rPr>
          <w:rFonts w:cs="Arial"/>
          <w:sz w:val="20"/>
          <w:szCs w:val="20"/>
          <w:lang w:eastAsia="en-US"/>
        </w:rPr>
        <w:t>Przy wyborze najkorzystniejszej oferty zamawiający będzie się kierował następującymi kryteriami oceny ofert</w:t>
      </w:r>
      <w:r w:rsidR="000067FA" w:rsidRPr="00915605">
        <w:rPr>
          <w:rFonts w:cs="Arial"/>
          <w:sz w:val="20"/>
          <w:szCs w:val="20"/>
          <w:lang w:eastAsia="en-US"/>
        </w:rPr>
        <w:t>:</w:t>
      </w:r>
      <w:r w:rsidR="000067FA" w:rsidRPr="00915605">
        <w:rPr>
          <w:rFonts w:cs="Arial"/>
          <w:b/>
          <w:sz w:val="20"/>
          <w:szCs w:val="20"/>
          <w:lang w:eastAsia="en-US"/>
        </w:rPr>
        <w:t xml:space="preserve"> </w:t>
      </w:r>
    </w:p>
    <w:p w14:paraId="527C3EDE" w14:textId="77777777" w:rsidR="00DD1FA0" w:rsidRPr="002E6D2F" w:rsidRDefault="00DD1FA0" w:rsidP="00DD1FA0">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Cena –„C</w:t>
      </w:r>
      <w:r w:rsidRPr="002E6D2F">
        <w:rPr>
          <w:rFonts w:cs="Arial"/>
          <w:sz w:val="20"/>
          <w:szCs w:val="20"/>
          <w:lang w:eastAsia="en-US"/>
        </w:rPr>
        <w:t>”.</w:t>
      </w:r>
    </w:p>
    <w:p w14:paraId="0384BB32" w14:textId="5A0D001B" w:rsidR="00DD1FA0" w:rsidRPr="002E6D2F" w:rsidRDefault="00DD1FA0" w:rsidP="00DD1FA0">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Czas oczekiwania na wpływ środków na rachunek bankowy Zamawiającego,</w:t>
      </w:r>
      <w:r w:rsidRPr="00B53491">
        <w:rPr>
          <w:rFonts w:cs="Arial"/>
          <w:sz w:val="20"/>
          <w:szCs w:val="20"/>
          <w:lang w:eastAsia="en-US"/>
        </w:rPr>
        <w:t xml:space="preserve"> od momentu złożenia dyspozycji uruchomienia kredytu przez Zamawiającego </w:t>
      </w:r>
      <w:r w:rsidRPr="002E6D2F">
        <w:rPr>
          <w:rFonts w:cs="Arial"/>
          <w:sz w:val="20"/>
          <w:szCs w:val="20"/>
          <w:lang w:eastAsia="en-US"/>
        </w:rPr>
        <w:t xml:space="preserve">– </w:t>
      </w:r>
      <w:r>
        <w:rPr>
          <w:rFonts w:cs="Arial"/>
          <w:sz w:val="20"/>
          <w:szCs w:val="20"/>
          <w:lang w:eastAsia="en-US"/>
        </w:rPr>
        <w:t>„</w:t>
      </w:r>
      <w:proofErr w:type="spellStart"/>
      <w:r>
        <w:rPr>
          <w:rFonts w:cs="Arial"/>
          <w:sz w:val="20"/>
          <w:szCs w:val="20"/>
          <w:lang w:eastAsia="en-US"/>
        </w:rPr>
        <w:t>T</w:t>
      </w:r>
      <w:r>
        <w:rPr>
          <w:rFonts w:cs="Arial"/>
          <w:sz w:val="20"/>
          <w:szCs w:val="20"/>
          <w:vertAlign w:val="subscript"/>
          <w:lang w:eastAsia="en-US"/>
        </w:rPr>
        <w:t>w</w:t>
      </w:r>
      <w:proofErr w:type="spellEnd"/>
      <w:r w:rsidRPr="002E6D2F">
        <w:rPr>
          <w:rFonts w:cs="Arial"/>
          <w:sz w:val="20"/>
          <w:szCs w:val="20"/>
          <w:lang w:eastAsia="en-US"/>
        </w:rPr>
        <w:t>”.</w:t>
      </w:r>
    </w:p>
    <w:p w14:paraId="04022AA8" w14:textId="1ECBF1C5" w:rsidR="00DD202E" w:rsidRDefault="000067FA" w:rsidP="00DD202E">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Powyższym kryteriom z</w:t>
      </w:r>
      <w:r w:rsidRPr="00915605">
        <w:rPr>
          <w:rFonts w:cs="Arial"/>
          <w:sz w:val="20"/>
          <w:szCs w:val="20"/>
          <w:lang w:eastAsia="en-US"/>
        </w:rPr>
        <w:t>amawiający przypisał następujące znaczenie</w:t>
      </w:r>
      <w:r w:rsidR="00DD1FA0">
        <w:rPr>
          <w:rFonts w:cs="Arial"/>
          <w:sz w:val="20"/>
          <w:szCs w:val="20"/>
          <w:lang w:eastAsia="en-US"/>
        </w:rPr>
        <w:t>:</w:t>
      </w:r>
    </w:p>
    <w:p w14:paraId="4FF8F6DA" w14:textId="77777777" w:rsidR="004D78F7" w:rsidRPr="004D78F7" w:rsidRDefault="004D78F7" w:rsidP="004D78F7">
      <w:pPr>
        <w:keepNext/>
        <w:spacing w:before="120" w:after="120" w:line="276" w:lineRule="auto"/>
        <w:ind w:left="1049"/>
        <w:jc w:val="both"/>
        <w:outlineLvl w:val="3"/>
        <w:rPr>
          <w:rFonts w:cs="Arial"/>
          <w:sz w:val="20"/>
          <w:szCs w:val="20"/>
          <w:lang w:eastAsia="en-US"/>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0067FA" w:rsidRPr="00915605" w14:paraId="3FE85270" w14:textId="77777777" w:rsidTr="00344159">
        <w:trPr>
          <w:jc w:val="center"/>
        </w:trPr>
        <w:tc>
          <w:tcPr>
            <w:tcW w:w="1604" w:type="dxa"/>
            <w:shd w:val="clear" w:color="auto" w:fill="D9D9D9"/>
            <w:vAlign w:val="center"/>
          </w:tcPr>
          <w:p w14:paraId="3739C98B" w14:textId="77777777" w:rsidR="000067FA" w:rsidRPr="004D78F7" w:rsidRDefault="000067FA" w:rsidP="00DD1FA0">
            <w:pPr>
              <w:tabs>
                <w:tab w:val="num" w:pos="0"/>
              </w:tabs>
              <w:spacing w:line="276" w:lineRule="auto"/>
              <w:jc w:val="center"/>
              <w:rPr>
                <w:rFonts w:eastAsia="Calibri" w:cs="Arial"/>
                <w:b/>
                <w:sz w:val="16"/>
                <w:szCs w:val="16"/>
                <w:lang w:eastAsia="en-US"/>
              </w:rPr>
            </w:pPr>
            <w:bookmarkStart w:id="6" w:name="_Hlk146715764"/>
            <w:r w:rsidRPr="004D78F7">
              <w:rPr>
                <w:rFonts w:eastAsia="Calibri" w:cs="Arial"/>
                <w:b/>
                <w:sz w:val="16"/>
                <w:szCs w:val="16"/>
                <w:lang w:eastAsia="en-US"/>
              </w:rPr>
              <w:t>Kryterium</w:t>
            </w:r>
          </w:p>
        </w:tc>
        <w:tc>
          <w:tcPr>
            <w:tcW w:w="882" w:type="dxa"/>
            <w:shd w:val="clear" w:color="auto" w:fill="D9D9D9"/>
            <w:vAlign w:val="center"/>
          </w:tcPr>
          <w:p w14:paraId="3EF5B595"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Waga [%]</w:t>
            </w:r>
          </w:p>
        </w:tc>
        <w:tc>
          <w:tcPr>
            <w:tcW w:w="1208" w:type="dxa"/>
            <w:shd w:val="clear" w:color="auto" w:fill="D9D9D9"/>
            <w:vAlign w:val="center"/>
          </w:tcPr>
          <w:p w14:paraId="7343F808"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Liczba punktów</w:t>
            </w:r>
          </w:p>
        </w:tc>
        <w:tc>
          <w:tcPr>
            <w:tcW w:w="5454" w:type="dxa"/>
            <w:shd w:val="clear" w:color="auto" w:fill="D9D9D9"/>
            <w:vAlign w:val="center"/>
          </w:tcPr>
          <w:p w14:paraId="118F421F"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Sposób oceny wg wzoru</w:t>
            </w:r>
          </w:p>
        </w:tc>
      </w:tr>
      <w:tr w:rsidR="000067FA" w:rsidRPr="00915605" w14:paraId="40C89638" w14:textId="77777777" w:rsidTr="00344159">
        <w:trPr>
          <w:trHeight w:val="1027"/>
          <w:jc w:val="center"/>
        </w:trPr>
        <w:tc>
          <w:tcPr>
            <w:tcW w:w="1604" w:type="dxa"/>
            <w:vAlign w:val="center"/>
          </w:tcPr>
          <w:p w14:paraId="4EAF6ED9"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Cena ofertowa brutto</w:t>
            </w:r>
          </w:p>
        </w:tc>
        <w:tc>
          <w:tcPr>
            <w:tcW w:w="882" w:type="dxa"/>
            <w:vAlign w:val="center"/>
          </w:tcPr>
          <w:p w14:paraId="3B3C64B5"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60%</w:t>
            </w:r>
          </w:p>
        </w:tc>
        <w:tc>
          <w:tcPr>
            <w:tcW w:w="1208" w:type="dxa"/>
            <w:vAlign w:val="center"/>
          </w:tcPr>
          <w:p w14:paraId="16F0407C"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60</w:t>
            </w:r>
          </w:p>
        </w:tc>
        <w:tc>
          <w:tcPr>
            <w:tcW w:w="5454" w:type="dxa"/>
            <w:vAlign w:val="center"/>
          </w:tcPr>
          <w:p w14:paraId="19E68886" w14:textId="77777777" w:rsidR="000067FA" w:rsidRPr="004D78F7" w:rsidRDefault="000067FA" w:rsidP="00DD1FA0">
            <w:pPr>
              <w:tabs>
                <w:tab w:val="num" w:pos="0"/>
              </w:tabs>
              <w:spacing w:line="276" w:lineRule="auto"/>
              <w:rPr>
                <w:rFonts w:eastAsia="MS Mincho" w:cs="Arial"/>
                <w:b/>
                <w:sz w:val="16"/>
                <w:szCs w:val="16"/>
                <w:lang w:eastAsia="en-US"/>
              </w:rPr>
            </w:pPr>
            <w:r w:rsidRPr="004D78F7">
              <w:rPr>
                <w:rFonts w:eastAsia="MS Mincho" w:cs="Arial"/>
                <w:b/>
                <w:sz w:val="16"/>
                <w:szCs w:val="16"/>
                <w:lang w:eastAsia="en-US"/>
              </w:rPr>
              <w:t xml:space="preserve">                             Cena najtańszej oferty</w:t>
            </w:r>
          </w:p>
          <w:p w14:paraId="3C104E5A" w14:textId="77777777" w:rsidR="000067FA" w:rsidRPr="004D78F7" w:rsidRDefault="000067FA" w:rsidP="00DD1FA0">
            <w:pPr>
              <w:tabs>
                <w:tab w:val="num" w:pos="0"/>
              </w:tabs>
              <w:spacing w:line="276" w:lineRule="auto"/>
              <w:jc w:val="center"/>
              <w:rPr>
                <w:rFonts w:eastAsia="MS Mincho" w:cs="Arial"/>
                <w:b/>
                <w:sz w:val="16"/>
                <w:szCs w:val="16"/>
                <w:lang w:eastAsia="en-US"/>
              </w:rPr>
            </w:pPr>
            <w:r w:rsidRPr="004D78F7">
              <w:rPr>
                <w:rFonts w:eastAsia="MS Mincho" w:cs="Arial"/>
                <w:b/>
                <w:sz w:val="16"/>
                <w:szCs w:val="16"/>
                <w:lang w:eastAsia="en-US"/>
              </w:rPr>
              <w:t>C = ---------------</w:t>
            </w:r>
            <w:r w:rsidR="00493962" w:rsidRPr="004D78F7">
              <w:rPr>
                <w:rFonts w:eastAsia="MS Mincho" w:cs="Arial"/>
                <w:b/>
                <w:sz w:val="16"/>
                <w:szCs w:val="16"/>
                <w:lang w:eastAsia="en-US"/>
              </w:rPr>
              <w:t>--------------------------  x 100</w:t>
            </w:r>
            <w:r w:rsidRPr="004D78F7">
              <w:rPr>
                <w:rFonts w:eastAsia="MS Mincho" w:cs="Arial"/>
                <w:b/>
                <w:sz w:val="16"/>
                <w:szCs w:val="16"/>
                <w:lang w:eastAsia="en-US"/>
              </w:rPr>
              <w:t>pkt</w:t>
            </w:r>
            <w:r w:rsidR="00493962" w:rsidRPr="004D78F7">
              <w:rPr>
                <w:rFonts w:eastAsia="MS Mincho" w:cs="Arial"/>
                <w:b/>
                <w:sz w:val="16"/>
                <w:szCs w:val="16"/>
                <w:lang w:eastAsia="en-US"/>
              </w:rPr>
              <w:t xml:space="preserve"> x 60%</w:t>
            </w:r>
          </w:p>
          <w:p w14:paraId="589AAC15" w14:textId="77777777" w:rsidR="000067FA" w:rsidRPr="004D78F7" w:rsidRDefault="000067FA" w:rsidP="00DD1FA0">
            <w:pPr>
              <w:spacing w:line="276" w:lineRule="auto"/>
              <w:ind w:left="120"/>
              <w:jc w:val="both"/>
              <w:rPr>
                <w:rFonts w:eastAsia="MS Mincho" w:cs="Arial"/>
                <w:b/>
                <w:sz w:val="16"/>
                <w:szCs w:val="16"/>
                <w:lang w:eastAsia="en-US"/>
              </w:rPr>
            </w:pPr>
            <w:r w:rsidRPr="004D78F7">
              <w:rPr>
                <w:rFonts w:eastAsia="MS Mincho" w:cs="Arial"/>
                <w:b/>
                <w:sz w:val="16"/>
                <w:szCs w:val="16"/>
                <w:lang w:eastAsia="en-US"/>
              </w:rPr>
              <w:t xml:space="preserve">                            Cena badanej oferty</w:t>
            </w:r>
          </w:p>
        </w:tc>
      </w:tr>
      <w:tr w:rsidR="000067FA" w:rsidRPr="00915605" w14:paraId="7C4D069A" w14:textId="77777777" w:rsidTr="00344159">
        <w:trPr>
          <w:cantSplit/>
          <w:trHeight w:val="1604"/>
          <w:jc w:val="center"/>
        </w:trPr>
        <w:tc>
          <w:tcPr>
            <w:tcW w:w="1604" w:type="dxa"/>
            <w:vAlign w:val="center"/>
          </w:tcPr>
          <w:p w14:paraId="6A37AE18" w14:textId="69668CCD" w:rsidR="000067FA" w:rsidRPr="004D78F7" w:rsidRDefault="00DD1FA0" w:rsidP="00DD1FA0">
            <w:pPr>
              <w:spacing w:line="276" w:lineRule="auto"/>
              <w:ind w:left="120"/>
              <w:jc w:val="center"/>
              <w:rPr>
                <w:rFonts w:eastAsia="Calibri" w:cs="Arial"/>
                <w:b/>
                <w:sz w:val="16"/>
                <w:szCs w:val="16"/>
                <w:lang w:eastAsia="en-US"/>
              </w:rPr>
            </w:pPr>
            <w:r w:rsidRPr="004D78F7">
              <w:rPr>
                <w:rFonts w:cs="Arial"/>
                <w:b/>
                <w:sz w:val="16"/>
                <w:szCs w:val="16"/>
              </w:rPr>
              <w:lastRenderedPageBreak/>
              <w:t>Czas oczekiwania (liczony w dniach roboczych) na wpływ środków na rachunek bankowy Zamawiającego, od momentu</w:t>
            </w:r>
            <w:r w:rsidRPr="004D78F7">
              <w:rPr>
                <w:rFonts w:cs="Arial"/>
                <w:sz w:val="16"/>
                <w:szCs w:val="16"/>
              </w:rPr>
              <w:t xml:space="preserve"> </w:t>
            </w:r>
            <w:r w:rsidRPr="004D78F7">
              <w:rPr>
                <w:rFonts w:cs="Arial"/>
                <w:b/>
                <w:sz w:val="16"/>
                <w:szCs w:val="16"/>
              </w:rPr>
              <w:t>złożenia dyspozycji uruchomienia kredytu przez Zamawiającego</w:t>
            </w:r>
          </w:p>
        </w:tc>
        <w:tc>
          <w:tcPr>
            <w:tcW w:w="882" w:type="dxa"/>
            <w:vAlign w:val="center"/>
          </w:tcPr>
          <w:p w14:paraId="751EC10E"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40%</w:t>
            </w:r>
          </w:p>
        </w:tc>
        <w:tc>
          <w:tcPr>
            <w:tcW w:w="1208" w:type="dxa"/>
            <w:vAlign w:val="center"/>
          </w:tcPr>
          <w:p w14:paraId="37E13D55"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40</w:t>
            </w:r>
          </w:p>
        </w:tc>
        <w:tc>
          <w:tcPr>
            <w:tcW w:w="5454" w:type="dxa"/>
            <w:vAlign w:val="center"/>
          </w:tcPr>
          <w:p w14:paraId="554F2E39" w14:textId="77777777" w:rsidR="005E2687" w:rsidRPr="004D78F7" w:rsidRDefault="005E2687" w:rsidP="005E2687">
            <w:pPr>
              <w:keepNext/>
              <w:spacing w:before="120"/>
              <w:jc w:val="both"/>
              <w:outlineLvl w:val="3"/>
              <w:rPr>
                <w:rFonts w:cs="Arial"/>
                <w:sz w:val="16"/>
                <w:szCs w:val="16"/>
                <w:lang w:eastAsia="en-US"/>
              </w:rPr>
            </w:pPr>
            <w:r w:rsidRPr="004D78F7">
              <w:rPr>
                <w:rFonts w:cs="Arial"/>
                <w:b/>
                <w:sz w:val="16"/>
                <w:szCs w:val="16"/>
                <w:lang w:eastAsia="en-US"/>
              </w:rPr>
              <w:t>Czas oczekiwania na wpływ środków  (</w:t>
            </w:r>
            <w:proofErr w:type="spellStart"/>
            <w:r w:rsidRPr="004D78F7">
              <w:rPr>
                <w:rFonts w:cs="Arial"/>
                <w:b/>
                <w:sz w:val="16"/>
                <w:szCs w:val="16"/>
                <w:lang w:eastAsia="en-US"/>
              </w:rPr>
              <w:t>T</w:t>
            </w:r>
            <w:r w:rsidRPr="004D78F7">
              <w:rPr>
                <w:rFonts w:cs="Arial"/>
                <w:b/>
                <w:sz w:val="16"/>
                <w:szCs w:val="16"/>
                <w:vertAlign w:val="subscript"/>
                <w:lang w:eastAsia="en-US"/>
              </w:rPr>
              <w:t>w</w:t>
            </w:r>
            <w:proofErr w:type="spellEnd"/>
            <w:r w:rsidRPr="004D78F7">
              <w:rPr>
                <w:rFonts w:cs="Arial"/>
                <w:b/>
                <w:sz w:val="16"/>
                <w:szCs w:val="16"/>
                <w:lang w:eastAsia="en-US"/>
              </w:rPr>
              <w:t>) na rachunek bankowy Zamawiającego (liczony w dniach roboczych), można uzyskać maksymalnie 40 punktów</w:t>
            </w:r>
            <w:r w:rsidRPr="004D78F7">
              <w:rPr>
                <w:rFonts w:cs="Arial"/>
                <w:sz w:val="16"/>
                <w:szCs w:val="16"/>
                <w:lang w:eastAsia="en-US"/>
              </w:rPr>
              <w:t>.</w:t>
            </w:r>
          </w:p>
          <w:p w14:paraId="59AD2D0D" w14:textId="77777777" w:rsidR="005E2687" w:rsidRPr="004D78F7" w:rsidRDefault="005E2687" w:rsidP="005E2687">
            <w:pPr>
              <w:keepNext/>
              <w:spacing w:before="120" w:after="200" w:line="276" w:lineRule="auto"/>
              <w:jc w:val="both"/>
              <w:outlineLvl w:val="3"/>
              <w:rPr>
                <w:rFonts w:cs="Arial"/>
                <w:sz w:val="16"/>
                <w:szCs w:val="16"/>
                <w:lang w:eastAsia="en-US"/>
              </w:rPr>
            </w:pPr>
            <w:r w:rsidRPr="004D78F7">
              <w:rPr>
                <w:rFonts w:cs="Arial"/>
                <w:sz w:val="16"/>
                <w:szCs w:val="16"/>
                <w:lang w:eastAsia="en-US"/>
              </w:rPr>
              <w:t>Maksymalną liczbę punktów (40 pkt) otrzyma Wykonawca, który zaproponuje w formularzu ofertowym najkrótszy czas (liczony w dniach roboczych) wpływu środków na rachunek bankowy Zamawiającego, od momentu złożenia dyspozycji uruchomienia kredytu przez Zamawiającego, przy czym Zamawiający przyzna:</w:t>
            </w:r>
          </w:p>
          <w:p w14:paraId="63A63E96" w14:textId="77777777" w:rsidR="005E2687" w:rsidRPr="004D78F7" w:rsidRDefault="005E2687" w:rsidP="005E2687">
            <w:pPr>
              <w:keepNext/>
              <w:spacing w:before="120" w:after="200" w:line="276" w:lineRule="auto"/>
              <w:jc w:val="both"/>
              <w:outlineLvl w:val="3"/>
              <w:rPr>
                <w:rFonts w:cs="Arial"/>
                <w:sz w:val="16"/>
                <w:szCs w:val="16"/>
                <w:lang w:eastAsia="en-US"/>
              </w:rPr>
            </w:pPr>
            <w:r w:rsidRPr="004D78F7">
              <w:rPr>
                <w:rFonts w:cs="Arial"/>
                <w:b/>
                <w:sz w:val="16"/>
                <w:szCs w:val="16"/>
                <w:lang w:eastAsia="en-US"/>
              </w:rPr>
              <w:t>40 pkt</w:t>
            </w:r>
            <w:r w:rsidRPr="004D78F7">
              <w:rPr>
                <w:rFonts w:cs="Arial"/>
                <w:sz w:val="16"/>
                <w:szCs w:val="16"/>
                <w:lang w:eastAsia="en-US"/>
              </w:rPr>
              <w:t xml:space="preserve"> – za uruchomienie wypłaty w następnym dniu roboczym przypadającym po dniu złożenia przez Zamawiającego dyspozycji uruchomienia kredytu,</w:t>
            </w:r>
          </w:p>
          <w:p w14:paraId="7BBBEBC9" w14:textId="40C87BF7" w:rsidR="005E2687" w:rsidRPr="004D78F7" w:rsidRDefault="005E2687" w:rsidP="005E2687">
            <w:pPr>
              <w:keepNext/>
              <w:spacing w:before="120" w:after="200" w:line="276" w:lineRule="auto"/>
              <w:jc w:val="both"/>
              <w:outlineLvl w:val="3"/>
              <w:rPr>
                <w:rFonts w:cs="Arial"/>
                <w:sz w:val="16"/>
                <w:szCs w:val="16"/>
                <w:lang w:eastAsia="en-US"/>
              </w:rPr>
            </w:pPr>
            <w:r w:rsidRPr="004D78F7">
              <w:rPr>
                <w:rFonts w:cs="Arial"/>
                <w:b/>
                <w:sz w:val="16"/>
                <w:szCs w:val="16"/>
                <w:lang w:eastAsia="en-US"/>
              </w:rPr>
              <w:t>20 pkt</w:t>
            </w:r>
            <w:r w:rsidRPr="004D78F7">
              <w:rPr>
                <w:rFonts w:cs="Arial"/>
                <w:sz w:val="16"/>
                <w:szCs w:val="16"/>
                <w:lang w:eastAsia="en-US"/>
              </w:rPr>
              <w:t xml:space="preserve"> – za uruchomienie wypłaty w drugim dniu roboczym przypadającym po dniu złożenia przez Zamawiającego dyspozycji uruchomienia kredytu.</w:t>
            </w:r>
          </w:p>
          <w:p w14:paraId="7351826A" w14:textId="77777777" w:rsidR="005E2687" w:rsidRPr="004D78F7" w:rsidRDefault="005E2687" w:rsidP="005E2687">
            <w:pPr>
              <w:keepNext/>
              <w:spacing w:before="120"/>
              <w:jc w:val="both"/>
              <w:outlineLvl w:val="3"/>
              <w:rPr>
                <w:rFonts w:cs="Arial"/>
                <w:b/>
                <w:sz w:val="16"/>
                <w:szCs w:val="16"/>
                <w:lang w:eastAsia="en-US"/>
              </w:rPr>
            </w:pPr>
            <w:r w:rsidRPr="004D78F7">
              <w:rPr>
                <w:rFonts w:cs="Arial"/>
                <w:b/>
                <w:sz w:val="16"/>
                <w:szCs w:val="16"/>
                <w:lang w:eastAsia="en-US"/>
              </w:rPr>
              <w:t xml:space="preserve">Przyjmuje się, iż czas liczony w dniach roboczych maksymalnie może wynosić 2 dni. </w:t>
            </w:r>
          </w:p>
          <w:p w14:paraId="19051B37" w14:textId="77777777" w:rsidR="005E2687" w:rsidRPr="004D78F7" w:rsidRDefault="005E2687" w:rsidP="005E2687">
            <w:pPr>
              <w:keepNext/>
              <w:spacing w:before="120"/>
              <w:jc w:val="both"/>
              <w:outlineLvl w:val="3"/>
              <w:rPr>
                <w:rFonts w:cs="Arial"/>
                <w:b/>
                <w:sz w:val="16"/>
                <w:szCs w:val="16"/>
                <w:lang w:eastAsia="en-US"/>
              </w:rPr>
            </w:pPr>
            <w:r w:rsidRPr="004D78F7">
              <w:rPr>
                <w:rFonts w:cs="Arial"/>
                <w:b/>
                <w:sz w:val="16"/>
                <w:szCs w:val="16"/>
                <w:lang w:eastAsia="en-US"/>
              </w:rPr>
              <w:t>Uwaga:</w:t>
            </w:r>
          </w:p>
          <w:p w14:paraId="31AAB0CA" w14:textId="3ED13338" w:rsidR="000067FA" w:rsidRPr="004D78F7" w:rsidRDefault="005E2687" w:rsidP="001D7E42">
            <w:pPr>
              <w:keepNext/>
              <w:spacing w:before="120" w:after="200" w:line="276" w:lineRule="auto"/>
              <w:jc w:val="both"/>
              <w:outlineLvl w:val="3"/>
              <w:rPr>
                <w:rFonts w:cs="Arial"/>
                <w:sz w:val="16"/>
                <w:szCs w:val="16"/>
                <w:lang w:eastAsia="en-US"/>
              </w:rPr>
            </w:pPr>
            <w:r w:rsidRPr="004D78F7">
              <w:rPr>
                <w:rFonts w:cs="Arial"/>
                <w:sz w:val="16"/>
                <w:szCs w:val="16"/>
                <w:lang w:eastAsia="en-US"/>
              </w:rPr>
              <w:t>W przypadku nieokreślenia przez Wykonawcę w ofercie czasu oczekiwania na wpływ środków na rachunek bankowy Zamawiającego, Zamawiający uzna, że Wykonawca zaoferował uruchomienie wypłaty w drugim dniu roboczym przypadającym po dniu złożenia przez Zamawiającego dyspozycji uruchomienia kredytu, za co otrzyma 20 pkt.</w:t>
            </w:r>
          </w:p>
        </w:tc>
      </w:tr>
    </w:tbl>
    <w:bookmarkEnd w:id="6"/>
    <w:p w14:paraId="32033E41" w14:textId="77777777" w:rsidR="00C904CE" w:rsidRPr="00915605" w:rsidRDefault="00C904CE" w:rsidP="005E268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41780447" w14:textId="77777777" w:rsidR="00C904CE" w:rsidRPr="00915605" w:rsidRDefault="00C904CE" w:rsidP="005E268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3448E844" w14:textId="7D87DDB8" w:rsidR="00C904CE" w:rsidRPr="00915605" w:rsidRDefault="005E2687" w:rsidP="00C904CE">
      <w:pPr>
        <w:keepNext/>
        <w:spacing w:before="120" w:after="120" w:line="276" w:lineRule="auto"/>
        <w:ind w:left="1049"/>
        <w:jc w:val="center"/>
        <w:outlineLvl w:val="3"/>
        <w:rPr>
          <w:rFonts w:cs="Arial"/>
          <w:b/>
          <w:sz w:val="20"/>
          <w:szCs w:val="20"/>
          <w:vertAlign w:val="subscript"/>
          <w:lang w:eastAsia="en-US"/>
        </w:rPr>
      </w:pPr>
      <w:r>
        <w:rPr>
          <w:rFonts w:cs="Arial"/>
          <w:b/>
          <w:sz w:val="20"/>
          <w:szCs w:val="20"/>
          <w:lang w:eastAsia="en-US"/>
        </w:rPr>
        <w:t>C</w:t>
      </w:r>
      <w:r w:rsidRPr="005E2687">
        <w:rPr>
          <w:rFonts w:cs="Arial"/>
          <w:b/>
          <w:sz w:val="20"/>
          <w:szCs w:val="20"/>
          <w:vertAlign w:val="subscript"/>
          <w:lang w:eastAsia="en-US"/>
        </w:rPr>
        <w:t>o</w:t>
      </w:r>
      <w:r w:rsidR="00C904CE" w:rsidRPr="00915605">
        <w:rPr>
          <w:rFonts w:cs="Arial"/>
          <w:b/>
          <w:sz w:val="20"/>
          <w:szCs w:val="20"/>
          <w:lang w:eastAsia="en-US"/>
        </w:rPr>
        <w:t xml:space="preserve"> = </w:t>
      </w:r>
      <w:r>
        <w:rPr>
          <w:rFonts w:cs="Arial"/>
          <w:b/>
          <w:sz w:val="20"/>
          <w:szCs w:val="20"/>
          <w:lang w:eastAsia="en-US"/>
        </w:rPr>
        <w:t>C</w:t>
      </w:r>
      <w:r w:rsidR="00C904CE" w:rsidRPr="00915605">
        <w:rPr>
          <w:rFonts w:cs="Arial"/>
          <w:b/>
          <w:sz w:val="20"/>
          <w:szCs w:val="20"/>
          <w:lang w:eastAsia="en-US"/>
        </w:rPr>
        <w:t xml:space="preserve"> +</w:t>
      </w:r>
      <w:proofErr w:type="spellStart"/>
      <w:r>
        <w:rPr>
          <w:rFonts w:cs="Arial"/>
          <w:b/>
          <w:sz w:val="20"/>
          <w:szCs w:val="20"/>
          <w:lang w:eastAsia="en-US"/>
        </w:rPr>
        <w:t>T</w:t>
      </w:r>
      <w:r>
        <w:rPr>
          <w:rFonts w:cs="Arial"/>
          <w:b/>
          <w:sz w:val="20"/>
          <w:szCs w:val="20"/>
          <w:vertAlign w:val="subscript"/>
          <w:lang w:eastAsia="en-US"/>
        </w:rPr>
        <w:t>w</w:t>
      </w:r>
      <w:proofErr w:type="spellEnd"/>
    </w:p>
    <w:p w14:paraId="6C0355B0"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6FB2ABC" w14:textId="2F9B58B8" w:rsidR="00C904CE" w:rsidRPr="000067FA" w:rsidRDefault="005E2687" w:rsidP="00C904CE">
      <w:pPr>
        <w:keepNext/>
        <w:spacing w:before="120" w:after="120" w:line="276" w:lineRule="auto"/>
        <w:ind w:left="1049"/>
        <w:jc w:val="both"/>
        <w:outlineLvl w:val="3"/>
        <w:rPr>
          <w:rFonts w:cs="Arial"/>
          <w:sz w:val="20"/>
          <w:szCs w:val="20"/>
          <w:lang w:eastAsia="en-US"/>
        </w:rPr>
      </w:pPr>
      <w:r>
        <w:rPr>
          <w:rFonts w:cs="Arial"/>
          <w:sz w:val="20"/>
          <w:szCs w:val="20"/>
          <w:lang w:eastAsia="en-US"/>
        </w:rPr>
        <w:t>C</w:t>
      </w:r>
      <w:r w:rsidRPr="005E2687">
        <w:rPr>
          <w:rFonts w:cs="Arial"/>
          <w:sz w:val="20"/>
          <w:szCs w:val="20"/>
          <w:vertAlign w:val="subscript"/>
          <w:lang w:eastAsia="en-US"/>
        </w:rPr>
        <w:t>o</w:t>
      </w:r>
      <w:r w:rsidR="00C904CE" w:rsidRPr="000067FA">
        <w:rPr>
          <w:rFonts w:cs="Arial"/>
          <w:sz w:val="20"/>
          <w:szCs w:val="20"/>
          <w:lang w:eastAsia="en-US"/>
        </w:rPr>
        <w:t xml:space="preserve"> - oznacza sumaryczną ilość punktów,</w:t>
      </w:r>
    </w:p>
    <w:p w14:paraId="7CA35A6A" w14:textId="2EF44019" w:rsidR="00C904CE" w:rsidRPr="000067FA" w:rsidRDefault="005E2687" w:rsidP="00C904CE">
      <w:pPr>
        <w:keepNext/>
        <w:spacing w:before="120" w:after="120" w:line="276" w:lineRule="auto"/>
        <w:ind w:left="1049"/>
        <w:jc w:val="both"/>
        <w:outlineLvl w:val="3"/>
        <w:rPr>
          <w:rFonts w:cs="Arial"/>
          <w:sz w:val="20"/>
          <w:szCs w:val="20"/>
          <w:lang w:eastAsia="en-US"/>
        </w:rPr>
      </w:pPr>
      <w:r>
        <w:rPr>
          <w:rFonts w:cs="Arial"/>
          <w:sz w:val="20"/>
          <w:szCs w:val="20"/>
          <w:lang w:eastAsia="en-US"/>
        </w:rPr>
        <w:t>C</w:t>
      </w:r>
      <w:r w:rsidR="00C904CE" w:rsidRPr="000067FA">
        <w:rPr>
          <w:rFonts w:cs="Arial"/>
          <w:sz w:val="20"/>
          <w:szCs w:val="20"/>
          <w:lang w:eastAsia="en-US"/>
        </w:rPr>
        <w:t xml:space="preserve"> - liczbę punktów za kryterium „cena” (max. 60 pkt),</w:t>
      </w:r>
    </w:p>
    <w:p w14:paraId="21D098D5" w14:textId="17E3BCF2" w:rsidR="00C904CE" w:rsidRPr="006505B7" w:rsidRDefault="005E2687" w:rsidP="006505B7">
      <w:pPr>
        <w:keepNext/>
        <w:spacing w:before="120" w:after="120" w:line="276" w:lineRule="auto"/>
        <w:ind w:left="1049"/>
        <w:jc w:val="both"/>
        <w:outlineLvl w:val="3"/>
        <w:rPr>
          <w:rFonts w:cs="Arial"/>
          <w:sz w:val="20"/>
          <w:szCs w:val="20"/>
          <w:lang w:eastAsia="en-US"/>
        </w:rPr>
      </w:pPr>
      <w:proofErr w:type="spellStart"/>
      <w:r>
        <w:rPr>
          <w:rFonts w:cs="Arial"/>
          <w:sz w:val="20"/>
          <w:szCs w:val="20"/>
          <w:lang w:eastAsia="en-US"/>
        </w:rPr>
        <w:t>T</w:t>
      </w:r>
      <w:r>
        <w:rPr>
          <w:rFonts w:cs="Arial"/>
          <w:sz w:val="20"/>
          <w:szCs w:val="20"/>
          <w:vertAlign w:val="subscript"/>
          <w:lang w:eastAsia="en-US"/>
        </w:rPr>
        <w:t>w</w:t>
      </w:r>
      <w:proofErr w:type="spellEnd"/>
      <w:r w:rsidR="00C904CE" w:rsidRPr="000067FA">
        <w:rPr>
          <w:rFonts w:cs="Arial"/>
          <w:sz w:val="20"/>
          <w:szCs w:val="20"/>
          <w:lang w:eastAsia="en-US"/>
        </w:rPr>
        <w:t xml:space="preserve"> </w:t>
      </w:r>
      <w:r w:rsidR="00C904CE" w:rsidRPr="00915605">
        <w:rPr>
          <w:rFonts w:cs="Arial"/>
          <w:sz w:val="20"/>
          <w:szCs w:val="20"/>
          <w:lang w:eastAsia="en-US"/>
        </w:rPr>
        <w:t>- liczbę punktów za kryterium „</w:t>
      </w:r>
      <w:r w:rsidRPr="005E2687">
        <w:rPr>
          <w:rFonts w:cs="Arial"/>
          <w:sz w:val="20"/>
          <w:szCs w:val="20"/>
          <w:lang w:eastAsia="en-US"/>
        </w:rPr>
        <w:t>Czas oczekiwania na wpływ środków  na rachunek bankowy Zamawiającego”</w:t>
      </w:r>
      <w:r w:rsidR="00C904CE" w:rsidRPr="00915605">
        <w:rPr>
          <w:rFonts w:cs="Arial"/>
          <w:sz w:val="20"/>
          <w:szCs w:val="20"/>
          <w:lang w:eastAsia="en-US"/>
        </w:rPr>
        <w:t>” (max. 40 pkt).</w:t>
      </w:r>
    </w:p>
    <w:p w14:paraId="5A83F4D3" w14:textId="77777777" w:rsidR="000067FA" w:rsidRPr="00915605" w:rsidRDefault="000067FA" w:rsidP="005E268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3542D81" w14:textId="77777777" w:rsidR="000067FA" w:rsidRPr="00915605" w:rsidRDefault="000067FA" w:rsidP="005E268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1F626217"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1C59D6FD"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3D995817" w14:textId="77777777" w:rsidR="000067FA" w:rsidRDefault="000067FA" w:rsidP="005E268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FB7858">
        <w:rPr>
          <w:rFonts w:cs="Arial"/>
          <w:sz w:val="20"/>
          <w:szCs w:val="20"/>
          <w:lang w:eastAsia="en-US"/>
        </w:rPr>
        <w:t>pkt 21</w:t>
      </w:r>
      <w:r>
        <w:rPr>
          <w:rFonts w:cs="Arial"/>
          <w:sz w:val="20"/>
          <w:szCs w:val="20"/>
          <w:lang w:eastAsia="en-US"/>
        </w:rPr>
        <w:t>.8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3ED53C54"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9"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sidR="00473F37">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1578316B"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Pr="00493962">
        <w:rPr>
          <w:rFonts w:cs="Arial"/>
          <w:sz w:val="20"/>
          <w:szCs w:val="20"/>
          <w:lang w:eastAsia="en-US"/>
        </w:rPr>
        <w:t>.10 SWZ, wykonawca</w:t>
      </w:r>
      <w:r w:rsidRPr="000067FA">
        <w:rPr>
          <w:rFonts w:cs="Arial"/>
          <w:sz w:val="20"/>
          <w:szCs w:val="20"/>
          <w:lang w:eastAsia="en-US"/>
        </w:rPr>
        <w:t xml:space="preserve"> ma obowiązek:</w:t>
      </w:r>
    </w:p>
    <w:p w14:paraId="3F0C939D" w14:textId="72612294" w:rsidR="000067FA" w:rsidRP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poinformowania zamawiającego, że wybór jego oferty będzie prowadził do powstania u zamawiającego obowiązku podatkowego</w:t>
      </w:r>
      <w:r>
        <w:rPr>
          <w:rFonts w:cs="Arial"/>
          <w:sz w:val="20"/>
          <w:szCs w:val="20"/>
          <w:lang w:eastAsia="en-US"/>
        </w:rPr>
        <w:t>,</w:t>
      </w:r>
    </w:p>
    <w:p w14:paraId="6087BB49" w14:textId="77777777" w:rsidR="000067FA" w:rsidRP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5228C3C6" w14:textId="77777777" w:rsidR="000067FA" w:rsidRP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EB5E1F" w14:textId="77777777" w:rsid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608680E9" w14:textId="77777777" w:rsidR="00473F37" w:rsidRPr="00473F37" w:rsidRDefault="00473F37" w:rsidP="005E2687">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230C4696" w14:textId="77777777" w:rsid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28FCA290"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7EF53F62"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lastRenderedPageBreak/>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218D80F9" w14:textId="77777777" w:rsidR="00930270" w:rsidRPr="00930270" w:rsidRDefault="000067FA" w:rsidP="005E2687">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C99995D" w14:textId="0713E603" w:rsidR="00930270" w:rsidRPr="005E2687" w:rsidRDefault="00DB2090"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Zamawiający zawiera umowę</w:t>
      </w:r>
      <w:r w:rsidR="00AC6555" w:rsidRPr="005E2687">
        <w:rPr>
          <w:rFonts w:cs="Arial"/>
          <w:bCs/>
          <w:sz w:val="20"/>
          <w:szCs w:val="20"/>
          <w:lang w:eastAsia="en-US"/>
        </w:rPr>
        <w:t xml:space="preserve"> w sprawie zamówienia publicznego, z uwzglę</w:t>
      </w:r>
      <w:r w:rsidR="00930270" w:rsidRPr="005E2687">
        <w:rPr>
          <w:rFonts w:cs="Arial"/>
          <w:bCs/>
          <w:sz w:val="20"/>
          <w:szCs w:val="20"/>
          <w:lang w:eastAsia="en-US"/>
        </w:rPr>
        <w:t xml:space="preserve">dnieniem art. 577 </w:t>
      </w:r>
      <w:proofErr w:type="spellStart"/>
      <w:r w:rsidR="00930270" w:rsidRPr="005E2687">
        <w:rPr>
          <w:rFonts w:cs="Arial"/>
          <w:bCs/>
          <w:sz w:val="20"/>
          <w:szCs w:val="20"/>
          <w:lang w:eastAsia="en-US"/>
        </w:rPr>
        <w:t>Pzp</w:t>
      </w:r>
      <w:proofErr w:type="spellEnd"/>
      <w:r w:rsidR="00AC6555" w:rsidRPr="005E2687">
        <w:rPr>
          <w:rFonts w:cs="Arial"/>
          <w:bCs/>
          <w:sz w:val="20"/>
          <w:szCs w:val="20"/>
          <w:lang w:eastAsia="en-US"/>
        </w:rPr>
        <w:t>, w terminie nie krótszym niż</w:t>
      </w:r>
      <w:r w:rsidR="00930270" w:rsidRPr="005E2687">
        <w:rPr>
          <w:rFonts w:cs="Arial"/>
          <w:bCs/>
          <w:sz w:val="20"/>
          <w:szCs w:val="20"/>
          <w:lang w:eastAsia="en-US"/>
        </w:rPr>
        <w:t xml:space="preserve"> </w:t>
      </w:r>
      <w:r w:rsidR="00D81267">
        <w:rPr>
          <w:rFonts w:cs="Arial"/>
          <w:bCs/>
          <w:sz w:val="20"/>
          <w:szCs w:val="20"/>
          <w:lang w:eastAsia="en-US"/>
        </w:rPr>
        <w:t>10</w:t>
      </w:r>
      <w:r w:rsidR="00930270" w:rsidRPr="005E2687">
        <w:rPr>
          <w:rFonts w:cs="Arial"/>
          <w:bCs/>
          <w:sz w:val="20"/>
          <w:szCs w:val="20"/>
          <w:lang w:eastAsia="en-US"/>
        </w:rPr>
        <w:t xml:space="preserve"> dni od dnia przesłania zawiadomienia o wyborze</w:t>
      </w:r>
      <w:r w:rsidR="00AC6555" w:rsidRPr="005E2687">
        <w:rPr>
          <w:rFonts w:cs="Arial"/>
          <w:bCs/>
          <w:sz w:val="20"/>
          <w:szCs w:val="20"/>
          <w:lang w:eastAsia="en-US"/>
        </w:rPr>
        <w:t xml:space="preserve"> najkorzystniejszej oferty, jeż</w:t>
      </w:r>
      <w:r w:rsidR="00930270" w:rsidRPr="005E2687">
        <w:rPr>
          <w:rFonts w:cs="Arial"/>
          <w:bCs/>
          <w:sz w:val="20"/>
          <w:szCs w:val="20"/>
          <w:lang w:eastAsia="en-US"/>
        </w:rPr>
        <w:t>el</w:t>
      </w:r>
      <w:r w:rsidR="00170657" w:rsidRPr="005E2687">
        <w:rPr>
          <w:rFonts w:cs="Arial"/>
          <w:bCs/>
          <w:sz w:val="20"/>
          <w:szCs w:val="20"/>
          <w:lang w:eastAsia="en-US"/>
        </w:rPr>
        <w:t>i zawiadomienie to zostało prze</w:t>
      </w:r>
      <w:r w:rsidR="00AC6555" w:rsidRPr="005E2687">
        <w:rPr>
          <w:rFonts w:cs="Arial"/>
          <w:bCs/>
          <w:sz w:val="20"/>
          <w:szCs w:val="20"/>
          <w:lang w:eastAsia="en-US"/>
        </w:rPr>
        <w:t>słane przy uż</w:t>
      </w:r>
      <w:r w:rsidR="00813031" w:rsidRPr="005E2687">
        <w:rPr>
          <w:rFonts w:cs="Arial"/>
          <w:bCs/>
          <w:sz w:val="20"/>
          <w:szCs w:val="20"/>
          <w:lang w:eastAsia="en-US"/>
        </w:rPr>
        <w:t>yciu środkó</w:t>
      </w:r>
      <w:r w:rsidR="00930270" w:rsidRPr="005E2687">
        <w:rPr>
          <w:rFonts w:cs="Arial"/>
          <w:bCs/>
          <w:sz w:val="20"/>
          <w:szCs w:val="20"/>
          <w:lang w:eastAsia="en-US"/>
        </w:rPr>
        <w:t>w komunikacji e</w:t>
      </w:r>
      <w:r w:rsidR="00813031" w:rsidRPr="005E2687">
        <w:rPr>
          <w:rFonts w:cs="Arial"/>
          <w:bCs/>
          <w:sz w:val="20"/>
          <w:szCs w:val="20"/>
          <w:lang w:eastAsia="en-US"/>
        </w:rPr>
        <w:t>lektronicznej, albo 1</w:t>
      </w:r>
      <w:r w:rsidR="00D81267">
        <w:rPr>
          <w:rFonts w:cs="Arial"/>
          <w:bCs/>
          <w:sz w:val="20"/>
          <w:szCs w:val="20"/>
          <w:lang w:eastAsia="en-US"/>
        </w:rPr>
        <w:t>5</w:t>
      </w:r>
      <w:r w:rsidR="00813031" w:rsidRPr="005E2687">
        <w:rPr>
          <w:rFonts w:cs="Arial"/>
          <w:bCs/>
          <w:sz w:val="20"/>
          <w:szCs w:val="20"/>
          <w:lang w:eastAsia="en-US"/>
        </w:rPr>
        <w:t xml:space="preserve"> dni, jeż</w:t>
      </w:r>
      <w:r w:rsidR="00930270" w:rsidRPr="005E2687">
        <w:rPr>
          <w:rFonts w:cs="Arial"/>
          <w:bCs/>
          <w:sz w:val="20"/>
          <w:szCs w:val="20"/>
          <w:lang w:eastAsia="en-US"/>
        </w:rPr>
        <w:t>eli</w:t>
      </w:r>
      <w:r w:rsidR="00813031" w:rsidRPr="005E2687">
        <w:rPr>
          <w:rFonts w:cs="Arial"/>
          <w:bCs/>
          <w:sz w:val="20"/>
          <w:szCs w:val="20"/>
          <w:lang w:eastAsia="en-US"/>
        </w:rPr>
        <w:t xml:space="preserve"> zostało przesłane w inny sposó</w:t>
      </w:r>
      <w:r w:rsidR="00930270" w:rsidRPr="005E2687">
        <w:rPr>
          <w:rFonts w:cs="Arial"/>
          <w:bCs/>
          <w:sz w:val="20"/>
          <w:szCs w:val="20"/>
          <w:lang w:eastAsia="en-US"/>
        </w:rPr>
        <w:t xml:space="preserve">b. </w:t>
      </w:r>
    </w:p>
    <w:p w14:paraId="3B9D5482" w14:textId="1ECE237E" w:rsidR="00930270" w:rsidRPr="005E2687" w:rsidRDefault="00DB2090"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Zamawiają</w:t>
      </w:r>
      <w:r w:rsidR="00813031" w:rsidRPr="005E2687">
        <w:rPr>
          <w:rFonts w:cs="Arial"/>
          <w:bCs/>
          <w:sz w:val="20"/>
          <w:szCs w:val="20"/>
          <w:lang w:eastAsia="en-US"/>
        </w:rPr>
        <w:t>cy może zawrzeć umowę w sprawie zamó</w:t>
      </w:r>
      <w:r w:rsidR="00930270" w:rsidRPr="005E2687">
        <w:rPr>
          <w:rFonts w:cs="Arial"/>
          <w:bCs/>
          <w:sz w:val="20"/>
          <w:szCs w:val="20"/>
          <w:lang w:eastAsia="en-US"/>
        </w:rPr>
        <w:t>wienia publiczne</w:t>
      </w:r>
      <w:r w:rsidR="00813031" w:rsidRPr="005E2687">
        <w:rPr>
          <w:rFonts w:cs="Arial"/>
          <w:bCs/>
          <w:sz w:val="20"/>
          <w:szCs w:val="20"/>
          <w:lang w:eastAsia="en-US"/>
        </w:rPr>
        <w:t>go przed upływem terminu, o któ</w:t>
      </w:r>
      <w:r w:rsidR="00930270" w:rsidRPr="005E2687">
        <w:rPr>
          <w:rFonts w:cs="Arial"/>
          <w:bCs/>
          <w:sz w:val="20"/>
          <w:szCs w:val="20"/>
          <w:lang w:eastAsia="en-US"/>
        </w:rPr>
        <w:t xml:space="preserve">rym mowa w </w:t>
      </w:r>
      <w:r w:rsidR="00AC6555" w:rsidRPr="005E2687">
        <w:rPr>
          <w:rFonts w:cs="Arial"/>
          <w:bCs/>
          <w:sz w:val="20"/>
          <w:szCs w:val="20"/>
          <w:lang w:eastAsia="en-US"/>
        </w:rPr>
        <w:t>pkt 22.1</w:t>
      </w:r>
      <w:r w:rsidR="00813031" w:rsidRPr="005E2687">
        <w:rPr>
          <w:rFonts w:cs="Arial"/>
          <w:bCs/>
          <w:sz w:val="20"/>
          <w:szCs w:val="20"/>
          <w:lang w:eastAsia="en-US"/>
        </w:rPr>
        <w:t>, jeż</w:t>
      </w:r>
      <w:r w:rsidR="00930270" w:rsidRPr="005E2687">
        <w:rPr>
          <w:rFonts w:cs="Arial"/>
          <w:bCs/>
          <w:sz w:val="20"/>
          <w:szCs w:val="20"/>
          <w:lang w:eastAsia="en-US"/>
        </w:rPr>
        <w:t>eli w post</w:t>
      </w:r>
      <w:r w:rsidR="00813031" w:rsidRPr="005E2687">
        <w:rPr>
          <w:rFonts w:cs="Arial"/>
          <w:bCs/>
          <w:sz w:val="20"/>
          <w:szCs w:val="20"/>
          <w:lang w:eastAsia="en-US"/>
        </w:rPr>
        <w:t>ępowaniu o udzielenie zamó</w:t>
      </w:r>
      <w:r w:rsidR="00930270" w:rsidRPr="005E2687">
        <w:rPr>
          <w:rFonts w:cs="Arial"/>
          <w:bCs/>
          <w:sz w:val="20"/>
          <w:szCs w:val="20"/>
          <w:lang w:eastAsia="en-US"/>
        </w:rPr>
        <w:t xml:space="preserve">wienia </w:t>
      </w:r>
      <w:r w:rsidR="00AC6555" w:rsidRPr="005E2687">
        <w:rPr>
          <w:rFonts w:cs="Arial"/>
          <w:bCs/>
          <w:sz w:val="20"/>
          <w:szCs w:val="20"/>
          <w:lang w:eastAsia="en-US"/>
        </w:rPr>
        <w:t xml:space="preserve">w trybie </w:t>
      </w:r>
      <w:r w:rsidR="00D81267">
        <w:rPr>
          <w:rFonts w:cs="Arial"/>
          <w:bCs/>
          <w:sz w:val="20"/>
          <w:szCs w:val="20"/>
          <w:lang w:eastAsia="en-US"/>
        </w:rPr>
        <w:t>przetargu nieograniczonego</w:t>
      </w:r>
      <w:r w:rsidR="00AC6555" w:rsidRPr="005E2687">
        <w:rPr>
          <w:rFonts w:cs="Arial"/>
          <w:bCs/>
          <w:sz w:val="20"/>
          <w:szCs w:val="20"/>
          <w:lang w:eastAsia="en-US"/>
        </w:rPr>
        <w:t xml:space="preserve"> </w:t>
      </w:r>
      <w:r w:rsidR="00813031" w:rsidRPr="005E2687">
        <w:rPr>
          <w:rFonts w:cs="Arial"/>
          <w:bCs/>
          <w:sz w:val="20"/>
          <w:szCs w:val="20"/>
          <w:lang w:eastAsia="en-US"/>
        </w:rPr>
        <w:t>złożono tylko jedną ofertę</w:t>
      </w:r>
      <w:r w:rsidR="00930270" w:rsidRPr="005E2687">
        <w:rPr>
          <w:rFonts w:cs="Arial"/>
          <w:bCs/>
          <w:sz w:val="20"/>
          <w:szCs w:val="20"/>
          <w:lang w:eastAsia="en-US"/>
        </w:rPr>
        <w:t xml:space="preserve">. </w:t>
      </w:r>
    </w:p>
    <w:p w14:paraId="1DBFE342" w14:textId="59DDA41D" w:rsidR="00930270" w:rsidRPr="005E2687" w:rsidRDefault="00930270"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 xml:space="preserve">Wykonawca, </w:t>
      </w:r>
      <w:r w:rsidR="00AC6555" w:rsidRPr="005E2687">
        <w:rPr>
          <w:rFonts w:cs="Arial"/>
          <w:bCs/>
          <w:sz w:val="20"/>
          <w:szCs w:val="20"/>
          <w:lang w:eastAsia="en-US"/>
        </w:rPr>
        <w:t>którego oferta uznana zostanie za najkorzystniejszą</w:t>
      </w:r>
      <w:r w:rsidRPr="005E2687">
        <w:rPr>
          <w:rFonts w:cs="Arial"/>
          <w:bCs/>
          <w:sz w:val="20"/>
          <w:szCs w:val="20"/>
          <w:lang w:eastAsia="en-US"/>
        </w:rPr>
        <w:t xml:space="preserve">, </w:t>
      </w:r>
      <w:r w:rsidR="00AC6555" w:rsidRPr="005E2687">
        <w:rPr>
          <w:rFonts w:cs="Arial"/>
          <w:bCs/>
          <w:sz w:val="20"/>
          <w:szCs w:val="20"/>
          <w:lang w:eastAsia="en-US"/>
        </w:rPr>
        <w:t xml:space="preserve">będzie zobowiązany </w:t>
      </w:r>
      <w:r w:rsidRPr="005E2687">
        <w:rPr>
          <w:rFonts w:cs="Arial"/>
          <w:bCs/>
          <w:sz w:val="20"/>
          <w:szCs w:val="20"/>
          <w:lang w:eastAsia="en-US"/>
        </w:rPr>
        <w:t xml:space="preserve">zawrzeć umowę w sprawie zamówienia na warunkach określonych w projektowanych postanowieniach umowy, które stanowią </w:t>
      </w:r>
      <w:r w:rsidRPr="001D7E42">
        <w:rPr>
          <w:rFonts w:cs="Arial"/>
          <w:b/>
          <w:sz w:val="20"/>
          <w:szCs w:val="20"/>
          <w:lang w:eastAsia="en-US"/>
        </w:rPr>
        <w:t xml:space="preserve">załącznik nr </w:t>
      </w:r>
      <w:r w:rsidR="00DC4E99">
        <w:rPr>
          <w:rFonts w:cs="Arial"/>
          <w:b/>
          <w:sz w:val="20"/>
          <w:szCs w:val="20"/>
          <w:lang w:eastAsia="en-US"/>
        </w:rPr>
        <w:t>5</w:t>
      </w:r>
      <w:r w:rsidRPr="001D7E42">
        <w:rPr>
          <w:rFonts w:cs="Arial"/>
          <w:b/>
          <w:sz w:val="20"/>
          <w:szCs w:val="20"/>
          <w:lang w:eastAsia="en-US"/>
        </w:rPr>
        <w:t xml:space="preserve"> do SWZ.</w:t>
      </w:r>
      <w:r w:rsidRPr="005E2687">
        <w:rPr>
          <w:rFonts w:cs="Arial"/>
          <w:bCs/>
          <w:sz w:val="20"/>
          <w:szCs w:val="20"/>
          <w:lang w:eastAsia="en-US"/>
        </w:rPr>
        <w:t xml:space="preserve"> Umowa zostanie uzupełniona o zapisy wynikające ze złożonej oferty. </w:t>
      </w:r>
    </w:p>
    <w:p w14:paraId="657E2142" w14:textId="77777777" w:rsidR="00000308" w:rsidRPr="005E2687" w:rsidRDefault="00000308"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 xml:space="preserve">Wykonawca, przed podpisaniem umowy, powinien przedłożyć: </w:t>
      </w:r>
    </w:p>
    <w:p w14:paraId="32CEC95A" w14:textId="43A3ABF3" w:rsidR="00000308" w:rsidRDefault="00000308" w:rsidP="005E2687">
      <w:pPr>
        <w:keepNext/>
        <w:numPr>
          <w:ilvl w:val="2"/>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w przypadku konsorcjum lub spółki cywilnej - umowę regulującą współpracę Wykonawców działających wspólnie (umowa konsorcjum lub umowa spółki cywilnej)</w:t>
      </w:r>
      <w:r w:rsidR="005E2687">
        <w:rPr>
          <w:rFonts w:cs="Arial"/>
          <w:bCs/>
          <w:sz w:val="20"/>
          <w:szCs w:val="20"/>
          <w:lang w:eastAsia="en-US"/>
        </w:rPr>
        <w:t>.</w:t>
      </w:r>
    </w:p>
    <w:p w14:paraId="4EEF68AD" w14:textId="77777777" w:rsidR="00D81267" w:rsidRPr="00D81267" w:rsidRDefault="00D81267" w:rsidP="00D81267">
      <w:pPr>
        <w:keepNext/>
        <w:numPr>
          <w:ilvl w:val="1"/>
          <w:numId w:val="1"/>
        </w:numPr>
        <w:spacing w:before="120" w:after="120" w:line="276" w:lineRule="auto"/>
        <w:jc w:val="both"/>
        <w:outlineLvl w:val="3"/>
        <w:rPr>
          <w:rFonts w:cs="Arial"/>
          <w:bCs/>
          <w:sz w:val="20"/>
          <w:szCs w:val="20"/>
          <w:lang w:eastAsia="en-US"/>
        </w:rPr>
      </w:pPr>
      <w:r w:rsidRPr="00D81267">
        <w:rPr>
          <w:rFonts w:cs="Arial"/>
          <w:bCs/>
          <w:sz w:val="20"/>
          <w:szCs w:val="20"/>
          <w:lang w:eastAsia="en-US"/>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D81267">
        <w:rPr>
          <w:rFonts w:cs="Arial"/>
          <w:bCs/>
          <w:sz w:val="20"/>
          <w:szCs w:val="20"/>
          <w:lang w:eastAsia="en-US"/>
        </w:rPr>
        <w:t>Pzp</w:t>
      </w:r>
      <w:proofErr w:type="spellEnd"/>
      <w:r w:rsidRPr="00D81267">
        <w:rPr>
          <w:rFonts w:cs="Arial"/>
          <w:bCs/>
          <w:sz w:val="20"/>
          <w:szCs w:val="20"/>
          <w:lang w:eastAsia="en-US"/>
        </w:rPr>
        <w:t>).</w:t>
      </w:r>
    </w:p>
    <w:p w14:paraId="79084FEE" w14:textId="0A30DFFF" w:rsidR="00D81267" w:rsidRPr="00D81267" w:rsidRDefault="00D81267" w:rsidP="00D81267">
      <w:pPr>
        <w:keepNext/>
        <w:numPr>
          <w:ilvl w:val="1"/>
          <w:numId w:val="1"/>
        </w:numPr>
        <w:spacing w:before="120" w:after="120" w:line="276" w:lineRule="auto"/>
        <w:jc w:val="both"/>
        <w:outlineLvl w:val="3"/>
        <w:rPr>
          <w:rFonts w:cs="Arial"/>
          <w:bCs/>
          <w:sz w:val="20"/>
          <w:szCs w:val="20"/>
          <w:lang w:eastAsia="en-US"/>
        </w:rPr>
      </w:pPr>
      <w:r w:rsidRPr="00D81267">
        <w:rPr>
          <w:rFonts w:cs="Arial"/>
          <w:bCs/>
          <w:sz w:val="20"/>
          <w:szCs w:val="20"/>
          <w:lang w:eastAsia="en-US"/>
        </w:rPr>
        <w:t xml:space="preserve">Wykonawca, którego oferta została wybrana jako najkorzystniejsza, zostanie poinformowany przez zamawiającego o miejscu i terminie podpisania umowy. </w:t>
      </w:r>
    </w:p>
    <w:p w14:paraId="13ED0AA3" w14:textId="77777777" w:rsidR="00DB2090" w:rsidRPr="00A02C83" w:rsidRDefault="00915605" w:rsidP="005E2687">
      <w:pPr>
        <w:keepNext/>
        <w:numPr>
          <w:ilvl w:val="0"/>
          <w:numId w:val="1"/>
        </w:numPr>
        <w:spacing w:before="120" w:after="120" w:line="276" w:lineRule="auto"/>
        <w:jc w:val="both"/>
        <w:outlineLvl w:val="3"/>
        <w:rPr>
          <w:rFonts w:cs="Arial"/>
          <w:b/>
          <w:sz w:val="20"/>
          <w:szCs w:val="20"/>
          <w:lang w:eastAsia="en-US"/>
        </w:rPr>
      </w:pPr>
      <w:r w:rsidRPr="00A02C83">
        <w:rPr>
          <w:rFonts w:cs="Arial"/>
          <w:b/>
          <w:sz w:val="20"/>
          <w:szCs w:val="20"/>
          <w:lang w:eastAsia="en-US"/>
        </w:rPr>
        <w:t xml:space="preserve">W związku z art. </w:t>
      </w:r>
      <w:r w:rsidR="00AC6555" w:rsidRPr="00A02C83">
        <w:rPr>
          <w:rFonts w:cs="Arial"/>
          <w:b/>
          <w:sz w:val="20"/>
          <w:szCs w:val="20"/>
          <w:lang w:eastAsia="en-US"/>
        </w:rPr>
        <w:t>455</w:t>
      </w:r>
      <w:r w:rsidRPr="00A02C83">
        <w:rPr>
          <w:rFonts w:cs="Arial"/>
          <w:b/>
          <w:sz w:val="20"/>
          <w:szCs w:val="20"/>
          <w:lang w:eastAsia="en-US"/>
        </w:rPr>
        <w:t xml:space="preserve"> ustawy Prawo Zamówień Publicznych </w:t>
      </w:r>
      <w:r w:rsidR="00AC6555" w:rsidRPr="00A02C83">
        <w:rPr>
          <w:rFonts w:cs="Arial"/>
          <w:b/>
          <w:sz w:val="20"/>
          <w:szCs w:val="20"/>
          <w:lang w:eastAsia="en-US"/>
        </w:rPr>
        <w:t>z</w:t>
      </w:r>
      <w:r w:rsidRPr="00A02C83">
        <w:rPr>
          <w:rFonts w:cs="Arial"/>
          <w:b/>
          <w:sz w:val="20"/>
          <w:szCs w:val="20"/>
          <w:lang w:eastAsia="en-US"/>
        </w:rPr>
        <w:t>amawiający przewiduje możliwość dokonania zmian w umowie.</w:t>
      </w:r>
    </w:p>
    <w:p w14:paraId="07BDBECC" w14:textId="77777777" w:rsidR="00915605" w:rsidRPr="00AC6555" w:rsidRDefault="00915605" w:rsidP="008B0C88">
      <w:pPr>
        <w:keepNext/>
        <w:numPr>
          <w:ilvl w:val="1"/>
          <w:numId w:val="1"/>
        </w:numPr>
        <w:spacing w:before="120" w:after="120" w:line="276" w:lineRule="auto"/>
        <w:jc w:val="both"/>
        <w:outlineLvl w:val="3"/>
        <w:rPr>
          <w:rFonts w:cs="Arial"/>
          <w:bCs/>
          <w:sz w:val="20"/>
          <w:szCs w:val="20"/>
          <w:lang w:eastAsia="en-US"/>
        </w:rPr>
      </w:pPr>
      <w:r w:rsidRPr="00AC6555">
        <w:rPr>
          <w:rFonts w:cs="Arial"/>
          <w:bCs/>
          <w:sz w:val="20"/>
          <w:szCs w:val="20"/>
          <w:lang w:eastAsia="en-US"/>
        </w:rPr>
        <w:t>Przewidywany zakres zmian.</w:t>
      </w:r>
    </w:p>
    <w:p w14:paraId="154D58B3" w14:textId="77777777" w:rsidR="00915605" w:rsidRPr="008B0C88" w:rsidRDefault="00915605" w:rsidP="008B0C88">
      <w:pPr>
        <w:keepNext/>
        <w:numPr>
          <w:ilvl w:val="2"/>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Zmiana terminu realizacji zamówienia z przyczyn nieleżących po stronie Wykonawcy,          w przypadku:</w:t>
      </w:r>
    </w:p>
    <w:p w14:paraId="0CA2AC26" w14:textId="77777777" w:rsidR="00527FC1" w:rsidRPr="003C2229" w:rsidRDefault="00527FC1" w:rsidP="00527FC1">
      <w:pPr>
        <w:pStyle w:val="Nagwek4"/>
        <w:numPr>
          <w:ilvl w:val="3"/>
          <w:numId w:val="1"/>
        </w:numPr>
        <w:tabs>
          <w:tab w:val="left" w:pos="1843"/>
        </w:tabs>
        <w:spacing w:before="120" w:line="276" w:lineRule="auto"/>
        <w:rPr>
          <w:rFonts w:ascii="Arial" w:hAnsi="Arial" w:cs="Arial"/>
          <w:b w:val="0"/>
          <w:sz w:val="20"/>
        </w:rPr>
      </w:pPr>
      <w:r w:rsidRPr="003C2229">
        <w:rPr>
          <w:rFonts w:ascii="Arial" w:hAnsi="Arial" w:cs="Arial"/>
          <w:b w:val="0"/>
          <w:sz w:val="20"/>
        </w:rPr>
        <w:t xml:space="preserve">wydłużenia spłaty kredytu za zgodą Rady Miejskiej w Czersku, z zastrzeżeniem obowiązku spełnienia przez Zamawiającego warunków dotyczących zobowiązań zaciąganych przez jednostki samorządu terytorialnego, wynikających z obowiązujących przepisów prawa, w szczególności z ustawy o finansach publicznych oraz ustawy o samorządzie gminnym, a także pod warunkiem pozytywnej oceny sytuacji </w:t>
      </w:r>
      <w:proofErr w:type="spellStart"/>
      <w:r w:rsidRPr="003C2229">
        <w:rPr>
          <w:rFonts w:ascii="Arial" w:hAnsi="Arial" w:cs="Arial"/>
          <w:b w:val="0"/>
          <w:sz w:val="20"/>
        </w:rPr>
        <w:t>ekonomiczno</w:t>
      </w:r>
      <w:proofErr w:type="spellEnd"/>
      <w:r w:rsidRPr="003C2229">
        <w:rPr>
          <w:rFonts w:ascii="Arial" w:hAnsi="Arial" w:cs="Arial"/>
          <w:b w:val="0"/>
          <w:sz w:val="20"/>
        </w:rPr>
        <w:t xml:space="preserve"> – finansowej Gminy, na podstawie bieżących sprawozdań finansowych,</w:t>
      </w:r>
    </w:p>
    <w:p w14:paraId="57B2E7DF" w14:textId="77777777" w:rsidR="00527FC1" w:rsidRDefault="00527FC1" w:rsidP="00527FC1">
      <w:pPr>
        <w:pStyle w:val="Nagwek4"/>
        <w:numPr>
          <w:ilvl w:val="3"/>
          <w:numId w:val="1"/>
        </w:numPr>
        <w:tabs>
          <w:tab w:val="left" w:pos="1843"/>
        </w:tabs>
        <w:spacing w:before="120" w:line="276" w:lineRule="auto"/>
        <w:rPr>
          <w:rFonts w:ascii="Arial" w:hAnsi="Arial" w:cs="Arial"/>
          <w:b w:val="0"/>
          <w:sz w:val="20"/>
        </w:rPr>
      </w:pPr>
      <w:r w:rsidRPr="003C0895">
        <w:rPr>
          <w:rFonts w:ascii="Arial" w:hAnsi="Arial" w:cs="Arial"/>
          <w:b w:val="0"/>
          <w:sz w:val="20"/>
        </w:rPr>
        <w:t>skrócenia terminu zakończenia realizacji umowy,</w:t>
      </w:r>
    </w:p>
    <w:p w14:paraId="05764D74" w14:textId="77777777" w:rsidR="00527FC1" w:rsidRPr="003C0895" w:rsidRDefault="00527FC1" w:rsidP="00527FC1">
      <w:pPr>
        <w:pStyle w:val="Nagwek4"/>
        <w:numPr>
          <w:ilvl w:val="3"/>
          <w:numId w:val="1"/>
        </w:numPr>
        <w:tabs>
          <w:tab w:val="left" w:pos="1843"/>
        </w:tabs>
        <w:spacing w:before="120" w:line="276" w:lineRule="auto"/>
        <w:ind w:left="1843" w:hanging="763"/>
        <w:rPr>
          <w:rFonts w:ascii="Arial" w:hAnsi="Arial" w:cs="Arial"/>
          <w:b w:val="0"/>
          <w:sz w:val="20"/>
        </w:rPr>
      </w:pPr>
      <w:r w:rsidRPr="003C0895">
        <w:rPr>
          <w:rFonts w:ascii="Arial" w:hAnsi="Arial" w:cs="Arial"/>
          <w:b w:val="0"/>
          <w:sz w:val="20"/>
        </w:rPr>
        <w:t>pisemnego uzgodnienia pomiędzy Stronami do</w:t>
      </w:r>
      <w:r>
        <w:rPr>
          <w:rFonts w:ascii="Arial" w:hAnsi="Arial" w:cs="Arial"/>
          <w:b w:val="0"/>
          <w:sz w:val="20"/>
        </w:rPr>
        <w:t xml:space="preserve">tyczącego wystąpienia w trakcie </w:t>
      </w:r>
      <w:r w:rsidRPr="003C0895">
        <w:rPr>
          <w:rFonts w:ascii="Arial" w:hAnsi="Arial" w:cs="Arial"/>
          <w:b w:val="0"/>
          <w:sz w:val="20"/>
        </w:rPr>
        <w:t>realizacji zamówienia zmian przepisów prawa krajowego mających wpływ na r</w:t>
      </w:r>
      <w:r>
        <w:rPr>
          <w:rFonts w:ascii="Arial" w:hAnsi="Arial" w:cs="Arial"/>
          <w:b w:val="0"/>
          <w:sz w:val="20"/>
        </w:rPr>
        <w:t>ealizację zamówienia i powodujących</w:t>
      </w:r>
      <w:r w:rsidRPr="003C0895">
        <w:rPr>
          <w:rFonts w:ascii="Arial" w:hAnsi="Arial" w:cs="Arial"/>
          <w:b w:val="0"/>
          <w:sz w:val="20"/>
        </w:rPr>
        <w:t xml:space="preserve"> konieczność dostosowania do obowiązujących przepisów.</w:t>
      </w:r>
    </w:p>
    <w:p w14:paraId="2685FCC9" w14:textId="77777777" w:rsidR="00527FC1" w:rsidRPr="00486637" w:rsidRDefault="00527FC1" w:rsidP="00527FC1">
      <w:pPr>
        <w:pStyle w:val="Nagwek4"/>
        <w:numPr>
          <w:ilvl w:val="2"/>
          <w:numId w:val="1"/>
        </w:numPr>
        <w:spacing w:before="120" w:line="276" w:lineRule="auto"/>
        <w:ind w:left="1276" w:hanging="556"/>
        <w:rPr>
          <w:rFonts w:ascii="Arial" w:hAnsi="Arial" w:cs="Arial"/>
          <w:b w:val="0"/>
          <w:sz w:val="20"/>
        </w:rPr>
      </w:pPr>
      <w:r w:rsidRPr="00535E13">
        <w:rPr>
          <w:rFonts w:ascii="Arial" w:hAnsi="Arial" w:cs="Arial"/>
          <w:b w:val="0"/>
          <w:sz w:val="20"/>
        </w:rPr>
        <w:t>Zmiana wielkości spłaty kredytu w poszczególnych latach.</w:t>
      </w:r>
    </w:p>
    <w:p w14:paraId="7D3F73D9" w14:textId="77777777" w:rsidR="00527FC1" w:rsidRPr="00EF5883" w:rsidRDefault="00527FC1" w:rsidP="00527FC1">
      <w:pPr>
        <w:pStyle w:val="Nagwek4"/>
        <w:numPr>
          <w:ilvl w:val="2"/>
          <w:numId w:val="1"/>
        </w:numPr>
        <w:spacing w:before="120" w:line="276" w:lineRule="auto"/>
        <w:ind w:left="1276" w:hanging="556"/>
        <w:rPr>
          <w:rFonts w:ascii="Arial" w:hAnsi="Arial" w:cs="Arial"/>
          <w:b w:val="0"/>
          <w:sz w:val="20"/>
        </w:rPr>
      </w:pPr>
      <w:r w:rsidRPr="00EF5883">
        <w:rPr>
          <w:rFonts w:ascii="Arial" w:hAnsi="Arial" w:cs="Arial"/>
          <w:b w:val="0"/>
          <w:sz w:val="20"/>
        </w:rPr>
        <w:t>Zmniejszenie kwoty kredytu.</w:t>
      </w:r>
    </w:p>
    <w:p w14:paraId="064C3AF4" w14:textId="77777777" w:rsidR="00527FC1" w:rsidRDefault="00527FC1" w:rsidP="00527FC1">
      <w:pPr>
        <w:pStyle w:val="Nagwek4"/>
        <w:numPr>
          <w:ilvl w:val="2"/>
          <w:numId w:val="1"/>
        </w:numPr>
        <w:spacing w:before="120"/>
        <w:ind w:left="1276" w:hanging="556"/>
        <w:rPr>
          <w:rFonts w:ascii="Arial" w:hAnsi="Arial" w:cs="Arial"/>
          <w:b w:val="0"/>
          <w:sz w:val="20"/>
        </w:rPr>
      </w:pPr>
      <w:r w:rsidRPr="005D16AE">
        <w:rPr>
          <w:rFonts w:ascii="Arial" w:hAnsi="Arial" w:cs="Arial"/>
          <w:b w:val="0"/>
          <w:sz w:val="20"/>
        </w:rPr>
        <w:t>Zmiany zakresu przedmiotu zamówienia pod warunkiem, że są korzystne dla Zamawiającego lub zaszły okoliczności, których nie można było przewidzieć w chwili zawarcia umowy.</w:t>
      </w:r>
    </w:p>
    <w:p w14:paraId="357E6481" w14:textId="77777777" w:rsidR="00527FC1" w:rsidRPr="008B37E7" w:rsidRDefault="00527FC1" w:rsidP="00527FC1">
      <w:pPr>
        <w:pStyle w:val="Nagwek4"/>
        <w:numPr>
          <w:ilvl w:val="2"/>
          <w:numId w:val="1"/>
        </w:numPr>
        <w:spacing w:before="120"/>
        <w:ind w:left="1276" w:hanging="556"/>
        <w:rPr>
          <w:rFonts w:ascii="Arial" w:hAnsi="Arial" w:cs="Arial"/>
          <w:b w:val="0"/>
          <w:sz w:val="20"/>
        </w:rPr>
      </w:pPr>
      <w:r w:rsidRPr="008B37E7">
        <w:rPr>
          <w:rFonts w:ascii="Arial" w:hAnsi="Arial" w:cs="Arial"/>
          <w:b w:val="0"/>
          <w:sz w:val="20"/>
        </w:rPr>
        <w:lastRenderedPageBreak/>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4CE275BD" w14:textId="77777777" w:rsidR="00527FC1" w:rsidRPr="008B37E7" w:rsidRDefault="00527FC1" w:rsidP="00527FC1">
      <w:pPr>
        <w:pStyle w:val="Nagwek4"/>
        <w:numPr>
          <w:ilvl w:val="3"/>
          <w:numId w:val="1"/>
        </w:numPr>
        <w:spacing w:before="120"/>
        <w:ind w:left="1843" w:hanging="763"/>
        <w:rPr>
          <w:rFonts w:ascii="Arial" w:hAnsi="Arial" w:cs="Arial"/>
          <w:b w:val="0"/>
          <w:sz w:val="20"/>
        </w:rPr>
      </w:pPr>
      <w:r w:rsidRPr="008B37E7">
        <w:rPr>
          <w:rFonts w:ascii="Arial" w:hAnsi="Arial" w:cs="Arial"/>
          <w:b w:val="0"/>
          <w:sz w:val="20"/>
        </w:rPr>
        <w:t>możliwa jest korzystna dla zamawiającego zmiana terminu i sposobu płatności za</w:t>
      </w:r>
      <w:r>
        <w:rPr>
          <w:rFonts w:ascii="Arial" w:hAnsi="Arial" w:cs="Arial"/>
          <w:b w:val="0"/>
          <w:sz w:val="20"/>
        </w:rPr>
        <w:t xml:space="preserve"> </w:t>
      </w:r>
      <w:r w:rsidRPr="008B37E7">
        <w:rPr>
          <w:rFonts w:ascii="Arial" w:hAnsi="Arial" w:cs="Arial"/>
          <w:b w:val="0"/>
          <w:sz w:val="20"/>
        </w:rPr>
        <w:t>realizację przedmiotu zamówienia,</w:t>
      </w:r>
    </w:p>
    <w:p w14:paraId="26CBBB70" w14:textId="77777777" w:rsidR="00527FC1" w:rsidRPr="008B37E7" w:rsidRDefault="00527FC1" w:rsidP="00527FC1">
      <w:pPr>
        <w:pStyle w:val="Nagwek4"/>
        <w:numPr>
          <w:ilvl w:val="3"/>
          <w:numId w:val="1"/>
        </w:numPr>
        <w:spacing w:before="120"/>
        <w:ind w:left="1843" w:hanging="763"/>
        <w:rPr>
          <w:rFonts w:ascii="Arial" w:hAnsi="Arial" w:cs="Arial"/>
          <w:b w:val="0"/>
          <w:sz w:val="20"/>
        </w:rPr>
      </w:pPr>
      <w:r w:rsidRPr="008B37E7">
        <w:rPr>
          <w:rFonts w:ascii="Arial" w:hAnsi="Arial" w:cs="Arial"/>
          <w:b w:val="0"/>
          <w:sz w:val="20"/>
        </w:rPr>
        <w:t>gdy zmiany są korzystne dla zamawiającego (np. obniżenie wysokości marży)</w:t>
      </w:r>
    </w:p>
    <w:p w14:paraId="70E2811D" w14:textId="77777777" w:rsidR="00527FC1" w:rsidRPr="005D16AE" w:rsidRDefault="00527FC1" w:rsidP="00527FC1">
      <w:pPr>
        <w:pStyle w:val="Nagwek4"/>
        <w:numPr>
          <w:ilvl w:val="2"/>
          <w:numId w:val="1"/>
        </w:numPr>
        <w:spacing w:before="120"/>
        <w:ind w:left="1276" w:hanging="556"/>
        <w:rPr>
          <w:rFonts w:ascii="Arial" w:hAnsi="Arial" w:cs="Arial"/>
          <w:b w:val="0"/>
          <w:sz w:val="20"/>
        </w:rPr>
      </w:pPr>
      <w:r w:rsidRPr="005D16AE">
        <w:rPr>
          <w:rFonts w:ascii="Arial" w:hAnsi="Arial" w:cs="Arial"/>
          <w:b w:val="0"/>
          <w:sz w:val="20"/>
        </w:rPr>
        <w:t xml:space="preserve">Zmiana nazw, siedziby stron umowy, numeru rachunku bankowego, innych danych identyfikacyjnych; </w:t>
      </w:r>
    </w:p>
    <w:p w14:paraId="7941CBF0" w14:textId="77777777" w:rsidR="0014480A" w:rsidRPr="00653E28" w:rsidRDefault="0014480A"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C39AD3F" w14:textId="033D5013"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BB83BD9"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5DCFEAC"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A22FCA6"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5B436949"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442AEE76" w14:textId="77777777" w:rsidR="00915605" w:rsidRPr="00915605" w:rsidRDefault="00915605" w:rsidP="005E268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3E0AEFA5" w14:textId="69911580" w:rsidR="00915605" w:rsidRPr="008B0C88" w:rsidRDefault="008B0C88" w:rsidP="008B0C88">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nie wymaga wniesienia zabezpieczenia należytego wykonania umowy.</w:t>
      </w:r>
    </w:p>
    <w:p w14:paraId="38ADCFC1" w14:textId="77777777" w:rsidR="00D37A39" w:rsidRDefault="00D37A39" w:rsidP="005E2687">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7F07E3AB" w14:textId="0CD170E0" w:rsidR="00D37A39" w:rsidRPr="008B0C88" w:rsidRDefault="00D37A39"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Projektowane postanowienia umowy w sprawie zamówienia publicznego, które zostaną wprowadzone do treści tej umowy, </w:t>
      </w:r>
      <w:r w:rsidRPr="001D7E42">
        <w:rPr>
          <w:rFonts w:cs="Arial"/>
          <w:bCs/>
          <w:sz w:val="20"/>
          <w:szCs w:val="20"/>
          <w:lang w:eastAsia="en-US"/>
        </w:rPr>
        <w:t xml:space="preserve">określone zostały </w:t>
      </w:r>
      <w:r w:rsidRPr="001D7E42">
        <w:rPr>
          <w:rFonts w:cs="Arial"/>
          <w:b/>
          <w:sz w:val="20"/>
          <w:szCs w:val="20"/>
          <w:lang w:eastAsia="en-US"/>
        </w:rPr>
        <w:t xml:space="preserve">w załączniku nr </w:t>
      </w:r>
      <w:r w:rsidR="009A3779">
        <w:rPr>
          <w:rFonts w:cs="Arial"/>
          <w:b/>
          <w:sz w:val="20"/>
          <w:szCs w:val="20"/>
          <w:lang w:eastAsia="en-US"/>
        </w:rPr>
        <w:t>5</w:t>
      </w:r>
      <w:r w:rsidR="008D6BCD" w:rsidRPr="001D7E42">
        <w:rPr>
          <w:rFonts w:cs="Arial"/>
          <w:b/>
          <w:sz w:val="20"/>
          <w:szCs w:val="20"/>
          <w:lang w:eastAsia="en-US"/>
        </w:rPr>
        <w:t xml:space="preserve"> </w:t>
      </w:r>
      <w:r w:rsidRPr="001D7E42">
        <w:rPr>
          <w:rFonts w:cs="Arial"/>
          <w:b/>
          <w:sz w:val="20"/>
          <w:szCs w:val="20"/>
          <w:lang w:eastAsia="en-US"/>
        </w:rPr>
        <w:t>do SWZ.</w:t>
      </w:r>
    </w:p>
    <w:p w14:paraId="6CB61F0A" w14:textId="77777777" w:rsidR="00915605" w:rsidRPr="00915605" w:rsidRDefault="00915605" w:rsidP="005E268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21D1AFA8" w14:textId="77777777" w:rsidR="00D37A39" w:rsidRPr="008B0C88" w:rsidRDefault="00D37A39"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Zamawiający nie przewiduje rozliczania między zamawiającym a wykonawcą w walutach obcych ani zwrotu kosztów udziału w postępowaniu.</w:t>
      </w:r>
    </w:p>
    <w:p w14:paraId="044C7E9A" w14:textId="77777777" w:rsidR="00915605" w:rsidRPr="00915605" w:rsidRDefault="00915605" w:rsidP="005E268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05A180C3" w14:textId="0E8134D0" w:rsidR="00915605" w:rsidRPr="008B0C88" w:rsidRDefault="008B0C88"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Nie dotyczy</w:t>
      </w:r>
      <w:r w:rsidR="00915605" w:rsidRPr="008B0C88">
        <w:rPr>
          <w:rFonts w:cs="Arial"/>
          <w:bCs/>
          <w:sz w:val="20"/>
          <w:szCs w:val="20"/>
          <w:lang w:eastAsia="en-US"/>
        </w:rPr>
        <w:t>.</w:t>
      </w:r>
    </w:p>
    <w:p w14:paraId="43527936" w14:textId="77777777" w:rsidR="00DB2090" w:rsidRPr="00930270" w:rsidRDefault="00DB2090" w:rsidP="005E2687">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E00F48B"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8B0C88">
        <w:rPr>
          <w:rFonts w:cs="Arial"/>
          <w:bCs/>
          <w:sz w:val="20"/>
          <w:szCs w:val="20"/>
          <w:lang w:eastAsia="en-US"/>
        </w:rPr>
        <w:t>Pzp</w:t>
      </w:r>
      <w:proofErr w:type="spellEnd"/>
      <w:r w:rsidRPr="008B0C88">
        <w:rPr>
          <w:rFonts w:cs="Arial"/>
          <w:bCs/>
          <w:sz w:val="20"/>
          <w:szCs w:val="20"/>
          <w:lang w:eastAsia="en-US"/>
        </w:rPr>
        <w:t>.</w:t>
      </w:r>
    </w:p>
    <w:p w14:paraId="15B24FDE"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Środki ochrony prawnej wobec ogłoszenia wszczynającego postępowanie o udzielenie zamówienia oraz dokumentów zamówienia przysługują również organizacjom wpisanym na </w:t>
      </w:r>
      <w:r w:rsidRPr="008B0C88">
        <w:rPr>
          <w:rFonts w:cs="Arial"/>
          <w:bCs/>
          <w:sz w:val="20"/>
          <w:szCs w:val="20"/>
          <w:lang w:eastAsia="en-US"/>
        </w:rPr>
        <w:lastRenderedPageBreak/>
        <w:t xml:space="preserve">listę, o której mowa w art. 469 pkt 15 ustawy </w:t>
      </w:r>
      <w:proofErr w:type="spellStart"/>
      <w:r w:rsidRPr="008B0C88">
        <w:rPr>
          <w:rFonts w:cs="Arial"/>
          <w:bCs/>
          <w:sz w:val="20"/>
          <w:szCs w:val="20"/>
          <w:lang w:eastAsia="en-US"/>
        </w:rPr>
        <w:t>Pzp</w:t>
      </w:r>
      <w:proofErr w:type="spellEnd"/>
      <w:r w:rsidRPr="008B0C88">
        <w:rPr>
          <w:rFonts w:cs="Arial"/>
          <w:bCs/>
          <w:sz w:val="20"/>
          <w:szCs w:val="20"/>
          <w:lang w:eastAsia="en-US"/>
        </w:rPr>
        <w:t>, oraz Rzecznikowi Małych i Średnich Przedsiębiorców.</w:t>
      </w:r>
    </w:p>
    <w:p w14:paraId="74AEA32E"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Zgodnie z art. 513 ustawy </w:t>
      </w:r>
      <w:proofErr w:type="spellStart"/>
      <w:r w:rsidRPr="008B0C88">
        <w:rPr>
          <w:rFonts w:cs="Arial"/>
          <w:bCs/>
          <w:sz w:val="20"/>
          <w:szCs w:val="20"/>
          <w:lang w:eastAsia="en-US"/>
        </w:rPr>
        <w:t>Pzp</w:t>
      </w:r>
      <w:proofErr w:type="spellEnd"/>
      <w:r w:rsidRPr="008B0C88">
        <w:rPr>
          <w:rFonts w:cs="Arial"/>
          <w:bCs/>
          <w:sz w:val="20"/>
          <w:szCs w:val="20"/>
          <w:lang w:eastAsia="en-US"/>
        </w:rPr>
        <w:t xml:space="preserve"> odwołanie przysługuje na:</w:t>
      </w:r>
    </w:p>
    <w:p w14:paraId="6AB70A01" w14:textId="77777777" w:rsidR="00DB2090" w:rsidRPr="008B0C88" w:rsidRDefault="00DB2090" w:rsidP="008B0C88">
      <w:pPr>
        <w:keepNext/>
        <w:numPr>
          <w:ilvl w:val="2"/>
          <w:numId w:val="1"/>
        </w:numPr>
        <w:spacing w:before="120" w:after="120" w:line="276" w:lineRule="auto"/>
        <w:ind w:left="1418" w:hanging="698"/>
        <w:jc w:val="both"/>
        <w:outlineLvl w:val="3"/>
        <w:rPr>
          <w:rFonts w:cs="Arial"/>
          <w:bCs/>
          <w:sz w:val="20"/>
          <w:szCs w:val="20"/>
          <w:lang w:eastAsia="en-US"/>
        </w:rPr>
      </w:pPr>
      <w:r w:rsidRPr="008B0C88">
        <w:rPr>
          <w:rFonts w:cs="Arial"/>
          <w:bCs/>
          <w:sz w:val="20"/>
          <w:szCs w:val="20"/>
          <w:lang w:eastAsia="en-US"/>
        </w:rPr>
        <w:t xml:space="preserve">niezgodną z przepisami ustawy czynność zamawiającego, podjętą w postępowaniu </w:t>
      </w:r>
      <w:r w:rsidRPr="008B0C88">
        <w:rPr>
          <w:rFonts w:cs="Arial"/>
          <w:bCs/>
          <w:sz w:val="20"/>
          <w:szCs w:val="20"/>
          <w:lang w:eastAsia="en-US"/>
        </w:rPr>
        <w:br/>
        <w:t>o udzielenie zamówienia, o zawarcie umowy ramowej, dynamicznym systemie zakupów, systemie kwalifikowania wykonawców lub konkursie, w tym na projektowane postanowienie umowy,</w:t>
      </w:r>
    </w:p>
    <w:p w14:paraId="0B07B098" w14:textId="6B283DA3" w:rsidR="00DB2090" w:rsidRDefault="00DB2090" w:rsidP="008B0C88">
      <w:pPr>
        <w:keepNext/>
        <w:numPr>
          <w:ilvl w:val="2"/>
          <w:numId w:val="1"/>
        </w:numPr>
        <w:spacing w:before="120" w:after="120" w:line="276" w:lineRule="auto"/>
        <w:ind w:left="1418" w:hanging="698"/>
        <w:jc w:val="both"/>
        <w:outlineLvl w:val="3"/>
        <w:rPr>
          <w:rFonts w:cs="Arial"/>
          <w:bCs/>
          <w:sz w:val="20"/>
          <w:szCs w:val="20"/>
          <w:lang w:eastAsia="en-US"/>
        </w:rPr>
      </w:pPr>
      <w:r w:rsidRPr="008B0C88">
        <w:rPr>
          <w:rFonts w:cs="Arial"/>
          <w:bCs/>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10E5DBB" w14:textId="77777777" w:rsidR="00DB2090" w:rsidRPr="000C01AA" w:rsidRDefault="00DB2090" w:rsidP="000C01AA">
      <w:pPr>
        <w:keepNext/>
        <w:numPr>
          <w:ilvl w:val="2"/>
          <w:numId w:val="1"/>
        </w:numPr>
        <w:spacing w:before="120" w:after="120" w:line="276" w:lineRule="auto"/>
        <w:ind w:left="1418" w:hanging="698"/>
        <w:jc w:val="both"/>
        <w:outlineLvl w:val="3"/>
        <w:rPr>
          <w:rFonts w:cs="Arial"/>
          <w:bCs/>
          <w:sz w:val="20"/>
          <w:szCs w:val="20"/>
          <w:lang w:eastAsia="en-US"/>
        </w:rPr>
      </w:pPr>
      <w:r w:rsidRPr="000C01AA">
        <w:rPr>
          <w:rFonts w:cs="Arial"/>
          <w:bCs/>
          <w:sz w:val="20"/>
          <w:szCs w:val="20"/>
          <w:lang w:eastAsia="en-US"/>
        </w:rPr>
        <w:t>zaniechanie przeprowadzenia postępowania o udzielenie zamówienia lub zorganizowania konkursu na podstawie ustawy, mimo że zamawiający był do tego obowiązany.</w:t>
      </w:r>
    </w:p>
    <w:p w14:paraId="5F2EB6B5"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Szczegółowe informacje dotyczące środków ochrony prawnej określone są w Dziale IX „Środki ochrony prawnej” ustawy </w:t>
      </w:r>
      <w:proofErr w:type="spellStart"/>
      <w:r w:rsidRPr="008B0C88">
        <w:rPr>
          <w:rFonts w:cs="Arial"/>
          <w:bCs/>
          <w:sz w:val="20"/>
          <w:szCs w:val="20"/>
          <w:lang w:eastAsia="en-US"/>
        </w:rPr>
        <w:t>Pzp</w:t>
      </w:r>
      <w:proofErr w:type="spellEnd"/>
      <w:r w:rsidRPr="008B0C88">
        <w:rPr>
          <w:rFonts w:cs="Arial"/>
          <w:bCs/>
          <w:sz w:val="20"/>
          <w:szCs w:val="20"/>
          <w:lang w:eastAsia="en-US"/>
        </w:rPr>
        <w:t>.</w:t>
      </w:r>
    </w:p>
    <w:p w14:paraId="1E242D8D" w14:textId="77777777" w:rsidR="00CD0C05" w:rsidRPr="00CD0C05" w:rsidRDefault="00CD0C05" w:rsidP="005E2687">
      <w:pPr>
        <w:keepNext/>
        <w:numPr>
          <w:ilvl w:val="0"/>
          <w:numId w:val="1"/>
        </w:numPr>
        <w:spacing w:before="120"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CF42DFF" w14:textId="77777777" w:rsidR="0014207F" w:rsidRPr="000C01AA" w:rsidRDefault="0014207F"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 xml:space="preserve">Rozszerzenia plików wykorzystywanych przez Wykonawców powinny być zgodne </w:t>
      </w:r>
      <w:r w:rsidRPr="000C01AA">
        <w:rPr>
          <w:rFonts w:cs="Arial"/>
          <w:bCs/>
          <w:sz w:val="20"/>
          <w:szCs w:val="20"/>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E957D2E" w14:textId="77777777" w:rsidR="00CD0C05" w:rsidRPr="000C01AA" w:rsidRDefault="00CD0C05" w:rsidP="000C01AA">
      <w:pPr>
        <w:keepNext/>
        <w:numPr>
          <w:ilvl w:val="1"/>
          <w:numId w:val="1"/>
        </w:numPr>
        <w:spacing w:before="120" w:after="120" w:line="276" w:lineRule="auto"/>
        <w:jc w:val="both"/>
        <w:outlineLvl w:val="3"/>
        <w:rPr>
          <w:rFonts w:cs="Arial"/>
          <w:b/>
          <w:sz w:val="20"/>
          <w:szCs w:val="20"/>
          <w:lang w:eastAsia="en-US"/>
        </w:rPr>
      </w:pPr>
      <w:r w:rsidRPr="000C01AA">
        <w:rPr>
          <w:rFonts w:cs="Arial"/>
          <w:bCs/>
          <w:sz w:val="20"/>
          <w:szCs w:val="20"/>
          <w:lang w:eastAsia="en-US"/>
        </w:rPr>
        <w:t>Zamawiający rekomenduje wykorzystanie formatów: .</w:t>
      </w:r>
      <w:r w:rsidRPr="000C01AA">
        <w:rPr>
          <w:rFonts w:cs="Arial"/>
          <w:b/>
          <w:sz w:val="20"/>
          <w:szCs w:val="20"/>
          <w:lang w:eastAsia="en-US"/>
        </w:rPr>
        <w:t>pdf .</w:t>
      </w:r>
      <w:proofErr w:type="spellStart"/>
      <w:r w:rsidRPr="000C01AA">
        <w:rPr>
          <w:rFonts w:cs="Arial"/>
          <w:b/>
          <w:sz w:val="20"/>
          <w:szCs w:val="20"/>
          <w:lang w:eastAsia="en-US"/>
        </w:rPr>
        <w:t>doc</w:t>
      </w:r>
      <w:proofErr w:type="spellEnd"/>
      <w:r w:rsidRPr="000C01AA">
        <w:rPr>
          <w:rFonts w:cs="Arial"/>
          <w:b/>
          <w:sz w:val="20"/>
          <w:szCs w:val="20"/>
          <w:lang w:eastAsia="en-US"/>
        </w:rPr>
        <w:t xml:space="preserve"> .</w:t>
      </w:r>
      <w:proofErr w:type="spellStart"/>
      <w:r w:rsidRPr="000C01AA">
        <w:rPr>
          <w:rFonts w:cs="Arial"/>
          <w:b/>
          <w:sz w:val="20"/>
          <w:szCs w:val="20"/>
          <w:lang w:eastAsia="en-US"/>
        </w:rPr>
        <w:t>docx</w:t>
      </w:r>
      <w:proofErr w:type="spellEnd"/>
      <w:r w:rsidRPr="000C01AA">
        <w:rPr>
          <w:rFonts w:cs="Arial"/>
          <w:b/>
          <w:sz w:val="20"/>
          <w:szCs w:val="20"/>
          <w:lang w:eastAsia="en-US"/>
        </w:rPr>
        <w:t xml:space="preserve"> .xls .</w:t>
      </w:r>
      <w:proofErr w:type="spellStart"/>
      <w:r w:rsidRPr="000C01AA">
        <w:rPr>
          <w:rFonts w:cs="Arial"/>
          <w:b/>
          <w:sz w:val="20"/>
          <w:szCs w:val="20"/>
          <w:lang w:eastAsia="en-US"/>
        </w:rPr>
        <w:t>xlsx</w:t>
      </w:r>
      <w:proofErr w:type="spellEnd"/>
      <w:r w:rsidRPr="000C01AA">
        <w:rPr>
          <w:rFonts w:cs="Arial"/>
          <w:b/>
          <w:sz w:val="20"/>
          <w:szCs w:val="20"/>
          <w:lang w:eastAsia="en-US"/>
        </w:rPr>
        <w:t xml:space="preserve"> .jpg (.</w:t>
      </w:r>
      <w:proofErr w:type="spellStart"/>
      <w:r w:rsidRPr="000C01AA">
        <w:rPr>
          <w:rFonts w:cs="Arial"/>
          <w:b/>
          <w:sz w:val="20"/>
          <w:szCs w:val="20"/>
          <w:lang w:eastAsia="en-US"/>
        </w:rPr>
        <w:t>jpeg</w:t>
      </w:r>
      <w:proofErr w:type="spellEnd"/>
      <w:r w:rsidRPr="000C01AA">
        <w:rPr>
          <w:rFonts w:cs="Arial"/>
          <w:b/>
          <w:sz w:val="20"/>
          <w:szCs w:val="20"/>
          <w:lang w:eastAsia="en-US"/>
        </w:rPr>
        <w:t xml:space="preserve">) </w:t>
      </w:r>
      <w:r w:rsidRPr="000C01AA">
        <w:rPr>
          <w:rFonts w:cs="Arial"/>
          <w:b/>
          <w:sz w:val="20"/>
          <w:szCs w:val="20"/>
          <w:u w:val="single"/>
          <w:lang w:eastAsia="en-US"/>
        </w:rPr>
        <w:t>ze szczególnym wskazaniem na .pdf</w:t>
      </w:r>
    </w:p>
    <w:p w14:paraId="77F03D20" w14:textId="7A5540E8" w:rsidR="00CD0C05" w:rsidRPr="000C01AA" w:rsidRDefault="00CD0C05" w:rsidP="000C01AA">
      <w:pPr>
        <w:keepNext/>
        <w:numPr>
          <w:ilvl w:val="1"/>
          <w:numId w:val="1"/>
        </w:numPr>
        <w:spacing w:before="120" w:after="120" w:line="276" w:lineRule="auto"/>
        <w:jc w:val="both"/>
        <w:outlineLvl w:val="3"/>
        <w:rPr>
          <w:rFonts w:cs="Arial"/>
          <w:b/>
          <w:sz w:val="20"/>
          <w:szCs w:val="20"/>
          <w:lang w:eastAsia="en-US"/>
        </w:rPr>
      </w:pPr>
      <w:r w:rsidRPr="000C01AA">
        <w:rPr>
          <w:rFonts w:cs="Arial"/>
          <w:b/>
          <w:sz w:val="20"/>
          <w:szCs w:val="20"/>
          <w:lang w:eastAsia="en-US"/>
        </w:rPr>
        <w:t xml:space="preserve">W celu ewentualnej kompresji danych zamawiający rekomenduje wykorzystanie jednego z </w:t>
      </w:r>
      <w:r w:rsidR="0014207F" w:rsidRPr="000C01AA">
        <w:rPr>
          <w:rFonts w:cs="Arial"/>
          <w:b/>
          <w:sz w:val="20"/>
          <w:szCs w:val="20"/>
          <w:lang w:eastAsia="en-US"/>
        </w:rPr>
        <w:t>rozszerzeń</w:t>
      </w:r>
      <w:r w:rsidRPr="000C01AA">
        <w:rPr>
          <w:rFonts w:cs="Arial"/>
          <w:b/>
          <w:sz w:val="20"/>
          <w:szCs w:val="20"/>
          <w:lang w:eastAsia="en-US"/>
        </w:rPr>
        <w:t>:</w:t>
      </w:r>
    </w:p>
    <w:p w14:paraId="5665F8B9" w14:textId="77777777" w:rsidR="00CD0C05" w:rsidRPr="000C01AA" w:rsidRDefault="00CD0C05"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.zip </w:t>
      </w:r>
    </w:p>
    <w:p w14:paraId="2103B40A" w14:textId="77777777" w:rsidR="00CD0C05" w:rsidRPr="000C01AA" w:rsidRDefault="00CD0C05"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.7Z</w:t>
      </w:r>
    </w:p>
    <w:p w14:paraId="261EAD84" w14:textId="77777777" w:rsidR="00CD0C05" w:rsidRPr="000C01AA" w:rsidRDefault="00CD0C05" w:rsidP="000C01AA">
      <w:pPr>
        <w:keepNext/>
        <w:numPr>
          <w:ilvl w:val="1"/>
          <w:numId w:val="1"/>
        </w:numPr>
        <w:spacing w:before="120" w:after="120" w:line="276" w:lineRule="auto"/>
        <w:jc w:val="both"/>
        <w:outlineLvl w:val="3"/>
        <w:rPr>
          <w:rFonts w:cs="Arial"/>
          <w:b/>
          <w:sz w:val="20"/>
          <w:szCs w:val="20"/>
          <w:u w:val="single"/>
          <w:lang w:eastAsia="en-US"/>
        </w:rPr>
      </w:pPr>
      <w:r w:rsidRPr="000C01AA">
        <w:rPr>
          <w:rFonts w:cs="Arial"/>
          <w:bCs/>
          <w:sz w:val="20"/>
          <w:szCs w:val="20"/>
          <w:lang w:eastAsia="en-US"/>
        </w:rPr>
        <w:t xml:space="preserve">Wśród </w:t>
      </w:r>
      <w:r w:rsidR="0014207F" w:rsidRPr="000C01AA">
        <w:rPr>
          <w:rFonts w:cs="Arial"/>
          <w:bCs/>
          <w:sz w:val="20"/>
          <w:szCs w:val="20"/>
          <w:lang w:eastAsia="en-US"/>
        </w:rPr>
        <w:t>rozszerzeń</w:t>
      </w:r>
      <w:r w:rsidRPr="000C01AA">
        <w:rPr>
          <w:rFonts w:cs="Arial"/>
          <w:bCs/>
          <w:sz w:val="20"/>
          <w:szCs w:val="20"/>
          <w:lang w:eastAsia="en-US"/>
        </w:rPr>
        <w:t xml:space="preserve"> powszechnych </w:t>
      </w:r>
      <w:r w:rsidRPr="000C01AA">
        <w:rPr>
          <w:rFonts w:cs="Arial"/>
          <w:b/>
          <w:sz w:val="20"/>
          <w:szCs w:val="20"/>
          <w:lang w:eastAsia="en-US"/>
        </w:rPr>
        <w:t>a niewystępujących</w:t>
      </w:r>
      <w:r w:rsidRPr="000C01AA">
        <w:rPr>
          <w:rFonts w:cs="Arial"/>
          <w:bCs/>
          <w:sz w:val="20"/>
          <w:szCs w:val="20"/>
          <w:lang w:eastAsia="en-US"/>
        </w:rPr>
        <w:t xml:space="preserve"> w rozporządzeniu </w:t>
      </w:r>
      <w:r w:rsidR="0014207F" w:rsidRPr="000C01AA">
        <w:rPr>
          <w:rFonts w:cs="Arial"/>
          <w:bCs/>
          <w:sz w:val="20"/>
          <w:szCs w:val="20"/>
          <w:lang w:eastAsia="en-US"/>
        </w:rPr>
        <w:t xml:space="preserve">KRI </w:t>
      </w:r>
      <w:r w:rsidRPr="000C01AA">
        <w:rPr>
          <w:rFonts w:cs="Arial"/>
          <w:bCs/>
          <w:sz w:val="20"/>
          <w:szCs w:val="20"/>
          <w:lang w:eastAsia="en-US"/>
        </w:rPr>
        <w:t xml:space="preserve">występują: </w:t>
      </w:r>
      <w:r w:rsidRPr="000C01AA">
        <w:rPr>
          <w:rFonts w:cs="Arial"/>
          <w:b/>
          <w:sz w:val="20"/>
          <w:szCs w:val="20"/>
          <w:lang w:eastAsia="en-US"/>
        </w:rPr>
        <w:t>.</w:t>
      </w:r>
      <w:proofErr w:type="spellStart"/>
      <w:r w:rsidRPr="000C01AA">
        <w:rPr>
          <w:rFonts w:cs="Arial"/>
          <w:b/>
          <w:sz w:val="20"/>
          <w:szCs w:val="20"/>
          <w:lang w:eastAsia="en-US"/>
        </w:rPr>
        <w:t>rar</w:t>
      </w:r>
      <w:proofErr w:type="spellEnd"/>
      <w:r w:rsidRPr="000C01AA">
        <w:rPr>
          <w:rFonts w:cs="Arial"/>
          <w:b/>
          <w:sz w:val="20"/>
          <w:szCs w:val="20"/>
          <w:lang w:eastAsia="en-US"/>
        </w:rPr>
        <w:t xml:space="preserve"> .gif .</w:t>
      </w:r>
      <w:proofErr w:type="spellStart"/>
      <w:r w:rsidRPr="000C01AA">
        <w:rPr>
          <w:rFonts w:cs="Arial"/>
          <w:b/>
          <w:sz w:val="20"/>
          <w:szCs w:val="20"/>
          <w:lang w:eastAsia="en-US"/>
        </w:rPr>
        <w:t>bmp</w:t>
      </w:r>
      <w:proofErr w:type="spellEnd"/>
      <w:r w:rsidRPr="000C01AA">
        <w:rPr>
          <w:rFonts w:cs="Arial"/>
          <w:b/>
          <w:sz w:val="20"/>
          <w:szCs w:val="20"/>
          <w:lang w:eastAsia="en-US"/>
        </w:rPr>
        <w:t xml:space="preserve"> .</w:t>
      </w:r>
      <w:proofErr w:type="spellStart"/>
      <w:r w:rsidRPr="000C01AA">
        <w:rPr>
          <w:rFonts w:cs="Arial"/>
          <w:b/>
          <w:sz w:val="20"/>
          <w:szCs w:val="20"/>
          <w:lang w:eastAsia="en-US"/>
        </w:rPr>
        <w:t>numbers</w:t>
      </w:r>
      <w:proofErr w:type="spellEnd"/>
      <w:r w:rsidRPr="000C01AA">
        <w:rPr>
          <w:rFonts w:cs="Arial"/>
          <w:b/>
          <w:sz w:val="20"/>
          <w:szCs w:val="20"/>
          <w:lang w:eastAsia="en-US"/>
        </w:rPr>
        <w:t xml:space="preserve"> .</w:t>
      </w:r>
      <w:proofErr w:type="spellStart"/>
      <w:r w:rsidRPr="000C01AA">
        <w:rPr>
          <w:rFonts w:cs="Arial"/>
          <w:b/>
          <w:sz w:val="20"/>
          <w:szCs w:val="20"/>
          <w:lang w:eastAsia="en-US"/>
        </w:rPr>
        <w:t>pages</w:t>
      </w:r>
      <w:proofErr w:type="spellEnd"/>
      <w:r w:rsidRPr="000C01AA">
        <w:rPr>
          <w:rFonts w:cs="Arial"/>
          <w:bCs/>
          <w:sz w:val="20"/>
          <w:szCs w:val="20"/>
          <w:lang w:eastAsia="en-US"/>
        </w:rPr>
        <w:t xml:space="preserve">. </w:t>
      </w:r>
      <w:r w:rsidRPr="000C01AA">
        <w:rPr>
          <w:rFonts w:cs="Arial"/>
          <w:b/>
          <w:sz w:val="20"/>
          <w:szCs w:val="20"/>
          <w:u w:val="single"/>
          <w:lang w:eastAsia="en-US"/>
        </w:rPr>
        <w:t>Dokumenty złożone w takich plikach zostaną uznane za złożone nieskutecznie.</w:t>
      </w:r>
    </w:p>
    <w:p w14:paraId="6F8A8B2A" w14:textId="20036E01" w:rsidR="0014207F" w:rsidRPr="000C01AA" w:rsidRDefault="000C01AA" w:rsidP="000C01AA">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Podczas podpisywania</w:t>
      </w:r>
      <w:r w:rsidR="0014207F" w:rsidRPr="000C01AA">
        <w:rPr>
          <w:rFonts w:cs="Arial"/>
          <w:bCs/>
          <w:sz w:val="20"/>
          <w:szCs w:val="20"/>
          <w:lang w:eastAsia="en-US"/>
        </w:rPr>
        <w:t xml:space="preserve"> przez wykonawcę kwalifikowan</w:t>
      </w:r>
      <w:r>
        <w:rPr>
          <w:rFonts w:cs="Arial"/>
          <w:bCs/>
          <w:sz w:val="20"/>
          <w:szCs w:val="20"/>
          <w:lang w:eastAsia="en-US"/>
        </w:rPr>
        <w:t>ym</w:t>
      </w:r>
      <w:r w:rsidR="0014207F" w:rsidRPr="000C01AA">
        <w:rPr>
          <w:rFonts w:cs="Arial"/>
          <w:bCs/>
          <w:sz w:val="20"/>
          <w:szCs w:val="20"/>
          <w:lang w:eastAsia="en-US"/>
        </w:rPr>
        <w:t xml:space="preserve"> podpis</w:t>
      </w:r>
      <w:r>
        <w:rPr>
          <w:rFonts w:cs="Arial"/>
          <w:bCs/>
          <w:sz w:val="20"/>
          <w:szCs w:val="20"/>
          <w:lang w:eastAsia="en-US"/>
        </w:rPr>
        <w:t>em</w:t>
      </w:r>
      <w:r w:rsidR="0014207F" w:rsidRPr="000C01AA">
        <w:rPr>
          <w:rFonts w:cs="Arial"/>
          <w:bCs/>
          <w:sz w:val="20"/>
          <w:szCs w:val="20"/>
          <w:lang w:eastAsia="en-US"/>
        </w:rPr>
        <w:t xml:space="preserve"> elektroniczn</w:t>
      </w:r>
      <w:r>
        <w:rPr>
          <w:rFonts w:cs="Arial"/>
          <w:bCs/>
          <w:sz w:val="20"/>
          <w:szCs w:val="20"/>
          <w:lang w:eastAsia="en-US"/>
        </w:rPr>
        <w:t>ym</w:t>
      </w:r>
      <w:r w:rsidR="0014207F" w:rsidRPr="000C01AA">
        <w:rPr>
          <w:rFonts w:cs="Arial"/>
          <w:bCs/>
          <w:sz w:val="20"/>
          <w:szCs w:val="20"/>
          <w:lang w:eastAsia="en-US"/>
        </w:rPr>
        <w:t>:</w:t>
      </w:r>
    </w:p>
    <w:p w14:paraId="3109BBC7" w14:textId="77777777" w:rsidR="00CD0C05" w:rsidRPr="000C01AA" w:rsidRDefault="0014207F"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w:t>
      </w:r>
      <w:r w:rsidR="00CD0C05" w:rsidRPr="000C01AA">
        <w:rPr>
          <w:rFonts w:cs="Arial"/>
          <w:bCs/>
          <w:sz w:val="20"/>
          <w:szCs w:val="20"/>
          <w:lang w:eastAsia="en-US"/>
        </w:rPr>
        <w:t xml:space="preserve">e względu na niskie ryzyko naruszenia integralności pliku oraz łatwiejszą weryfikację podpisu, zamawiający zaleca, w miarę możliwości, </w:t>
      </w:r>
      <w:r w:rsidR="00CD0C05" w:rsidRPr="000C01AA">
        <w:rPr>
          <w:rFonts w:cs="Arial"/>
          <w:b/>
          <w:sz w:val="20"/>
          <w:szCs w:val="20"/>
          <w:lang w:eastAsia="en-US"/>
        </w:rPr>
        <w:t>przekonwertowanie plików składających się na ofertę</w:t>
      </w:r>
      <w:r w:rsidR="00CD0C05" w:rsidRPr="000C01AA">
        <w:rPr>
          <w:rFonts w:cs="Arial"/>
          <w:bCs/>
          <w:sz w:val="20"/>
          <w:szCs w:val="20"/>
          <w:lang w:eastAsia="en-US"/>
        </w:rPr>
        <w:t xml:space="preserve"> </w:t>
      </w:r>
      <w:r w:rsidR="00CD0C05" w:rsidRPr="000C01AA">
        <w:rPr>
          <w:rFonts w:cs="Arial"/>
          <w:b/>
          <w:sz w:val="20"/>
          <w:szCs w:val="20"/>
          <w:lang w:eastAsia="en-US"/>
        </w:rPr>
        <w:t>na</w:t>
      </w:r>
      <w:r w:rsidRPr="000C01AA">
        <w:rPr>
          <w:rFonts w:cs="Arial"/>
          <w:b/>
          <w:sz w:val="20"/>
          <w:szCs w:val="20"/>
          <w:lang w:eastAsia="en-US"/>
        </w:rPr>
        <w:t xml:space="preserve"> rozszerzenie</w:t>
      </w:r>
      <w:r w:rsidR="00CD0C05" w:rsidRPr="000C01AA">
        <w:rPr>
          <w:rFonts w:cs="Arial"/>
          <w:b/>
          <w:sz w:val="20"/>
          <w:szCs w:val="20"/>
          <w:lang w:eastAsia="en-US"/>
        </w:rPr>
        <w:t xml:space="preserve"> .pdf  i opatrzenie ich podpisem kwalifikowanym </w:t>
      </w:r>
      <w:r w:rsidRPr="000C01AA">
        <w:rPr>
          <w:rFonts w:cs="Arial"/>
          <w:b/>
          <w:sz w:val="20"/>
          <w:szCs w:val="20"/>
          <w:lang w:eastAsia="en-US"/>
        </w:rPr>
        <w:t xml:space="preserve">w formacie </w:t>
      </w:r>
      <w:proofErr w:type="spellStart"/>
      <w:r w:rsidR="00CD0C05" w:rsidRPr="000C01AA">
        <w:rPr>
          <w:rFonts w:cs="Arial"/>
          <w:b/>
          <w:sz w:val="20"/>
          <w:szCs w:val="20"/>
          <w:lang w:eastAsia="en-US"/>
        </w:rPr>
        <w:t>PAdES</w:t>
      </w:r>
      <w:proofErr w:type="spellEnd"/>
      <w:r w:rsidR="00CD0C05" w:rsidRPr="000C01AA">
        <w:rPr>
          <w:rFonts w:cs="Arial"/>
          <w:b/>
          <w:sz w:val="20"/>
          <w:szCs w:val="20"/>
          <w:lang w:eastAsia="en-US"/>
        </w:rPr>
        <w:t>. </w:t>
      </w:r>
    </w:p>
    <w:p w14:paraId="5D7592E3" w14:textId="77777777" w:rsidR="00CD0C05" w:rsidRPr="000C01AA" w:rsidRDefault="00D90ED0"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p</w:t>
      </w:r>
      <w:r w:rsidR="00CD0C05" w:rsidRPr="000C01AA">
        <w:rPr>
          <w:rFonts w:cs="Arial"/>
          <w:bCs/>
          <w:sz w:val="20"/>
          <w:szCs w:val="20"/>
          <w:lang w:eastAsia="en-US"/>
        </w:rPr>
        <w:t xml:space="preserve">liki w innych formatach niż </w:t>
      </w:r>
      <w:r w:rsidRPr="000C01AA">
        <w:rPr>
          <w:rFonts w:cs="Arial"/>
          <w:bCs/>
          <w:sz w:val="20"/>
          <w:szCs w:val="20"/>
          <w:lang w:eastAsia="en-US"/>
        </w:rPr>
        <w:t>pdf</w:t>
      </w:r>
      <w:r w:rsidR="00CD0C05" w:rsidRPr="000C01AA">
        <w:rPr>
          <w:rFonts w:cs="Arial"/>
          <w:bCs/>
          <w:sz w:val="20"/>
          <w:szCs w:val="20"/>
          <w:lang w:eastAsia="en-US"/>
        </w:rPr>
        <w:t xml:space="preserve"> </w:t>
      </w:r>
      <w:r w:rsidR="00CD0C05" w:rsidRPr="000C01AA">
        <w:rPr>
          <w:rFonts w:cs="Arial"/>
          <w:b/>
          <w:sz w:val="20"/>
          <w:szCs w:val="20"/>
          <w:lang w:eastAsia="en-US"/>
        </w:rPr>
        <w:t>zaleca się opatrzyć podpisem</w:t>
      </w:r>
      <w:r w:rsidRPr="000C01AA">
        <w:rPr>
          <w:rFonts w:cs="Arial"/>
          <w:bCs/>
          <w:sz w:val="20"/>
          <w:szCs w:val="20"/>
          <w:lang w:eastAsia="en-US"/>
        </w:rPr>
        <w:t xml:space="preserve"> </w:t>
      </w:r>
      <w:r w:rsidRPr="000C01AA">
        <w:rPr>
          <w:rFonts w:cs="Arial"/>
          <w:b/>
          <w:sz w:val="20"/>
          <w:szCs w:val="20"/>
          <w:lang w:eastAsia="en-US"/>
        </w:rPr>
        <w:t>w formacie</w:t>
      </w:r>
      <w:r w:rsidR="00CD0C05" w:rsidRPr="000C01AA">
        <w:rPr>
          <w:rFonts w:cs="Arial"/>
          <w:b/>
          <w:sz w:val="20"/>
          <w:szCs w:val="20"/>
          <w:lang w:eastAsia="en-US"/>
        </w:rPr>
        <w:t xml:space="preserve"> </w:t>
      </w:r>
      <w:proofErr w:type="spellStart"/>
      <w:r w:rsidR="00CD0C05" w:rsidRPr="000C01AA">
        <w:rPr>
          <w:rFonts w:cs="Arial"/>
          <w:b/>
          <w:sz w:val="20"/>
          <w:szCs w:val="20"/>
          <w:lang w:eastAsia="en-US"/>
        </w:rPr>
        <w:t>XAdES</w:t>
      </w:r>
      <w:proofErr w:type="spellEnd"/>
      <w:r w:rsidRPr="000C01AA">
        <w:rPr>
          <w:rFonts w:cs="Arial"/>
          <w:b/>
          <w:sz w:val="20"/>
          <w:szCs w:val="20"/>
          <w:lang w:eastAsia="en-US"/>
        </w:rPr>
        <w:t xml:space="preserve"> </w:t>
      </w:r>
      <w:r w:rsidRPr="000C01AA">
        <w:rPr>
          <w:rFonts w:cs="Arial"/>
          <w:b/>
          <w:sz w:val="20"/>
          <w:szCs w:val="20"/>
          <w:lang w:eastAsia="en-US"/>
        </w:rPr>
        <w:br/>
        <w:t>o typie zewnętrznym</w:t>
      </w:r>
      <w:r w:rsidR="00CD0C05" w:rsidRPr="000C01AA">
        <w:rPr>
          <w:rFonts w:cs="Arial"/>
          <w:bCs/>
          <w:sz w:val="20"/>
          <w:szCs w:val="20"/>
          <w:lang w:eastAsia="en-US"/>
        </w:rPr>
        <w:t>. Wykonawca powinien pamiętać, aby plik z podpisem przekazywać łącznie z dokumentem podpisywanym.</w:t>
      </w:r>
    </w:p>
    <w:p w14:paraId="02910741" w14:textId="77777777" w:rsidR="00D90ED0" w:rsidRPr="000C01AA" w:rsidRDefault="00D90ED0"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Zamawiający rekomenduje wykorzystanie podpisu z kwalifikowanym znacznikiem czasu.</w:t>
      </w:r>
    </w:p>
    <w:p w14:paraId="10CFF499" w14:textId="3E9FEF16" w:rsidR="00CD0C05" w:rsidRPr="000C01AA" w:rsidRDefault="00CD0C05" w:rsidP="000C01AA">
      <w:pPr>
        <w:keepNext/>
        <w:numPr>
          <w:ilvl w:val="1"/>
          <w:numId w:val="1"/>
        </w:numPr>
        <w:spacing w:before="120" w:after="120" w:line="276" w:lineRule="auto"/>
        <w:jc w:val="both"/>
        <w:outlineLvl w:val="3"/>
        <w:rPr>
          <w:rFonts w:cs="Arial"/>
          <w:b/>
          <w:sz w:val="20"/>
          <w:szCs w:val="20"/>
          <w:lang w:eastAsia="en-US"/>
        </w:rPr>
      </w:pPr>
      <w:r w:rsidRPr="000C01AA">
        <w:rPr>
          <w:rFonts w:cs="Arial"/>
          <w:bCs/>
          <w:sz w:val="20"/>
          <w:szCs w:val="20"/>
          <w:lang w:eastAsia="en-US"/>
        </w:rPr>
        <w:t xml:space="preserve">Zamawiający zaleca aby </w:t>
      </w:r>
      <w:r w:rsidRPr="000C01AA">
        <w:rPr>
          <w:rFonts w:cs="Arial"/>
          <w:b/>
          <w:sz w:val="20"/>
          <w:szCs w:val="20"/>
          <w:lang w:eastAsia="en-US"/>
        </w:rPr>
        <w:t xml:space="preserve">w przypadku podpisywania pliku przez kilka osób, stosować podpisy tego samego rodzaju. </w:t>
      </w:r>
    </w:p>
    <w:p w14:paraId="14E75CF7" w14:textId="77777777" w:rsidR="00CD0C05" w:rsidRPr="000C01AA" w:rsidRDefault="00CD0C05"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Zamawiający zaleca, aby wykonawca z odpowiednim wyprzedzeniem przetestował możliwość prawidłowego wykorzystania wybranej metody podpisania plików oferty.</w:t>
      </w:r>
    </w:p>
    <w:p w14:paraId="0AE62FDF" w14:textId="77777777" w:rsidR="00D90ED0" w:rsidRPr="000C01AA" w:rsidRDefault="00D90ED0"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Osobą składającą ofertę powinna być osoba kontaktowa podawana w dokumentacji.</w:t>
      </w:r>
    </w:p>
    <w:p w14:paraId="3BC74412" w14:textId="77777777" w:rsidR="00CD0C05" w:rsidRPr="000C01AA" w:rsidRDefault="00CD0C05"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Ofertę należy przygotować z należytą starannością dla podmiotu ubiegającego się o udzielenie zamówienia publicznego i zachowaniem odpowiedniego odstępu czasu do</w:t>
      </w:r>
      <w:r w:rsidR="00D90ED0" w:rsidRPr="000C01AA">
        <w:rPr>
          <w:rFonts w:cs="Arial"/>
          <w:bCs/>
          <w:sz w:val="20"/>
          <w:szCs w:val="20"/>
          <w:lang w:eastAsia="en-US"/>
        </w:rPr>
        <w:t xml:space="preserve"> </w:t>
      </w:r>
      <w:r w:rsidR="00D90ED0" w:rsidRPr="000C01AA">
        <w:rPr>
          <w:rFonts w:cs="Arial"/>
          <w:bCs/>
          <w:sz w:val="20"/>
          <w:szCs w:val="20"/>
          <w:lang w:eastAsia="en-US"/>
        </w:rPr>
        <w:lastRenderedPageBreak/>
        <w:t>zakończenia przyjmowania ofert</w:t>
      </w:r>
      <w:r w:rsidRPr="000C01AA">
        <w:rPr>
          <w:rFonts w:cs="Arial"/>
          <w:bCs/>
          <w:sz w:val="20"/>
          <w:szCs w:val="20"/>
          <w:lang w:eastAsia="en-US"/>
        </w:rPr>
        <w:t xml:space="preserve">. Sugerujemy złożenie oferty na 24 godziny </w:t>
      </w:r>
      <w:r w:rsidR="00D90ED0" w:rsidRPr="000C01AA">
        <w:rPr>
          <w:rFonts w:cs="Arial"/>
          <w:bCs/>
          <w:sz w:val="20"/>
          <w:szCs w:val="20"/>
          <w:lang w:eastAsia="en-US"/>
        </w:rPr>
        <w:t>przed terminem składania ofert</w:t>
      </w:r>
      <w:r w:rsidRPr="000C01AA">
        <w:rPr>
          <w:rFonts w:cs="Arial"/>
          <w:bCs/>
          <w:sz w:val="20"/>
          <w:szCs w:val="20"/>
          <w:lang w:eastAsia="en-US"/>
        </w:rPr>
        <w:t>.</w:t>
      </w:r>
    </w:p>
    <w:p w14:paraId="668B3A02" w14:textId="77777777" w:rsidR="00CD0C05" w:rsidRPr="000C01AA" w:rsidRDefault="00CD0C05"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 xml:space="preserve">Jeśli wykonawca pakuje dokumenty np. w plik </w:t>
      </w:r>
      <w:r w:rsidR="00D90ED0" w:rsidRPr="000C01AA">
        <w:rPr>
          <w:rFonts w:cs="Arial"/>
          <w:bCs/>
          <w:sz w:val="20"/>
          <w:szCs w:val="20"/>
          <w:lang w:eastAsia="en-US"/>
        </w:rPr>
        <w:t>o rozszerzeniu .zip</w:t>
      </w:r>
      <w:r w:rsidRPr="000C01AA">
        <w:rPr>
          <w:rFonts w:cs="Arial"/>
          <w:bCs/>
          <w:sz w:val="20"/>
          <w:szCs w:val="20"/>
          <w:lang w:eastAsia="en-US"/>
        </w:rPr>
        <w:t xml:space="preserve"> zaleca</w:t>
      </w:r>
      <w:r w:rsidR="00D90ED0" w:rsidRPr="000C01AA">
        <w:rPr>
          <w:rFonts w:cs="Arial"/>
          <w:bCs/>
          <w:sz w:val="20"/>
          <w:szCs w:val="20"/>
          <w:lang w:eastAsia="en-US"/>
        </w:rPr>
        <w:t xml:space="preserve"> się</w:t>
      </w:r>
      <w:r w:rsidRPr="000C01AA">
        <w:rPr>
          <w:rFonts w:cs="Arial"/>
          <w:bCs/>
          <w:sz w:val="20"/>
          <w:szCs w:val="20"/>
          <w:lang w:eastAsia="en-US"/>
        </w:rPr>
        <w:t xml:space="preserve"> wcześniejsze podpisanie każdego ze skompresowanych plików. </w:t>
      </w:r>
    </w:p>
    <w:p w14:paraId="063D45E8" w14:textId="77777777" w:rsidR="00CD0C05" w:rsidRPr="000C01AA" w:rsidRDefault="00D90ED0"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w:t>
      </w:r>
      <w:r w:rsidR="00CD0C05" w:rsidRPr="000C01AA">
        <w:rPr>
          <w:rFonts w:cs="Arial"/>
          <w:bCs/>
          <w:sz w:val="20"/>
          <w:szCs w:val="20"/>
          <w:lang w:eastAsia="en-US"/>
        </w:rPr>
        <w:t xml:space="preserve">amawiający zaleca aby </w:t>
      </w:r>
      <w:r w:rsidR="00CD0C05" w:rsidRPr="000C01AA">
        <w:rPr>
          <w:rFonts w:cs="Arial"/>
          <w:b/>
          <w:sz w:val="20"/>
          <w:szCs w:val="20"/>
          <w:u w:val="single"/>
          <w:lang w:eastAsia="en-US"/>
        </w:rPr>
        <w:t>nie wprowadzać jakichkolwiek zmian w plikach</w:t>
      </w:r>
      <w:r w:rsidR="00CD0C05" w:rsidRPr="000C01AA">
        <w:rPr>
          <w:rFonts w:cs="Arial"/>
          <w:bCs/>
          <w:sz w:val="20"/>
          <w:szCs w:val="20"/>
          <w:lang w:eastAsia="en-US"/>
        </w:rPr>
        <w:t xml:space="preserve"> po podpisaniu ich podpisem kwalifikowanym. Może to skutkować naruszeniem integralności plików co równoważne będzie z koniecznością odrzucenia oferty.</w:t>
      </w:r>
    </w:p>
    <w:p w14:paraId="3990F9BF" w14:textId="77777777" w:rsidR="00DD202E" w:rsidRPr="00E33C48" w:rsidRDefault="00DD202E" w:rsidP="00DD202E">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09C9F379" w14:textId="77777777" w:rsidR="00DD202E" w:rsidRPr="00A2569F" w:rsidRDefault="00DD202E" w:rsidP="00DD202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238E2FB1" w14:textId="77777777" w:rsidR="00DD202E" w:rsidRPr="00A2569F" w:rsidRDefault="00DD202E" w:rsidP="00DD202E">
      <w:pPr>
        <w:numPr>
          <w:ilvl w:val="0"/>
          <w:numId w:val="33"/>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60"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20C85EC3" w14:textId="77777777" w:rsidR="00DD202E" w:rsidRPr="00A2569F" w:rsidRDefault="00DD202E" w:rsidP="00DD202E">
      <w:pPr>
        <w:numPr>
          <w:ilvl w:val="0"/>
          <w:numId w:val="33"/>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41E820ED" w14:textId="1E0D0CFB" w:rsidR="00DD202E" w:rsidRPr="00A37EC7" w:rsidRDefault="00DD202E" w:rsidP="00DD202E">
      <w:pPr>
        <w:numPr>
          <w:ilvl w:val="0"/>
          <w:numId w:val="43"/>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Pr>
          <w:rFonts w:eastAsia="Calibri" w:cs="Arial"/>
          <w:sz w:val="18"/>
          <w:szCs w:val="18"/>
          <w:lang w:eastAsia="en-US"/>
        </w:rPr>
        <w:t xml:space="preserve"> </w:t>
      </w:r>
      <w:r w:rsidRPr="004A083A">
        <w:rPr>
          <w:rFonts w:eastAsia="Calibri" w:cs="Arial"/>
          <w:sz w:val="18"/>
          <w:szCs w:val="18"/>
          <w:lang w:eastAsia="en-US"/>
        </w:rPr>
        <w:t>j. - Dz.U. 202</w:t>
      </w:r>
      <w:r w:rsidR="004D78F7">
        <w:rPr>
          <w:rFonts w:eastAsia="Calibri" w:cs="Arial"/>
          <w:sz w:val="18"/>
          <w:szCs w:val="18"/>
          <w:lang w:eastAsia="en-US"/>
        </w:rPr>
        <w:t>3</w:t>
      </w:r>
      <w:r w:rsidRPr="004A083A">
        <w:rPr>
          <w:rFonts w:eastAsia="Calibri" w:cs="Arial"/>
          <w:sz w:val="18"/>
          <w:szCs w:val="18"/>
          <w:lang w:eastAsia="en-US"/>
        </w:rPr>
        <w:t xml:space="preserve">, poz. </w:t>
      </w:r>
      <w:r w:rsidR="004D78F7">
        <w:rPr>
          <w:rFonts w:eastAsia="Calibri" w:cs="Arial"/>
          <w:sz w:val="18"/>
          <w:szCs w:val="18"/>
          <w:lang w:eastAsia="en-US"/>
        </w:rPr>
        <w:t>1605</w:t>
      </w:r>
      <w:r w:rsidR="000245E9">
        <w:rPr>
          <w:rFonts w:eastAsia="Calibri" w:cs="Arial"/>
          <w:sz w:val="18"/>
          <w:szCs w:val="18"/>
          <w:lang w:eastAsia="en-US"/>
        </w:rPr>
        <w:t xml:space="preserve">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014405E2" w14:textId="0BF35611" w:rsidR="00DD202E" w:rsidRDefault="00DD202E" w:rsidP="00DD202E">
      <w:pPr>
        <w:numPr>
          <w:ilvl w:val="0"/>
          <w:numId w:val="43"/>
        </w:numPr>
        <w:ind w:left="1077" w:hanging="357"/>
        <w:contextualSpacing/>
        <w:jc w:val="both"/>
        <w:rPr>
          <w:rFonts w:eastAsia="Calibri" w:cs="Arial"/>
          <w:sz w:val="18"/>
          <w:szCs w:val="18"/>
          <w:lang w:eastAsia="en-US"/>
        </w:rPr>
      </w:pPr>
      <w:r>
        <w:rPr>
          <w:rFonts w:eastAsia="Calibri" w:cs="Arial"/>
          <w:sz w:val="18"/>
          <w:szCs w:val="18"/>
          <w:lang w:eastAsia="en-US"/>
        </w:rPr>
        <w:t>art. 1, 4, 6 i 8 ustawy z 6 września 2001 r. o dostępie do informacji publicznej (Dz.U.202</w:t>
      </w:r>
      <w:r w:rsidR="004D78F7">
        <w:rPr>
          <w:rFonts w:eastAsia="Calibri" w:cs="Arial"/>
          <w:sz w:val="18"/>
          <w:szCs w:val="18"/>
          <w:lang w:eastAsia="en-US"/>
        </w:rPr>
        <w:t>2</w:t>
      </w:r>
      <w:r>
        <w:rPr>
          <w:rFonts w:eastAsia="Calibri" w:cs="Arial"/>
          <w:sz w:val="18"/>
          <w:szCs w:val="18"/>
          <w:lang w:eastAsia="en-US"/>
        </w:rPr>
        <w:t>.</w:t>
      </w:r>
      <w:r w:rsidR="004D78F7">
        <w:rPr>
          <w:rFonts w:eastAsia="Calibri" w:cs="Arial"/>
          <w:sz w:val="18"/>
          <w:szCs w:val="18"/>
          <w:lang w:eastAsia="en-US"/>
        </w:rPr>
        <w:t>902</w:t>
      </w:r>
      <w:r>
        <w:rPr>
          <w:rFonts w:eastAsia="Calibri" w:cs="Arial"/>
          <w:sz w:val="18"/>
          <w:szCs w:val="18"/>
          <w:lang w:eastAsia="en-US"/>
        </w:rPr>
        <w:t xml:space="preserve">), </w:t>
      </w:r>
    </w:p>
    <w:p w14:paraId="29A26427" w14:textId="36E333E7" w:rsidR="00DD202E" w:rsidRDefault="00DD202E" w:rsidP="00DD202E">
      <w:pPr>
        <w:numPr>
          <w:ilvl w:val="0"/>
          <w:numId w:val="43"/>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4D78F7">
        <w:rPr>
          <w:rFonts w:eastAsia="Calibri" w:cs="Arial"/>
          <w:sz w:val="18"/>
          <w:szCs w:val="18"/>
          <w:lang w:eastAsia="en-US"/>
        </w:rPr>
        <w:t>3</w:t>
      </w:r>
      <w:r>
        <w:rPr>
          <w:rFonts w:eastAsia="Calibri" w:cs="Arial"/>
          <w:sz w:val="18"/>
          <w:szCs w:val="18"/>
          <w:lang w:eastAsia="en-US"/>
        </w:rPr>
        <w:t>.1</w:t>
      </w:r>
      <w:r w:rsidR="004D78F7">
        <w:rPr>
          <w:rFonts w:eastAsia="Calibri" w:cs="Arial"/>
          <w:sz w:val="18"/>
          <w:szCs w:val="18"/>
          <w:lang w:eastAsia="en-US"/>
        </w:rPr>
        <w:t>270</w:t>
      </w:r>
      <w:r>
        <w:rPr>
          <w:rFonts w:eastAsia="Calibri" w:cs="Arial"/>
          <w:sz w:val="18"/>
          <w:szCs w:val="18"/>
          <w:lang w:eastAsia="en-US"/>
        </w:rPr>
        <w:t xml:space="preserve"> ze zm.),  </w:t>
      </w:r>
    </w:p>
    <w:p w14:paraId="55E8F6B9" w14:textId="77777777" w:rsidR="00DD202E" w:rsidRDefault="00DD202E" w:rsidP="00DD202E">
      <w:pPr>
        <w:numPr>
          <w:ilvl w:val="0"/>
          <w:numId w:val="43"/>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654DF248" w14:textId="77777777" w:rsidR="00DD202E" w:rsidRPr="000F21EB" w:rsidRDefault="00DD202E" w:rsidP="00DD202E">
      <w:pPr>
        <w:numPr>
          <w:ilvl w:val="0"/>
          <w:numId w:val="33"/>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7A5498DB" w14:textId="77777777" w:rsidR="00DD202E" w:rsidRPr="00DC7D95" w:rsidRDefault="00DD202E" w:rsidP="00DD202E">
      <w:pPr>
        <w:numPr>
          <w:ilvl w:val="0"/>
          <w:numId w:val="33"/>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1A790E8F" w14:textId="77777777" w:rsidR="00DD202E" w:rsidRPr="005D6FC3" w:rsidRDefault="00DD202E" w:rsidP="00DD202E">
      <w:pPr>
        <w:numPr>
          <w:ilvl w:val="0"/>
          <w:numId w:val="33"/>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31304750" w14:textId="77777777" w:rsidR="00DD202E" w:rsidRPr="00A2569F" w:rsidRDefault="00DD202E" w:rsidP="00DD202E">
      <w:pPr>
        <w:numPr>
          <w:ilvl w:val="0"/>
          <w:numId w:val="33"/>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242C86DB"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5B3E3B46"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7D74E3B6" w14:textId="77777777" w:rsidR="00DD202E" w:rsidRPr="004A083A" w:rsidRDefault="00DD202E" w:rsidP="00DD202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0850C3EB"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1D78B928" w14:textId="77777777" w:rsidR="00DD202E" w:rsidRPr="004A083A" w:rsidRDefault="00DD202E" w:rsidP="00DD202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3B640282"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06C0F9F1" w14:textId="77777777" w:rsidR="00DD202E" w:rsidRPr="00360418" w:rsidRDefault="00DD202E" w:rsidP="00DD202E">
      <w:pPr>
        <w:numPr>
          <w:ilvl w:val="0"/>
          <w:numId w:val="33"/>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4413552" w14:textId="77777777" w:rsidR="00DD202E" w:rsidRPr="00360418" w:rsidRDefault="00DD202E" w:rsidP="00DD202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A7490E" w14:textId="77777777" w:rsidR="00DD202E" w:rsidRPr="00A2569F" w:rsidRDefault="00DD202E" w:rsidP="00DD202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60AA75C0" w14:textId="77777777" w:rsidR="00DD202E" w:rsidRPr="00A2569F" w:rsidRDefault="00DD202E" w:rsidP="00DD202E">
      <w:pPr>
        <w:numPr>
          <w:ilvl w:val="0"/>
          <w:numId w:val="33"/>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lastRenderedPageBreak/>
        <w:t xml:space="preserve">W odniesieniu do Pani/Pana danych osobowych decyzje nie będą podejmowane w sposób zautomatyzowany, stosowanie do art. 22 RODO.  </w:t>
      </w:r>
    </w:p>
    <w:p w14:paraId="06743486" w14:textId="77777777" w:rsidR="00DD202E" w:rsidRPr="00EA2628" w:rsidRDefault="00DD202E" w:rsidP="00DD202E">
      <w:pPr>
        <w:pStyle w:val="Akapitzlist"/>
        <w:numPr>
          <w:ilvl w:val="0"/>
          <w:numId w:val="33"/>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330FB021" w14:textId="77777777" w:rsidR="00DD202E" w:rsidRPr="00A2569F" w:rsidRDefault="00DD202E" w:rsidP="00DD202E">
      <w:pPr>
        <w:numPr>
          <w:ilvl w:val="0"/>
          <w:numId w:val="33"/>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BE4A558" w14:textId="77777777" w:rsidR="00DD202E" w:rsidRPr="00A2569F" w:rsidRDefault="00DD202E" w:rsidP="00DD202E">
      <w:pPr>
        <w:numPr>
          <w:ilvl w:val="0"/>
          <w:numId w:val="33"/>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0DA82C7D" w14:textId="77777777" w:rsidR="00DD202E" w:rsidRPr="004A083A" w:rsidRDefault="00DD202E" w:rsidP="00DD202E">
      <w:pPr>
        <w:numPr>
          <w:ilvl w:val="0"/>
          <w:numId w:val="34"/>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7BF7348" w14:textId="77777777" w:rsidR="00DD202E" w:rsidRPr="004A083A" w:rsidRDefault="00DD202E" w:rsidP="00DD202E">
      <w:pPr>
        <w:numPr>
          <w:ilvl w:val="0"/>
          <w:numId w:val="34"/>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6B649A7" w14:textId="77777777" w:rsidR="00DD202E" w:rsidRPr="004A083A" w:rsidRDefault="00DD202E" w:rsidP="00DD202E">
      <w:pPr>
        <w:numPr>
          <w:ilvl w:val="0"/>
          <w:numId w:val="34"/>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2A3463DC" w14:textId="77777777" w:rsidR="00DD202E" w:rsidRPr="004A083A" w:rsidRDefault="00DD202E" w:rsidP="00DD202E">
      <w:pPr>
        <w:numPr>
          <w:ilvl w:val="0"/>
          <w:numId w:val="34"/>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36E7C0BF" w14:textId="77777777" w:rsidR="00DD202E" w:rsidRPr="00A2569F" w:rsidRDefault="00DD202E" w:rsidP="00DD202E">
      <w:pPr>
        <w:numPr>
          <w:ilvl w:val="0"/>
          <w:numId w:val="33"/>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73DA2059" w14:textId="77777777" w:rsidR="00DD202E" w:rsidRPr="004A083A" w:rsidRDefault="00DD202E" w:rsidP="00DD202E">
      <w:pPr>
        <w:numPr>
          <w:ilvl w:val="0"/>
          <w:numId w:val="35"/>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217E2AE" w14:textId="77777777" w:rsidR="00DD202E" w:rsidRPr="004A083A" w:rsidRDefault="00DD202E" w:rsidP="00DD202E">
      <w:pPr>
        <w:numPr>
          <w:ilvl w:val="0"/>
          <w:numId w:val="35"/>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95FF9DD" w14:textId="77777777" w:rsidR="00DD202E" w:rsidRPr="004A083A" w:rsidRDefault="00DD202E" w:rsidP="00DD202E">
      <w:pPr>
        <w:numPr>
          <w:ilvl w:val="0"/>
          <w:numId w:val="35"/>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32016628" w14:textId="77777777" w:rsidR="00DD202E" w:rsidRPr="00A2569F" w:rsidRDefault="00DD202E" w:rsidP="00DD202E">
      <w:pPr>
        <w:numPr>
          <w:ilvl w:val="0"/>
          <w:numId w:val="33"/>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61"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AB8E252" w14:textId="77777777" w:rsidR="00DD202E" w:rsidRPr="00A2569F" w:rsidRDefault="00DD202E" w:rsidP="00DD202E">
      <w:pPr>
        <w:spacing w:line="276" w:lineRule="auto"/>
        <w:jc w:val="both"/>
        <w:rPr>
          <w:rFonts w:cs="Arial"/>
          <w:u w:val="single"/>
          <w:lang w:eastAsia="en-US"/>
        </w:rPr>
      </w:pPr>
    </w:p>
    <w:p w14:paraId="21CF632B" w14:textId="77777777" w:rsidR="00DD202E" w:rsidRPr="00A2569F" w:rsidRDefault="00DD202E" w:rsidP="00DD202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2C1C3A5F" w14:textId="77777777" w:rsidR="00DD202E" w:rsidRPr="00A2569F" w:rsidRDefault="00DD202E" w:rsidP="00DD202E">
      <w:pPr>
        <w:jc w:val="both"/>
        <w:rPr>
          <w:rFonts w:cs="Arial"/>
          <w:sz w:val="20"/>
          <w:szCs w:val="20"/>
          <w:u w:val="single"/>
        </w:rPr>
      </w:pPr>
    </w:p>
    <w:p w14:paraId="51F80881" w14:textId="77777777" w:rsidR="00DD202E" w:rsidRPr="00A2569F" w:rsidRDefault="00DD202E" w:rsidP="00DD202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62"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36B2D55" w14:textId="77777777" w:rsidR="00DD202E" w:rsidRPr="00A2569F" w:rsidRDefault="00DD202E" w:rsidP="00DD202E">
      <w:pPr>
        <w:jc w:val="both"/>
        <w:rPr>
          <w:rFonts w:cs="Arial"/>
          <w:sz w:val="20"/>
          <w:szCs w:val="20"/>
          <w:u w:val="single"/>
        </w:rPr>
      </w:pPr>
    </w:p>
    <w:p w14:paraId="31B6E202" w14:textId="77777777" w:rsidR="00DD202E" w:rsidRPr="00A2569F" w:rsidRDefault="00DD202E" w:rsidP="00DD202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50092F2E" w14:textId="77777777" w:rsidR="00DD202E" w:rsidRPr="00A2569F" w:rsidRDefault="00DD202E" w:rsidP="00DD202E">
      <w:pPr>
        <w:spacing w:before="120"/>
        <w:ind w:left="426"/>
        <w:contextualSpacing/>
        <w:jc w:val="both"/>
        <w:rPr>
          <w:rFonts w:cs="Arial"/>
          <w:i/>
          <w:iCs/>
          <w:sz w:val="18"/>
          <w:szCs w:val="18"/>
        </w:rPr>
      </w:pPr>
    </w:p>
    <w:p w14:paraId="0B63EA5B" w14:textId="77777777" w:rsidR="00DD202E" w:rsidRPr="00A2569F" w:rsidRDefault="00DD202E" w:rsidP="00DD202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1E2870C6" w14:textId="77777777" w:rsidR="005619AF" w:rsidRPr="005619AF" w:rsidRDefault="005619AF" w:rsidP="005619AF">
      <w:pPr>
        <w:spacing w:before="120"/>
        <w:ind w:left="426"/>
        <w:contextualSpacing/>
        <w:jc w:val="both"/>
        <w:rPr>
          <w:rFonts w:cs="Arial"/>
          <w:i/>
          <w:iCs/>
          <w:sz w:val="18"/>
          <w:szCs w:val="18"/>
        </w:rPr>
      </w:pPr>
    </w:p>
    <w:p w14:paraId="2CFF6C97"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DF5A4DC" w14:textId="77777777" w:rsidR="00915605" w:rsidRPr="00915605" w:rsidRDefault="00915605" w:rsidP="00694C3B">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p>
    <w:p w14:paraId="33C27B1E" w14:textId="588A8597" w:rsidR="00915605" w:rsidRPr="00847418"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847418">
        <w:rPr>
          <w:rFonts w:cs="Arial"/>
          <w:bCs/>
          <w:sz w:val="20"/>
          <w:szCs w:val="20"/>
          <w:lang w:eastAsia="en-US"/>
        </w:rPr>
        <w:t>JEDZ/ESPD pdf</w:t>
      </w:r>
      <w:r w:rsidR="00915605" w:rsidRPr="00B16700">
        <w:rPr>
          <w:rFonts w:cs="Arial"/>
          <w:b/>
          <w:bCs/>
          <w:sz w:val="20"/>
          <w:szCs w:val="20"/>
          <w:lang w:eastAsia="en-US"/>
        </w:rPr>
        <w:t xml:space="preserve"> </w:t>
      </w:r>
      <w:r w:rsidR="00D95B0B" w:rsidRPr="00E059E9">
        <w:rPr>
          <w:rFonts w:cs="Arial"/>
          <w:b/>
          <w:sz w:val="20"/>
          <w:szCs w:val="20"/>
        </w:rPr>
        <w:t>(</w:t>
      </w:r>
      <w:r w:rsidR="00D95B0B">
        <w:rPr>
          <w:rFonts w:cs="Arial"/>
          <w:b/>
          <w:bCs/>
          <w:i/>
          <w:sz w:val="18"/>
          <w:szCs w:val="18"/>
        </w:rPr>
        <w:t xml:space="preserve">składane </w:t>
      </w:r>
      <w:r w:rsidR="00D95B0B" w:rsidRPr="00E059E9">
        <w:rPr>
          <w:rFonts w:cs="Arial"/>
          <w:b/>
          <w:bCs/>
          <w:i/>
          <w:sz w:val="18"/>
          <w:szCs w:val="18"/>
        </w:rPr>
        <w:t>wraz z ofertą)</w:t>
      </w:r>
    </w:p>
    <w:p w14:paraId="64967F2C" w14:textId="3FDAD4AC" w:rsidR="00847418" w:rsidRPr="00057789" w:rsidRDefault="00847418" w:rsidP="00847418">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JEDZ </w:t>
      </w:r>
      <w:proofErr w:type="spellStart"/>
      <w:r w:rsidR="00696206">
        <w:rPr>
          <w:rFonts w:cs="Arial"/>
          <w:bCs/>
          <w:sz w:val="20"/>
          <w:szCs w:val="20"/>
          <w:lang w:eastAsia="en-US"/>
        </w:rPr>
        <w:t>x</w:t>
      </w:r>
      <w:r>
        <w:rPr>
          <w:rFonts w:cs="Arial"/>
          <w:bCs/>
          <w:sz w:val="20"/>
          <w:szCs w:val="20"/>
          <w:lang w:eastAsia="en-US"/>
        </w:rPr>
        <w:t>ml</w:t>
      </w:r>
      <w:proofErr w:type="spellEnd"/>
      <w:r w:rsidRPr="00B16700">
        <w:rPr>
          <w:rFonts w:cs="Arial"/>
          <w:b/>
          <w:bCs/>
          <w:sz w:val="20"/>
          <w:szCs w:val="20"/>
          <w:lang w:eastAsia="en-US"/>
        </w:rPr>
        <w:t xml:space="preserve"> </w:t>
      </w:r>
      <w:r w:rsidR="00D95B0B" w:rsidRPr="00E059E9">
        <w:rPr>
          <w:rFonts w:cs="Arial"/>
          <w:b/>
          <w:sz w:val="20"/>
          <w:szCs w:val="20"/>
        </w:rPr>
        <w:t>(</w:t>
      </w:r>
      <w:r w:rsidR="00D95B0B">
        <w:rPr>
          <w:rFonts w:cs="Arial"/>
          <w:b/>
          <w:bCs/>
          <w:i/>
          <w:sz w:val="18"/>
          <w:szCs w:val="18"/>
        </w:rPr>
        <w:t xml:space="preserve">składane </w:t>
      </w:r>
      <w:r w:rsidR="00D95B0B" w:rsidRPr="00E059E9">
        <w:rPr>
          <w:rFonts w:cs="Arial"/>
          <w:b/>
          <w:bCs/>
          <w:i/>
          <w:sz w:val="18"/>
          <w:szCs w:val="18"/>
        </w:rPr>
        <w:t>wraz z ofertą)</w:t>
      </w:r>
    </w:p>
    <w:p w14:paraId="629D463F" w14:textId="7EBA23F6" w:rsidR="00057789" w:rsidRPr="00057789" w:rsidRDefault="00057789" w:rsidP="006E3066">
      <w:pPr>
        <w:pStyle w:val="Akapitzlist"/>
        <w:numPr>
          <w:ilvl w:val="0"/>
          <w:numId w:val="2"/>
        </w:numPr>
        <w:jc w:val="both"/>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3</w:t>
      </w:r>
      <w:r w:rsidRPr="00E059E9">
        <w:rPr>
          <w:rFonts w:ascii="Arial" w:eastAsia="Times New Roman" w:hAnsi="Arial" w:cs="Arial"/>
          <w:bCs/>
          <w:sz w:val="20"/>
          <w:szCs w:val="20"/>
        </w:rPr>
        <w:tab/>
        <w:t>-</w:t>
      </w:r>
      <w:r w:rsidRPr="00E059E9">
        <w:rPr>
          <w:rFonts w:cs="Arial"/>
          <w:bCs/>
          <w:sz w:val="20"/>
          <w:szCs w:val="20"/>
        </w:rPr>
        <w:t xml:space="preserve">   </w:t>
      </w:r>
      <w:r>
        <w:rPr>
          <w:rFonts w:cs="Arial"/>
          <w:bCs/>
          <w:sz w:val="20"/>
          <w:szCs w:val="20"/>
        </w:rPr>
        <w:t xml:space="preserve"> </w:t>
      </w:r>
      <w:r w:rsidRPr="00E059E9">
        <w:rPr>
          <w:rFonts w:ascii="Arial" w:hAnsi="Arial" w:cs="Arial"/>
          <w:sz w:val="20"/>
          <w:szCs w:val="20"/>
        </w:rPr>
        <w:t xml:space="preserve">oświadczenie </w:t>
      </w:r>
      <w:r>
        <w:rPr>
          <w:rFonts w:ascii="Arial" w:hAnsi="Arial" w:cs="Arial"/>
          <w:sz w:val="20"/>
          <w:szCs w:val="20"/>
        </w:rPr>
        <w:t>Wykonawcy</w:t>
      </w:r>
      <w:r w:rsidRPr="00E059E9">
        <w:rPr>
          <w:rFonts w:ascii="Arial" w:hAnsi="Arial" w:cs="Arial"/>
          <w:sz w:val="20"/>
          <w:szCs w:val="20"/>
        </w:rPr>
        <w:t xml:space="preserve"> </w:t>
      </w:r>
      <w:r>
        <w:rPr>
          <w:rFonts w:ascii="Arial" w:hAnsi="Arial" w:cs="Arial"/>
          <w:sz w:val="20"/>
          <w:szCs w:val="20"/>
        </w:rPr>
        <w:t>o braku podstaw do wykluczenia (</w:t>
      </w:r>
      <w:r w:rsidR="006E3066">
        <w:rPr>
          <w:rFonts w:ascii="Arial" w:hAnsi="Arial" w:cs="Arial"/>
          <w:sz w:val="20"/>
          <w:szCs w:val="20"/>
        </w:rPr>
        <w:t xml:space="preserve">w związku </w:t>
      </w:r>
      <w:r w:rsidR="006E3066">
        <w:rPr>
          <w:rFonts w:ascii="Arial" w:hAnsi="Arial" w:cs="Arial"/>
          <w:sz w:val="20"/>
          <w:szCs w:val="20"/>
        </w:rPr>
        <w:br/>
        <w:t xml:space="preserve">z agresją na </w:t>
      </w:r>
      <w:r>
        <w:rPr>
          <w:rFonts w:ascii="Arial" w:hAnsi="Arial" w:cs="Arial"/>
          <w:sz w:val="20"/>
          <w:szCs w:val="20"/>
        </w:rPr>
        <w:t>Ukrain</w:t>
      </w:r>
      <w:r w:rsidR="006E3066">
        <w:rPr>
          <w:rFonts w:ascii="Arial" w:hAnsi="Arial" w:cs="Arial"/>
          <w:sz w:val="20"/>
          <w:szCs w:val="20"/>
        </w:rPr>
        <w:t>ę</w:t>
      </w:r>
      <w:r>
        <w:rPr>
          <w:rFonts w:ascii="Arial" w:hAnsi="Arial" w:cs="Arial"/>
          <w:sz w:val="20"/>
          <w:szCs w:val="20"/>
        </w:rPr>
        <w:t xml:space="preserve">) </w:t>
      </w:r>
      <w:r w:rsidRPr="00E059E9">
        <w:rPr>
          <w:rFonts w:ascii="Arial" w:hAnsi="Arial" w:cs="Arial"/>
          <w:b/>
          <w:sz w:val="20"/>
          <w:szCs w:val="20"/>
        </w:rPr>
        <w:t>(</w:t>
      </w:r>
      <w:r w:rsidR="00D95B0B">
        <w:rPr>
          <w:rFonts w:ascii="Arial" w:eastAsia="Times New Roman" w:hAnsi="Arial" w:cs="Arial"/>
          <w:b/>
          <w:bCs/>
          <w:i/>
          <w:sz w:val="18"/>
          <w:szCs w:val="18"/>
        </w:rPr>
        <w:t xml:space="preserve">składane </w:t>
      </w:r>
      <w:r w:rsidRPr="00E059E9">
        <w:rPr>
          <w:rFonts w:ascii="Arial" w:eastAsia="Times New Roman" w:hAnsi="Arial" w:cs="Arial"/>
          <w:b/>
          <w:bCs/>
          <w:i/>
          <w:sz w:val="18"/>
          <w:szCs w:val="18"/>
        </w:rPr>
        <w:t>wraz z ofertą)</w:t>
      </w:r>
    </w:p>
    <w:p w14:paraId="7E784CD1" w14:textId="17B90FEE" w:rsidR="008D6BCD" w:rsidRPr="008D6BCD" w:rsidRDefault="008D6BCD" w:rsidP="008D6BCD">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 xml:space="preserve">Załącznik nr </w:t>
      </w:r>
      <w:r w:rsidR="00057789">
        <w:rPr>
          <w:rFonts w:cs="Arial"/>
          <w:bCs/>
          <w:sz w:val="20"/>
          <w:szCs w:val="20"/>
          <w:lang w:eastAsia="en-US"/>
        </w:rPr>
        <w:t>4</w:t>
      </w:r>
      <w:r w:rsidR="005216A3">
        <w:rPr>
          <w:rFonts w:cs="Arial"/>
          <w:bCs/>
          <w:sz w:val="20"/>
          <w:szCs w:val="20"/>
          <w:lang w:eastAsia="en-US"/>
        </w:rPr>
        <w:tab/>
        <w:t xml:space="preserve">-    </w:t>
      </w:r>
      <w:r w:rsidR="00847418" w:rsidRPr="00E45923">
        <w:rPr>
          <w:rFonts w:cs="Arial"/>
          <w:bCs/>
          <w:sz w:val="20"/>
          <w:szCs w:val="20"/>
          <w:lang w:eastAsia="en-US"/>
        </w:rPr>
        <w:t>opis przedmiotu zamówienia</w:t>
      </w:r>
      <w:r w:rsidR="00847418">
        <w:rPr>
          <w:rFonts w:cs="Arial"/>
          <w:bCs/>
          <w:i/>
          <w:sz w:val="16"/>
          <w:szCs w:val="16"/>
          <w:lang w:eastAsia="en-US"/>
        </w:rPr>
        <w:t xml:space="preserve"> </w:t>
      </w:r>
    </w:p>
    <w:p w14:paraId="5274BABD" w14:textId="1A358145" w:rsidR="00E45923" w:rsidRP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sidR="00057789">
        <w:rPr>
          <w:rFonts w:cs="Arial"/>
          <w:bCs/>
          <w:sz w:val="20"/>
          <w:szCs w:val="20"/>
          <w:lang w:eastAsia="en-US"/>
        </w:rPr>
        <w:t>5</w:t>
      </w:r>
      <w:r w:rsidRPr="00E45923">
        <w:rPr>
          <w:rFonts w:cs="Arial"/>
          <w:bCs/>
          <w:sz w:val="20"/>
          <w:szCs w:val="20"/>
          <w:lang w:eastAsia="en-US"/>
        </w:rPr>
        <w:tab/>
      </w:r>
      <w:r>
        <w:rPr>
          <w:rFonts w:cs="Arial"/>
          <w:bCs/>
          <w:sz w:val="20"/>
          <w:szCs w:val="20"/>
          <w:lang w:eastAsia="en-US"/>
        </w:rPr>
        <w:t xml:space="preserve">-    </w:t>
      </w:r>
      <w:r w:rsidR="002E7DA5">
        <w:rPr>
          <w:rFonts w:cs="Arial"/>
          <w:bCs/>
          <w:sz w:val="20"/>
          <w:szCs w:val="20"/>
          <w:lang w:eastAsia="en-US"/>
        </w:rPr>
        <w:t>projektowane postanowienia umowy</w:t>
      </w:r>
      <w:r w:rsidRPr="00E45923">
        <w:rPr>
          <w:rFonts w:cs="Arial"/>
          <w:bCs/>
          <w:sz w:val="20"/>
          <w:szCs w:val="20"/>
          <w:lang w:eastAsia="en-US"/>
        </w:rPr>
        <w:t>.</w:t>
      </w:r>
    </w:p>
    <w:p w14:paraId="24633A46" w14:textId="77777777" w:rsidR="00D95B0B" w:rsidRPr="00D95B0B" w:rsidRDefault="00E45923" w:rsidP="00183CD8">
      <w:pPr>
        <w:numPr>
          <w:ilvl w:val="0"/>
          <w:numId w:val="2"/>
        </w:numPr>
        <w:tabs>
          <w:tab w:val="left" w:pos="2127"/>
        </w:tabs>
        <w:spacing w:before="120" w:after="120" w:line="276" w:lineRule="auto"/>
        <w:jc w:val="both"/>
        <w:rPr>
          <w:rFonts w:eastAsia="Calibri" w:cs="Arial"/>
          <w:sz w:val="20"/>
          <w:szCs w:val="20"/>
        </w:rPr>
      </w:pPr>
      <w:r w:rsidRPr="00D95B0B">
        <w:rPr>
          <w:rFonts w:cs="Arial"/>
          <w:bCs/>
          <w:sz w:val="20"/>
          <w:szCs w:val="20"/>
          <w:lang w:eastAsia="en-US"/>
        </w:rPr>
        <w:t xml:space="preserve">Załącznik nr </w:t>
      </w:r>
      <w:r w:rsidR="00057789" w:rsidRPr="00D95B0B">
        <w:rPr>
          <w:rFonts w:cs="Arial"/>
          <w:bCs/>
          <w:sz w:val="20"/>
          <w:szCs w:val="20"/>
          <w:lang w:eastAsia="en-US"/>
        </w:rPr>
        <w:t>6</w:t>
      </w:r>
      <w:r w:rsidRPr="00D95B0B">
        <w:rPr>
          <w:rFonts w:cs="Arial"/>
          <w:bCs/>
          <w:sz w:val="20"/>
          <w:szCs w:val="20"/>
          <w:lang w:eastAsia="en-US"/>
        </w:rPr>
        <w:tab/>
        <w:t xml:space="preserve">-    </w:t>
      </w:r>
      <w:r w:rsidR="00896932" w:rsidRPr="00D95B0B">
        <w:rPr>
          <w:rFonts w:cs="Arial"/>
          <w:bCs/>
          <w:sz w:val="20"/>
          <w:szCs w:val="20"/>
          <w:lang w:eastAsia="en-US"/>
        </w:rPr>
        <w:t>i</w:t>
      </w:r>
      <w:r w:rsidRPr="00D95B0B">
        <w:rPr>
          <w:rFonts w:cs="Arial"/>
          <w:bCs/>
          <w:sz w:val="20"/>
          <w:szCs w:val="20"/>
          <w:lang w:eastAsia="en-US"/>
        </w:rPr>
        <w:t xml:space="preserve">nformacja o przynależności do grupy kapitałowej </w:t>
      </w:r>
      <w:r w:rsidR="00D95B0B" w:rsidRPr="005619AF">
        <w:rPr>
          <w:rFonts w:cs="Arial"/>
          <w:b/>
          <w:i/>
          <w:iCs/>
          <w:sz w:val="18"/>
          <w:szCs w:val="18"/>
          <w:lang w:eastAsia="en-US"/>
        </w:rPr>
        <w:t>(składane na wezwanie)</w:t>
      </w:r>
    </w:p>
    <w:p w14:paraId="2B11547B" w14:textId="70BD2C8E" w:rsidR="00057789" w:rsidRPr="00D95B0B" w:rsidRDefault="00847418" w:rsidP="00183CD8">
      <w:pPr>
        <w:numPr>
          <w:ilvl w:val="0"/>
          <w:numId w:val="2"/>
        </w:numPr>
        <w:tabs>
          <w:tab w:val="left" w:pos="2127"/>
        </w:tabs>
        <w:spacing w:before="120" w:after="120" w:line="276" w:lineRule="auto"/>
        <w:jc w:val="both"/>
        <w:rPr>
          <w:rFonts w:eastAsia="Calibri" w:cs="Arial"/>
          <w:sz w:val="20"/>
          <w:szCs w:val="20"/>
        </w:rPr>
      </w:pPr>
      <w:r w:rsidRPr="00D95B0B">
        <w:rPr>
          <w:rFonts w:cs="Arial"/>
          <w:bCs/>
          <w:sz w:val="20"/>
          <w:szCs w:val="20"/>
        </w:rPr>
        <w:lastRenderedPageBreak/>
        <w:t xml:space="preserve">Załącznik nr </w:t>
      </w:r>
      <w:r w:rsidR="00057789" w:rsidRPr="00D95B0B">
        <w:rPr>
          <w:rFonts w:cs="Arial"/>
          <w:bCs/>
          <w:sz w:val="20"/>
          <w:szCs w:val="20"/>
        </w:rPr>
        <w:t>7</w:t>
      </w:r>
      <w:r w:rsidRPr="00D95B0B">
        <w:rPr>
          <w:rFonts w:cs="Arial"/>
          <w:bCs/>
          <w:sz w:val="20"/>
          <w:szCs w:val="20"/>
        </w:rPr>
        <w:tab/>
        <w:t xml:space="preserve">-   </w:t>
      </w:r>
      <w:r w:rsidRPr="00D95B0B">
        <w:rPr>
          <w:rFonts w:cs="Arial"/>
          <w:sz w:val="20"/>
          <w:szCs w:val="20"/>
        </w:rPr>
        <w:t xml:space="preserve">oświadczenie składane na podstawie art. 117 ust. 4 </w:t>
      </w:r>
      <w:proofErr w:type="spellStart"/>
      <w:r w:rsidRPr="00D95B0B">
        <w:rPr>
          <w:rFonts w:cs="Arial"/>
          <w:sz w:val="20"/>
          <w:szCs w:val="20"/>
        </w:rPr>
        <w:t>Pzp</w:t>
      </w:r>
      <w:proofErr w:type="spellEnd"/>
      <w:r w:rsidRPr="00D95B0B">
        <w:rPr>
          <w:rFonts w:cs="Arial"/>
          <w:sz w:val="20"/>
          <w:szCs w:val="20"/>
        </w:rPr>
        <w:t xml:space="preserve"> </w:t>
      </w:r>
      <w:r w:rsidRPr="00D95B0B">
        <w:rPr>
          <w:rFonts w:cs="Arial"/>
          <w:b/>
          <w:sz w:val="20"/>
          <w:szCs w:val="20"/>
        </w:rPr>
        <w:t>(</w:t>
      </w:r>
      <w:r w:rsidRPr="00D95B0B">
        <w:rPr>
          <w:rFonts w:cs="Arial"/>
          <w:b/>
          <w:bCs/>
          <w:i/>
          <w:sz w:val="18"/>
          <w:szCs w:val="18"/>
        </w:rPr>
        <w:t>jeżeli dot. złożyć wraz</w:t>
      </w:r>
      <w:r w:rsidRPr="00D95B0B">
        <w:rPr>
          <w:rFonts w:cs="Arial"/>
          <w:b/>
          <w:bCs/>
          <w:i/>
          <w:sz w:val="18"/>
          <w:szCs w:val="18"/>
        </w:rPr>
        <w:br/>
        <w:t xml:space="preserve">                                     z ofertą)</w:t>
      </w:r>
    </w:p>
    <w:p w14:paraId="09DC4295" w14:textId="5EBF89B3" w:rsidR="00847418" w:rsidRPr="00D95B0B" w:rsidRDefault="00D95B0B" w:rsidP="00D95B0B">
      <w:pPr>
        <w:pStyle w:val="Akapitzlist"/>
        <w:numPr>
          <w:ilvl w:val="0"/>
          <w:numId w:val="2"/>
        </w:numPr>
        <w:jc w:val="both"/>
        <w:rPr>
          <w:rFonts w:ascii="Arial" w:eastAsia="Times New Roman" w:hAnsi="Arial" w:cs="Arial"/>
          <w:bCs/>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 xml:space="preserve">8 - </w:t>
      </w:r>
      <w:r w:rsidR="005619AF">
        <w:rPr>
          <w:rFonts w:ascii="Arial" w:eastAsia="Times New Roman" w:hAnsi="Arial" w:cs="Arial"/>
          <w:bCs/>
          <w:sz w:val="20"/>
          <w:szCs w:val="20"/>
        </w:rPr>
        <w:t>o</w:t>
      </w:r>
      <w:r w:rsidRPr="00D95B0B">
        <w:rPr>
          <w:rFonts w:ascii="Arial" w:eastAsia="Times New Roman" w:hAnsi="Arial" w:cs="Arial"/>
          <w:bCs/>
          <w:sz w:val="20"/>
          <w:szCs w:val="20"/>
        </w:rPr>
        <w:t xml:space="preserve">świadczenie Wykonawcy o aktualności </w:t>
      </w:r>
      <w:r>
        <w:rPr>
          <w:rFonts w:ascii="Arial" w:eastAsia="Times New Roman" w:hAnsi="Arial" w:cs="Arial"/>
          <w:bCs/>
          <w:sz w:val="20"/>
          <w:szCs w:val="20"/>
        </w:rPr>
        <w:t xml:space="preserve">informacji </w:t>
      </w:r>
      <w:r w:rsidRPr="00D95B0B">
        <w:rPr>
          <w:rFonts w:ascii="Arial" w:eastAsia="Times New Roman" w:hAnsi="Arial" w:cs="Arial"/>
          <w:bCs/>
          <w:sz w:val="20"/>
          <w:szCs w:val="20"/>
        </w:rPr>
        <w:t xml:space="preserve">zawartych w oświadczeniu </w:t>
      </w:r>
      <w:r>
        <w:rPr>
          <w:rFonts w:ascii="Arial" w:eastAsia="Times New Roman" w:hAnsi="Arial" w:cs="Arial"/>
          <w:bCs/>
          <w:sz w:val="20"/>
          <w:szCs w:val="20"/>
        </w:rPr>
        <w:br/>
      </w:r>
      <w:r w:rsidRPr="00D95B0B">
        <w:rPr>
          <w:rFonts w:ascii="Arial" w:eastAsia="Times New Roman" w:hAnsi="Arial" w:cs="Arial"/>
          <w:bCs/>
          <w:sz w:val="20"/>
          <w:szCs w:val="20"/>
        </w:rPr>
        <w:t xml:space="preserve">o którym mowa w art. 125 ust.1 </w:t>
      </w:r>
      <w:proofErr w:type="spellStart"/>
      <w:r w:rsidRPr="00D95B0B">
        <w:rPr>
          <w:rFonts w:ascii="Arial" w:eastAsia="Times New Roman" w:hAnsi="Arial" w:cs="Arial"/>
          <w:bCs/>
          <w:sz w:val="20"/>
          <w:szCs w:val="20"/>
        </w:rPr>
        <w:t>Pzp</w:t>
      </w:r>
      <w:proofErr w:type="spellEnd"/>
      <w:r w:rsidRPr="00D95B0B">
        <w:rPr>
          <w:rFonts w:ascii="Arial" w:eastAsia="Times New Roman" w:hAnsi="Arial" w:cs="Arial"/>
          <w:bCs/>
          <w:sz w:val="20"/>
          <w:szCs w:val="20"/>
        </w:rPr>
        <w:t xml:space="preserve"> </w:t>
      </w:r>
      <w:r w:rsidRPr="005619AF">
        <w:rPr>
          <w:rFonts w:ascii="Arial" w:eastAsia="Times New Roman" w:hAnsi="Arial" w:cs="Arial"/>
          <w:b/>
          <w:i/>
          <w:iCs/>
          <w:sz w:val="18"/>
          <w:szCs w:val="18"/>
        </w:rPr>
        <w:t>(składane na wezwanie)</w:t>
      </w:r>
    </w:p>
    <w:p w14:paraId="0DFDF7BA" w14:textId="77777777" w:rsidR="00915605" w:rsidRPr="00915605" w:rsidRDefault="00915605" w:rsidP="00694C3B">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20638D51" w14:textId="77777777" w:rsidR="00847418" w:rsidRPr="00847418" w:rsidRDefault="00847418" w:rsidP="00847418">
      <w:pPr>
        <w:numPr>
          <w:ilvl w:val="0"/>
          <w:numId w:val="2"/>
        </w:numPr>
        <w:tabs>
          <w:tab w:val="clear" w:pos="473"/>
        </w:tabs>
        <w:spacing w:after="60" w:line="276" w:lineRule="auto"/>
        <w:jc w:val="both"/>
        <w:rPr>
          <w:rFonts w:cs="Arial"/>
          <w:bCs/>
          <w:sz w:val="20"/>
          <w:szCs w:val="20"/>
          <w:lang w:eastAsia="en-US"/>
        </w:rPr>
      </w:pPr>
      <w:r w:rsidRPr="00847418">
        <w:rPr>
          <w:rFonts w:cs="Arial"/>
          <w:bCs/>
          <w:sz w:val="20"/>
          <w:szCs w:val="20"/>
          <w:lang w:eastAsia="en-US"/>
        </w:rPr>
        <w:t>Instrukcja wypełniania JEDZ.</w:t>
      </w:r>
    </w:p>
    <w:p w14:paraId="77B6B6E8" w14:textId="77777777" w:rsidR="00847418" w:rsidRDefault="00847418" w:rsidP="00847418">
      <w:pPr>
        <w:spacing w:line="360" w:lineRule="auto"/>
        <w:ind w:left="360"/>
        <w:jc w:val="both"/>
        <w:rPr>
          <w:rFonts w:cs="Arial"/>
          <w:b/>
          <w:bCs/>
          <w:sz w:val="20"/>
          <w:szCs w:val="20"/>
          <w:u w:val="single"/>
        </w:rPr>
      </w:pPr>
    </w:p>
    <w:p w14:paraId="5F269A36" w14:textId="1A7A1C3C" w:rsidR="00F62967" w:rsidRPr="006B1ECF" w:rsidRDefault="00847418" w:rsidP="006B1ECF">
      <w:pPr>
        <w:spacing w:line="360" w:lineRule="auto"/>
        <w:ind w:left="360"/>
        <w:jc w:val="both"/>
        <w:rPr>
          <w:rFonts w:cs="Arial"/>
          <w:b/>
          <w:bCs/>
          <w:sz w:val="20"/>
          <w:szCs w:val="20"/>
          <w:u w:val="single"/>
        </w:rPr>
      </w:pPr>
      <w:bookmarkStart w:id="7" w:name="_Hlk103849343"/>
      <w:bookmarkStart w:id="8" w:name="_Hlk172188203"/>
      <w:bookmarkStart w:id="9" w:name="_Hlk137469467"/>
      <w:r w:rsidRPr="006B1ECF">
        <w:rPr>
          <w:rFonts w:cs="Arial"/>
          <w:b/>
          <w:bCs/>
          <w:sz w:val="20"/>
          <w:szCs w:val="20"/>
          <w:u w:val="single"/>
        </w:rPr>
        <w:t>Załączniki służące do zbadania zdolności kredytowej Zamawiającego:</w:t>
      </w:r>
      <w:bookmarkEnd w:id="7"/>
    </w:p>
    <w:p w14:paraId="69B7F2A4" w14:textId="5A55B837" w:rsidR="006B1ECF" w:rsidRDefault="006B1ECF" w:rsidP="00B8129C">
      <w:pPr>
        <w:pStyle w:val="Tekstpodstawowy"/>
        <w:numPr>
          <w:ilvl w:val="0"/>
          <w:numId w:val="42"/>
        </w:numPr>
        <w:spacing w:after="120" w:line="360" w:lineRule="auto"/>
        <w:ind w:left="714" w:hanging="357"/>
        <w:jc w:val="left"/>
        <w:rPr>
          <w:rFonts w:ascii="Arial" w:hAnsi="Arial" w:cs="Arial"/>
          <w:sz w:val="20"/>
        </w:rPr>
      </w:pPr>
      <w:r>
        <w:rPr>
          <w:rFonts w:ascii="Arial" w:hAnsi="Arial" w:cs="Arial"/>
          <w:sz w:val="20"/>
        </w:rPr>
        <w:t xml:space="preserve">Sprawozdania budżetowe dostępne są na stronie BIP - </w:t>
      </w:r>
      <w:hyperlink r:id="rId63" w:history="1">
        <w:r w:rsidR="000245E9" w:rsidRPr="00427109">
          <w:rPr>
            <w:rStyle w:val="Hipercze"/>
            <w:rFonts w:ascii="Arial" w:hAnsi="Arial" w:cs="Arial"/>
            <w:sz w:val="20"/>
          </w:rPr>
          <w:t>https://bip.czersk.pl/1608/.html</w:t>
        </w:r>
      </w:hyperlink>
    </w:p>
    <w:p w14:paraId="50E478AF" w14:textId="4AFF4A4F" w:rsidR="006B1ECF" w:rsidRPr="00EC3B57" w:rsidRDefault="006B1ECF" w:rsidP="00B8129C">
      <w:pPr>
        <w:pStyle w:val="Tekstpodstawowy"/>
        <w:numPr>
          <w:ilvl w:val="0"/>
          <w:numId w:val="42"/>
        </w:numPr>
        <w:spacing w:after="120" w:line="360" w:lineRule="auto"/>
        <w:ind w:left="714" w:hanging="357"/>
        <w:rPr>
          <w:rFonts w:ascii="Arial" w:hAnsi="Arial" w:cs="Arial"/>
          <w:sz w:val="20"/>
        </w:rPr>
      </w:pPr>
      <w:r>
        <w:rPr>
          <w:rFonts w:ascii="Arial" w:hAnsi="Arial" w:cs="Arial"/>
          <w:sz w:val="20"/>
        </w:rPr>
        <w:t xml:space="preserve">Harmonogram spłat kredytów w </w:t>
      </w:r>
      <w:r w:rsidRPr="00EC3B57">
        <w:rPr>
          <w:rFonts w:ascii="Arial" w:hAnsi="Arial" w:cs="Arial"/>
          <w:sz w:val="20"/>
        </w:rPr>
        <w:t>latach 202</w:t>
      </w:r>
      <w:r w:rsidR="000245E9" w:rsidRPr="00EC3B57">
        <w:rPr>
          <w:rFonts w:ascii="Arial" w:hAnsi="Arial" w:cs="Arial"/>
          <w:sz w:val="20"/>
        </w:rPr>
        <w:t>4</w:t>
      </w:r>
      <w:r w:rsidRPr="00EC3B57">
        <w:rPr>
          <w:rFonts w:ascii="Arial" w:hAnsi="Arial" w:cs="Arial"/>
          <w:sz w:val="20"/>
        </w:rPr>
        <w:t>-20</w:t>
      </w:r>
      <w:r w:rsidR="00EE6A73" w:rsidRPr="00EC3B57">
        <w:rPr>
          <w:rFonts w:ascii="Arial" w:hAnsi="Arial" w:cs="Arial"/>
          <w:sz w:val="20"/>
        </w:rPr>
        <w:t>40</w:t>
      </w:r>
      <w:r w:rsidRPr="00EC3B57">
        <w:rPr>
          <w:rFonts w:ascii="Arial" w:hAnsi="Arial" w:cs="Arial"/>
          <w:spacing w:val="-1"/>
          <w:sz w:val="20"/>
        </w:rPr>
        <w:t xml:space="preserve"> </w:t>
      </w:r>
      <w:r w:rsidR="00EC3B57" w:rsidRPr="00EC3B57">
        <w:rPr>
          <w:rFonts w:ascii="Arial" w:hAnsi="Arial" w:cs="Arial"/>
          <w:spacing w:val="-1"/>
          <w:sz w:val="20"/>
        </w:rPr>
        <w:t xml:space="preserve">- </w:t>
      </w:r>
      <w:r w:rsidRPr="00EC3B57">
        <w:rPr>
          <w:rFonts w:ascii="Arial" w:hAnsi="Arial" w:cs="Arial"/>
          <w:b/>
          <w:bCs/>
          <w:spacing w:val="-1"/>
          <w:sz w:val="20"/>
        </w:rPr>
        <w:t>wg załącznika</w:t>
      </w:r>
      <w:r w:rsidRPr="00EC3B57">
        <w:rPr>
          <w:rFonts w:ascii="Arial" w:hAnsi="Arial" w:cs="Arial"/>
          <w:spacing w:val="-1"/>
          <w:sz w:val="20"/>
        </w:rPr>
        <w:t xml:space="preserve"> </w:t>
      </w:r>
    </w:p>
    <w:p w14:paraId="67F6BC1F" w14:textId="2E7AB33F" w:rsidR="006B1ECF" w:rsidRPr="00EC3B57" w:rsidRDefault="006B1ECF" w:rsidP="00B8129C">
      <w:pPr>
        <w:pStyle w:val="Tekstpodstawowy"/>
        <w:numPr>
          <w:ilvl w:val="0"/>
          <w:numId w:val="42"/>
        </w:numPr>
        <w:spacing w:after="120" w:line="360" w:lineRule="auto"/>
        <w:ind w:left="714" w:hanging="357"/>
        <w:rPr>
          <w:rFonts w:ascii="Arial" w:hAnsi="Arial" w:cs="Arial"/>
          <w:sz w:val="20"/>
        </w:rPr>
      </w:pPr>
      <w:r w:rsidRPr="00EC3B57">
        <w:rPr>
          <w:rFonts w:ascii="Arial" w:hAnsi="Arial" w:cs="Arial"/>
          <w:spacing w:val="-1"/>
          <w:sz w:val="20"/>
        </w:rPr>
        <w:t xml:space="preserve">Uchwała  nr </w:t>
      </w:r>
      <w:r w:rsidR="00EC3B57" w:rsidRPr="00EC3B57">
        <w:rPr>
          <w:rFonts w:ascii="Arial" w:hAnsi="Arial" w:cs="Arial"/>
          <w:spacing w:val="-1"/>
          <w:sz w:val="20"/>
        </w:rPr>
        <w:t>III</w:t>
      </w:r>
      <w:r w:rsidR="00DF317C" w:rsidRPr="00EC3B57">
        <w:rPr>
          <w:rFonts w:ascii="Arial" w:hAnsi="Arial" w:cs="Arial"/>
          <w:spacing w:val="-1"/>
          <w:sz w:val="20"/>
        </w:rPr>
        <w:t>/</w:t>
      </w:r>
      <w:r w:rsidR="00EC3B57" w:rsidRPr="00EC3B57">
        <w:rPr>
          <w:rFonts w:ascii="Arial" w:hAnsi="Arial" w:cs="Arial"/>
          <w:spacing w:val="-1"/>
          <w:sz w:val="20"/>
        </w:rPr>
        <w:t>19</w:t>
      </w:r>
      <w:r w:rsidR="00DF317C" w:rsidRPr="00EC3B57">
        <w:rPr>
          <w:rFonts w:ascii="Arial" w:hAnsi="Arial" w:cs="Arial"/>
          <w:spacing w:val="-1"/>
          <w:sz w:val="20"/>
        </w:rPr>
        <w:t>/2</w:t>
      </w:r>
      <w:r w:rsidR="00EC3B57" w:rsidRPr="00EC3B57">
        <w:rPr>
          <w:rFonts w:ascii="Arial" w:hAnsi="Arial" w:cs="Arial"/>
          <w:spacing w:val="-1"/>
          <w:sz w:val="20"/>
        </w:rPr>
        <w:t>4</w:t>
      </w:r>
      <w:r w:rsidR="00DF317C" w:rsidRPr="00EC3B57">
        <w:rPr>
          <w:rFonts w:ascii="Arial" w:hAnsi="Arial" w:cs="Arial"/>
          <w:spacing w:val="-1"/>
          <w:sz w:val="20"/>
        </w:rPr>
        <w:t xml:space="preserve"> </w:t>
      </w:r>
      <w:r w:rsidRPr="00EC3B57">
        <w:rPr>
          <w:rFonts w:ascii="Arial" w:hAnsi="Arial" w:cs="Arial"/>
          <w:spacing w:val="-1"/>
          <w:sz w:val="20"/>
        </w:rPr>
        <w:t>Rady Miejskiej w Czersku</w:t>
      </w:r>
      <w:r w:rsidR="006E3A40" w:rsidRPr="00EC3B57">
        <w:rPr>
          <w:rFonts w:ascii="Arial" w:hAnsi="Arial" w:cs="Arial"/>
          <w:spacing w:val="-1"/>
          <w:sz w:val="20"/>
        </w:rPr>
        <w:t xml:space="preserve"> z dnia </w:t>
      </w:r>
      <w:r w:rsidR="00EC3B57" w:rsidRPr="00EC3B57">
        <w:rPr>
          <w:rFonts w:ascii="Arial" w:hAnsi="Arial" w:cs="Arial"/>
          <w:spacing w:val="-1"/>
          <w:sz w:val="20"/>
        </w:rPr>
        <w:t>18 czerwca</w:t>
      </w:r>
      <w:r w:rsidR="006E3A40" w:rsidRPr="00EC3B57">
        <w:rPr>
          <w:rFonts w:ascii="Arial" w:hAnsi="Arial" w:cs="Arial"/>
          <w:spacing w:val="-1"/>
          <w:sz w:val="20"/>
        </w:rPr>
        <w:t xml:space="preserve"> 202</w:t>
      </w:r>
      <w:r w:rsidR="00EC3B57" w:rsidRPr="00EC3B57">
        <w:rPr>
          <w:rFonts w:ascii="Arial" w:hAnsi="Arial" w:cs="Arial"/>
          <w:spacing w:val="-1"/>
          <w:sz w:val="20"/>
        </w:rPr>
        <w:t>4</w:t>
      </w:r>
      <w:r w:rsidR="006E3A40" w:rsidRPr="00EC3B57">
        <w:rPr>
          <w:rFonts w:ascii="Arial" w:hAnsi="Arial" w:cs="Arial"/>
          <w:spacing w:val="-1"/>
          <w:sz w:val="20"/>
        </w:rPr>
        <w:t xml:space="preserve"> r.</w:t>
      </w:r>
      <w:r w:rsidRPr="00EC3B57">
        <w:rPr>
          <w:rFonts w:ascii="Arial" w:hAnsi="Arial" w:cs="Arial"/>
          <w:spacing w:val="-1"/>
          <w:sz w:val="20"/>
        </w:rPr>
        <w:t xml:space="preserve"> w sprawie zaciągnięcia kredytu długoterminowego  w 202</w:t>
      </w:r>
      <w:r w:rsidR="00EC3B57" w:rsidRPr="00EC3B57">
        <w:rPr>
          <w:rFonts w:ascii="Arial" w:hAnsi="Arial" w:cs="Arial"/>
          <w:spacing w:val="-1"/>
          <w:sz w:val="20"/>
        </w:rPr>
        <w:t>4</w:t>
      </w:r>
      <w:r w:rsidRPr="00EC3B57">
        <w:rPr>
          <w:rFonts w:ascii="Arial" w:hAnsi="Arial" w:cs="Arial"/>
          <w:spacing w:val="-1"/>
          <w:sz w:val="20"/>
        </w:rPr>
        <w:t xml:space="preserve"> roku. </w:t>
      </w:r>
      <w:r w:rsidR="00EC3B57" w:rsidRPr="00EC3B57">
        <w:rPr>
          <w:rFonts w:ascii="Arial" w:hAnsi="Arial" w:cs="Arial"/>
          <w:spacing w:val="-1"/>
          <w:sz w:val="20"/>
        </w:rPr>
        <w:t xml:space="preserve">- </w:t>
      </w:r>
      <w:r w:rsidR="006E3A40" w:rsidRPr="00EC3B57">
        <w:rPr>
          <w:rFonts w:ascii="Arial" w:hAnsi="Arial" w:cs="Arial"/>
          <w:b/>
          <w:bCs/>
          <w:spacing w:val="-1"/>
          <w:sz w:val="20"/>
        </w:rPr>
        <w:t>wg załącznika</w:t>
      </w:r>
    </w:p>
    <w:p w14:paraId="04EA3874" w14:textId="0199470A" w:rsidR="006D59DB" w:rsidRPr="00EC3B57" w:rsidRDefault="006D59DB" w:rsidP="00B8129C">
      <w:pPr>
        <w:pStyle w:val="Tekstpodstawowy"/>
        <w:numPr>
          <w:ilvl w:val="0"/>
          <w:numId w:val="42"/>
        </w:numPr>
        <w:spacing w:after="120" w:line="360" w:lineRule="auto"/>
        <w:ind w:left="714" w:hanging="357"/>
        <w:rPr>
          <w:rFonts w:ascii="Arial" w:hAnsi="Arial" w:cs="Arial"/>
          <w:spacing w:val="-1"/>
          <w:sz w:val="20"/>
        </w:rPr>
      </w:pPr>
      <w:r w:rsidRPr="00EC3B57">
        <w:rPr>
          <w:rFonts w:ascii="Arial" w:hAnsi="Arial" w:cs="Arial"/>
          <w:spacing w:val="-1"/>
          <w:sz w:val="20"/>
        </w:rPr>
        <w:t>Zaświadczenie o wyborze Burmistrza.</w:t>
      </w:r>
    </w:p>
    <w:p w14:paraId="7F9BD656" w14:textId="61C29FDD" w:rsidR="006B1ECF" w:rsidRPr="00EC3B57" w:rsidRDefault="006B1ECF" w:rsidP="00B8129C">
      <w:pPr>
        <w:pStyle w:val="Akapitzlist"/>
        <w:numPr>
          <w:ilvl w:val="0"/>
          <w:numId w:val="42"/>
        </w:numPr>
        <w:spacing w:after="120"/>
        <w:ind w:left="714" w:hanging="357"/>
        <w:jc w:val="both"/>
        <w:rPr>
          <w:rFonts w:ascii="Arial" w:eastAsia="Times New Roman" w:hAnsi="Arial" w:cs="Arial"/>
          <w:spacing w:val="-1"/>
          <w:sz w:val="20"/>
          <w:szCs w:val="20"/>
        </w:rPr>
      </w:pPr>
      <w:r w:rsidRPr="00EC3B57">
        <w:rPr>
          <w:rFonts w:ascii="Arial" w:hAnsi="Arial" w:cs="Arial"/>
          <w:spacing w:val="-1"/>
          <w:sz w:val="20"/>
          <w:szCs w:val="20"/>
        </w:rPr>
        <w:t xml:space="preserve">Opinia RIO o możliwości spłaty kredytu w kwocie </w:t>
      </w:r>
      <w:r w:rsidR="00EC3B57" w:rsidRPr="00EC3B57">
        <w:rPr>
          <w:rFonts w:ascii="Arial" w:hAnsi="Arial" w:cs="Arial"/>
          <w:spacing w:val="-1"/>
          <w:sz w:val="20"/>
          <w:szCs w:val="20"/>
        </w:rPr>
        <w:t>7</w:t>
      </w:r>
      <w:r w:rsidR="004D78F7" w:rsidRPr="00EC3B57">
        <w:rPr>
          <w:rFonts w:ascii="Arial" w:hAnsi="Arial" w:cs="Arial"/>
          <w:spacing w:val="-1"/>
          <w:sz w:val="20"/>
          <w:szCs w:val="20"/>
        </w:rPr>
        <w:t>.</w:t>
      </w:r>
      <w:r w:rsidR="00EC3B57" w:rsidRPr="00EC3B57">
        <w:rPr>
          <w:rFonts w:ascii="Arial" w:hAnsi="Arial" w:cs="Arial"/>
          <w:spacing w:val="-1"/>
          <w:sz w:val="20"/>
          <w:szCs w:val="20"/>
        </w:rPr>
        <w:t>0</w:t>
      </w:r>
      <w:r w:rsidR="004D78F7" w:rsidRPr="00EC3B57">
        <w:rPr>
          <w:rFonts w:ascii="Arial" w:hAnsi="Arial" w:cs="Arial"/>
          <w:spacing w:val="-1"/>
          <w:sz w:val="20"/>
          <w:szCs w:val="20"/>
        </w:rPr>
        <w:t>00</w:t>
      </w:r>
      <w:r w:rsidR="00EE6A73" w:rsidRPr="00EC3B57">
        <w:rPr>
          <w:rFonts w:ascii="Arial" w:hAnsi="Arial" w:cs="Arial"/>
          <w:spacing w:val="-1"/>
          <w:sz w:val="20"/>
          <w:szCs w:val="20"/>
        </w:rPr>
        <w:t>.000</w:t>
      </w:r>
      <w:r w:rsidRPr="00EC3B57">
        <w:rPr>
          <w:rFonts w:ascii="Arial" w:hAnsi="Arial" w:cs="Arial"/>
          <w:spacing w:val="-1"/>
          <w:sz w:val="20"/>
          <w:szCs w:val="20"/>
        </w:rPr>
        <w:t xml:space="preserve"> zł</w:t>
      </w:r>
      <w:r w:rsidR="00B8129C">
        <w:rPr>
          <w:rFonts w:ascii="Arial" w:hAnsi="Arial" w:cs="Arial"/>
          <w:spacing w:val="-1"/>
          <w:sz w:val="20"/>
          <w:szCs w:val="20"/>
        </w:rPr>
        <w:t xml:space="preserve"> </w:t>
      </w:r>
      <w:r w:rsidRPr="00EC3B57">
        <w:rPr>
          <w:rFonts w:ascii="Arial" w:hAnsi="Arial" w:cs="Arial"/>
          <w:spacing w:val="-1"/>
          <w:sz w:val="20"/>
          <w:szCs w:val="20"/>
        </w:rPr>
        <w:t xml:space="preserve">– </w:t>
      </w:r>
      <w:hyperlink r:id="rId64" w:history="1">
        <w:r w:rsidR="00EC3B57" w:rsidRPr="00EC3B57">
          <w:rPr>
            <w:rFonts w:ascii="Arial" w:eastAsia="Times New Roman" w:hAnsi="Arial" w:cs="Arial"/>
            <w:b/>
            <w:bCs/>
            <w:spacing w:val="-1"/>
            <w:sz w:val="20"/>
            <w:szCs w:val="20"/>
          </w:rPr>
          <w:t>wg</w:t>
        </w:r>
      </w:hyperlink>
      <w:r w:rsidR="00EC3B57" w:rsidRPr="00EC3B57">
        <w:rPr>
          <w:rFonts w:ascii="Arial" w:eastAsia="Times New Roman" w:hAnsi="Arial" w:cs="Arial"/>
          <w:b/>
          <w:bCs/>
          <w:spacing w:val="-1"/>
          <w:sz w:val="20"/>
          <w:szCs w:val="20"/>
        </w:rPr>
        <w:t xml:space="preserve"> załącznika</w:t>
      </w:r>
      <w:r w:rsidRPr="00EC3B57">
        <w:rPr>
          <w:rFonts w:ascii="Arial" w:hAnsi="Arial" w:cs="Arial"/>
          <w:sz w:val="20"/>
          <w:szCs w:val="20"/>
        </w:rPr>
        <w:t> </w:t>
      </w:r>
    </w:p>
    <w:p w14:paraId="187AA2B9" w14:textId="318C72FE" w:rsidR="006B1ECF" w:rsidRDefault="006B1ECF" w:rsidP="00B8129C">
      <w:pPr>
        <w:pStyle w:val="Tekstpodstawowy"/>
        <w:numPr>
          <w:ilvl w:val="0"/>
          <w:numId w:val="42"/>
        </w:numPr>
        <w:spacing w:after="120" w:line="360" w:lineRule="auto"/>
        <w:ind w:left="714" w:hanging="357"/>
        <w:rPr>
          <w:rFonts w:ascii="Arial" w:hAnsi="Arial" w:cs="Arial"/>
          <w:sz w:val="20"/>
        </w:rPr>
      </w:pPr>
      <w:r>
        <w:rPr>
          <w:rFonts w:ascii="Arial" w:hAnsi="Arial" w:cs="Arial"/>
          <w:sz w:val="20"/>
        </w:rPr>
        <w:t>Opinia</w:t>
      </w:r>
      <w:r>
        <w:rPr>
          <w:rFonts w:ascii="Arial" w:hAnsi="Arial" w:cs="Arial"/>
          <w:spacing w:val="-6"/>
          <w:sz w:val="20"/>
        </w:rPr>
        <w:t xml:space="preserve"> </w:t>
      </w:r>
      <w:r>
        <w:rPr>
          <w:rFonts w:ascii="Arial" w:hAnsi="Arial" w:cs="Arial"/>
          <w:spacing w:val="-1"/>
          <w:sz w:val="20"/>
        </w:rPr>
        <w:t>RIO</w:t>
      </w:r>
      <w:r>
        <w:rPr>
          <w:rFonts w:ascii="Arial" w:hAnsi="Arial" w:cs="Arial"/>
          <w:spacing w:val="-7"/>
          <w:sz w:val="20"/>
        </w:rPr>
        <w:t xml:space="preserve"> o sprawozdaniach z wykonania budżetu  za </w:t>
      </w:r>
      <w:r w:rsidRPr="00DF317C">
        <w:rPr>
          <w:rFonts w:ascii="Arial" w:hAnsi="Arial" w:cs="Arial"/>
          <w:spacing w:val="-7"/>
          <w:sz w:val="20"/>
        </w:rPr>
        <w:t>202</w:t>
      </w:r>
      <w:r w:rsidR="00EC3B57">
        <w:rPr>
          <w:rFonts w:ascii="Arial" w:hAnsi="Arial" w:cs="Arial"/>
          <w:spacing w:val="-7"/>
          <w:sz w:val="20"/>
        </w:rPr>
        <w:t>3</w:t>
      </w:r>
      <w:r w:rsidRPr="00DF317C">
        <w:rPr>
          <w:rFonts w:ascii="Arial" w:hAnsi="Arial" w:cs="Arial"/>
          <w:spacing w:val="-7"/>
          <w:sz w:val="20"/>
        </w:rPr>
        <w:t xml:space="preserve"> r.- </w:t>
      </w:r>
      <w:r w:rsidRPr="00DF317C">
        <w:rPr>
          <w:rFonts w:ascii="Arial" w:hAnsi="Arial" w:cs="Arial"/>
          <w:sz w:val="20"/>
        </w:rPr>
        <w:t> </w:t>
      </w:r>
      <w:hyperlink r:id="rId65" w:history="1">
        <w:r>
          <w:rPr>
            <w:rStyle w:val="Hipercze"/>
            <w:rFonts w:ascii="Arial" w:hAnsi="Arial" w:cs="Arial"/>
            <w:sz w:val="20"/>
          </w:rPr>
          <w:t>https://bip.czersk.pl/1610.html</w:t>
        </w:r>
      </w:hyperlink>
      <w:r>
        <w:rPr>
          <w:rFonts w:ascii="Arial" w:hAnsi="Arial" w:cs="Arial"/>
          <w:sz w:val="20"/>
        </w:rPr>
        <w:t>  </w:t>
      </w:r>
    </w:p>
    <w:p w14:paraId="33C141E3" w14:textId="142AEC53" w:rsidR="006B1ECF" w:rsidRDefault="006B1ECF" w:rsidP="00B8129C">
      <w:pPr>
        <w:pStyle w:val="Tekstpodstawowy"/>
        <w:numPr>
          <w:ilvl w:val="0"/>
          <w:numId w:val="42"/>
        </w:numPr>
        <w:spacing w:after="120" w:line="360" w:lineRule="auto"/>
        <w:ind w:left="714" w:hanging="357"/>
        <w:jc w:val="left"/>
        <w:rPr>
          <w:rFonts w:ascii="Arial" w:hAnsi="Arial" w:cs="Arial"/>
          <w:sz w:val="20"/>
        </w:rPr>
      </w:pPr>
      <w:r>
        <w:rPr>
          <w:rFonts w:ascii="Arial" w:hAnsi="Arial" w:cs="Arial"/>
          <w:sz w:val="20"/>
        </w:rPr>
        <w:t xml:space="preserve">Uchwały budżetowe oraz WPF na lata </w:t>
      </w:r>
      <w:r w:rsidRPr="0078221C">
        <w:rPr>
          <w:rFonts w:ascii="Arial" w:hAnsi="Arial" w:cs="Arial"/>
          <w:sz w:val="20"/>
        </w:rPr>
        <w:t>202</w:t>
      </w:r>
      <w:r w:rsidR="00EC3B57">
        <w:rPr>
          <w:rFonts w:ascii="Arial" w:hAnsi="Arial" w:cs="Arial"/>
          <w:sz w:val="20"/>
        </w:rPr>
        <w:t>4</w:t>
      </w:r>
      <w:r w:rsidRPr="0078221C">
        <w:rPr>
          <w:rFonts w:ascii="Arial" w:hAnsi="Arial" w:cs="Arial"/>
          <w:sz w:val="20"/>
        </w:rPr>
        <w:t xml:space="preserve"> – 20</w:t>
      </w:r>
      <w:r w:rsidR="00EE6A73" w:rsidRPr="0078221C">
        <w:rPr>
          <w:rFonts w:ascii="Arial" w:hAnsi="Arial" w:cs="Arial"/>
          <w:sz w:val="20"/>
        </w:rPr>
        <w:t>40</w:t>
      </w:r>
      <w:r w:rsidRPr="0078221C">
        <w:rPr>
          <w:rFonts w:ascii="Arial" w:hAnsi="Arial" w:cs="Arial"/>
          <w:sz w:val="20"/>
        </w:rPr>
        <w:t xml:space="preserve"> </w:t>
      </w:r>
      <w:r>
        <w:rPr>
          <w:rFonts w:ascii="Arial" w:hAnsi="Arial" w:cs="Arial"/>
          <w:b/>
          <w:bCs/>
          <w:sz w:val="20"/>
        </w:rPr>
        <w:t xml:space="preserve">dostępne na stronie BIP: </w:t>
      </w:r>
      <w:hyperlink r:id="rId66" w:history="1">
        <w:r>
          <w:rPr>
            <w:rStyle w:val="Hipercze"/>
            <w:rFonts w:ascii="Arial" w:hAnsi="Arial" w:cs="Arial"/>
            <w:sz w:val="20"/>
          </w:rPr>
          <w:t>https://bip.czersk.pl/1037.html</w:t>
        </w:r>
      </w:hyperlink>
      <w:r>
        <w:rPr>
          <w:rFonts w:ascii="Arial" w:hAnsi="Arial" w:cs="Arial"/>
          <w:color w:val="1F497D"/>
          <w:sz w:val="20"/>
        </w:rPr>
        <w:t xml:space="preserve">, </w:t>
      </w:r>
      <w:hyperlink r:id="rId67" w:history="1">
        <w:r>
          <w:rPr>
            <w:rStyle w:val="Hipercze"/>
            <w:rFonts w:ascii="Arial" w:hAnsi="Arial" w:cs="Arial"/>
            <w:sz w:val="20"/>
          </w:rPr>
          <w:t>https://bip.czersk.pl/1607.html</w:t>
        </w:r>
      </w:hyperlink>
    </w:p>
    <w:bookmarkEnd w:id="8"/>
    <w:p w14:paraId="47607FF4" w14:textId="5C198ADB" w:rsidR="007C65B4" w:rsidRDefault="007C65B4" w:rsidP="00847418">
      <w:pPr>
        <w:spacing w:before="120" w:after="120" w:line="276" w:lineRule="auto"/>
        <w:ind w:left="720"/>
        <w:rPr>
          <w:rFonts w:cs="Arial"/>
          <w:bCs/>
          <w:sz w:val="20"/>
          <w:szCs w:val="20"/>
          <w:lang w:eastAsia="en-US"/>
        </w:rPr>
      </w:pPr>
    </w:p>
    <w:bookmarkEnd w:id="9"/>
    <w:p w14:paraId="0CE8E283" w14:textId="7292AAE5" w:rsidR="007C65B4" w:rsidRDefault="007C65B4" w:rsidP="007C65B4">
      <w:pPr>
        <w:pStyle w:val="Tekstpodstawowy"/>
        <w:spacing w:line="360" w:lineRule="auto"/>
        <w:ind w:left="426" w:hanging="426"/>
        <w:jc w:val="left"/>
        <w:rPr>
          <w:rFonts w:ascii="Arial" w:hAnsi="Arial" w:cs="Arial"/>
          <w:sz w:val="20"/>
        </w:rPr>
      </w:pPr>
    </w:p>
    <w:p w14:paraId="5AF0DDE1" w14:textId="77777777" w:rsidR="007C65B4" w:rsidRPr="00505AB0" w:rsidRDefault="007C65B4" w:rsidP="00847418">
      <w:pPr>
        <w:spacing w:before="120" w:after="120" w:line="276" w:lineRule="auto"/>
        <w:ind w:left="720"/>
        <w:rPr>
          <w:rFonts w:cs="Arial"/>
          <w:bCs/>
          <w:sz w:val="20"/>
          <w:szCs w:val="20"/>
          <w:lang w:eastAsia="en-US"/>
        </w:rPr>
      </w:pPr>
    </w:p>
    <w:sectPr w:rsidR="007C65B4" w:rsidRPr="00505AB0" w:rsidSect="0002415D">
      <w:headerReference w:type="even" r:id="rId68"/>
      <w:headerReference w:type="default" r:id="rId69"/>
      <w:footerReference w:type="even" r:id="rId70"/>
      <w:footerReference w:type="default" r:id="rId71"/>
      <w:headerReference w:type="first" r:id="rId72"/>
      <w:footerReference w:type="first" r:id="rId73"/>
      <w:pgSz w:w="11906" w:h="16838" w:code="9"/>
      <w:pgMar w:top="284" w:right="1133" w:bottom="1418" w:left="1418" w:header="426" w:footer="4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CD6D" w14:textId="77777777" w:rsidR="007B05D8" w:rsidRDefault="007B05D8">
      <w:r>
        <w:separator/>
      </w:r>
    </w:p>
  </w:endnote>
  <w:endnote w:type="continuationSeparator" w:id="0">
    <w:p w14:paraId="1A05BF85" w14:textId="77777777" w:rsidR="007B05D8" w:rsidRDefault="007B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7BE8" w14:textId="77777777" w:rsidR="00911C3A" w:rsidRDefault="00911C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313C" w14:textId="1FAD364E" w:rsidR="0002415D" w:rsidRDefault="0002415D" w:rsidP="0002415D">
    <w:pPr>
      <w:pStyle w:val="Stopka"/>
    </w:pPr>
    <w:bookmarkStart w:id="14" w:name="_Hlk137468259"/>
    <w:bookmarkStart w:id="15" w:name="_Hlk137468260"/>
    <w:bookmarkStart w:id="16" w:name="_Hlk137468262"/>
    <w:bookmarkStart w:id="17" w:name="_Hlk137468263"/>
    <w:r>
      <w:rPr>
        <w:noProof/>
      </w:rPr>
      <mc:AlternateContent>
        <mc:Choice Requires="wps">
          <w:drawing>
            <wp:anchor distT="0" distB="0" distL="114300" distR="114300" simplePos="0" relativeHeight="251661312" behindDoc="0" locked="0" layoutInCell="1" allowOverlap="1" wp14:anchorId="3707E28E" wp14:editId="12BAB48D">
              <wp:simplePos x="0" y="0"/>
              <wp:positionH relativeFrom="column">
                <wp:posOffset>0</wp:posOffset>
              </wp:positionH>
              <wp:positionV relativeFrom="paragraph">
                <wp:posOffset>10795</wp:posOffset>
              </wp:positionV>
              <wp:extent cx="5958840" cy="6985"/>
              <wp:effectExtent l="0" t="0" r="22860" b="31115"/>
              <wp:wrapNone/>
              <wp:docPr id="1606459787"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A78CF98" id="_x0000_t32" coordsize="21600,21600" o:spt="32" o:oned="t" path="m,l21600,21600e" filled="f">
              <v:path arrowok="t" fillok="f" o:connecttype="none"/>
              <o:lock v:ext="edit" shapetype="t"/>
            </v:shapetype>
            <v:shape id="Łącznik prosty ze strzałką 4" o:spid="_x0000_s1026" type="#_x0000_t32" style="position:absolute;margin-left:0;margin-top:.8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bookmarkEnd w:id="14"/>
  <w:bookmarkEnd w:id="15"/>
  <w:bookmarkEnd w:id="16"/>
  <w:bookmarkEnd w:id="17"/>
  <w:p w14:paraId="047057A0" w14:textId="77777777" w:rsidR="0002415D" w:rsidRDefault="000241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641E" w14:textId="4728AD56" w:rsidR="0002415D" w:rsidRPr="0002415D" w:rsidRDefault="0002415D" w:rsidP="0002415D">
    <w:pPr>
      <w:pStyle w:val="Stopka"/>
    </w:pPr>
    <w:r>
      <w:rPr>
        <w:noProof/>
      </w:rPr>
      <w:drawing>
        <wp:inline distT="0" distB="0" distL="0" distR="0" wp14:anchorId="7E8E9F4B" wp14:editId="40820565">
          <wp:extent cx="5939790" cy="405765"/>
          <wp:effectExtent l="0" t="0" r="3810" b="0"/>
          <wp:docPr id="1389203912" name="Obraz 138920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38E40" w14:textId="77777777" w:rsidR="007B05D8" w:rsidRDefault="007B05D8">
      <w:r>
        <w:separator/>
      </w:r>
    </w:p>
  </w:footnote>
  <w:footnote w:type="continuationSeparator" w:id="0">
    <w:p w14:paraId="04B657F0" w14:textId="77777777" w:rsidR="007B05D8" w:rsidRDefault="007B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2914" w14:textId="77777777" w:rsidR="00911C3A" w:rsidRDefault="00911C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8AF8" w14:textId="69956A01" w:rsidR="0002415D" w:rsidRDefault="0002415D">
    <w:pPr>
      <w:pStyle w:val="Nagwek"/>
    </w:pPr>
    <w:bookmarkStart w:id="10" w:name="_Hlk137470402"/>
    <w:bookmarkStart w:id="11" w:name="_Hlk137470403"/>
    <w:bookmarkStart w:id="12" w:name="_Hlk137470408"/>
    <w:bookmarkStart w:id="13" w:name="_Hlk137470409"/>
    <w:r>
      <w:rPr>
        <w:noProof/>
      </w:rPr>
      <mc:AlternateContent>
        <mc:Choice Requires="wps">
          <w:drawing>
            <wp:anchor distT="0" distB="0" distL="114300" distR="114300" simplePos="0" relativeHeight="251659264" behindDoc="0" locked="0" layoutInCell="1" allowOverlap="1" wp14:anchorId="2C2F3311" wp14:editId="222DB39B">
              <wp:simplePos x="0" y="0"/>
              <wp:positionH relativeFrom="column">
                <wp:posOffset>-57509</wp:posOffset>
              </wp:positionH>
              <wp:positionV relativeFrom="paragraph">
                <wp:posOffset>-39481</wp:posOffset>
              </wp:positionV>
              <wp:extent cx="5958840" cy="6985"/>
              <wp:effectExtent l="0" t="0" r="22860" b="31115"/>
              <wp:wrapNone/>
              <wp:docPr id="7541969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C9D49D" id="_x0000_t32" coordsize="21600,21600" o:spt="32" o:oned="t" path="m,l21600,21600e" filled="f">
              <v:path arrowok="t" fillok="f" o:connecttype="none"/>
              <o:lock v:ext="edit" shapetype="t"/>
            </v:shapetype>
            <v:shape id="Łącznik prosty ze strzałką 2" o:spid="_x0000_s1026" type="#_x0000_t32" style="position:absolute;margin-left:-4.55pt;margin-top:-3.1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"/>
          </w:pict>
        </mc:Fallback>
      </mc:AlternateContent>
    </w:r>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DEF3" w14:textId="77777777" w:rsidR="0002415D" w:rsidRDefault="0002415D" w:rsidP="0002415D">
    <w:pPr>
      <w:pStyle w:val="Nagwek"/>
      <w:jc w:val="both"/>
      <w:rPr>
        <w:rFonts w:ascii="Barlow" w:hAnsi="Barlow"/>
        <w:sz w:val="40"/>
        <w:szCs w:val="40"/>
      </w:rPr>
    </w:pPr>
    <w:bookmarkStart w:id="18" w:name="_Hlk137469757"/>
    <w:bookmarkStart w:id="19" w:name="_Hlk137469758"/>
    <w:r>
      <w:rPr>
        <w:noProof/>
      </w:rPr>
      <w:drawing>
        <wp:inline distT="0" distB="0" distL="0" distR="0" wp14:anchorId="4B138489" wp14:editId="46D064F8">
          <wp:extent cx="1621790" cy="612140"/>
          <wp:effectExtent l="0" t="0" r="0" b="0"/>
          <wp:docPr id="1621063285" name="Obraz 162106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493BC926" w14:textId="3D478115" w:rsidR="0002415D" w:rsidRPr="00A74331" w:rsidRDefault="0002415D" w:rsidP="0002415D">
    <w:r>
      <w:rPr>
        <w:noProof/>
      </w:rPr>
      <mc:AlternateContent>
        <mc:Choice Requires="wps">
          <w:drawing>
            <wp:anchor distT="0" distB="0" distL="114300" distR="114300" simplePos="0" relativeHeight="251658240" behindDoc="0" locked="0" layoutInCell="1" allowOverlap="1" wp14:anchorId="71E98ACD" wp14:editId="791BDF03">
              <wp:simplePos x="0" y="0"/>
              <wp:positionH relativeFrom="column">
                <wp:posOffset>-54610</wp:posOffset>
              </wp:positionH>
              <wp:positionV relativeFrom="paragraph">
                <wp:posOffset>241300</wp:posOffset>
              </wp:positionV>
              <wp:extent cx="5958840" cy="6985"/>
              <wp:effectExtent l="0" t="0" r="22860" b="31115"/>
              <wp:wrapNone/>
              <wp:docPr id="123980258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B20A54"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bookmarkEnd w:id="18"/>
  <w:bookmarkEnd w:id="19"/>
  <w:p w14:paraId="195A461C" w14:textId="46F63599" w:rsidR="0014480A" w:rsidRPr="0002415D" w:rsidRDefault="0014480A" w:rsidP="000241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9E1459"/>
    <w:multiLevelType w:val="hybridMultilevel"/>
    <w:tmpl w:val="9CB8ED22"/>
    <w:lvl w:ilvl="0" w:tplc="B93A9D88">
      <w:start w:val="2"/>
      <w:numFmt w:val="decimal"/>
      <w:lvlText w:val="%1)"/>
      <w:lvlJc w:val="left"/>
      <w:pPr>
        <w:ind w:left="144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61F3A3F"/>
    <w:multiLevelType w:val="multilevel"/>
    <w:tmpl w:val="802ED704"/>
    <w:lvl w:ilvl="0">
      <w:start w:val="17"/>
      <w:numFmt w:val="decimal"/>
      <w:lvlText w:val="%1."/>
      <w:lvlJc w:val="left"/>
      <w:pPr>
        <w:ind w:left="357" w:hanging="357"/>
      </w:pPr>
      <w:rPr>
        <w:rFonts w:ascii="Arial" w:hAnsi="Arial" w:cs="Arial" w:hint="default"/>
        <w:b/>
        <w:sz w:val="20"/>
        <w:szCs w:val="20"/>
      </w:rPr>
    </w:lvl>
    <w:lvl w:ilvl="1">
      <w:start w:val="2"/>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E558E"/>
    <w:multiLevelType w:val="multilevel"/>
    <w:tmpl w:val="A83C752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szCs w:val="20"/>
      </w:rPr>
    </w:lvl>
    <w:lvl w:ilvl="4">
      <w:start w:val="1"/>
      <w:numFmt w:val="decimal"/>
      <w:lvlText w:val="%1.%2.%3.%4.%5."/>
      <w:lvlJc w:val="left"/>
      <w:pPr>
        <w:ind w:left="2232" w:hanging="792"/>
      </w:pPr>
      <w:rPr>
        <w:rFonts w:ascii="Arial" w:hAnsi="Arial" w:cs="Arial" w:hint="default"/>
        <w:b/>
        <w:color w:val="auto"/>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640A2E"/>
    <w:multiLevelType w:val="hybridMultilevel"/>
    <w:tmpl w:val="49DE2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7E6C6D"/>
    <w:multiLevelType w:val="hybridMultilevel"/>
    <w:tmpl w:val="3B686080"/>
    <w:lvl w:ilvl="0" w:tplc="E488D99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8E2708F"/>
    <w:multiLevelType w:val="hybridMultilevel"/>
    <w:tmpl w:val="B4E64F64"/>
    <w:lvl w:ilvl="0" w:tplc="3044191E">
      <w:start w:val="1"/>
      <w:numFmt w:val="decimal"/>
      <w:lvlText w:val="%1)"/>
      <w:lvlJc w:val="left"/>
      <w:pPr>
        <w:ind w:left="2138" w:hanging="360"/>
      </w:pPr>
      <w:rPr>
        <w:rFonts w:ascii="Calibri" w:hAnsi="Calibri" w:cs="Calibr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3D263F5"/>
    <w:multiLevelType w:val="hybridMultilevel"/>
    <w:tmpl w:val="D1681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932754"/>
    <w:multiLevelType w:val="multilevel"/>
    <w:tmpl w:val="C892450C"/>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color w:val="auto"/>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676975"/>
    <w:multiLevelType w:val="hybridMultilevel"/>
    <w:tmpl w:val="5F54B214"/>
    <w:lvl w:ilvl="0" w:tplc="E682AFF8">
      <w:start w:val="1"/>
      <w:numFmt w:val="lowerLetter"/>
      <w:lvlText w:val="%1)"/>
      <w:lvlJc w:val="left"/>
      <w:pPr>
        <w:ind w:left="720" w:hanging="360"/>
      </w:pPr>
      <w:rPr>
        <w:rFonts w:ascii="Times New Roman" w:hAnsi="Times New Roman" w:cs="Times New Roman" w:hint="default"/>
        <w:b w:val="0"/>
        <w:i w:val="0"/>
        <w:sz w:val="22"/>
      </w:rPr>
    </w:lvl>
    <w:lvl w:ilvl="1" w:tplc="4310081A">
      <w:start w:val="1"/>
      <w:numFmt w:val="decimal"/>
      <w:lvlText w:val="%2)"/>
      <w:lvlJc w:val="left"/>
      <w:pPr>
        <w:ind w:left="1440" w:hanging="360"/>
      </w:pPr>
      <w:rPr>
        <w:rFonts w:hint="default"/>
      </w:rPr>
    </w:lvl>
    <w:lvl w:ilvl="2" w:tplc="52481D62">
      <w:start w:val="1"/>
      <w:numFmt w:val="lowerLetter"/>
      <w:lvlText w:val="%3)"/>
      <w:lvlJc w:val="left"/>
      <w:pPr>
        <w:ind w:left="2160" w:hanging="180"/>
      </w:pPr>
      <w:rPr>
        <w:rFonts w:ascii="Calibri" w:hAnsi="Calibri" w:cs="Calibri" w:hint="default"/>
        <w:b w:val="0"/>
        <w:bCs w:val="0"/>
        <w:i w:val="0"/>
        <w:iCs w:val="0"/>
        <w:color w:val="00000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1B7438"/>
    <w:multiLevelType w:val="hybridMultilevel"/>
    <w:tmpl w:val="7FE0352A"/>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5" w15:restartNumberingAfterBreak="0">
    <w:nsid w:val="7D9641C9"/>
    <w:multiLevelType w:val="hybridMultilevel"/>
    <w:tmpl w:val="2E26EC34"/>
    <w:lvl w:ilvl="0" w:tplc="336281C2">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93624477">
    <w:abstractNumId w:val="14"/>
  </w:num>
  <w:num w:numId="2" w16cid:durableId="847713946">
    <w:abstractNumId w:val="18"/>
  </w:num>
  <w:num w:numId="3" w16cid:durableId="1316446143">
    <w:abstractNumId w:val="8"/>
  </w:num>
  <w:num w:numId="4" w16cid:durableId="146675766">
    <w:abstractNumId w:val="3"/>
  </w:num>
  <w:num w:numId="5" w16cid:durableId="172495720">
    <w:abstractNumId w:val="10"/>
  </w:num>
  <w:num w:numId="6" w16cid:durableId="1141310185">
    <w:abstractNumId w:val="0"/>
  </w:num>
  <w:num w:numId="7" w16cid:durableId="944188773">
    <w:abstractNumId w:val="17"/>
  </w:num>
  <w:num w:numId="8" w16cid:durableId="653870775">
    <w:abstractNumId w:val="36"/>
  </w:num>
  <w:num w:numId="9" w16cid:durableId="196160049">
    <w:abstractNumId w:val="32"/>
  </w:num>
  <w:num w:numId="10" w16cid:durableId="117265639">
    <w:abstractNumId w:val="32"/>
  </w:num>
  <w:num w:numId="11" w16cid:durableId="1614286252">
    <w:abstractNumId w:val="33"/>
  </w:num>
  <w:num w:numId="12" w16cid:durableId="279072682">
    <w:abstractNumId w:val="38"/>
  </w:num>
  <w:num w:numId="13" w16cid:durableId="1186364353">
    <w:abstractNumId w:val="6"/>
  </w:num>
  <w:num w:numId="14" w16cid:durableId="1211264835">
    <w:abstractNumId w:val="5"/>
  </w:num>
  <w:num w:numId="15" w16cid:durableId="1335186222">
    <w:abstractNumId w:val="42"/>
  </w:num>
  <w:num w:numId="16" w16cid:durableId="1918592316">
    <w:abstractNumId w:val="15"/>
  </w:num>
  <w:num w:numId="17" w16cid:durableId="548689638">
    <w:abstractNumId w:val="20"/>
  </w:num>
  <w:num w:numId="18" w16cid:durableId="1571453517">
    <w:abstractNumId w:val="25"/>
  </w:num>
  <w:num w:numId="19" w16cid:durableId="1590458724">
    <w:abstractNumId w:val="28"/>
  </w:num>
  <w:num w:numId="20" w16cid:durableId="1503810372">
    <w:abstractNumId w:val="29"/>
  </w:num>
  <w:num w:numId="21" w16cid:durableId="185339409">
    <w:abstractNumId w:val="30"/>
  </w:num>
  <w:num w:numId="22" w16cid:durableId="2037926608">
    <w:abstractNumId w:val="16"/>
  </w:num>
  <w:num w:numId="23" w16cid:durableId="1172718723">
    <w:abstractNumId w:val="31"/>
  </w:num>
  <w:num w:numId="24" w16cid:durableId="1109661783">
    <w:abstractNumId w:val="24"/>
  </w:num>
  <w:num w:numId="25" w16cid:durableId="411969903">
    <w:abstractNumId w:val="40"/>
  </w:num>
  <w:num w:numId="26" w16cid:durableId="684674586">
    <w:abstractNumId w:val="7"/>
  </w:num>
  <w:num w:numId="27" w16cid:durableId="1158033241">
    <w:abstractNumId w:val="37"/>
  </w:num>
  <w:num w:numId="28" w16cid:durableId="1993169649">
    <w:abstractNumId w:val="26"/>
  </w:num>
  <w:num w:numId="29" w16cid:durableId="325060913">
    <w:abstractNumId w:val="1"/>
  </w:num>
  <w:num w:numId="30" w16cid:durableId="804586301">
    <w:abstractNumId w:val="11"/>
  </w:num>
  <w:num w:numId="31" w16cid:durableId="1521895268">
    <w:abstractNumId w:val="43"/>
  </w:num>
  <w:num w:numId="32" w16cid:durableId="214317187">
    <w:abstractNumId w:val="22"/>
  </w:num>
  <w:num w:numId="33" w16cid:durableId="1674335959">
    <w:abstractNumId w:val="45"/>
  </w:num>
  <w:num w:numId="34" w16cid:durableId="2142989545">
    <w:abstractNumId w:val="9"/>
  </w:num>
  <w:num w:numId="35" w16cid:durableId="1910337552">
    <w:abstractNumId w:val="19"/>
  </w:num>
  <w:num w:numId="36" w16cid:durableId="268895818">
    <w:abstractNumId w:val="34"/>
  </w:num>
  <w:num w:numId="37" w16cid:durableId="1290478653">
    <w:abstractNumId w:val="44"/>
  </w:num>
  <w:num w:numId="38" w16cid:durableId="1081491538">
    <w:abstractNumId w:val="13"/>
  </w:num>
  <w:num w:numId="39" w16cid:durableId="764960020">
    <w:abstractNumId w:val="35"/>
  </w:num>
  <w:num w:numId="40" w16cid:durableId="984547403">
    <w:abstractNumId w:val="21"/>
  </w:num>
  <w:num w:numId="41" w16cid:durableId="1392340394">
    <w:abstractNumId w:val="27"/>
  </w:num>
  <w:num w:numId="42" w16cid:durableId="16023690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781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0347718">
    <w:abstractNumId w:val="2"/>
  </w:num>
  <w:num w:numId="45" w16cid:durableId="1479490646">
    <w:abstractNumId w:val="23"/>
  </w:num>
  <w:num w:numId="46" w16cid:durableId="292175181">
    <w:abstractNumId w:val="39"/>
  </w:num>
  <w:num w:numId="47" w16cid:durableId="1078865793">
    <w:abstractNumId w:val="4"/>
  </w:num>
  <w:num w:numId="48" w16cid:durableId="1514682314">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D6"/>
    <w:rsid w:val="000067FA"/>
    <w:rsid w:val="000079F6"/>
    <w:rsid w:val="0002415D"/>
    <w:rsid w:val="000245E9"/>
    <w:rsid w:val="00024F33"/>
    <w:rsid w:val="000512C3"/>
    <w:rsid w:val="00053230"/>
    <w:rsid w:val="0005400D"/>
    <w:rsid w:val="00057789"/>
    <w:rsid w:val="00061F20"/>
    <w:rsid w:val="00080D83"/>
    <w:rsid w:val="00081585"/>
    <w:rsid w:val="0008187F"/>
    <w:rsid w:val="00095669"/>
    <w:rsid w:val="00096232"/>
    <w:rsid w:val="000A47AA"/>
    <w:rsid w:val="000A791A"/>
    <w:rsid w:val="000B2F16"/>
    <w:rsid w:val="000B7EDA"/>
    <w:rsid w:val="000C01AA"/>
    <w:rsid w:val="000C68CE"/>
    <w:rsid w:val="000D0431"/>
    <w:rsid w:val="000D283E"/>
    <w:rsid w:val="000D31A0"/>
    <w:rsid w:val="000D4B7D"/>
    <w:rsid w:val="000D520A"/>
    <w:rsid w:val="000E0557"/>
    <w:rsid w:val="000E2D41"/>
    <w:rsid w:val="000E2E3E"/>
    <w:rsid w:val="000E345E"/>
    <w:rsid w:val="000F636D"/>
    <w:rsid w:val="000F685F"/>
    <w:rsid w:val="000F7440"/>
    <w:rsid w:val="00100DBB"/>
    <w:rsid w:val="001143D3"/>
    <w:rsid w:val="00124D4A"/>
    <w:rsid w:val="00126B13"/>
    <w:rsid w:val="00130B23"/>
    <w:rsid w:val="00133D8B"/>
    <w:rsid w:val="00134225"/>
    <w:rsid w:val="0014207F"/>
    <w:rsid w:val="00142FED"/>
    <w:rsid w:val="0014480A"/>
    <w:rsid w:val="00145AF9"/>
    <w:rsid w:val="001526DC"/>
    <w:rsid w:val="00153CD8"/>
    <w:rsid w:val="00153F7B"/>
    <w:rsid w:val="001618D5"/>
    <w:rsid w:val="001646A1"/>
    <w:rsid w:val="001657FA"/>
    <w:rsid w:val="0016604C"/>
    <w:rsid w:val="00170657"/>
    <w:rsid w:val="00171047"/>
    <w:rsid w:val="001726A0"/>
    <w:rsid w:val="001806A9"/>
    <w:rsid w:val="00182120"/>
    <w:rsid w:val="001974AD"/>
    <w:rsid w:val="001A049F"/>
    <w:rsid w:val="001A3D90"/>
    <w:rsid w:val="001A6576"/>
    <w:rsid w:val="001B0202"/>
    <w:rsid w:val="001B210F"/>
    <w:rsid w:val="001B2893"/>
    <w:rsid w:val="001B3830"/>
    <w:rsid w:val="001C0A54"/>
    <w:rsid w:val="001C1510"/>
    <w:rsid w:val="001C35E2"/>
    <w:rsid w:val="001C5CC3"/>
    <w:rsid w:val="001D1E2B"/>
    <w:rsid w:val="001D7E42"/>
    <w:rsid w:val="001E4B53"/>
    <w:rsid w:val="001E66E3"/>
    <w:rsid w:val="001E75FD"/>
    <w:rsid w:val="00203A15"/>
    <w:rsid w:val="00204614"/>
    <w:rsid w:val="00206AA2"/>
    <w:rsid w:val="00217AB2"/>
    <w:rsid w:val="00220CFE"/>
    <w:rsid w:val="00222CBD"/>
    <w:rsid w:val="00224C75"/>
    <w:rsid w:val="00235AC9"/>
    <w:rsid w:val="00241C1F"/>
    <w:rsid w:val="002425AE"/>
    <w:rsid w:val="00242DD0"/>
    <w:rsid w:val="00261CDB"/>
    <w:rsid w:val="00267AF9"/>
    <w:rsid w:val="0028030F"/>
    <w:rsid w:val="0029707B"/>
    <w:rsid w:val="002A1B7A"/>
    <w:rsid w:val="002A2DA4"/>
    <w:rsid w:val="002A6F3E"/>
    <w:rsid w:val="002C55D6"/>
    <w:rsid w:val="002C6347"/>
    <w:rsid w:val="002D080A"/>
    <w:rsid w:val="002D11C2"/>
    <w:rsid w:val="002D37F9"/>
    <w:rsid w:val="002D64FA"/>
    <w:rsid w:val="002E36B4"/>
    <w:rsid w:val="002E70A9"/>
    <w:rsid w:val="002E7DA5"/>
    <w:rsid w:val="002F35E8"/>
    <w:rsid w:val="002F3C24"/>
    <w:rsid w:val="002F4884"/>
    <w:rsid w:val="0030235A"/>
    <w:rsid w:val="00306B0A"/>
    <w:rsid w:val="003076AB"/>
    <w:rsid w:val="0031002D"/>
    <w:rsid w:val="00320AAC"/>
    <w:rsid w:val="00322E03"/>
    <w:rsid w:val="00323AAC"/>
    <w:rsid w:val="00325198"/>
    <w:rsid w:val="00326AC6"/>
    <w:rsid w:val="00333158"/>
    <w:rsid w:val="00335C58"/>
    <w:rsid w:val="00342625"/>
    <w:rsid w:val="003524AC"/>
    <w:rsid w:val="003527AC"/>
    <w:rsid w:val="0035482A"/>
    <w:rsid w:val="00354AFF"/>
    <w:rsid w:val="00357FED"/>
    <w:rsid w:val="003619F2"/>
    <w:rsid w:val="0036542C"/>
    <w:rsid w:val="00365820"/>
    <w:rsid w:val="00365D38"/>
    <w:rsid w:val="003728C5"/>
    <w:rsid w:val="00373E0C"/>
    <w:rsid w:val="00383A0E"/>
    <w:rsid w:val="0038725A"/>
    <w:rsid w:val="0038793A"/>
    <w:rsid w:val="003A0AD8"/>
    <w:rsid w:val="003C2021"/>
    <w:rsid w:val="003C554F"/>
    <w:rsid w:val="003D5794"/>
    <w:rsid w:val="003E2F61"/>
    <w:rsid w:val="003E3CB7"/>
    <w:rsid w:val="003E3D21"/>
    <w:rsid w:val="003E47B8"/>
    <w:rsid w:val="003E5456"/>
    <w:rsid w:val="003F331B"/>
    <w:rsid w:val="003F4649"/>
    <w:rsid w:val="0040149C"/>
    <w:rsid w:val="00406891"/>
    <w:rsid w:val="00406F60"/>
    <w:rsid w:val="00414478"/>
    <w:rsid w:val="00414589"/>
    <w:rsid w:val="00414F28"/>
    <w:rsid w:val="004259B5"/>
    <w:rsid w:val="00431E26"/>
    <w:rsid w:val="00432206"/>
    <w:rsid w:val="00433D8D"/>
    <w:rsid w:val="00446F3B"/>
    <w:rsid w:val="00463F50"/>
    <w:rsid w:val="00466D16"/>
    <w:rsid w:val="00473F37"/>
    <w:rsid w:val="00476BC3"/>
    <w:rsid w:val="004835F4"/>
    <w:rsid w:val="004844D0"/>
    <w:rsid w:val="004861BD"/>
    <w:rsid w:val="004870B3"/>
    <w:rsid w:val="0049008A"/>
    <w:rsid w:val="004913B6"/>
    <w:rsid w:val="00492BD3"/>
    <w:rsid w:val="00493962"/>
    <w:rsid w:val="00496461"/>
    <w:rsid w:val="00497DD1"/>
    <w:rsid w:val="004B70BD"/>
    <w:rsid w:val="004B7514"/>
    <w:rsid w:val="004C1B07"/>
    <w:rsid w:val="004C2060"/>
    <w:rsid w:val="004D78F7"/>
    <w:rsid w:val="004E0D0C"/>
    <w:rsid w:val="004E7337"/>
    <w:rsid w:val="004F0B7C"/>
    <w:rsid w:val="00504E73"/>
    <w:rsid w:val="00505AB0"/>
    <w:rsid w:val="00511C65"/>
    <w:rsid w:val="005171D7"/>
    <w:rsid w:val="00520854"/>
    <w:rsid w:val="0052111D"/>
    <w:rsid w:val="005216A3"/>
    <w:rsid w:val="005229AC"/>
    <w:rsid w:val="00527FC1"/>
    <w:rsid w:val="00537F26"/>
    <w:rsid w:val="00541C1B"/>
    <w:rsid w:val="00543FF0"/>
    <w:rsid w:val="005619AF"/>
    <w:rsid w:val="005623D5"/>
    <w:rsid w:val="005624D2"/>
    <w:rsid w:val="00562D2D"/>
    <w:rsid w:val="00565C94"/>
    <w:rsid w:val="00566FA6"/>
    <w:rsid w:val="0057024C"/>
    <w:rsid w:val="00572870"/>
    <w:rsid w:val="00574683"/>
    <w:rsid w:val="005760A9"/>
    <w:rsid w:val="00580125"/>
    <w:rsid w:val="005836D9"/>
    <w:rsid w:val="005922AC"/>
    <w:rsid w:val="00594464"/>
    <w:rsid w:val="005A0BC7"/>
    <w:rsid w:val="005B3245"/>
    <w:rsid w:val="005B36A7"/>
    <w:rsid w:val="005B3BEF"/>
    <w:rsid w:val="005C725B"/>
    <w:rsid w:val="005D604A"/>
    <w:rsid w:val="005D7CE5"/>
    <w:rsid w:val="005E0652"/>
    <w:rsid w:val="005E2687"/>
    <w:rsid w:val="005F0582"/>
    <w:rsid w:val="006031BB"/>
    <w:rsid w:val="00603BBA"/>
    <w:rsid w:val="00606BE6"/>
    <w:rsid w:val="00612678"/>
    <w:rsid w:val="00613166"/>
    <w:rsid w:val="006153F0"/>
    <w:rsid w:val="0062165A"/>
    <w:rsid w:val="00622781"/>
    <w:rsid w:val="0063190E"/>
    <w:rsid w:val="006342DB"/>
    <w:rsid w:val="00634A63"/>
    <w:rsid w:val="006352D2"/>
    <w:rsid w:val="00635825"/>
    <w:rsid w:val="00640BFF"/>
    <w:rsid w:val="006505B7"/>
    <w:rsid w:val="00653E28"/>
    <w:rsid w:val="00662028"/>
    <w:rsid w:val="006678C4"/>
    <w:rsid w:val="006823CA"/>
    <w:rsid w:val="00692FAF"/>
    <w:rsid w:val="006943EC"/>
    <w:rsid w:val="00694C3B"/>
    <w:rsid w:val="00696206"/>
    <w:rsid w:val="0069621B"/>
    <w:rsid w:val="006A148E"/>
    <w:rsid w:val="006B1A5F"/>
    <w:rsid w:val="006B1ECF"/>
    <w:rsid w:val="006B3D83"/>
    <w:rsid w:val="006C014B"/>
    <w:rsid w:val="006C71D5"/>
    <w:rsid w:val="006D03C4"/>
    <w:rsid w:val="006D3B8B"/>
    <w:rsid w:val="006D3CC3"/>
    <w:rsid w:val="006D4741"/>
    <w:rsid w:val="006D59DB"/>
    <w:rsid w:val="006D5AA2"/>
    <w:rsid w:val="006D6150"/>
    <w:rsid w:val="006E3066"/>
    <w:rsid w:val="006E3A40"/>
    <w:rsid w:val="006E6641"/>
    <w:rsid w:val="006F209E"/>
    <w:rsid w:val="006F53C4"/>
    <w:rsid w:val="0070371A"/>
    <w:rsid w:val="0070561E"/>
    <w:rsid w:val="00707442"/>
    <w:rsid w:val="007108FB"/>
    <w:rsid w:val="00710D36"/>
    <w:rsid w:val="00717104"/>
    <w:rsid w:val="00724FD0"/>
    <w:rsid w:val="007268A4"/>
    <w:rsid w:val="0072795F"/>
    <w:rsid w:val="00727F94"/>
    <w:rsid w:val="00731E3E"/>
    <w:rsid w:val="007337EB"/>
    <w:rsid w:val="007411B3"/>
    <w:rsid w:val="00744647"/>
    <w:rsid w:val="00745D18"/>
    <w:rsid w:val="00752867"/>
    <w:rsid w:val="00753E20"/>
    <w:rsid w:val="007612D6"/>
    <w:rsid w:val="00765E3E"/>
    <w:rsid w:val="00766C14"/>
    <w:rsid w:val="00766FB0"/>
    <w:rsid w:val="00767116"/>
    <w:rsid w:val="007709D7"/>
    <w:rsid w:val="0077456D"/>
    <w:rsid w:val="00776530"/>
    <w:rsid w:val="00776D3C"/>
    <w:rsid w:val="0078221C"/>
    <w:rsid w:val="00791E8E"/>
    <w:rsid w:val="00792EBC"/>
    <w:rsid w:val="007A0109"/>
    <w:rsid w:val="007A238B"/>
    <w:rsid w:val="007A481D"/>
    <w:rsid w:val="007A7698"/>
    <w:rsid w:val="007B05D8"/>
    <w:rsid w:val="007B17F6"/>
    <w:rsid w:val="007B2500"/>
    <w:rsid w:val="007C13CD"/>
    <w:rsid w:val="007C65B4"/>
    <w:rsid w:val="007D12A3"/>
    <w:rsid w:val="007D2BDF"/>
    <w:rsid w:val="007D4A67"/>
    <w:rsid w:val="007D61D6"/>
    <w:rsid w:val="007E1B19"/>
    <w:rsid w:val="007E2179"/>
    <w:rsid w:val="007E2B57"/>
    <w:rsid w:val="007E5CC6"/>
    <w:rsid w:val="007E788E"/>
    <w:rsid w:val="007F0ACF"/>
    <w:rsid w:val="007F14A2"/>
    <w:rsid w:val="007F3294"/>
    <w:rsid w:val="007F3623"/>
    <w:rsid w:val="007F4D89"/>
    <w:rsid w:val="008042D0"/>
    <w:rsid w:val="00804BDA"/>
    <w:rsid w:val="008119E7"/>
    <w:rsid w:val="00813031"/>
    <w:rsid w:val="008137EE"/>
    <w:rsid w:val="00815FBF"/>
    <w:rsid w:val="00827311"/>
    <w:rsid w:val="0083161E"/>
    <w:rsid w:val="008333B7"/>
    <w:rsid w:val="00834BB4"/>
    <w:rsid w:val="00835187"/>
    <w:rsid w:val="00846647"/>
    <w:rsid w:val="00847418"/>
    <w:rsid w:val="008551CC"/>
    <w:rsid w:val="00855712"/>
    <w:rsid w:val="00856E3A"/>
    <w:rsid w:val="00865A7B"/>
    <w:rsid w:val="0086744C"/>
    <w:rsid w:val="00867EDE"/>
    <w:rsid w:val="00870AB1"/>
    <w:rsid w:val="0087546A"/>
    <w:rsid w:val="008769B6"/>
    <w:rsid w:val="008837A3"/>
    <w:rsid w:val="00887953"/>
    <w:rsid w:val="008913FF"/>
    <w:rsid w:val="00891C5C"/>
    <w:rsid w:val="008926D4"/>
    <w:rsid w:val="008945D9"/>
    <w:rsid w:val="008959A7"/>
    <w:rsid w:val="00896932"/>
    <w:rsid w:val="008A3740"/>
    <w:rsid w:val="008A7DFE"/>
    <w:rsid w:val="008B0C88"/>
    <w:rsid w:val="008C062B"/>
    <w:rsid w:val="008C18C4"/>
    <w:rsid w:val="008C1F27"/>
    <w:rsid w:val="008C202F"/>
    <w:rsid w:val="008C2930"/>
    <w:rsid w:val="008C29F8"/>
    <w:rsid w:val="008C4A7F"/>
    <w:rsid w:val="008C7252"/>
    <w:rsid w:val="008D1337"/>
    <w:rsid w:val="008D6BCD"/>
    <w:rsid w:val="008E27E5"/>
    <w:rsid w:val="008E4534"/>
    <w:rsid w:val="008E5D19"/>
    <w:rsid w:val="008E5F42"/>
    <w:rsid w:val="008F246D"/>
    <w:rsid w:val="008F2B48"/>
    <w:rsid w:val="008F3BC0"/>
    <w:rsid w:val="008F3D1D"/>
    <w:rsid w:val="008F45B6"/>
    <w:rsid w:val="008F626F"/>
    <w:rsid w:val="008F7FF8"/>
    <w:rsid w:val="009003AF"/>
    <w:rsid w:val="00901655"/>
    <w:rsid w:val="00902331"/>
    <w:rsid w:val="00907E7F"/>
    <w:rsid w:val="00910907"/>
    <w:rsid w:val="00911C3A"/>
    <w:rsid w:val="00915605"/>
    <w:rsid w:val="00927625"/>
    <w:rsid w:val="00930270"/>
    <w:rsid w:val="009312F6"/>
    <w:rsid w:val="009342BA"/>
    <w:rsid w:val="009342E9"/>
    <w:rsid w:val="00934687"/>
    <w:rsid w:val="00937F1E"/>
    <w:rsid w:val="00947AD9"/>
    <w:rsid w:val="009500B7"/>
    <w:rsid w:val="009518EA"/>
    <w:rsid w:val="00954BED"/>
    <w:rsid w:val="0096147B"/>
    <w:rsid w:val="00963760"/>
    <w:rsid w:val="00963A07"/>
    <w:rsid w:val="00974D05"/>
    <w:rsid w:val="00974F36"/>
    <w:rsid w:val="00976F00"/>
    <w:rsid w:val="00986301"/>
    <w:rsid w:val="00987A88"/>
    <w:rsid w:val="00996BDE"/>
    <w:rsid w:val="009A3779"/>
    <w:rsid w:val="009A486B"/>
    <w:rsid w:val="009B275E"/>
    <w:rsid w:val="009B3CF3"/>
    <w:rsid w:val="009B4CC5"/>
    <w:rsid w:val="009B60C2"/>
    <w:rsid w:val="009B6C4D"/>
    <w:rsid w:val="009C2B94"/>
    <w:rsid w:val="009C7660"/>
    <w:rsid w:val="009D382F"/>
    <w:rsid w:val="009D71C1"/>
    <w:rsid w:val="009E1DF7"/>
    <w:rsid w:val="009F04A4"/>
    <w:rsid w:val="009F2CF0"/>
    <w:rsid w:val="009F3877"/>
    <w:rsid w:val="00A01658"/>
    <w:rsid w:val="00A02C83"/>
    <w:rsid w:val="00A031F7"/>
    <w:rsid w:val="00A033D6"/>
    <w:rsid w:val="00A04690"/>
    <w:rsid w:val="00A0499F"/>
    <w:rsid w:val="00A05354"/>
    <w:rsid w:val="00A25D9C"/>
    <w:rsid w:val="00A30A8D"/>
    <w:rsid w:val="00A33253"/>
    <w:rsid w:val="00A40DD3"/>
    <w:rsid w:val="00A415BF"/>
    <w:rsid w:val="00A5016D"/>
    <w:rsid w:val="00A556CD"/>
    <w:rsid w:val="00A55B97"/>
    <w:rsid w:val="00A6003B"/>
    <w:rsid w:val="00A61970"/>
    <w:rsid w:val="00A62033"/>
    <w:rsid w:val="00A7042C"/>
    <w:rsid w:val="00A70B20"/>
    <w:rsid w:val="00A70D9C"/>
    <w:rsid w:val="00A7104F"/>
    <w:rsid w:val="00A733B9"/>
    <w:rsid w:val="00A802E7"/>
    <w:rsid w:val="00A8311B"/>
    <w:rsid w:val="00A85007"/>
    <w:rsid w:val="00A85A46"/>
    <w:rsid w:val="00A920AF"/>
    <w:rsid w:val="00A95B80"/>
    <w:rsid w:val="00AA165A"/>
    <w:rsid w:val="00AB658D"/>
    <w:rsid w:val="00AC6555"/>
    <w:rsid w:val="00AC6D68"/>
    <w:rsid w:val="00AD0BF8"/>
    <w:rsid w:val="00AD31B1"/>
    <w:rsid w:val="00AD4036"/>
    <w:rsid w:val="00AD5E47"/>
    <w:rsid w:val="00AD7DD0"/>
    <w:rsid w:val="00AE427C"/>
    <w:rsid w:val="00AE4C76"/>
    <w:rsid w:val="00AF31BF"/>
    <w:rsid w:val="00AF5D7A"/>
    <w:rsid w:val="00AF76B6"/>
    <w:rsid w:val="00B00E29"/>
    <w:rsid w:val="00B014F3"/>
    <w:rsid w:val="00B01F08"/>
    <w:rsid w:val="00B0406F"/>
    <w:rsid w:val="00B06054"/>
    <w:rsid w:val="00B07323"/>
    <w:rsid w:val="00B07CC2"/>
    <w:rsid w:val="00B161C8"/>
    <w:rsid w:val="00B16700"/>
    <w:rsid w:val="00B16E8F"/>
    <w:rsid w:val="00B20585"/>
    <w:rsid w:val="00B23A32"/>
    <w:rsid w:val="00B30401"/>
    <w:rsid w:val="00B30E06"/>
    <w:rsid w:val="00B43874"/>
    <w:rsid w:val="00B502FE"/>
    <w:rsid w:val="00B51607"/>
    <w:rsid w:val="00B5604C"/>
    <w:rsid w:val="00B6637D"/>
    <w:rsid w:val="00B74DBA"/>
    <w:rsid w:val="00B800D4"/>
    <w:rsid w:val="00B8129C"/>
    <w:rsid w:val="00B85FE2"/>
    <w:rsid w:val="00B96FCE"/>
    <w:rsid w:val="00B973BE"/>
    <w:rsid w:val="00BA21DB"/>
    <w:rsid w:val="00BA2E49"/>
    <w:rsid w:val="00BA483A"/>
    <w:rsid w:val="00BB76D0"/>
    <w:rsid w:val="00BC2A72"/>
    <w:rsid w:val="00BC2BAE"/>
    <w:rsid w:val="00BC363C"/>
    <w:rsid w:val="00BC54C1"/>
    <w:rsid w:val="00BD1DAA"/>
    <w:rsid w:val="00BE6FFE"/>
    <w:rsid w:val="00BE758C"/>
    <w:rsid w:val="00BF11C0"/>
    <w:rsid w:val="00BF266D"/>
    <w:rsid w:val="00BF29F0"/>
    <w:rsid w:val="00BF6FDC"/>
    <w:rsid w:val="00BF763B"/>
    <w:rsid w:val="00C00B03"/>
    <w:rsid w:val="00C01765"/>
    <w:rsid w:val="00C0441C"/>
    <w:rsid w:val="00C16FA7"/>
    <w:rsid w:val="00C22ECE"/>
    <w:rsid w:val="00C23AC8"/>
    <w:rsid w:val="00C26385"/>
    <w:rsid w:val="00C422AE"/>
    <w:rsid w:val="00C4726C"/>
    <w:rsid w:val="00C47929"/>
    <w:rsid w:val="00C5605C"/>
    <w:rsid w:val="00C62C24"/>
    <w:rsid w:val="00C635B6"/>
    <w:rsid w:val="00C63695"/>
    <w:rsid w:val="00C742FB"/>
    <w:rsid w:val="00C904CE"/>
    <w:rsid w:val="00C92335"/>
    <w:rsid w:val="00C9301D"/>
    <w:rsid w:val="00C94C64"/>
    <w:rsid w:val="00C951DC"/>
    <w:rsid w:val="00C97A19"/>
    <w:rsid w:val="00CA16C7"/>
    <w:rsid w:val="00CA1FF3"/>
    <w:rsid w:val="00CA20F9"/>
    <w:rsid w:val="00CB0E15"/>
    <w:rsid w:val="00CB22C7"/>
    <w:rsid w:val="00CC058C"/>
    <w:rsid w:val="00CC13F5"/>
    <w:rsid w:val="00CC263D"/>
    <w:rsid w:val="00CC457A"/>
    <w:rsid w:val="00CC7149"/>
    <w:rsid w:val="00CD0C05"/>
    <w:rsid w:val="00CD6338"/>
    <w:rsid w:val="00CE005B"/>
    <w:rsid w:val="00CE04D4"/>
    <w:rsid w:val="00CE3C8D"/>
    <w:rsid w:val="00CE664C"/>
    <w:rsid w:val="00CF09A5"/>
    <w:rsid w:val="00CF1A4A"/>
    <w:rsid w:val="00D0361A"/>
    <w:rsid w:val="00D11D05"/>
    <w:rsid w:val="00D30ADD"/>
    <w:rsid w:val="00D376BA"/>
    <w:rsid w:val="00D37A39"/>
    <w:rsid w:val="00D37E4E"/>
    <w:rsid w:val="00D42569"/>
    <w:rsid w:val="00D43A0D"/>
    <w:rsid w:val="00D46867"/>
    <w:rsid w:val="00D51533"/>
    <w:rsid w:val="00D526F3"/>
    <w:rsid w:val="00D669EA"/>
    <w:rsid w:val="00D75B9B"/>
    <w:rsid w:val="00D77755"/>
    <w:rsid w:val="00D81267"/>
    <w:rsid w:val="00D9033F"/>
    <w:rsid w:val="00D90ED0"/>
    <w:rsid w:val="00D95AEF"/>
    <w:rsid w:val="00D95B0B"/>
    <w:rsid w:val="00DA35BE"/>
    <w:rsid w:val="00DB10E7"/>
    <w:rsid w:val="00DB2090"/>
    <w:rsid w:val="00DC4E99"/>
    <w:rsid w:val="00DC72D6"/>
    <w:rsid w:val="00DC733E"/>
    <w:rsid w:val="00DD1FA0"/>
    <w:rsid w:val="00DD202E"/>
    <w:rsid w:val="00DD3B9E"/>
    <w:rsid w:val="00DD688E"/>
    <w:rsid w:val="00DE769E"/>
    <w:rsid w:val="00DF2066"/>
    <w:rsid w:val="00DF317C"/>
    <w:rsid w:val="00DF57BE"/>
    <w:rsid w:val="00DF7B2A"/>
    <w:rsid w:val="00E02884"/>
    <w:rsid w:val="00E059E9"/>
    <w:rsid w:val="00E06500"/>
    <w:rsid w:val="00E13554"/>
    <w:rsid w:val="00E33435"/>
    <w:rsid w:val="00E36359"/>
    <w:rsid w:val="00E4205F"/>
    <w:rsid w:val="00E44EE0"/>
    <w:rsid w:val="00E45923"/>
    <w:rsid w:val="00E56EC5"/>
    <w:rsid w:val="00E57060"/>
    <w:rsid w:val="00E609FA"/>
    <w:rsid w:val="00E70A2A"/>
    <w:rsid w:val="00E84FD2"/>
    <w:rsid w:val="00E87616"/>
    <w:rsid w:val="00E92047"/>
    <w:rsid w:val="00E93E3C"/>
    <w:rsid w:val="00E95229"/>
    <w:rsid w:val="00EA17BD"/>
    <w:rsid w:val="00EA2240"/>
    <w:rsid w:val="00EA5C16"/>
    <w:rsid w:val="00EC05CC"/>
    <w:rsid w:val="00EC22FA"/>
    <w:rsid w:val="00EC3B57"/>
    <w:rsid w:val="00EC69CE"/>
    <w:rsid w:val="00ED1389"/>
    <w:rsid w:val="00ED3574"/>
    <w:rsid w:val="00ED4BC5"/>
    <w:rsid w:val="00ED63E6"/>
    <w:rsid w:val="00EE0271"/>
    <w:rsid w:val="00EE0957"/>
    <w:rsid w:val="00EE6A73"/>
    <w:rsid w:val="00EF000D"/>
    <w:rsid w:val="00EF0819"/>
    <w:rsid w:val="00EF60D0"/>
    <w:rsid w:val="00F00075"/>
    <w:rsid w:val="00F0590C"/>
    <w:rsid w:val="00F0613B"/>
    <w:rsid w:val="00F10B63"/>
    <w:rsid w:val="00F14067"/>
    <w:rsid w:val="00F17A6C"/>
    <w:rsid w:val="00F2062E"/>
    <w:rsid w:val="00F22ABC"/>
    <w:rsid w:val="00F31620"/>
    <w:rsid w:val="00F354A3"/>
    <w:rsid w:val="00F369E9"/>
    <w:rsid w:val="00F3784A"/>
    <w:rsid w:val="00F45781"/>
    <w:rsid w:val="00F51FAC"/>
    <w:rsid w:val="00F53E0A"/>
    <w:rsid w:val="00F545A3"/>
    <w:rsid w:val="00F55369"/>
    <w:rsid w:val="00F57B85"/>
    <w:rsid w:val="00F62364"/>
    <w:rsid w:val="00F62967"/>
    <w:rsid w:val="00F65688"/>
    <w:rsid w:val="00F65E69"/>
    <w:rsid w:val="00F71EF7"/>
    <w:rsid w:val="00F754C4"/>
    <w:rsid w:val="00F8043A"/>
    <w:rsid w:val="00F86B56"/>
    <w:rsid w:val="00F87ED6"/>
    <w:rsid w:val="00F933AA"/>
    <w:rsid w:val="00F93B3E"/>
    <w:rsid w:val="00F9581E"/>
    <w:rsid w:val="00FA59FD"/>
    <w:rsid w:val="00FA7611"/>
    <w:rsid w:val="00FB5706"/>
    <w:rsid w:val="00FB7858"/>
    <w:rsid w:val="00FC49AB"/>
    <w:rsid w:val="00FC5096"/>
    <w:rsid w:val="00FC6BE2"/>
    <w:rsid w:val="00FD3BBA"/>
    <w:rsid w:val="00FD413F"/>
    <w:rsid w:val="00FE4E1B"/>
    <w:rsid w:val="00FE6CF1"/>
    <w:rsid w:val="00FF4899"/>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41493CE5"/>
  <w15:docId w15:val="{CE8CB9C5-4B32-45FC-96C5-9EF50FE3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Odstavec,Obiekt"/>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qFormat/>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A85007"/>
    <w:rPr>
      <w:color w:val="605E5C"/>
      <w:shd w:val="clear" w:color="auto" w:fill="E1DFDD"/>
    </w:rPr>
  </w:style>
  <w:style w:type="character" w:styleId="UyteHipercze">
    <w:name w:val="FollowedHyperlink"/>
    <w:basedOn w:val="Domylnaczcionkaakapitu"/>
    <w:semiHidden/>
    <w:unhideWhenUsed/>
    <w:rsid w:val="00761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37494153">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09507674">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bip.czersk.pl/1608/.html"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zamowieniapubliczne@czersk.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galis.pl/document-view.seam?documentId=mfrxilrtgi2tqobzg42tgltqmfyc4mzvguytoojtga" TargetMode="External"/><Relationship Id="rId53" Type="http://schemas.openxmlformats.org/officeDocument/2006/relationships/hyperlink" Target="https://platformazakupowa.pl/pn/czersk" TargetMode="External"/><Relationship Id="rId58" Type="http://schemas.openxmlformats.org/officeDocument/2006/relationships/hyperlink" Target="http://platformazakupowa.pl/" TargetMode="External"/><Relationship Id="rId66" Type="http://schemas.openxmlformats.org/officeDocument/2006/relationships/hyperlink" Target="https://bip.czersk.pl/1037.htm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iod@czersk.pl" TargetMode="External"/><Relationship Id="rId19" Type="http://schemas.openxmlformats.org/officeDocument/2006/relationships/hyperlink" Target="mailto:urzad_miejski@czersk.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czersk"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platformazakupowa.pl" TargetMode="External"/><Relationship Id="rId64" Type="http://schemas.openxmlformats.org/officeDocument/2006/relationships/hyperlink" Target="https://bip.czersk.pl/1610.html" TargetMode="External"/><Relationship Id="rId69" Type="http://schemas.openxmlformats.org/officeDocument/2006/relationships/header" Target="header2.xml"/><Relationship Id="rId8" Type="http://schemas.openxmlformats.org/officeDocument/2006/relationships/hyperlink" Target="https://ted.europa.eu/pl/notice/-/detail/460971-2024#section11.1_24" TargetMode="External"/><Relationship Id="rId51" Type="http://schemas.openxmlformats.org/officeDocument/2006/relationships/hyperlink" Target="https://platformazakupowa.pl/strona/45-instrukcje"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urzad_miejski@czersk.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bip.czersk.pl/1607.htm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https://sip.lex.pl/"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spsk2_szczecin"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s://bip.czersk.pl" TargetMode="External"/><Relationship Id="rId31" Type="http://schemas.openxmlformats.org/officeDocument/2006/relationships/hyperlink" Target="mailto:zamowieniapubliczne@czersk.pl" TargetMode="External"/><Relationship Id="rId44" Type="http://schemas.openxmlformats.org/officeDocument/2006/relationships/hyperlink" Target="https://sip.legalis.pl/document-view.seam?documentId=mfrxilrtgi2tqobzg42tgltqmfyc4mzvguytoojtga" TargetMode="External"/><Relationship Id="rId52" Type="http://schemas.openxmlformats.org/officeDocument/2006/relationships/hyperlink" Target="http://platformazakupowa.pl/" TargetMode="External"/><Relationship Id="rId60" Type="http://schemas.openxmlformats.org/officeDocument/2006/relationships/hyperlink" Target="mailto:urzad_miejski@czersk.pl" TargetMode="External"/><Relationship Id="rId65" Type="http://schemas.openxmlformats.org/officeDocument/2006/relationships/hyperlink" Target="https://bip.czersk.pl/1610.html"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czersk" TargetMode="External"/><Relationship Id="rId13" Type="http://schemas.openxmlformats.org/officeDocument/2006/relationships/hyperlink" Target="https://platformazakupowa.pl/pn/czersk" TargetMode="External"/><Relationship Id="rId18" Type="http://schemas.openxmlformats.org/officeDocument/2006/relationships/hyperlink" Target="mailto:zamowieniapubliczne@czersk.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1DEC-C1A1-46F2-A0B8-11AE65C1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5235</TotalTime>
  <Pages>24</Pages>
  <Words>10917</Words>
  <Characters>65502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365</cp:revision>
  <cp:lastPrinted>2023-06-14T05:38:00Z</cp:lastPrinted>
  <dcterms:created xsi:type="dcterms:W3CDTF">2020-01-30T07:13:00Z</dcterms:created>
  <dcterms:modified xsi:type="dcterms:W3CDTF">2024-07-31T09:22:00Z</dcterms:modified>
</cp:coreProperties>
</file>