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AC9E" w14:textId="77777777" w:rsidR="00B1692B" w:rsidRDefault="00B1692B" w:rsidP="004F4A05">
      <w:pPr>
        <w:jc w:val="center"/>
      </w:pPr>
    </w:p>
    <w:p w14:paraId="61B2C93E" w14:textId="77777777" w:rsidR="00B1692B" w:rsidRDefault="00B1692B" w:rsidP="00064CAE">
      <w:pPr>
        <w:jc w:val="right"/>
      </w:pPr>
    </w:p>
    <w:p w14:paraId="22DF30EF" w14:textId="77777777" w:rsidR="00B1692B" w:rsidRDefault="00B1692B" w:rsidP="00064CAE">
      <w:pPr>
        <w:jc w:val="right"/>
      </w:pPr>
    </w:p>
    <w:p w14:paraId="27C076DA" w14:textId="77777777" w:rsidR="00B1692B" w:rsidRDefault="00B1692B" w:rsidP="00064CAE">
      <w:pPr>
        <w:jc w:val="right"/>
      </w:pPr>
    </w:p>
    <w:p w14:paraId="772361EA" w14:textId="76577247" w:rsidR="003A1F06" w:rsidRPr="00100B63" w:rsidRDefault="003A1F06" w:rsidP="003A1F06">
      <w:pPr>
        <w:tabs>
          <w:tab w:val="left" w:pos="3402"/>
        </w:tabs>
        <w:spacing w:line="300" w:lineRule="auto"/>
        <w:jc w:val="right"/>
        <w:rPr>
          <w:rFonts w:cs="Calibri"/>
          <w:b/>
          <w:i/>
          <w:sz w:val="22"/>
          <w:szCs w:val="22"/>
        </w:rPr>
      </w:pPr>
      <w:bookmarkStart w:id="0" w:name="_Hlk61354979"/>
      <w:r w:rsidRPr="00100B63">
        <w:rPr>
          <w:rFonts w:cs="Calibri"/>
          <w:b/>
          <w:i/>
          <w:sz w:val="22"/>
          <w:szCs w:val="22"/>
        </w:rPr>
        <w:t xml:space="preserve">Załącznik nr </w:t>
      </w:r>
      <w:r>
        <w:rPr>
          <w:rFonts w:cs="Calibri"/>
          <w:b/>
          <w:i/>
          <w:sz w:val="22"/>
          <w:szCs w:val="22"/>
        </w:rPr>
        <w:t>11</w:t>
      </w:r>
      <w:r w:rsidRPr="00100B63">
        <w:rPr>
          <w:rFonts w:cs="Calibri"/>
          <w:b/>
          <w:i/>
          <w:sz w:val="22"/>
          <w:szCs w:val="22"/>
        </w:rPr>
        <w:t xml:space="preserve"> do SWZ</w:t>
      </w:r>
    </w:p>
    <w:p w14:paraId="23703FD3" w14:textId="77777777" w:rsidR="003A1F06" w:rsidRPr="00100B63" w:rsidRDefault="003A1F06" w:rsidP="003A1F06">
      <w:pPr>
        <w:tabs>
          <w:tab w:val="left" w:pos="3402"/>
        </w:tabs>
        <w:spacing w:line="300" w:lineRule="auto"/>
        <w:jc w:val="right"/>
        <w:rPr>
          <w:rFonts w:cs="Calibri"/>
          <w:b/>
          <w:i/>
          <w:sz w:val="22"/>
          <w:szCs w:val="22"/>
        </w:rPr>
      </w:pPr>
      <w:r w:rsidRPr="00100B63">
        <w:rPr>
          <w:rFonts w:cs="Calibri"/>
          <w:b/>
          <w:i/>
          <w:sz w:val="22"/>
          <w:szCs w:val="22"/>
        </w:rPr>
        <w:t>wzór</w:t>
      </w:r>
      <w:bookmarkEnd w:id="0"/>
    </w:p>
    <w:p w14:paraId="5E8174CC" w14:textId="77777777" w:rsidR="00064CAE" w:rsidRPr="00064CAE" w:rsidRDefault="00064CAE" w:rsidP="00064CAE"/>
    <w:p w14:paraId="72953F84" w14:textId="77777777" w:rsidR="00064CAE" w:rsidRPr="00933400" w:rsidRDefault="00064CAE" w:rsidP="00064CAE">
      <w:pPr>
        <w:rPr>
          <w:szCs w:val="24"/>
        </w:rPr>
      </w:pPr>
    </w:p>
    <w:p w14:paraId="672E1F21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  <w:b/>
        </w:rPr>
      </w:pPr>
      <w:r w:rsidRPr="004F4A05">
        <w:rPr>
          <w:rFonts w:asciiTheme="majorHAnsi" w:hAnsiTheme="majorHAnsi" w:cstheme="majorHAnsi"/>
          <w:b/>
        </w:rPr>
        <w:t>Umowa o zachowaniu poufności</w:t>
      </w:r>
    </w:p>
    <w:p w14:paraId="6F6D156B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zawarta w dniu … … …… roku, w Bydgoszczy, pomiędzy:</w:t>
      </w:r>
    </w:p>
    <w:p w14:paraId="46DBA14F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  <w:b/>
        </w:rPr>
      </w:pPr>
    </w:p>
    <w:p w14:paraId="72C81BDA" w14:textId="77777777" w:rsidR="004F4A05" w:rsidRPr="004F4A05" w:rsidRDefault="004F4A05" w:rsidP="004F4A05">
      <w:pPr>
        <w:pStyle w:val="Bezodstpw"/>
        <w:jc w:val="both"/>
        <w:rPr>
          <w:rFonts w:asciiTheme="majorHAnsi" w:hAnsiTheme="majorHAnsi" w:cstheme="majorHAnsi"/>
          <w:bCs/>
        </w:rPr>
      </w:pPr>
      <w:r w:rsidRPr="004F4A05">
        <w:rPr>
          <w:rFonts w:asciiTheme="majorHAnsi" w:hAnsiTheme="majorHAnsi" w:cstheme="majorHAnsi"/>
          <w:b/>
        </w:rPr>
        <w:t xml:space="preserve">Politechniką Bydgoską im. Jana i Jędrzeja Śniadeckich </w:t>
      </w:r>
      <w:r w:rsidRPr="004F4A05">
        <w:rPr>
          <w:rFonts w:asciiTheme="majorHAnsi" w:hAnsiTheme="majorHAnsi" w:cstheme="majorHAnsi"/>
          <w:bCs/>
        </w:rPr>
        <w:t xml:space="preserve">z siedzibą w Bydgoszczy, </w:t>
      </w:r>
      <w:r w:rsidRPr="004F4A05">
        <w:rPr>
          <w:rFonts w:asciiTheme="majorHAnsi" w:hAnsiTheme="majorHAnsi" w:cstheme="majorHAnsi"/>
          <w:bCs/>
        </w:rPr>
        <w:br/>
        <w:t>Al. prof. S. Kaliskiego 7, NIP 554-031-31-07, Regon 000001689, reprezentowaną przez:</w:t>
      </w:r>
    </w:p>
    <w:p w14:paraId="01E17754" w14:textId="77777777" w:rsidR="004F4A05" w:rsidRPr="004F4A05" w:rsidRDefault="004F4A05" w:rsidP="004F4A05">
      <w:pPr>
        <w:pStyle w:val="Bezodstpw"/>
        <w:jc w:val="both"/>
        <w:rPr>
          <w:rFonts w:asciiTheme="majorHAnsi" w:hAnsiTheme="majorHAnsi" w:cstheme="majorHAnsi"/>
          <w:b/>
        </w:rPr>
      </w:pPr>
      <w:r w:rsidRPr="004F4A05">
        <w:rPr>
          <w:rFonts w:asciiTheme="majorHAnsi" w:hAnsiTheme="majorHAnsi" w:cstheme="majorHAnsi"/>
        </w:rPr>
        <w:t>Rektora prof. dr hab. inż. Marka Adamskiego przy kontrasygnacie Kwestora uczelni</w:t>
      </w:r>
      <w:r w:rsidRPr="004F4A05">
        <w:rPr>
          <w:rFonts w:asciiTheme="majorHAnsi" w:hAnsiTheme="majorHAnsi" w:cstheme="majorHAnsi"/>
          <w:b/>
        </w:rPr>
        <w:t>,</w:t>
      </w:r>
    </w:p>
    <w:p w14:paraId="41AB922E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  <w:b/>
        </w:rPr>
      </w:pPr>
    </w:p>
    <w:p w14:paraId="6E13BF2F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dalej jako „</w:t>
      </w:r>
      <w:r w:rsidRPr="004F4A05">
        <w:rPr>
          <w:rFonts w:asciiTheme="majorHAnsi" w:hAnsiTheme="majorHAnsi" w:cstheme="majorHAnsi"/>
          <w:b/>
        </w:rPr>
        <w:t>Strona przekazująca</w:t>
      </w:r>
      <w:r w:rsidRPr="004F4A05">
        <w:rPr>
          <w:rFonts w:asciiTheme="majorHAnsi" w:hAnsiTheme="majorHAnsi" w:cstheme="majorHAnsi"/>
        </w:rPr>
        <w:t>”</w:t>
      </w:r>
    </w:p>
    <w:p w14:paraId="069A6211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</w:rPr>
      </w:pPr>
    </w:p>
    <w:p w14:paraId="6BB0E08B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a</w:t>
      </w:r>
    </w:p>
    <w:p w14:paraId="7BA32170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  <w:b/>
        </w:rPr>
      </w:pPr>
    </w:p>
    <w:p w14:paraId="3C46CA16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  <w:b/>
        </w:rPr>
      </w:pPr>
      <w:r w:rsidRPr="004F4A05">
        <w:rPr>
          <w:rFonts w:asciiTheme="majorHAnsi" w:hAnsiTheme="majorHAnsi" w:cstheme="majorHAnsi"/>
          <w:b/>
        </w:rPr>
        <w:t>………………………….</w:t>
      </w:r>
    </w:p>
    <w:p w14:paraId="02C38656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  <w:b/>
        </w:rPr>
      </w:pPr>
    </w:p>
    <w:p w14:paraId="22054AA4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dalej jako „</w:t>
      </w:r>
      <w:r w:rsidRPr="004F4A05">
        <w:rPr>
          <w:rFonts w:asciiTheme="majorHAnsi" w:hAnsiTheme="majorHAnsi" w:cstheme="majorHAnsi"/>
          <w:b/>
        </w:rPr>
        <w:t>Kontrahent</w:t>
      </w:r>
      <w:r w:rsidRPr="004F4A05">
        <w:rPr>
          <w:rFonts w:asciiTheme="majorHAnsi" w:hAnsiTheme="majorHAnsi" w:cstheme="majorHAnsi"/>
        </w:rPr>
        <w:t>”</w:t>
      </w:r>
    </w:p>
    <w:p w14:paraId="400D2E4D" w14:textId="77777777" w:rsidR="004F4A05" w:rsidRPr="004F4A05" w:rsidRDefault="004F4A05" w:rsidP="004F4A05">
      <w:pPr>
        <w:pStyle w:val="Bezodstpw"/>
        <w:spacing w:line="276" w:lineRule="auto"/>
        <w:jc w:val="both"/>
        <w:rPr>
          <w:rFonts w:asciiTheme="majorHAnsi" w:hAnsiTheme="majorHAnsi" w:cstheme="majorHAnsi"/>
        </w:rPr>
      </w:pPr>
    </w:p>
    <w:p w14:paraId="54B61DB5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  <w:i/>
        </w:rPr>
      </w:pPr>
      <w:r w:rsidRPr="004F4A05">
        <w:rPr>
          <w:rFonts w:asciiTheme="majorHAnsi" w:hAnsiTheme="majorHAnsi" w:cstheme="majorHAnsi"/>
          <w:i/>
        </w:rPr>
        <w:t>Wyżej wymienieni, nazywani również dalej łącznie „Stronami”, zgodnie postanawiają co następuje:</w:t>
      </w:r>
    </w:p>
    <w:p w14:paraId="699E8B82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  <w:b/>
        </w:rPr>
      </w:pPr>
    </w:p>
    <w:p w14:paraId="025AE381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  <w:b/>
        </w:rPr>
      </w:pPr>
      <w:r w:rsidRPr="004F4A05">
        <w:rPr>
          <w:rFonts w:asciiTheme="majorHAnsi" w:hAnsiTheme="majorHAnsi" w:cstheme="majorHAnsi"/>
          <w:b/>
        </w:rPr>
        <w:t>§ 1</w:t>
      </w:r>
    </w:p>
    <w:p w14:paraId="73D68734" w14:textId="77777777" w:rsidR="004F4A05" w:rsidRPr="004F4A05" w:rsidRDefault="004F4A05" w:rsidP="004F4A05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 xml:space="preserve">Strona przekazująca prowadzi postępowanie o udzielenie zamówienia publicznego </w:t>
      </w:r>
      <w:r w:rsidRPr="004F4A05">
        <w:rPr>
          <w:rFonts w:asciiTheme="majorHAnsi" w:hAnsiTheme="majorHAnsi" w:cstheme="majorHAnsi"/>
        </w:rPr>
        <w:br/>
        <w:t>pn. „opracowanie wielobranżowej dokumentacji projektowo-kosztorysowej dotyczącej przebudowy parteru budynku „F” siedziby Politechniki Bydgoskiej im. Jana i Jędrzeja Śniadeckich w Bydgoszczy dla potrzeb Akademickiego Centrum Sieciowo – Komputerowego”. Część dokumentacji przetargowej ma charakter poufny, w związku z czym jej udostępnienie jest warunkowane podpisaniem niniejszej umowy.</w:t>
      </w:r>
    </w:p>
    <w:p w14:paraId="080DD0B4" w14:textId="568762B1" w:rsidR="004F4A05" w:rsidRPr="004F4A05" w:rsidRDefault="004F4A05" w:rsidP="004F4A05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 xml:space="preserve">Strona przekazująca udostępni Kontrahentowi dokumenty wymienione </w:t>
      </w:r>
      <w:r w:rsidRPr="002F452F">
        <w:rPr>
          <w:rFonts w:asciiTheme="majorHAnsi" w:hAnsiTheme="majorHAnsi" w:cstheme="majorHAnsi"/>
        </w:rPr>
        <w:t>w załączniku nr 1</w:t>
      </w:r>
      <w:r w:rsidRPr="004F4A05">
        <w:rPr>
          <w:rFonts w:asciiTheme="majorHAnsi" w:hAnsiTheme="majorHAnsi" w:cstheme="majorHAnsi"/>
        </w:rPr>
        <w:t xml:space="preserve"> (dalej jako „informacje poufne”). Przekazanie informacji poufnych następuje wyłącznie w celu i na potrzeby opracowania i złożenia przez Kontrahenta oferty w postępowaniu o udzielenie zamówienia publicznego o jakim mowa w ust. 1.</w:t>
      </w:r>
    </w:p>
    <w:p w14:paraId="150C48B5" w14:textId="77777777" w:rsidR="004F4A05" w:rsidRPr="004F4A05" w:rsidRDefault="004F4A05" w:rsidP="004F4A05">
      <w:pPr>
        <w:pStyle w:val="Bezodstpw"/>
        <w:spacing w:line="276" w:lineRule="auto"/>
        <w:ind w:left="360"/>
        <w:rPr>
          <w:rFonts w:asciiTheme="majorHAnsi" w:hAnsiTheme="majorHAnsi" w:cstheme="majorHAnsi"/>
          <w:b/>
        </w:rPr>
      </w:pPr>
    </w:p>
    <w:p w14:paraId="134E0DE4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  <w:b/>
        </w:rPr>
      </w:pPr>
      <w:r w:rsidRPr="004F4A05">
        <w:rPr>
          <w:rFonts w:asciiTheme="majorHAnsi" w:hAnsiTheme="majorHAnsi" w:cstheme="majorHAnsi"/>
          <w:b/>
        </w:rPr>
        <w:t>§ 2</w:t>
      </w:r>
    </w:p>
    <w:p w14:paraId="347797E8" w14:textId="77777777" w:rsidR="004F4A05" w:rsidRPr="004F4A05" w:rsidRDefault="004F4A05" w:rsidP="004F4A05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Strona przekazująca udostępni Kontrahentowi informacje poufne</w:t>
      </w:r>
      <w:r w:rsidRPr="004F4A05">
        <w:rPr>
          <w:rFonts w:asciiTheme="majorHAnsi" w:hAnsiTheme="majorHAnsi" w:cstheme="majorHAnsi"/>
          <w:b/>
          <w:bCs/>
        </w:rPr>
        <w:t xml:space="preserve"> </w:t>
      </w:r>
      <w:r w:rsidRPr="004F4A05">
        <w:rPr>
          <w:rFonts w:asciiTheme="majorHAnsi" w:hAnsiTheme="majorHAnsi" w:cstheme="majorHAnsi"/>
        </w:rPr>
        <w:t>w formie pisemnej. Strona przekazująca sporządzi listę dokumentów udostępnianych Kontrahentowi stanowiących informacje poufne, podpisaną przez każdą ze Stron. Dodatkowo Kontrahent potwierdzi otrzymanie każdego dokumentu kwitując jego odbiór na kopii, która pozostanie w dyspozycji Strony przekazującej.</w:t>
      </w:r>
    </w:p>
    <w:p w14:paraId="29A0D234" w14:textId="49E87E24" w:rsidR="004F4A05" w:rsidRPr="002F452F" w:rsidRDefault="004F4A05" w:rsidP="003A1F0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 xml:space="preserve">Wszelkie dane i informacje udostępnione Kontrahentowi w sposób wskazany w ust. 1 niniejszego paragrafu, Strony uznają za informacje poufne, których Kontrahent nie ma prawa przetworzyć, wykorzystywać ani udostępnić w żaden sposób w całości ani części, w postaci pierwotnej ani </w:t>
      </w:r>
      <w:r w:rsidRPr="004F4A05">
        <w:rPr>
          <w:rFonts w:asciiTheme="majorHAnsi" w:hAnsiTheme="majorHAnsi" w:cstheme="majorHAnsi"/>
        </w:rPr>
        <w:lastRenderedPageBreak/>
        <w:t xml:space="preserve">zmodyfikowanej jakiemukolwiek innemu podmiotowi, w zakresie wykraczającym poza cel opisany w § 1  ust. 2. </w:t>
      </w:r>
    </w:p>
    <w:p w14:paraId="19ACD15C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  <w:b/>
        </w:rPr>
      </w:pPr>
      <w:r w:rsidRPr="004F4A05">
        <w:rPr>
          <w:rFonts w:asciiTheme="majorHAnsi" w:hAnsiTheme="majorHAnsi" w:cstheme="majorHAnsi"/>
          <w:b/>
        </w:rPr>
        <w:t>§ 3</w:t>
      </w:r>
    </w:p>
    <w:p w14:paraId="15E8804E" w14:textId="77777777" w:rsidR="004F4A05" w:rsidRPr="004F4A05" w:rsidRDefault="004F4A05" w:rsidP="004F4A05">
      <w:pPr>
        <w:pStyle w:val="Bezodstpw"/>
        <w:spacing w:line="276" w:lineRule="auto"/>
        <w:ind w:left="708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Strony oświadczają, że udostępnienie danych i informacji na podstawie niniejszej umowy nie stanowi udzielania licencji w odniesieniu do jakichkolwiek praw własności intelektualnej, oraz że jakakolwiek licencja dotycząca takich praw własności intelektualnej musi być udzielona w sposób wyraźny na piśmie.</w:t>
      </w:r>
    </w:p>
    <w:p w14:paraId="138EE790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  <w:b/>
        </w:rPr>
      </w:pPr>
      <w:r w:rsidRPr="004F4A05">
        <w:rPr>
          <w:rFonts w:asciiTheme="majorHAnsi" w:hAnsiTheme="majorHAnsi" w:cstheme="majorHAnsi"/>
          <w:b/>
        </w:rPr>
        <w:t>§ 4</w:t>
      </w:r>
    </w:p>
    <w:p w14:paraId="6C562DC4" w14:textId="77777777" w:rsidR="004F4A05" w:rsidRPr="004F4A05" w:rsidRDefault="004F4A05" w:rsidP="004F4A05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 xml:space="preserve">Obowiązki wynikające z niniejszej umowy pozostają w mocy przez okres 20 lat. Ich wypowiedzenie ani wcześniejsze wygaszenie w jakikolwiek sposób jest niemożliwe. </w:t>
      </w:r>
    </w:p>
    <w:p w14:paraId="4126A9B8" w14:textId="77777777" w:rsidR="004F4A05" w:rsidRPr="004F4A05" w:rsidRDefault="004F4A05" w:rsidP="004F4A05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 xml:space="preserve">Kontrahent zobowiązuje się do zapewnienia przestrzegania postanowień niniejszej Umowy przez swoich pracowników, podwykonawców i innych kontrahentów, którym przekazanie informacji objętych niniejszą Umową jest niezbędne do realizacji umów zawartych pomiędzy Stronami. Kontrahent jest uprawniony do przekazania informacji poufnych tylko takim swoim pracownikom, podwykonawcom i innym kontrahentom i tylko w takim zakresie, w jakim będzie to niezbędne dla przygotowania i złożenia oferty o jakiej mowa w § 1 ust. 2. </w:t>
      </w:r>
    </w:p>
    <w:p w14:paraId="0349D8E1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  <w:b/>
        </w:rPr>
      </w:pPr>
    </w:p>
    <w:p w14:paraId="4311EBD5" w14:textId="77777777" w:rsidR="004F4A05" w:rsidRPr="004F4A05" w:rsidRDefault="004F4A05" w:rsidP="004F4A05">
      <w:pPr>
        <w:pStyle w:val="Bezodstpw"/>
        <w:spacing w:line="276" w:lineRule="auto"/>
        <w:jc w:val="center"/>
        <w:rPr>
          <w:rFonts w:asciiTheme="majorHAnsi" w:hAnsiTheme="majorHAnsi" w:cstheme="majorHAnsi"/>
          <w:b/>
        </w:rPr>
      </w:pPr>
      <w:r w:rsidRPr="004F4A05">
        <w:rPr>
          <w:rFonts w:asciiTheme="majorHAnsi" w:hAnsiTheme="majorHAnsi" w:cstheme="majorHAnsi"/>
          <w:b/>
        </w:rPr>
        <w:t>§ 5</w:t>
      </w:r>
    </w:p>
    <w:p w14:paraId="219117C9" w14:textId="6975EC70" w:rsidR="004F4A05" w:rsidRPr="004F4A05" w:rsidRDefault="004F4A05" w:rsidP="004F4A05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W przypadku naruszenia przez Kontrahenta postanowień objętych treścią Umowy, będzie on zobowiązany do zapłaty na rzecz drugiej Strony kary umownej w wysokości 100</w:t>
      </w:r>
      <w:r w:rsidR="004152FA">
        <w:rPr>
          <w:rFonts w:asciiTheme="majorHAnsi" w:hAnsiTheme="majorHAnsi" w:cstheme="majorHAnsi"/>
        </w:rPr>
        <w:t xml:space="preserve"> </w:t>
      </w:r>
      <w:r w:rsidRPr="004F4A05">
        <w:rPr>
          <w:rFonts w:asciiTheme="majorHAnsi" w:hAnsiTheme="majorHAnsi" w:cstheme="majorHAnsi"/>
        </w:rPr>
        <w:t>000,00 zł (słownie: sto tysięcy złotych) za każdorazowe naruszenie.</w:t>
      </w:r>
    </w:p>
    <w:p w14:paraId="564A367C" w14:textId="77777777" w:rsidR="004F4A05" w:rsidRPr="004F4A05" w:rsidRDefault="004F4A05" w:rsidP="004F4A05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Strony ustalają, że za naruszenie zobowiązań wynikających z niniejszej umowy nie będzie poczytywane udostępnienie informacji poufnych, jeżeli:</w:t>
      </w:r>
    </w:p>
    <w:p w14:paraId="78192349" w14:textId="0CC4FA15" w:rsidR="004F4A05" w:rsidRPr="004F4A05" w:rsidRDefault="004F4A05" w:rsidP="004F4A05">
      <w:pPr>
        <w:pStyle w:val="Bezodstpw"/>
        <w:numPr>
          <w:ilvl w:val="0"/>
          <w:numId w:val="6"/>
        </w:numPr>
        <w:spacing w:line="276" w:lineRule="auto"/>
        <w:ind w:left="993" w:hanging="284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 xml:space="preserve">ujawnione informacje poufne były wcześniej znane Kontrahentowi z innych legalnych źródeł, </w:t>
      </w:r>
      <w:r w:rsidR="004152FA">
        <w:rPr>
          <w:rFonts w:asciiTheme="majorHAnsi" w:hAnsiTheme="majorHAnsi" w:cstheme="majorHAnsi"/>
        </w:rPr>
        <w:br/>
      </w:r>
      <w:r w:rsidRPr="004F4A05">
        <w:rPr>
          <w:rFonts w:asciiTheme="majorHAnsi" w:hAnsiTheme="majorHAnsi" w:cstheme="majorHAnsi"/>
        </w:rPr>
        <w:t>a Kontrahent będzie w stanie wykazać te okoliczności;</w:t>
      </w:r>
    </w:p>
    <w:p w14:paraId="776BAB77" w14:textId="7BBAAD20" w:rsidR="004F4A05" w:rsidRPr="004F4A05" w:rsidRDefault="004F4A05" w:rsidP="004F4A05">
      <w:pPr>
        <w:pStyle w:val="Bezodstpw"/>
        <w:numPr>
          <w:ilvl w:val="0"/>
          <w:numId w:val="6"/>
        </w:numPr>
        <w:spacing w:line="276" w:lineRule="auto"/>
        <w:ind w:left="993" w:hanging="284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 xml:space="preserve">ujawnienie informacji poufnych nastąpiło w rezultacie wykonania obowiązków wynikających </w:t>
      </w:r>
      <w:r w:rsidR="004152FA">
        <w:rPr>
          <w:rFonts w:asciiTheme="majorHAnsi" w:hAnsiTheme="majorHAnsi" w:cstheme="majorHAnsi"/>
        </w:rPr>
        <w:br/>
      </w:r>
      <w:r w:rsidRPr="004F4A05">
        <w:rPr>
          <w:rFonts w:asciiTheme="majorHAnsi" w:hAnsiTheme="majorHAnsi" w:cstheme="majorHAnsi"/>
        </w:rPr>
        <w:t>z powszechnie obowiązujących przepisów prawa, na żądanie stosownych sądów lub organów, działających w zakresie ich właściwości;</w:t>
      </w:r>
    </w:p>
    <w:p w14:paraId="789DEF7C" w14:textId="77777777" w:rsidR="004F4A05" w:rsidRPr="004F4A05" w:rsidRDefault="004F4A05" w:rsidP="004F4A05">
      <w:pPr>
        <w:pStyle w:val="Bezodstpw"/>
        <w:numPr>
          <w:ilvl w:val="0"/>
          <w:numId w:val="6"/>
        </w:numPr>
        <w:spacing w:line="276" w:lineRule="auto"/>
        <w:ind w:left="993" w:hanging="284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ujawnienie było działaniem niezbędnym dla dochodzenia wierzytelności przez jedną ze Stron od drugiej Strony;</w:t>
      </w:r>
    </w:p>
    <w:p w14:paraId="5DF9609B" w14:textId="77777777" w:rsidR="004F4A05" w:rsidRPr="004F4A05" w:rsidRDefault="004F4A05" w:rsidP="004F4A05">
      <w:pPr>
        <w:pStyle w:val="Bezodstpw"/>
        <w:numPr>
          <w:ilvl w:val="0"/>
          <w:numId w:val="6"/>
        </w:numPr>
        <w:spacing w:line="276" w:lineRule="auto"/>
        <w:ind w:left="993" w:hanging="284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ujawnienie nastąpiło przez Stronę za pisemną zgodą drugiej Strony.</w:t>
      </w:r>
    </w:p>
    <w:p w14:paraId="42FBFE30" w14:textId="77777777" w:rsidR="004F4A05" w:rsidRPr="004F4A05" w:rsidRDefault="004F4A05" w:rsidP="004F4A05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8535625" w14:textId="77777777" w:rsidR="004F4A05" w:rsidRPr="004F4A05" w:rsidRDefault="004F4A05" w:rsidP="004F4A05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F4A05">
        <w:rPr>
          <w:rFonts w:asciiTheme="majorHAnsi" w:hAnsiTheme="majorHAnsi" w:cstheme="majorHAnsi"/>
          <w:b/>
          <w:sz w:val="22"/>
          <w:szCs w:val="22"/>
        </w:rPr>
        <w:t>§ 6</w:t>
      </w:r>
    </w:p>
    <w:p w14:paraId="101CBA10" w14:textId="77777777" w:rsidR="004F4A05" w:rsidRPr="004F4A05" w:rsidRDefault="004F4A05" w:rsidP="004F4A05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Wszelkie zmiany i uzupełnienia niniejszej umowy wymagają zachowania formy pisemnej pod rygorem ich nieważności.</w:t>
      </w:r>
    </w:p>
    <w:p w14:paraId="391AAB84" w14:textId="77777777" w:rsidR="004F4A05" w:rsidRPr="004F4A05" w:rsidRDefault="004F4A05" w:rsidP="004F4A05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 xml:space="preserve">Umowę sporządzono w Bydgoszczy w 2 (dwóch)  jednobrzmiących egzemplarzach po 1 (jednym) dla każdej ze Stron. </w:t>
      </w:r>
    </w:p>
    <w:p w14:paraId="4F32A72B" w14:textId="77777777" w:rsidR="004F4A05" w:rsidRPr="004F4A05" w:rsidRDefault="004F4A05" w:rsidP="004F4A05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Żadna ze Stron nie może dokonać przelewu wierzytelności służących jej na podstawie niniejszej umowy bez uzyskania uprzedniej pisemnej zgody drugiej Strony, wyrażonej na piśmie pod rygorem nieważności.</w:t>
      </w:r>
    </w:p>
    <w:p w14:paraId="6543E9A5" w14:textId="77777777" w:rsidR="004F4A05" w:rsidRPr="004F4A05" w:rsidRDefault="004F4A05" w:rsidP="004F4A05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Nieważność jednego lub więcej z postanowień niniejszej umowy nie pociąga za sobą nieważności innych jej postanowień. W takim wypadku Strony zobowiązują się do prowadzenia w dobrej wierze negocjacji zmierzających do zastąpienia nieważnych postanowień niniejszej umowy przez postanowienia, które będą w pełni ważne i skuteczne, jak również będą maksymalnie zbliżone, w odniesieniu do skutków ekonomicznych i intencji Stron, do postanowień dotkniętych nieważnością.</w:t>
      </w:r>
    </w:p>
    <w:p w14:paraId="796754A7" w14:textId="77777777" w:rsidR="004F4A05" w:rsidRPr="004F4A05" w:rsidRDefault="004F4A05" w:rsidP="004F4A05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lastRenderedPageBreak/>
        <w:t>W sprawach, których umowa nie reguluje zastosowanie znajdą przepisy prawa polskiego.</w:t>
      </w:r>
    </w:p>
    <w:p w14:paraId="0C277239" w14:textId="77777777" w:rsidR="004F4A05" w:rsidRPr="004F4A05" w:rsidRDefault="004F4A05" w:rsidP="004F4A05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</w:rPr>
      </w:pPr>
      <w:r w:rsidRPr="004F4A05">
        <w:rPr>
          <w:rFonts w:asciiTheme="majorHAnsi" w:hAnsiTheme="majorHAnsi" w:cstheme="majorHAnsi"/>
        </w:rPr>
        <w:t>Wszelkie spory mogące wyniknąć z tej umowy będą poddane pod rozstrzygnięcie właściwego rzeczowo sądu w Bydgoszczy.</w:t>
      </w:r>
    </w:p>
    <w:p w14:paraId="6055A961" w14:textId="77777777" w:rsidR="004F4A05" w:rsidRPr="004F4A05" w:rsidRDefault="004F4A05" w:rsidP="004F4A05">
      <w:pPr>
        <w:pStyle w:val="Akapitzlist"/>
        <w:spacing w:after="0"/>
        <w:jc w:val="both"/>
        <w:rPr>
          <w:rFonts w:asciiTheme="majorHAnsi" w:hAnsiTheme="majorHAnsi" w:cstheme="majorHAnsi"/>
        </w:rPr>
      </w:pPr>
    </w:p>
    <w:p w14:paraId="514FE2AD" w14:textId="77777777" w:rsidR="004F4A05" w:rsidRPr="004F4A05" w:rsidRDefault="004F4A05" w:rsidP="004F4A0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8B9823E" w14:textId="00B7EB08" w:rsidR="00573324" w:rsidRPr="004F4A05" w:rsidRDefault="004F4A05" w:rsidP="004F4A05">
      <w:pPr>
        <w:tabs>
          <w:tab w:val="left" w:pos="4678"/>
        </w:tabs>
        <w:rPr>
          <w:rFonts w:asciiTheme="majorHAnsi" w:hAnsiTheme="majorHAnsi" w:cstheme="majorHAnsi"/>
          <w:sz w:val="22"/>
          <w:szCs w:val="22"/>
        </w:rPr>
      </w:pPr>
      <w:r w:rsidRPr="004F4A05">
        <w:rPr>
          <w:rFonts w:asciiTheme="majorHAnsi" w:hAnsiTheme="majorHAnsi" w:cstheme="majorHAnsi"/>
          <w:b/>
          <w:sz w:val="22"/>
          <w:szCs w:val="22"/>
        </w:rPr>
        <w:t>Strona przekazująca</w:t>
      </w:r>
      <w:r w:rsidRPr="004F4A05">
        <w:rPr>
          <w:rFonts w:asciiTheme="majorHAnsi" w:hAnsiTheme="majorHAnsi" w:cstheme="majorHAnsi"/>
          <w:b/>
          <w:sz w:val="22"/>
          <w:szCs w:val="22"/>
        </w:rPr>
        <w:tab/>
      </w:r>
      <w:r w:rsidRPr="004F4A05">
        <w:rPr>
          <w:rFonts w:asciiTheme="majorHAnsi" w:hAnsiTheme="majorHAnsi" w:cstheme="majorHAnsi"/>
          <w:b/>
          <w:sz w:val="22"/>
          <w:szCs w:val="22"/>
        </w:rPr>
        <w:tab/>
      </w:r>
      <w:r w:rsidRPr="004F4A05">
        <w:rPr>
          <w:rFonts w:asciiTheme="majorHAnsi" w:hAnsiTheme="majorHAnsi" w:cstheme="majorHAnsi"/>
          <w:b/>
          <w:sz w:val="22"/>
          <w:szCs w:val="22"/>
        </w:rPr>
        <w:tab/>
      </w:r>
      <w:r w:rsidRPr="004F4A05">
        <w:rPr>
          <w:rFonts w:asciiTheme="majorHAnsi" w:hAnsiTheme="majorHAnsi" w:cstheme="majorHAnsi"/>
          <w:b/>
          <w:sz w:val="22"/>
          <w:szCs w:val="22"/>
        </w:rPr>
        <w:tab/>
      </w:r>
      <w:r w:rsidRPr="004F4A05">
        <w:rPr>
          <w:rFonts w:asciiTheme="majorHAnsi" w:hAnsiTheme="majorHAnsi" w:cstheme="majorHAnsi"/>
          <w:b/>
          <w:sz w:val="22"/>
          <w:szCs w:val="22"/>
        </w:rPr>
        <w:tab/>
      </w:r>
      <w:r w:rsidRPr="004F4A05">
        <w:rPr>
          <w:rFonts w:asciiTheme="majorHAnsi" w:hAnsiTheme="majorHAnsi" w:cstheme="majorHAnsi"/>
          <w:b/>
          <w:sz w:val="22"/>
          <w:szCs w:val="22"/>
        </w:rPr>
        <w:tab/>
        <w:t>Kontrahent</w:t>
      </w:r>
    </w:p>
    <w:p w14:paraId="4963B8D8" w14:textId="11B70A8B" w:rsidR="00573324" w:rsidRDefault="00573324" w:rsidP="00CE5AD6">
      <w:pPr>
        <w:tabs>
          <w:tab w:val="left" w:pos="4678"/>
        </w:tabs>
      </w:pPr>
    </w:p>
    <w:p w14:paraId="361C2255" w14:textId="705DD451" w:rsidR="00573324" w:rsidRDefault="00573324" w:rsidP="00CE5AD6">
      <w:pPr>
        <w:tabs>
          <w:tab w:val="left" w:pos="4678"/>
        </w:tabs>
      </w:pPr>
    </w:p>
    <w:p w14:paraId="5AA72587" w14:textId="5957A0DB" w:rsidR="00573324" w:rsidRDefault="00573324" w:rsidP="00CE5AD6">
      <w:pPr>
        <w:tabs>
          <w:tab w:val="left" w:pos="4678"/>
        </w:tabs>
      </w:pPr>
    </w:p>
    <w:p w14:paraId="11C2D238" w14:textId="7A076DF4" w:rsidR="00573324" w:rsidRDefault="00573324" w:rsidP="00CE5AD6">
      <w:pPr>
        <w:tabs>
          <w:tab w:val="left" w:pos="4678"/>
        </w:tabs>
      </w:pPr>
    </w:p>
    <w:p w14:paraId="0A123204" w14:textId="7715670B" w:rsidR="00573324" w:rsidRDefault="00573324" w:rsidP="00CE5AD6">
      <w:pPr>
        <w:tabs>
          <w:tab w:val="left" w:pos="4678"/>
        </w:tabs>
      </w:pPr>
    </w:p>
    <w:p w14:paraId="0B1EF58E" w14:textId="3DBEF312" w:rsidR="00573324" w:rsidRDefault="00573324" w:rsidP="00CE5AD6">
      <w:pPr>
        <w:tabs>
          <w:tab w:val="left" w:pos="4678"/>
        </w:tabs>
      </w:pPr>
    </w:p>
    <w:p w14:paraId="617FD300" w14:textId="7FCEA28E" w:rsidR="00573324" w:rsidRDefault="00573324" w:rsidP="00CE5AD6">
      <w:pPr>
        <w:tabs>
          <w:tab w:val="left" w:pos="4678"/>
        </w:tabs>
      </w:pPr>
    </w:p>
    <w:p w14:paraId="353F0F95" w14:textId="4F45937B" w:rsidR="00573324" w:rsidRDefault="00573324" w:rsidP="00CE5AD6">
      <w:pPr>
        <w:tabs>
          <w:tab w:val="left" w:pos="4678"/>
        </w:tabs>
      </w:pPr>
    </w:p>
    <w:p w14:paraId="3B37B30B" w14:textId="62DC9345" w:rsidR="00573324" w:rsidRDefault="00573324" w:rsidP="00CE5AD6">
      <w:pPr>
        <w:tabs>
          <w:tab w:val="left" w:pos="4678"/>
        </w:tabs>
      </w:pPr>
    </w:p>
    <w:p w14:paraId="430ABBF2" w14:textId="0DD912C0" w:rsidR="00573324" w:rsidRDefault="00573324" w:rsidP="00CE5AD6">
      <w:pPr>
        <w:tabs>
          <w:tab w:val="left" w:pos="4678"/>
        </w:tabs>
      </w:pPr>
    </w:p>
    <w:p w14:paraId="5BB10F70" w14:textId="32AA24AA" w:rsidR="00573324" w:rsidRDefault="00573324" w:rsidP="00CE5AD6">
      <w:pPr>
        <w:tabs>
          <w:tab w:val="left" w:pos="4678"/>
        </w:tabs>
      </w:pPr>
    </w:p>
    <w:p w14:paraId="444D5397" w14:textId="658CACC8" w:rsidR="00573324" w:rsidRDefault="00573324" w:rsidP="00CE5AD6">
      <w:pPr>
        <w:tabs>
          <w:tab w:val="left" w:pos="4678"/>
        </w:tabs>
      </w:pPr>
    </w:p>
    <w:p w14:paraId="60CD6832" w14:textId="43232373" w:rsidR="00573324" w:rsidRDefault="00573324" w:rsidP="00CE5AD6">
      <w:pPr>
        <w:tabs>
          <w:tab w:val="left" w:pos="4678"/>
        </w:tabs>
      </w:pPr>
    </w:p>
    <w:p w14:paraId="3613D216" w14:textId="316F71A1" w:rsidR="00573324" w:rsidRDefault="00573324" w:rsidP="00CE5AD6">
      <w:pPr>
        <w:tabs>
          <w:tab w:val="left" w:pos="4678"/>
        </w:tabs>
      </w:pPr>
    </w:p>
    <w:p w14:paraId="1B670CF3" w14:textId="5B68897D" w:rsidR="00573324" w:rsidRDefault="00573324" w:rsidP="00CE5AD6">
      <w:pPr>
        <w:tabs>
          <w:tab w:val="left" w:pos="4678"/>
        </w:tabs>
      </w:pPr>
    </w:p>
    <w:p w14:paraId="546F57A0" w14:textId="4E817F73" w:rsidR="00573324" w:rsidRDefault="00573324" w:rsidP="00CE5AD6">
      <w:pPr>
        <w:tabs>
          <w:tab w:val="left" w:pos="4678"/>
        </w:tabs>
      </w:pPr>
    </w:p>
    <w:p w14:paraId="59032EF3" w14:textId="6A2D07C0" w:rsidR="00573324" w:rsidRDefault="00573324" w:rsidP="00CE5AD6">
      <w:pPr>
        <w:tabs>
          <w:tab w:val="left" w:pos="4678"/>
        </w:tabs>
      </w:pPr>
    </w:p>
    <w:p w14:paraId="5C8F4B08" w14:textId="003E5C89" w:rsidR="00573324" w:rsidRDefault="00573324" w:rsidP="00CE5AD6">
      <w:pPr>
        <w:tabs>
          <w:tab w:val="left" w:pos="4678"/>
        </w:tabs>
      </w:pPr>
    </w:p>
    <w:p w14:paraId="73709316" w14:textId="77777777" w:rsidR="00573324" w:rsidRDefault="00573324" w:rsidP="00CE5AD6">
      <w:pPr>
        <w:tabs>
          <w:tab w:val="left" w:pos="4678"/>
        </w:tabs>
      </w:pPr>
    </w:p>
    <w:p w14:paraId="566829B6" w14:textId="77777777" w:rsidR="004152FA" w:rsidRDefault="004152FA" w:rsidP="00CE5AD6">
      <w:pPr>
        <w:tabs>
          <w:tab w:val="left" w:pos="4678"/>
        </w:tabs>
      </w:pPr>
    </w:p>
    <w:p w14:paraId="431E34A8" w14:textId="77777777" w:rsidR="004152FA" w:rsidRDefault="004152FA" w:rsidP="00CE5AD6">
      <w:pPr>
        <w:tabs>
          <w:tab w:val="left" w:pos="4678"/>
        </w:tabs>
      </w:pPr>
    </w:p>
    <w:p w14:paraId="69E028F4" w14:textId="77777777" w:rsidR="004152FA" w:rsidRDefault="004152FA" w:rsidP="00CE5AD6">
      <w:pPr>
        <w:tabs>
          <w:tab w:val="left" w:pos="4678"/>
        </w:tabs>
      </w:pPr>
    </w:p>
    <w:p w14:paraId="4DC56BC3" w14:textId="77777777" w:rsidR="004152FA" w:rsidRDefault="004152FA" w:rsidP="00CE5AD6">
      <w:pPr>
        <w:tabs>
          <w:tab w:val="left" w:pos="4678"/>
        </w:tabs>
      </w:pPr>
    </w:p>
    <w:p w14:paraId="5D15B224" w14:textId="77777777" w:rsidR="004152FA" w:rsidRDefault="004152FA" w:rsidP="00CE5AD6">
      <w:pPr>
        <w:tabs>
          <w:tab w:val="left" w:pos="4678"/>
        </w:tabs>
      </w:pPr>
    </w:p>
    <w:p w14:paraId="0FA24399" w14:textId="77777777" w:rsidR="004152FA" w:rsidRDefault="004152FA" w:rsidP="00CE5AD6">
      <w:pPr>
        <w:tabs>
          <w:tab w:val="left" w:pos="4678"/>
        </w:tabs>
      </w:pPr>
    </w:p>
    <w:p w14:paraId="4EB5F547" w14:textId="77777777" w:rsidR="004152FA" w:rsidRDefault="004152FA" w:rsidP="00CE5AD6">
      <w:pPr>
        <w:tabs>
          <w:tab w:val="left" w:pos="4678"/>
        </w:tabs>
      </w:pPr>
    </w:p>
    <w:p w14:paraId="5D7858D5" w14:textId="77777777" w:rsidR="004152FA" w:rsidRDefault="004152FA" w:rsidP="00CE5AD6">
      <w:pPr>
        <w:tabs>
          <w:tab w:val="left" w:pos="4678"/>
        </w:tabs>
      </w:pPr>
    </w:p>
    <w:p w14:paraId="058D0DB1" w14:textId="77777777" w:rsidR="004152FA" w:rsidRDefault="004152FA" w:rsidP="00CE5AD6">
      <w:pPr>
        <w:tabs>
          <w:tab w:val="left" w:pos="4678"/>
        </w:tabs>
      </w:pPr>
    </w:p>
    <w:p w14:paraId="79E2A8DD" w14:textId="77777777" w:rsidR="004152FA" w:rsidRDefault="004152FA" w:rsidP="00CE5AD6">
      <w:pPr>
        <w:tabs>
          <w:tab w:val="left" w:pos="4678"/>
        </w:tabs>
      </w:pPr>
    </w:p>
    <w:p w14:paraId="307B4763" w14:textId="77777777" w:rsidR="004152FA" w:rsidRDefault="004152FA" w:rsidP="00CE5AD6">
      <w:pPr>
        <w:tabs>
          <w:tab w:val="left" w:pos="4678"/>
        </w:tabs>
      </w:pPr>
    </w:p>
    <w:p w14:paraId="1CE2E897" w14:textId="77777777" w:rsidR="004152FA" w:rsidRDefault="004152FA" w:rsidP="00CE5AD6">
      <w:pPr>
        <w:tabs>
          <w:tab w:val="left" w:pos="4678"/>
        </w:tabs>
      </w:pPr>
    </w:p>
    <w:p w14:paraId="010DD819" w14:textId="77777777" w:rsidR="004152FA" w:rsidRDefault="004152FA" w:rsidP="00CE5AD6">
      <w:pPr>
        <w:tabs>
          <w:tab w:val="left" w:pos="4678"/>
        </w:tabs>
      </w:pPr>
    </w:p>
    <w:p w14:paraId="1510A51E" w14:textId="77777777" w:rsidR="004152FA" w:rsidRDefault="004152FA" w:rsidP="00CE5AD6">
      <w:pPr>
        <w:tabs>
          <w:tab w:val="left" w:pos="4678"/>
        </w:tabs>
      </w:pPr>
    </w:p>
    <w:p w14:paraId="6DBE4F10" w14:textId="77777777" w:rsidR="004152FA" w:rsidRDefault="004152FA" w:rsidP="00CE5AD6">
      <w:pPr>
        <w:tabs>
          <w:tab w:val="left" w:pos="4678"/>
        </w:tabs>
      </w:pPr>
    </w:p>
    <w:p w14:paraId="553D9820" w14:textId="77777777" w:rsidR="004152FA" w:rsidRDefault="004152FA" w:rsidP="00CE5AD6">
      <w:pPr>
        <w:tabs>
          <w:tab w:val="left" w:pos="4678"/>
        </w:tabs>
      </w:pPr>
    </w:p>
    <w:p w14:paraId="60F5693B" w14:textId="77777777" w:rsidR="004152FA" w:rsidRDefault="004152FA" w:rsidP="00CE5AD6">
      <w:pPr>
        <w:tabs>
          <w:tab w:val="left" w:pos="4678"/>
        </w:tabs>
      </w:pPr>
    </w:p>
    <w:p w14:paraId="5572338D" w14:textId="77777777" w:rsidR="004152FA" w:rsidRDefault="004152FA" w:rsidP="00CE5AD6">
      <w:pPr>
        <w:tabs>
          <w:tab w:val="left" w:pos="4678"/>
        </w:tabs>
      </w:pPr>
    </w:p>
    <w:p w14:paraId="760B8532" w14:textId="77777777" w:rsidR="004152FA" w:rsidRDefault="004152FA" w:rsidP="00CE5AD6">
      <w:pPr>
        <w:tabs>
          <w:tab w:val="left" w:pos="4678"/>
        </w:tabs>
      </w:pPr>
    </w:p>
    <w:p w14:paraId="663E092C" w14:textId="77777777" w:rsidR="004152FA" w:rsidRDefault="004152FA" w:rsidP="00CE5AD6">
      <w:pPr>
        <w:tabs>
          <w:tab w:val="left" w:pos="4678"/>
        </w:tabs>
      </w:pPr>
    </w:p>
    <w:p w14:paraId="239AF1EE" w14:textId="77777777" w:rsidR="004152FA" w:rsidRDefault="004152FA" w:rsidP="00CE5AD6">
      <w:pPr>
        <w:tabs>
          <w:tab w:val="left" w:pos="4678"/>
        </w:tabs>
      </w:pPr>
    </w:p>
    <w:p w14:paraId="55E1D448" w14:textId="77777777" w:rsidR="004152FA" w:rsidRDefault="004152FA" w:rsidP="00CE5AD6">
      <w:pPr>
        <w:tabs>
          <w:tab w:val="left" w:pos="4678"/>
        </w:tabs>
      </w:pPr>
    </w:p>
    <w:p w14:paraId="4C9487DB" w14:textId="77777777" w:rsidR="004152FA" w:rsidRDefault="004152FA" w:rsidP="00CE5AD6">
      <w:pPr>
        <w:tabs>
          <w:tab w:val="left" w:pos="4678"/>
        </w:tabs>
      </w:pPr>
    </w:p>
    <w:p w14:paraId="47BA3FC2" w14:textId="77777777" w:rsidR="004152FA" w:rsidRPr="004152FA" w:rsidRDefault="004152FA" w:rsidP="004152FA">
      <w:pPr>
        <w:tabs>
          <w:tab w:val="left" w:pos="4678"/>
        </w:tabs>
        <w:jc w:val="right"/>
        <w:rPr>
          <w:b/>
          <w:sz w:val="22"/>
          <w:szCs w:val="22"/>
        </w:rPr>
      </w:pPr>
      <w:r w:rsidRPr="004152FA">
        <w:rPr>
          <w:b/>
          <w:sz w:val="22"/>
          <w:szCs w:val="22"/>
        </w:rPr>
        <w:lastRenderedPageBreak/>
        <w:t>Załącznik nr 1</w:t>
      </w:r>
    </w:p>
    <w:p w14:paraId="4F2CD78F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065659E0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39C2A072" w14:textId="77777777" w:rsidR="004152FA" w:rsidRPr="004152FA" w:rsidRDefault="004152FA" w:rsidP="004152FA">
      <w:pPr>
        <w:tabs>
          <w:tab w:val="left" w:pos="4678"/>
        </w:tabs>
        <w:jc w:val="right"/>
        <w:rPr>
          <w:sz w:val="22"/>
          <w:szCs w:val="22"/>
        </w:rPr>
      </w:pPr>
      <w:r w:rsidRPr="004152FA">
        <w:rPr>
          <w:sz w:val="22"/>
          <w:szCs w:val="22"/>
        </w:rPr>
        <w:t>Bydgoszcz, dnia ……………</w:t>
      </w:r>
    </w:p>
    <w:p w14:paraId="7A92067C" w14:textId="77777777" w:rsidR="004152FA" w:rsidRPr="004152FA" w:rsidRDefault="004152FA" w:rsidP="004152FA">
      <w:pPr>
        <w:tabs>
          <w:tab w:val="left" w:pos="4678"/>
        </w:tabs>
        <w:rPr>
          <w:sz w:val="22"/>
          <w:szCs w:val="22"/>
        </w:rPr>
      </w:pPr>
      <w:r w:rsidRPr="004152FA">
        <w:rPr>
          <w:sz w:val="22"/>
          <w:szCs w:val="22"/>
        </w:rPr>
        <w:t>Lista dokumentów udostępnianych Kontrahentowi stanowiących informacje poufne</w:t>
      </w:r>
    </w:p>
    <w:p w14:paraId="4F0FB16A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28161EC7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73A78804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7D19E57B" w14:textId="77777777" w:rsidR="004152FA" w:rsidRPr="004152FA" w:rsidRDefault="004152FA" w:rsidP="004152FA">
      <w:pPr>
        <w:numPr>
          <w:ilvl w:val="0"/>
          <w:numId w:val="7"/>
        </w:numPr>
        <w:tabs>
          <w:tab w:val="left" w:pos="4678"/>
        </w:tabs>
        <w:rPr>
          <w:b/>
          <w:sz w:val="22"/>
          <w:szCs w:val="22"/>
        </w:rPr>
      </w:pPr>
      <w:bookmarkStart w:id="1" w:name="_Hlk148336156"/>
      <w:r w:rsidRPr="004152FA">
        <w:rPr>
          <w:b/>
          <w:sz w:val="22"/>
          <w:szCs w:val="22"/>
        </w:rPr>
        <w:t>Załącznik nr 1 - Rzut parteru budynku „F” – Inwentaryzacja</w:t>
      </w:r>
    </w:p>
    <w:p w14:paraId="65858C67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4F683AD6" w14:textId="77777777" w:rsidR="004152FA" w:rsidRPr="004152FA" w:rsidRDefault="004152FA" w:rsidP="004152FA">
      <w:pPr>
        <w:numPr>
          <w:ilvl w:val="0"/>
          <w:numId w:val="7"/>
        </w:numPr>
        <w:tabs>
          <w:tab w:val="left" w:pos="4678"/>
        </w:tabs>
        <w:rPr>
          <w:b/>
          <w:sz w:val="22"/>
          <w:szCs w:val="22"/>
        </w:rPr>
      </w:pPr>
      <w:r w:rsidRPr="004152FA">
        <w:rPr>
          <w:b/>
          <w:sz w:val="22"/>
          <w:szCs w:val="22"/>
        </w:rPr>
        <w:t>Załącznik nr 2 - Koncepcja układu funkcjonalno-przestrzennego</w:t>
      </w:r>
      <w:bookmarkEnd w:id="1"/>
    </w:p>
    <w:p w14:paraId="6CA60166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3790A835" w14:textId="77777777" w:rsidR="004152FA" w:rsidRPr="004152FA" w:rsidRDefault="004152FA" w:rsidP="004152FA">
      <w:pPr>
        <w:numPr>
          <w:ilvl w:val="0"/>
          <w:numId w:val="7"/>
        </w:numPr>
        <w:tabs>
          <w:tab w:val="left" w:pos="4678"/>
        </w:tabs>
        <w:rPr>
          <w:b/>
          <w:sz w:val="22"/>
          <w:szCs w:val="22"/>
        </w:rPr>
      </w:pPr>
      <w:r w:rsidRPr="004152FA">
        <w:rPr>
          <w:b/>
          <w:sz w:val="22"/>
          <w:szCs w:val="22"/>
        </w:rPr>
        <w:t>Załącznik nr 4 - Dokumentacja fotograficzna stanu istniejącego</w:t>
      </w:r>
    </w:p>
    <w:p w14:paraId="4391C05C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498D71B9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52509A0D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7932C860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2C3DFB0B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60D4ABB0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59CB5ED8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6A02717D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7AC8AD43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7FABCFE8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</w:p>
    <w:p w14:paraId="7D53FF1F" w14:textId="77777777" w:rsidR="004152FA" w:rsidRPr="004152FA" w:rsidRDefault="004152FA" w:rsidP="004152FA">
      <w:pPr>
        <w:tabs>
          <w:tab w:val="left" w:pos="4678"/>
        </w:tabs>
        <w:rPr>
          <w:b/>
          <w:sz w:val="22"/>
          <w:szCs w:val="22"/>
        </w:rPr>
      </w:pPr>
      <w:r w:rsidRPr="004152FA">
        <w:rPr>
          <w:b/>
          <w:sz w:val="22"/>
          <w:szCs w:val="22"/>
        </w:rPr>
        <w:t>Strona przekazująca</w:t>
      </w:r>
      <w:r w:rsidRPr="004152FA">
        <w:rPr>
          <w:b/>
          <w:sz w:val="22"/>
          <w:szCs w:val="22"/>
        </w:rPr>
        <w:tab/>
      </w:r>
      <w:r w:rsidRPr="004152FA">
        <w:rPr>
          <w:b/>
          <w:sz w:val="22"/>
          <w:szCs w:val="22"/>
        </w:rPr>
        <w:tab/>
      </w:r>
      <w:r w:rsidRPr="004152FA">
        <w:rPr>
          <w:b/>
          <w:sz w:val="22"/>
          <w:szCs w:val="22"/>
        </w:rPr>
        <w:tab/>
      </w:r>
      <w:r w:rsidRPr="004152FA">
        <w:rPr>
          <w:b/>
          <w:sz w:val="22"/>
          <w:szCs w:val="22"/>
        </w:rPr>
        <w:tab/>
      </w:r>
      <w:r w:rsidRPr="004152FA">
        <w:rPr>
          <w:b/>
          <w:sz w:val="22"/>
          <w:szCs w:val="22"/>
        </w:rPr>
        <w:tab/>
      </w:r>
      <w:r w:rsidRPr="004152FA">
        <w:rPr>
          <w:b/>
          <w:sz w:val="22"/>
          <w:szCs w:val="22"/>
        </w:rPr>
        <w:tab/>
        <w:t>Kontrahent</w:t>
      </w:r>
    </w:p>
    <w:p w14:paraId="1A6F549B" w14:textId="77777777" w:rsidR="004152FA" w:rsidRPr="004152FA" w:rsidRDefault="004152FA" w:rsidP="004152FA">
      <w:pPr>
        <w:tabs>
          <w:tab w:val="left" w:pos="4678"/>
        </w:tabs>
        <w:rPr>
          <w:b/>
        </w:rPr>
      </w:pPr>
    </w:p>
    <w:p w14:paraId="42C2FFB6" w14:textId="77777777" w:rsidR="004152FA" w:rsidRPr="00064CAE" w:rsidRDefault="004152FA" w:rsidP="00CE5AD6">
      <w:pPr>
        <w:tabs>
          <w:tab w:val="left" w:pos="4678"/>
        </w:tabs>
      </w:pPr>
    </w:p>
    <w:sectPr w:rsidR="004152FA" w:rsidRPr="00064CAE" w:rsidSect="00021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BCE0" w14:textId="77777777" w:rsidR="00726A08" w:rsidRDefault="00726A08" w:rsidP="001320DB">
      <w:r>
        <w:separator/>
      </w:r>
    </w:p>
  </w:endnote>
  <w:endnote w:type="continuationSeparator" w:id="0">
    <w:p w14:paraId="09418378" w14:textId="77777777" w:rsidR="00726A08" w:rsidRDefault="00726A08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B8C5" w14:textId="77777777" w:rsidR="00573324" w:rsidRDefault="00573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622FD5EC" w:rsidR="00CD34DC" w:rsidRPr="00CE5AD6" w:rsidRDefault="00CD34DC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81784B4" w14:textId="77777777" w:rsidR="00573324" w:rsidRPr="00CB57DF" w:rsidRDefault="00573324" w:rsidP="00573324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r w:rsidRPr="00CB57DF">
      <w:rPr>
        <w:sz w:val="18"/>
        <w:szCs w:val="18"/>
        <w:lang w:val="en-US"/>
      </w:rPr>
      <w:t>tel. +48 52 374 92-61,</w:t>
    </w:r>
    <w:r w:rsidRPr="00CB57DF">
      <w:rPr>
        <w:lang w:val="en-US"/>
      </w:rPr>
      <w:t xml:space="preserve"> </w:t>
    </w:r>
    <w:r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  <w:t>+48 52 374 92-06, +48 52 374 92-63</w:t>
    </w:r>
  </w:p>
  <w:p w14:paraId="5EC38FE6" w14:textId="494AD3E4" w:rsidR="00CD34DC" w:rsidRPr="00021A41" w:rsidRDefault="00573324" w:rsidP="00573324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CB57DF">
      <w:rPr>
        <w:sz w:val="18"/>
        <w:szCs w:val="18"/>
        <w:lang w:val="en-US"/>
      </w:rPr>
      <w:t>e-mail: przetargi@pbs.edu.pl</w:t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0070AAF5" w:rsidR="00CD34DC" w:rsidRPr="00CE5AD6" w:rsidRDefault="00CD34DC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B607D0C" w14:textId="7356224D" w:rsidR="00CD34DC" w:rsidRPr="00CB57DF" w:rsidRDefault="00CD34DC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bookmarkStart w:id="2" w:name="_Hlk124413549"/>
    <w:r w:rsidRPr="00CB57DF">
      <w:rPr>
        <w:sz w:val="18"/>
        <w:szCs w:val="18"/>
        <w:lang w:val="en-US"/>
      </w:rPr>
      <w:t>tel. +48 52</w:t>
    </w:r>
    <w:r w:rsidR="00F608D8" w:rsidRPr="00CB57DF">
      <w:rPr>
        <w:sz w:val="18"/>
        <w:szCs w:val="18"/>
        <w:lang w:val="en-US"/>
      </w:rPr>
      <w:t xml:space="preserve"> 374 </w:t>
    </w:r>
    <w:r w:rsidR="00B851B2" w:rsidRPr="00CB57DF">
      <w:rPr>
        <w:sz w:val="18"/>
        <w:szCs w:val="18"/>
        <w:lang w:val="en-US"/>
      </w:rPr>
      <w:t>92-6</w:t>
    </w:r>
    <w:r w:rsidR="00F608D8" w:rsidRPr="00CB57DF">
      <w:rPr>
        <w:sz w:val="18"/>
        <w:szCs w:val="18"/>
        <w:lang w:val="en-US"/>
      </w:rPr>
      <w:t>1</w:t>
    </w:r>
    <w:r w:rsidR="00B851B2" w:rsidRPr="00CB57DF">
      <w:rPr>
        <w:sz w:val="18"/>
        <w:szCs w:val="18"/>
        <w:lang w:val="en-US"/>
      </w:rPr>
      <w:t>,</w:t>
    </w:r>
    <w:r w:rsidR="00B851B2" w:rsidRPr="00CB57DF">
      <w:rPr>
        <w:lang w:val="en-US"/>
      </w:rPr>
      <w:t xml:space="preserve"> </w:t>
    </w:r>
    <w:r w:rsidR="00B851B2"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</w:r>
    <w:r w:rsidR="00B851B2" w:rsidRPr="00CB57DF">
      <w:rPr>
        <w:sz w:val="18"/>
        <w:szCs w:val="18"/>
        <w:lang w:val="en-US"/>
      </w:rPr>
      <w:t>+48 52 374 92-06, +48 52 374 92-63</w:t>
    </w:r>
  </w:p>
  <w:p w14:paraId="54C6F6B8" w14:textId="445793AB" w:rsidR="00021A41" w:rsidRPr="00021A41" w:rsidRDefault="00CD34DC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CB57DF">
      <w:rPr>
        <w:sz w:val="18"/>
        <w:szCs w:val="18"/>
        <w:lang w:val="en-US"/>
      </w:rPr>
      <w:t xml:space="preserve">e-mail: </w:t>
    </w:r>
    <w:r w:rsidR="00F608D8" w:rsidRPr="00CB57DF">
      <w:rPr>
        <w:sz w:val="18"/>
        <w:szCs w:val="18"/>
        <w:lang w:val="en-US"/>
      </w:rPr>
      <w:t>przetargi</w:t>
    </w:r>
    <w:r w:rsidR="00F67891" w:rsidRPr="00CB57DF">
      <w:rPr>
        <w:sz w:val="18"/>
        <w:szCs w:val="18"/>
        <w:lang w:val="en-US"/>
      </w:rPr>
      <w:t xml:space="preserve">@pbs.edu.pl </w:t>
    </w:r>
    <w:bookmarkEnd w:id="2"/>
    <w:r w:rsidR="00F6789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F6789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B851B2" w:rsidRPr="00B851B2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7D00" w14:textId="77777777" w:rsidR="00726A08" w:rsidRDefault="00726A08" w:rsidP="001320DB">
      <w:r>
        <w:separator/>
      </w:r>
    </w:p>
  </w:footnote>
  <w:footnote w:type="continuationSeparator" w:id="0">
    <w:p w14:paraId="4B34C588" w14:textId="77777777" w:rsidR="00726A08" w:rsidRDefault="00726A08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2A36" w14:textId="77777777" w:rsidR="00573324" w:rsidRDefault="00573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CD34DC" w:rsidRPr="00545E43" w:rsidRDefault="00CD34DC" w:rsidP="004A295E">
    <w:pPr>
      <w:pStyle w:val="Nagwek"/>
      <w:spacing w:before="240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617" w14:textId="2B350AFE" w:rsidR="00CD34DC" w:rsidRDefault="00DF4E16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CAA"/>
    <w:multiLevelType w:val="hybridMultilevel"/>
    <w:tmpl w:val="E1C61D1A"/>
    <w:lvl w:ilvl="0" w:tplc="F9EA2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F41"/>
    <w:multiLevelType w:val="hybridMultilevel"/>
    <w:tmpl w:val="C08A04D4"/>
    <w:lvl w:ilvl="0" w:tplc="A2784EF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65AF6"/>
    <w:multiLevelType w:val="hybridMultilevel"/>
    <w:tmpl w:val="A25C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782C"/>
    <w:multiLevelType w:val="hybridMultilevel"/>
    <w:tmpl w:val="9F2E42C8"/>
    <w:lvl w:ilvl="0" w:tplc="56067A9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0176"/>
    <w:multiLevelType w:val="hybridMultilevel"/>
    <w:tmpl w:val="879CF6FA"/>
    <w:lvl w:ilvl="0" w:tplc="5BDC6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23947"/>
    <w:multiLevelType w:val="hybridMultilevel"/>
    <w:tmpl w:val="41EEB1D0"/>
    <w:lvl w:ilvl="0" w:tplc="2E283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5955"/>
    <w:multiLevelType w:val="hybridMultilevel"/>
    <w:tmpl w:val="A29A99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0238180">
    <w:abstractNumId w:val="0"/>
  </w:num>
  <w:num w:numId="2" w16cid:durableId="942497954">
    <w:abstractNumId w:val="5"/>
  </w:num>
  <w:num w:numId="3" w16cid:durableId="1416319646">
    <w:abstractNumId w:val="4"/>
  </w:num>
  <w:num w:numId="4" w16cid:durableId="1953433935">
    <w:abstractNumId w:val="3"/>
  </w:num>
  <w:num w:numId="5" w16cid:durableId="1456678326">
    <w:abstractNumId w:val="1"/>
  </w:num>
  <w:num w:numId="6" w16cid:durableId="194776550">
    <w:abstractNumId w:val="6"/>
  </w:num>
  <w:num w:numId="7" w16cid:durableId="186312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21A41"/>
    <w:rsid w:val="00064CAE"/>
    <w:rsid w:val="00073959"/>
    <w:rsid w:val="000D5784"/>
    <w:rsid w:val="001320DB"/>
    <w:rsid w:val="001801FE"/>
    <w:rsid w:val="001E127A"/>
    <w:rsid w:val="002275AA"/>
    <w:rsid w:val="002F452F"/>
    <w:rsid w:val="00342110"/>
    <w:rsid w:val="003855FA"/>
    <w:rsid w:val="003A1F06"/>
    <w:rsid w:val="004152FA"/>
    <w:rsid w:val="00417815"/>
    <w:rsid w:val="0043779E"/>
    <w:rsid w:val="004A295E"/>
    <w:rsid w:val="004C7BD2"/>
    <w:rsid w:val="004E2279"/>
    <w:rsid w:val="004F4A05"/>
    <w:rsid w:val="0050208C"/>
    <w:rsid w:val="00545E43"/>
    <w:rsid w:val="00573324"/>
    <w:rsid w:val="00590E0C"/>
    <w:rsid w:val="0067390D"/>
    <w:rsid w:val="00693251"/>
    <w:rsid w:val="006F6E4F"/>
    <w:rsid w:val="00726A08"/>
    <w:rsid w:val="0074608B"/>
    <w:rsid w:val="007F7764"/>
    <w:rsid w:val="00801594"/>
    <w:rsid w:val="00822333"/>
    <w:rsid w:val="008773EE"/>
    <w:rsid w:val="009154B3"/>
    <w:rsid w:val="009A7C35"/>
    <w:rsid w:val="009D1DBD"/>
    <w:rsid w:val="009F373C"/>
    <w:rsid w:val="00A30F13"/>
    <w:rsid w:val="00A3397D"/>
    <w:rsid w:val="00A84C4A"/>
    <w:rsid w:val="00B1692B"/>
    <w:rsid w:val="00B851B2"/>
    <w:rsid w:val="00CA1A57"/>
    <w:rsid w:val="00CB57DF"/>
    <w:rsid w:val="00CD34DC"/>
    <w:rsid w:val="00CE5AD6"/>
    <w:rsid w:val="00D07314"/>
    <w:rsid w:val="00DF4E16"/>
    <w:rsid w:val="00E136B0"/>
    <w:rsid w:val="00E17199"/>
    <w:rsid w:val="00E5270B"/>
    <w:rsid w:val="00EA40EC"/>
    <w:rsid w:val="00ED186D"/>
    <w:rsid w:val="00F608D8"/>
    <w:rsid w:val="00F67891"/>
    <w:rsid w:val="00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F4A05"/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4F4A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076F0-594F-45B9-816A-8A999DD4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4714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Agnieszka.Dypolt@o365.utp.edu.pl</cp:lastModifiedBy>
  <cp:revision>2</cp:revision>
  <cp:lastPrinted>2021-09-02T09:22:00Z</cp:lastPrinted>
  <dcterms:created xsi:type="dcterms:W3CDTF">2023-12-18T11:58:00Z</dcterms:created>
  <dcterms:modified xsi:type="dcterms:W3CDTF">2023-12-18T11:58:00Z</dcterms:modified>
</cp:coreProperties>
</file>