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1F68D9" w:rsidRDefault="001F68D9" w:rsidP="001F68D9">
      <w:pPr>
        <w:widowControl/>
        <w:autoSpaceDE/>
        <w:autoSpaceDN/>
        <w:adjustRightInd/>
        <w:spacing w:line="276" w:lineRule="auto"/>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39379D15" wp14:editId="2592100A">
            <wp:simplePos x="0" y="0"/>
            <wp:positionH relativeFrom="column">
              <wp:posOffset>1479550</wp:posOffset>
            </wp:positionH>
            <wp:positionV relativeFrom="paragraph">
              <wp:posOffset>18415</wp:posOffset>
            </wp:positionV>
            <wp:extent cx="447675" cy="520700"/>
            <wp:effectExtent l="0" t="0" r="9525" b="0"/>
            <wp:wrapSquare wrapText="bothSides"/>
            <wp:docPr id="3" name="Obraz 3"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4767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rPr>
        <w:t xml:space="preserve">Gmina </w:t>
      </w:r>
      <w:r w:rsidR="00031E15" w:rsidRPr="00031E15">
        <w:rPr>
          <w:rFonts w:ascii="Times New Roman" w:eastAsia="Times New Roman" w:hAnsi="Times New Roman" w:cs="Times New Roman"/>
          <w:b/>
          <w:bCs/>
          <w:sz w:val="24"/>
          <w:szCs w:val="24"/>
        </w:rPr>
        <w:t>Przeworsk</w:t>
      </w:r>
      <w:r>
        <w:rPr>
          <w:rFonts w:ascii="Times New Roman" w:eastAsia="Times New Roman" w:hAnsi="Times New Roman" w:cs="Times New Roman"/>
          <w:b/>
          <w:bCs/>
          <w:sz w:val="24"/>
          <w:szCs w:val="24"/>
        </w:rPr>
        <w:br/>
      </w:r>
    </w:p>
    <w:p w:rsidR="00031E15" w:rsidRPr="00031E15" w:rsidRDefault="00031E15" w:rsidP="001F68D9">
      <w:pPr>
        <w:widowControl/>
        <w:autoSpaceDE/>
        <w:autoSpaceDN/>
        <w:adjustRightInd/>
        <w:spacing w:line="276" w:lineRule="auto"/>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B53DAC">
        <w:rPr>
          <w:rFonts w:ascii="Times New Roman" w:eastAsia="Times New Roman" w:hAnsi="Times New Roman" w:cs="Times New Roman"/>
          <w:bCs/>
          <w:sz w:val="24"/>
          <w:szCs w:val="24"/>
        </w:rPr>
        <w:t>ROIX.271.4.2024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BA63D6">
        <w:rPr>
          <w:rFonts w:ascii="Times New Roman" w:eastAsia="Times New Roman" w:hAnsi="Times New Roman" w:cs="Times New Roman"/>
          <w:sz w:val="24"/>
          <w:szCs w:val="24"/>
          <w:lang w:eastAsia="ar-SA"/>
        </w:rPr>
        <w:t>dostawy</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807BAD" w:rsidRDefault="00807BAD"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807BAD" w:rsidRPr="00807BAD" w:rsidRDefault="00807BAD" w:rsidP="00807BAD">
      <w:pPr>
        <w:widowControl/>
        <w:suppressAutoHyphens/>
        <w:autoSpaceDE/>
        <w:autoSpaceDN/>
        <w:adjustRightInd/>
        <w:spacing w:line="276" w:lineRule="auto"/>
        <w:rPr>
          <w:rFonts w:ascii="Times New Roman" w:eastAsia="Times New Roman" w:hAnsi="Times New Roman" w:cs="Times New Roman"/>
          <w:b/>
          <w:sz w:val="26"/>
          <w:szCs w:val="26"/>
          <w:lang w:eastAsia="ar-SA"/>
        </w:rPr>
      </w:pPr>
      <w:r w:rsidRPr="00807BAD">
        <w:rPr>
          <w:rFonts w:ascii="Times New Roman" w:eastAsia="Times New Roman" w:hAnsi="Times New Roman" w:cs="Times New Roman"/>
          <w:b/>
          <w:sz w:val="26"/>
          <w:szCs w:val="26"/>
          <w:lang w:eastAsia="ar-SA"/>
        </w:rPr>
        <w:t xml:space="preserve">Zakup surowców do przygotowania posiłków dla uczestników Centrum Integracji Społecznej w Chałupkach </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1F68D9">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bookmarkStart w:id="0" w:name="_GoBack"/>
      <w:bookmarkEnd w:id="0"/>
    </w:p>
    <w:p w:rsidR="00924355" w:rsidRPr="00924355" w:rsidRDefault="00924355" w:rsidP="00924355">
      <w:pPr>
        <w:widowControl/>
        <w:autoSpaceDE/>
        <w:autoSpaceDN/>
        <w:adjustRightInd/>
        <w:spacing w:line="276" w:lineRule="auto"/>
        <w:jc w:val="center"/>
        <w:rPr>
          <w:rFonts w:ascii="Times New Roman" w:eastAsia="Times New Roman" w:hAnsi="Times New Roman" w:cs="Times New Roman"/>
          <w:b/>
          <w:bCs/>
          <w:sz w:val="24"/>
          <w:szCs w:val="24"/>
        </w:rPr>
      </w:pPr>
      <w:r w:rsidRPr="00924355">
        <w:rPr>
          <w:rFonts w:ascii="Times New Roman" w:eastAsia="Times New Roman" w:hAnsi="Times New Roman" w:cs="Times New Roman"/>
          <w:b/>
          <w:bCs/>
          <w:sz w:val="24"/>
          <w:szCs w:val="24"/>
        </w:rPr>
        <w:t>Teresa Wielgos – Zastępca Wójta Gminy Przeworsk</w:t>
      </w:r>
    </w:p>
    <w:p w:rsidR="00D755F2" w:rsidRDefault="00D755F2"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807BA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AD536C">
        <w:rPr>
          <w:rFonts w:ascii="Times New Roman" w:eastAsia="Times New Roman" w:hAnsi="Times New Roman" w:cs="Times New Roman"/>
          <w:bCs/>
          <w:sz w:val="24"/>
          <w:szCs w:val="24"/>
        </w:rPr>
        <w:t xml:space="preserve"> 19</w:t>
      </w:r>
      <w:r w:rsidR="008B6128">
        <w:rPr>
          <w:rFonts w:ascii="Times New Roman" w:eastAsia="Times New Roman" w:hAnsi="Times New Roman" w:cs="Times New Roman"/>
          <w:bCs/>
          <w:sz w:val="24"/>
          <w:szCs w:val="24"/>
        </w:rPr>
        <w:t>.</w:t>
      </w:r>
      <w:r w:rsidR="00B53DAC">
        <w:rPr>
          <w:rFonts w:ascii="Times New Roman" w:eastAsia="Times New Roman" w:hAnsi="Times New Roman" w:cs="Times New Roman"/>
          <w:bCs/>
          <w:sz w:val="24"/>
          <w:szCs w:val="24"/>
        </w:rPr>
        <w:t>02.2024</w:t>
      </w:r>
      <w:r w:rsidR="00031E15" w:rsidRPr="00031E15">
        <w:rPr>
          <w:rFonts w:ascii="Times New Roman" w:eastAsia="Times New Roman" w:hAnsi="Times New Roman" w:cs="Times New Roman"/>
          <w:bCs/>
          <w:sz w:val="24"/>
          <w:szCs w:val="24"/>
        </w:rPr>
        <w:t xml:space="preserve"> r.</w:t>
      </w:r>
    </w:p>
    <w:p w:rsidR="00B53DAC" w:rsidRPr="00031E15" w:rsidRDefault="00B53DAC"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27357B" w:rsidRPr="006D23E0" w:rsidRDefault="003A05D7" w:rsidP="00841D99">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841D99" w:rsidRPr="00CF6B88"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13187F" w:rsidRPr="00CF6B88" w:rsidRDefault="0013187F" w:rsidP="0013187F">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13187F" w:rsidRPr="00CF6B88" w:rsidRDefault="0013187F" w:rsidP="0013187F">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ul. Bernardyńska 1a</w:t>
      </w:r>
    </w:p>
    <w:p w:rsidR="0013187F" w:rsidRPr="00CF6B88" w:rsidRDefault="0013187F" w:rsidP="0013187F">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37-200 Przeworsk</w:t>
      </w:r>
    </w:p>
    <w:p w:rsidR="0013187F" w:rsidRPr="00CF6B88" w:rsidRDefault="0013187F" w:rsidP="0013187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pow. przeworski,</w:t>
      </w:r>
    </w:p>
    <w:p w:rsidR="0013187F" w:rsidRPr="00CF6B88" w:rsidRDefault="0013187F" w:rsidP="0013187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13187F" w:rsidRPr="00CF6B88" w:rsidRDefault="0013187F" w:rsidP="0013187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13187F" w:rsidRPr="00CF6B88" w:rsidRDefault="0013187F" w:rsidP="0013187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13187F" w:rsidRPr="00CF6B88" w:rsidRDefault="0013187F" w:rsidP="0013187F">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13187F"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w:t>
      </w:r>
      <w:r w:rsidR="00154331">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6D23E0" w:rsidRPr="007B2536" w:rsidRDefault="00C842D0" w:rsidP="007B2536">
      <w:pPr>
        <w:jc w:val="both"/>
        <w:rPr>
          <w:rFonts w:ascii="Times New Roman" w:hAnsi="Times New Roman" w:cs="Times New Roman"/>
          <w:b/>
          <w:iCs/>
          <w:sz w:val="24"/>
          <w:szCs w:val="24"/>
        </w:rPr>
      </w:pPr>
      <w:r w:rsidRPr="007B2536">
        <w:rPr>
          <w:rFonts w:ascii="Times New Roman" w:hAnsi="Times New Roman" w:cs="Times New Roman"/>
          <w:sz w:val="24"/>
          <w:szCs w:val="24"/>
        </w:rPr>
        <w:t xml:space="preserve">Przedmiot zamówienia pn. </w:t>
      </w:r>
      <w:r w:rsidR="006D23E0" w:rsidRPr="007B2536">
        <w:rPr>
          <w:rFonts w:ascii="Times New Roman" w:hAnsi="Times New Roman" w:cs="Times New Roman"/>
          <w:b/>
          <w:iCs/>
          <w:sz w:val="24"/>
          <w:szCs w:val="24"/>
        </w:rPr>
        <w:t xml:space="preserve">Zakup surowców do przygotowania posiłków dla uczestników Centrum Integracji Społecznej w Chałupkach </w:t>
      </w:r>
    </w:p>
    <w:p w:rsidR="008D1B76" w:rsidRPr="00154331" w:rsidRDefault="008D1B76" w:rsidP="006D23E0">
      <w:pPr>
        <w:pStyle w:val="Akapitzlist"/>
        <w:jc w:val="both"/>
        <w:rPr>
          <w:rFonts w:ascii="Times New Roman" w:hAnsi="Times New Roman" w:cs="Times New Roman"/>
          <w:b/>
          <w:iCs/>
          <w:sz w:val="24"/>
          <w:szCs w:val="24"/>
        </w:rPr>
      </w:pPr>
    </w:p>
    <w:p w:rsidR="00D360AF" w:rsidRPr="00D360AF" w:rsidRDefault="00D360AF" w:rsidP="00D360AF">
      <w:pPr>
        <w:jc w:val="both"/>
        <w:rPr>
          <w:rFonts w:ascii="Times New Roman" w:hAnsi="Times New Roman" w:cs="Times New Roman"/>
          <w:sz w:val="24"/>
          <w:szCs w:val="24"/>
        </w:rPr>
      </w:pPr>
      <w:r w:rsidRPr="00D360AF">
        <w:rPr>
          <w:rFonts w:ascii="Times New Roman" w:hAnsi="Times New Roman" w:cs="Times New Roman"/>
          <w:sz w:val="24"/>
          <w:szCs w:val="24"/>
        </w:rPr>
        <w:t xml:space="preserve">Sukcesywna dostawa artykułów spożywczych do przygotowania posiłków dla uczestników Centrum Integracji Społecznej w Chałupkach </w:t>
      </w:r>
    </w:p>
    <w:p w:rsidR="00D360AF" w:rsidRPr="00A56CCC" w:rsidRDefault="007B2536" w:rsidP="00D360AF">
      <w:pPr>
        <w:jc w:val="both"/>
        <w:rPr>
          <w:rFonts w:ascii="Times New Roman" w:hAnsi="Times New Roman" w:cs="Times New Roman"/>
          <w:sz w:val="24"/>
          <w:szCs w:val="24"/>
        </w:rPr>
      </w:pPr>
      <w:r>
        <w:rPr>
          <w:rFonts w:ascii="Times New Roman" w:hAnsi="Times New Roman" w:cs="Times New Roman"/>
          <w:sz w:val="24"/>
          <w:szCs w:val="24"/>
        </w:rPr>
        <w:t xml:space="preserve">Szacunkowa wartość ilościowa  </w:t>
      </w:r>
      <w:r w:rsidR="00D360AF" w:rsidRPr="00D360AF">
        <w:rPr>
          <w:rFonts w:ascii="Times New Roman" w:hAnsi="Times New Roman" w:cs="Times New Roman"/>
          <w:sz w:val="24"/>
          <w:szCs w:val="24"/>
        </w:rPr>
        <w:t xml:space="preserve">zamawianego </w:t>
      </w:r>
      <w:r>
        <w:rPr>
          <w:rFonts w:ascii="Times New Roman" w:hAnsi="Times New Roman" w:cs="Times New Roman"/>
          <w:sz w:val="24"/>
          <w:szCs w:val="24"/>
        </w:rPr>
        <w:t xml:space="preserve">asortymentu w skali </w:t>
      </w:r>
      <w:r w:rsidR="00B53DAC">
        <w:rPr>
          <w:rFonts w:ascii="Times New Roman" w:hAnsi="Times New Roman" w:cs="Times New Roman"/>
          <w:sz w:val="24"/>
          <w:szCs w:val="24"/>
        </w:rPr>
        <w:t>22</w:t>
      </w:r>
      <w:r>
        <w:rPr>
          <w:rFonts w:ascii="Times New Roman" w:hAnsi="Times New Roman" w:cs="Times New Roman"/>
          <w:sz w:val="24"/>
          <w:szCs w:val="24"/>
        </w:rPr>
        <w:t xml:space="preserve"> miesięcy.</w:t>
      </w:r>
    </w:p>
    <w:p w:rsidR="00D360AF" w:rsidRPr="00D360AF" w:rsidRDefault="00D360AF" w:rsidP="00D360AF">
      <w:pPr>
        <w:jc w:val="both"/>
        <w:rPr>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2"/>
        <w:gridCol w:w="1276"/>
        <w:gridCol w:w="3256"/>
      </w:tblGrid>
      <w:tr w:rsidR="00D360AF" w:rsidRPr="00D360AF" w:rsidTr="00B53DAC">
        <w:trPr>
          <w:trHeight w:hRule="exact" w:val="567"/>
          <w:jc w:val="center"/>
        </w:trPr>
        <w:tc>
          <w:tcPr>
            <w:tcW w:w="709" w:type="dxa"/>
            <w:shd w:val="clear" w:color="auto" w:fill="auto"/>
          </w:tcPr>
          <w:p w:rsidR="00D360AF" w:rsidRPr="00127144" w:rsidRDefault="00127144" w:rsidP="00D360AF">
            <w:pPr>
              <w:jc w:val="both"/>
              <w:rPr>
                <w:rFonts w:ascii="Times New Roman" w:hAnsi="Times New Roman" w:cs="Times New Roman"/>
                <w:b/>
                <w:bCs/>
                <w:sz w:val="24"/>
                <w:szCs w:val="24"/>
              </w:rPr>
            </w:pPr>
            <w:r w:rsidRPr="00127144">
              <w:rPr>
                <w:rFonts w:ascii="Times New Roman" w:hAnsi="Times New Roman" w:cs="Times New Roman"/>
                <w:b/>
                <w:bCs/>
                <w:sz w:val="24"/>
                <w:szCs w:val="24"/>
              </w:rPr>
              <w:t>Lp.</w:t>
            </w:r>
          </w:p>
        </w:tc>
        <w:tc>
          <w:tcPr>
            <w:tcW w:w="4252" w:type="dxa"/>
            <w:shd w:val="clear" w:color="auto" w:fill="auto"/>
          </w:tcPr>
          <w:p w:rsidR="00D360AF" w:rsidRPr="00127144" w:rsidRDefault="00127144" w:rsidP="00D360AF">
            <w:pPr>
              <w:jc w:val="both"/>
              <w:rPr>
                <w:rFonts w:ascii="Times New Roman" w:hAnsi="Times New Roman" w:cs="Times New Roman"/>
                <w:b/>
                <w:bCs/>
                <w:sz w:val="24"/>
                <w:szCs w:val="24"/>
              </w:rPr>
            </w:pPr>
            <w:r w:rsidRPr="00127144">
              <w:rPr>
                <w:rFonts w:ascii="Times New Roman" w:hAnsi="Times New Roman" w:cs="Times New Roman"/>
                <w:b/>
                <w:bCs/>
                <w:sz w:val="24"/>
                <w:szCs w:val="24"/>
              </w:rPr>
              <w:t>Nazwa produktu</w:t>
            </w:r>
          </w:p>
        </w:tc>
        <w:tc>
          <w:tcPr>
            <w:tcW w:w="1276" w:type="dxa"/>
            <w:shd w:val="clear" w:color="auto" w:fill="auto"/>
          </w:tcPr>
          <w:p w:rsidR="00D360AF" w:rsidRPr="00127144" w:rsidRDefault="00127144" w:rsidP="00D360AF">
            <w:pPr>
              <w:jc w:val="both"/>
              <w:rPr>
                <w:rFonts w:ascii="Times New Roman" w:hAnsi="Times New Roman" w:cs="Times New Roman"/>
                <w:b/>
                <w:bCs/>
                <w:sz w:val="24"/>
                <w:szCs w:val="24"/>
              </w:rPr>
            </w:pPr>
            <w:r>
              <w:rPr>
                <w:rFonts w:ascii="Times New Roman" w:hAnsi="Times New Roman" w:cs="Times New Roman"/>
                <w:b/>
                <w:bCs/>
                <w:sz w:val="24"/>
                <w:szCs w:val="24"/>
              </w:rPr>
              <w:t>j.m.</w:t>
            </w:r>
          </w:p>
        </w:tc>
        <w:tc>
          <w:tcPr>
            <w:tcW w:w="3256" w:type="dxa"/>
            <w:shd w:val="clear" w:color="auto" w:fill="auto"/>
          </w:tcPr>
          <w:p w:rsidR="00D360AF" w:rsidRPr="00127144" w:rsidRDefault="00127144" w:rsidP="00127144">
            <w:pPr>
              <w:jc w:val="both"/>
              <w:rPr>
                <w:rFonts w:ascii="Times New Roman" w:hAnsi="Times New Roman" w:cs="Times New Roman"/>
                <w:b/>
                <w:bCs/>
                <w:sz w:val="24"/>
                <w:szCs w:val="24"/>
              </w:rPr>
            </w:pPr>
            <w:r>
              <w:rPr>
                <w:rFonts w:ascii="Times New Roman" w:hAnsi="Times New Roman" w:cs="Times New Roman"/>
                <w:b/>
                <w:bCs/>
                <w:sz w:val="24"/>
                <w:szCs w:val="24"/>
              </w:rPr>
              <w:t>Szacunkowa ilość w trakcie obowiązywania umowy</w:t>
            </w:r>
            <w:r w:rsidR="00D360AF" w:rsidRPr="00127144">
              <w:rPr>
                <w:rFonts w:ascii="Times New Roman" w:hAnsi="Times New Roman" w:cs="Times New Roman"/>
                <w:b/>
                <w:bCs/>
                <w:sz w:val="24"/>
                <w:szCs w:val="24"/>
              </w:rPr>
              <w:t xml:space="preserve"> </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Marchew</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950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Pietruszka </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3.</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Seler korzeń</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Cebula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1200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Ziemniaki</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4500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Burak czerwony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700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7.</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Pomidor</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900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8.</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Ogórek zielony świeży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9.</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Kapusta biała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10.</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Papryka </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Por</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Kapusta kiszona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13.</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Pieczarki surowe</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Sałata lodowa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200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15.</w:t>
            </w:r>
          </w:p>
        </w:tc>
        <w:tc>
          <w:tcPr>
            <w:tcW w:w="4252" w:type="dxa"/>
          </w:tcPr>
          <w:p w:rsidR="00B53DAC" w:rsidRPr="00264554" w:rsidRDefault="00B53DAC" w:rsidP="00B53DAC">
            <w:pPr>
              <w:rPr>
                <w:rFonts w:ascii="Times New Roman" w:hAnsi="Times New Roman"/>
                <w:bCs/>
              </w:rPr>
            </w:pPr>
            <w:r w:rsidRPr="00D22C31">
              <w:rPr>
                <w:rFonts w:ascii="Times New Roman" w:hAnsi="Times New Roman"/>
                <w:bCs/>
              </w:rPr>
              <w:t>K</w:t>
            </w:r>
            <w:r>
              <w:rPr>
                <w:rFonts w:ascii="Times New Roman" w:hAnsi="Times New Roman"/>
                <w:bCs/>
              </w:rPr>
              <w:t>apusta pekińska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Ogórki </w:t>
            </w:r>
            <w:r>
              <w:rPr>
                <w:rFonts w:ascii="Times New Roman" w:hAnsi="Times New Roman"/>
                <w:bCs/>
              </w:rPr>
              <w:t>konserwowe nie niej niż 830 g</w:t>
            </w:r>
          </w:p>
        </w:tc>
        <w:tc>
          <w:tcPr>
            <w:tcW w:w="1276" w:type="dxa"/>
          </w:tcPr>
          <w:p w:rsidR="00B53DAC" w:rsidRPr="00D22C31" w:rsidRDefault="00B53DAC" w:rsidP="00B53DAC">
            <w:pPr>
              <w:rPr>
                <w:rFonts w:ascii="Times New Roman" w:hAnsi="Times New Roman"/>
                <w:bCs/>
              </w:rPr>
            </w:pPr>
            <w:proofErr w:type="spellStart"/>
            <w:r>
              <w:rPr>
                <w:rFonts w:ascii="Times New Roman" w:hAnsi="Times New Roman"/>
                <w:bCs/>
              </w:rPr>
              <w:t>szt</w:t>
            </w:r>
            <w:proofErr w:type="spellEnd"/>
          </w:p>
        </w:tc>
        <w:tc>
          <w:tcPr>
            <w:tcW w:w="3256" w:type="dxa"/>
          </w:tcPr>
          <w:p w:rsidR="00B53DAC" w:rsidRPr="00D22C31" w:rsidRDefault="00B53DAC" w:rsidP="00B53DAC">
            <w:pPr>
              <w:rPr>
                <w:rFonts w:ascii="Times New Roman" w:hAnsi="Times New Roman"/>
                <w:bCs/>
              </w:rPr>
            </w:pPr>
            <w:r>
              <w:rPr>
                <w:rFonts w:ascii="Times New Roman" w:hAnsi="Times New Roman"/>
                <w:bCs/>
              </w:rPr>
              <w:t>100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17.</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Czosnek</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18.</w:t>
            </w:r>
          </w:p>
        </w:tc>
        <w:tc>
          <w:tcPr>
            <w:tcW w:w="4252" w:type="dxa"/>
          </w:tcPr>
          <w:p w:rsidR="00B53DAC" w:rsidRPr="009F426E" w:rsidRDefault="00B53DAC" w:rsidP="00B53DAC">
            <w:pPr>
              <w:rPr>
                <w:rFonts w:ascii="Times New Roman" w:hAnsi="Times New Roman"/>
                <w:bCs/>
                <w:highlight w:val="yellow"/>
              </w:rPr>
            </w:pPr>
            <w:r w:rsidRPr="0052536E">
              <w:rPr>
                <w:rFonts w:ascii="Times New Roman" w:hAnsi="Times New Roman"/>
                <w:bCs/>
              </w:rPr>
              <w:t>Kalafior</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500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19.</w:t>
            </w:r>
          </w:p>
        </w:tc>
        <w:tc>
          <w:tcPr>
            <w:tcW w:w="4252" w:type="dxa"/>
          </w:tcPr>
          <w:p w:rsidR="00B53DAC" w:rsidRPr="00D22C31" w:rsidRDefault="00B53DAC" w:rsidP="00B53DAC">
            <w:pPr>
              <w:rPr>
                <w:rFonts w:ascii="Times New Roman" w:hAnsi="Times New Roman"/>
                <w:bCs/>
              </w:rPr>
            </w:pPr>
            <w:r>
              <w:rPr>
                <w:rFonts w:ascii="Times New Roman" w:hAnsi="Times New Roman"/>
                <w:bCs/>
              </w:rPr>
              <w:t>Groszek konserwowy 400g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20.</w:t>
            </w:r>
          </w:p>
        </w:tc>
        <w:tc>
          <w:tcPr>
            <w:tcW w:w="4252" w:type="dxa"/>
          </w:tcPr>
          <w:p w:rsidR="00B53DAC" w:rsidRDefault="00B53DAC" w:rsidP="00B53DAC">
            <w:pPr>
              <w:rPr>
                <w:rFonts w:ascii="Times New Roman" w:hAnsi="Times New Roman"/>
                <w:bCs/>
              </w:rPr>
            </w:pPr>
            <w:r>
              <w:rPr>
                <w:rFonts w:ascii="Times New Roman" w:hAnsi="Times New Roman"/>
                <w:bCs/>
              </w:rPr>
              <w:t>Kukurydza konserwowa 400g</w:t>
            </w:r>
          </w:p>
        </w:tc>
        <w:tc>
          <w:tcPr>
            <w:tcW w:w="1276" w:type="dxa"/>
          </w:tcPr>
          <w:p w:rsidR="00B53DAC" w:rsidRDefault="00B53DAC" w:rsidP="00B53DAC">
            <w:pPr>
              <w:rPr>
                <w:rFonts w:ascii="Times New Roman" w:hAnsi="Times New Roman"/>
                <w:bCs/>
              </w:rPr>
            </w:pPr>
            <w:r>
              <w:rPr>
                <w:rFonts w:ascii="Times New Roman" w:hAnsi="Times New Roman"/>
                <w:bCs/>
              </w:rPr>
              <w:t>szt.</w:t>
            </w:r>
          </w:p>
        </w:tc>
        <w:tc>
          <w:tcPr>
            <w:tcW w:w="3256" w:type="dxa"/>
          </w:tcPr>
          <w:p w:rsidR="00B53DAC" w:rsidRDefault="00B53DAC" w:rsidP="00B53DAC">
            <w:pPr>
              <w:rPr>
                <w:rFonts w:ascii="Times New Roman" w:hAnsi="Times New Roman"/>
                <w:bCs/>
              </w:rPr>
            </w:pPr>
            <w:r>
              <w:rPr>
                <w:rFonts w:ascii="Times New Roman" w:hAnsi="Times New Roman"/>
                <w:bCs/>
              </w:rPr>
              <w:t>140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lastRenderedPageBreak/>
              <w:t>21.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Cytryna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200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Jabłko</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23.</w:t>
            </w:r>
          </w:p>
        </w:tc>
        <w:tc>
          <w:tcPr>
            <w:tcW w:w="4252" w:type="dxa"/>
          </w:tcPr>
          <w:p w:rsidR="00B53DAC" w:rsidRPr="00264554" w:rsidRDefault="00B53DAC" w:rsidP="00B53DAC">
            <w:pPr>
              <w:rPr>
                <w:rFonts w:ascii="Times New Roman" w:hAnsi="Times New Roman"/>
                <w:bCs/>
              </w:rPr>
            </w:pPr>
            <w:r w:rsidRPr="00D22C31">
              <w:rPr>
                <w:rFonts w:ascii="Times New Roman" w:hAnsi="Times New Roman"/>
                <w:bCs/>
              </w:rPr>
              <w:t>Banan</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Pr>
                <w:rFonts w:ascii="Times New Roman" w:hAnsi="Times New Roman"/>
                <w:bCs/>
              </w:rPr>
              <w:t>Mleko 2</w:t>
            </w:r>
            <w:r w:rsidRPr="00D22C31">
              <w:rPr>
                <w:rFonts w:ascii="Times New Roman" w:hAnsi="Times New Roman"/>
                <w:bCs/>
              </w:rPr>
              <w:t>% UHT</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240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Masło zawartość tłuszczu min.82% kostka 200g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3.</w:t>
            </w:r>
          </w:p>
        </w:tc>
        <w:tc>
          <w:tcPr>
            <w:tcW w:w="4252" w:type="dxa"/>
          </w:tcPr>
          <w:p w:rsidR="00B53DAC" w:rsidRPr="00D22C31" w:rsidRDefault="00B53DAC" w:rsidP="00B53DAC">
            <w:pPr>
              <w:rPr>
                <w:rFonts w:ascii="Times New Roman" w:hAnsi="Times New Roman"/>
                <w:bCs/>
              </w:rPr>
            </w:pPr>
            <w:r>
              <w:rPr>
                <w:rFonts w:ascii="Times New Roman" w:hAnsi="Times New Roman"/>
                <w:bCs/>
              </w:rPr>
              <w:t>Margaryna 250g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320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Ser biały twarogowy półtłusty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Ser żółty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Śmietana 18% (400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7.</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Śmietana 30% (400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8.</w:t>
            </w:r>
          </w:p>
        </w:tc>
        <w:tc>
          <w:tcPr>
            <w:tcW w:w="4252" w:type="dxa"/>
          </w:tcPr>
          <w:p w:rsidR="00B53DAC" w:rsidRPr="00D22C31" w:rsidRDefault="00B53DAC" w:rsidP="00B53DAC">
            <w:pPr>
              <w:rPr>
                <w:rFonts w:ascii="Times New Roman" w:hAnsi="Times New Roman"/>
                <w:bCs/>
              </w:rPr>
            </w:pPr>
            <w:r>
              <w:rPr>
                <w:rFonts w:ascii="Times New Roman" w:hAnsi="Times New Roman"/>
                <w:bCs/>
              </w:rPr>
              <w:t>Jogurt naturalny (330</w:t>
            </w:r>
            <w:r w:rsidRPr="00D22C31">
              <w:rPr>
                <w:rFonts w:ascii="Times New Roman" w:hAnsi="Times New Roman"/>
                <w:bCs/>
              </w:rPr>
              <w:t>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9.</w:t>
            </w:r>
          </w:p>
        </w:tc>
        <w:tc>
          <w:tcPr>
            <w:tcW w:w="4252" w:type="dxa"/>
          </w:tcPr>
          <w:p w:rsidR="00B53DAC" w:rsidRPr="00D22C31" w:rsidRDefault="00B53DAC" w:rsidP="00B53DAC">
            <w:pPr>
              <w:rPr>
                <w:rFonts w:ascii="Times New Roman" w:hAnsi="Times New Roman"/>
                <w:bCs/>
              </w:rPr>
            </w:pPr>
            <w:r>
              <w:rPr>
                <w:rFonts w:ascii="Times New Roman" w:hAnsi="Times New Roman"/>
                <w:bCs/>
              </w:rPr>
              <w:t>Jogurt owocowy</w:t>
            </w:r>
            <w:r w:rsidRPr="00D22C31">
              <w:rPr>
                <w:rFonts w:ascii="Times New Roman" w:hAnsi="Times New Roman"/>
                <w:bCs/>
              </w:rPr>
              <w:t>(</w:t>
            </w:r>
            <w:r>
              <w:rPr>
                <w:rFonts w:ascii="Times New Roman" w:hAnsi="Times New Roman"/>
                <w:bCs/>
              </w:rPr>
              <w:t>140/</w:t>
            </w:r>
            <w:r w:rsidRPr="00D22C31">
              <w:rPr>
                <w:rFonts w:ascii="Times New Roman" w:hAnsi="Times New Roman"/>
                <w:bCs/>
              </w:rPr>
              <w:t>150 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10.</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Jaja </w:t>
            </w:r>
            <w:r>
              <w:rPr>
                <w:rFonts w:ascii="Times New Roman" w:hAnsi="Times New Roman"/>
                <w:bCs/>
              </w:rPr>
              <w:t>op.10 szt.</w:t>
            </w:r>
          </w:p>
        </w:tc>
        <w:tc>
          <w:tcPr>
            <w:tcW w:w="1276" w:type="dxa"/>
          </w:tcPr>
          <w:p w:rsidR="00B53DAC" w:rsidRPr="00D22C31" w:rsidRDefault="00B53DAC" w:rsidP="00B53DAC">
            <w:pPr>
              <w:rPr>
                <w:rFonts w:ascii="Times New Roman" w:hAnsi="Times New Roman"/>
                <w:bCs/>
              </w:rPr>
            </w:pPr>
            <w:r>
              <w:rPr>
                <w:rFonts w:ascii="Times New Roman" w:hAnsi="Times New Roman"/>
                <w:bCs/>
              </w:rPr>
              <w:t>opakowanie</w:t>
            </w:r>
          </w:p>
        </w:tc>
        <w:tc>
          <w:tcPr>
            <w:tcW w:w="3256" w:type="dxa"/>
          </w:tcPr>
          <w:p w:rsidR="00B53DAC" w:rsidRPr="00D22C31" w:rsidRDefault="00B53DAC" w:rsidP="00B53DAC">
            <w:pPr>
              <w:rPr>
                <w:rFonts w:ascii="Times New Roman" w:hAnsi="Times New Roman"/>
                <w:bCs/>
              </w:rPr>
            </w:pPr>
            <w:r>
              <w:rPr>
                <w:rFonts w:ascii="Times New Roman" w:hAnsi="Times New Roman"/>
                <w:bCs/>
              </w:rPr>
              <w:t>900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Chleb zwykły (biały </w:t>
            </w:r>
            <w:proofErr w:type="spellStart"/>
            <w:r w:rsidRPr="00D22C31">
              <w:rPr>
                <w:rFonts w:ascii="Times New Roman" w:hAnsi="Times New Roman"/>
                <w:bCs/>
              </w:rPr>
              <w:t>pszenno</w:t>
            </w:r>
            <w:proofErr w:type="spellEnd"/>
            <w:r w:rsidRPr="00D22C31">
              <w:rPr>
                <w:rFonts w:ascii="Times New Roman" w:hAnsi="Times New Roman"/>
                <w:bCs/>
              </w:rPr>
              <w:t xml:space="preserve"> – żytni) 500/600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540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Kurczak tusza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540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w:t>
            </w:r>
          </w:p>
        </w:tc>
        <w:tc>
          <w:tcPr>
            <w:tcW w:w="4252" w:type="dxa"/>
          </w:tcPr>
          <w:p w:rsidR="00B53DAC" w:rsidRPr="00D22C31" w:rsidRDefault="00B53DAC" w:rsidP="00B53DAC">
            <w:pPr>
              <w:rPr>
                <w:rFonts w:ascii="Times New Roman" w:hAnsi="Times New Roman"/>
                <w:bCs/>
              </w:rPr>
            </w:pPr>
            <w:r>
              <w:rPr>
                <w:rFonts w:ascii="Times New Roman" w:hAnsi="Times New Roman"/>
                <w:bCs/>
              </w:rPr>
              <w:t>Ćwiartka z kurczaka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260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3.</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Mięso wieprzowe – łopatka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Mięso wieprzowe – szynka </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Mięso wieprzowe – karczek</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Mięso wieprzowe – schab</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7.</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Filet z kurczaka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8.</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Kiełbasa zwyczajna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p>
        </w:tc>
        <w:tc>
          <w:tcPr>
            <w:tcW w:w="4252" w:type="dxa"/>
          </w:tcPr>
          <w:p w:rsidR="00B53DAC" w:rsidRPr="00D22C31" w:rsidRDefault="00B53DAC" w:rsidP="00B53DAC">
            <w:pPr>
              <w:rPr>
                <w:rFonts w:ascii="Times New Roman" w:hAnsi="Times New Roman"/>
                <w:bCs/>
              </w:rPr>
            </w:pPr>
            <w:r>
              <w:rPr>
                <w:rFonts w:ascii="Times New Roman" w:hAnsi="Times New Roman"/>
                <w:bCs/>
              </w:rPr>
              <w:t>Parówki</w:t>
            </w:r>
          </w:p>
        </w:tc>
        <w:tc>
          <w:tcPr>
            <w:tcW w:w="1276" w:type="dxa"/>
          </w:tcPr>
          <w:p w:rsidR="00B53DAC" w:rsidRPr="00D22C31" w:rsidRDefault="00B53DAC" w:rsidP="00B53DAC">
            <w:pPr>
              <w:rPr>
                <w:rFonts w:ascii="Times New Roman" w:hAnsi="Times New Roman"/>
                <w:bCs/>
              </w:rPr>
            </w:pPr>
            <w:r>
              <w:rPr>
                <w:rFonts w:ascii="Times New Roman" w:hAnsi="Times New Roman"/>
                <w:bCs/>
              </w:rPr>
              <w:t>Kg</w:t>
            </w:r>
          </w:p>
        </w:tc>
        <w:tc>
          <w:tcPr>
            <w:tcW w:w="3256" w:type="dxa"/>
          </w:tcPr>
          <w:p w:rsidR="00B53DAC" w:rsidRDefault="00B53DAC" w:rsidP="00B53DAC">
            <w:pPr>
              <w:rPr>
                <w:rFonts w:ascii="Times New Roman" w:hAnsi="Times New Roman"/>
                <w:bCs/>
              </w:rPr>
            </w:pPr>
            <w:r>
              <w:rPr>
                <w:rFonts w:ascii="Times New Roman" w:hAnsi="Times New Roman"/>
                <w:bCs/>
              </w:rPr>
              <w:t>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Filet rybny z mintaja lub </w:t>
            </w:r>
            <w:proofErr w:type="spellStart"/>
            <w:r w:rsidRPr="00D22C31">
              <w:rPr>
                <w:rFonts w:ascii="Times New Roman" w:hAnsi="Times New Roman"/>
                <w:bCs/>
              </w:rPr>
              <w:t>pangi</w:t>
            </w:r>
            <w:proofErr w:type="spellEnd"/>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w:t>
            </w:r>
          </w:p>
        </w:tc>
        <w:tc>
          <w:tcPr>
            <w:tcW w:w="4252" w:type="dxa"/>
          </w:tcPr>
          <w:p w:rsidR="00B53DAC" w:rsidRPr="00D22C31" w:rsidRDefault="00B53DAC" w:rsidP="00B53DAC">
            <w:pPr>
              <w:rPr>
                <w:rFonts w:ascii="Times New Roman" w:hAnsi="Times New Roman"/>
                <w:bCs/>
              </w:rPr>
            </w:pPr>
            <w:r>
              <w:rPr>
                <w:rFonts w:ascii="Times New Roman" w:hAnsi="Times New Roman"/>
                <w:bCs/>
              </w:rPr>
              <w:t>Warzywa mrożone 450g/ tj. włoszczyzna paski, mieszanka warzyw itd.</w:t>
            </w:r>
          </w:p>
        </w:tc>
        <w:tc>
          <w:tcPr>
            <w:tcW w:w="1276" w:type="dxa"/>
          </w:tcPr>
          <w:p w:rsidR="00B53DAC" w:rsidRPr="00D22C31" w:rsidRDefault="00B53DAC" w:rsidP="00B53DAC">
            <w:pPr>
              <w:rPr>
                <w:rFonts w:ascii="Times New Roman" w:hAnsi="Times New Roman"/>
                <w:bCs/>
              </w:rPr>
            </w:pPr>
            <w:r>
              <w:rPr>
                <w:rFonts w:ascii="Times New Roman" w:hAnsi="Times New Roman"/>
                <w:bCs/>
              </w:rPr>
              <w:t>kg</w:t>
            </w:r>
          </w:p>
        </w:tc>
        <w:tc>
          <w:tcPr>
            <w:tcW w:w="3256" w:type="dxa"/>
          </w:tcPr>
          <w:p w:rsidR="00B53DAC" w:rsidRDefault="00B53DAC" w:rsidP="00B53DAC">
            <w:pPr>
              <w:rPr>
                <w:rFonts w:ascii="Times New Roman" w:hAnsi="Times New Roman"/>
                <w:bCs/>
              </w:rPr>
            </w:pPr>
            <w:r>
              <w:rPr>
                <w:rFonts w:ascii="Times New Roman" w:hAnsi="Times New Roman"/>
                <w:bCs/>
              </w:rPr>
              <w:t>500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3.</w:t>
            </w:r>
          </w:p>
        </w:tc>
        <w:tc>
          <w:tcPr>
            <w:tcW w:w="4252" w:type="dxa"/>
          </w:tcPr>
          <w:p w:rsidR="00B53DAC" w:rsidRPr="00D22C31" w:rsidRDefault="00B53DAC" w:rsidP="00B53DAC">
            <w:pPr>
              <w:rPr>
                <w:rFonts w:ascii="Times New Roman" w:hAnsi="Times New Roman"/>
                <w:bCs/>
              </w:rPr>
            </w:pPr>
            <w:r>
              <w:rPr>
                <w:rFonts w:ascii="Times New Roman" w:hAnsi="Times New Roman"/>
                <w:bCs/>
              </w:rPr>
              <w:t xml:space="preserve">Owoce mrożone 450g typu śliwka, truskawka </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Default="00B53DAC" w:rsidP="00B53DAC">
            <w:pPr>
              <w:rPr>
                <w:rFonts w:ascii="Times New Roman" w:hAnsi="Times New Roman"/>
                <w:bCs/>
              </w:rPr>
            </w:pPr>
            <w:r>
              <w:rPr>
                <w:rFonts w:ascii="Times New Roman" w:hAnsi="Times New Roman"/>
                <w:bCs/>
              </w:rPr>
              <w:t>500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lastRenderedPageBreak/>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Cukier biały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240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Herbata czarna ekspresowa (100 torebek)</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120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3.</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Kawa mielona 500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120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Kawa</w:t>
            </w:r>
            <w:r>
              <w:rPr>
                <w:rFonts w:ascii="Times New Roman" w:hAnsi="Times New Roman"/>
                <w:bCs/>
              </w:rPr>
              <w:t xml:space="preserve"> rozpuszczalna 200g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75</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p>
        </w:tc>
        <w:tc>
          <w:tcPr>
            <w:tcW w:w="4252" w:type="dxa"/>
          </w:tcPr>
          <w:p w:rsidR="00B53DAC" w:rsidRPr="00D22C31" w:rsidRDefault="00B53DAC" w:rsidP="00B53DAC">
            <w:pPr>
              <w:rPr>
                <w:rFonts w:ascii="Times New Roman" w:hAnsi="Times New Roman"/>
                <w:bCs/>
              </w:rPr>
            </w:pPr>
            <w:r>
              <w:rPr>
                <w:rFonts w:ascii="Times New Roman" w:hAnsi="Times New Roman"/>
                <w:bCs/>
              </w:rPr>
              <w:t>Kawa ziarnista 1 kg</w:t>
            </w:r>
          </w:p>
        </w:tc>
        <w:tc>
          <w:tcPr>
            <w:tcW w:w="1276" w:type="dxa"/>
          </w:tcPr>
          <w:p w:rsidR="00B53DAC" w:rsidRDefault="00B53DAC" w:rsidP="00B53DAC">
            <w:pPr>
              <w:rPr>
                <w:rFonts w:ascii="Times New Roman" w:hAnsi="Times New Roman"/>
                <w:bCs/>
              </w:rPr>
            </w:pPr>
            <w:proofErr w:type="spellStart"/>
            <w:r>
              <w:rPr>
                <w:rFonts w:ascii="Times New Roman" w:hAnsi="Times New Roman"/>
                <w:bCs/>
              </w:rPr>
              <w:t>szt</w:t>
            </w:r>
            <w:proofErr w:type="spellEnd"/>
          </w:p>
        </w:tc>
        <w:tc>
          <w:tcPr>
            <w:tcW w:w="3256" w:type="dxa"/>
          </w:tcPr>
          <w:p w:rsidR="00B53DAC" w:rsidRDefault="00B53DAC" w:rsidP="00B53DAC">
            <w:pPr>
              <w:rPr>
                <w:rFonts w:ascii="Times New Roman" w:hAnsi="Times New Roman"/>
                <w:bCs/>
              </w:rPr>
            </w:pPr>
            <w:r>
              <w:rPr>
                <w:rFonts w:ascii="Times New Roman" w:hAnsi="Times New Roman"/>
                <w:bCs/>
              </w:rPr>
              <w:t>40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Sól</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70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6.</w:t>
            </w:r>
          </w:p>
        </w:tc>
        <w:tc>
          <w:tcPr>
            <w:tcW w:w="4252" w:type="dxa"/>
          </w:tcPr>
          <w:p w:rsidR="00B53DAC" w:rsidRPr="00D22C31" w:rsidRDefault="00B53DAC" w:rsidP="00B53DAC">
            <w:pPr>
              <w:rPr>
                <w:rFonts w:ascii="Times New Roman" w:hAnsi="Times New Roman"/>
                <w:bCs/>
              </w:rPr>
            </w:pPr>
            <w:r>
              <w:rPr>
                <w:rFonts w:ascii="Times New Roman" w:hAnsi="Times New Roman"/>
                <w:bCs/>
              </w:rPr>
              <w:t>Pieprz czarny 2</w:t>
            </w:r>
            <w:r w:rsidRPr="00D22C31">
              <w:rPr>
                <w:rFonts w:ascii="Times New Roman" w:hAnsi="Times New Roman"/>
                <w:bCs/>
              </w:rPr>
              <w:t>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7.</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Przyprawa maga w płynie</w:t>
            </w:r>
            <w:r>
              <w:rPr>
                <w:rFonts w:ascii="Times New Roman" w:hAnsi="Times New Roman"/>
                <w:bCs/>
              </w:rPr>
              <w:t xml:space="preserve"> 960g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24</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8.</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Przyprawa uniwersalna do potraw typu </w:t>
            </w:r>
            <w:proofErr w:type="spellStart"/>
            <w:r w:rsidRPr="00D22C31">
              <w:rPr>
                <w:rFonts w:ascii="Times New Roman" w:hAnsi="Times New Roman"/>
                <w:bCs/>
              </w:rPr>
              <w:t>vegeta</w:t>
            </w:r>
            <w:proofErr w:type="spellEnd"/>
            <w:r w:rsidRPr="00D22C31">
              <w:rPr>
                <w:rFonts w:ascii="Times New Roman" w:hAnsi="Times New Roman"/>
                <w:bCs/>
              </w:rPr>
              <w:t xml:space="preserve"> </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48</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9.</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Sosy sałatkowe 9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10.</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Przyprawa do mięs</w:t>
            </w:r>
            <w:r>
              <w:rPr>
                <w:rFonts w:ascii="Times New Roman" w:hAnsi="Times New Roman"/>
                <w:bCs/>
              </w:rPr>
              <w:t xml:space="preserve"> miel. wieprz tj. gulaszowe, marynata </w:t>
            </w:r>
            <w:r w:rsidRPr="00D22C31">
              <w:rPr>
                <w:rFonts w:ascii="Times New Roman" w:hAnsi="Times New Roman"/>
                <w:bCs/>
              </w:rPr>
              <w:t xml:space="preserve"> 10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11.</w:t>
            </w:r>
          </w:p>
        </w:tc>
        <w:tc>
          <w:tcPr>
            <w:tcW w:w="4252" w:type="dxa"/>
          </w:tcPr>
          <w:p w:rsidR="00B53DAC" w:rsidRPr="00D22C31" w:rsidRDefault="00B53DAC" w:rsidP="00B53DAC">
            <w:pPr>
              <w:rPr>
                <w:rFonts w:ascii="Times New Roman" w:hAnsi="Times New Roman"/>
                <w:bCs/>
              </w:rPr>
            </w:pPr>
            <w:r>
              <w:rPr>
                <w:rFonts w:ascii="Times New Roman" w:hAnsi="Times New Roman"/>
                <w:bCs/>
              </w:rPr>
              <w:t>Zioła suszone różne 8</w:t>
            </w:r>
            <w:r w:rsidRPr="00D22C31">
              <w:rPr>
                <w:rFonts w:ascii="Times New Roman" w:hAnsi="Times New Roman"/>
                <w:bCs/>
              </w:rPr>
              <w:t xml:space="preserve"> g</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1600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12.</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Kasza jęczmienna</w:t>
            </w:r>
            <w:r>
              <w:rPr>
                <w:rFonts w:ascii="Times New Roman" w:hAnsi="Times New Roman"/>
                <w:bCs/>
              </w:rPr>
              <w:t xml:space="preserve"> 400g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450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13.</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Kasza gryczana</w:t>
            </w:r>
            <w:r>
              <w:rPr>
                <w:rFonts w:ascii="Times New Roman" w:hAnsi="Times New Roman"/>
                <w:bCs/>
              </w:rPr>
              <w:t xml:space="preserve"> 400g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750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Ryż</w:t>
            </w:r>
            <w:r>
              <w:rPr>
                <w:rFonts w:ascii="Times New Roman" w:hAnsi="Times New Roman"/>
                <w:bCs/>
              </w:rPr>
              <w:t xml:space="preserve"> 400g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1500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Mąka pszenna</w:t>
            </w:r>
            <w:r>
              <w:rPr>
                <w:rFonts w:ascii="Times New Roman" w:hAnsi="Times New Roman"/>
                <w:bCs/>
              </w:rPr>
              <w:t xml:space="preserve"> typ 450</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Fasola biała sucha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kg</w:t>
            </w:r>
          </w:p>
        </w:tc>
        <w:tc>
          <w:tcPr>
            <w:tcW w:w="3256" w:type="dxa"/>
          </w:tcPr>
          <w:p w:rsidR="00B53DAC" w:rsidRPr="00D22C31" w:rsidRDefault="00B53DAC" w:rsidP="00B53DAC">
            <w:pPr>
              <w:rPr>
                <w:rFonts w:ascii="Times New Roman" w:hAnsi="Times New Roman"/>
                <w:bCs/>
              </w:rPr>
            </w:pPr>
            <w:r>
              <w:rPr>
                <w:rFonts w:ascii="Times New Roman" w:hAnsi="Times New Roman"/>
                <w:bCs/>
              </w:rPr>
              <w:t>80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17.</w:t>
            </w:r>
          </w:p>
        </w:tc>
        <w:tc>
          <w:tcPr>
            <w:tcW w:w="4252" w:type="dxa"/>
          </w:tcPr>
          <w:p w:rsidR="00B53DAC" w:rsidRPr="00D22C31" w:rsidRDefault="00B53DAC" w:rsidP="00B53DAC">
            <w:pPr>
              <w:rPr>
                <w:rFonts w:ascii="Times New Roman" w:hAnsi="Times New Roman"/>
                <w:bCs/>
              </w:rPr>
            </w:pPr>
            <w:r>
              <w:rPr>
                <w:rFonts w:ascii="Times New Roman" w:hAnsi="Times New Roman"/>
                <w:bCs/>
              </w:rPr>
              <w:t>Keczup</w:t>
            </w:r>
          </w:p>
        </w:tc>
        <w:tc>
          <w:tcPr>
            <w:tcW w:w="1276" w:type="dxa"/>
          </w:tcPr>
          <w:p w:rsidR="00B53DAC" w:rsidRPr="00D22C31" w:rsidRDefault="00B53DAC" w:rsidP="00B53DAC">
            <w:pPr>
              <w:rPr>
                <w:rFonts w:ascii="Times New Roman" w:hAnsi="Times New Roman"/>
                <w:bCs/>
              </w:rPr>
            </w:pPr>
            <w:r>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24</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18.</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Musztarda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24</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19.</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Majonez</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48</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20.</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Koncentrat pomidorowy</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50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 xml:space="preserve">Olej rzepakowy </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litr</w:t>
            </w:r>
          </w:p>
        </w:tc>
        <w:tc>
          <w:tcPr>
            <w:tcW w:w="3256" w:type="dxa"/>
          </w:tcPr>
          <w:p w:rsidR="00B53DAC" w:rsidRPr="00D22C31" w:rsidRDefault="00B53DAC" w:rsidP="00B53DAC">
            <w:pPr>
              <w:rPr>
                <w:rFonts w:ascii="Times New Roman" w:hAnsi="Times New Roman"/>
                <w:bCs/>
              </w:rPr>
            </w:pPr>
            <w:r>
              <w:rPr>
                <w:rFonts w:ascii="Times New Roman" w:hAnsi="Times New Roman"/>
                <w:bCs/>
              </w:rPr>
              <w:t>270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22.</w:t>
            </w:r>
          </w:p>
        </w:tc>
        <w:tc>
          <w:tcPr>
            <w:tcW w:w="4252" w:type="dxa"/>
          </w:tcPr>
          <w:p w:rsidR="00B53DAC" w:rsidRPr="00D22C31" w:rsidRDefault="00B53DAC" w:rsidP="00B53DAC">
            <w:pPr>
              <w:rPr>
                <w:rFonts w:ascii="Times New Roman" w:hAnsi="Times New Roman"/>
                <w:bCs/>
              </w:rPr>
            </w:pPr>
            <w:r>
              <w:rPr>
                <w:rFonts w:ascii="Times New Roman" w:hAnsi="Times New Roman"/>
                <w:bCs/>
              </w:rPr>
              <w:t>Makaron kokardki 400g.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23.</w:t>
            </w:r>
          </w:p>
        </w:tc>
        <w:tc>
          <w:tcPr>
            <w:tcW w:w="4252" w:type="dxa"/>
          </w:tcPr>
          <w:p w:rsidR="00B53DAC" w:rsidRPr="00D22C31" w:rsidRDefault="00B53DAC" w:rsidP="00B53DAC">
            <w:pPr>
              <w:rPr>
                <w:rFonts w:ascii="Times New Roman" w:hAnsi="Times New Roman"/>
                <w:bCs/>
              </w:rPr>
            </w:pPr>
            <w:r>
              <w:rPr>
                <w:rFonts w:ascii="Times New Roman" w:hAnsi="Times New Roman"/>
                <w:bCs/>
              </w:rPr>
              <w:t>Makaron pióra          400 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24.</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Makaron muszelki</w:t>
            </w:r>
            <w:r>
              <w:rPr>
                <w:rFonts w:ascii="Times New Roman" w:hAnsi="Times New Roman"/>
                <w:bCs/>
              </w:rPr>
              <w:t xml:space="preserve"> 400 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25.</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Makaron świderki</w:t>
            </w:r>
            <w:r>
              <w:rPr>
                <w:rFonts w:ascii="Times New Roman" w:hAnsi="Times New Roman"/>
                <w:bCs/>
              </w:rPr>
              <w:t>/łazanki 500g.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300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lastRenderedPageBreak/>
              <w:t>26.</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Bułka tarta</w:t>
            </w:r>
            <w:r>
              <w:rPr>
                <w:rFonts w:ascii="Times New Roman" w:hAnsi="Times New Roman"/>
                <w:bCs/>
              </w:rPr>
              <w:t xml:space="preserve"> 450 g</w:t>
            </w:r>
          </w:p>
        </w:tc>
        <w:tc>
          <w:tcPr>
            <w:tcW w:w="1276" w:type="dxa"/>
          </w:tcPr>
          <w:p w:rsidR="00B53DAC" w:rsidRPr="00D22C31" w:rsidRDefault="00B53DAC" w:rsidP="00B53DAC">
            <w:pPr>
              <w:rPr>
                <w:rFonts w:ascii="Times New Roman" w:hAnsi="Times New Roman"/>
                <w:bCs/>
              </w:rPr>
            </w:pPr>
            <w:r>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70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r w:rsidRPr="007E1730">
              <w:rPr>
                <w:rFonts w:ascii="Times New Roman" w:hAnsi="Times New Roman"/>
                <w:bCs/>
              </w:rPr>
              <w:t>1</w:t>
            </w:r>
          </w:p>
        </w:tc>
        <w:tc>
          <w:tcPr>
            <w:tcW w:w="4252" w:type="dxa"/>
          </w:tcPr>
          <w:p w:rsidR="00B53DAC" w:rsidRPr="00D22C31" w:rsidRDefault="00B53DAC" w:rsidP="00B53DAC">
            <w:pPr>
              <w:rPr>
                <w:rFonts w:ascii="Times New Roman" w:hAnsi="Times New Roman"/>
                <w:bCs/>
              </w:rPr>
            </w:pPr>
            <w:r w:rsidRPr="00D22C31">
              <w:rPr>
                <w:rFonts w:ascii="Times New Roman" w:hAnsi="Times New Roman"/>
                <w:bCs/>
              </w:rPr>
              <w:t>Woda mineralna niegazowana/gazowana 1,5 litra</w:t>
            </w:r>
          </w:p>
        </w:tc>
        <w:tc>
          <w:tcPr>
            <w:tcW w:w="1276" w:type="dxa"/>
          </w:tcPr>
          <w:p w:rsidR="00B53DAC" w:rsidRPr="00D22C31" w:rsidRDefault="00B53DAC" w:rsidP="00B53DAC">
            <w:pPr>
              <w:rPr>
                <w:rFonts w:ascii="Times New Roman" w:hAnsi="Times New Roman"/>
                <w:bCs/>
              </w:rPr>
            </w:pPr>
            <w:r w:rsidRPr="00D22C31">
              <w:rPr>
                <w:rFonts w:ascii="Times New Roman" w:hAnsi="Times New Roman"/>
                <w:bCs/>
              </w:rPr>
              <w:t>szt.</w:t>
            </w:r>
          </w:p>
        </w:tc>
        <w:tc>
          <w:tcPr>
            <w:tcW w:w="3256" w:type="dxa"/>
          </w:tcPr>
          <w:p w:rsidR="00B53DAC" w:rsidRPr="00D22C31" w:rsidRDefault="00B53DAC" w:rsidP="00B53DAC">
            <w:pPr>
              <w:rPr>
                <w:rFonts w:ascii="Times New Roman" w:hAnsi="Times New Roman"/>
                <w:bCs/>
              </w:rPr>
            </w:pPr>
            <w:r>
              <w:rPr>
                <w:rFonts w:ascii="Times New Roman" w:hAnsi="Times New Roman"/>
                <w:bCs/>
              </w:rPr>
              <w:t>15000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p>
        </w:tc>
        <w:tc>
          <w:tcPr>
            <w:tcW w:w="4252" w:type="dxa"/>
          </w:tcPr>
          <w:p w:rsidR="00B53DAC" w:rsidRPr="00D22C31" w:rsidRDefault="00B53DAC" w:rsidP="00B53DAC">
            <w:pPr>
              <w:rPr>
                <w:rFonts w:ascii="Times New Roman" w:hAnsi="Times New Roman"/>
                <w:bCs/>
              </w:rPr>
            </w:pPr>
            <w:r>
              <w:rPr>
                <w:rFonts w:ascii="Times New Roman" w:hAnsi="Times New Roman"/>
                <w:bCs/>
              </w:rPr>
              <w:t>Sok pomarańczowy 100% 1 l</w:t>
            </w:r>
          </w:p>
        </w:tc>
        <w:tc>
          <w:tcPr>
            <w:tcW w:w="1276" w:type="dxa"/>
          </w:tcPr>
          <w:p w:rsidR="00B53DAC" w:rsidRPr="00D22C31" w:rsidRDefault="00B53DAC" w:rsidP="00B53DAC">
            <w:pPr>
              <w:rPr>
                <w:rFonts w:ascii="Times New Roman" w:hAnsi="Times New Roman"/>
                <w:bCs/>
              </w:rPr>
            </w:pPr>
            <w:proofErr w:type="spellStart"/>
            <w:r>
              <w:rPr>
                <w:rFonts w:ascii="Times New Roman" w:hAnsi="Times New Roman"/>
                <w:bCs/>
              </w:rPr>
              <w:t>Szt</w:t>
            </w:r>
            <w:proofErr w:type="spellEnd"/>
          </w:p>
        </w:tc>
        <w:tc>
          <w:tcPr>
            <w:tcW w:w="3256" w:type="dxa"/>
          </w:tcPr>
          <w:p w:rsidR="00B53DAC" w:rsidRDefault="00B53DAC" w:rsidP="00B53DAC">
            <w:pPr>
              <w:rPr>
                <w:rFonts w:ascii="Times New Roman" w:hAnsi="Times New Roman"/>
                <w:bCs/>
              </w:rPr>
            </w:pPr>
            <w:r>
              <w:rPr>
                <w:rFonts w:ascii="Times New Roman" w:hAnsi="Times New Roman"/>
                <w:bCs/>
              </w:rPr>
              <w:t>3000</w:t>
            </w:r>
          </w:p>
        </w:tc>
      </w:tr>
      <w:tr w:rsidR="00B53DAC" w:rsidRPr="00D360AF" w:rsidTr="00B53DAC">
        <w:trPr>
          <w:trHeight w:hRule="exact" w:val="567"/>
          <w:jc w:val="center"/>
        </w:trPr>
        <w:tc>
          <w:tcPr>
            <w:tcW w:w="709" w:type="dxa"/>
          </w:tcPr>
          <w:p w:rsidR="00B53DAC" w:rsidRPr="007E1730" w:rsidRDefault="00B53DAC" w:rsidP="00B53DAC">
            <w:pPr>
              <w:pStyle w:val="Akapitzlist"/>
              <w:widowControl/>
              <w:numPr>
                <w:ilvl w:val="0"/>
                <w:numId w:val="33"/>
              </w:numPr>
              <w:autoSpaceDE/>
              <w:autoSpaceDN/>
              <w:adjustRightInd/>
              <w:spacing w:after="200" w:line="276" w:lineRule="auto"/>
              <w:rPr>
                <w:rFonts w:ascii="Times New Roman" w:hAnsi="Times New Roman"/>
                <w:bCs/>
              </w:rPr>
            </w:pPr>
          </w:p>
        </w:tc>
        <w:tc>
          <w:tcPr>
            <w:tcW w:w="4252" w:type="dxa"/>
          </w:tcPr>
          <w:p w:rsidR="00B53DAC" w:rsidRDefault="00B53DAC" w:rsidP="00B53DAC">
            <w:pPr>
              <w:rPr>
                <w:rFonts w:ascii="Times New Roman" w:hAnsi="Times New Roman"/>
                <w:bCs/>
              </w:rPr>
            </w:pPr>
            <w:r>
              <w:rPr>
                <w:rFonts w:ascii="Times New Roman" w:hAnsi="Times New Roman"/>
                <w:bCs/>
              </w:rPr>
              <w:t>Sok jabłkowy 100% 1 l</w:t>
            </w:r>
          </w:p>
        </w:tc>
        <w:tc>
          <w:tcPr>
            <w:tcW w:w="1276" w:type="dxa"/>
          </w:tcPr>
          <w:p w:rsidR="00B53DAC" w:rsidRDefault="00B53DAC" w:rsidP="00B53DAC">
            <w:pPr>
              <w:rPr>
                <w:rFonts w:ascii="Times New Roman" w:hAnsi="Times New Roman"/>
                <w:bCs/>
              </w:rPr>
            </w:pPr>
            <w:r>
              <w:rPr>
                <w:rFonts w:ascii="Times New Roman" w:hAnsi="Times New Roman"/>
                <w:bCs/>
              </w:rPr>
              <w:t>szt.</w:t>
            </w:r>
          </w:p>
        </w:tc>
        <w:tc>
          <w:tcPr>
            <w:tcW w:w="3256" w:type="dxa"/>
          </w:tcPr>
          <w:p w:rsidR="00B53DAC" w:rsidRDefault="00B53DAC" w:rsidP="00B53DAC">
            <w:pPr>
              <w:rPr>
                <w:rFonts w:ascii="Times New Roman" w:hAnsi="Times New Roman"/>
                <w:bCs/>
              </w:rPr>
            </w:pPr>
            <w:r>
              <w:rPr>
                <w:rFonts w:ascii="Times New Roman" w:hAnsi="Times New Roman"/>
                <w:bCs/>
              </w:rPr>
              <w:t>3000</w:t>
            </w:r>
          </w:p>
        </w:tc>
      </w:tr>
    </w:tbl>
    <w:p w:rsidR="00A56CCC" w:rsidRDefault="00A56CCC" w:rsidP="00E56991">
      <w:pPr>
        <w:jc w:val="both"/>
        <w:rPr>
          <w:rFonts w:ascii="Times New Roman" w:hAnsi="Times New Roman" w:cs="Times New Roman"/>
          <w:sz w:val="24"/>
          <w:szCs w:val="24"/>
        </w:rPr>
      </w:pPr>
    </w:p>
    <w:p w:rsidR="00A56CCC" w:rsidRDefault="00A56CCC" w:rsidP="00E56991">
      <w:pPr>
        <w:jc w:val="both"/>
        <w:rPr>
          <w:rFonts w:ascii="Times New Roman" w:hAnsi="Times New Roman" w:cs="Times New Roman"/>
          <w:sz w:val="24"/>
          <w:szCs w:val="24"/>
        </w:rPr>
      </w:pPr>
    </w:p>
    <w:p w:rsidR="00CE4461" w:rsidRDefault="00CE4461" w:rsidP="00CE4461">
      <w:pPr>
        <w:jc w:val="both"/>
        <w:rPr>
          <w:rFonts w:ascii="Times New Roman" w:hAnsi="Times New Roman" w:cs="Times New Roman"/>
          <w:sz w:val="24"/>
          <w:szCs w:val="24"/>
        </w:rPr>
      </w:pPr>
      <w:r w:rsidRPr="00CE4461">
        <w:rPr>
          <w:rFonts w:ascii="Times New Roman" w:hAnsi="Times New Roman" w:cs="Times New Roman"/>
          <w:sz w:val="24"/>
          <w:szCs w:val="24"/>
          <w:lang w:val="x-none"/>
        </w:rPr>
        <w:t>Towar dostarczany będzie partiami do magazynu Zamawiającego, stosownie do potrzeb</w:t>
      </w:r>
      <w:r w:rsidRPr="00CE4461">
        <w:rPr>
          <w:rFonts w:ascii="Times New Roman" w:hAnsi="Times New Roman" w:cs="Times New Roman"/>
          <w:sz w:val="24"/>
          <w:szCs w:val="24"/>
        </w:rPr>
        <w:t xml:space="preserve"> </w:t>
      </w:r>
      <w:r w:rsidRPr="00CE4461">
        <w:rPr>
          <w:rFonts w:ascii="Times New Roman" w:hAnsi="Times New Roman" w:cs="Times New Roman"/>
          <w:sz w:val="24"/>
          <w:szCs w:val="24"/>
          <w:lang w:val="x-none"/>
        </w:rPr>
        <w:t>Zamawiającego, na podstawie zlecenia w formie telefonicznej lub za pośrednictwem poczty e-mail. Wymagany termin dostawy arty</w:t>
      </w:r>
      <w:r>
        <w:rPr>
          <w:rFonts w:ascii="Times New Roman" w:hAnsi="Times New Roman" w:cs="Times New Roman"/>
          <w:sz w:val="24"/>
          <w:szCs w:val="24"/>
          <w:lang w:val="x-none"/>
        </w:rPr>
        <w:t>kułów spożywczych: maksymalnie 3</w:t>
      </w:r>
      <w:r w:rsidRPr="00CE4461">
        <w:rPr>
          <w:rFonts w:ascii="Times New Roman" w:hAnsi="Times New Roman" w:cs="Times New Roman"/>
          <w:sz w:val="24"/>
          <w:szCs w:val="24"/>
          <w:lang w:val="x-none"/>
        </w:rPr>
        <w:t xml:space="preserve"> dni robocze po otrzymaniu zlecenia od Zamawiającego</w:t>
      </w:r>
      <w:r>
        <w:rPr>
          <w:rFonts w:ascii="Times New Roman" w:hAnsi="Times New Roman" w:cs="Times New Roman"/>
          <w:sz w:val="24"/>
          <w:szCs w:val="24"/>
        </w:rPr>
        <w:t>.</w:t>
      </w:r>
      <w:r w:rsidR="00295211" w:rsidRPr="00295211">
        <w:t xml:space="preserve"> </w:t>
      </w:r>
      <w:r w:rsidR="00295211" w:rsidRPr="00295211">
        <w:rPr>
          <w:rFonts w:ascii="Times New Roman" w:hAnsi="Times New Roman" w:cs="Times New Roman"/>
          <w:sz w:val="24"/>
          <w:szCs w:val="24"/>
        </w:rPr>
        <w:t>Towar dostarczany będzie maksymalnie 2 razy w tygodniu: - w dni robocze tj. od poniedziałku do piątku w godzinach 8:00 — 10:00</w:t>
      </w:r>
    </w:p>
    <w:p w:rsidR="004F2312" w:rsidRPr="004F2312" w:rsidRDefault="00CE4461" w:rsidP="004F2312">
      <w:pPr>
        <w:jc w:val="both"/>
        <w:rPr>
          <w:rFonts w:ascii="Times New Roman" w:hAnsi="Times New Roman" w:cs="Times New Roman"/>
          <w:sz w:val="24"/>
          <w:szCs w:val="24"/>
        </w:rPr>
      </w:pPr>
      <w:r w:rsidRPr="00CE4461">
        <w:rPr>
          <w:rFonts w:ascii="Times New Roman" w:hAnsi="Times New Roman" w:cs="Times New Roman"/>
          <w:sz w:val="24"/>
          <w:szCs w:val="24"/>
          <w:lang w:val="x-none"/>
        </w:rPr>
        <w:t>Przedmiot zamówienia musi być dostarczony odpowiednim (dostosowanym do asortymentu) środkiem transportu spełniającym wymagania sanitarne, w opakowaniach gwarantujących bezpi</w:t>
      </w:r>
      <w:r w:rsidR="004F2312">
        <w:rPr>
          <w:rFonts w:ascii="Times New Roman" w:hAnsi="Times New Roman" w:cs="Times New Roman"/>
          <w:sz w:val="24"/>
          <w:szCs w:val="24"/>
          <w:lang w:val="x-none"/>
        </w:rPr>
        <w:t xml:space="preserve">eczny transport i magazynowanie </w:t>
      </w:r>
      <w:r w:rsidR="004F2312" w:rsidRPr="004F2312">
        <w:rPr>
          <w:rFonts w:ascii="Times New Roman" w:hAnsi="Times New Roman" w:cs="Times New Roman"/>
          <w:sz w:val="24"/>
          <w:szCs w:val="24"/>
        </w:rPr>
        <w:t>z zachowaniem dbałości o środo</w:t>
      </w:r>
      <w:r w:rsidR="004F2312">
        <w:rPr>
          <w:rFonts w:ascii="Times New Roman" w:hAnsi="Times New Roman" w:cs="Times New Roman"/>
          <w:sz w:val="24"/>
          <w:szCs w:val="24"/>
        </w:rPr>
        <w:t xml:space="preserve">wisko naturalne, m.in. poprzez </w:t>
      </w:r>
      <w:r w:rsidR="004F2312" w:rsidRPr="004F2312">
        <w:rPr>
          <w:rFonts w:ascii="Times New Roman" w:hAnsi="Times New Roman" w:cs="Times New Roman"/>
          <w:sz w:val="24"/>
          <w:szCs w:val="24"/>
        </w:rPr>
        <w:t>eliminowanie z użycia przedmiotów jednorazowego użytku wykonanych z tworzyw</w:t>
      </w:r>
    </w:p>
    <w:p w:rsidR="004F2312" w:rsidRPr="004F2312" w:rsidRDefault="004F2312" w:rsidP="004F2312">
      <w:pPr>
        <w:jc w:val="both"/>
        <w:rPr>
          <w:rFonts w:ascii="Times New Roman" w:hAnsi="Times New Roman" w:cs="Times New Roman"/>
          <w:sz w:val="24"/>
          <w:szCs w:val="24"/>
        </w:rPr>
      </w:pPr>
      <w:r w:rsidRPr="004F2312">
        <w:rPr>
          <w:rFonts w:ascii="Times New Roman" w:hAnsi="Times New Roman" w:cs="Times New Roman"/>
          <w:sz w:val="24"/>
          <w:szCs w:val="24"/>
        </w:rPr>
        <w:t>sztucznych, rezygnację z używania jednorazowych opakowań, toreb, siatek</w:t>
      </w:r>
    </w:p>
    <w:p w:rsidR="004F2312" w:rsidRPr="004F2312" w:rsidRDefault="004F2312" w:rsidP="004F2312">
      <w:pPr>
        <w:jc w:val="both"/>
        <w:rPr>
          <w:rFonts w:ascii="Times New Roman" w:hAnsi="Times New Roman" w:cs="Times New Roman"/>
          <w:sz w:val="24"/>
          <w:szCs w:val="24"/>
        </w:rPr>
      </w:pPr>
      <w:r w:rsidRPr="004F2312">
        <w:rPr>
          <w:rFonts w:ascii="Times New Roman" w:hAnsi="Times New Roman" w:cs="Times New Roman"/>
          <w:sz w:val="24"/>
          <w:szCs w:val="24"/>
        </w:rPr>
        <w:t xml:space="preserve">i reklamówek wykonanych z </w:t>
      </w:r>
      <w:proofErr w:type="spellStart"/>
      <w:r w:rsidRPr="004F2312">
        <w:rPr>
          <w:rFonts w:ascii="Times New Roman" w:hAnsi="Times New Roman" w:cs="Times New Roman"/>
          <w:sz w:val="24"/>
          <w:szCs w:val="24"/>
        </w:rPr>
        <w:t>poliolefinowych</w:t>
      </w:r>
      <w:proofErr w:type="spellEnd"/>
      <w:r w:rsidRPr="004F2312">
        <w:rPr>
          <w:rFonts w:ascii="Times New Roman" w:hAnsi="Times New Roman" w:cs="Times New Roman"/>
          <w:sz w:val="24"/>
          <w:szCs w:val="24"/>
        </w:rPr>
        <w:t xml:space="preserve"> tworzyw sztucznych przy jednoczesnym</w:t>
      </w:r>
    </w:p>
    <w:p w:rsidR="004F2312" w:rsidRPr="004F2312" w:rsidRDefault="004F2312" w:rsidP="004F2312">
      <w:pPr>
        <w:jc w:val="both"/>
        <w:rPr>
          <w:rFonts w:ascii="Times New Roman" w:hAnsi="Times New Roman" w:cs="Times New Roman"/>
          <w:sz w:val="24"/>
          <w:szCs w:val="24"/>
        </w:rPr>
      </w:pPr>
      <w:r w:rsidRPr="004F2312">
        <w:rPr>
          <w:rFonts w:ascii="Times New Roman" w:hAnsi="Times New Roman" w:cs="Times New Roman"/>
          <w:sz w:val="24"/>
          <w:szCs w:val="24"/>
        </w:rPr>
        <w:t>wykorzystywaniu przy wykonywaniu Umowy materiałów, które pochodzą z recyklingu</w:t>
      </w:r>
    </w:p>
    <w:p w:rsidR="00CE4461" w:rsidRPr="00CE4461" w:rsidRDefault="004F2312" w:rsidP="004F2312">
      <w:pPr>
        <w:jc w:val="both"/>
        <w:rPr>
          <w:rFonts w:ascii="Times New Roman" w:hAnsi="Times New Roman" w:cs="Times New Roman"/>
          <w:sz w:val="24"/>
          <w:szCs w:val="24"/>
          <w:lang w:val="x-none"/>
        </w:rPr>
      </w:pPr>
      <w:r w:rsidRPr="004F2312">
        <w:rPr>
          <w:rFonts w:ascii="Times New Roman" w:hAnsi="Times New Roman" w:cs="Times New Roman"/>
          <w:sz w:val="24"/>
          <w:szCs w:val="24"/>
        </w:rPr>
        <w:t>lub podlegają procesowi recyklingu,</w:t>
      </w:r>
    </w:p>
    <w:p w:rsidR="00CE4461" w:rsidRPr="00CE4461" w:rsidRDefault="00CE4461" w:rsidP="00CE4461">
      <w:pPr>
        <w:jc w:val="both"/>
        <w:rPr>
          <w:rFonts w:ascii="Times New Roman" w:hAnsi="Times New Roman" w:cs="Times New Roman"/>
          <w:sz w:val="24"/>
          <w:szCs w:val="24"/>
          <w:lang w:val="x-none"/>
        </w:rPr>
      </w:pPr>
    </w:p>
    <w:p w:rsidR="00CE4461" w:rsidRPr="00CE4461"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Wszelkie koszty dostawy w całości obciążają Wykonawcę.</w:t>
      </w:r>
    </w:p>
    <w:p w:rsidR="00CE4461" w:rsidRPr="00CE4461" w:rsidRDefault="00CE4461" w:rsidP="00CE4461">
      <w:pPr>
        <w:jc w:val="both"/>
        <w:rPr>
          <w:rFonts w:ascii="Times New Roman" w:hAnsi="Times New Roman" w:cs="Times New Roman"/>
          <w:sz w:val="24"/>
          <w:szCs w:val="24"/>
          <w:lang w:val="x-none"/>
        </w:rPr>
      </w:pPr>
    </w:p>
    <w:p w:rsidR="00CE4461" w:rsidRPr="00CE4461"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Dostarczone produkty winny być wydane w nieuszkodzonych opakowaniach i aktualną datą ważności do spożycia. Na każdym opakowaniu powinna znajdować się data minimalnej trwałości albo termin przydatności do spożycia.</w:t>
      </w:r>
    </w:p>
    <w:p w:rsidR="00CE4461" w:rsidRPr="00CE4461" w:rsidRDefault="00CE4461" w:rsidP="00CE4461">
      <w:pPr>
        <w:jc w:val="both"/>
        <w:rPr>
          <w:rFonts w:ascii="Times New Roman" w:hAnsi="Times New Roman" w:cs="Times New Roman"/>
          <w:sz w:val="24"/>
          <w:szCs w:val="24"/>
          <w:lang w:val="x-none"/>
        </w:rPr>
      </w:pPr>
    </w:p>
    <w:p w:rsidR="00CE4461" w:rsidRPr="00CE4461"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 xml:space="preserve">Dostarczony towar musi być dobrej jakości, spełniać parametry jakościowe określone dla danego asortymentu przez PN, spełniać wymogi </w:t>
      </w:r>
      <w:proofErr w:type="spellStart"/>
      <w:r w:rsidRPr="00CE4461">
        <w:rPr>
          <w:rFonts w:ascii="Times New Roman" w:hAnsi="Times New Roman" w:cs="Times New Roman"/>
          <w:sz w:val="24"/>
          <w:szCs w:val="24"/>
          <w:lang w:val="x-none"/>
        </w:rPr>
        <w:t>sanitarno</w:t>
      </w:r>
      <w:proofErr w:type="spellEnd"/>
      <w:r w:rsidRPr="00CE4461">
        <w:rPr>
          <w:rFonts w:ascii="Times New Roman" w:hAnsi="Times New Roman" w:cs="Times New Roman"/>
          <w:sz w:val="24"/>
          <w:szCs w:val="24"/>
          <w:lang w:val="x-none"/>
        </w:rPr>
        <w:t xml:space="preserve"> — epidemiologiczne i zasady systemu HACCP oraz posiadać oznaczony odpowiedni dla danego asortymentu termin ważności zapewniający jego bezpieczne spożycie. Odbiorca zastrzega sobie prawo żądania do zaoferowanego asortymentu przedłożenia pisemnego potwierdzenia dopuszczającego dany produkt do obrotu i spożycia, wydanego przez organ uprawniony do kontroli jakości artykułów spożywczych.</w:t>
      </w:r>
    </w:p>
    <w:p w:rsidR="00CE4461" w:rsidRPr="00CE4461"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Wykonawca zapewni pełny asortyment wymieniony w formularzu asortymentowo — cenowym.</w:t>
      </w:r>
    </w:p>
    <w:p w:rsidR="00CE4461" w:rsidRPr="00CE4461" w:rsidRDefault="00CE4461" w:rsidP="00CE4461">
      <w:pPr>
        <w:jc w:val="both"/>
        <w:rPr>
          <w:rFonts w:ascii="Times New Roman" w:hAnsi="Times New Roman" w:cs="Times New Roman"/>
          <w:sz w:val="24"/>
          <w:szCs w:val="24"/>
          <w:lang w:val="x-none"/>
        </w:rPr>
      </w:pPr>
    </w:p>
    <w:p w:rsidR="00CE4461" w:rsidRPr="00CE4461"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Termin płatności do 30 dni liczonych od dnia wystawienia faktury Zamawiającemu. Płatność w formie przelewu.</w:t>
      </w:r>
    </w:p>
    <w:p w:rsidR="00CE4461" w:rsidRPr="00CE4461" w:rsidRDefault="00CE4461" w:rsidP="00CE4461">
      <w:pPr>
        <w:jc w:val="both"/>
        <w:rPr>
          <w:rFonts w:ascii="Times New Roman" w:hAnsi="Times New Roman" w:cs="Times New Roman"/>
          <w:sz w:val="24"/>
          <w:szCs w:val="24"/>
          <w:lang w:val="x-none"/>
        </w:rPr>
      </w:pPr>
    </w:p>
    <w:p w:rsidR="00CE4461" w:rsidRPr="00A56CCC" w:rsidRDefault="00CE4461" w:rsidP="00CE4461">
      <w:pPr>
        <w:numPr>
          <w:ilvl w:val="2"/>
          <w:numId w:val="31"/>
        </w:numPr>
        <w:jc w:val="both"/>
        <w:rPr>
          <w:rFonts w:ascii="Times New Roman" w:hAnsi="Times New Roman" w:cs="Times New Roman"/>
          <w:sz w:val="24"/>
          <w:szCs w:val="24"/>
          <w:lang w:val="x-none"/>
        </w:rPr>
      </w:pPr>
      <w:r w:rsidRPr="00CE4461">
        <w:rPr>
          <w:rFonts w:ascii="Times New Roman" w:hAnsi="Times New Roman" w:cs="Times New Roman"/>
          <w:sz w:val="24"/>
          <w:szCs w:val="24"/>
          <w:lang w:val="x-none"/>
        </w:rPr>
        <w:t>Ilości towaru podane w formularzu asortymentowo — cenowym są szacunkowymi, służącymi do skalkulowania ceny oferty, porównania ofert i wyboru ofert najkorzystniejszych. Wykonawcy, z którym Zamawiający podpisze umowę, nie przysługuje rozszerzenie o realizację dostawy w wielkościach podanych w formularzu asortymentowo — cenowym. Zamawiający zastrzega sobie prawo d</w:t>
      </w:r>
      <w:r w:rsidRPr="00CE4461">
        <w:rPr>
          <w:rFonts w:ascii="Times New Roman" w:hAnsi="Times New Roman" w:cs="Times New Roman"/>
          <w:sz w:val="24"/>
          <w:szCs w:val="24"/>
        </w:rPr>
        <w:t>o</w:t>
      </w:r>
      <w:r w:rsidRPr="00CE4461">
        <w:rPr>
          <w:rFonts w:ascii="Times New Roman" w:hAnsi="Times New Roman" w:cs="Times New Roman"/>
          <w:sz w:val="24"/>
          <w:szCs w:val="24"/>
          <w:lang w:val="x-none"/>
        </w:rPr>
        <w:t xml:space="preserve"> zmniejszenia lub zwiększenia o 30% w każdym asortymencie z prawem do proporcjonalnego zmniejszania wartości umowy</w:t>
      </w:r>
      <w:r w:rsidRPr="00CE4461">
        <w:rPr>
          <w:rFonts w:ascii="Times New Roman" w:hAnsi="Times New Roman" w:cs="Times New Roman"/>
          <w:sz w:val="24"/>
          <w:szCs w:val="24"/>
        </w:rPr>
        <w:t>.</w:t>
      </w:r>
    </w:p>
    <w:p w:rsidR="00A56CCC" w:rsidRDefault="00A56CCC" w:rsidP="00A56CCC">
      <w:pPr>
        <w:pStyle w:val="Akapitzlist"/>
        <w:rPr>
          <w:rFonts w:ascii="Times New Roman" w:hAnsi="Times New Roman" w:cs="Times New Roman"/>
          <w:sz w:val="24"/>
          <w:szCs w:val="24"/>
          <w:lang w:val="x-none"/>
        </w:rPr>
      </w:pPr>
    </w:p>
    <w:p w:rsidR="00A56CCC" w:rsidRPr="00A56CCC" w:rsidRDefault="00A56CCC" w:rsidP="00A56CCC">
      <w:pPr>
        <w:numPr>
          <w:ilvl w:val="2"/>
          <w:numId w:val="31"/>
        </w:numPr>
        <w:jc w:val="both"/>
        <w:rPr>
          <w:rFonts w:ascii="Times New Roman" w:hAnsi="Times New Roman" w:cs="Times New Roman"/>
          <w:sz w:val="24"/>
          <w:szCs w:val="24"/>
          <w:lang w:val="x-none"/>
        </w:rPr>
      </w:pPr>
      <w:r w:rsidRPr="00A56CCC">
        <w:rPr>
          <w:rFonts w:ascii="Times New Roman" w:hAnsi="Times New Roman" w:cs="Times New Roman"/>
          <w:sz w:val="24"/>
          <w:szCs w:val="24"/>
          <w:lang w:val="x-none"/>
        </w:rPr>
        <w:t>Dokumentem potwierdzającym prawidłową dostawę asortymentu jest protokół odbioru lub wydanie zewnętrzne podpisana przez upoważnionego przedstawiciela Zamawiającego.</w:t>
      </w:r>
    </w:p>
    <w:p w:rsidR="00A56CCC" w:rsidRPr="00A56CCC" w:rsidRDefault="00A56CCC" w:rsidP="00A56CCC">
      <w:pPr>
        <w:numPr>
          <w:ilvl w:val="2"/>
          <w:numId w:val="31"/>
        </w:numPr>
        <w:jc w:val="both"/>
        <w:rPr>
          <w:rFonts w:ascii="Times New Roman" w:hAnsi="Times New Roman" w:cs="Times New Roman"/>
          <w:sz w:val="24"/>
          <w:szCs w:val="24"/>
          <w:lang w:val="x-none"/>
        </w:rPr>
      </w:pPr>
      <w:r w:rsidRPr="00A56CCC">
        <w:rPr>
          <w:rFonts w:ascii="Times New Roman" w:hAnsi="Times New Roman" w:cs="Times New Roman"/>
          <w:sz w:val="24"/>
          <w:szCs w:val="24"/>
          <w:lang w:val="x-none"/>
        </w:rPr>
        <w:lastRenderedPageBreak/>
        <w:t>Miejsce dostawy zamówienia: Centrum Integracji Społecznej w Chałupkach, Chałupki 109, 37 - 200 Przeworsk.</w:t>
      </w:r>
    </w:p>
    <w:p w:rsidR="00CE4461" w:rsidRDefault="00CE4461" w:rsidP="007B2536">
      <w:pPr>
        <w:jc w:val="both"/>
        <w:rPr>
          <w:rFonts w:ascii="Times New Roman" w:hAnsi="Times New Roman" w:cs="Times New Roman"/>
          <w:sz w:val="24"/>
          <w:szCs w:val="24"/>
        </w:rPr>
      </w:pPr>
    </w:p>
    <w:p w:rsidR="00CE4461" w:rsidRDefault="00CE4461" w:rsidP="00CE4461">
      <w:pPr>
        <w:ind w:left="1356"/>
        <w:jc w:val="both"/>
        <w:rPr>
          <w:rFonts w:ascii="Times New Roman" w:hAnsi="Times New Roman" w:cs="Times New Roman"/>
          <w:sz w:val="24"/>
          <w:szCs w:val="24"/>
        </w:rPr>
      </w:pPr>
    </w:p>
    <w:p w:rsidR="00520FD4" w:rsidRPr="00E56991" w:rsidRDefault="00520FD4" w:rsidP="00CE4461">
      <w:pPr>
        <w:ind w:left="1356"/>
        <w:jc w:val="both"/>
        <w:rPr>
          <w:rFonts w:ascii="Times New Roman" w:hAnsi="Times New Roman" w:cs="Times New Roman"/>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346491" w:rsidRDefault="00346491" w:rsidP="00346491">
      <w:pPr>
        <w:shd w:val="clear" w:color="auto" w:fill="FFFFFF"/>
        <w:tabs>
          <w:tab w:val="left" w:pos="360"/>
        </w:tabs>
        <w:spacing w:line="276" w:lineRule="auto"/>
        <w:rPr>
          <w:rFonts w:ascii="Times New Roman" w:hAnsi="Times New Roman" w:cs="Times New Roman"/>
          <w:b/>
          <w:sz w:val="24"/>
          <w:szCs w:val="24"/>
        </w:rPr>
      </w:pPr>
    </w:p>
    <w:p w:rsid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sidRPr="00D360AF">
        <w:rPr>
          <w:rFonts w:ascii="Times New Roman" w:hAnsi="Times New Roman" w:cs="Times New Roman"/>
          <w:b/>
          <w:bCs/>
          <w:sz w:val="24"/>
          <w:szCs w:val="24"/>
          <w:lang w:val="x-none"/>
        </w:rPr>
        <w:t xml:space="preserve">Kody CPV: </w:t>
      </w:r>
    </w:p>
    <w:p w:rsid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sidRPr="00D360AF">
        <w:rPr>
          <w:rFonts w:ascii="Times New Roman" w:hAnsi="Times New Roman" w:cs="Times New Roman"/>
          <w:b/>
          <w:bCs/>
          <w:sz w:val="24"/>
          <w:szCs w:val="24"/>
          <w:lang w:val="x-none"/>
        </w:rPr>
        <w:t>15800000-6</w:t>
      </w:r>
      <w:r w:rsidRPr="00D360AF">
        <w:rPr>
          <w:rFonts w:ascii="Times New Roman" w:hAnsi="Times New Roman" w:cs="Times New Roman"/>
          <w:b/>
          <w:bCs/>
          <w:sz w:val="24"/>
          <w:szCs w:val="24"/>
        </w:rPr>
        <w:t xml:space="preserve"> Różne produkty spożywcze</w:t>
      </w:r>
    </w:p>
    <w:p w:rsidR="00D360AF" w:rsidRP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15000000-8 </w:t>
      </w:r>
      <w:r w:rsidRPr="00D360AF">
        <w:rPr>
          <w:rFonts w:ascii="Times New Roman" w:hAnsi="Times New Roman" w:cs="Times New Roman"/>
          <w:b/>
          <w:bCs/>
          <w:sz w:val="24"/>
          <w:szCs w:val="24"/>
          <w:lang w:val="x-none"/>
        </w:rPr>
        <w:t>Żywność, napoje, tytoń i produkty pokrewne</w:t>
      </w:r>
    </w:p>
    <w:p w:rsidR="00D360AF" w:rsidRPr="00D360AF" w:rsidRDefault="00D360AF" w:rsidP="00D360AF">
      <w:pPr>
        <w:shd w:val="clear" w:color="auto" w:fill="FFFFFF"/>
        <w:tabs>
          <w:tab w:val="left" w:pos="360"/>
        </w:tabs>
        <w:spacing w:line="276" w:lineRule="auto"/>
        <w:rPr>
          <w:rFonts w:ascii="Times New Roman" w:hAnsi="Times New Roman" w:cs="Times New Roman"/>
          <w:b/>
          <w:bCs/>
          <w:sz w:val="24"/>
          <w:szCs w:val="24"/>
        </w:rPr>
      </w:pPr>
      <w:r>
        <w:rPr>
          <w:rFonts w:ascii="Times New Roman" w:hAnsi="Times New Roman" w:cs="Times New Roman"/>
          <w:b/>
          <w:bCs/>
          <w:sz w:val="24"/>
          <w:szCs w:val="24"/>
          <w:lang w:val="x-none"/>
        </w:rPr>
        <w:t xml:space="preserve">03200000-3 </w:t>
      </w:r>
      <w:r w:rsidRPr="00D360AF">
        <w:rPr>
          <w:rFonts w:ascii="Times New Roman" w:hAnsi="Times New Roman" w:cs="Times New Roman"/>
          <w:b/>
          <w:bCs/>
          <w:sz w:val="24"/>
          <w:szCs w:val="24"/>
        </w:rPr>
        <w:t>Zboża, ziemniaki, warzywa, owoce i orzechy</w:t>
      </w:r>
    </w:p>
    <w:p w:rsidR="00D360AF" w:rsidRPr="00D65F27" w:rsidRDefault="00D360AF" w:rsidP="00D360AF">
      <w:pPr>
        <w:shd w:val="clear" w:color="auto" w:fill="FFFFFF"/>
        <w:tabs>
          <w:tab w:val="left" w:pos="360"/>
        </w:tabs>
        <w:spacing w:line="276" w:lineRule="auto"/>
        <w:rPr>
          <w:rFonts w:ascii="Times New Roman" w:hAnsi="Times New Roman" w:cs="Times New Roman"/>
          <w:b/>
          <w:bCs/>
          <w:sz w:val="24"/>
          <w:szCs w:val="24"/>
        </w:rPr>
      </w:pPr>
      <w:r>
        <w:rPr>
          <w:rFonts w:ascii="Times New Roman" w:hAnsi="Times New Roman" w:cs="Times New Roman"/>
          <w:b/>
          <w:bCs/>
          <w:sz w:val="24"/>
          <w:szCs w:val="24"/>
          <w:lang w:val="x-none"/>
        </w:rPr>
        <w:t xml:space="preserve">15500000-3 </w:t>
      </w:r>
      <w:r w:rsidR="00D65F27">
        <w:rPr>
          <w:rFonts w:ascii="Times New Roman" w:hAnsi="Times New Roman" w:cs="Times New Roman"/>
          <w:b/>
          <w:bCs/>
          <w:sz w:val="24"/>
          <w:szCs w:val="24"/>
        </w:rPr>
        <w:t>Produkty mleczarskie</w:t>
      </w:r>
    </w:p>
    <w:p w:rsidR="00D360AF" w:rsidRDefault="00D65F27" w:rsidP="00D360AF">
      <w:pPr>
        <w:shd w:val="clear" w:color="auto" w:fill="FFFFFF"/>
        <w:tabs>
          <w:tab w:val="left" w:pos="360"/>
        </w:tabs>
        <w:spacing w:line="276" w:lineRule="auto"/>
        <w:rPr>
          <w:rFonts w:ascii="Times New Roman" w:hAnsi="Times New Roman" w:cs="Times New Roman"/>
          <w:b/>
          <w:bCs/>
          <w:sz w:val="24"/>
          <w:szCs w:val="24"/>
        </w:rPr>
      </w:pPr>
      <w:r>
        <w:rPr>
          <w:rFonts w:ascii="Times New Roman" w:hAnsi="Times New Roman" w:cs="Times New Roman"/>
          <w:b/>
          <w:bCs/>
          <w:sz w:val="24"/>
          <w:szCs w:val="24"/>
          <w:lang w:val="x-none"/>
        </w:rPr>
        <w:t xml:space="preserve">03142500-3 </w:t>
      </w:r>
      <w:r>
        <w:rPr>
          <w:rFonts w:ascii="Times New Roman" w:hAnsi="Times New Roman" w:cs="Times New Roman"/>
          <w:b/>
          <w:bCs/>
          <w:sz w:val="24"/>
          <w:szCs w:val="24"/>
        </w:rPr>
        <w:t>Jaja</w:t>
      </w:r>
    </w:p>
    <w:p w:rsidR="003F6194" w:rsidRPr="00D65F27" w:rsidRDefault="003F6194" w:rsidP="00D360AF">
      <w:pPr>
        <w:shd w:val="clear" w:color="auto" w:fill="FFFFFF"/>
        <w:tabs>
          <w:tab w:val="left" w:pos="360"/>
        </w:tabs>
        <w:spacing w:line="276" w:lineRule="auto"/>
        <w:rPr>
          <w:rFonts w:ascii="Times New Roman" w:hAnsi="Times New Roman" w:cs="Times New Roman"/>
          <w:b/>
          <w:bCs/>
          <w:sz w:val="24"/>
          <w:szCs w:val="24"/>
        </w:rPr>
      </w:pPr>
      <w:r w:rsidRPr="003F6194">
        <w:rPr>
          <w:rFonts w:ascii="Times New Roman" w:hAnsi="Times New Roman" w:cs="Times New Roman"/>
          <w:b/>
          <w:bCs/>
          <w:sz w:val="24"/>
          <w:szCs w:val="24"/>
        </w:rPr>
        <w:t>15811000-6</w:t>
      </w:r>
      <w:r>
        <w:rPr>
          <w:rFonts w:ascii="Times New Roman" w:hAnsi="Times New Roman" w:cs="Times New Roman"/>
          <w:b/>
          <w:bCs/>
          <w:sz w:val="24"/>
          <w:szCs w:val="24"/>
        </w:rPr>
        <w:t xml:space="preserve"> Pieczywo</w:t>
      </w:r>
    </w:p>
    <w:p w:rsidR="00D360AF" w:rsidRPr="00D65F27" w:rsidRDefault="00D65F27" w:rsidP="00D360AF">
      <w:pPr>
        <w:shd w:val="clear" w:color="auto" w:fill="FFFFFF"/>
        <w:tabs>
          <w:tab w:val="left" w:pos="360"/>
        </w:tabs>
        <w:spacing w:line="276" w:lineRule="auto"/>
        <w:rPr>
          <w:rFonts w:ascii="Times New Roman" w:hAnsi="Times New Roman" w:cs="Times New Roman"/>
          <w:b/>
          <w:bCs/>
          <w:sz w:val="24"/>
          <w:szCs w:val="24"/>
        </w:rPr>
      </w:pPr>
      <w:r>
        <w:rPr>
          <w:rFonts w:ascii="Times New Roman" w:hAnsi="Times New Roman" w:cs="Times New Roman"/>
          <w:b/>
          <w:bCs/>
          <w:sz w:val="24"/>
          <w:szCs w:val="24"/>
          <w:lang w:val="x-none"/>
        </w:rPr>
        <w:t>15100000</w:t>
      </w:r>
      <w:r w:rsidR="00D360AF" w:rsidRPr="00D360AF">
        <w:rPr>
          <w:rFonts w:ascii="Times New Roman" w:hAnsi="Times New Roman" w:cs="Times New Roman"/>
          <w:b/>
          <w:bCs/>
          <w:sz w:val="24"/>
          <w:szCs w:val="24"/>
          <w:lang w:val="x-none"/>
        </w:rPr>
        <w:t>-</w:t>
      </w:r>
      <w:r>
        <w:rPr>
          <w:rFonts w:ascii="Times New Roman" w:hAnsi="Times New Roman" w:cs="Times New Roman"/>
          <w:b/>
          <w:bCs/>
          <w:sz w:val="24"/>
          <w:szCs w:val="24"/>
          <w:lang w:val="x-none"/>
        </w:rPr>
        <w:t>9</w:t>
      </w:r>
      <w:r w:rsidR="00D360AF" w:rsidRPr="00D360AF">
        <w:rPr>
          <w:rFonts w:ascii="Times New Roman" w:hAnsi="Times New Roman" w:cs="Times New Roman"/>
          <w:b/>
          <w:bCs/>
          <w:sz w:val="24"/>
          <w:szCs w:val="24"/>
          <w:lang w:val="x-none"/>
        </w:rPr>
        <w:t xml:space="preserve"> </w:t>
      </w:r>
      <w:r w:rsidRPr="00D65F27">
        <w:rPr>
          <w:rFonts w:ascii="Times New Roman" w:hAnsi="Times New Roman" w:cs="Times New Roman"/>
          <w:b/>
          <w:bCs/>
          <w:sz w:val="24"/>
          <w:szCs w:val="24"/>
        </w:rPr>
        <w:t xml:space="preserve">Produkty zwierzęce, mięso i produkty mięsne </w:t>
      </w:r>
    </w:p>
    <w:p w:rsidR="00D360AF" w:rsidRDefault="00D65F27" w:rsidP="00D360AF">
      <w:pPr>
        <w:shd w:val="clear" w:color="auto" w:fill="FFFFFF"/>
        <w:tabs>
          <w:tab w:val="left" w:pos="360"/>
        </w:tabs>
        <w:spacing w:line="276" w:lineRule="auto"/>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15896000-5 </w:t>
      </w:r>
      <w:r>
        <w:rPr>
          <w:rFonts w:ascii="Times New Roman" w:hAnsi="Times New Roman" w:cs="Times New Roman"/>
          <w:b/>
          <w:bCs/>
          <w:sz w:val="24"/>
          <w:szCs w:val="24"/>
        </w:rPr>
        <w:t>Produkty głęboko mrożone</w:t>
      </w:r>
      <w:r w:rsidR="00D360AF" w:rsidRPr="00D360AF">
        <w:rPr>
          <w:rFonts w:ascii="Times New Roman" w:hAnsi="Times New Roman" w:cs="Times New Roman"/>
          <w:b/>
          <w:bCs/>
          <w:sz w:val="24"/>
          <w:szCs w:val="24"/>
          <w:lang w:val="x-none"/>
        </w:rPr>
        <w:t xml:space="preserve"> </w:t>
      </w:r>
    </w:p>
    <w:p w:rsidR="00D360AF" w:rsidRDefault="00D360AF" w:rsidP="00D360AF">
      <w:pPr>
        <w:shd w:val="clear" w:color="auto" w:fill="FFFFFF"/>
        <w:tabs>
          <w:tab w:val="left" w:pos="360"/>
        </w:tabs>
        <w:spacing w:line="276" w:lineRule="auto"/>
        <w:rPr>
          <w:rFonts w:ascii="Times New Roman" w:hAnsi="Times New Roman" w:cs="Times New Roman"/>
          <w:b/>
          <w:bCs/>
          <w:sz w:val="24"/>
          <w:szCs w:val="24"/>
        </w:rPr>
      </w:pPr>
      <w:r w:rsidRPr="00D360AF">
        <w:rPr>
          <w:rFonts w:ascii="Times New Roman" w:hAnsi="Times New Roman" w:cs="Times New Roman"/>
          <w:b/>
          <w:bCs/>
          <w:sz w:val="24"/>
          <w:szCs w:val="24"/>
          <w:lang w:val="x-none"/>
        </w:rPr>
        <w:t>15981000</w:t>
      </w:r>
      <w:r w:rsidRPr="00D360AF">
        <w:rPr>
          <w:rFonts w:ascii="Times New Roman" w:hAnsi="Times New Roman" w:cs="Times New Roman"/>
          <w:b/>
          <w:bCs/>
          <w:sz w:val="24"/>
          <w:szCs w:val="24"/>
        </w:rPr>
        <w:t xml:space="preserve"> </w:t>
      </w:r>
      <w:r w:rsidRPr="00D360AF">
        <w:rPr>
          <w:rFonts w:ascii="Times New Roman" w:hAnsi="Times New Roman" w:cs="Times New Roman"/>
          <w:b/>
          <w:bCs/>
          <w:sz w:val="24"/>
          <w:szCs w:val="24"/>
          <w:lang w:val="x-none"/>
        </w:rPr>
        <w:t>-8</w:t>
      </w:r>
      <w:r w:rsidR="00D65F27">
        <w:rPr>
          <w:rFonts w:ascii="Times New Roman" w:hAnsi="Times New Roman" w:cs="Times New Roman"/>
          <w:b/>
          <w:bCs/>
          <w:sz w:val="24"/>
          <w:szCs w:val="24"/>
        </w:rPr>
        <w:t xml:space="preserve"> Wody mineralne</w:t>
      </w:r>
    </w:p>
    <w:p w:rsidR="00520FD4" w:rsidRPr="00D65F27" w:rsidRDefault="00520FD4" w:rsidP="00D360AF">
      <w:pPr>
        <w:shd w:val="clear" w:color="auto" w:fill="FFFFFF"/>
        <w:tabs>
          <w:tab w:val="left" w:pos="360"/>
        </w:tabs>
        <w:spacing w:line="276" w:lineRule="auto"/>
        <w:rPr>
          <w:rFonts w:ascii="Times New Roman" w:hAnsi="Times New Roman" w:cs="Times New Roman"/>
          <w:b/>
          <w:bCs/>
          <w:sz w:val="24"/>
          <w:szCs w:val="24"/>
        </w:rPr>
      </w:pPr>
      <w:r w:rsidRPr="00520FD4">
        <w:rPr>
          <w:rFonts w:ascii="Times New Roman" w:hAnsi="Times New Roman" w:cs="Times New Roman"/>
          <w:b/>
          <w:bCs/>
          <w:sz w:val="24"/>
          <w:szCs w:val="24"/>
        </w:rPr>
        <w:t>15320000-7: Soki owocowe i warzywne</w:t>
      </w:r>
    </w:p>
    <w:p w:rsidR="00D360AF" w:rsidRDefault="00D360AF" w:rsidP="00346491">
      <w:pPr>
        <w:shd w:val="clear" w:color="auto" w:fill="FFFFFF"/>
        <w:tabs>
          <w:tab w:val="left" w:pos="360"/>
        </w:tabs>
        <w:spacing w:line="276" w:lineRule="auto"/>
        <w:rPr>
          <w:rFonts w:ascii="Times New Roman" w:hAnsi="Times New Roman" w:cs="Times New Roman"/>
          <w:b/>
          <w:bCs/>
          <w:sz w:val="24"/>
          <w:szCs w:val="24"/>
        </w:rPr>
      </w:pPr>
    </w:p>
    <w:p w:rsidR="00346491" w:rsidRP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Cs/>
          <w:sz w:val="24"/>
          <w:szCs w:val="24"/>
        </w:rPr>
      </w:pPr>
      <w:r w:rsidRPr="00346491">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6D23E0" w:rsidRPr="006D23E0" w:rsidRDefault="006D23E0" w:rsidP="006D23E0">
      <w:pPr>
        <w:shd w:val="clear" w:color="auto" w:fill="FFFFFF"/>
        <w:tabs>
          <w:tab w:val="left" w:pos="360"/>
        </w:tabs>
        <w:spacing w:line="276" w:lineRule="auto"/>
        <w:rPr>
          <w:rFonts w:ascii="Times New Roman" w:hAnsi="Times New Roman" w:cs="Times New Roman"/>
          <w:sz w:val="24"/>
          <w:szCs w:val="24"/>
        </w:rPr>
      </w:pPr>
      <w:r w:rsidRPr="006D23E0">
        <w:rPr>
          <w:rFonts w:ascii="Times New Roman" w:hAnsi="Times New Roman" w:cs="Times New Roman"/>
          <w:sz w:val="24"/>
          <w:szCs w:val="24"/>
        </w:rPr>
        <w:t xml:space="preserve">Zamawiający nie dzieląc zamówienia na części nie ogranicza konkurencyjności, ponieważ istnieje wiele </w:t>
      </w:r>
      <w:r w:rsidR="00CA0BEC">
        <w:rPr>
          <w:rFonts w:ascii="Times New Roman" w:hAnsi="Times New Roman" w:cs="Times New Roman"/>
          <w:sz w:val="24"/>
          <w:szCs w:val="24"/>
        </w:rPr>
        <w:t>podmiotów</w:t>
      </w:r>
      <w:r w:rsidRPr="006D23E0">
        <w:rPr>
          <w:rFonts w:ascii="Times New Roman" w:hAnsi="Times New Roman" w:cs="Times New Roman"/>
          <w:sz w:val="24"/>
          <w:szCs w:val="24"/>
        </w:rPr>
        <w:t xml:space="preserve"> mogących zrealizować </w:t>
      </w:r>
      <w:r w:rsidR="003F6194">
        <w:rPr>
          <w:rFonts w:ascii="Times New Roman" w:hAnsi="Times New Roman" w:cs="Times New Roman"/>
          <w:sz w:val="24"/>
          <w:szCs w:val="24"/>
        </w:rPr>
        <w:t xml:space="preserve">przedmiot zamówienia w całości, </w:t>
      </w:r>
      <w:r w:rsidRPr="006D23E0">
        <w:rPr>
          <w:rFonts w:ascii="Times New Roman" w:hAnsi="Times New Roman" w:cs="Times New Roman"/>
          <w:sz w:val="24"/>
          <w:szCs w:val="24"/>
        </w:rPr>
        <w:t xml:space="preserve">posiadają wszystkie produkty zawarte w specyfikacji. </w:t>
      </w:r>
      <w:r w:rsidR="003F6194">
        <w:rPr>
          <w:rFonts w:ascii="Times New Roman" w:hAnsi="Times New Roman" w:cs="Times New Roman"/>
          <w:sz w:val="24"/>
          <w:szCs w:val="24"/>
        </w:rPr>
        <w:t>Podział zamówienia mógłby</w:t>
      </w:r>
      <w:r w:rsidRPr="006D23E0">
        <w:rPr>
          <w:rFonts w:ascii="Times New Roman" w:hAnsi="Times New Roman" w:cs="Times New Roman"/>
          <w:sz w:val="24"/>
          <w:szCs w:val="24"/>
        </w:rPr>
        <w:t xml:space="preserve"> zagrozić prawidłowe</w:t>
      </w:r>
      <w:r w:rsidR="003F6194">
        <w:rPr>
          <w:rFonts w:ascii="Times New Roman" w:hAnsi="Times New Roman" w:cs="Times New Roman"/>
          <w:sz w:val="24"/>
          <w:szCs w:val="24"/>
        </w:rPr>
        <w:t>j realizacji całości zamówienia</w:t>
      </w:r>
      <w:r w:rsidRPr="006D23E0">
        <w:rPr>
          <w:rFonts w:ascii="Times New Roman" w:hAnsi="Times New Roman" w:cs="Times New Roman"/>
          <w:sz w:val="24"/>
          <w:szCs w:val="24"/>
        </w:rPr>
        <w:t>.</w:t>
      </w:r>
      <w:r>
        <w:rPr>
          <w:rFonts w:ascii="Times New Roman" w:hAnsi="Times New Roman" w:cs="Times New Roman"/>
          <w:sz w:val="24"/>
          <w:szCs w:val="24"/>
        </w:rPr>
        <w:t xml:space="preserve"> </w:t>
      </w:r>
      <w:r w:rsidR="003F6194">
        <w:rPr>
          <w:rFonts w:ascii="Times New Roman" w:hAnsi="Times New Roman" w:cs="Times New Roman"/>
          <w:sz w:val="24"/>
          <w:szCs w:val="24"/>
        </w:rPr>
        <w:t>Zakłócenie</w:t>
      </w:r>
      <w:r>
        <w:rPr>
          <w:rFonts w:ascii="Times New Roman" w:hAnsi="Times New Roman" w:cs="Times New Roman"/>
          <w:sz w:val="24"/>
          <w:szCs w:val="24"/>
        </w:rPr>
        <w:t xml:space="preserve"> </w:t>
      </w:r>
      <w:r w:rsidR="003F6194">
        <w:rPr>
          <w:rFonts w:ascii="Times New Roman" w:hAnsi="Times New Roman" w:cs="Times New Roman"/>
          <w:sz w:val="24"/>
          <w:szCs w:val="24"/>
        </w:rPr>
        <w:t xml:space="preserve">w dostawach poszczególnych </w:t>
      </w:r>
      <w:r>
        <w:rPr>
          <w:rFonts w:ascii="Times New Roman" w:hAnsi="Times New Roman" w:cs="Times New Roman"/>
          <w:sz w:val="24"/>
          <w:szCs w:val="24"/>
        </w:rPr>
        <w:t xml:space="preserve">części dostaw spowodowałoby niewykonanie posiłków </w:t>
      </w:r>
      <w:r w:rsidRPr="006D23E0">
        <w:rPr>
          <w:rFonts w:ascii="Times New Roman" w:hAnsi="Times New Roman" w:cs="Times New Roman"/>
          <w:sz w:val="24"/>
          <w:szCs w:val="24"/>
        </w:rPr>
        <w:t xml:space="preserve"> Dzi</w:t>
      </w:r>
      <w:r w:rsidR="003F6194">
        <w:rPr>
          <w:rFonts w:ascii="Times New Roman" w:hAnsi="Times New Roman" w:cs="Times New Roman"/>
          <w:sz w:val="24"/>
          <w:szCs w:val="24"/>
        </w:rPr>
        <w:t>e</w:t>
      </w:r>
      <w:r w:rsidR="00CA0BEC">
        <w:rPr>
          <w:rFonts w:ascii="Times New Roman" w:hAnsi="Times New Roman" w:cs="Times New Roman"/>
          <w:sz w:val="24"/>
          <w:szCs w:val="24"/>
        </w:rPr>
        <w:t>ląc zamówienia na</w:t>
      </w:r>
      <w:r w:rsidR="003F6194">
        <w:rPr>
          <w:rFonts w:ascii="Times New Roman" w:hAnsi="Times New Roman" w:cs="Times New Roman"/>
          <w:sz w:val="24"/>
          <w:szCs w:val="24"/>
        </w:rPr>
        <w:t xml:space="preserve"> części, </w:t>
      </w:r>
      <w:r w:rsidRPr="006D23E0">
        <w:rPr>
          <w:rFonts w:ascii="Times New Roman" w:hAnsi="Times New Roman" w:cs="Times New Roman"/>
          <w:sz w:val="24"/>
          <w:szCs w:val="24"/>
        </w:rPr>
        <w:t xml:space="preserve">zamówienia </w:t>
      </w:r>
      <w:r w:rsidR="003F6194">
        <w:rPr>
          <w:rFonts w:ascii="Times New Roman" w:hAnsi="Times New Roman" w:cs="Times New Roman"/>
          <w:sz w:val="24"/>
          <w:szCs w:val="24"/>
        </w:rPr>
        <w:t>obejmowałyby</w:t>
      </w:r>
      <w:r w:rsidRPr="006D23E0">
        <w:rPr>
          <w:rFonts w:ascii="Times New Roman" w:hAnsi="Times New Roman" w:cs="Times New Roman"/>
          <w:sz w:val="24"/>
          <w:szCs w:val="24"/>
        </w:rPr>
        <w:t xml:space="preserve"> małe ilości, których wartość byłaby niższa od wartości kosztów dostarczenia ich do zamawiającego.  </w:t>
      </w:r>
      <w:r w:rsidR="003F6194">
        <w:rPr>
          <w:rFonts w:ascii="Times New Roman" w:hAnsi="Times New Roman" w:cs="Times New Roman"/>
          <w:sz w:val="24"/>
          <w:szCs w:val="24"/>
        </w:rPr>
        <w:t>Zamówienie jest odpowiednie dla małych i średnich przedsiębiorstw.</w:t>
      </w:r>
    </w:p>
    <w:p w:rsidR="0005261E" w:rsidRPr="00756E7A"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lastRenderedPageBreak/>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773385" w:rsidRPr="00E85446">
        <w:rPr>
          <w:rFonts w:ascii="Times New Roman" w:eastAsia="Times New Roman" w:hAnsi="Times New Roman" w:cs="Times New Roman"/>
          <w:b/>
          <w:sz w:val="24"/>
          <w:szCs w:val="24"/>
        </w:rPr>
        <w:t>od dnia podpi</w:t>
      </w:r>
      <w:r w:rsidR="00520FD4">
        <w:rPr>
          <w:rFonts w:ascii="Times New Roman" w:eastAsia="Times New Roman" w:hAnsi="Times New Roman" w:cs="Times New Roman"/>
          <w:b/>
          <w:sz w:val="24"/>
          <w:szCs w:val="24"/>
        </w:rPr>
        <w:t>sania umowy do 28.02.2024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AD1EDF" w:rsidRPr="005E7411" w:rsidRDefault="00AD1EDF" w:rsidP="00AD1EDF">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sidR="00E747B7">
        <w:rPr>
          <w:rFonts w:ascii="Times New Roman" w:eastAsia="Times New Roman" w:hAnsi="Times New Roman" w:cs="Times New Roman"/>
          <w:sz w:val="24"/>
          <w:szCs w:val="24"/>
        </w:rPr>
        <w:t xml:space="preserve"> wskazanych w art. 108 ust. 1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8B43A1" w:rsidRPr="00AD1EDF" w:rsidRDefault="008B43A1" w:rsidP="00AD1EDF">
      <w:pPr>
        <w:tabs>
          <w:tab w:val="left" w:pos="360"/>
        </w:tabs>
        <w:rPr>
          <w:rFonts w:ascii="Times New Roman" w:eastAsia="Times New Roman" w:hAnsi="Times New Roman" w:cs="Times New Roman"/>
          <w:sz w:val="24"/>
          <w:szCs w:val="24"/>
        </w:rPr>
      </w:pP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6E1A31" w:rsidRDefault="006E1A31" w:rsidP="008852E0">
      <w:pPr>
        <w:pStyle w:val="Akapitzlist"/>
        <w:numPr>
          <w:ilvl w:val="0"/>
          <w:numId w:val="5"/>
        </w:numPr>
        <w:rPr>
          <w:rFonts w:ascii="Times New Roman" w:hAnsi="Times New Roman" w:cs="Times New Roman"/>
          <w:sz w:val="24"/>
          <w:szCs w:val="24"/>
        </w:rPr>
      </w:pPr>
      <w:r w:rsidRPr="006E1A31">
        <w:rPr>
          <w:rFonts w:ascii="Times New Roman" w:hAnsi="Times New Roman" w:cs="Times New Roman"/>
          <w:sz w:val="24"/>
          <w:szCs w:val="24"/>
        </w:rPr>
        <w:t>Zamawiający nie określa warunków udziału w postępowaniu.</w:t>
      </w:r>
    </w:p>
    <w:p w:rsidR="006E1A31" w:rsidRPr="006E1A31" w:rsidRDefault="006E1A31" w:rsidP="006E1A31">
      <w:pPr>
        <w:pStyle w:val="Akapitzlist"/>
        <w:ind w:left="360"/>
        <w:rPr>
          <w:rFonts w:ascii="Times New Roman" w:hAnsi="Times New Roman" w:cs="Times New Roman"/>
          <w:sz w:val="24"/>
          <w:szCs w:val="24"/>
        </w:rPr>
      </w:pP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OŚWIADCZENIE WYKONAWCY O NIEPODLEGANIU WYKLUCZENIU,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Pr="00CA0E85">
        <w:rPr>
          <w:rFonts w:ascii="Times New Roman" w:eastAsia="Times New Roman" w:hAnsi="Times New Roman" w:cs="Times New Roman"/>
          <w:sz w:val="24"/>
          <w:szCs w:val="24"/>
        </w:rPr>
        <w:t xml:space="preserve">, stanowiące </w:t>
      </w:r>
      <w:r w:rsidR="004832AA">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w:t>
      </w:r>
      <w:r w:rsidRPr="009B2A2A">
        <w:rPr>
          <w:rFonts w:ascii="Times New Roman" w:hAnsi="Times New Roman" w:cs="Times New Roman"/>
          <w:sz w:val="24"/>
          <w:szCs w:val="24"/>
        </w:rPr>
        <w:lastRenderedPageBreak/>
        <w:t>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56299" w:rsidRPr="00280A4E" w:rsidRDefault="00280A4E" w:rsidP="008852E0">
      <w:pPr>
        <w:pStyle w:val="Akapitzlist"/>
        <w:numPr>
          <w:ilvl w:val="0"/>
          <w:numId w:val="2"/>
        </w:numPr>
        <w:shd w:val="clear" w:color="auto" w:fill="FFFFFF"/>
        <w:tabs>
          <w:tab w:val="left" w:pos="595"/>
        </w:tabs>
        <w:spacing w:line="276" w:lineRule="auto"/>
        <w:rPr>
          <w:rFonts w:ascii="Times New Roman" w:hAnsi="Times New Roman" w:cs="Times New Roman"/>
          <w:sz w:val="24"/>
          <w:szCs w:val="24"/>
        </w:rPr>
      </w:pPr>
      <w:r w:rsidRPr="00280A4E">
        <w:rPr>
          <w:rFonts w:ascii="Times New Roman" w:hAnsi="Times New Roman" w:cs="Times New Roman"/>
          <w:sz w:val="24"/>
          <w:szCs w:val="24"/>
        </w:rPr>
        <w:t>Zamawiający nie wymaga złożenia przez Wykonawcę podmiotowych środków dowodowych w zakresie braku podstaw wykluczenia (poprzestaje tylko na oświadczeniu wstępnym)</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7B2536">
          <w:headerReference w:type="default" r:id="rId12"/>
          <w:footerReference w:type="default" r:id="rId13"/>
          <w:pgSz w:w="11909" w:h="16834" w:code="9"/>
          <w:pgMar w:top="851" w:right="1134" w:bottom="851" w:left="1134"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xml:space="preserve">, odbywa się przy użyciu środków komunikacji </w:t>
      </w:r>
      <w:r w:rsidRPr="00E80462">
        <w:rPr>
          <w:rFonts w:ascii="Times New Roman" w:hAnsi="Times New Roman" w:cs="Times New Roman"/>
          <w:bCs/>
          <w:sz w:val="24"/>
          <w:szCs w:val="24"/>
        </w:rPr>
        <w:lastRenderedPageBreak/>
        <w:t>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4"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5"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2" w:name="bookmark11"/>
    </w:p>
    <w:bookmarkEnd w:id="2"/>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EE3BC1"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CE4461">
        <w:rPr>
          <w:rFonts w:ascii="Times New Roman" w:hAnsi="Times New Roman" w:cs="Times New Roman"/>
          <w:bCs/>
          <w:sz w:val="24"/>
          <w:szCs w:val="24"/>
        </w:rPr>
        <w:t>Sabina Południak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xml:space="preserve">. </w:t>
      </w:r>
      <w:r w:rsidR="00520FD4">
        <w:rPr>
          <w:rFonts w:ascii="Times New Roman" w:hAnsi="Times New Roman" w:cs="Times New Roman"/>
          <w:bCs/>
          <w:sz w:val="24"/>
          <w:szCs w:val="24"/>
        </w:rPr>
        <w:t>16 648 73 97 wew. 224</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w:t>
      </w:r>
      <w:r w:rsidR="00730488">
        <w:rPr>
          <w:rFonts w:ascii="Times New Roman" w:hAnsi="Times New Roman" w:cs="Times New Roman"/>
          <w:bCs/>
          <w:sz w:val="24"/>
          <w:szCs w:val="24"/>
        </w:rPr>
        <w:t xml:space="preserve"> tel. 16 648 73 97 wew. 216</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7"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8D779D">
        <w:rPr>
          <w:rFonts w:ascii="Times New Roman" w:eastAsia="Times New Roman" w:hAnsi="Times New Roman" w:cs="Times New Roman"/>
          <w:bCs/>
          <w:color w:val="FF0000"/>
          <w:sz w:val="24"/>
          <w:szCs w:val="24"/>
        </w:rPr>
        <w:t>27</w:t>
      </w:r>
      <w:r w:rsidR="00520FD4">
        <w:rPr>
          <w:rFonts w:ascii="Times New Roman" w:eastAsia="Times New Roman" w:hAnsi="Times New Roman" w:cs="Times New Roman"/>
          <w:bCs/>
          <w:color w:val="FF0000"/>
          <w:sz w:val="24"/>
          <w:szCs w:val="24"/>
        </w:rPr>
        <w:t>.03</w:t>
      </w:r>
      <w:r w:rsidR="00AB3620">
        <w:rPr>
          <w:rFonts w:ascii="Times New Roman" w:eastAsia="Times New Roman" w:hAnsi="Times New Roman" w:cs="Times New Roman"/>
          <w:bCs/>
          <w:color w:val="FF0000"/>
          <w:sz w:val="24"/>
          <w:szCs w:val="24"/>
        </w:rPr>
        <w:t>.</w:t>
      </w:r>
      <w:r w:rsidR="00520FD4">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lastRenderedPageBreak/>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8"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9"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Ofertę należy przygotować z należytą starannością dla podmiotu ubiegającego się o udzielenie zamówienia publicznego i zachowaniem odpowiedniego odstępu czasu do zakończenia </w:t>
      </w:r>
      <w:r w:rsidRPr="00AE5569">
        <w:rPr>
          <w:rFonts w:ascii="Times New Roman" w:eastAsia="Calibri" w:hAnsi="Times New Roman" w:cs="Times New Roman"/>
          <w:sz w:val="24"/>
          <w:szCs w:val="24"/>
        </w:rPr>
        <w:lastRenderedPageBreak/>
        <w:t>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014DBA">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w:t>
      </w:r>
      <w:r w:rsidR="00853E41">
        <w:rPr>
          <w:rFonts w:ascii="Times New Roman" w:eastAsia="Times New Roman" w:hAnsi="Times New Roman" w:cs="Times New Roman"/>
          <w:sz w:val="24"/>
          <w:szCs w:val="24"/>
        </w:rPr>
        <w:t xml:space="preserve">opatrzonej podpisem kwalifikowanym </w:t>
      </w:r>
      <w:r w:rsidRPr="009B4A42">
        <w:rPr>
          <w:rFonts w:ascii="Times New Roman" w:eastAsia="Times New Roman" w:hAnsi="Times New Roman" w:cs="Times New Roman"/>
          <w:sz w:val="24"/>
          <w:szCs w:val="24"/>
        </w:rPr>
        <w:t xml:space="preserve">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3"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3"/>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0"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8D779D"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27</w:t>
      </w:r>
      <w:r w:rsidR="00520FD4">
        <w:rPr>
          <w:rFonts w:ascii="Times New Roman" w:eastAsia="Times New Roman" w:hAnsi="Times New Roman" w:cs="Times New Roman"/>
          <w:b/>
          <w:color w:val="FF0000"/>
          <w:sz w:val="24"/>
          <w:szCs w:val="24"/>
        </w:rPr>
        <w:t>.02</w:t>
      </w:r>
      <w:r w:rsidR="00520FD4">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8D779D">
        <w:rPr>
          <w:rFonts w:ascii="Times New Roman" w:hAnsi="Times New Roman" w:cs="Times New Roman"/>
          <w:b/>
          <w:color w:val="FF0000"/>
          <w:sz w:val="24"/>
          <w:szCs w:val="24"/>
        </w:rPr>
        <w:t>27</w:t>
      </w:r>
      <w:r w:rsidR="005B5C3C">
        <w:rPr>
          <w:rFonts w:ascii="Times New Roman" w:hAnsi="Times New Roman" w:cs="Times New Roman"/>
          <w:b/>
          <w:color w:val="FF0000"/>
          <w:sz w:val="24"/>
          <w:szCs w:val="24"/>
        </w:rPr>
        <w:t>.</w:t>
      </w:r>
      <w:r w:rsidR="00520FD4">
        <w:rPr>
          <w:rFonts w:ascii="Times New Roman" w:hAnsi="Times New Roman" w:cs="Times New Roman"/>
          <w:b/>
          <w:color w:val="FF0000"/>
          <w:sz w:val="24"/>
          <w:szCs w:val="24"/>
        </w:rPr>
        <w:t>02.2024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14428C" w:rsidRPr="00903769" w:rsidRDefault="0014428C"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973893">
        <w:rPr>
          <w:rFonts w:ascii="Times New Roman" w:hAnsi="Times New Roman"/>
          <w:sz w:val="24"/>
          <w:szCs w:val="24"/>
        </w:rPr>
        <w:t>Cena ofertowa brutto ma uwzględnić cały zakres przedmiotu zamówienia ustalony w SWZ</w:t>
      </w:r>
      <w:r>
        <w:rPr>
          <w:rFonts w:ascii="Times New Roman" w:hAnsi="Times New Roman"/>
          <w:sz w:val="24"/>
          <w:szCs w:val="24"/>
        </w:rPr>
        <w:t>.</w:t>
      </w:r>
    </w:p>
    <w:p w:rsidR="0014428C" w:rsidRPr="00903769" w:rsidRDefault="0014428C" w:rsidP="0014428C">
      <w:pPr>
        <w:pStyle w:val="Akapitzlist"/>
        <w:numPr>
          <w:ilvl w:val="0"/>
          <w:numId w:val="32"/>
        </w:numPr>
        <w:rPr>
          <w:rFonts w:ascii="Times New Roman" w:hAnsi="Times New Roman" w:cs="Times New Roman"/>
          <w:sz w:val="24"/>
          <w:szCs w:val="24"/>
        </w:rPr>
      </w:pPr>
      <w:r w:rsidRPr="00903769">
        <w:rPr>
          <w:rFonts w:ascii="Times New Roman" w:hAnsi="Times New Roman" w:cs="Times New Roman"/>
          <w:sz w:val="24"/>
          <w:szCs w:val="24"/>
        </w:rPr>
        <w:t>Wyliczona cena oferty brutto będzie służyć do porównania złożonych ofert i do rozliczenia w trakcie realizacji zamówienia.</w:t>
      </w:r>
    </w:p>
    <w:p w:rsidR="00757A7C" w:rsidRPr="00041464" w:rsidRDefault="00041464"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w:t>
      </w:r>
      <w:r w:rsidR="0014428C">
        <w:rPr>
          <w:rFonts w:ascii="Times New Roman" w:hAnsi="Times New Roman" w:cs="Times New Roman"/>
          <w:bCs/>
          <w:sz w:val="24"/>
          <w:szCs w:val="24"/>
        </w:rPr>
        <w:t xml:space="preserve"> </w:t>
      </w:r>
      <w:r w:rsidRPr="00041464">
        <w:rPr>
          <w:rFonts w:ascii="Times New Roman" w:hAnsi="Times New Roman" w:cs="Times New Roman"/>
          <w:bCs/>
          <w:sz w:val="24"/>
          <w:szCs w:val="24"/>
        </w:rPr>
        <w:t>SWZ i projekcie umowy.</w:t>
      </w:r>
    </w:p>
    <w:p w:rsidR="00533102" w:rsidRPr="00757A7C" w:rsidRDefault="003A05D7"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730488">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730488">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730488">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854B8B" w:rsidP="00854B8B">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Pr="00854B8B">
              <w:rPr>
                <w:rFonts w:ascii="Times New Roman" w:eastAsia="Times New Roman" w:hAnsi="Times New Roman" w:cs="Times New Roman"/>
                <w:bCs/>
                <w:sz w:val="24"/>
                <w:szCs w:val="24"/>
                <w:lang w:eastAsia="ar-SA"/>
              </w:rPr>
              <w:t xml:space="preserve">zas reakcji na dostawę artykułów od zgłoszenia zamawiającego </w:t>
            </w:r>
            <w:r>
              <w:rPr>
                <w:rFonts w:ascii="Times New Roman" w:eastAsia="Times New Roman" w:hAnsi="Times New Roman" w:cs="Times New Roman"/>
                <w:bCs/>
                <w:sz w:val="24"/>
                <w:szCs w:val="24"/>
                <w:lang w:eastAsia="ar-SA"/>
              </w:rPr>
              <w:t>(CR)</w:t>
            </w:r>
            <w:r w:rsidRPr="00854B8B">
              <w:rPr>
                <w:rFonts w:ascii="Times New Roman" w:eastAsia="Times New Roman" w:hAnsi="Times New Roman" w:cs="Times New Roman"/>
                <w:bCs/>
                <w:sz w:val="24"/>
                <w:szCs w:val="24"/>
                <w:lang w:eastAsia="ar-SA"/>
              </w:rPr>
              <w:t xml:space="preserve"> </w:t>
            </w:r>
          </w:p>
        </w:tc>
        <w:tc>
          <w:tcPr>
            <w:tcW w:w="2117" w:type="dxa"/>
            <w:vAlign w:val="center"/>
          </w:tcPr>
          <w:p w:rsidR="003320BF" w:rsidRPr="003320BF" w:rsidRDefault="0073048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320BF" w:rsidRPr="003320BF">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854B8B"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854B8B" w:rsidRPr="00854B8B">
        <w:rPr>
          <w:rFonts w:ascii="Times New Roman" w:eastAsia="Calibri" w:hAnsi="Times New Roman" w:cs="Times New Roman"/>
          <w:b/>
          <w:sz w:val="24"/>
          <w:szCs w:val="24"/>
          <w:lang w:eastAsia="en-US"/>
        </w:rPr>
        <w:t>Czas reakcji na dostawę artykułów od zgłoszenia zamawiającego</w:t>
      </w:r>
      <w:r w:rsidR="00854B8B">
        <w:rPr>
          <w:rFonts w:ascii="Times New Roman" w:eastAsia="Calibri" w:hAnsi="Times New Roman" w:cs="Times New Roman"/>
          <w:b/>
          <w:sz w:val="24"/>
          <w:szCs w:val="24"/>
          <w:lang w:eastAsia="en-US"/>
        </w:rPr>
        <w:t xml:space="preserve"> - </w:t>
      </w:r>
      <w:r w:rsidR="00854B8B" w:rsidRPr="00854B8B">
        <w:rPr>
          <w:rFonts w:ascii="Times New Roman" w:eastAsia="Calibri" w:hAnsi="Times New Roman" w:cs="Times New Roman"/>
          <w:b/>
          <w:sz w:val="24"/>
          <w:szCs w:val="24"/>
          <w:lang w:eastAsia="en-US"/>
        </w:rPr>
        <w:t xml:space="preserve"> </w:t>
      </w:r>
      <w:r w:rsidR="00854B8B">
        <w:rPr>
          <w:rFonts w:ascii="Times New Roman" w:eastAsia="Calibri" w:hAnsi="Times New Roman" w:cs="Times New Roman"/>
          <w:b/>
          <w:sz w:val="24"/>
          <w:szCs w:val="24"/>
          <w:lang w:eastAsia="en-US"/>
        </w:rPr>
        <w:t>waga kryterium 4</w:t>
      </w:r>
      <w:r w:rsidR="00854B8B" w:rsidRPr="00854B8B">
        <w:rPr>
          <w:rFonts w:ascii="Times New Roman" w:eastAsia="Calibri" w:hAnsi="Times New Roman" w:cs="Times New Roman"/>
          <w:b/>
          <w:sz w:val="24"/>
          <w:szCs w:val="24"/>
          <w:lang w:eastAsia="en-US"/>
        </w:rPr>
        <w:t xml:space="preserve">0% </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854B8B"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Maksymalny</w:t>
      </w:r>
      <w:r w:rsidR="00F51CAC" w:rsidRPr="00F51CAC">
        <w:rPr>
          <w:rFonts w:ascii="Times New Roman" w:eastAsia="Times New Roman" w:hAnsi="Times New Roman" w:cs="Times New Roman"/>
          <w:sz w:val="24"/>
          <w:szCs w:val="24"/>
        </w:rPr>
        <w:t xml:space="preserve"> wymagany przez zamawiającego </w:t>
      </w:r>
      <w:r>
        <w:rPr>
          <w:rFonts w:ascii="Times New Roman" w:eastAsia="Times New Roman" w:hAnsi="Times New Roman" w:cs="Times New Roman"/>
          <w:sz w:val="24"/>
          <w:szCs w:val="24"/>
        </w:rPr>
        <w:t xml:space="preserve">czas reakcji </w:t>
      </w:r>
      <w:r w:rsidRPr="00854B8B">
        <w:rPr>
          <w:rFonts w:ascii="Times New Roman" w:eastAsia="Times New Roman" w:hAnsi="Times New Roman" w:cs="Times New Roman"/>
          <w:sz w:val="24"/>
          <w:szCs w:val="24"/>
        </w:rPr>
        <w:t>na dostawę artykułów od zgłoszenia zamawiającego</w:t>
      </w:r>
      <w:r>
        <w:rPr>
          <w:rFonts w:ascii="Times New Roman" w:eastAsia="Times New Roman" w:hAnsi="Times New Roman" w:cs="Times New Roman"/>
          <w:sz w:val="24"/>
          <w:szCs w:val="24"/>
        </w:rPr>
        <w:t xml:space="preserve"> to 3 dni. </w:t>
      </w:r>
      <w:r w:rsidR="00F51CAC" w:rsidRPr="00F51CAC">
        <w:rPr>
          <w:rFonts w:ascii="Times New Roman" w:eastAsia="Times New Roman" w:hAnsi="Times New Roman" w:cs="Times New Roman"/>
          <w:sz w:val="24"/>
          <w:szCs w:val="24"/>
        </w:rPr>
        <w:t>Punkty w przedmiotowym kryterium przyznawane będą w następujący sposób:</w:t>
      </w:r>
    </w:p>
    <w:p w:rsidR="009F4C9F" w:rsidRDefault="00854B8B"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dni</w:t>
      </w:r>
      <w:r w:rsidR="009F4C9F">
        <w:rPr>
          <w:rFonts w:ascii="Times New Roman" w:eastAsia="Times New Roman" w:hAnsi="Times New Roman" w:cs="Times New Roman"/>
          <w:sz w:val="24"/>
          <w:szCs w:val="24"/>
        </w:rPr>
        <w:t xml:space="preserve"> – 0 %</w:t>
      </w:r>
    </w:p>
    <w:p w:rsidR="009F4C9F" w:rsidRDefault="00854B8B"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dni – 2</w:t>
      </w:r>
      <w:r w:rsidR="009F4C9F">
        <w:rPr>
          <w:rFonts w:ascii="Times New Roman" w:eastAsia="Times New Roman" w:hAnsi="Times New Roman" w:cs="Times New Roman"/>
          <w:sz w:val="24"/>
          <w:szCs w:val="24"/>
        </w:rPr>
        <w:t>0%</w:t>
      </w:r>
    </w:p>
    <w:p w:rsidR="009F4C9F" w:rsidRDefault="00854B8B"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dzień – 4</w:t>
      </w:r>
      <w:r w:rsidR="009F4C9F">
        <w:rPr>
          <w:rFonts w:ascii="Times New Roman" w:eastAsia="Times New Roman" w:hAnsi="Times New Roman" w:cs="Times New Roman"/>
          <w:sz w:val="24"/>
          <w:szCs w:val="24"/>
        </w:rPr>
        <w:t>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Zaoferowanie </w:t>
      </w:r>
      <w:r w:rsidR="00854B8B" w:rsidRPr="00854B8B">
        <w:rPr>
          <w:rFonts w:ascii="Times New Roman" w:eastAsia="Times New Roman" w:hAnsi="Times New Roman" w:cs="Times New Roman"/>
          <w:sz w:val="24"/>
          <w:szCs w:val="24"/>
        </w:rPr>
        <w:t>czas</w:t>
      </w:r>
      <w:r w:rsidR="00854B8B">
        <w:rPr>
          <w:rFonts w:ascii="Times New Roman" w:eastAsia="Times New Roman" w:hAnsi="Times New Roman" w:cs="Times New Roman"/>
          <w:sz w:val="24"/>
          <w:szCs w:val="24"/>
        </w:rPr>
        <w:t>u</w:t>
      </w:r>
      <w:r w:rsidR="00854B8B" w:rsidRPr="00854B8B">
        <w:rPr>
          <w:rFonts w:ascii="Times New Roman" w:eastAsia="Times New Roman" w:hAnsi="Times New Roman" w:cs="Times New Roman"/>
          <w:sz w:val="24"/>
          <w:szCs w:val="24"/>
        </w:rPr>
        <w:t xml:space="preserve"> reakcji na dostawę artykułów</w:t>
      </w:r>
      <w:r w:rsidR="00854B8B">
        <w:rPr>
          <w:rFonts w:ascii="Times New Roman" w:eastAsia="Times New Roman" w:hAnsi="Times New Roman" w:cs="Times New Roman"/>
          <w:sz w:val="24"/>
          <w:szCs w:val="24"/>
        </w:rPr>
        <w:t xml:space="preserve"> powyżej</w:t>
      </w:r>
      <w:r w:rsidRPr="00F51CAC">
        <w:rPr>
          <w:rFonts w:ascii="Times New Roman" w:eastAsia="Times New Roman" w:hAnsi="Times New Roman" w:cs="Times New Roman"/>
          <w:sz w:val="24"/>
          <w:szCs w:val="24"/>
        </w:rPr>
        <w:t xml:space="preserve"> wymaganego </w:t>
      </w:r>
      <w:r w:rsidR="00854B8B">
        <w:rPr>
          <w:rFonts w:ascii="Times New Roman" w:eastAsia="Times New Roman" w:hAnsi="Times New Roman" w:cs="Times New Roman"/>
          <w:sz w:val="24"/>
          <w:szCs w:val="24"/>
        </w:rPr>
        <w:t>maksimum</w:t>
      </w:r>
      <w:r w:rsidRPr="00F51CAC">
        <w:rPr>
          <w:rFonts w:ascii="Times New Roman" w:eastAsia="Times New Roman" w:hAnsi="Times New Roman" w:cs="Times New Roman"/>
          <w:sz w:val="24"/>
          <w:szCs w:val="24"/>
        </w:rPr>
        <w:t xml:space="preserve">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w:t>
      </w:r>
      <w:r w:rsidR="00854B8B">
        <w:rPr>
          <w:rFonts w:ascii="Times New Roman" w:eastAsia="Calibri" w:hAnsi="Times New Roman" w:cs="Times New Roman"/>
          <w:b/>
          <w:bCs/>
          <w:sz w:val="24"/>
          <w:szCs w:val="24"/>
          <w:lang w:eastAsia="en-US"/>
        </w:rPr>
        <w:t>CR</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1519C7" w:rsidRPr="00014DBA" w:rsidRDefault="00F51CAC" w:rsidP="00756E7A">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1519C7" w:rsidRPr="00014DBA" w:rsidRDefault="003A05D7" w:rsidP="007C050E">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014DBA">
        <w:rPr>
          <w:rFonts w:ascii="Times New Roman" w:eastAsia="Times New Roman" w:hAnsi="Times New Roman" w:cs="Times New Roman"/>
          <w:sz w:val="24"/>
          <w:szCs w:val="24"/>
        </w:rPr>
        <w:t>zp</w:t>
      </w:r>
      <w:proofErr w:type="spellEnd"/>
      <w:r w:rsidR="00014DBA">
        <w:rPr>
          <w:rFonts w:ascii="Times New Roman" w:eastAsia="Times New Roman" w:hAnsi="Times New Roman" w:cs="Times New Roman"/>
          <w:sz w:val="24"/>
          <w:szCs w:val="24"/>
        </w:rPr>
        <w:t>.</w:t>
      </w: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014DBA"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w:t>
      </w:r>
      <w:r w:rsidR="0024076B">
        <w:rPr>
          <w:rFonts w:ascii="Times New Roman" w:hAnsi="Times New Roman"/>
          <w:sz w:val="24"/>
          <w:szCs w:val="24"/>
        </w:rPr>
        <w:t>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wnosi się do Prezesa Krajowej Izby Odwoławczej w formie pisemnej albo w formie elektronicznej albo 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1"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Default="000341A8"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Pr="003D7789" w:rsidRDefault="00014DBA"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Default="00014DBA"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16" w:rsidRDefault="009A1116">
      <w:r>
        <w:separator/>
      </w:r>
    </w:p>
  </w:endnote>
  <w:endnote w:type="continuationSeparator" w:id="0">
    <w:p w:rsidR="009A1116" w:rsidRDefault="009A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D755F2" w:rsidRDefault="00D755F2" w:rsidP="00807BAD">
        <w:pPr>
          <w:pStyle w:val="Stopka"/>
        </w:pPr>
        <w:r w:rsidRPr="00B53DAC">
          <w:rPr>
            <w:rFonts w:ascii="Times New Roman" w:eastAsia="Calibri" w:hAnsi="Times New Roman" w:cs="Times New Roman"/>
            <w:sz w:val="16"/>
            <w:szCs w:val="16"/>
            <w:lang w:eastAsia="zh-CN"/>
          </w:rPr>
          <w:t>Nowa jakość - Centrum Integracji Społecznej w Chałupkach”. Projekt współfinansowany z budżetu Unii Europejskiej i budżetu państwa w ramach:  Programu regionalnego Fundusze Europejskie dla Podkarpacia 2021-2027</w:t>
        </w:r>
        <w:bookmarkStart w:id="1" w:name="_Hlk155084240"/>
        <w:r w:rsidRPr="00B53DAC">
          <w:rPr>
            <w:rFonts w:ascii="Times New Roman" w:eastAsia="Calibri" w:hAnsi="Times New Roman" w:cs="Times New Roman"/>
            <w:sz w:val="16"/>
            <w:szCs w:val="16"/>
            <w:lang w:eastAsia="zh-CN"/>
          </w:rPr>
          <w:t>. PRIORYTET 7 FEPK.07 Kapitał ludzki gotowy do zmian, DZIAŁANIE 7.15 Aktywna integracja</w:t>
        </w:r>
        <w:bookmarkEnd w:id="1"/>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924355">
          <w:rPr>
            <w:rFonts w:ascii="Times New Roman" w:hAnsi="Times New Roman" w:cs="Times New Roman"/>
            <w:noProof/>
            <w:sz w:val="16"/>
            <w:szCs w:val="16"/>
          </w:rPr>
          <w:t>19</w:t>
        </w:r>
        <w:r w:rsidRPr="009F44DA">
          <w:rPr>
            <w:rFonts w:ascii="Times New Roman" w:hAnsi="Times New Roman" w:cs="Times New Roman"/>
            <w:sz w:val="16"/>
            <w:szCs w:val="16"/>
          </w:rPr>
          <w:fldChar w:fldCharType="end"/>
        </w:r>
      </w:p>
    </w:sdtContent>
  </w:sdt>
  <w:p w:rsidR="00D755F2" w:rsidRDefault="00D755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16" w:rsidRDefault="009A1116">
      <w:r>
        <w:separator/>
      </w:r>
    </w:p>
  </w:footnote>
  <w:footnote w:type="continuationSeparator" w:id="0">
    <w:p w:rsidR="009A1116" w:rsidRDefault="009A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5F2" w:rsidRDefault="00D755F2">
    <w:pPr>
      <w:pStyle w:val="Nagwek"/>
    </w:pPr>
  </w:p>
  <w:p w:rsidR="00D755F2" w:rsidRDefault="00D755F2">
    <w:pPr>
      <w:pStyle w:val="Nagwek"/>
    </w:pPr>
    <w:r>
      <w:rPr>
        <w:noProof/>
      </w:rPr>
      <w:drawing>
        <wp:inline distT="0" distB="0" distL="0" distR="0" wp14:anchorId="31441F19" wp14:editId="1D69E2AB">
          <wp:extent cx="5767070" cy="475615"/>
          <wp:effectExtent l="0" t="0" r="508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3">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2">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62741A9"/>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EEA57E5"/>
    <w:multiLevelType w:val="hybridMultilevel"/>
    <w:tmpl w:val="8452E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69198E"/>
    <w:multiLevelType w:val="hybridMultilevel"/>
    <w:tmpl w:val="30407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791C79"/>
    <w:multiLevelType w:val="hybridMultilevel"/>
    <w:tmpl w:val="F6C0D2D6"/>
    <w:lvl w:ilvl="0" w:tplc="F2984AEE">
      <w:start w:val="1"/>
      <w:numFmt w:val="decimal"/>
      <w:lvlText w:val="%1."/>
      <w:lvlJc w:val="left"/>
      <w:pPr>
        <w:ind w:left="858" w:hanging="564"/>
      </w:pPr>
      <w:rPr>
        <w:rFonts w:hint="default"/>
        <w:spacing w:val="-1"/>
        <w:w w:val="92"/>
        <w:lang w:val="pl-PL" w:eastAsia="en-US" w:bidi="ar-SA"/>
      </w:rPr>
    </w:lvl>
    <w:lvl w:ilvl="1" w:tplc="1A7C55B8">
      <w:start w:val="3"/>
      <w:numFmt w:val="decimal"/>
      <w:lvlText w:val="%2."/>
      <w:lvlJc w:val="left"/>
      <w:pPr>
        <w:ind w:left="365" w:hanging="365"/>
      </w:pPr>
      <w:rPr>
        <w:rFonts w:ascii="Calibri" w:eastAsia="Calibri" w:hAnsi="Calibri" w:cs="Calibri" w:hint="default"/>
        <w:b w:val="0"/>
        <w:bCs w:val="0"/>
        <w:i w:val="0"/>
        <w:iCs w:val="0"/>
        <w:spacing w:val="-1"/>
        <w:w w:val="97"/>
        <w:sz w:val="23"/>
        <w:szCs w:val="23"/>
        <w:lang w:val="pl-PL" w:eastAsia="en-US" w:bidi="ar-SA"/>
      </w:rPr>
    </w:lvl>
    <w:lvl w:ilvl="2" w:tplc="E0501A26">
      <w:start w:val="1"/>
      <w:numFmt w:val="decimal"/>
      <w:lvlText w:val="%3)"/>
      <w:lvlJc w:val="left"/>
      <w:pPr>
        <w:ind w:left="1356" w:hanging="358"/>
      </w:pPr>
      <w:rPr>
        <w:rFonts w:ascii="Calibri" w:eastAsia="Calibri" w:hAnsi="Calibri" w:cs="Calibri" w:hint="default"/>
        <w:b w:val="0"/>
        <w:bCs w:val="0"/>
        <w:i w:val="0"/>
        <w:iCs w:val="0"/>
        <w:spacing w:val="-1"/>
        <w:w w:val="93"/>
        <w:sz w:val="23"/>
        <w:szCs w:val="23"/>
        <w:lang w:val="pl-PL" w:eastAsia="en-US" w:bidi="ar-SA"/>
      </w:rPr>
    </w:lvl>
    <w:lvl w:ilvl="3" w:tplc="637C10CE">
      <w:numFmt w:val="bullet"/>
      <w:lvlText w:val="•"/>
      <w:lvlJc w:val="left"/>
      <w:pPr>
        <w:ind w:left="1360" w:hanging="358"/>
      </w:pPr>
      <w:rPr>
        <w:rFonts w:hint="default"/>
        <w:lang w:val="pl-PL" w:eastAsia="en-US" w:bidi="ar-SA"/>
      </w:rPr>
    </w:lvl>
    <w:lvl w:ilvl="4" w:tplc="F9E21E78">
      <w:numFmt w:val="bullet"/>
      <w:lvlText w:val="•"/>
      <w:lvlJc w:val="left"/>
      <w:pPr>
        <w:ind w:left="1817" w:hanging="358"/>
      </w:pPr>
      <w:rPr>
        <w:rFonts w:hint="default"/>
        <w:lang w:val="pl-PL" w:eastAsia="en-US" w:bidi="ar-SA"/>
      </w:rPr>
    </w:lvl>
    <w:lvl w:ilvl="5" w:tplc="6CF8D220">
      <w:numFmt w:val="bullet"/>
      <w:lvlText w:val="•"/>
      <w:lvlJc w:val="left"/>
      <w:pPr>
        <w:ind w:left="2275" w:hanging="358"/>
      </w:pPr>
      <w:rPr>
        <w:rFonts w:hint="default"/>
        <w:lang w:val="pl-PL" w:eastAsia="en-US" w:bidi="ar-SA"/>
      </w:rPr>
    </w:lvl>
    <w:lvl w:ilvl="6" w:tplc="A4C6AAE2">
      <w:numFmt w:val="bullet"/>
      <w:lvlText w:val="•"/>
      <w:lvlJc w:val="left"/>
      <w:pPr>
        <w:ind w:left="2733" w:hanging="358"/>
      </w:pPr>
      <w:rPr>
        <w:rFonts w:hint="default"/>
        <w:lang w:val="pl-PL" w:eastAsia="en-US" w:bidi="ar-SA"/>
      </w:rPr>
    </w:lvl>
    <w:lvl w:ilvl="7" w:tplc="3858DE6C">
      <w:numFmt w:val="bullet"/>
      <w:lvlText w:val="•"/>
      <w:lvlJc w:val="left"/>
      <w:pPr>
        <w:ind w:left="3190" w:hanging="358"/>
      </w:pPr>
      <w:rPr>
        <w:rFonts w:hint="default"/>
        <w:lang w:val="pl-PL" w:eastAsia="en-US" w:bidi="ar-SA"/>
      </w:rPr>
    </w:lvl>
    <w:lvl w:ilvl="8" w:tplc="792E5668">
      <w:numFmt w:val="bullet"/>
      <w:lvlText w:val="•"/>
      <w:lvlJc w:val="left"/>
      <w:pPr>
        <w:ind w:left="3648" w:hanging="358"/>
      </w:pPr>
      <w:rPr>
        <w:rFonts w:hint="default"/>
        <w:lang w:val="pl-PL" w:eastAsia="en-US" w:bidi="ar-SA"/>
      </w:rPr>
    </w:lvl>
  </w:abstractNum>
  <w:abstractNum w:abstractNumId="30">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1"/>
  </w:num>
  <w:num w:numId="3">
    <w:abstractNumId w:val="16"/>
  </w:num>
  <w:num w:numId="4">
    <w:abstractNumId w:val="18"/>
  </w:num>
  <w:num w:numId="5">
    <w:abstractNumId w:val="14"/>
  </w:num>
  <w:num w:numId="6">
    <w:abstractNumId w:val="23"/>
  </w:num>
  <w:num w:numId="7">
    <w:abstractNumId w:val="5"/>
  </w:num>
  <w:num w:numId="8">
    <w:abstractNumId w:val="22"/>
  </w:num>
  <w:num w:numId="9">
    <w:abstractNumId w:val="4"/>
  </w:num>
  <w:num w:numId="10">
    <w:abstractNumId w:val="26"/>
  </w:num>
  <w:num w:numId="11">
    <w:abstractNumId w:val="21"/>
  </w:num>
  <w:num w:numId="12">
    <w:abstractNumId w:val="1"/>
  </w:num>
  <w:num w:numId="13">
    <w:abstractNumId w:val="15"/>
  </w:num>
  <w:num w:numId="14">
    <w:abstractNumId w:val="24"/>
  </w:num>
  <w:num w:numId="15">
    <w:abstractNumId w:val="3"/>
  </w:num>
  <w:num w:numId="16">
    <w:abstractNumId w:val="10"/>
  </w:num>
  <w:num w:numId="17">
    <w:abstractNumId w:val="9"/>
  </w:num>
  <w:num w:numId="18">
    <w:abstractNumId w:val="17"/>
  </w:num>
  <w:num w:numId="19">
    <w:abstractNumId w:val="31"/>
  </w:num>
  <w:num w:numId="20">
    <w:abstractNumId w:val="12"/>
  </w:num>
  <w:num w:numId="21">
    <w:abstractNumId w:val="6"/>
  </w:num>
  <w:num w:numId="22">
    <w:abstractNumId w:val="8"/>
  </w:num>
  <w:num w:numId="23">
    <w:abstractNumId w:val="7"/>
  </w:num>
  <w:num w:numId="24">
    <w:abstractNumId w:val="25"/>
  </w:num>
  <w:num w:numId="25">
    <w:abstractNumId w:val="30"/>
  </w:num>
  <w:num w:numId="26">
    <w:abstractNumId w:val="0"/>
  </w:num>
  <w:num w:numId="27">
    <w:abstractNumId w:val="13"/>
  </w:num>
  <w:num w:numId="28">
    <w:abstractNumId w:val="28"/>
  </w:num>
  <w:num w:numId="29">
    <w:abstractNumId w:val="20"/>
  </w:num>
  <w:num w:numId="30">
    <w:abstractNumId w:val="32"/>
  </w:num>
  <w:num w:numId="31">
    <w:abstractNumId w:val="29"/>
  </w:num>
  <w:num w:numId="32">
    <w:abstractNumId w:val="19"/>
  </w:num>
  <w:num w:numId="3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4DBA"/>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C22"/>
    <w:rsid w:val="00111DE8"/>
    <w:rsid w:val="001131BF"/>
    <w:rsid w:val="001154D0"/>
    <w:rsid w:val="001160D7"/>
    <w:rsid w:val="0011693B"/>
    <w:rsid w:val="00127144"/>
    <w:rsid w:val="0013187F"/>
    <w:rsid w:val="0014428C"/>
    <w:rsid w:val="001519C7"/>
    <w:rsid w:val="00154331"/>
    <w:rsid w:val="001725FF"/>
    <w:rsid w:val="001727F4"/>
    <w:rsid w:val="00180F5A"/>
    <w:rsid w:val="00183D65"/>
    <w:rsid w:val="00184294"/>
    <w:rsid w:val="00195CF3"/>
    <w:rsid w:val="001960CB"/>
    <w:rsid w:val="001A5010"/>
    <w:rsid w:val="001B0BDA"/>
    <w:rsid w:val="001B43F1"/>
    <w:rsid w:val="001C2A29"/>
    <w:rsid w:val="001E059B"/>
    <w:rsid w:val="001E45A5"/>
    <w:rsid w:val="001F0E84"/>
    <w:rsid w:val="001F580C"/>
    <w:rsid w:val="001F68D9"/>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70C29"/>
    <w:rsid w:val="0027357B"/>
    <w:rsid w:val="00276A3B"/>
    <w:rsid w:val="00280A4E"/>
    <w:rsid w:val="0028366A"/>
    <w:rsid w:val="00283745"/>
    <w:rsid w:val="002937FF"/>
    <w:rsid w:val="00295211"/>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7060A"/>
    <w:rsid w:val="0037294D"/>
    <w:rsid w:val="003759CA"/>
    <w:rsid w:val="003826F4"/>
    <w:rsid w:val="003868B0"/>
    <w:rsid w:val="00387053"/>
    <w:rsid w:val="00392CBC"/>
    <w:rsid w:val="003966B2"/>
    <w:rsid w:val="00396A66"/>
    <w:rsid w:val="003A05D7"/>
    <w:rsid w:val="003A1621"/>
    <w:rsid w:val="003A72C7"/>
    <w:rsid w:val="003B7115"/>
    <w:rsid w:val="003C1EC8"/>
    <w:rsid w:val="003D00D2"/>
    <w:rsid w:val="003D7789"/>
    <w:rsid w:val="003E12AB"/>
    <w:rsid w:val="003E2B7D"/>
    <w:rsid w:val="003E553D"/>
    <w:rsid w:val="003E606A"/>
    <w:rsid w:val="003F4700"/>
    <w:rsid w:val="003F4798"/>
    <w:rsid w:val="003F6194"/>
    <w:rsid w:val="00411307"/>
    <w:rsid w:val="004166C7"/>
    <w:rsid w:val="00420579"/>
    <w:rsid w:val="00422CE9"/>
    <w:rsid w:val="00430BEF"/>
    <w:rsid w:val="00436EA9"/>
    <w:rsid w:val="004373E9"/>
    <w:rsid w:val="004413AA"/>
    <w:rsid w:val="00452478"/>
    <w:rsid w:val="00456299"/>
    <w:rsid w:val="0046398C"/>
    <w:rsid w:val="0046641A"/>
    <w:rsid w:val="004832AA"/>
    <w:rsid w:val="00483BB3"/>
    <w:rsid w:val="00484BAD"/>
    <w:rsid w:val="004867A5"/>
    <w:rsid w:val="0048737B"/>
    <w:rsid w:val="004875F7"/>
    <w:rsid w:val="004939E0"/>
    <w:rsid w:val="004A4B24"/>
    <w:rsid w:val="004A6C17"/>
    <w:rsid w:val="004C701C"/>
    <w:rsid w:val="004C7C3D"/>
    <w:rsid w:val="004F2312"/>
    <w:rsid w:val="004F2BEF"/>
    <w:rsid w:val="005112CC"/>
    <w:rsid w:val="00513AA3"/>
    <w:rsid w:val="005206D1"/>
    <w:rsid w:val="00520FD4"/>
    <w:rsid w:val="00524A2B"/>
    <w:rsid w:val="00531589"/>
    <w:rsid w:val="0053200B"/>
    <w:rsid w:val="00533102"/>
    <w:rsid w:val="00540A21"/>
    <w:rsid w:val="00540F7E"/>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047F"/>
    <w:rsid w:val="005E3992"/>
    <w:rsid w:val="005F21B9"/>
    <w:rsid w:val="005F2528"/>
    <w:rsid w:val="00601CD0"/>
    <w:rsid w:val="006133CD"/>
    <w:rsid w:val="00616C29"/>
    <w:rsid w:val="00621628"/>
    <w:rsid w:val="00622756"/>
    <w:rsid w:val="00622B49"/>
    <w:rsid w:val="0062478A"/>
    <w:rsid w:val="00634176"/>
    <w:rsid w:val="0064097B"/>
    <w:rsid w:val="006423E5"/>
    <w:rsid w:val="006438FA"/>
    <w:rsid w:val="00647BF5"/>
    <w:rsid w:val="00651792"/>
    <w:rsid w:val="00664F04"/>
    <w:rsid w:val="00694880"/>
    <w:rsid w:val="006955A6"/>
    <w:rsid w:val="006C55C3"/>
    <w:rsid w:val="006C6ED7"/>
    <w:rsid w:val="006D0B58"/>
    <w:rsid w:val="006D233D"/>
    <w:rsid w:val="006D23E0"/>
    <w:rsid w:val="006D3D28"/>
    <w:rsid w:val="006E040D"/>
    <w:rsid w:val="006E1A31"/>
    <w:rsid w:val="006E493A"/>
    <w:rsid w:val="006E69A8"/>
    <w:rsid w:val="006E71DA"/>
    <w:rsid w:val="006F3751"/>
    <w:rsid w:val="00702B3C"/>
    <w:rsid w:val="00720801"/>
    <w:rsid w:val="007210EA"/>
    <w:rsid w:val="007302E5"/>
    <w:rsid w:val="00730488"/>
    <w:rsid w:val="0073084D"/>
    <w:rsid w:val="00730F7C"/>
    <w:rsid w:val="00732779"/>
    <w:rsid w:val="00733A25"/>
    <w:rsid w:val="0074020E"/>
    <w:rsid w:val="00742152"/>
    <w:rsid w:val="0074302C"/>
    <w:rsid w:val="00747509"/>
    <w:rsid w:val="00750465"/>
    <w:rsid w:val="00751036"/>
    <w:rsid w:val="00755081"/>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B2536"/>
    <w:rsid w:val="007C050E"/>
    <w:rsid w:val="007C381E"/>
    <w:rsid w:val="007C4E89"/>
    <w:rsid w:val="007C777F"/>
    <w:rsid w:val="007D3FD5"/>
    <w:rsid w:val="007E0B11"/>
    <w:rsid w:val="007E5AA4"/>
    <w:rsid w:val="007F5DFB"/>
    <w:rsid w:val="00807A32"/>
    <w:rsid w:val="00807BAD"/>
    <w:rsid w:val="00815D3B"/>
    <w:rsid w:val="00826609"/>
    <w:rsid w:val="00827B06"/>
    <w:rsid w:val="00830444"/>
    <w:rsid w:val="00833201"/>
    <w:rsid w:val="00841390"/>
    <w:rsid w:val="00841D99"/>
    <w:rsid w:val="00853E41"/>
    <w:rsid w:val="00854690"/>
    <w:rsid w:val="00854B8B"/>
    <w:rsid w:val="00857920"/>
    <w:rsid w:val="00860430"/>
    <w:rsid w:val="008623AF"/>
    <w:rsid w:val="0087352F"/>
    <w:rsid w:val="00876036"/>
    <w:rsid w:val="00877D89"/>
    <w:rsid w:val="008852E0"/>
    <w:rsid w:val="0089272D"/>
    <w:rsid w:val="008A784F"/>
    <w:rsid w:val="008B2F84"/>
    <w:rsid w:val="008B43A1"/>
    <w:rsid w:val="008B6128"/>
    <w:rsid w:val="008B7447"/>
    <w:rsid w:val="008B7FDB"/>
    <w:rsid w:val="008D1B76"/>
    <w:rsid w:val="008D732E"/>
    <w:rsid w:val="008D779D"/>
    <w:rsid w:val="008E0FAA"/>
    <w:rsid w:val="008E1A7A"/>
    <w:rsid w:val="008E21E8"/>
    <w:rsid w:val="008E62CE"/>
    <w:rsid w:val="00900D8C"/>
    <w:rsid w:val="00906316"/>
    <w:rsid w:val="009066BC"/>
    <w:rsid w:val="00924355"/>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1116"/>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58C7"/>
    <w:rsid w:val="00A27A4E"/>
    <w:rsid w:val="00A37D0E"/>
    <w:rsid w:val="00A4521F"/>
    <w:rsid w:val="00A5010B"/>
    <w:rsid w:val="00A52B84"/>
    <w:rsid w:val="00A53D43"/>
    <w:rsid w:val="00A56CCC"/>
    <w:rsid w:val="00A649D0"/>
    <w:rsid w:val="00A64DC4"/>
    <w:rsid w:val="00A70A1C"/>
    <w:rsid w:val="00A76356"/>
    <w:rsid w:val="00A91227"/>
    <w:rsid w:val="00A91E65"/>
    <w:rsid w:val="00A92DAB"/>
    <w:rsid w:val="00A94542"/>
    <w:rsid w:val="00A9605F"/>
    <w:rsid w:val="00AA1FB6"/>
    <w:rsid w:val="00AA3102"/>
    <w:rsid w:val="00AB231A"/>
    <w:rsid w:val="00AB3620"/>
    <w:rsid w:val="00AB4702"/>
    <w:rsid w:val="00AD1EDF"/>
    <w:rsid w:val="00AD4068"/>
    <w:rsid w:val="00AD536C"/>
    <w:rsid w:val="00AD589F"/>
    <w:rsid w:val="00AD73DD"/>
    <w:rsid w:val="00AE041B"/>
    <w:rsid w:val="00AE5569"/>
    <w:rsid w:val="00AF0483"/>
    <w:rsid w:val="00AF24C8"/>
    <w:rsid w:val="00B028FE"/>
    <w:rsid w:val="00B24383"/>
    <w:rsid w:val="00B268BD"/>
    <w:rsid w:val="00B37E71"/>
    <w:rsid w:val="00B42EBC"/>
    <w:rsid w:val="00B4344C"/>
    <w:rsid w:val="00B447EA"/>
    <w:rsid w:val="00B47204"/>
    <w:rsid w:val="00B47B19"/>
    <w:rsid w:val="00B53DAC"/>
    <w:rsid w:val="00B54617"/>
    <w:rsid w:val="00B557F9"/>
    <w:rsid w:val="00B622F3"/>
    <w:rsid w:val="00B62661"/>
    <w:rsid w:val="00B651AE"/>
    <w:rsid w:val="00B65872"/>
    <w:rsid w:val="00B76216"/>
    <w:rsid w:val="00B80896"/>
    <w:rsid w:val="00B80A80"/>
    <w:rsid w:val="00B80F4B"/>
    <w:rsid w:val="00B823EF"/>
    <w:rsid w:val="00B863D5"/>
    <w:rsid w:val="00BA0304"/>
    <w:rsid w:val="00BA304C"/>
    <w:rsid w:val="00BA4A14"/>
    <w:rsid w:val="00BA63D6"/>
    <w:rsid w:val="00BB644F"/>
    <w:rsid w:val="00BC0E53"/>
    <w:rsid w:val="00BC3718"/>
    <w:rsid w:val="00BD6233"/>
    <w:rsid w:val="00BD76DE"/>
    <w:rsid w:val="00BE3EF4"/>
    <w:rsid w:val="00BE4F06"/>
    <w:rsid w:val="00BE74A3"/>
    <w:rsid w:val="00BF50A2"/>
    <w:rsid w:val="00C150B2"/>
    <w:rsid w:val="00C16006"/>
    <w:rsid w:val="00C21427"/>
    <w:rsid w:val="00C23FBA"/>
    <w:rsid w:val="00C3182D"/>
    <w:rsid w:val="00C352DC"/>
    <w:rsid w:val="00C36953"/>
    <w:rsid w:val="00C609BB"/>
    <w:rsid w:val="00C64562"/>
    <w:rsid w:val="00C7117D"/>
    <w:rsid w:val="00C72E6C"/>
    <w:rsid w:val="00C76485"/>
    <w:rsid w:val="00C832D1"/>
    <w:rsid w:val="00C842D0"/>
    <w:rsid w:val="00C84BB9"/>
    <w:rsid w:val="00CA0BEC"/>
    <w:rsid w:val="00CA0E85"/>
    <w:rsid w:val="00CA0FB6"/>
    <w:rsid w:val="00CA157D"/>
    <w:rsid w:val="00CB107D"/>
    <w:rsid w:val="00CB2023"/>
    <w:rsid w:val="00CB3A5D"/>
    <w:rsid w:val="00CC1F23"/>
    <w:rsid w:val="00CC3003"/>
    <w:rsid w:val="00CC3C44"/>
    <w:rsid w:val="00CC47C8"/>
    <w:rsid w:val="00CD3A1F"/>
    <w:rsid w:val="00CE40CC"/>
    <w:rsid w:val="00CE4461"/>
    <w:rsid w:val="00CF2C56"/>
    <w:rsid w:val="00CF6B88"/>
    <w:rsid w:val="00D01B91"/>
    <w:rsid w:val="00D03062"/>
    <w:rsid w:val="00D1178C"/>
    <w:rsid w:val="00D219CE"/>
    <w:rsid w:val="00D23E04"/>
    <w:rsid w:val="00D24E26"/>
    <w:rsid w:val="00D24FE6"/>
    <w:rsid w:val="00D346CA"/>
    <w:rsid w:val="00D35EE5"/>
    <w:rsid w:val="00D3608E"/>
    <w:rsid w:val="00D360AF"/>
    <w:rsid w:val="00D37A62"/>
    <w:rsid w:val="00D432D1"/>
    <w:rsid w:val="00D47C7B"/>
    <w:rsid w:val="00D54C4E"/>
    <w:rsid w:val="00D6027A"/>
    <w:rsid w:val="00D62658"/>
    <w:rsid w:val="00D62BA2"/>
    <w:rsid w:val="00D65F27"/>
    <w:rsid w:val="00D66456"/>
    <w:rsid w:val="00D67011"/>
    <w:rsid w:val="00D7302F"/>
    <w:rsid w:val="00D73466"/>
    <w:rsid w:val="00D755F2"/>
    <w:rsid w:val="00D806C0"/>
    <w:rsid w:val="00D81EFD"/>
    <w:rsid w:val="00D8288C"/>
    <w:rsid w:val="00D83717"/>
    <w:rsid w:val="00D8424F"/>
    <w:rsid w:val="00D85D48"/>
    <w:rsid w:val="00D93592"/>
    <w:rsid w:val="00D944B4"/>
    <w:rsid w:val="00DC2003"/>
    <w:rsid w:val="00DC6912"/>
    <w:rsid w:val="00DD08CC"/>
    <w:rsid w:val="00DD1CA8"/>
    <w:rsid w:val="00DE2B9D"/>
    <w:rsid w:val="00DF6E6C"/>
    <w:rsid w:val="00E03512"/>
    <w:rsid w:val="00E05CEB"/>
    <w:rsid w:val="00E1071D"/>
    <w:rsid w:val="00E1579A"/>
    <w:rsid w:val="00E33027"/>
    <w:rsid w:val="00E46897"/>
    <w:rsid w:val="00E5076E"/>
    <w:rsid w:val="00E53D9F"/>
    <w:rsid w:val="00E56508"/>
    <w:rsid w:val="00E56991"/>
    <w:rsid w:val="00E64062"/>
    <w:rsid w:val="00E64B77"/>
    <w:rsid w:val="00E747B7"/>
    <w:rsid w:val="00E76FF8"/>
    <w:rsid w:val="00E80462"/>
    <w:rsid w:val="00E82B60"/>
    <w:rsid w:val="00E85446"/>
    <w:rsid w:val="00EA3C9E"/>
    <w:rsid w:val="00EB17A5"/>
    <w:rsid w:val="00EB5E0C"/>
    <w:rsid w:val="00EB7F43"/>
    <w:rsid w:val="00EE3BC1"/>
    <w:rsid w:val="00EE68E6"/>
    <w:rsid w:val="00EF0EC0"/>
    <w:rsid w:val="00F10E88"/>
    <w:rsid w:val="00F2017D"/>
    <w:rsid w:val="00F266E5"/>
    <w:rsid w:val="00F26D52"/>
    <w:rsid w:val="00F35B58"/>
    <w:rsid w:val="00F46D98"/>
    <w:rsid w:val="00F51CAC"/>
    <w:rsid w:val="00F719D6"/>
    <w:rsid w:val="00F74BF9"/>
    <w:rsid w:val="00F77DBF"/>
    <w:rsid w:val="00F92BBA"/>
    <w:rsid w:val="00F968D4"/>
    <w:rsid w:val="00FA2853"/>
    <w:rsid w:val="00FB0911"/>
    <w:rsid w:val="00FB2965"/>
    <w:rsid w:val="00FB3F37"/>
    <w:rsid w:val="00FB5E37"/>
    <w:rsid w:val="00FC1CA6"/>
    <w:rsid w:val="00FC612E"/>
    <w:rsid w:val="00FC6461"/>
    <w:rsid w:val="00FD2405"/>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2DD0B-17F9-4403-806B-F4A15FF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6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60AF"/>
    <w:rPr>
      <w:rFonts w:asciiTheme="majorHAnsi" w:eastAsiaTheme="majorEastAsia" w:hAnsiTheme="majorHAnsi" w:cstheme="majorBidi"/>
      <w:color w:val="2E74B5" w:themeColor="accent1" w:themeShade="BF"/>
      <w:sz w:val="32"/>
      <w:szCs w:val="32"/>
      <w:lang w:eastAsia="pl-PL"/>
    </w:rPr>
  </w:style>
  <w:style w:type="table" w:customStyle="1" w:styleId="Tabela-Siatka2">
    <w:name w:val="Tabela - Siatka2"/>
    <w:basedOn w:val="Standardowy"/>
    <w:next w:val="Tabela-Siatka"/>
    <w:uiPriority w:val="39"/>
    <w:rsid w:val="00B5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693848808">
      <w:bodyDiv w:val="1"/>
      <w:marLeft w:val="0"/>
      <w:marRight w:val="0"/>
      <w:marTop w:val="0"/>
      <w:marBottom w:val="0"/>
      <w:divBdr>
        <w:top w:val="none" w:sz="0" w:space="0" w:color="auto"/>
        <w:left w:val="none" w:sz="0" w:space="0" w:color="auto"/>
        <w:bottom w:val="none" w:sz="0" w:space="0" w:color="auto"/>
        <w:right w:val="none" w:sz="0" w:space="0" w:color="auto"/>
      </w:divBdr>
    </w:div>
    <w:div w:id="10433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file:///C:\Users\uzytkownik\Desktop\PRZETARGI%202021\5%20-%20&#379;&#321;OBEK\" TargetMode="External"/><Relationship Id="rId3" Type="http://schemas.openxmlformats.org/officeDocument/2006/relationships/styles" Target="styles.xml"/><Relationship Id="rId21" Type="http://schemas.openxmlformats.org/officeDocument/2006/relationships/hyperlink" Target="mailto:iodugprzeworsk@przeworsk.ne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theme" Target="theme/theme1.xm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yperlink" Target="https://platformazakupowa.pl/pn/przewor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3361-F2CD-4785-A441-1EA34760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6324</Words>
  <Characters>37947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cp:revision>
  <cp:lastPrinted>2024-02-19T09:26:00Z</cp:lastPrinted>
  <dcterms:created xsi:type="dcterms:W3CDTF">2024-02-16T08:10:00Z</dcterms:created>
  <dcterms:modified xsi:type="dcterms:W3CDTF">2024-02-19T12:19:00Z</dcterms:modified>
</cp:coreProperties>
</file>