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AC" w:rsidRPr="008125F4" w:rsidRDefault="001556AC" w:rsidP="008125F4">
      <w:pPr>
        <w:pStyle w:val="Default"/>
        <w:spacing w:line="360" w:lineRule="auto"/>
        <w:rPr>
          <w:rFonts w:asciiTheme="majorHAnsi" w:hAnsiTheme="majorHAnsi" w:cstheme="majorHAnsi"/>
          <w:b/>
          <w:bCs/>
        </w:rPr>
      </w:pPr>
      <w:r w:rsidRPr="008125F4">
        <w:rPr>
          <w:rFonts w:asciiTheme="majorHAnsi" w:hAnsiTheme="majorHAnsi" w:cstheme="majorHAnsi"/>
          <w:b/>
          <w:u w:val="single"/>
        </w:rPr>
        <w:t xml:space="preserve">Załącznik Nr 4 </w:t>
      </w:r>
      <w:r w:rsidR="008125F4">
        <w:rPr>
          <w:rFonts w:asciiTheme="majorHAnsi" w:hAnsiTheme="majorHAnsi" w:cstheme="majorHAnsi"/>
          <w:b/>
          <w:u w:val="single"/>
        </w:rPr>
        <w:t>do Zapytania Ofertowego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  <w:b/>
          <w:bCs/>
        </w:rPr>
        <w:t>UMOWA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  <w:b/>
          <w:bCs/>
        </w:rPr>
        <w:t>zawarta w dniu  ……………………….. roku pomiędzy: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  <w:b/>
          <w:bCs/>
        </w:rPr>
        <w:t xml:space="preserve">Muzeum Zamkowe w Malborku </w:t>
      </w:r>
      <w:r w:rsidRPr="008125F4">
        <w:rPr>
          <w:rFonts w:asciiTheme="majorHAnsi" w:hAnsiTheme="majorHAnsi" w:cstheme="majorHAnsi"/>
        </w:rPr>
        <w:t>z siedzibą przy ul. Starościńskiej 1, 82-200 Malbork,</w:t>
      </w:r>
      <w:r>
        <w:rPr>
          <w:rFonts w:asciiTheme="majorHAnsi" w:hAnsiTheme="majorHAnsi" w:cstheme="majorHAnsi"/>
        </w:rPr>
        <w:t xml:space="preserve"> </w:t>
      </w:r>
      <w:r w:rsidRPr="008125F4">
        <w:rPr>
          <w:rFonts w:asciiTheme="majorHAnsi" w:hAnsiTheme="majorHAnsi" w:cstheme="majorHAnsi"/>
        </w:rPr>
        <w:t>wpisanym do Rejestru Instytucji Kultury prowadzonym przez Ministra Kultury i Dziedzictwa Narodowego, obejmujący dane wymienione w księdze rejestrowej RIK nr 13/92,</w:t>
      </w:r>
      <w:r>
        <w:rPr>
          <w:rFonts w:asciiTheme="majorHAnsi" w:hAnsiTheme="majorHAnsi" w:cstheme="majorHAnsi"/>
        </w:rPr>
        <w:t xml:space="preserve"> </w:t>
      </w:r>
      <w:r w:rsidRPr="008125F4">
        <w:rPr>
          <w:rFonts w:asciiTheme="majorHAnsi" w:hAnsiTheme="majorHAnsi" w:cstheme="majorHAnsi"/>
        </w:rPr>
        <w:t xml:space="preserve">NIP 579-10-02-043, </w:t>
      </w:r>
      <w:r>
        <w:rPr>
          <w:rFonts w:asciiTheme="majorHAnsi" w:hAnsiTheme="majorHAnsi" w:cstheme="majorHAnsi"/>
        </w:rPr>
        <w:t xml:space="preserve">                           </w:t>
      </w:r>
      <w:r w:rsidRPr="008125F4">
        <w:rPr>
          <w:rFonts w:asciiTheme="majorHAnsi" w:hAnsiTheme="majorHAnsi" w:cstheme="majorHAnsi"/>
        </w:rPr>
        <w:t xml:space="preserve">REGON 000276073, BDO 000525034, które reprezentuje: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  <w:b/>
          <w:bCs/>
        </w:rPr>
        <w:t xml:space="preserve">dr hab. Janusz Trupinda </w:t>
      </w:r>
      <w:r w:rsidRPr="008125F4">
        <w:rPr>
          <w:rFonts w:asciiTheme="majorHAnsi" w:hAnsiTheme="majorHAnsi" w:cstheme="majorHAnsi"/>
        </w:rPr>
        <w:t xml:space="preserve">– Dyrektor Muzeum Zamkowego w Malborku,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 xml:space="preserve">zwanym dalej </w:t>
      </w:r>
      <w:r w:rsidRPr="008125F4">
        <w:rPr>
          <w:rFonts w:asciiTheme="majorHAnsi" w:hAnsiTheme="majorHAnsi" w:cstheme="majorHAnsi"/>
          <w:b/>
          <w:bCs/>
        </w:rPr>
        <w:t xml:space="preserve">„Zamawiającym”,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 xml:space="preserve">a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………………………………..</w:t>
      </w:r>
      <w:r w:rsidRPr="008125F4">
        <w:rPr>
          <w:rFonts w:asciiTheme="majorHAnsi" w:hAnsiTheme="majorHAnsi" w:cstheme="majorHAnsi"/>
        </w:rPr>
        <w:t>……………………………………………………………………………………………..…………………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>z siedzibą 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</w:t>
      </w:r>
      <w:r w:rsidRPr="008125F4">
        <w:rPr>
          <w:rFonts w:asciiTheme="majorHAnsi" w:hAnsiTheme="majorHAnsi" w:cstheme="majorHAnsi"/>
        </w:rPr>
        <w:t xml:space="preserve">………………………..………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 …………</w:t>
      </w:r>
      <w:r w:rsidRPr="008125F4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</w:t>
      </w:r>
      <w:r w:rsidRPr="008125F4">
        <w:rPr>
          <w:rFonts w:asciiTheme="majorHAnsi" w:hAnsiTheme="majorHAnsi" w:cstheme="majorHAnsi"/>
        </w:rPr>
        <w:t>……………., REGON …………</w:t>
      </w:r>
      <w:r>
        <w:rPr>
          <w:rFonts w:asciiTheme="majorHAnsi" w:hAnsiTheme="majorHAnsi" w:cstheme="majorHAnsi"/>
        </w:rPr>
        <w:t>….…</w:t>
      </w:r>
      <w:r w:rsidRPr="008125F4">
        <w:rPr>
          <w:rFonts w:asciiTheme="majorHAnsi" w:hAnsiTheme="majorHAnsi" w:cstheme="majorHAnsi"/>
        </w:rPr>
        <w:t>…………., KRS …………</w:t>
      </w:r>
      <w:r>
        <w:rPr>
          <w:rFonts w:asciiTheme="majorHAnsi" w:hAnsiTheme="majorHAnsi" w:cstheme="majorHAnsi"/>
        </w:rPr>
        <w:t>.</w:t>
      </w:r>
      <w:r w:rsidRPr="008125F4">
        <w:rPr>
          <w:rFonts w:asciiTheme="majorHAnsi" w:hAnsiTheme="majorHAnsi" w:cstheme="majorHAnsi"/>
        </w:rPr>
        <w:t>……………….., którą reprezentuje:………………………………………………………………………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…………………….</w:t>
      </w:r>
      <w:r w:rsidRPr="008125F4">
        <w:rPr>
          <w:rFonts w:asciiTheme="majorHAnsi" w:hAnsiTheme="majorHAnsi" w:cstheme="majorHAnsi"/>
        </w:rPr>
        <w:t>………………………………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8125F4">
        <w:rPr>
          <w:rFonts w:asciiTheme="majorHAnsi" w:hAnsiTheme="majorHAnsi" w:cstheme="majorHAnsi"/>
        </w:rPr>
        <w:t xml:space="preserve">zwaną w dalszej treści umowy </w:t>
      </w:r>
      <w:r w:rsidRPr="008125F4">
        <w:rPr>
          <w:rFonts w:asciiTheme="majorHAnsi" w:hAnsiTheme="majorHAnsi" w:cstheme="majorHAnsi"/>
          <w:b/>
          <w:bCs/>
        </w:rPr>
        <w:t xml:space="preserve">„Wykonawcą”.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>Niniejsza umowa zostaje zawarta w wyniku zapytania ofertowego na podstawie Regulaminu udzielania zamówień o wartości mniejszej niż 130 000 zł w Muzeum Zamkowy w Malborku.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  <w:b/>
          <w:bCs/>
        </w:rPr>
        <w:t>§ 1.</w:t>
      </w:r>
    </w:p>
    <w:p w:rsidR="00CC1A1D" w:rsidRPr="008125F4" w:rsidRDefault="00CC1A1D" w:rsidP="00CC1A1D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>Przedmiotem umowy jest Ś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wiadczenie usług w zakresie obsługi i utrzymania systemu PTAK (zabezpieczenie budynków przed ptakami) na terenie Muzeum Zamkowego w Malborku oraz Oddziału w Kwidzynie.</w:t>
      </w:r>
    </w:p>
    <w:p w:rsidR="00CC1A1D" w:rsidRPr="008125F4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Monitoring – lustracja Muzeum Zamkowego w Malborku oraz Oddziału w Kwidzynie w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ramach systemu PTAK pod kontem osad wydzielonych dla gołębi, ocena stanu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technicznego osad dla gołębi, 2 razy w miesiącu;</w:t>
      </w:r>
    </w:p>
    <w:p w:rsidR="00CC1A1D" w:rsidRPr="008125F4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W Muzeum Zamkowym w Malborku znajdują się 2 sztuki gołę</w:t>
      </w:r>
      <w:r>
        <w:rPr>
          <w:rFonts w:asciiTheme="majorHAnsi" w:eastAsiaTheme="minorEastAsia" w:hAnsiTheme="majorHAnsi" w:cstheme="majorHAnsi"/>
          <w:color w:val="auto"/>
          <w:lang w:eastAsia="pl-PL"/>
        </w:rPr>
        <w:t>bników, a w Oddziale w                Kwid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zynie 1 sztuka;</w:t>
      </w:r>
    </w:p>
    <w:p w:rsidR="00CC1A1D" w:rsidRPr="008125F4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Usunięcie z gołębników guana ptasiego wraz z jego utylizacją oraz przeprowadzenie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dezynsekcji powierzchni, 1 raz w miesiącu;</w:t>
      </w:r>
    </w:p>
    <w:p w:rsidR="00CC1A1D" w:rsidRPr="008125F4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lastRenderedPageBreak/>
        <w:t xml:space="preserve">Lustracja wraz z bieżącymi naprawami (uzupełnienie, zszycie porwanych siatek 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  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zabezpieczających pomieszczenia przed wlotem ptaków do wnętrza obiektu), 1 raz w</w:t>
      </w:r>
      <w:r>
        <w:rPr>
          <w:rFonts w:asciiTheme="majorHAnsi" w:eastAsiaTheme="minorEastAsia" w:hAnsiTheme="majorHAnsi" w:cstheme="majorHAnsi"/>
          <w:color w:val="auto"/>
          <w:lang w:eastAsia="pl-PL"/>
        </w:rPr>
        <w:t xml:space="preserve">              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 miesiącu;</w:t>
      </w:r>
    </w:p>
    <w:p w:rsidR="00CC1A1D" w:rsidRPr="008125F4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Na terenie Muzeum Zamkowego w Malborku oraz na terenie Oddziału w Kwidzynie bieżącej konserwacji podlegających zabezpieczeniu dostępnych miejsc do wysokości 2,20 m od podstawy podłoża;</w:t>
      </w:r>
    </w:p>
    <w:p w:rsidR="00CC1A1D" w:rsidRPr="008125F4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Bidi"/>
          <w:color w:val="auto"/>
          <w:lang w:eastAsia="pl-PL"/>
        </w:rPr>
      </w:pPr>
      <w:r w:rsidRPr="5ECE31AA">
        <w:rPr>
          <w:rFonts w:asciiTheme="majorHAnsi" w:eastAsiaTheme="minorEastAsia" w:hAnsiTheme="majorHAnsi" w:cstheme="majorBidi"/>
          <w:color w:val="auto"/>
          <w:lang w:eastAsia="pl-PL"/>
        </w:rPr>
        <w:t>W przypadkach koniecznych na wezwania dy</w:t>
      </w:r>
      <w:r>
        <w:rPr>
          <w:rFonts w:asciiTheme="majorHAnsi" w:eastAsiaTheme="minorEastAsia" w:hAnsiTheme="majorHAnsi" w:cstheme="majorBidi"/>
          <w:color w:val="auto"/>
          <w:lang w:eastAsia="pl-PL"/>
        </w:rPr>
        <w:t>z</w:t>
      </w:r>
      <w:r w:rsidRPr="5ECE31AA">
        <w:rPr>
          <w:rFonts w:asciiTheme="majorHAnsi" w:eastAsiaTheme="minorEastAsia" w:hAnsiTheme="majorHAnsi" w:cstheme="majorBidi"/>
          <w:color w:val="auto"/>
          <w:lang w:eastAsia="pl-PL"/>
        </w:rPr>
        <w:t>lokacji gołębi wyklutych w miejscach niepożądanych (parapety, dzikie gniazda) na terenie wydzielone do gołębnika, nie częściej niż 2 razy w miesiącu;</w:t>
      </w:r>
    </w:p>
    <w:p w:rsidR="00CC1A1D" w:rsidRPr="00CE40A6" w:rsidRDefault="00CC1A1D" w:rsidP="00CC1A1D">
      <w:pPr>
        <w:pStyle w:val="Default"/>
        <w:numPr>
          <w:ilvl w:val="0"/>
          <w:numId w:val="8"/>
        </w:numPr>
        <w:tabs>
          <w:tab w:val="left" w:pos="425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>W przypadkach koniecznych zebranie wraz z utylizacją truchła padłych ptaków, nie częściej niż 2 razy w miesiącu.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  <w:b/>
          <w:bCs/>
        </w:rPr>
        <w:t>§ 2.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 xml:space="preserve">1. Z tytułu wykonania niniejszej umowy Zamawiający: zobowiązuje się zapłacić Wykonawcy wynagrodzenie za należycie wykonane prace w zakresie </w:t>
      </w:r>
      <w:r w:rsidRPr="008125F4">
        <w:rPr>
          <w:rFonts w:asciiTheme="majorHAnsi" w:eastAsiaTheme="minorEastAsia" w:hAnsiTheme="majorHAnsi" w:cstheme="majorHAnsi"/>
          <w:color w:val="auto"/>
          <w:lang w:eastAsia="pl-PL"/>
        </w:rPr>
        <w:t xml:space="preserve">obsługi i utrzymania systemu PTAK (zabezpieczenie budynków przed ptakami) na terenie Muzeum Zamkowego w Malborku oraz Oddziału w Kwidzynie </w:t>
      </w:r>
      <w:r>
        <w:rPr>
          <w:rFonts w:asciiTheme="majorHAnsi" w:hAnsiTheme="majorHAnsi" w:cstheme="majorHAnsi"/>
        </w:rPr>
        <w:t>w kwocie ……………………………………………</w:t>
      </w:r>
      <w:r w:rsidRPr="008125F4">
        <w:rPr>
          <w:rFonts w:asciiTheme="majorHAnsi" w:hAnsiTheme="majorHAnsi" w:cstheme="majorHAnsi"/>
        </w:rPr>
        <w:t>…………………….….…………….. złotych (słownie złotych: ………………………………………………………………………</w:t>
      </w:r>
      <w:r>
        <w:rPr>
          <w:rFonts w:asciiTheme="majorHAnsi" w:hAnsiTheme="majorHAnsi" w:cstheme="majorHAnsi"/>
        </w:rPr>
        <w:t>…</w:t>
      </w:r>
      <w:r w:rsidRPr="008125F4">
        <w:rPr>
          <w:rFonts w:asciiTheme="majorHAnsi" w:hAnsiTheme="majorHAnsi" w:cstheme="majorHAnsi"/>
        </w:rPr>
        <w:t>…………………………. ) zgodnie ze złożoną ofertą, która stanowi Załącznik Nr 1 do umowy.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8125F4">
        <w:rPr>
          <w:rFonts w:asciiTheme="majorHAnsi" w:hAnsiTheme="majorHAnsi" w:cstheme="majorHAnsi"/>
        </w:rPr>
        <w:t>2. Wynagrodzenie określone w niniejszej umowie obejmuje wszystkie koszty związane                                       z wykonaniem prac opisanych w umowie przez Wykonawcę, w tym materiały i urządzenia.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  <w:color w:val="auto"/>
        </w:rPr>
      </w:pP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3.</w:t>
      </w:r>
    </w:p>
    <w:p w:rsidR="00CC1A1D" w:rsidRDefault="00CC1A1D" w:rsidP="00CC1A1D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11034">
        <w:rPr>
          <w:rFonts w:asciiTheme="majorHAnsi" w:hAnsiTheme="majorHAnsi" w:cstheme="majorHAnsi"/>
          <w:sz w:val="24"/>
          <w:szCs w:val="24"/>
        </w:rPr>
        <w:t>Wykonawca zobowiązany jest: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Bidi"/>
          <w:sz w:val="24"/>
          <w:szCs w:val="24"/>
        </w:rPr>
      </w:pPr>
      <w:r w:rsidRPr="5ECE31AA">
        <w:rPr>
          <w:rFonts w:asciiTheme="majorHAnsi" w:hAnsiTheme="majorHAnsi" w:cstheme="majorBidi"/>
          <w:sz w:val="24"/>
          <w:szCs w:val="24"/>
        </w:rPr>
        <w:t>wykonywać prace zgodnie z zasadami określonymi w powszechnie obowiązujących w tym zakresie przepisach, w tym szczególności przepisami dotyczącymi pracy na wysokości;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zapewnić na swój koszt kwalifikowany nadzór posiadający wymagane uprawnienia, staranną robociznę, właściwe materiały i urządzenia posiadające wymagane atesty;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prowadzić prace zgodnie z wymogami BHP w sposób nie zagrażający bezpieczeństwu otoczenia miejsca realizacji przedmiotu umowy;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zorganizować na własny koszt miejsce realizacji przedmiotu umowy, jego utrzymanie, ochronę mienia i ochronę ppoż. przez okres realizacji przedmiotu umowy;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lastRenderedPageBreak/>
        <w:t>zgłaszać niezwłocznie Wykonawcy wszelkie awarie w trakcie realizacji umowy;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posiadać ubezpieczenie OC w kwocie 50 000,00 zł oraz okazywać na żądanie Zamawiającego polisę ubezpieczeniową wraz ogólnymi warunkami ubezpieczenia oraz dowody opłat składek;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informować niezwłocznie Zamawiającego o problemach oraz okolicznościach mogących wpłynąć na jakość prac lub opóźnienie terminu zakończenia wykonania przedmiotu umowy;</w:t>
      </w:r>
    </w:p>
    <w:p w:rsidR="00CC1A1D" w:rsidRDefault="00CC1A1D" w:rsidP="00CC1A1D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ściśle współpracować i wykonywać wsze</w:t>
      </w:r>
      <w:r>
        <w:rPr>
          <w:rFonts w:asciiTheme="majorHAnsi" w:hAnsiTheme="majorHAnsi" w:cstheme="majorHAnsi"/>
          <w:sz w:val="24"/>
          <w:szCs w:val="24"/>
        </w:rPr>
        <w:t>lkie zalecenia konserwatorskie</w:t>
      </w:r>
      <w:r w:rsidRPr="008D7487">
        <w:rPr>
          <w:rFonts w:asciiTheme="majorHAnsi" w:hAnsiTheme="majorHAnsi" w:cstheme="majorHAnsi"/>
          <w:sz w:val="24"/>
          <w:szCs w:val="24"/>
        </w:rPr>
        <w:t xml:space="preserve"> Zamawiającego;</w:t>
      </w:r>
    </w:p>
    <w:p w:rsidR="00CC1A1D" w:rsidRDefault="00CC1A1D" w:rsidP="00CC1A1D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zagospodarować jako własne odpady powstałe przy realizacji prac zgodnie                                                   z obowiązującymi w tym zakresie przepisami;</w:t>
      </w:r>
    </w:p>
    <w:p w:rsidR="00CC1A1D" w:rsidRPr="008D7487" w:rsidRDefault="00CC1A1D" w:rsidP="00CC1A1D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8D7487">
        <w:rPr>
          <w:rFonts w:asciiTheme="majorHAnsi" w:hAnsiTheme="majorHAnsi" w:cstheme="majorHAnsi"/>
          <w:sz w:val="24"/>
          <w:szCs w:val="24"/>
        </w:rPr>
        <w:t>reakcji na zgłoszenie Zamawiającego działań wymagających reakcji niezwłocznie.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  <w:color w:val="auto"/>
        </w:rPr>
      </w:pP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4.</w:t>
      </w:r>
    </w:p>
    <w:p w:rsidR="00CC1A1D" w:rsidRPr="008125F4" w:rsidRDefault="00CC1A1D" w:rsidP="00CC1A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Bidi"/>
          <w:sz w:val="24"/>
          <w:szCs w:val="24"/>
        </w:rPr>
      </w:pPr>
      <w:r w:rsidRPr="5ECE31AA">
        <w:rPr>
          <w:rFonts w:asciiTheme="majorHAnsi" w:hAnsiTheme="majorHAnsi" w:cstheme="majorBidi"/>
          <w:sz w:val="24"/>
          <w:szCs w:val="24"/>
        </w:rPr>
        <w:t>Z chwilą podpisania umowy na Wykonawcę przechodzi pełna odpowiedzialność za wszelkie szkody w obiekcie powstałe z winy Wykonawcy, jego pracowników lub podwykonawców, w szczególności:</w:t>
      </w:r>
    </w:p>
    <w:p w:rsidR="00CC1A1D" w:rsidRPr="008125F4" w:rsidRDefault="00CC1A1D" w:rsidP="00CC1A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25F4">
        <w:rPr>
          <w:rFonts w:asciiTheme="majorHAnsi" w:hAnsiTheme="majorHAnsi" w:cstheme="majorHAnsi"/>
          <w:sz w:val="24"/>
          <w:szCs w:val="24"/>
        </w:rPr>
        <w:t>szkody powstałe w następstwie nieszczęśliwych wypadków dotyczących pracowników                      i osób trzecich przebywających w rejonie prowadzonych robót;</w:t>
      </w:r>
    </w:p>
    <w:p w:rsidR="00CC1A1D" w:rsidRPr="008125F4" w:rsidRDefault="00CC1A1D" w:rsidP="00CC1A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25F4">
        <w:rPr>
          <w:rFonts w:asciiTheme="majorHAnsi" w:hAnsiTheme="majorHAnsi" w:cstheme="majorHAnsi"/>
          <w:sz w:val="24"/>
          <w:szCs w:val="24"/>
        </w:rPr>
        <w:t>szkody wynikające ze zniszczenia obiektu, materiałów, sprzętu i innego mienia ruchomego podczas realizacji przedmiotu umowy;</w:t>
      </w:r>
    </w:p>
    <w:p w:rsidR="00CC1A1D" w:rsidRPr="008125F4" w:rsidRDefault="00CC1A1D" w:rsidP="00CC1A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25F4">
        <w:rPr>
          <w:rFonts w:asciiTheme="majorHAnsi" w:hAnsiTheme="majorHAnsi" w:cstheme="majorHAnsi"/>
          <w:sz w:val="24"/>
          <w:szCs w:val="24"/>
        </w:rPr>
        <w:t>szkody wynikające ze zniszczenia mienia osób trzecich.</w:t>
      </w:r>
    </w:p>
    <w:p w:rsidR="00CC1A1D" w:rsidRPr="008125F4" w:rsidRDefault="00CC1A1D" w:rsidP="00CC1A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8125F4">
        <w:rPr>
          <w:rFonts w:asciiTheme="majorHAnsi" w:hAnsiTheme="majorHAnsi" w:cstheme="majorHAnsi"/>
          <w:bCs/>
          <w:sz w:val="24"/>
          <w:szCs w:val="24"/>
          <w:lang w:eastAsia="ar-SA"/>
        </w:rPr>
        <w:t>W przypadku stwierdzenia przez Zamawiającego niewykonania prac w terminie lub złej jakości wykonania prac</w:t>
      </w:r>
      <w:r w:rsidRPr="008125F4">
        <w:rPr>
          <w:rFonts w:asciiTheme="majorHAnsi" w:hAnsiTheme="majorHAnsi" w:cstheme="majorHAnsi"/>
          <w:sz w:val="24"/>
          <w:szCs w:val="24"/>
          <w:lang w:eastAsia="ar-SA"/>
        </w:rPr>
        <w:t>, Zamawiający będzie uprawniony do odmowy zapłaty wynagrodzenia oraz wyznaczenia Wykonawcy terminu do ich usunięcia, z uwzględnieniem możliwości technicznych, jednak nie dłuższy niż 14 dni roboczych.</w:t>
      </w:r>
      <w:r w:rsidRPr="008125F4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Zostanie to udokumentowane w protokole odbioru prac, sporządzonym przez Zamawiającego. </w:t>
      </w:r>
    </w:p>
    <w:p w:rsidR="00CC1A1D" w:rsidRPr="008125F4" w:rsidRDefault="00CC1A1D" w:rsidP="00CC1A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8125F4">
        <w:rPr>
          <w:rFonts w:asciiTheme="majorHAnsi" w:hAnsiTheme="majorHAnsi" w:cstheme="majorHAnsi"/>
          <w:bCs/>
          <w:sz w:val="24"/>
          <w:szCs w:val="24"/>
          <w:lang w:eastAsia="ar-SA"/>
        </w:rPr>
        <w:t>Strony ustalają, iż będą przeprowadzane odbiory miesięczne prac określonych w niniejszej Umowie.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5.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1. Wykonawca wystawi fakturę VAT po odebraniu bez zastrzeżeń wykonanych prac.  Podstawą do zapłaty wynagrodzenia będzie podpisany bez zastrzeżeń protokół miesięczny robót </w:t>
      </w:r>
      <w:r w:rsidRPr="008125F4">
        <w:rPr>
          <w:rFonts w:asciiTheme="majorHAnsi" w:hAnsiTheme="majorHAnsi" w:cstheme="majorHAnsi"/>
          <w:color w:val="auto"/>
        </w:rPr>
        <w:lastRenderedPageBreak/>
        <w:t>wystawiony zgodnie z harmonogramem rzeczowo finansowym stanowiącym załącznik Nr 2 do umowy.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2. Zapłata następować będzie przelewem na rachunek Wykonawcy wskazany na fakturze VAT                     w terminie do 30 dni od daty otrzymania przez Zamawiającego faktury.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>3. NIP Sprzedającego:  ……………………………..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4. NIP Kupującego: 579-10-02-043. </w:t>
      </w:r>
    </w:p>
    <w:p w:rsidR="00CC1A1D" w:rsidRPr="008125F4" w:rsidRDefault="00CC1A1D" w:rsidP="00CC1A1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125F4">
        <w:rPr>
          <w:rFonts w:asciiTheme="majorHAnsi" w:hAnsiTheme="majorHAnsi" w:cstheme="majorHAnsi"/>
          <w:sz w:val="24"/>
          <w:szCs w:val="24"/>
        </w:rPr>
        <w:t>5. Faktury należy wystawiać na Muzeum Zamkowe w Malborku, ul. Starościńska 1, 82-200 Malbork, NIP: 579-10-02-043 Malbork lub w formie elektronicznej na adres e-mail: fakturyvat@zamek.malbork.pl bądź też poprzez Platformę elektronicznego fakturowania (PEF) na skrzynkę PEPPOL o numerze 5791002043.</w:t>
      </w:r>
    </w:p>
    <w:p w:rsidR="00CC1A1D" w:rsidRPr="008125F4" w:rsidRDefault="00CC1A1D" w:rsidP="00CC1A1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125F4">
        <w:rPr>
          <w:rFonts w:asciiTheme="majorHAnsi" w:hAnsiTheme="majorHAnsi" w:cstheme="majorHAnsi"/>
          <w:sz w:val="24"/>
          <w:szCs w:val="24"/>
        </w:rPr>
        <w:t>6. Zamawiający zobowiązuje się do poinformowania Wykonawcy o każdorazowej zmianie adresu e-mail wskazanego w ust. 5.</w:t>
      </w:r>
    </w:p>
    <w:p w:rsidR="00CC1A1D" w:rsidRDefault="00CC1A1D" w:rsidP="00CC1A1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125F4">
        <w:rPr>
          <w:rFonts w:asciiTheme="majorHAnsi" w:hAnsiTheme="majorHAnsi" w:cstheme="majorHAnsi"/>
          <w:sz w:val="24"/>
          <w:szCs w:val="24"/>
        </w:rPr>
        <w:t>7. Osobą upoważnioną do kontaktów w sprawie e-faktur ze strony Zamawiającego jest Dorota Głażewska, adres e-mail: sekretariat@zamek.malbork.pl, telefon 55 647 08 02.</w:t>
      </w:r>
    </w:p>
    <w:p w:rsidR="00CC1A1D" w:rsidRPr="008D7487" w:rsidRDefault="00CC1A1D" w:rsidP="00CC1A1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8. </w:t>
      </w:r>
      <w:r w:rsidRPr="008125F4">
        <w:rPr>
          <w:rFonts w:asciiTheme="majorHAnsi" w:hAnsiTheme="majorHAnsi" w:cstheme="majorHAnsi"/>
        </w:rPr>
        <w:t xml:space="preserve">Wykonawca oświadcza, że numer rachunku bankowego wskazany na fakturach wystawionych w związku z realizacją umowy jest numerem podanym do Urzędu Skarbowego i jest właściwym dla dokonania rozliczeń na zasadach podzielonej płatności (split payment), zgodnie z przepisami ustawy z dnia 11 marca 2004 r. </w:t>
      </w:r>
      <w:r w:rsidRPr="008125F4">
        <w:rPr>
          <w:rFonts w:asciiTheme="majorHAnsi" w:hAnsiTheme="majorHAnsi" w:cstheme="majorHAnsi"/>
          <w:i/>
          <w:iCs/>
        </w:rPr>
        <w:t xml:space="preserve">o podatku od towarów i usług </w:t>
      </w:r>
      <w:r w:rsidRPr="008125F4">
        <w:rPr>
          <w:rFonts w:asciiTheme="majorHAnsi" w:hAnsiTheme="majorHAnsi" w:cstheme="majorHAnsi"/>
        </w:rPr>
        <w:t xml:space="preserve">(t.j. Dz. U. z 2018r. poz. 2174 ze zm.). 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color w:val="auto"/>
        </w:rPr>
      </w:pP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6.</w:t>
      </w:r>
    </w:p>
    <w:p w:rsidR="00CC1A1D" w:rsidRPr="008D7487" w:rsidRDefault="00CC1A1D" w:rsidP="00CC1A1D">
      <w:pPr>
        <w:pStyle w:val="Default"/>
        <w:spacing w:line="360" w:lineRule="auto"/>
        <w:ind w:left="142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>Umowa zostaje zawarta na okres 12 miesięcy tj. od dnia jej podpisania.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7.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1. Ustala się odpowiedzialność Wykonawcy za niewykonanie lub nienależyte wykonanie umowy poprzez zapłatę kar umownych: </w:t>
      </w:r>
    </w:p>
    <w:p w:rsidR="00CC1A1D" w:rsidRPr="008125F4" w:rsidRDefault="00CC1A1D" w:rsidP="00CC1A1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>w przypadku nieuzasadnionego odstąpienia od umowy przez Wykonawcę, Wykonawca zapłaci Zamawiającemu karę umowną w wysokości 25 % łącznej kwoty wskazanej w  § 2 ust. 1;</w:t>
      </w:r>
    </w:p>
    <w:p w:rsidR="00CC1A1D" w:rsidRPr="008125F4" w:rsidRDefault="00CC1A1D" w:rsidP="00CC1A1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>w przypadku nieterminowej realizacji Przedmiotu niniejszej Umowy, Wykonawca zapłaci Zamawiającemu karę umowną w wysokości 10 % wartości wynagrodzenia miesięcznego;</w:t>
      </w:r>
    </w:p>
    <w:p w:rsidR="00CC1A1D" w:rsidRPr="008125F4" w:rsidRDefault="00CC1A1D" w:rsidP="00CC1A1D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000000" w:themeColor="text1"/>
          <w:lang w:eastAsia="ar-SA"/>
        </w:rPr>
        <w:t xml:space="preserve">w przypadku wadliwej bądź złej jakości wykonywanych  prac, Zamawiający zastrzega sobie prawo do odmowy zapłaty całości lub części wynagrodzenia za ich wykonanie, </w:t>
      </w:r>
      <w:r w:rsidRPr="008125F4">
        <w:rPr>
          <w:rFonts w:asciiTheme="majorHAnsi" w:hAnsiTheme="majorHAnsi" w:cstheme="majorHAnsi"/>
          <w:color w:val="000000" w:themeColor="text1"/>
          <w:lang w:eastAsia="ar-SA"/>
        </w:rPr>
        <w:lastRenderedPageBreak/>
        <w:t>bądź żądania ponownego ich wykonania na koszt Wykonawcy, poza naliczeniem kar umownych</w:t>
      </w:r>
      <w:r w:rsidRPr="008125F4">
        <w:rPr>
          <w:rFonts w:asciiTheme="majorHAnsi" w:hAnsiTheme="majorHAnsi" w:cstheme="majorHAnsi"/>
          <w:lang w:eastAsia="ar-SA"/>
        </w:rPr>
        <w:t>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2. Powyższe nie wyklucza dochodzenia odszkodowania na zasadach ogólnych.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>3. Wykonawca wyraża zgodę na potrącenie kar umownych z należnego mu wynagrodzenia.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  <w:color w:val="auto"/>
        </w:rPr>
      </w:pPr>
      <w:r w:rsidRPr="008125F4">
        <w:rPr>
          <w:rFonts w:asciiTheme="majorHAnsi" w:hAnsiTheme="majorHAnsi" w:cstheme="majorHAnsi"/>
          <w:color w:val="auto"/>
        </w:rPr>
        <w:t>4. Łączna wysokość kar umownych nie może przekroczyć 50 % kwoty wskazanej w § 2 ust. 1</w:t>
      </w:r>
      <w:r>
        <w:rPr>
          <w:rFonts w:asciiTheme="majorHAnsi" w:hAnsiTheme="majorHAnsi" w:cstheme="majorHAnsi"/>
          <w:color w:val="auto"/>
        </w:rPr>
        <w:t>.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8.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1. Wszelkie zmiany dotyczące niniejszej umowy muszą być wnoszone w drodze wzajemnej pisemnej zgody pod rygorem nieważności. 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2. Zamawiający dopuszcza możliwość zmiany terminu realizacji zamówienia na pisemnie uzasadniony wniosek Wykonawcy, o ile konieczność wprowadzenia takiej zmiany jest następstwem szczególnych okoliczności nieleżących po stronie Wykonawcy. Ocena, czy zachodzą szczególne okoliczności oraz czas przedłużenia terminu realizacji przedmiotu umowy należy wyłącznie do Zamawiającego. </w:t>
      </w:r>
    </w:p>
    <w:p w:rsidR="00CC1A1D" w:rsidRPr="008125F4" w:rsidRDefault="00CC1A1D" w:rsidP="00CC1A1D">
      <w:pPr>
        <w:pStyle w:val="Default"/>
        <w:spacing w:line="360" w:lineRule="auto"/>
        <w:ind w:left="284" w:hanging="284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>3. Osobą odpowiedzialną ze strony Zamawiającego za realizacje niniejszej umowy jest                 Angelika Pyzik-Kapszewicz, Specjalista ds. utrzymania terenów zielonych i administracji, numer telefonu 727-522-163.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9.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Spory wynikające z wykonania niniejszej Umowy będzie rozstrzygał sąd właściwy dla siedziby Zamawiającego. 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10.</w:t>
      </w:r>
    </w:p>
    <w:p w:rsidR="00CC1A1D" w:rsidRPr="008D7487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W sprawach nieuregulowanych niniejszą umową zastosowanie mają przepisy Kodeksu Cywilnego. </w:t>
      </w:r>
    </w:p>
    <w:p w:rsidR="00CC1A1D" w:rsidRPr="008125F4" w:rsidRDefault="00CC1A1D" w:rsidP="00CC1A1D">
      <w:pPr>
        <w:pStyle w:val="Default"/>
        <w:spacing w:line="360" w:lineRule="auto"/>
        <w:jc w:val="center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b/>
          <w:bCs/>
          <w:color w:val="auto"/>
        </w:rPr>
        <w:t>§ 11.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8125F4">
        <w:rPr>
          <w:rFonts w:asciiTheme="majorHAnsi" w:hAnsiTheme="majorHAnsi" w:cstheme="majorHAnsi"/>
          <w:color w:val="auto"/>
        </w:rPr>
        <w:t xml:space="preserve">Umowę sporządzono w trzech jednobrzmiących egzemplarzach dwa egzemplarze dla Zamawiającego i jeden dla Wykonawcy. </w:t>
      </w:r>
    </w:p>
    <w:p w:rsidR="00CC1A1D" w:rsidRPr="008125F4" w:rsidRDefault="00CC1A1D" w:rsidP="00CC1A1D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</w:rPr>
      </w:pP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125F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Wykonawca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</w:t>
      </w:r>
      <w:r w:rsidRPr="008125F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Zamawiający</w:t>
      </w:r>
    </w:p>
    <w:p w:rsidR="00CC1A1D" w:rsidRDefault="00CC1A1D" w:rsidP="00CC1A1D">
      <w:pPr>
        <w:spacing w:after="0" w:line="360" w:lineRule="auto"/>
        <w:rPr>
          <w:rFonts w:asciiTheme="majorHAnsi" w:hAnsiTheme="majorHAnsi" w:cstheme="majorHAnsi"/>
          <w:color w:val="0F0E0E"/>
          <w:sz w:val="16"/>
          <w:szCs w:val="16"/>
          <w:shd w:val="clear" w:color="auto" w:fill="FFFFFF"/>
        </w:rPr>
      </w:pPr>
    </w:p>
    <w:p w:rsidR="00CC1A1D" w:rsidRDefault="00CC1A1D" w:rsidP="00CC1A1D">
      <w:pPr>
        <w:spacing w:after="0" w:line="360" w:lineRule="auto"/>
        <w:rPr>
          <w:rFonts w:asciiTheme="majorHAnsi" w:hAnsiTheme="majorHAnsi" w:cstheme="majorHAnsi"/>
          <w:color w:val="0F0E0E"/>
          <w:sz w:val="16"/>
          <w:szCs w:val="16"/>
          <w:shd w:val="clear" w:color="auto" w:fill="FFFFFF"/>
        </w:rPr>
      </w:pPr>
    </w:p>
    <w:p w:rsidR="00CC1A1D" w:rsidRDefault="00CC1A1D" w:rsidP="00CC1A1D">
      <w:pPr>
        <w:spacing w:after="0" w:line="360" w:lineRule="auto"/>
        <w:rPr>
          <w:rFonts w:asciiTheme="majorHAnsi" w:hAnsiTheme="majorHAnsi" w:cstheme="majorHAnsi"/>
          <w:color w:val="0F0E0E"/>
          <w:sz w:val="16"/>
          <w:szCs w:val="16"/>
          <w:shd w:val="clear" w:color="auto" w:fill="FFFFFF"/>
        </w:rPr>
      </w:pPr>
    </w:p>
    <w:p w:rsidR="00CC1A1D" w:rsidRDefault="00CC1A1D" w:rsidP="00CC1A1D">
      <w:pPr>
        <w:spacing w:after="0" w:line="360" w:lineRule="auto"/>
        <w:rPr>
          <w:rFonts w:asciiTheme="majorHAnsi" w:hAnsiTheme="majorHAnsi" w:cstheme="majorHAnsi"/>
          <w:color w:val="0F0E0E"/>
          <w:sz w:val="16"/>
          <w:szCs w:val="16"/>
          <w:shd w:val="clear" w:color="auto" w:fill="FFFFFF"/>
        </w:rPr>
      </w:pPr>
    </w:p>
    <w:p w:rsidR="00CC1A1D" w:rsidRPr="008D7487" w:rsidRDefault="00CC1A1D" w:rsidP="00CC1A1D">
      <w:pPr>
        <w:spacing w:after="0" w:line="240" w:lineRule="auto"/>
        <w:rPr>
          <w:rFonts w:asciiTheme="majorHAnsi" w:hAnsiTheme="majorHAnsi" w:cstheme="majorHAnsi"/>
          <w:color w:val="0F0E0E"/>
          <w:sz w:val="12"/>
          <w:szCs w:val="12"/>
          <w:shd w:val="clear" w:color="auto" w:fill="FFFFFF"/>
        </w:rPr>
      </w:pPr>
    </w:p>
    <w:p w:rsidR="00CC1A1D" w:rsidRPr="008D7487" w:rsidRDefault="00CC1A1D" w:rsidP="00CC1A1D">
      <w:pPr>
        <w:spacing w:after="0" w:line="240" w:lineRule="auto"/>
        <w:rPr>
          <w:rFonts w:asciiTheme="majorHAnsi" w:hAnsiTheme="majorHAnsi" w:cstheme="majorHAnsi"/>
          <w:b/>
          <w:color w:val="0F0E0E"/>
          <w:sz w:val="12"/>
          <w:szCs w:val="12"/>
          <w:shd w:val="clear" w:color="auto" w:fill="FFFFFF"/>
        </w:rPr>
      </w:pPr>
      <w:r w:rsidRPr="008D7487">
        <w:rPr>
          <w:rFonts w:asciiTheme="majorHAnsi" w:hAnsiTheme="majorHAnsi" w:cstheme="majorHAnsi"/>
          <w:b/>
          <w:color w:val="0F0E0E"/>
          <w:sz w:val="12"/>
          <w:szCs w:val="12"/>
          <w:shd w:val="clear" w:color="auto" w:fill="FFFFFF"/>
        </w:rPr>
        <w:t xml:space="preserve">Sporządziła: Angelika Pyzik-Kapszewicz                                                                </w:t>
      </w:r>
      <w:r>
        <w:rPr>
          <w:rFonts w:asciiTheme="majorHAnsi" w:hAnsiTheme="majorHAnsi" w:cstheme="majorHAnsi"/>
          <w:b/>
          <w:color w:val="0F0E0E"/>
          <w:sz w:val="12"/>
          <w:szCs w:val="12"/>
          <w:shd w:val="clear" w:color="auto" w:fill="FFFFFF"/>
        </w:rPr>
        <w:t xml:space="preserve">                                                                                     </w:t>
      </w:r>
      <w:r w:rsidRPr="008D7487">
        <w:rPr>
          <w:rFonts w:asciiTheme="majorHAnsi" w:hAnsiTheme="majorHAnsi" w:cstheme="majorHAnsi"/>
          <w:b/>
          <w:color w:val="0F0E0E"/>
          <w:sz w:val="12"/>
          <w:szCs w:val="12"/>
          <w:shd w:val="clear" w:color="auto" w:fill="FFFFFF"/>
        </w:rPr>
        <w:t xml:space="preserve">     Sprawdziła: Katarzyna Krawczyk</w:t>
      </w:r>
    </w:p>
    <w:p w:rsidR="00CC1A1D" w:rsidRPr="008D7487" w:rsidRDefault="00CC1A1D" w:rsidP="00CC1A1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  <w:r w:rsidRPr="008D7487">
        <w:rPr>
          <w:rFonts w:asciiTheme="majorHAnsi" w:hAnsiTheme="majorHAnsi" w:cstheme="majorHAnsi"/>
          <w:sz w:val="12"/>
          <w:szCs w:val="12"/>
        </w:rPr>
        <w:t xml:space="preserve">Specjalista ds. utrzymania terenów zielonych i administracji                            </w:t>
      </w:r>
      <w:r>
        <w:rPr>
          <w:rFonts w:asciiTheme="majorHAnsi" w:hAnsiTheme="majorHAnsi" w:cstheme="majorHAnsi"/>
          <w:sz w:val="12"/>
          <w:szCs w:val="12"/>
        </w:rPr>
        <w:t xml:space="preserve">                                                                                 </w:t>
      </w:r>
      <w:r w:rsidRPr="008D7487">
        <w:rPr>
          <w:rFonts w:asciiTheme="majorHAnsi" w:hAnsiTheme="majorHAnsi" w:cstheme="majorHAnsi"/>
          <w:sz w:val="12"/>
          <w:szCs w:val="12"/>
        </w:rPr>
        <w:t xml:space="preserve">         Kuratorka ds. konserwacji architektury                                                  </w:t>
      </w:r>
    </w:p>
    <w:p w:rsidR="00CC1A1D" w:rsidRPr="008D7487" w:rsidRDefault="00CC1A1D" w:rsidP="00CC1A1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  <w:hyperlink r:id="rId8">
        <w:r w:rsidRPr="008D7487">
          <w:rPr>
            <w:rStyle w:val="Hipercze"/>
            <w:rFonts w:asciiTheme="majorHAnsi" w:hAnsiTheme="majorHAnsi" w:cstheme="majorHAnsi"/>
            <w:sz w:val="12"/>
            <w:szCs w:val="12"/>
          </w:rPr>
          <w:t>a.pyzik@zamek.malbork.pl</w:t>
        </w:r>
      </w:hyperlink>
      <w:r w:rsidRPr="008D7487">
        <w:rPr>
          <w:rFonts w:asciiTheme="majorHAnsi" w:hAnsiTheme="majorHAnsi" w:cstheme="majorHAnsi"/>
          <w:sz w:val="12"/>
          <w:szCs w:val="12"/>
        </w:rPr>
        <w:t xml:space="preserve">, numer telefonu  727-522-163.                                      </w:t>
      </w:r>
      <w:r>
        <w:rPr>
          <w:rFonts w:asciiTheme="majorHAnsi" w:hAnsiTheme="majorHAnsi" w:cstheme="majorHAnsi"/>
          <w:sz w:val="12"/>
          <w:szCs w:val="12"/>
        </w:rPr>
        <w:t xml:space="preserve">                                                                          </w:t>
      </w:r>
      <w:r w:rsidRPr="008D7487">
        <w:rPr>
          <w:rFonts w:asciiTheme="majorHAnsi" w:hAnsiTheme="majorHAnsi" w:cstheme="majorHAnsi"/>
          <w:sz w:val="12"/>
          <w:szCs w:val="12"/>
        </w:rPr>
        <w:t xml:space="preserve">        </w:t>
      </w:r>
      <w:hyperlink r:id="rId9">
        <w:r w:rsidRPr="008D7487">
          <w:rPr>
            <w:rStyle w:val="Hipercze"/>
            <w:rFonts w:asciiTheme="majorHAnsi" w:hAnsiTheme="majorHAnsi" w:cstheme="majorHAnsi"/>
            <w:sz w:val="12"/>
            <w:szCs w:val="12"/>
          </w:rPr>
          <w:t>k.krawczyk@zamek.malbork.pl</w:t>
        </w:r>
      </w:hyperlink>
      <w:r w:rsidRPr="008D7487">
        <w:rPr>
          <w:rFonts w:asciiTheme="majorHAnsi" w:hAnsiTheme="majorHAnsi" w:cstheme="majorHAnsi"/>
          <w:sz w:val="12"/>
          <w:szCs w:val="12"/>
        </w:rPr>
        <w:t xml:space="preserve">, numer telefonu 727 522 165.                                                      </w:t>
      </w:r>
    </w:p>
    <w:p w:rsidR="00CC1A1D" w:rsidRDefault="00CC1A1D" w:rsidP="00CC1A1D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:rsidR="00CC1A1D" w:rsidRPr="008D7487" w:rsidRDefault="00CC1A1D" w:rsidP="00CC1A1D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8D7487">
        <w:rPr>
          <w:rFonts w:asciiTheme="majorHAnsi" w:eastAsia="Calibri" w:hAnsiTheme="majorHAnsi" w:cstheme="majorHAnsi"/>
          <w:b/>
          <w:bCs/>
          <w:sz w:val="20"/>
          <w:szCs w:val="20"/>
        </w:rPr>
        <w:lastRenderedPageBreak/>
        <w:t>KLAUZULA INFORMACYJNA</w:t>
      </w:r>
    </w:p>
    <w:p w:rsidR="00CC1A1D" w:rsidRPr="008D7487" w:rsidRDefault="00CC1A1D" w:rsidP="00CC1A1D">
      <w:pPr>
        <w:spacing w:after="0"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Dane osobowe w </w:t>
      </w:r>
      <w:r w:rsidRPr="008D7487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Muzeum Zamkowym w Malborku </w:t>
      </w: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są przetwarzane zgodnie z obowiązującymi przepisami prawa Unii Europejskiej (w szczególności z Rozporządzeniem Parlamentu Europejskiego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1. Administratorem jest </w:t>
      </w:r>
      <w:r w:rsidRPr="008D7487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Muzeum Zamkowe w Malborku </w:t>
      </w:r>
      <w:r w:rsidRPr="008D7487">
        <w:rPr>
          <w:rFonts w:asciiTheme="majorHAnsi" w:eastAsia="Calibri" w:hAnsiTheme="majorHAnsi" w:cstheme="majorHAnsi"/>
          <w:sz w:val="20"/>
          <w:szCs w:val="20"/>
        </w:rPr>
        <w:t>z siedzibą w Malborku (82-200) przy ul. Starościńskiej 1, wpisane do rejestru instytucji kultury prowadzonego przez Ministra pod numerem RIK 13/92 oraz Państwowego Rejestru Muzeów prowadzonego przez Ministra pod numerem PRM/17/98., reprezentowany przez Dyrektora</w:t>
      </w:r>
      <w:r w:rsidRPr="008D7487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2. Administrator powołał Inspektora ochrony danych, z którym w sprawach związanych ze swoimi danymi osobowymi może Pani/Pan się skontaktować listownie (na adres Administratora) z dopiskiem „Inspektor ochrony danych” bądź mailowo inspektor@zamek.malbork.pl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3. Podstawą przetwarzania Pani/Pana danych jest art. 6 ust. 1 lit. b rozporządzenia tzn. przetwarzanie jest niezbędne do wykonania umowy, której Pani/Pan jest stroną lub do podjęcia działań na Pani/Pana żądanie przed zawarciem umowy, art. 6 ust. 1 lit. c RODO, tzn. przetwarzanie jest niezbędne do wypełnienia obowiązku prawnego, który na nas ciąży takiego jak realizacja zadań czy obowiązek archiwizacyjny.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4. Odbiorcami Pani/Pana danych osobowych będą te podmioty, którym mamy obowiązek przekazywania ich na gruncie obowiązujących przepisów prawa, w tym Urząd Skarbowy, orany kontrolne, a także podmioty świadczące na naszą rzecz usługi na podstawie podpisanych umów.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5. W związku z przetwarzaniem Pani/Pana danych osobowych w celu zawarcia umowy przysługuje Pani/Panu: prawo dostępu do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6. W przypadku powzięcia informacji o niezgodnym z prawem przetwarzaniu danych osobowych przez Administratora przysługuje Pani/Panu prawo wniesienia skargi do Prezesa urzędu ochrony danych. Adres: Biuro Prezesa Urzędu ochrony danych, ul. Stawki 2, 00-193 Warszawa, telefon: 22 860 70 86.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7. Podanie przez Panią/Pana danych osobowych jest obowiązkowe w zakresie niezbędnym do zawarcia i realizacji umowy. W przypadku, gdy przetwarzanie odbywa się na podstawie zgody, podanie danych osobowych jest dobrowolne. Zgodę można wycofać w każdym czasie, informując o tym Administratora pisemnie bądź mailowo na adresy wskazane powyżej.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D7487">
        <w:rPr>
          <w:rFonts w:asciiTheme="majorHAnsi" w:eastAsia="Calibri" w:hAnsiTheme="majorHAnsi" w:cstheme="majorHAnsi"/>
          <w:sz w:val="20"/>
          <w:szCs w:val="20"/>
        </w:rPr>
        <w:t xml:space="preserve">8. Pani/Pana dane nie będą przetwarzane w sposób zautomatyzowany i nie będą profilowane. </w:t>
      </w: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CC1A1D" w:rsidRPr="008D7487" w:rsidRDefault="00CC1A1D" w:rsidP="00CC1A1D">
      <w:pPr>
        <w:spacing w:after="0"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CC1A1D" w:rsidRPr="008D7487" w:rsidRDefault="00CC1A1D" w:rsidP="00CC1A1D">
      <w:pPr>
        <w:spacing w:after="0" w:line="360" w:lineRule="auto"/>
        <w:ind w:firstLine="709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8D7487">
        <w:rPr>
          <w:rFonts w:asciiTheme="majorHAnsi" w:eastAsia="Calibri" w:hAnsiTheme="majorHAnsi" w:cstheme="majorHAnsi"/>
          <w:b/>
          <w:sz w:val="20"/>
          <w:szCs w:val="20"/>
        </w:rPr>
        <w:t xml:space="preserve">          Wykonawca</w:t>
      </w:r>
      <w:r w:rsidRPr="008D7487">
        <w:rPr>
          <w:rFonts w:asciiTheme="majorHAnsi" w:eastAsia="Calibri" w:hAnsiTheme="majorHAnsi" w:cstheme="majorHAnsi"/>
          <w:b/>
          <w:sz w:val="20"/>
          <w:szCs w:val="20"/>
        </w:rPr>
        <w:tab/>
      </w:r>
      <w:r w:rsidRPr="008D7487">
        <w:rPr>
          <w:rFonts w:asciiTheme="majorHAnsi" w:eastAsia="Calibri" w:hAnsiTheme="majorHAnsi" w:cstheme="majorHAnsi"/>
          <w:b/>
          <w:sz w:val="20"/>
          <w:szCs w:val="20"/>
        </w:rPr>
        <w:tab/>
      </w:r>
      <w:r w:rsidRPr="008D7487">
        <w:rPr>
          <w:rFonts w:asciiTheme="majorHAnsi" w:eastAsia="Calibri" w:hAnsiTheme="majorHAnsi" w:cstheme="majorHAnsi"/>
          <w:b/>
          <w:sz w:val="20"/>
          <w:szCs w:val="20"/>
        </w:rPr>
        <w:tab/>
        <w:t xml:space="preserve">                          </w:t>
      </w:r>
      <w:r w:rsidRPr="008D7487">
        <w:rPr>
          <w:rFonts w:asciiTheme="majorHAnsi" w:eastAsia="Calibri" w:hAnsiTheme="majorHAnsi" w:cstheme="majorHAnsi"/>
          <w:b/>
          <w:sz w:val="20"/>
          <w:szCs w:val="20"/>
        </w:rPr>
        <w:tab/>
      </w:r>
      <w:r w:rsidRPr="008D7487">
        <w:rPr>
          <w:rFonts w:asciiTheme="majorHAnsi" w:eastAsia="Calibri" w:hAnsiTheme="majorHAnsi" w:cstheme="majorHAnsi"/>
          <w:b/>
          <w:sz w:val="20"/>
          <w:szCs w:val="20"/>
        </w:rPr>
        <w:tab/>
      </w:r>
      <w:r w:rsidRPr="008D7487">
        <w:rPr>
          <w:rFonts w:asciiTheme="majorHAnsi" w:eastAsia="Calibri" w:hAnsiTheme="majorHAnsi" w:cstheme="majorHAnsi"/>
          <w:b/>
          <w:sz w:val="20"/>
          <w:szCs w:val="20"/>
        </w:rPr>
        <w:tab/>
        <w:t>Zamawiający</w:t>
      </w:r>
    </w:p>
    <w:p w:rsidR="004839B9" w:rsidRDefault="004839B9" w:rsidP="00CC1A1D">
      <w:pPr>
        <w:pStyle w:val="Default"/>
        <w:spacing w:line="36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4839B9" w:rsidSect="008D7487">
      <w:footerReference w:type="default" r:id="rId10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00" w:rsidRDefault="00F41E00">
      <w:pPr>
        <w:spacing w:after="0" w:line="240" w:lineRule="auto"/>
      </w:pPr>
      <w:r>
        <w:separator/>
      </w:r>
    </w:p>
  </w:endnote>
  <w:endnote w:type="continuationSeparator" w:id="0">
    <w:p w:rsidR="00F41E00" w:rsidRDefault="00F4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005479"/>
      <w:docPartObj>
        <w:docPartGallery w:val="Page Numbers (Bottom of Page)"/>
        <w:docPartUnique/>
      </w:docPartObj>
    </w:sdtPr>
    <w:sdtEndPr/>
    <w:sdtContent>
      <w:sdt>
        <w:sdtPr>
          <w:id w:val="-548152858"/>
          <w:docPartObj>
            <w:docPartGallery w:val="Page Numbers (Top of Page)"/>
            <w:docPartUnique/>
          </w:docPartObj>
        </w:sdtPr>
        <w:sdtEndPr/>
        <w:sdtContent>
          <w:p w:rsidR="008D7487" w:rsidRDefault="008D74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A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A1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9B9" w:rsidRDefault="0048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00" w:rsidRDefault="00F41E00">
      <w:pPr>
        <w:spacing w:after="0" w:line="240" w:lineRule="auto"/>
      </w:pPr>
      <w:r>
        <w:separator/>
      </w:r>
    </w:p>
  </w:footnote>
  <w:footnote w:type="continuationSeparator" w:id="0">
    <w:p w:rsidR="00F41E00" w:rsidRDefault="00F4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214"/>
    <w:multiLevelType w:val="multilevel"/>
    <w:tmpl w:val="D8EEC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827C6"/>
    <w:multiLevelType w:val="multilevel"/>
    <w:tmpl w:val="37262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C764C8"/>
    <w:multiLevelType w:val="multilevel"/>
    <w:tmpl w:val="42345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6D5B07"/>
    <w:multiLevelType w:val="multilevel"/>
    <w:tmpl w:val="D4CE7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F902CD"/>
    <w:multiLevelType w:val="multilevel"/>
    <w:tmpl w:val="454AA34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5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30D32"/>
    <w:multiLevelType w:val="hybridMultilevel"/>
    <w:tmpl w:val="F6F822B8"/>
    <w:lvl w:ilvl="0" w:tplc="4B8A752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703"/>
    <w:multiLevelType w:val="multilevel"/>
    <w:tmpl w:val="9878A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C9C4AB9"/>
    <w:multiLevelType w:val="hybridMultilevel"/>
    <w:tmpl w:val="9F12F4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9"/>
    <w:rsid w:val="00051743"/>
    <w:rsid w:val="000A67A8"/>
    <w:rsid w:val="001556AC"/>
    <w:rsid w:val="00181926"/>
    <w:rsid w:val="00294D1D"/>
    <w:rsid w:val="003A4738"/>
    <w:rsid w:val="00470A96"/>
    <w:rsid w:val="004839B9"/>
    <w:rsid w:val="00583578"/>
    <w:rsid w:val="007334DF"/>
    <w:rsid w:val="007A2805"/>
    <w:rsid w:val="007F64D1"/>
    <w:rsid w:val="00811034"/>
    <w:rsid w:val="008125F4"/>
    <w:rsid w:val="008A75B8"/>
    <w:rsid w:val="008D7487"/>
    <w:rsid w:val="00B677A6"/>
    <w:rsid w:val="00CC1A1D"/>
    <w:rsid w:val="00CE40A6"/>
    <w:rsid w:val="00D6705F"/>
    <w:rsid w:val="00E71D41"/>
    <w:rsid w:val="00EE6753"/>
    <w:rsid w:val="00EF7C53"/>
    <w:rsid w:val="00F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C701"/>
  <w15:docId w15:val="{FD607199-D2E0-4727-B8F7-308F1352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7C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0813"/>
  </w:style>
  <w:style w:type="character" w:customStyle="1" w:styleId="StopkaZnak">
    <w:name w:val="Stopka Znak"/>
    <w:basedOn w:val="Domylnaczcionkaakapitu"/>
    <w:link w:val="Stopka"/>
    <w:uiPriority w:val="99"/>
    <w:qFormat/>
    <w:rsid w:val="00A60813"/>
  </w:style>
  <w:style w:type="character" w:styleId="Hipercze">
    <w:name w:val="Hyperlink"/>
    <w:basedOn w:val="Domylnaczcionkaakapitu"/>
    <w:uiPriority w:val="99"/>
    <w:unhideWhenUsed/>
    <w:rsid w:val="00A60813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rsid w:val="006F7BE9"/>
  </w:style>
  <w:style w:type="character" w:styleId="Pogrubienie">
    <w:name w:val="Strong"/>
    <w:basedOn w:val="Domylnaczcionkaakapitu"/>
    <w:uiPriority w:val="22"/>
    <w:qFormat/>
    <w:rsid w:val="00F87B5A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081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6370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6081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F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yzik@zamek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krawczyk@zame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AF6F-DA44-4C6D-B646-C75BB6DD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Pyzik-Kapszewicz</dc:creator>
  <dc:description/>
  <cp:lastModifiedBy>Angelika Pyzik-Kapszewicz</cp:lastModifiedBy>
  <cp:revision>14</cp:revision>
  <cp:lastPrinted>2023-01-10T08:12:00Z</cp:lastPrinted>
  <dcterms:created xsi:type="dcterms:W3CDTF">2023-12-05T12:13:00Z</dcterms:created>
  <dcterms:modified xsi:type="dcterms:W3CDTF">2024-06-21T11:41:00Z</dcterms:modified>
  <dc:language>pl-PL</dc:language>
</cp:coreProperties>
</file>