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EBF9" w14:textId="6BF14E56" w:rsidR="00B71353" w:rsidRDefault="00B71353" w:rsidP="0077215A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1-1</w:t>
      </w:r>
      <w:r w:rsidR="0077215A">
        <w:t xml:space="preserve"> do SWZ</w:t>
      </w:r>
    </w:p>
    <w:p w14:paraId="27056C42" w14:textId="77777777" w:rsidR="00B71353" w:rsidRDefault="00B71353" w:rsidP="006F2CA2">
      <w:pPr>
        <w:pStyle w:val="Bezodstpw"/>
      </w:pPr>
    </w:p>
    <w:p w14:paraId="1061DB28" w14:textId="43797EE2" w:rsidR="006F2CA2" w:rsidRDefault="006F2CA2" w:rsidP="006F2CA2">
      <w:pPr>
        <w:pStyle w:val="Bezodstpw"/>
      </w:pPr>
      <w:r>
        <w:t xml:space="preserve">WIELORZĘDOWY TOMOGRAF KOMPUTEROWY ZE STACJĄ DIAGNOSTYCZNĄ I WSTRZYKIWACZEM KONTRASTU </w:t>
      </w:r>
    </w:p>
    <w:p w14:paraId="1061DB29" w14:textId="77777777" w:rsidR="006F2CA2" w:rsidRDefault="006F2CA2" w:rsidP="006F2CA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1061DB2A" w14:textId="77777777" w:rsidR="006F2CA2" w:rsidRDefault="006F2CA2" w:rsidP="006F2CA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1061DB2B" w14:textId="77777777" w:rsidR="006F2CA2" w:rsidRDefault="006F2CA2" w:rsidP="006F2CA2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   Producent ……………………………………………………………………………………….</w:t>
      </w:r>
    </w:p>
    <w:p w14:paraId="1061DB2C" w14:textId="77777777" w:rsidR="006F2CA2" w:rsidRDefault="006F2CA2" w:rsidP="006F2CA2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   Nazwa, model, typ ……………………………………………………………………………...</w:t>
      </w:r>
    </w:p>
    <w:p w14:paraId="1061DB2D" w14:textId="77777777" w:rsidR="006F2CA2" w:rsidRDefault="006F2CA2" w:rsidP="006F2CA2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   Rok produkcji …………………………………………………………………………………..</w:t>
      </w:r>
    </w:p>
    <w:p w14:paraId="1061DB2E" w14:textId="77777777" w:rsidR="006F2CA2" w:rsidRDefault="006F2CA2" w:rsidP="006F2CA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tbl>
      <w:tblPr>
        <w:tblW w:w="1039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5059"/>
        <w:gridCol w:w="1730"/>
        <w:gridCol w:w="1236"/>
        <w:gridCol w:w="1847"/>
      </w:tblGrid>
      <w:tr w:rsidR="006F2CA2" w14:paraId="1061DB34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B2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  <w:hideMark/>
          </w:tcPr>
          <w:p w14:paraId="1061DB3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Wymagania minimalne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  <w:hideMark/>
          </w:tcPr>
          <w:p w14:paraId="1061DB3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  <w:hideMark/>
          </w:tcPr>
          <w:p w14:paraId="1061DB3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Opis dokonany przez Wykonawcę - Wartość oferowana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  <w:hideMark/>
          </w:tcPr>
          <w:p w14:paraId="1061DB3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Punktacja za  kryterium jakości</w:t>
            </w:r>
          </w:p>
        </w:tc>
      </w:tr>
      <w:tr w:rsidR="006F2CA2" w14:paraId="1061DB37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B3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9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  <w:hideMark/>
          </w:tcPr>
          <w:p w14:paraId="1061DB3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OGÓLNE</w:t>
            </w:r>
          </w:p>
        </w:tc>
      </w:tr>
      <w:tr w:rsidR="006F2CA2" w14:paraId="1061DB3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38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39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Urządzenie oraz wszystkie elementy składowe -  fabrycznie nowe, rok produkcji min.2022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3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3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3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4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3E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3F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Tomograf komputerowy posiadający detektor min.64 rzędowy przeznaczony do badań ogólnych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4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B41" w14:textId="77777777" w:rsidR="006F2CA2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4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F2CA2" w14:paraId="1061DB4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44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45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Kamera 3D umożliwiająca automatyczne pozycjonowanie pacjenta, która rejestruje kształt, ułożenie oraz wysokość pacjenta, wykorzystując dane przestrzenne wykonując pomiar w podczerwieni, rozpoznaje kształt nawet gdy pacjenci są ubraniach lub leżą przykryci kocem. Automatycznie umożliwia poprawne pozycjonowanie pacjenta w izocentrum przy pomocy jednego kliknięcia oraz umożliwia automatyczne zidentyfikowanie położenia anatomicznego i  zakresu skanowania oraz zabezpiecza prawidłowy kierunek skanowania.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4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B47" w14:textId="77777777" w:rsidR="006F2CA2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4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F2CA2" w14:paraId="1061DB50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4A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4B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Kamera automatycznie sygnalizuje możliwość potencjalnej kolizji pacjenta z gantry aparatu przed wjazdem pacjenta do gantry.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4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B4D" w14:textId="77777777" w:rsidR="006F2CA2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4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 10 pkt</w:t>
            </w:r>
          </w:p>
          <w:p w14:paraId="1061DB4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 0 pkt</w:t>
            </w:r>
          </w:p>
        </w:tc>
      </w:tr>
      <w:tr w:rsidR="006F2CA2" w14:paraId="1061DB56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51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52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 warstw uzyskiwanych w jednym obrocie lampy dla jednej energii w skanie aksjalnym i spiralnym.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5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F84">
              <w:rPr>
                <w:rFonts w:cstheme="minorHAnsi"/>
                <w:sz w:val="20"/>
                <w:szCs w:val="20"/>
              </w:rPr>
              <w:t>≥128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5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5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5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57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58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Pokrycie anatomiczne detektora w osi Z [mm] (w przypadku dwóch detektorów podać sumę ich szerokości)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59" w14:textId="118C129D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 </w:t>
            </w:r>
            <w:r w:rsidR="00F705BF">
              <w:rPr>
                <w:rFonts w:cstheme="minorHAnsi"/>
                <w:sz w:val="20"/>
                <w:szCs w:val="20"/>
              </w:rPr>
              <w:t>38</w:t>
            </w:r>
            <w:r>
              <w:rPr>
                <w:rFonts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5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5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&lt; 40 mm  0 pkt</w:t>
            </w:r>
          </w:p>
          <w:p w14:paraId="1061DB5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≥ 40 mm  20 pkt</w:t>
            </w:r>
          </w:p>
        </w:tc>
      </w:tr>
      <w:tr w:rsidR="006F2CA2" w14:paraId="1061DB64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5E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5F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Średnica otworu gantry [cm]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6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70 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6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6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70 cm  0 pkt </w:t>
            </w:r>
          </w:p>
          <w:p w14:paraId="1061DB63" w14:textId="77777777" w:rsidR="006F2CA2" w:rsidRDefault="006F2C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&gt; 70 cm  10 pkt </w:t>
            </w:r>
          </w:p>
        </w:tc>
      </w:tr>
      <w:tr w:rsidR="006F2CA2" w14:paraId="1061DB6B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65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66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Odległość ogniska lampy od detektora [cm]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6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100 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6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6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95 cm  0 pkt</w:t>
            </w:r>
          </w:p>
          <w:p w14:paraId="1061DB6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≤ 95 cm  10 pkt</w:t>
            </w:r>
          </w:p>
        </w:tc>
      </w:tr>
      <w:tr w:rsidR="006F2CA2" w14:paraId="1061DB71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6C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6D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Maksymalna dopuszczalna masa obciążenia stołu [kg]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6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225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6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7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77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72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73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Maksymalny zakres przesuwu stołu, bez elementów metalowych, umożliwiający skanowanie [cm]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7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170 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B75" w14:textId="77777777" w:rsidR="006F2CA2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7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F2CA2" w14:paraId="1061DB7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78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79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Pedały nożne do sterowania stołem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7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B7B" w14:textId="77777777" w:rsidR="006F2CA2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7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F2CA2" w14:paraId="1061DB8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7E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7F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Sterowanie ruchami stołu i gantry z paneli umieszczony z dwóch stron gantry lub przenośnego panelu dotykowego.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8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8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8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8A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84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85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Programowane w protokole badania wskaźniki informujące pacjenta w trakcie akwizycji o konieczności zatrzymania oddechu widoczne z przodu i z tyłu gantry wyświetlający pozostały czas do wstrzymania oddechu (w postaci </w:t>
            </w:r>
            <w:r>
              <w:rPr>
                <w:rFonts w:cstheme="minorHAnsi"/>
                <w:sz w:val="20"/>
                <w:szCs w:val="20"/>
              </w:rPr>
              <w:lastRenderedPageBreak/>
              <w:t>liczbowej).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8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TAK / NIE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8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8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 10 pkt</w:t>
            </w:r>
          </w:p>
          <w:p w14:paraId="1061DB8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NIE 0 pkt</w:t>
            </w:r>
          </w:p>
        </w:tc>
      </w:tr>
      <w:tr w:rsidR="006F2CA2" w14:paraId="1061DB90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8B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8C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Wybór pacjenta i protokołu badania bezpośrednio z panelu dotykowego umieszczonego na gantry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8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8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8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96" w14:textId="77777777" w:rsidTr="00BA56E5">
        <w:trPr>
          <w:trHeight w:val="5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91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92" w14:textId="4A3F5DE8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Skan spiralny lub sekwencyjny przy pochylonym gantry </w:t>
            </w:r>
            <w:r w:rsidR="00BA56E5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>w zakresie min. ± 30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cstheme="minorHAnsi"/>
                <w:sz w:val="20"/>
                <w:szCs w:val="20"/>
              </w:rPr>
              <w:t>(fizycznie lub cyfrowo)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9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PODAĆ ZAKRES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9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9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F2CA2" w14:paraId="1061DB9C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97" w14:textId="77777777" w:rsidR="006F2CA2" w:rsidRDefault="006F2CA2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98" w14:textId="14570A74" w:rsidR="006F2CA2" w:rsidRDefault="006F2CA2" w:rsidP="00BA56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Wyposażenie stołu:</w:t>
            </w:r>
            <w:r>
              <w:rPr>
                <w:rFonts w:cstheme="minorHAnsi"/>
                <w:sz w:val="20"/>
                <w:szCs w:val="20"/>
              </w:rPr>
              <w:br/>
              <w:t>- materac</w:t>
            </w:r>
            <w:r>
              <w:rPr>
                <w:rFonts w:cstheme="minorHAnsi"/>
                <w:sz w:val="20"/>
                <w:szCs w:val="20"/>
              </w:rPr>
              <w:br/>
              <w:t>- podgłówek do badania głowy</w:t>
            </w:r>
            <w:r>
              <w:rPr>
                <w:rFonts w:cstheme="minorHAnsi"/>
                <w:sz w:val="20"/>
                <w:szCs w:val="20"/>
              </w:rPr>
              <w:br/>
              <w:t>- podgłówek do pozycji na wznak</w:t>
            </w:r>
            <w:r>
              <w:rPr>
                <w:rFonts w:cstheme="minorHAnsi"/>
                <w:sz w:val="20"/>
                <w:szCs w:val="20"/>
              </w:rPr>
              <w:br/>
              <w:t>- pasy stabilizujące</w:t>
            </w:r>
            <w:r>
              <w:rPr>
                <w:rFonts w:cstheme="minorHAnsi"/>
                <w:sz w:val="20"/>
                <w:szCs w:val="20"/>
              </w:rPr>
              <w:br/>
              <w:t>- podpórka pod ramię, kolana i nog</w:t>
            </w:r>
            <w:r w:rsidR="002869A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9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9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9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7C4DA4" w14:paraId="1061DBA2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9D" w14:textId="77777777" w:rsidR="007C4DA4" w:rsidRDefault="007C4DA4" w:rsidP="000D7C1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B9E" w14:textId="77777777" w:rsidR="007C4DA4" w:rsidRDefault="007C4DA4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UPS Tomografu umożliwiający w razie zaniku </w:t>
            </w:r>
            <w:r w:rsidR="0008149E">
              <w:rPr>
                <w:rFonts w:cstheme="minorHAnsi"/>
                <w:sz w:val="20"/>
                <w:szCs w:val="20"/>
              </w:rPr>
              <w:t xml:space="preserve">zasilania schłodzenie lampy RTG i detektora oraz bezpieczne wyłączenie tomografu komputerowego.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B9F" w14:textId="77777777" w:rsidR="007C4DA4" w:rsidRDefault="000814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A0" w14:textId="77777777" w:rsidR="007C4DA4" w:rsidRDefault="007C4DA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BA1" w14:textId="77777777" w:rsidR="007C4DA4" w:rsidRDefault="007C4DA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2CA2" w14:paraId="1061DBA5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BA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BA4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SKANOWANIA</w:t>
            </w:r>
          </w:p>
        </w:tc>
      </w:tr>
      <w:tr w:rsidR="006F2CA2" w14:paraId="1061DBAB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A6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A7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 uzyskiwanych warstw w czasie jednego obrotu układu lampa rtg- detektor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A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7F84">
              <w:rPr>
                <w:rFonts w:cstheme="minorHAnsi"/>
                <w:sz w:val="20"/>
                <w:szCs w:val="20"/>
              </w:rPr>
              <w:t>≥128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A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A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B1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AC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AD" w14:textId="7A346A53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Pojemność cieplna anody lampy rtg lub jej ekwiwalent </w:t>
            </w:r>
            <w:r w:rsidR="00BA56E5"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>w przypadku konstrukcji innej niż klasyczna [MHU]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A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7 MHU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A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B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B7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B2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B3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Maksymalna szybkość chłodzenia anody lampy rtg [kHU/min]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B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1000 kHU/min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B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B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B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B8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B9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Moc generatora [kW]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B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72 kW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B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B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C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BE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BF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napięcia anodowego [kV]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C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80-140 kV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C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C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C9" w14:textId="77777777" w:rsidTr="006F2CA2">
        <w:trPr>
          <w:trHeight w:val="523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C4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C5" w14:textId="788BABA0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Maksymalny prąd lampy możliwy do zastosowania </w:t>
            </w:r>
            <w:r w:rsidR="00BA56E5">
              <w:rPr>
                <w:rFonts w:cstheme="minorHAnsi"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sz w:val="20"/>
                <w:szCs w:val="20"/>
              </w:rPr>
              <w:t>w protokole badania dla napięcia min. 120 kV [mA]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C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450 mA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1DBC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C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D1" w14:textId="77777777" w:rsidTr="006F2CA2">
        <w:trPr>
          <w:trHeight w:val="4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CA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CB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Maksymalna szybkość skanu spiralnego mierzona szybkością przesuwu stołu podczas skanowania dla pełnego pola widzenia FOV zadeklarowanego w pkt. II.9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C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C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CE" w14:textId="77777777" w:rsidR="006F2CA2" w:rsidRDefault="006F2CA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≥ 175 mm/s  20 pkt</w:t>
            </w:r>
          </w:p>
          <w:p w14:paraId="1061DBCF" w14:textId="77777777" w:rsidR="006F2CA2" w:rsidRDefault="006F2CA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≥ 150 mm/s 10 pkt</w:t>
            </w:r>
          </w:p>
          <w:p w14:paraId="1061DBD0" w14:textId="77777777" w:rsidR="006F2CA2" w:rsidRDefault="006F2CA2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&lt; 120 mm/s  0 pkt</w:t>
            </w:r>
          </w:p>
        </w:tc>
      </w:tr>
      <w:tr w:rsidR="006F2CA2" w14:paraId="1061DBD7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D2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D3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Maksymalny zakres pojedynczego skanu spiralnego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D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155 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1DBD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D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D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D8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D9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Maksymalne akwizycyjne pole skanowania [cm]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D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50 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D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D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E4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DE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DF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 skolimowanych akwizycyjnych pól skanowania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E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E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E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&gt; 1 pole 10 pkt</w:t>
            </w:r>
          </w:p>
          <w:p w14:paraId="1061DBE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 pole 0 pkt</w:t>
            </w:r>
          </w:p>
        </w:tc>
      </w:tr>
      <w:tr w:rsidR="006F2CA2" w14:paraId="1061DBEA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E5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E6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Minimalny czas pełnego skanu (obrót układu(ów) lampa detektor 360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) [s]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E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≤ 0,35 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1DBE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E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F0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EB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EC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Modulowanie promieniowania RTG w zależności od rzeczywistej pochłanialności badanej anatomii. Modulacja we wszystkich trzech osiach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E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E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E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F6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F1" w14:textId="77777777" w:rsidR="006F2CA2" w:rsidRDefault="006F2CA2" w:rsidP="000D7C1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F2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Dynamiczny kolimator ograniczający promieniowanie w osi Z na początku i końcu skanu spiralnego pozwalający uniknąć niepotrzebnego naświetlania pacjenta podczas skanu spiralnego.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F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F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F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BF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BF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BF8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JAKOŚCIOWE</w:t>
            </w:r>
          </w:p>
        </w:tc>
      </w:tr>
      <w:tr w:rsidR="006F2CA2" w14:paraId="1061DC00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BFA" w14:textId="77777777" w:rsidR="006F2CA2" w:rsidRDefault="006F2CA2" w:rsidP="000D7C13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BFB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Rozdzielczość przestrzenna dla trybu skanowania submilimetrowego [mm]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BF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≤ 0,30 mm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BF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BF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&lt; 0,30 mm 10 pkt</w:t>
            </w:r>
          </w:p>
          <w:p w14:paraId="1061DBF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0,30 mm 0 pkt</w:t>
            </w:r>
          </w:p>
        </w:tc>
      </w:tr>
      <w:tr w:rsidR="006F2CA2" w14:paraId="1061DC07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01" w14:textId="77777777" w:rsidR="006F2CA2" w:rsidRDefault="006F2CA2" w:rsidP="000D7C13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02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Grubość najcieńszej dostępnej warstwy w akwizycji wielowarstwowej z akwizycją min. 64 warstw [mm]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0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≤ 0,7 mm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0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0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0,7 mm  0 pkt</w:t>
            </w:r>
          </w:p>
          <w:p w14:paraId="1061DC0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&lt; 0,7 mm 10 pkt</w:t>
            </w:r>
          </w:p>
        </w:tc>
      </w:tr>
      <w:tr w:rsidR="006F2CA2" w14:paraId="1061DC0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08" w14:textId="77777777" w:rsidR="006F2CA2" w:rsidRDefault="006F2CA2" w:rsidP="000D7C13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09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Maksymalna rozdzielczość wysokokontrastowa  [pl/cm] przy min. 64 jednocześnie zbieranych warstwach w czasie pełnego skanu w matrycy 512 x 512 w płaszczyźnie XY w polu akwizycyjnym 50cm dla 50% MTF [pl/cm]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0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12,0 pl/cm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0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0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16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0E" w14:textId="77777777" w:rsidR="006F2CA2" w:rsidRDefault="006F2CA2" w:rsidP="000D7C13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0F" w14:textId="77777777" w:rsidR="006F2CA2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Matryca rekonstrukcyjna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1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512 x 512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1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1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 1024 x 1024 </w:t>
            </w:r>
          </w:p>
          <w:p w14:paraId="1061DC1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pkt</w:t>
            </w:r>
          </w:p>
          <w:p w14:paraId="1061DC1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&lt; 1024 x 1024 </w:t>
            </w:r>
          </w:p>
          <w:p w14:paraId="1061DC1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 pkt</w:t>
            </w:r>
          </w:p>
        </w:tc>
      </w:tr>
      <w:tr w:rsidR="006F2CA2" w14:paraId="1061DC1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C1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C1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STANOWISKA PRACY</w:t>
            </w:r>
          </w:p>
        </w:tc>
      </w:tr>
      <w:tr w:rsidR="006F2CA2" w14:paraId="1061DC20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1A" w14:textId="77777777" w:rsidR="006F2CA2" w:rsidRDefault="006F2CA2" w:rsidP="000D7C13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1B" w14:textId="77777777" w:rsidR="006F2CA2" w:rsidRDefault="006F2CA2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Stanowiska pracy:</w:t>
            </w:r>
            <w:r>
              <w:rPr>
                <w:rFonts w:cstheme="minorHAnsi"/>
                <w:i/>
                <w:sz w:val="20"/>
                <w:szCs w:val="20"/>
              </w:rPr>
              <w:br/>
              <w:t xml:space="preserve">- </w:t>
            </w:r>
            <w:r>
              <w:rPr>
                <w:rFonts w:cstheme="minorHAnsi"/>
                <w:sz w:val="20"/>
                <w:szCs w:val="20"/>
              </w:rPr>
              <w:t>konsola operatorska</w:t>
            </w:r>
          </w:p>
          <w:p w14:paraId="1061DC1C" w14:textId="77777777" w:rsidR="006F2CA2" w:rsidRDefault="006F2CA2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niezależna konsola aplikacyjna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1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1DC1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1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2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C2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C2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Konsola technika </w:t>
            </w:r>
          </w:p>
        </w:tc>
      </w:tr>
      <w:tr w:rsidR="006F2CA2" w14:paraId="1061DC2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24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25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Dwumonitorowe stanowisko operatorskie z kolorowymi monitorami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2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2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2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2F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2A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2B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Przekątna kolorowych monitorów z aktywną matrycą ciekłokrystaliczną typu Flat </w:t>
            </w:r>
            <w:r>
              <w:rPr>
                <w:rFonts w:cstheme="minorHAnsi"/>
                <w:bCs/>
                <w:sz w:val="20"/>
                <w:szCs w:val="20"/>
              </w:rPr>
              <w:t>lub równoważny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2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≥19”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2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2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F2CA2" w14:paraId="1061DC35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30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31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Pojemność dostępnej bazy danych dla obrazów [512 x 512] bez kompresji wyrażona ilością obrazów  niezależnie od przestrzeni dyskowej dla danych surowych [obrazów]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3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450 000 obrazów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3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3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3C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36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37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Szybkość rekonstrukcji obrazów w rozdzielczości 512 x 512  [obrazów/s]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3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23 obrazów/s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3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3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50 obrazów 10 pkt</w:t>
            </w:r>
          </w:p>
          <w:p w14:paraId="1061DC3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50 obrazów/s 0 pkt</w:t>
            </w:r>
          </w:p>
        </w:tc>
      </w:tr>
      <w:tr w:rsidR="006F2CA2" w14:paraId="1061DC44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3D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3E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Nowoczesny niskodawkowy, iteracyjny algorytm rekonstrukcji danych surowych (np. iMR, ASiR-V lub odpowiednio do nomenklatury producenta) umożliwiający redukcję dawki o min. 60% w porównaniu do standardowej rekonstrukcji bez pogorszenia jakości </w:t>
            </w:r>
            <w:r>
              <w:rPr>
                <w:rFonts w:cstheme="minorHAnsi"/>
                <w:i/>
                <w:sz w:val="20"/>
                <w:szCs w:val="20"/>
              </w:rPr>
              <w:t>(parametr potwierdzony w oficjalnych danych producenta)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3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podać % redukcji dawki bez pogorszenia jakości w porównaniu do standardowej rekonstrukcji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4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4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≥ 80 % 20 pkt</w:t>
            </w:r>
          </w:p>
          <w:p w14:paraId="1061DC4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&lt; 80% 0 pkt</w:t>
            </w:r>
          </w:p>
          <w:p w14:paraId="1061DC43" w14:textId="77777777" w:rsidR="006F2CA2" w:rsidRDefault="006F2CA2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2CA2" w14:paraId="1061DC4A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45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46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Ilość możliwych do zaprogramowania (prospektywnie) współbieżnych zadań rekonstrukcyjnych dla jednego protokołu skanowania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4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1DC4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4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F2CA2" w14:paraId="1061DC51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4B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4C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Tryb szybkiego podglądu badania (rekonstrukcja obrazów w czasie rzeczywistym z szybkością min. 55 obrazów/s) podczas skanowania pozwalając na przerwanie badania po przeskanowaniu wymaganego obszaru.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4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podać TAK / NIE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4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4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 - 10 pkt</w:t>
            </w:r>
          </w:p>
          <w:p w14:paraId="1061DC5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NIE - 0 pkt</w:t>
            </w:r>
          </w:p>
        </w:tc>
      </w:tr>
      <w:tr w:rsidR="006F2CA2" w14:paraId="1061DC5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52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53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Podłączenie aparatu poprzez Interfejs sieciowy zgodnie z DICOM 3.0 z następującymi klasami serwisowymi: </w:t>
            </w:r>
          </w:p>
          <w:p w14:paraId="1061DC54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Send / Receive, </w:t>
            </w:r>
          </w:p>
          <w:p w14:paraId="1061DC55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Basic Print,  </w:t>
            </w:r>
          </w:p>
          <w:p w14:paraId="1061DC56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Retrieve,  </w:t>
            </w:r>
          </w:p>
          <w:p w14:paraId="1061DC57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Storage,  </w:t>
            </w:r>
          </w:p>
          <w:p w14:paraId="1061DC58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Worklist,  </w:t>
            </w:r>
          </w:p>
          <w:p w14:paraId="1061DC59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Structured Dose Report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5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5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5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6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5E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5F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MIP (Maximum Intensity Projection)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6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6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6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6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64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65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VR (VRT) (Volume Rendering Technique)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6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6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6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6F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6A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6B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Oprogram</w:t>
            </w:r>
            <w:r w:rsidR="000E21A2">
              <w:rPr>
                <w:rFonts w:cstheme="minorHAnsi"/>
                <w:sz w:val="20"/>
                <w:szCs w:val="20"/>
                <w:lang w:val="en-US"/>
              </w:rPr>
              <w:t xml:space="preserve">owanie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do rekonstrukcji 3D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6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6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6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75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70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71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Reformatowanie wielopłaszczyznowe (MPR), rekonstrukcje wzdłuż dowolnej prostej lub krzywej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7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7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7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7B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76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77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Oprogramowanie do synchronizacji startu badania na podstawie automatycznej analizy napływu środka cieniującego w zadanej warstwie bez wykonywania wstrzyknięć testowych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7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7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7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C81" w14:textId="77777777" w:rsidTr="00BA56E5">
        <w:trPr>
          <w:trHeight w:val="753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7C" w14:textId="77777777" w:rsidR="006F2CA2" w:rsidRDefault="006F2CA2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C7D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Oprogramowanie do usuwania artefaktów pochodzących od obiektów metalowych.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7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7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8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B45139" w14:paraId="2D9D3F69" w14:textId="77777777" w:rsidTr="00BA56E5">
        <w:trPr>
          <w:trHeight w:val="849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90AA0" w14:textId="77777777" w:rsidR="00B45139" w:rsidRDefault="00B45139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76CB" w14:textId="04966EA6" w:rsidR="00B45139" w:rsidRDefault="00B45139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869A2">
              <w:rPr>
                <w:rFonts w:eastAsia="Calibri" w:cstheme="minorHAnsi"/>
                <w:color w:val="000000" w:themeColor="text1"/>
                <w:sz w:val="20"/>
                <w:szCs w:val="20"/>
              </w:rPr>
              <w:t>Oprogramowanie do prowadzenia statystyk zdjęć wykonanych, odrzuconych, wg techników z możliwością eksportu pliku o statystyce badań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EF4FB" w14:textId="392B177B" w:rsidR="00B45139" w:rsidRDefault="00B451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F9139B" w14:textId="77777777" w:rsidR="00B45139" w:rsidRDefault="00B451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1F3A9" w14:textId="77777777" w:rsidR="00B45139" w:rsidRDefault="00B451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C4DA4" w14:paraId="1061DC87" w14:textId="77777777" w:rsidTr="00BA56E5">
        <w:trPr>
          <w:trHeight w:val="833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82" w14:textId="77777777" w:rsidR="007C4DA4" w:rsidRDefault="007C4DA4" w:rsidP="000D7C13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C83" w14:textId="77777777" w:rsidR="007C4DA4" w:rsidRDefault="007C4DA4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UPS umożliwiający podtrzymanie pracy konsoli operatorskiej na czas prawidłowego jej zamknięcia w przypadku uraty zasilania.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C84" w14:textId="77777777" w:rsidR="007C4DA4" w:rsidRDefault="007C4D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C85" w14:textId="77777777" w:rsidR="007C4DA4" w:rsidRDefault="007C4DA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86" w14:textId="77777777" w:rsidR="007C4DA4" w:rsidRDefault="007C4DA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2CA2" w14:paraId="1061DC8A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C8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VI</w:t>
            </w:r>
          </w:p>
        </w:tc>
        <w:tc>
          <w:tcPr>
            <w:tcW w:w="9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C8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Niezależna konsola aplikacyjna – 1 szt STACJA LEKARSKA </w:t>
            </w:r>
          </w:p>
        </w:tc>
      </w:tr>
      <w:tr w:rsidR="006F2CA2" w14:paraId="1061DC9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8B" w14:textId="77777777" w:rsidR="006F2CA2" w:rsidRPr="00BA56E5" w:rsidRDefault="006F2CA2" w:rsidP="00A07F84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8C" w14:textId="541630AF" w:rsidR="006F2CA2" w:rsidRPr="00BA56E5" w:rsidRDefault="006F2CA2" w:rsidP="000D7C1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Stacja dwumonitorowa o przekątnej monitorów min. </w:t>
            </w:r>
            <w:r w:rsidRPr="00BA56E5">
              <w:rPr>
                <w:rFonts w:cstheme="minorHAnsi"/>
                <w:sz w:val="20"/>
                <w:szCs w:val="20"/>
              </w:rPr>
              <w:lastRenderedPageBreak/>
              <w:t>19”</w:t>
            </w:r>
            <w:r w:rsidR="00F705BF">
              <w:rPr>
                <w:rFonts w:cstheme="minorHAnsi"/>
                <w:sz w:val="20"/>
                <w:szCs w:val="20"/>
              </w:rPr>
              <w:t>, monitory medyczne</w:t>
            </w:r>
            <w:r w:rsidR="00796A92">
              <w:rPr>
                <w:rFonts w:cstheme="minorHAnsi"/>
                <w:sz w:val="20"/>
                <w:szCs w:val="20"/>
              </w:rPr>
              <w:t xml:space="preserve"> LCD z certyfikatem</w:t>
            </w:r>
            <w:r w:rsidR="00F705BF">
              <w:rPr>
                <w:rFonts w:cstheme="minorHAnsi"/>
                <w:sz w:val="20"/>
                <w:szCs w:val="20"/>
              </w:rPr>
              <w:t>, sparowane firmowo</w:t>
            </w:r>
            <w:r w:rsidR="00796A92">
              <w:rPr>
                <w:rFonts w:cstheme="minorHAnsi"/>
                <w:sz w:val="20"/>
                <w:szCs w:val="20"/>
              </w:rPr>
              <w:t>, minimalna parametry każdego z monitorów: rozdzielczość 1 megapiksel, robocza przekątna ekranu 45cm, luminancja 100 cd/m^2, kontrast 100/1</w:t>
            </w:r>
          </w:p>
          <w:p w14:paraId="1061DC8D" w14:textId="77777777" w:rsidR="006F2CA2" w:rsidRPr="00BA56E5" w:rsidRDefault="006F2CA2" w:rsidP="000D7C1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pamięć RAM:  min. 32 GB</w:t>
            </w:r>
          </w:p>
          <w:p w14:paraId="1061DC8E" w14:textId="77777777" w:rsidR="006F2CA2" w:rsidRPr="00BA56E5" w:rsidRDefault="006F2CA2" w:rsidP="000D7C1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pojemność dysku wyrażona w ilości obrazów, min. 1 600 000 w formacie 512 x 512</w:t>
            </w:r>
          </w:p>
          <w:p w14:paraId="1061DC8F" w14:textId="77777777" w:rsidR="006F2CA2" w:rsidRPr="00BA56E5" w:rsidRDefault="006F2CA2" w:rsidP="000D7C1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interfejs użytkownika taki sam jak interfejs tomografu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9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9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9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495EFB" w14:paraId="373A1D1A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66BC6" w14:textId="77777777" w:rsidR="00495EFB" w:rsidRPr="00495EFB" w:rsidRDefault="00495EFB" w:rsidP="00A07F84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338B" w14:textId="722D6963" w:rsidR="00495EFB" w:rsidRPr="008C31E4" w:rsidRDefault="00495EFB" w:rsidP="00495EF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8C31E4">
              <w:rPr>
                <w:rFonts w:cstheme="minorHAnsi"/>
                <w:sz w:val="18"/>
                <w:szCs w:val="18"/>
              </w:rPr>
              <w:t>Oprogramowanie dedykowane producenta oferowanego tomografu komputerowego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2034" w14:textId="1800FF4E" w:rsidR="00495EFB" w:rsidRPr="008C31E4" w:rsidRDefault="00495EFB" w:rsidP="00495EF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31E4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5A62" w14:textId="77777777" w:rsidR="00495EFB" w:rsidRPr="008C31E4" w:rsidRDefault="00495EFB" w:rsidP="00495EF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3463C" w14:textId="77777777" w:rsidR="00495EFB" w:rsidRDefault="00495EFB" w:rsidP="00495E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F2CA2" w14:paraId="1061DC9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94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95" w14:textId="77777777" w:rsidR="006F2CA2" w:rsidRPr="00BA56E5" w:rsidRDefault="006F2CA2">
            <w:pPr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Interfejs sieciowy zgodnie z DICOM 3.0 obsługujący następujące klasy serwisowe:                                    </w:t>
            </w:r>
          </w:p>
          <w:p w14:paraId="1061DC96" w14:textId="77777777" w:rsidR="006F2CA2" w:rsidRPr="00BA56E5" w:rsidRDefault="006F2CA2" w:rsidP="000D7C1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Send / Receive</w:t>
            </w:r>
          </w:p>
          <w:p w14:paraId="1061DC97" w14:textId="77777777" w:rsidR="006F2CA2" w:rsidRPr="00BA56E5" w:rsidRDefault="006F2CA2" w:rsidP="000D7C1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Basic Print</w:t>
            </w:r>
          </w:p>
          <w:p w14:paraId="1061DC98" w14:textId="77777777" w:rsidR="006F2CA2" w:rsidRPr="00BA56E5" w:rsidRDefault="006F2CA2" w:rsidP="000D7C1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Query / Retrieve</w:t>
            </w:r>
          </w:p>
          <w:p w14:paraId="1061DC99" w14:textId="77777777" w:rsidR="006F2CA2" w:rsidRPr="00BA56E5" w:rsidRDefault="006F2CA2" w:rsidP="000D7C13">
            <w:pPr>
              <w:numPr>
                <w:ilvl w:val="0"/>
                <w:numId w:val="7"/>
              </w:numPr>
              <w:tabs>
                <w:tab w:val="num" w:pos="360"/>
              </w:tabs>
              <w:suppressAutoHyphens/>
              <w:spacing w:after="0" w:line="240" w:lineRule="auto"/>
              <w:ind w:left="266" w:hanging="21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Storage Commitment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9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9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9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A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9E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9F" w14:textId="77777777" w:rsidR="006F2CA2" w:rsidRPr="00BA56E5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MIP (Maximum Intensity Projection)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A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A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A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A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A4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A5" w14:textId="77777777" w:rsidR="006F2CA2" w:rsidRPr="00BA56E5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SSD (Surface Shaded Display)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A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A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A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AF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AA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AB" w14:textId="77777777" w:rsidR="006F2CA2" w:rsidRPr="00BA56E5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VRT (Volume Rendering Technique)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A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A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A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B5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B0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B1" w14:textId="77777777" w:rsidR="006F2CA2" w:rsidRPr="00BA56E5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Pomiary odległości, kąta, powierzchni, objętości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B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B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B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BB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B6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B7" w14:textId="77777777" w:rsidR="006F2CA2" w:rsidRPr="00BA56E5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Reformatowanie wielopłaszczyznowe (MPR), rekonstrukcje wzdłuż dowolnej prostej (równoległe lub promieniste) lub po krzywej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B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B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B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C1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BC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BD" w14:textId="77777777" w:rsidR="006F2CA2" w:rsidRPr="00BA56E5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Wi</w:t>
            </w:r>
            <w:r w:rsidR="000E21A2" w:rsidRPr="00BA56E5">
              <w:rPr>
                <w:rFonts w:cstheme="minorHAnsi"/>
                <w:sz w:val="20"/>
                <w:szCs w:val="20"/>
              </w:rPr>
              <w:t>rt</w:t>
            </w:r>
            <w:r w:rsidRPr="00BA56E5">
              <w:rPr>
                <w:rFonts w:cstheme="minorHAnsi"/>
                <w:sz w:val="20"/>
                <w:szCs w:val="20"/>
              </w:rPr>
              <w:t>ualna endoskopia dróg powietrznych i jelita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B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B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C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C7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C2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C3" w14:textId="77777777" w:rsidR="006F2CA2" w:rsidRPr="00BA56E5" w:rsidRDefault="006F2C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Oprogramowanie do tworzenia fotorealistycznych rekonstrukcji 3D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C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C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C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CE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C8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C9" w14:textId="77777777" w:rsidR="006F2CA2" w:rsidRPr="00BA56E5" w:rsidRDefault="006F2CA2" w:rsidP="00BA56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Oprogramowanie pozwalające na eksport modeli 3D do zewnętrznego pliku, który może zostać użyty do wydruku 3D. Format plików to min. STL, VRML, 3MF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C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 / NIE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C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C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 10 pkt</w:t>
            </w:r>
          </w:p>
          <w:p w14:paraId="1061DCC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NIE 0 pkt</w:t>
            </w:r>
          </w:p>
        </w:tc>
      </w:tr>
      <w:tr w:rsidR="006F2CA2" w14:paraId="1061DCD4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CF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D0" w14:textId="77777777" w:rsidR="006F2CA2" w:rsidRPr="00BA56E5" w:rsidRDefault="006F2CA2" w:rsidP="00BA56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Oprogramowanie do segmentacji i ekstrakcji struktur kostnych typu „bone removal” </w:t>
            </w:r>
            <w:r w:rsidRPr="00BA56E5">
              <w:rPr>
                <w:rFonts w:cstheme="minorHAnsi"/>
                <w:b/>
                <w:sz w:val="20"/>
                <w:szCs w:val="20"/>
              </w:rPr>
              <w:t>lub równoważne</w:t>
            </w:r>
            <w:r w:rsidRPr="00BA56E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D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D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D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DA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D5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CD6" w14:textId="77777777" w:rsidR="006F2CA2" w:rsidRPr="00BA56E5" w:rsidRDefault="006F2CA2" w:rsidP="00BA56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Oprogramowanie do angiografii CT umożliwiające automatyczną identyfikację i izolację zakontrastowanego naczynia z objętości badanej (rozwinięcie wzdłuż linii centralnej naczynia, z pomiarem średnicy, pola przekroju w płaszczyźnie prostopadłej do osi naczynia, automatyczne wyznaczanie stenozy)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D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D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D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E0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DB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DC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Oprogramowanie do automatycznej segmentacji 3D i oceny krwiaków w mózgu wraz z automatycznym obliczaniem objętości krwiaka oraz jego krótkiej i długiej osi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D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D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D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E7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E1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E2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Oprogramowanie do segmentacji 3D i oceny tętniaków w mózgu wraz z automatycznym lub ręcznym obliczaniem objętości tętniaka, minimalnej i maksymalnej długości tętniaka oraz maksymalnej i minimalnej średnicy szyjki tętniaka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E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TAK, podać sposób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E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E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Automatycznie 10 pkt</w:t>
            </w:r>
          </w:p>
          <w:p w14:paraId="1061DCE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Ręcznie 0 pkt</w:t>
            </w:r>
          </w:p>
        </w:tc>
      </w:tr>
      <w:tr w:rsidR="006F2CA2" w14:paraId="1061DCE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E8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E9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Oprogramowanie do oceny perfuzji mózgu umożliwiająca ocenę ilościową i jakościową (mapy barwne) co najmniej następujących parametrów: rBF (miejscowy przepływ krwi), rBV (miejscowa objętość krwi), PS (przepuszczalność tkankowa) oraz TTP (czas do szczytu krzywej wzmocnienia) lub MTT (średni czas przejścia).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E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E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E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F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EE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EF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Badania perfuzji mózgu oraz guzów mózgu z funkcją klasyfikacji tkankowej polegającej na segmentacji regionów niedokrwiennych mózgu na podstawie map przepływu i objętości krwi.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F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F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F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F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F4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F5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Oprogramowanie do szybkiej diagnostyki udarów mózgu umożliwiające automatyczną fuzję obrazów poszczególnych faz napływu kontrastu i automatycznie pokazujące w różnych kolorach tętnicę, żyły i naczynia oboczne na sumarycznym obrazie.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F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F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F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CFF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CFA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FB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Oprogramowanie do oceny zmian ogniskowych w płucach, z automatyczną identyfikacją zmian guzkowych w miąższu i przyopłucnowych przez program komputerowy, z możliwością zapamiętywania położenia zmian, oceną dynamiki wielkości zmian i rozróżnianiem charakteru guza (np. lity, częściowo lity, nie lity)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CF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CF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CF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D05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00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01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Specjalistyczne oprogramowanie do diagnostyki chorób płuc (m.in. COPD) umożliwiające obliczanie rozedmy  i analizę dróg oddechowych.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0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D0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0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D0C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06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07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Segmentacja wszystkich pięciu płatów płuc i automatyczne obliczanie rozedmy w poszczególnych płatach płuc.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0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podać TAK / NIE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D0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0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 10 pkt</w:t>
            </w:r>
          </w:p>
          <w:p w14:paraId="1061DD0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NIE  0 pkt</w:t>
            </w:r>
          </w:p>
        </w:tc>
      </w:tr>
      <w:tr w:rsidR="006F2CA2" w14:paraId="1061DD1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0D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0E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Oprogramowanie umożliwiające za pomocą jednego kliknięcia dokonanie pomiarów grubości ścian poszczególnych dróg oddechowych oraz średnicy ich światła wraz z prezentacją zewnętrznych i wewnętrznych konturów tych ścian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0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podać TAK / NIE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D1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1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 10 pkt</w:t>
            </w:r>
          </w:p>
          <w:p w14:paraId="1061DD1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NIE  0 pkt</w:t>
            </w:r>
          </w:p>
        </w:tc>
      </w:tr>
      <w:tr w:rsidR="006F2CA2" w14:paraId="1061DD1C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14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15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Oprogramowanie do oceny pacjentów COVID’19, w tym automatyczna segmentacja, wyliczenia i udział procentowy 3 podstawowych zmętnień występujących w przebiegu choroby COVID’19, tj:</w:t>
            </w:r>
          </w:p>
          <w:p w14:paraId="1061DD16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zmętnień GGO – zagęszczeń o charakterze „mlecznej szyby” (ground-glass opacities”</w:t>
            </w:r>
          </w:p>
          <w:p w14:paraId="1061DD17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zmętnień CPP – zagęszczeń siateczkowych o charakterze „kostki brukowej” (crazy – paving patern)</w:t>
            </w:r>
          </w:p>
          <w:p w14:paraId="1061DD18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zmętnień PNC – zagęszczeń skonsolidowanych (peripherial nodular consolidation)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19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D1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1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D22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1D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1E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Oprogramowanie do automatycznej segmentacji zmian ogniskowych z automatycznym wyznaczaniem parametrów: max średnicy, objętości, średniej gęstości wraz z odchyleniem standardowym zgodnie z kryteriami WHO, RECIST1.0, RECIST1.1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1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D2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2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</w:tr>
      <w:tr w:rsidR="006F2CA2" w14:paraId="1061DD2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23" w14:textId="77777777" w:rsidR="006F2CA2" w:rsidRPr="00BA56E5" w:rsidRDefault="006F2CA2" w:rsidP="003A552C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24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Tworzenie własnych kryteriów onkologicznych oceny zmian ogniskowych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2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D2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2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 10 pkt</w:t>
            </w:r>
          </w:p>
          <w:p w14:paraId="1061DD2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NIE 0 pkt</w:t>
            </w:r>
          </w:p>
        </w:tc>
      </w:tr>
      <w:tr w:rsidR="006F2CA2" w14:paraId="1061DD2C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D2A" w14:textId="77777777" w:rsidR="006F2CA2" w:rsidRPr="00BA56E5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56E5">
              <w:rPr>
                <w:rFonts w:cstheme="minorHAnsi"/>
                <w:b/>
                <w:sz w:val="20"/>
                <w:szCs w:val="20"/>
              </w:rPr>
              <w:t>VII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D2B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A56E5">
              <w:rPr>
                <w:rFonts w:cstheme="minorHAnsi"/>
                <w:b/>
                <w:sz w:val="20"/>
                <w:szCs w:val="20"/>
              </w:rPr>
              <w:t>WARUNKI INSTALACYJNE</w:t>
            </w:r>
          </w:p>
        </w:tc>
      </w:tr>
      <w:tr w:rsidR="006F2CA2" w14:paraId="1061DD32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2D" w14:textId="77777777" w:rsidR="006F2CA2" w:rsidRPr="00BA56E5" w:rsidRDefault="006F2CA2" w:rsidP="000D7C13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2E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Masa gantry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2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1DD3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3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38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33" w14:textId="77777777" w:rsidR="006F2CA2" w:rsidRPr="00BA56E5" w:rsidRDefault="006F2CA2" w:rsidP="000D7C13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34" w14:textId="77777777" w:rsidR="006F2CA2" w:rsidRPr="00BA56E5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Wymagana moc przyłączeniowa zasilania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3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1DD3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3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40" w14:textId="77777777" w:rsidTr="00BA56E5">
        <w:trPr>
          <w:trHeight w:val="3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39" w14:textId="77777777" w:rsidR="006F2CA2" w:rsidRPr="00BA56E5" w:rsidRDefault="006F2CA2" w:rsidP="000D7C13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3A" w14:textId="77777777" w:rsidR="006F2CA2" w:rsidRPr="00BA56E5" w:rsidRDefault="006F2CA2" w:rsidP="00BA56E5">
            <w:pPr>
              <w:spacing w:after="0" w:line="240" w:lineRule="auto"/>
              <w:ind w:right="-39"/>
              <w:jc w:val="both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Zakres temperatur pracy systemu nie mniejszy niż 19-26°C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3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podać</w:t>
            </w:r>
          </w:p>
          <w:p w14:paraId="1061DD3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DD3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3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43" w14:textId="77777777" w:rsidTr="006F2CA2">
        <w:trPr>
          <w:trHeight w:val="1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D4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VIII</w:t>
            </w:r>
          </w:p>
        </w:tc>
        <w:tc>
          <w:tcPr>
            <w:tcW w:w="9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D42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WYPOSAŻENIE DODATKOWE</w:t>
            </w:r>
          </w:p>
        </w:tc>
      </w:tr>
      <w:tr w:rsidR="006F2CA2" w14:paraId="1061DD4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44" w14:textId="77777777" w:rsidR="006F2CA2" w:rsidRDefault="006F2CA2" w:rsidP="000D7C13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45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Zdalna diagnostyka serwisowa tomografu komputerowego z możliwością oceny technicznej poszczególnych modułów.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4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4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4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4F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4A" w14:textId="77777777" w:rsidR="006F2CA2" w:rsidRDefault="006F2CA2" w:rsidP="000D7C13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4B" w14:textId="4937B45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 xml:space="preserve">Zestaw fantomów do kalibracji </w:t>
            </w:r>
            <w:r w:rsidR="00D45493" w:rsidRPr="0032605A">
              <w:rPr>
                <w:rFonts w:cstheme="minorHAnsi"/>
                <w:spacing w:val="-1"/>
                <w:sz w:val="20"/>
                <w:szCs w:val="20"/>
              </w:rPr>
              <w:t>testów podstawowych zgodnych z załącznikiem nr 1 do Rozporządzenia Ministra Zdrowia z dnia 12 grudnia 2022 r. w sprawie w sprawie testów eksploatacyjnych urządzeń radiologicznych i urządzeń pomocniczych (Dz. U. poz. 2759 ) wraz z komputerem i oprogramowaniem do automatycznej oceny oraz archiwizacji wyników testów. Licencja na oprogramowanie dożywotnia.</w:t>
            </w:r>
            <w:r w:rsidR="00BE58CD" w:rsidRPr="0032605A">
              <w:rPr>
                <w:rFonts w:cstheme="minorHAnsi"/>
                <w:spacing w:val="-1"/>
                <w:sz w:val="20"/>
                <w:szCs w:val="20"/>
              </w:rPr>
              <w:t xml:space="preserve"> Szkolenie </w:t>
            </w:r>
            <w:r w:rsidR="0093704A" w:rsidRPr="0032605A">
              <w:rPr>
                <w:rFonts w:cstheme="minorHAnsi"/>
                <w:spacing w:val="-1"/>
                <w:sz w:val="20"/>
                <w:szCs w:val="20"/>
              </w:rPr>
              <w:t xml:space="preserve">z </w:t>
            </w:r>
            <w:r w:rsidR="00A82AD3" w:rsidRPr="0032605A">
              <w:rPr>
                <w:rFonts w:cstheme="minorHAnsi"/>
                <w:spacing w:val="-1"/>
                <w:sz w:val="20"/>
                <w:szCs w:val="20"/>
              </w:rPr>
              <w:t>aplikacyjne w za</w:t>
            </w:r>
            <w:r w:rsidR="00D05B1C" w:rsidRPr="0032605A">
              <w:rPr>
                <w:rFonts w:cstheme="minorHAnsi"/>
                <w:spacing w:val="-1"/>
                <w:sz w:val="20"/>
                <w:szCs w:val="20"/>
              </w:rPr>
              <w:t>kresie dostarczonego oprogramowania i wyposażenia</w:t>
            </w:r>
            <w:r w:rsidR="00BA1B0F" w:rsidRPr="0032605A">
              <w:rPr>
                <w:rFonts w:cstheme="minorHAnsi"/>
                <w:spacing w:val="-1"/>
                <w:sz w:val="20"/>
                <w:szCs w:val="20"/>
              </w:rPr>
              <w:t xml:space="preserve"> dla techników i fizyka medycznego.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4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4D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4E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55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50" w14:textId="77777777" w:rsidR="006F2CA2" w:rsidRDefault="006F2CA2" w:rsidP="000D7C13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51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Podłączenie oferowanych urządzeń do istniejącego w szpitalu systemu PACS/RIS firmy Alteris SA w zakresie umożliwiającym transfer obrazów diagnostycznych do/z archiwum cyfrowego PACS i stacji diagnostyczn</w:t>
            </w:r>
            <w:r w:rsidR="000E21A2">
              <w:rPr>
                <w:rFonts w:cstheme="minorHAnsi"/>
                <w:sz w:val="20"/>
                <w:szCs w:val="20"/>
              </w:rPr>
              <w:t>ej</w:t>
            </w:r>
            <w:r>
              <w:rPr>
                <w:rFonts w:cstheme="minorHAnsi"/>
                <w:sz w:val="20"/>
                <w:szCs w:val="20"/>
              </w:rPr>
              <w:t xml:space="preserve"> poprzez protokół DICOM 3.0 wraz z obsługą funkcji DICOM WORKLIST i mapowania procedur z RIS.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5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5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54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5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56" w14:textId="77777777" w:rsidR="006F2CA2" w:rsidRDefault="006F2CA2" w:rsidP="000D7C13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57" w14:textId="2A602DD9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Strzykawka automatyczna dwutłokowa do podawania  środka cieniującego i roztworu NaCl, pracująca </w:t>
            </w:r>
            <w:r w:rsidR="00BA56E5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>w środowisku TK</w:t>
            </w:r>
          </w:p>
          <w:p w14:paraId="1061DD58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Konsola sterująca wyposażona w kolorowy panel dotykowy. </w:t>
            </w:r>
          </w:p>
          <w:p w14:paraId="1061DD59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Sprzężenie wstrzykiwacza z oferowanym tomografem min. w klasie IV wg CiA 425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5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5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5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64" w14:textId="77777777" w:rsidTr="00BA56E5">
        <w:trPr>
          <w:trHeight w:val="96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5E" w14:textId="77777777" w:rsidR="006F2CA2" w:rsidRDefault="006F2CA2" w:rsidP="000D7C13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60" w14:textId="69E08115" w:rsidR="006F2CA2" w:rsidRPr="00BA56E5" w:rsidRDefault="006F2CA2" w:rsidP="00BA56E5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Środki ochrony indywidualnej o równoważniku 0,5 Pb (komplet fartuchów, półfar</w:t>
            </w:r>
            <w:r w:rsidR="000E21A2">
              <w:rPr>
                <w:rFonts w:eastAsia="Calibri" w:cstheme="minorHAnsi"/>
                <w:sz w:val="20"/>
                <w:szCs w:val="20"/>
              </w:rPr>
              <w:t>t</w:t>
            </w:r>
            <w:r>
              <w:rPr>
                <w:rFonts w:eastAsia="Calibri" w:cstheme="minorHAnsi"/>
                <w:sz w:val="20"/>
                <w:szCs w:val="20"/>
              </w:rPr>
              <w:t xml:space="preserve">uchów, koc) wraz </w:t>
            </w:r>
            <w:r w:rsidR="00BA56E5">
              <w:rPr>
                <w:rFonts w:eastAsia="Calibri" w:cstheme="minorHAnsi"/>
                <w:sz w:val="20"/>
                <w:szCs w:val="20"/>
              </w:rPr>
              <w:t xml:space="preserve">                         </w:t>
            </w:r>
            <w:r>
              <w:rPr>
                <w:rFonts w:eastAsia="Calibri" w:cstheme="minorHAnsi"/>
                <w:sz w:val="20"/>
                <w:szCs w:val="20"/>
              </w:rPr>
              <w:t>z dedykowanym wieszakiem  - kolorystyka i rozmiar do ustalenia z Zamawiającym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6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6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63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F2CA2" w14:paraId="1061DD67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D65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IX</w:t>
            </w:r>
          </w:p>
        </w:tc>
        <w:tc>
          <w:tcPr>
            <w:tcW w:w="9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D66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SZKOLENIA</w:t>
            </w:r>
          </w:p>
        </w:tc>
      </w:tr>
      <w:tr w:rsidR="006F2CA2" w14:paraId="1061DD6D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68" w14:textId="77777777" w:rsidR="006F2CA2" w:rsidRDefault="006F2CA2" w:rsidP="000D7C13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69" w14:textId="6BBB958E" w:rsidR="006F2CA2" w:rsidRPr="0032605A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Szkolenie podstawowe lekarzy i techników</w:t>
            </w:r>
            <w:r w:rsidR="00C57A3E" w:rsidRPr="0032605A">
              <w:rPr>
                <w:rFonts w:cstheme="minorHAnsi"/>
                <w:sz w:val="20"/>
                <w:szCs w:val="20"/>
              </w:rPr>
              <w:t xml:space="preserve"> oraz fizyka medycznego</w:t>
            </w:r>
            <w:r w:rsidRPr="0032605A">
              <w:rPr>
                <w:rFonts w:cstheme="minorHAnsi"/>
                <w:sz w:val="20"/>
                <w:szCs w:val="20"/>
              </w:rPr>
              <w:t xml:space="preserve"> w siedzibie Zamawiającego, bezpośrednio po uruchomieniu przedmiotu oferty przez okres 4 dni roboczych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6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6B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6C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7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6E" w14:textId="77777777" w:rsidR="006F2CA2" w:rsidRDefault="006F2CA2" w:rsidP="000D7C13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6F" w14:textId="15F58C84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Szkolenie zaawansowane personelu </w:t>
            </w:r>
            <w:r w:rsidRPr="0032605A">
              <w:rPr>
                <w:rFonts w:cstheme="minorHAnsi"/>
                <w:sz w:val="20"/>
                <w:szCs w:val="20"/>
              </w:rPr>
              <w:t xml:space="preserve">lekarskiego  </w:t>
            </w:r>
            <w:r w:rsidR="00BE58CD" w:rsidRPr="0032605A">
              <w:rPr>
                <w:rFonts w:cstheme="minorHAnsi"/>
                <w:sz w:val="20"/>
                <w:szCs w:val="20"/>
              </w:rPr>
              <w:t xml:space="preserve">oraz fizyka medycznego </w:t>
            </w:r>
            <w:r w:rsidRPr="0032605A">
              <w:rPr>
                <w:rFonts w:cstheme="minorHAnsi"/>
                <w:sz w:val="20"/>
                <w:szCs w:val="20"/>
              </w:rPr>
              <w:t>w siedzibie Zamawiającego przez o</w:t>
            </w:r>
            <w:r>
              <w:rPr>
                <w:rFonts w:cstheme="minorHAnsi"/>
                <w:sz w:val="20"/>
                <w:szCs w:val="20"/>
              </w:rPr>
              <w:t xml:space="preserve">kres min. 4 dni roboczych w terminie uzgodnionym z Zamawiającym </w:t>
            </w:r>
            <w:r w:rsidR="00BA56E5"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>w okresie max. 2.m-cy od daty odbioru aparatu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7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7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72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7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74" w14:textId="77777777" w:rsidR="006F2CA2" w:rsidRDefault="006F2CA2" w:rsidP="000D7C13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75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Każdy z uczestników szkolenia otrzyma zaświadczenie / certyfikat potwierdzające kwalifikację do obsługi urządzenia.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76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77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78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F2CA2" w14:paraId="1061DD7C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D7A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  <w:hideMark/>
          </w:tcPr>
          <w:p w14:paraId="1061DD7B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INNE WYMAGANIA</w:t>
            </w:r>
          </w:p>
        </w:tc>
      </w:tr>
      <w:tr w:rsidR="006F2CA2" w14:paraId="1061DD82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7D" w14:textId="77777777" w:rsidR="006F2CA2" w:rsidRDefault="006F2CA2" w:rsidP="000D7C13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1DD7E" w14:textId="77777777" w:rsidR="006F2CA2" w:rsidRDefault="006F2CA2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Instalacja przedmiotu oferty w pomieszczeniach  modernizowanej w ramach niniejszej procedury przetargowej pracowni TK.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7F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D80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81" w14:textId="77777777" w:rsidR="006F2CA2" w:rsidRDefault="006F2CA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D14424" w14:paraId="2077C5EB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8C05" w14:textId="77777777" w:rsidR="00D14424" w:rsidRDefault="00D14424" w:rsidP="00D14424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E47F3" w14:textId="69B37CBB" w:rsidR="00D14424" w:rsidRPr="0032605A" w:rsidRDefault="00D14424" w:rsidP="00BA56E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 xml:space="preserve">Wykonanie przez Wykonawcę testów odbiorczych, specjalistycznych </w:t>
            </w:r>
            <w:r w:rsidRPr="0032605A">
              <w:rPr>
                <w:sz w:val="20"/>
                <w:szCs w:val="20"/>
              </w:rPr>
              <w:t xml:space="preserve"> wszystkich elementów zestawu (w tym monitorów medycznych) do których istnieją w tym zakresie wymagania prawne</w:t>
            </w:r>
            <w:r w:rsidRPr="0032605A">
              <w:rPr>
                <w:rFonts w:cstheme="minorHAnsi"/>
                <w:sz w:val="20"/>
                <w:szCs w:val="20"/>
              </w:rPr>
              <w:t xml:space="preserve"> w trakcie trwania gwarancji. Pierwsze testy odbiorcze i specjalistyczne </w:t>
            </w:r>
            <w:r w:rsidRPr="0032605A">
              <w:rPr>
                <w:sz w:val="20"/>
                <w:szCs w:val="20"/>
              </w:rPr>
              <w:t>w ciągu 5 dni od dostarczenia i skonfigurowania urządzenia.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B0E98" w14:textId="05EDA59F" w:rsidR="00D14424" w:rsidRPr="0032605A" w:rsidRDefault="00D14424" w:rsidP="00D144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BA479" w14:textId="77777777" w:rsidR="00D14424" w:rsidRDefault="00D14424" w:rsidP="00D1442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1AC33" w14:textId="77777777" w:rsidR="00D14424" w:rsidRDefault="00D14424" w:rsidP="00D1442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14424" w14:paraId="39D41ACA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CFB43" w14:textId="77777777" w:rsidR="00D14424" w:rsidRDefault="00D14424" w:rsidP="00D14424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FFFFF" w14:textId="25C4F225" w:rsidR="00D14424" w:rsidRPr="0032605A" w:rsidRDefault="00D14424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Dostarczenie na wezwanie Zamawiającego wszelkiej dokumentacji wymaganej w procesie uzyskiwania zezwolenia na stosowanie aparatu rentgenowskiego.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CBE7D" w14:textId="08F767C2" w:rsidR="00D14424" w:rsidRPr="0032605A" w:rsidRDefault="00D14424" w:rsidP="00D144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ADFB" w14:textId="77777777" w:rsidR="00D14424" w:rsidRDefault="00D14424" w:rsidP="00D1442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35798" w14:textId="77777777" w:rsidR="00D14424" w:rsidRDefault="00D14424" w:rsidP="00D1442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14424" w14:paraId="0B7A07BA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A2D46" w14:textId="77777777" w:rsidR="00D14424" w:rsidRDefault="00D14424" w:rsidP="00D14424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7CD0A" w14:textId="0F8A319D" w:rsidR="00D14424" w:rsidRPr="0032605A" w:rsidRDefault="00D14424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Pomiary dozymetryczne na wskazanych salach gdzie będzie pracował aparat rentgenowski wraz z oceną narażenia personelu i osób z ogółu ludności. Wykonane w ciągu 5 dni od dostarczenia i skonfigurowania urządzenia.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1E714" w14:textId="16542A49" w:rsidR="00D14424" w:rsidRPr="0032605A" w:rsidRDefault="00D14424" w:rsidP="00D144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ABA10" w14:textId="77777777" w:rsidR="00D14424" w:rsidRDefault="00D14424" w:rsidP="00D1442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0E2CF" w14:textId="77777777" w:rsidR="00D14424" w:rsidRDefault="00D14424" w:rsidP="00D1442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14424" w14:paraId="749F36FB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52E0D" w14:textId="77777777" w:rsidR="00D14424" w:rsidRDefault="00D14424" w:rsidP="00D14424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47347" w14:textId="1B0D4368" w:rsidR="00D14424" w:rsidRPr="0032605A" w:rsidRDefault="00D14424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Instrukcja obsługi przedmiotu oferty w języku polskim (1szt. papierowa dostarczona wraz dostawą i 1szt. w wersji elektronicznej na płycie CD wraz z dostawą)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73A5E" w14:textId="35E6FDD3" w:rsidR="00D14424" w:rsidRPr="0032605A" w:rsidRDefault="00D14424" w:rsidP="00D144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6FE3D" w14:textId="77777777" w:rsidR="00D14424" w:rsidRDefault="00D14424" w:rsidP="00D1442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45F0D" w14:textId="77777777" w:rsidR="00D14424" w:rsidRDefault="00D14424" w:rsidP="00D1442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E016C" w14:paraId="1061DD88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83" w14:textId="77777777" w:rsidR="000E016C" w:rsidRDefault="000E016C" w:rsidP="000E016C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1DD84" w14:textId="21FF1C7E" w:rsidR="000E016C" w:rsidRDefault="000E016C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Opracowanie projektu osłon stałych pracowni TK dostarczenie niezbędnej dokumentacji związanej </w:t>
            </w:r>
            <w:r w:rsidR="00BA56E5">
              <w:rPr>
                <w:rFonts w:cstheme="minorHAnsi"/>
                <w:sz w:val="20"/>
                <w:szCs w:val="20"/>
              </w:rPr>
              <w:t xml:space="preserve">                     </w:t>
            </w:r>
            <w:r>
              <w:rPr>
                <w:rFonts w:cstheme="minorHAnsi"/>
                <w:sz w:val="20"/>
                <w:szCs w:val="20"/>
              </w:rPr>
              <w:t>z aparatem oraz przeprowadzoną adaptacją w celu przedłożenia jej przez Zamawiającego do Wojewódzkiej Stacji Sanitarno-Epidemiologicznej. Zamawiający zastrzega sobie prawo do zażądania pomocy Wykonawcy na każdym etapie pozyskania pozwolenia na użytkowanie pracowni TK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85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DD86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87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0E016C" w14:paraId="1061DD90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89" w14:textId="77777777" w:rsidR="000E016C" w:rsidRDefault="000E016C" w:rsidP="000E016C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D8A" w14:textId="77777777" w:rsidR="000E016C" w:rsidRDefault="000E016C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Wykonanie przeglądów technicznych w okresie gwarancji zalecanych przez producenta przedmiotu oferty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DD8B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TAK, podać ilość </w:t>
            </w:r>
          </w:p>
          <w:p w14:paraId="1061DD8D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DD8E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DD8F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525C57" w14:paraId="65EFE48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02F0F" w14:textId="77777777" w:rsidR="00525C57" w:rsidRDefault="00525C57" w:rsidP="000E016C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A38BA" w14:textId="6C18240A" w:rsidR="00525C57" w:rsidRPr="0032605A" w:rsidRDefault="00525C57" w:rsidP="00BA56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2605A">
              <w:rPr>
                <w:rFonts w:eastAsia="Calibri" w:cstheme="minorHAnsi"/>
                <w:sz w:val="20"/>
                <w:szCs w:val="20"/>
              </w:rPr>
              <w:t xml:space="preserve">Przekazanie pełnej dokumentacji serwisowej wraz </w:t>
            </w:r>
            <w:r w:rsidR="00BA56E5">
              <w:rPr>
                <w:rFonts w:eastAsia="Calibri" w:cstheme="minorHAnsi"/>
                <w:sz w:val="20"/>
                <w:szCs w:val="20"/>
              </w:rPr>
              <w:t xml:space="preserve">                      </w:t>
            </w:r>
            <w:r w:rsidRPr="0032605A">
              <w:rPr>
                <w:rFonts w:eastAsia="Calibri" w:cstheme="minorHAnsi"/>
                <w:sz w:val="20"/>
                <w:szCs w:val="20"/>
              </w:rPr>
              <w:t>z kluczami umożliwiającymi wykonywanie po okresie gwarancyjnym usług serwisowych w pełnym zakresie przez firmy zewnętrzne niezależne od dostawcy i producenta.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F0F17" w14:textId="6C49C3BB" w:rsidR="00525C57" w:rsidRDefault="0032605A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29ED2" w14:textId="77777777" w:rsidR="00525C57" w:rsidRDefault="00525C57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3EAB4" w14:textId="77777777" w:rsidR="00525C57" w:rsidRDefault="00525C57" w:rsidP="000E016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45139" w14:paraId="2FA77060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D27BF" w14:textId="77777777" w:rsidR="00B45139" w:rsidRDefault="00B45139" w:rsidP="000E016C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AD021" w14:textId="0DEBE5A1" w:rsidR="00B45139" w:rsidRPr="0032605A" w:rsidRDefault="001F6A1A" w:rsidP="00BA56E5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605A">
              <w:rPr>
                <w:rFonts w:cstheme="minorHAnsi"/>
                <w:sz w:val="20"/>
                <w:szCs w:val="20"/>
              </w:rPr>
              <w:t>Przygotowanie i skonfigurowanie środowiska do przeprowadzania codziennych testów podstawowych wszystkich dostarczonych monitorów służących do wyświetlania obrazów medycznych oraz przeszkolenie personelu który ma obowiązek wykonywania tych testów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F8B09" w14:textId="18D78A2F" w:rsidR="00B45139" w:rsidRDefault="0032605A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59449" w14:textId="77777777" w:rsidR="00B45139" w:rsidRDefault="00B45139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6A152" w14:textId="77777777" w:rsidR="00B45139" w:rsidRDefault="00B45139" w:rsidP="000E016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E016C" w14:paraId="1061DD93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DD91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XI</w:t>
            </w:r>
          </w:p>
        </w:tc>
        <w:tc>
          <w:tcPr>
            <w:tcW w:w="9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14:paraId="1061DD92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WARUNKI GWARANCJI / INNE</w:t>
            </w:r>
          </w:p>
        </w:tc>
      </w:tr>
      <w:tr w:rsidR="000E016C" w14:paraId="1061DD99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94" w14:textId="77777777" w:rsidR="000E016C" w:rsidRDefault="000E016C" w:rsidP="000E016C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95" w14:textId="77777777" w:rsidR="000E016C" w:rsidRDefault="000E016C" w:rsidP="000E01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Pełna gwarancja na wszystkie elementy systemu min. 24 miesiące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96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97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98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0E016C" w14:paraId="1061DD9F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9A" w14:textId="77777777" w:rsidR="000E016C" w:rsidRDefault="000E016C" w:rsidP="000E016C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1DD9B" w14:textId="77777777" w:rsidR="000E016C" w:rsidRDefault="000E016C" w:rsidP="000E01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Czas reakcji na zgłoszenie usterki - do 48 godzin w dni robocze rozumiane jako dni od poniedziałku do soboty, z wyłączeniem dni ustawowo wolnych od pracy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9C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9D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9E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016C" w14:paraId="1061DDA5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A0" w14:textId="77777777" w:rsidR="000E016C" w:rsidRDefault="000E016C" w:rsidP="000E016C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1DDA1" w14:textId="77777777" w:rsidR="000E016C" w:rsidRDefault="000E016C" w:rsidP="000E01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Czas skutecznej naprawy bez użycia części zamiennych licząc od momenty zgłoszenia awarii - max 5 dni robocze rozumiane jako dni od pon. do soboty, z wyłączeniem dni ustawowo wolnych od pracy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A2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 podać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A3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A4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016C" w14:paraId="1061DDAB" w14:textId="77777777" w:rsidTr="006F2CA2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DDA6" w14:textId="77777777" w:rsidR="000E016C" w:rsidRDefault="000E016C" w:rsidP="000E016C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1DDA7" w14:textId="77777777" w:rsidR="000E016C" w:rsidRDefault="000E016C" w:rsidP="000E01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Czas skutecznej naprawy z użyciem części zamiennych licząc od momentu zgłoszenia awarii - max 8 dni roboczych rozumiane jako dni od pon. do soboty, z wyłączeniem dni ustawowo wolnych od pracy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A8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DDA9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AA" w14:textId="77777777" w:rsidR="000E016C" w:rsidRDefault="000E016C" w:rsidP="000E01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1061DDAC" w14:textId="77777777" w:rsidR="006F2CA2" w:rsidRDefault="006F2CA2" w:rsidP="006F2CA2">
      <w:pPr>
        <w:spacing w:after="0" w:line="240" w:lineRule="auto"/>
        <w:rPr>
          <w:rFonts w:eastAsia="Times New Roman" w:cstheme="minorHAnsi"/>
          <w:b/>
          <w:bCs/>
        </w:rPr>
      </w:pPr>
    </w:p>
    <w:p w14:paraId="1061DDAD" w14:textId="77777777" w:rsidR="006F2CA2" w:rsidRDefault="006F2CA2" w:rsidP="006F2CA2"/>
    <w:p w14:paraId="1061DDAE" w14:textId="77777777" w:rsidR="00606B45" w:rsidRDefault="00606B45" w:rsidP="006F2CA2"/>
    <w:p w14:paraId="1061DDAF" w14:textId="77777777" w:rsidR="00606B45" w:rsidRDefault="00606B45" w:rsidP="006F2CA2"/>
    <w:tbl>
      <w:tblPr>
        <w:tblW w:w="5041" w:type="pct"/>
        <w:tblInd w:w="-24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3"/>
        <w:gridCol w:w="4524"/>
        <w:gridCol w:w="1630"/>
        <w:gridCol w:w="11"/>
        <w:gridCol w:w="935"/>
        <w:gridCol w:w="1534"/>
      </w:tblGrid>
      <w:tr w:rsidR="002869A2" w14:paraId="1061DDB5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61DDB0" w14:textId="77777777" w:rsidR="00606B45" w:rsidRPr="00BA56E5" w:rsidRDefault="00606B45" w:rsidP="000E21A2">
            <w:pPr>
              <w:spacing w:after="0" w:line="240" w:lineRule="auto"/>
              <w:ind w:left="360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61DDB1" w14:textId="77777777" w:rsidR="00606B45" w:rsidRPr="00BA56E5" w:rsidRDefault="00606B45" w:rsidP="0074434F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b/>
                <w:snapToGrid w:val="0"/>
                <w:sz w:val="20"/>
                <w:szCs w:val="20"/>
              </w:rPr>
              <w:t xml:space="preserve"> Dostawa licencji i usługi związane z IT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61DDB2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61DDB3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61DDB4" w14:textId="77777777" w:rsidR="00606B45" w:rsidRDefault="00606B45" w:rsidP="007443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69A2" w14:paraId="1061DDBB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B6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B7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Migracja danych obrazowych systemu PACS oraz danych systemów RIS (prod. ALTERIS SA) na nowe środowisko serwerowe stanowiące przedmiot zamówienia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B8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B9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BA" w14:textId="77777777" w:rsidR="00606B45" w:rsidRDefault="00606B45" w:rsidP="007443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DC1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BC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BD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Zamawiający wymaga przeprowadzenia migracji w godzinach wcześniej ustalonych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BE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BF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C0" w14:textId="77777777" w:rsidR="00606B4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DC7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C2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C3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Maksymalna przerwa serwisowa w działaniu systemów RIS/PACS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C4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 xml:space="preserve">6 h 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C5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C6" w14:textId="77777777" w:rsidR="00606B4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DCD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C8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C9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Dostawa i instalacja licencji systemów RIS/PACS niezbędnych do integracji </w:t>
            </w:r>
            <w:r w:rsidRPr="00BA56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wszystkich </w:t>
            </w: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urządzeń  stanowiących przedmiot zamówienia. Wdrożenie i konfiguracja systemów RIS/PACS dla pracowni TK, MMG, RTG, USG, wraz z archiwizacją obrazów w systemie PACS. Integracja aparatu ramie C z systemem PACS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CA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CB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CC" w14:textId="77777777" w:rsidR="00606B45" w:rsidRDefault="00606B45" w:rsidP="007443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DD3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CE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CF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Integracja systemu Alteris wg. protokołu HL7 z systemem HIS Kamsoft w celu umożliwienia realizacji zleceń elektronicznych z oddziałów (obsługa zlecenia </w:t>
            </w:r>
            <w:r w:rsidRPr="00BA56E5">
              <w:rPr>
                <w:rFonts w:cstheme="minorHAnsi"/>
                <w:color w:val="000000"/>
                <w:sz w:val="20"/>
                <w:szCs w:val="20"/>
              </w:rPr>
              <w:lastRenderedPageBreak/>
              <w:t>dla każdej z pracowni ZDO) oraz odesłanie wyniku badania do systemu HIS Kamsoft wraz z linkiem do przeglądarki obrazów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D0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D1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D2" w14:textId="77777777" w:rsidR="00606B4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DD9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D4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D5" w14:textId="77777777" w:rsidR="00606B45" w:rsidRPr="00BA56E5" w:rsidRDefault="00606B45" w:rsidP="0074434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System przeglądania obrazów zintegrowany z HIS Kamsoft w kontekście danego pacjenta.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D6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D7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D8" w14:textId="77777777" w:rsidR="00606B4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DDF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DA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DB" w14:textId="08D124C4" w:rsidR="00606B45" w:rsidRPr="00BA56E5" w:rsidRDefault="00606B45" w:rsidP="0074434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>Nielimitowana licencyjnie ilość punktów dystrybucji obrazów – przeglądarka o parametrach określonych w</w:t>
            </w:r>
            <w:r w:rsidR="002869A2" w:rsidRPr="00BA56E5">
              <w:rPr>
                <w:rFonts w:cstheme="minorHAnsi"/>
                <w:sz w:val="20"/>
                <w:szCs w:val="20"/>
              </w:rPr>
              <w:t>cześniej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DC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DD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DE" w14:textId="77777777" w:rsidR="00606B4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DF4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E0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E1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interfejs w języku min. polskim, angielskim,</w:t>
            </w:r>
          </w:p>
          <w:p w14:paraId="1061DDE2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miniaturki obrazów</w:t>
            </w:r>
          </w:p>
          <w:p w14:paraId="1061DDE3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dowolna konfiguracja layoutu widoku obrazów</w:t>
            </w:r>
          </w:p>
          <w:p w14:paraId="1061DDE4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podstawowe operacje na obrazie</w:t>
            </w:r>
          </w:p>
          <w:p w14:paraId="1061DDE5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podgląd wartości TAGów DICOM</w:t>
            </w:r>
          </w:p>
          <w:p w14:paraId="1061DDE6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możliwość przypisywanie poszczególnych funkcji do klawiszy funkcyjnych myszki</w:t>
            </w:r>
          </w:p>
          <w:p w14:paraId="1061DDE7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możliwość wykonywania pomiarów kątów metodą Cobba</w:t>
            </w:r>
          </w:p>
          <w:p w14:paraId="1061DDE8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możliwość mierzenia średniej gęstości obszaru w stosunku do zaznaczonego obszaru referencyjnego</w:t>
            </w:r>
          </w:p>
          <w:p w14:paraId="1061DDE9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tryb cine z regulowaną prędkością odtwarzania</w:t>
            </w:r>
          </w:p>
          <w:p w14:paraId="1061DDEA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program nie wymaga instalacji, uruchamiany jest za pomocą przeglądarki internetowej</w:t>
            </w:r>
          </w:p>
          <w:p w14:paraId="1061DDEB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możliwość wydruku otwartego obrazu na lokalnej drukarce</w:t>
            </w:r>
          </w:p>
          <w:p w14:paraId="1061DDEC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możliwość przywrócenia obrazu do stanu bazowego (bez wprowadzenia modyfikacji)</w:t>
            </w:r>
          </w:p>
          <w:p w14:paraId="1061DDED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oprogramowanie dokonuje przetwarzania obrazów diagnostycznych w zakresie:</w:t>
            </w:r>
          </w:p>
          <w:p w14:paraId="1061DDEE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  1. funkcji postprocessingu edytującego dane obrazowe (np. filtrowanie, rekonstrukcje wielopłaszczyznowe [MPR], rekonstrukcje wielowymiarowe [3D])</w:t>
            </w:r>
          </w:p>
          <w:p w14:paraId="1061DDEF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   2. zaawansowanych funkcji obliczeniowych (np. ocena stenozy aorty, kalkulacja objętości komór, wskaźnik uwapnienia tętnic wieńcowych, automatyczne wskazanie (wykrycie) potencjalnych </w:t>
            </w:r>
            <w:r w:rsidRPr="00BA56E5">
              <w:rPr>
                <w:rFonts w:cstheme="minorHAnsi"/>
                <w:color w:val="000000"/>
                <w:sz w:val="20"/>
                <w:szCs w:val="20"/>
              </w:rPr>
              <w:lastRenderedPageBreak/>
              <w:t>zmian.</w:t>
            </w:r>
          </w:p>
          <w:p w14:paraId="1061DDF0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- wsparcie systemów operacyjnych Windows oraz MacOS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F1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F2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F3" w14:textId="77777777" w:rsidR="00606B45" w:rsidRDefault="00606B45" w:rsidP="007443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DFA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F5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F6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Aktualizacja systemu RIS do wersji obsługującej standard HL7 CDA wraz z wdrożeniem podpisów elektronicznych dla lekarzy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F7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F8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F9" w14:textId="77777777" w:rsidR="00606B45" w:rsidRDefault="00606B45" w:rsidP="007443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E00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DFB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FC" w14:textId="77777777" w:rsidR="00606B45" w:rsidRPr="00BA56E5" w:rsidRDefault="00606B45" w:rsidP="0074434F">
            <w:pPr>
              <w:rPr>
                <w:rFonts w:cstheme="minorHAnsi"/>
                <w:sz w:val="20"/>
                <w:szCs w:val="20"/>
              </w:rPr>
            </w:pPr>
            <w:r w:rsidRPr="00BA56E5">
              <w:rPr>
                <w:rFonts w:cstheme="minorHAnsi"/>
                <w:sz w:val="20"/>
                <w:szCs w:val="20"/>
              </w:rPr>
              <w:t xml:space="preserve">Integracja systemu RIS z platformą P1 – obsługa e-skierowania i przekazanie informacji do rejestru zdarzeń medycznych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DFD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FE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DFF" w14:textId="77777777" w:rsidR="00606B45" w:rsidRDefault="00606B45" w:rsidP="007443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E06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01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E02" w14:textId="77777777" w:rsidR="00606B45" w:rsidRPr="00BA56E5" w:rsidRDefault="00606B45" w:rsidP="0074434F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Rozbudowa systemu RIS Alteris  o moduł monitorowania dawki promieniowania – integracja w urządzaniami stanowiącymi przedmiot zamówienia. Generowanie raportów zgodnie z wymaganiami KCOR oraz wymaganiami audytów klinicznych.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E03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04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E05" w14:textId="77777777" w:rsidR="00606B45" w:rsidRDefault="00606B45" w:rsidP="007443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69A2" w14:paraId="1061DE0C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07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E08" w14:textId="77777777" w:rsidR="00606B45" w:rsidRPr="00BA56E5" w:rsidRDefault="00606B45" w:rsidP="0074434F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 xml:space="preserve">Wdrożenie, konfiguracja, szkolenia i obsługi nowych modułów systemu min. 2 dni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E09" w14:textId="77777777" w:rsidR="00606B45" w:rsidRPr="00BA56E5" w:rsidRDefault="00606B45" w:rsidP="0074434F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0A" w14:textId="77777777" w:rsidR="00606B45" w:rsidRPr="00BA56E5" w:rsidRDefault="00606B45" w:rsidP="0074434F">
            <w:pPr>
              <w:jc w:val="right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0B" w14:textId="77777777" w:rsidR="00606B45" w:rsidRDefault="00606B45" w:rsidP="007443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69A2" w14:paraId="1061DE12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0D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E0E" w14:textId="77777777" w:rsidR="00606B45" w:rsidRPr="00BA56E5" w:rsidRDefault="00606B45" w:rsidP="0074434F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Udostępnianie opisów badań diagnostycznych wytworzonych w formacie HL7CDA do platformy P1 poprzez posiadane repozytorium EDM firmy Kamsoft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061DE0F" w14:textId="77777777" w:rsidR="00606B45" w:rsidRPr="00BA56E5" w:rsidRDefault="00606B45" w:rsidP="007443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61DE10" w14:textId="77777777" w:rsidR="00606B45" w:rsidRPr="00BA56E5" w:rsidRDefault="00606B45" w:rsidP="007443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61DE11" w14:textId="77777777" w:rsidR="00606B45" w:rsidRDefault="00606B45" w:rsidP="0074434F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869A2" w14:paraId="1061DE18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13" w14:textId="77777777" w:rsidR="00606B45" w:rsidRPr="00BA56E5" w:rsidRDefault="00606B45" w:rsidP="00606B4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E14" w14:textId="77777777" w:rsidR="00606B45" w:rsidRPr="00BA56E5" w:rsidRDefault="00606B45" w:rsidP="0074434F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Przekazywanie opisów badań diagnostycznych wytworzonych w formacie HL7CDA do platformy Szpitali Wielkopolskich poprzez program komunikacyjny LOK firmy Kamsoft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DE15" w14:textId="77777777" w:rsidR="00606B45" w:rsidRPr="00BA56E5" w:rsidRDefault="00606B45" w:rsidP="007443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DE16" w14:textId="77777777" w:rsidR="00606B45" w:rsidRDefault="00606B45" w:rsidP="0074434F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DE17" w14:textId="77777777" w:rsidR="00606B45" w:rsidRDefault="00606B45" w:rsidP="0074434F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C101BF" w:rsidRPr="005E0D55" w14:paraId="6E445759" w14:textId="77777777" w:rsidTr="00C101BF">
        <w:trPr>
          <w:trHeight w:val="1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9AAF" w14:textId="05BD66D9" w:rsidR="00C101BF" w:rsidRPr="00BA56E5" w:rsidRDefault="00C101BF" w:rsidP="0029032D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15</w:t>
            </w:r>
            <w:r w:rsidR="003D7250" w:rsidRPr="00BA56E5">
              <w:rPr>
                <w:rFonts w:cstheme="minorHAnsi"/>
                <w:snapToGrid w:val="0"/>
                <w:color w:val="000000"/>
                <w:sz w:val="20"/>
                <w:szCs w:val="20"/>
              </w:rPr>
              <w:t>.</w:t>
            </w:r>
          </w:p>
          <w:p w14:paraId="2E86DE01" w14:textId="77777777" w:rsidR="00C101BF" w:rsidRPr="00BA56E5" w:rsidRDefault="00C101BF" w:rsidP="0029032D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8935" w14:textId="77777777" w:rsidR="00C101BF" w:rsidRPr="00BA56E5" w:rsidRDefault="00C101BF" w:rsidP="0029032D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Spięcie z programem podwykonawcy ( teleradiologia 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F7C9D" w14:textId="77777777" w:rsidR="00C101BF" w:rsidRPr="00BA56E5" w:rsidRDefault="00C101BF" w:rsidP="002903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56E5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5C03" w14:textId="5C0E1F43" w:rsidR="00C101BF" w:rsidRPr="005E0D55" w:rsidRDefault="00C101BF" w:rsidP="002903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2DC26" w14:textId="77777777" w:rsidR="00C101BF" w:rsidRPr="005E0D55" w:rsidRDefault="00C101BF" w:rsidP="002903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061DE19" w14:textId="77777777" w:rsidR="00131E7D" w:rsidRDefault="00131E7D"/>
    <w:p w14:paraId="4110E128" w14:textId="77777777" w:rsidR="002869A2" w:rsidRDefault="002869A2" w:rsidP="000E21A2">
      <w:pPr>
        <w:jc w:val="center"/>
        <w:rPr>
          <w:rFonts w:cstheme="minorHAnsi"/>
          <w:b/>
          <w:bCs/>
        </w:rPr>
      </w:pPr>
    </w:p>
    <w:p w14:paraId="1061DE1A" w14:textId="08EE827E" w:rsidR="000E21A2" w:rsidRPr="00FE1E64" w:rsidRDefault="000E21A2" w:rsidP="000E21A2">
      <w:pPr>
        <w:jc w:val="center"/>
        <w:rPr>
          <w:rFonts w:cstheme="minorHAnsi"/>
          <w:b/>
          <w:bCs/>
        </w:rPr>
      </w:pPr>
      <w:r w:rsidRPr="00FE1E64">
        <w:rPr>
          <w:rFonts w:cstheme="minorHAnsi"/>
          <w:b/>
          <w:bCs/>
        </w:rPr>
        <w:t>WYPOSAŻENIE INFORMATYCZNE</w:t>
      </w:r>
    </w:p>
    <w:tbl>
      <w:tblPr>
        <w:tblW w:w="5148" w:type="pct"/>
        <w:tblInd w:w="-28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4283"/>
        <w:gridCol w:w="1838"/>
        <w:gridCol w:w="992"/>
        <w:gridCol w:w="1701"/>
      </w:tblGrid>
      <w:tr w:rsidR="000E21A2" w:rsidRPr="00FE1E64" w14:paraId="1061DE20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61DE1B" w14:textId="77777777" w:rsidR="000E21A2" w:rsidRPr="00FE1E64" w:rsidRDefault="000E21A2" w:rsidP="000E21A2">
            <w:pPr>
              <w:spacing w:after="0" w:line="240" w:lineRule="auto"/>
              <w:ind w:left="360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61DE1C" w14:textId="77777777" w:rsidR="000E21A2" w:rsidRPr="00FE1E64" w:rsidRDefault="000E21A2" w:rsidP="00727F37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b/>
                <w:snapToGrid w:val="0"/>
              </w:rPr>
              <w:t xml:space="preserve"> Serwer systemów RIS/PACS– 1 sztuka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61DE1D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61DE1E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61DE1F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21A2" w:rsidRPr="00FE1E64" w14:paraId="1061DE28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1" w14:textId="77777777" w:rsidR="000E21A2" w:rsidRPr="00FE1E64" w:rsidRDefault="000E21A2" w:rsidP="000E21A2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2" w14:textId="77777777" w:rsidR="000E21A2" w:rsidRPr="00FE1E64" w:rsidRDefault="000E21A2" w:rsidP="00727F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61DE23" w14:textId="77777777" w:rsidR="000E21A2" w:rsidRPr="00FE1E64" w:rsidRDefault="000E21A2" w:rsidP="00727F37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FE1E64">
              <w:rPr>
                <w:rFonts w:cstheme="minorHAnsi"/>
                <w:b/>
                <w:sz w:val="20"/>
                <w:szCs w:val="20"/>
              </w:rPr>
              <w:t>Wymagania techniczne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4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5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b/>
                <w:sz w:val="20"/>
                <w:szCs w:val="20"/>
              </w:rPr>
              <w:t xml:space="preserve">Wartość Oferowana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6" w14:textId="77777777" w:rsidR="000E21A2" w:rsidRPr="00FE1E64" w:rsidRDefault="000E21A2" w:rsidP="00727F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61DE27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b/>
                <w:sz w:val="20"/>
                <w:szCs w:val="20"/>
              </w:rPr>
              <w:t>Punktacja</w:t>
            </w:r>
          </w:p>
        </w:tc>
      </w:tr>
      <w:tr w:rsidR="000E21A2" w:rsidRPr="00FE1E64" w14:paraId="1061DE2E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9" w14:textId="397078FC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A" w14:textId="77777777" w:rsidR="000E21A2" w:rsidRPr="00F3244A" w:rsidRDefault="000E21A2" w:rsidP="00727F37">
            <w:pPr>
              <w:rPr>
                <w:rFonts w:cstheme="minorHAnsi"/>
                <w:snapToGrid w:val="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sz w:val="20"/>
                <w:szCs w:val="20"/>
              </w:rPr>
              <w:t>Producent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B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2C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2D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34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2F" w14:textId="2ADE4041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30" w14:textId="77777777" w:rsidR="000E21A2" w:rsidRPr="00F3244A" w:rsidRDefault="000E21A2" w:rsidP="00727F37">
            <w:pPr>
              <w:rPr>
                <w:rFonts w:cstheme="minorHAnsi"/>
                <w:snapToGrid w:val="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sz w:val="20"/>
                <w:szCs w:val="20"/>
              </w:rPr>
              <w:t>Nazwa i typ urządzenia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31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32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33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3A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35" w14:textId="2B53B5E3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36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Obudowa Rack o wysokości max. 2U umożliwiającą instalację min. 8 dysków 3,5” z kompletem wysuwanych szyn umożliwiających montaż w szafie rack i wysuwanie serwera do celów serwisowych.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37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38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39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40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3B" w14:textId="457588C0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3C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Płyta główna z możliwością zainstalowania dwóch procesorów. Płyta główna musi być zaprojektowana przez producenta serwera i oznaczona jego znakiem firmowym.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3D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3E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3F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46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41" w14:textId="490C0BEF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42" w14:textId="77777777" w:rsidR="000E21A2" w:rsidRPr="00F3244A" w:rsidRDefault="000E21A2" w:rsidP="00F324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bCs/>
                <w:sz w:val="20"/>
                <w:szCs w:val="20"/>
              </w:rPr>
              <w:t xml:space="preserve">Procesor min. ośmio-rdzeniowy </w:t>
            </w:r>
            <w:r w:rsidRPr="00F3244A">
              <w:rPr>
                <w:rFonts w:cstheme="minorHAnsi"/>
                <w:sz w:val="20"/>
                <w:szCs w:val="20"/>
              </w:rPr>
              <w:t>klasy x86 do pracy z zaoferowanym serwerem umożliwiający osiągnięcie wyniku min. 130</w:t>
            </w:r>
            <w:r w:rsidRPr="00F3244A">
              <w:rPr>
                <w:rFonts w:cstheme="minorHAnsi"/>
                <w:color w:val="FF0000"/>
                <w:sz w:val="20"/>
                <w:szCs w:val="20"/>
              </w:rPr>
              <w:t> </w:t>
            </w:r>
            <w:r w:rsidRPr="00F3244A">
              <w:rPr>
                <w:rFonts w:cstheme="minorHAnsi"/>
                <w:sz w:val="20"/>
                <w:szCs w:val="20"/>
              </w:rPr>
              <w:t>punktów w teście SPECrate2017_int_base dostępnym na stronie www.spec.org dla dwóch procesorów dla oferowanego serwera lub innego serwera tego samego producenta, należącego do tej samej linii produktowej i generacji jak oferowany.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43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44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45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4C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47" w14:textId="6E32B606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48" w14:textId="77777777" w:rsidR="000E21A2" w:rsidRPr="00F3244A" w:rsidRDefault="000E21A2" w:rsidP="00F324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Min. 64GB DDR4 RDIMM 3200MT/s, na płycie głównej powinno znajdować się minimum 16 slotów przeznaczonych do instalacji pamięci. Płyta główna powinna obsługiwać do 1TB pamięci RAM.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49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4A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4B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52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4D" w14:textId="2A7DFB18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4E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min. port USB 2.0 oraz port USB 3.0, port VGA.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4F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50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51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58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53" w14:textId="3E168563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54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 xml:space="preserve">Wbudowane </w:t>
            </w:r>
            <w:r w:rsidRPr="00F3244A">
              <w:rPr>
                <w:rFonts w:cstheme="minorHAnsi"/>
                <w:color w:val="000000"/>
                <w:sz w:val="20"/>
                <w:szCs w:val="20"/>
              </w:rPr>
              <w:t>dwa interfejsy sieciowe 10Gb Ethernet w standardzie Base-T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55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56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57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60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59" w14:textId="0107ED40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5A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Zainstalowane dyski:</w:t>
            </w:r>
          </w:p>
          <w:p w14:paraId="1061DE5B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5 x 8TB NLSAS 7,2 tys. obr./min Hot-plug 3,5”.</w:t>
            </w:r>
          </w:p>
          <w:p w14:paraId="1061DE5C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 xml:space="preserve">2 x 480GB SSD M.2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5D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5E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5F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66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61" w14:textId="3F9D4F28" w:rsidR="000E21A2" w:rsidRPr="00F3244A" w:rsidRDefault="00BA56E5" w:rsidP="00BA56E5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62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Sprzętowy kontroler dyskowy PCI-E z pojemnością cache 8GB, możliwe konfiguracje poziomów RAID: 0,1,5,6,10,50,60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63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64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65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6C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67" w14:textId="26160601" w:rsidR="000E21A2" w:rsidRPr="00F3244A" w:rsidRDefault="00F3244A" w:rsidP="00F3244A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68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Min. dwa zasilacze Hot-Plug maksymalnie 800W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69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6A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6B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78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6D" w14:textId="7BFA26F0" w:rsidR="000E21A2" w:rsidRPr="00F3244A" w:rsidRDefault="00F3244A" w:rsidP="00F3244A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6E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Bezpieczeństwo - zatrzask górnej pokrywy oraz blokada na ramce panelu zamykana na klucz służąca do ochrony nieautoryzowanego dostępu do dysków twardych. </w:t>
            </w:r>
          </w:p>
          <w:p w14:paraId="1061DE6F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14:paraId="1061DE70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1061DE71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1061DE72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Moduł TPM 2.0 v3</w:t>
            </w:r>
          </w:p>
          <w:p w14:paraId="1061DE73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lastRenderedPageBreak/>
              <w:t>Możliwość dynamicznego włączania I wyłączania portów USB na obudowie – bez potrzeby restartu serwera</w:t>
            </w:r>
          </w:p>
          <w:p w14:paraId="1061DE74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75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76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77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97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79" w14:textId="1D1CE07F" w:rsidR="000E21A2" w:rsidRPr="00F3244A" w:rsidRDefault="00F3244A" w:rsidP="00F3244A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7A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Karta zarządzania - niezależna od zainstalowanego na serwerze systemu operacyjnego posiadająca dedykowane port RJ-45 Gigabit Ethernet umożliwiająca: </w:t>
            </w:r>
          </w:p>
          <w:p w14:paraId="1061DE7B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zdalny dostęp do graficznego interfejsu Web karty zarządzającej </w:t>
            </w:r>
          </w:p>
          <w:p w14:paraId="1061DE7C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szyfrowane połączenie (TLS) oraz autentykacje i autoryzację użytkownika </w:t>
            </w:r>
          </w:p>
          <w:p w14:paraId="1061DE7D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możliwość podmontowania zdalnych wirtualnych napędów </w:t>
            </w:r>
          </w:p>
          <w:p w14:paraId="1061DE7E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wirtualną konsolę z dostępem do myszy, klawiatury </w:t>
            </w:r>
          </w:p>
          <w:p w14:paraId="1061DE7F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wsparcie dla IPv6 </w:t>
            </w:r>
          </w:p>
          <w:p w14:paraId="1061DE80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wsparcie dla SNMP; IPMI2.0, VLAN tagging, SSH </w:t>
            </w:r>
          </w:p>
          <w:p w14:paraId="1061DE81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możliwość zdalnego monitorowania w czasie rzeczywistym poboru prądu przez serwer, dane historyczne powinny być dostępne przez min. 7 dni wstecz. </w:t>
            </w:r>
          </w:p>
          <w:p w14:paraId="1061DE82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możliwość zdalnego ustawienia limitu poboru prądu przez konkretny serwer </w:t>
            </w:r>
          </w:p>
          <w:p w14:paraId="1061DE83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integracja z Active Directory </w:t>
            </w:r>
          </w:p>
          <w:p w14:paraId="1061DE84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możliwość obsługi przez ośmiu administratorów jednocześnie </w:t>
            </w:r>
          </w:p>
          <w:p w14:paraId="1061DE85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Wsparcie dla automatycznej rejestracji DNS </w:t>
            </w:r>
          </w:p>
          <w:p w14:paraId="1061DE86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wsparcie dla LLDP </w:t>
            </w:r>
          </w:p>
          <w:p w14:paraId="1061DE87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wysyłanie do administratora maila z powiadomieniem o awarii lub zmianie konfiguracji sprzętowej </w:t>
            </w:r>
          </w:p>
          <w:p w14:paraId="1061DE88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możliwość podłączenia lokalnego poprzez złącze RS-232. </w:t>
            </w:r>
          </w:p>
          <w:p w14:paraId="1061DE89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możliwość zarządzania bezpośredniego poprzez złącze microUSB umieszczone na froncie obudowy. </w:t>
            </w:r>
          </w:p>
          <w:p w14:paraId="1061DE8A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Monitorowanie zużycia dysków SSD </w:t>
            </w:r>
          </w:p>
          <w:p w14:paraId="1061DE8B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możliwość monitorowania z jednej konsoli min. 100 serwerami fizycznymi, </w:t>
            </w:r>
          </w:p>
          <w:p w14:paraId="1061DE8C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Automatyczne zgłaszanie alertów do centrum serwisowego producenta </w:t>
            </w:r>
          </w:p>
          <w:p w14:paraId="1061DE8D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Automatyczne update firmware dla wszystkich komponentów serwera </w:t>
            </w:r>
          </w:p>
          <w:p w14:paraId="1061DE8E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Możliwość przywrócenia poprzednich wersji firmware </w:t>
            </w:r>
          </w:p>
          <w:p w14:paraId="1061DE8F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Możliwość eksportu eksportu/importu </w:t>
            </w:r>
            <w:r w:rsidRPr="00F3244A">
              <w:rPr>
                <w:rFonts w:cstheme="minorHAnsi"/>
                <w:color w:val="000000"/>
                <w:sz w:val="20"/>
                <w:szCs w:val="20"/>
              </w:rPr>
              <w:lastRenderedPageBreak/>
              <w:t>konfiguracji (ustawienie karty zarządzającej, BIOSu, kart sieciowych, HBA oraz konfiguracji kontrolera RAID) serwera do pliku XML lub JSON </w:t>
            </w:r>
          </w:p>
          <w:p w14:paraId="1061DE90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Możliwość zaimportowania ustawień, poprzez bezpośrednie podłączenie plików konfiguracyjnych </w:t>
            </w:r>
          </w:p>
          <w:p w14:paraId="1061DE91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Automatyczne tworzenie kopii ustawień serwera w oparciu o harmonogram. </w:t>
            </w:r>
          </w:p>
          <w:p w14:paraId="1061DE92" w14:textId="77777777" w:rsidR="000E21A2" w:rsidRPr="00F3244A" w:rsidRDefault="000E21A2" w:rsidP="000E21A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Możliwość wykrywania odchyleń konfiguracji na poziomie konfiguracji UEFI oraz wersji firmware serwera</w:t>
            </w:r>
          </w:p>
          <w:p w14:paraId="1061DE93" w14:textId="77777777" w:rsidR="000E21A2" w:rsidRPr="00F3244A" w:rsidRDefault="000E21A2" w:rsidP="00727F37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Serwer musi posiadać możliwość uruchomienia funkcjonalności umożliwiającej dostęp bezpośredni poprzez urządzenia mobilne - serwer musi posiadać możliwość konfiguracji oraz monitoringu najważniejszych komponentów serwera przy użyciu dedykowanej aplikacji mobilnej min. (Android/ Apple iOS) przy użyciu jednego z protokołów BLE lub WIFI.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94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95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96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9E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98" w14:textId="7D221209" w:rsidR="000E21A2" w:rsidRPr="00F3244A" w:rsidRDefault="00F3244A" w:rsidP="00F3244A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99" w14:textId="77777777" w:rsidR="000E21A2" w:rsidRPr="00F3244A" w:rsidRDefault="000E21A2" w:rsidP="00727F37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Warunki gwarancji - trzy lata gwarancji producenta czasem reakcji do następnego dnia roboczego od przyjęcia zgłoszenia, możliwość zgłaszania awarii w trybie 365x7x24 poprzez ogólnopolską linię telefoniczną producenta. </w:t>
            </w:r>
          </w:p>
          <w:p w14:paraId="1061DE9A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W przypadku awarii, dyski twarde pozostają u zamawiającego.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9B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9C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9D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A5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9F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A0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Zamawiający wymaga dokumentacji w języku polskim lub angi</w:t>
            </w:r>
            <w:r w:rsidRPr="00F3244A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Pr="00F3244A">
              <w:rPr>
                <w:rFonts w:cstheme="minorHAnsi"/>
                <w:sz w:val="20"/>
                <w:szCs w:val="20"/>
              </w:rPr>
              <w:t>lskim. </w:t>
            </w:r>
          </w:p>
          <w:p w14:paraId="1061DEA1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A2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A3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A4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AB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A6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A7" w14:textId="77777777" w:rsidR="000E21A2" w:rsidRPr="00F3244A" w:rsidRDefault="000E21A2" w:rsidP="00727F3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Dostawa, instalacja, konfiguracja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A8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A9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AA" w14:textId="77777777" w:rsidR="000E21A2" w:rsidRPr="00FE1E64" w:rsidRDefault="000E21A2" w:rsidP="00727F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21A2" w:rsidRPr="00FE1E64" w14:paraId="1061DEB1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1DEAC" w14:textId="77777777" w:rsidR="000E21A2" w:rsidRPr="00F3244A" w:rsidRDefault="000E21A2" w:rsidP="003D7250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61DEAD" w14:textId="77777777" w:rsidR="000E21A2" w:rsidRPr="00F3244A" w:rsidRDefault="000E21A2" w:rsidP="00727F37">
            <w:pPr>
              <w:rPr>
                <w:rFonts w:cstheme="minorHAnsi"/>
                <w:b/>
                <w:sz w:val="20"/>
                <w:szCs w:val="20"/>
              </w:rPr>
            </w:pPr>
            <w:r w:rsidRPr="00F3244A">
              <w:rPr>
                <w:rFonts w:cstheme="minorHAnsi"/>
                <w:b/>
                <w:bCs/>
                <w:sz w:val="20"/>
                <w:szCs w:val="20"/>
              </w:rPr>
              <w:t>Serwer typu NAS – 1 sztuka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1DEAE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61DEAF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61DEB0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0E21A2" w:rsidRPr="00FE1E64" w14:paraId="1061DEB7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B2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B3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Obudowa RACK 2U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B4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B5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B6" w14:textId="77777777" w:rsidR="000E21A2" w:rsidRPr="00FE1E64" w:rsidRDefault="000E21A2" w:rsidP="00727F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BD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B8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B9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Procesor min. 4 rdzeniowy min. częstotliwość procesora 1,7 GHz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BA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BB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BC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C3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BE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BF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Pamięć ram min. 4GB DDR4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C0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C1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C2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C9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C4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C5" w14:textId="77777777" w:rsidR="000E21A2" w:rsidRPr="00F3244A" w:rsidRDefault="000E21A2" w:rsidP="00727F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Dyski twarde z możliwością wymiany podczas pracy (Hot-Swap)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C6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C7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C8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CF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CA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CB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Obsługiwane poziomy RAID min.: 0,1,5,6,10, JBOD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CC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CD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CE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D5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D0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D1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  <w:lang w:val="en-GB"/>
              </w:rPr>
              <w:t>Interfejsy: 4x USB 3.2 Gen 1; 2x RJ-45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D2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D3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D4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DB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D6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D7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Moc zasilacza min. 250W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D8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D9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DA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E1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DC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DD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Zainstalowane 5 dysków twardych  SATA o pojemności min. 8TB przeznaczone do serwerów NAS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DE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DF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E0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E7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E2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E3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 xml:space="preserve">Gwarancja min. 24  miesiące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EE4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E5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E6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ED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1DEE8" w14:textId="77777777" w:rsidR="000E21A2" w:rsidRPr="00F3244A" w:rsidRDefault="000E21A2" w:rsidP="003D7250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1DEE9" w14:textId="77777777" w:rsidR="000E21A2" w:rsidRPr="00F3244A" w:rsidRDefault="000E21A2" w:rsidP="00727F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3244A">
              <w:rPr>
                <w:rFonts w:cstheme="minorHAnsi"/>
                <w:b/>
                <w:bCs/>
                <w:sz w:val="20"/>
                <w:szCs w:val="20"/>
              </w:rPr>
              <w:t>Zasilacz awaryjny – 1 sztuka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1DEEA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1DEEB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1DEEC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0E21A2" w:rsidRPr="00FE1E64" w14:paraId="1061DEF3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1DEEE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DEEF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Zasilacz awaryjny RACK, topologia line-interactive, maksymalnie 2U, min. 3000VA, min.3000W, zarządzanie sieciowe, gniazda: min. 8xC13, 2xC19, zestaw do montażu w szafie RACK.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1DEF0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DEF1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DEF2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F9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1DEF4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DEF5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z w:val="20"/>
                <w:szCs w:val="20"/>
              </w:rPr>
              <w:t>Gwarancja 36 miesięcy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1DEF6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DEF7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DEF8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EFF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1DEFA" w14:textId="77777777" w:rsidR="000E21A2" w:rsidRPr="00F3244A" w:rsidRDefault="000E21A2" w:rsidP="003D7250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1DEFB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b/>
                <w:snapToGrid w:val="0"/>
                <w:sz w:val="20"/>
                <w:szCs w:val="20"/>
              </w:rPr>
              <w:t xml:space="preserve"> Duplikator automatyczny płyt CD (wraz z komputerem sterującym) – 1 zestaw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1DEFC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61DEFD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61DEFE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0E21A2" w:rsidRPr="00FE1E64" w14:paraId="1061DF05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0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1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sz w:val="20"/>
                <w:szCs w:val="20"/>
              </w:rPr>
              <w:t>Producent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2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03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04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0B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6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7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sz w:val="20"/>
                <w:szCs w:val="20"/>
              </w:rPr>
              <w:t>Nazwa i typ urządzenia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8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09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0A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11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C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D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Szybkość publikowania (nagrywanie i drukowanie) na godzinę - 30 nośników CD-R i 15 nośników DVD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0E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0F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10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17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12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13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Liczba pojemników wejściowych – 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14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15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16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1D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18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19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Liczba pojemników wyjściowych – 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1A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1B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1C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23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1E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1F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Pojemność pojemników wejściowych – 100 (2x50)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20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21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22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29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24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25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Pojemność pojemnika wyjściowego - 50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26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27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28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2F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2A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2B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Rozdzielczość drukowania – min. 1440 x 720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2C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2D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2E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35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0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1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Liczba pojemników z tuszem - 6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2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33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34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3B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6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7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Konfiguracja dysz – 180 dysz czarnych, 180 dysz na kolor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8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39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3A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41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C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D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Kierunek drukowania – Dwukierunkowo, Jednokierunkowo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3E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3F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40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47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42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43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Liczba napędów – min. 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44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45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46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4D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48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49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Wymiary –  max 377 x 493 x 348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4A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4B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4C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53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4E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4F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Waga – max 25 kg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50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51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52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59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54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55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Poziom hałasu – Praca: max. 45 dB (A)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56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57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58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5F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5A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5B" w14:textId="77777777" w:rsidR="000E21A2" w:rsidRPr="00F3244A" w:rsidRDefault="000E21A2" w:rsidP="00727F37">
            <w:pPr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Zużycie energii – max. 52W, max. 27W (w trybie czuwania)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5C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5D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5E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65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60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61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Komunikacja – USB 3.0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62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63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64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E21A2" w:rsidRPr="00FE1E64" w14:paraId="1061DF6D" w14:textId="77777777" w:rsidTr="00727F37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66" w14:textId="77777777" w:rsidR="000E21A2" w:rsidRPr="00F3244A" w:rsidRDefault="000E21A2" w:rsidP="000E21A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67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Komputer sterujący z monitorem:   </w:t>
            </w:r>
          </w:p>
          <w:p w14:paraId="1061DF68" w14:textId="77777777" w:rsidR="000E21A2" w:rsidRPr="00F3244A" w:rsidRDefault="000E21A2" w:rsidP="000E21A2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Komputer – min. </w:t>
            </w:r>
            <w:r w:rsidRPr="00F3244A">
              <w:rPr>
                <w:rFonts w:cstheme="minorHAnsi"/>
                <w:sz w:val="20"/>
                <w:szCs w:val="20"/>
              </w:rPr>
              <w:t>procesor wielordzeniowy osiągający w teście PassMark CPU Benchamrk wynik co najmniej 8000 punktów,</w:t>
            </w:r>
            <w:r w:rsidRPr="00F3244A">
              <w:rPr>
                <w:rFonts w:cstheme="minorHAnsi"/>
                <w:color w:val="000000"/>
                <w:sz w:val="20"/>
                <w:szCs w:val="20"/>
              </w:rPr>
              <w:t xml:space="preserve"> 8GB RAM, dysk 256GB SSD, Windows 11 Pro PL 64-bit </w:t>
            </w:r>
            <w:r w:rsidRPr="00F3244A">
              <w:rPr>
                <w:rFonts w:cstheme="minorHAnsi"/>
                <w:bCs/>
                <w:color w:val="000000"/>
                <w:sz w:val="20"/>
                <w:szCs w:val="20"/>
              </w:rPr>
              <w:t>lub równoważny nie wymagający aktywacji za pomocą telefonu lub Internetu* - równoważność opisana na dole tabelki</w:t>
            </w:r>
            <w:r w:rsidRPr="00F3244A">
              <w:rPr>
                <w:rFonts w:cstheme="minorHAnsi"/>
                <w:color w:val="000000"/>
                <w:sz w:val="20"/>
                <w:szCs w:val="20"/>
              </w:rPr>
              <w:t>, port USB 3.0</w:t>
            </w:r>
          </w:p>
          <w:p w14:paraId="1061DF69" w14:textId="77777777" w:rsidR="000E21A2" w:rsidRPr="00F3244A" w:rsidRDefault="000E21A2" w:rsidP="00727F3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color w:val="000000"/>
                <w:sz w:val="20"/>
                <w:szCs w:val="20"/>
              </w:rPr>
              <w:t>Monitor – min 21,5” LED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F6A" w14:textId="77777777" w:rsidR="000E21A2" w:rsidRPr="00F3244A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F3244A">
              <w:rPr>
                <w:rFonts w:cstheme="minorHAnsi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6B" w14:textId="77777777" w:rsidR="000E21A2" w:rsidRPr="00FE1E64" w:rsidRDefault="000E21A2" w:rsidP="00727F37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6C" w14:textId="77777777" w:rsidR="000E21A2" w:rsidRPr="00FE1E64" w:rsidRDefault="000E21A2" w:rsidP="00727F37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 w:rsidRPr="00FE1E64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1061DF6E" w14:textId="77777777" w:rsidR="000E21A2" w:rsidRPr="00FE1E64" w:rsidRDefault="000E21A2" w:rsidP="000E21A2">
      <w:pPr>
        <w:jc w:val="center"/>
        <w:rPr>
          <w:rFonts w:cstheme="minorHAnsi"/>
          <w:b/>
          <w:bCs/>
        </w:rPr>
      </w:pPr>
    </w:p>
    <w:p w14:paraId="1061DFCC" w14:textId="77777777" w:rsidR="000E497F" w:rsidRDefault="000E497F"/>
    <w:p w14:paraId="1061DFCD" w14:textId="77777777" w:rsidR="000E497F" w:rsidRDefault="000E497F"/>
    <w:sectPr w:rsidR="000E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6C51" w14:textId="77777777" w:rsidR="00B71353" w:rsidRDefault="00B71353" w:rsidP="00B71353">
      <w:pPr>
        <w:spacing w:after="0" w:line="240" w:lineRule="auto"/>
      </w:pPr>
      <w:r>
        <w:separator/>
      </w:r>
    </w:p>
  </w:endnote>
  <w:endnote w:type="continuationSeparator" w:id="0">
    <w:p w14:paraId="4AC92F75" w14:textId="77777777" w:rsidR="00B71353" w:rsidRDefault="00B71353" w:rsidP="00B7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D85D" w14:textId="77777777" w:rsidR="00B71353" w:rsidRDefault="00B71353" w:rsidP="00B71353">
      <w:pPr>
        <w:spacing w:after="0" w:line="240" w:lineRule="auto"/>
      </w:pPr>
      <w:r>
        <w:separator/>
      </w:r>
    </w:p>
  </w:footnote>
  <w:footnote w:type="continuationSeparator" w:id="0">
    <w:p w14:paraId="5881847B" w14:textId="77777777" w:rsidR="00B71353" w:rsidRDefault="00B71353" w:rsidP="00B7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AC3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155DB0"/>
    <w:multiLevelType w:val="hybridMultilevel"/>
    <w:tmpl w:val="DB5A9166"/>
    <w:lvl w:ilvl="0" w:tplc="39BEA95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4F31FD"/>
    <w:multiLevelType w:val="hybridMultilevel"/>
    <w:tmpl w:val="D184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A32"/>
    <w:multiLevelType w:val="hybridMultilevel"/>
    <w:tmpl w:val="BF50D400"/>
    <w:lvl w:ilvl="0" w:tplc="BD760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963B1"/>
    <w:multiLevelType w:val="hybridMultilevel"/>
    <w:tmpl w:val="720CAA6A"/>
    <w:lvl w:ilvl="0" w:tplc="240AE22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6629C3"/>
    <w:multiLevelType w:val="hybridMultilevel"/>
    <w:tmpl w:val="B5F4D81E"/>
    <w:lvl w:ilvl="0" w:tplc="DC44B5FA">
      <w:start w:val="6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61038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020D86"/>
    <w:multiLevelType w:val="hybridMultilevel"/>
    <w:tmpl w:val="140A3BCA"/>
    <w:lvl w:ilvl="0" w:tplc="8ED62C8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567D53"/>
    <w:multiLevelType w:val="hybridMultilevel"/>
    <w:tmpl w:val="F7D8E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A31621"/>
    <w:multiLevelType w:val="hybridMultilevel"/>
    <w:tmpl w:val="B2785716"/>
    <w:lvl w:ilvl="0" w:tplc="04150001">
      <w:start w:val="1"/>
      <w:numFmt w:val="bullet"/>
      <w:lvlText w:val=""/>
      <w:lvlJc w:val="left"/>
      <w:pPr>
        <w:tabs>
          <w:tab w:val="num" w:pos="683"/>
        </w:tabs>
        <w:ind w:left="68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43F0E"/>
    <w:multiLevelType w:val="hybridMultilevel"/>
    <w:tmpl w:val="DE946DD6"/>
    <w:lvl w:ilvl="0" w:tplc="09984A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2" w15:restartNumberingAfterBreak="0">
    <w:nsid w:val="54ED4417"/>
    <w:multiLevelType w:val="hybridMultilevel"/>
    <w:tmpl w:val="140A3BCA"/>
    <w:lvl w:ilvl="0" w:tplc="FC0CFC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4376F1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590799"/>
    <w:multiLevelType w:val="hybridMultilevel"/>
    <w:tmpl w:val="8B940F9A"/>
    <w:lvl w:ilvl="0" w:tplc="CDE460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7769A1"/>
    <w:multiLevelType w:val="hybridMultilevel"/>
    <w:tmpl w:val="140A3BCA"/>
    <w:name w:val="WW8Num31222222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647088"/>
    <w:multiLevelType w:val="hybridMultilevel"/>
    <w:tmpl w:val="78DC0ECA"/>
    <w:name w:val="WW8Num312222222322222"/>
    <w:lvl w:ilvl="0" w:tplc="95BCD5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A201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4212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6C2C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883F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B813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CCB6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B4B9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8EFD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9200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59669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43010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00887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10768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645793">
    <w:abstractNumId w:val="1"/>
  </w:num>
  <w:num w:numId="7" w16cid:durableId="363600249">
    <w:abstractNumId w:val="10"/>
  </w:num>
  <w:num w:numId="8" w16cid:durableId="6255078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47875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96849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7658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2319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7929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317042">
    <w:abstractNumId w:val="2"/>
  </w:num>
  <w:num w:numId="15" w16cid:durableId="168760422">
    <w:abstractNumId w:val="3"/>
  </w:num>
  <w:num w:numId="16" w16cid:durableId="1368064588">
    <w:abstractNumId w:val="5"/>
  </w:num>
  <w:num w:numId="17" w16cid:durableId="336003918">
    <w:abstractNumId w:val="6"/>
  </w:num>
  <w:num w:numId="18" w16cid:durableId="519588373">
    <w:abstractNumId w:val="1"/>
  </w:num>
  <w:num w:numId="19" w16cid:durableId="1251812952">
    <w:abstractNumId w:val="11"/>
  </w:num>
  <w:num w:numId="20" w16cid:durableId="121832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90"/>
    <w:rsid w:val="0008149E"/>
    <w:rsid w:val="00085775"/>
    <w:rsid w:val="000E016C"/>
    <w:rsid w:val="000E21A2"/>
    <w:rsid w:val="000E497F"/>
    <w:rsid w:val="00131E7D"/>
    <w:rsid w:val="00191C90"/>
    <w:rsid w:val="001F6A1A"/>
    <w:rsid w:val="00215E10"/>
    <w:rsid w:val="002869A2"/>
    <w:rsid w:val="002C57A2"/>
    <w:rsid w:val="0032605A"/>
    <w:rsid w:val="003A552C"/>
    <w:rsid w:val="003D7250"/>
    <w:rsid w:val="0048506B"/>
    <w:rsid w:val="00495EFB"/>
    <w:rsid w:val="00525C57"/>
    <w:rsid w:val="00572F43"/>
    <w:rsid w:val="00606B45"/>
    <w:rsid w:val="0064644F"/>
    <w:rsid w:val="006F2CA2"/>
    <w:rsid w:val="00763E90"/>
    <w:rsid w:val="0077215A"/>
    <w:rsid w:val="00796A92"/>
    <w:rsid w:val="007C4DA4"/>
    <w:rsid w:val="008C31E4"/>
    <w:rsid w:val="0093704A"/>
    <w:rsid w:val="00951102"/>
    <w:rsid w:val="00A07F84"/>
    <w:rsid w:val="00A82AD3"/>
    <w:rsid w:val="00B45139"/>
    <w:rsid w:val="00B71353"/>
    <w:rsid w:val="00BA1B0F"/>
    <w:rsid w:val="00BA56E5"/>
    <w:rsid w:val="00BA60D6"/>
    <w:rsid w:val="00BE58CD"/>
    <w:rsid w:val="00C101BF"/>
    <w:rsid w:val="00C57A3E"/>
    <w:rsid w:val="00D05B1C"/>
    <w:rsid w:val="00D14424"/>
    <w:rsid w:val="00D45493"/>
    <w:rsid w:val="00DF4784"/>
    <w:rsid w:val="00F3244A"/>
    <w:rsid w:val="00F6727E"/>
    <w:rsid w:val="00F705BF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DB28"/>
  <w15:docId w15:val="{981CA672-A6E9-4C83-81D4-F7FE22B5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2CA2"/>
    <w:pPr>
      <w:spacing w:after="0" w:line="240" w:lineRule="auto"/>
    </w:p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"/>
    <w:link w:val="Akapitzlist"/>
    <w:uiPriority w:val="34"/>
    <w:qFormat/>
    <w:locked/>
    <w:rsid w:val="006F2CA2"/>
  </w:style>
  <w:style w:type="paragraph" w:styleId="Akapitzlist">
    <w:name w:val="List Paragraph"/>
    <w:aliases w:val="wypunktowanie,Normal,Akapit z listą3,Akapit z listą31,Wypunktowanie,List Paragraph,Normal2,L1,Numerowanie,sw tekst"/>
    <w:basedOn w:val="Normalny"/>
    <w:link w:val="AkapitzlistZnak"/>
    <w:uiPriority w:val="34"/>
    <w:qFormat/>
    <w:rsid w:val="006F2CA2"/>
    <w:pPr>
      <w:ind w:left="720"/>
      <w:contextualSpacing/>
    </w:pPr>
  </w:style>
  <w:style w:type="paragraph" w:customStyle="1" w:styleId="ListParagraph1">
    <w:name w:val="List Paragraph1"/>
    <w:basedOn w:val="Normalny"/>
    <w:rsid w:val="006F2CA2"/>
    <w:pPr>
      <w:ind w:left="720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495EF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5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5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EF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53"/>
  </w:style>
  <w:style w:type="paragraph" w:styleId="Stopka">
    <w:name w:val="footer"/>
    <w:basedOn w:val="Normalny"/>
    <w:link w:val="StopkaZnak"/>
    <w:uiPriority w:val="99"/>
    <w:unhideWhenUsed/>
    <w:rsid w:val="00B7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3875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mammografia</dc:creator>
  <cp:keywords/>
  <dc:description/>
  <cp:lastModifiedBy>mbozynska</cp:lastModifiedBy>
  <cp:revision>40</cp:revision>
  <dcterms:created xsi:type="dcterms:W3CDTF">2023-03-03T10:28:00Z</dcterms:created>
  <dcterms:modified xsi:type="dcterms:W3CDTF">2023-05-24T12:37:00Z</dcterms:modified>
</cp:coreProperties>
</file>