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AE7" w:rsidRDefault="00000000">
      <w:pPr>
        <w:pStyle w:val="Bodytext10"/>
        <w:spacing w:after="880"/>
        <w:jc w:val="right"/>
      </w:pPr>
      <w:r>
        <w:t>Załącznik Nr 8</w:t>
      </w:r>
    </w:p>
    <w:p w:rsidR="00722498" w:rsidRDefault="00722498" w:rsidP="00722498">
      <w:pPr>
        <w:pStyle w:val="Bodytext10"/>
        <w:ind w:firstLine="540"/>
      </w:pPr>
      <w:r>
        <w:t>…………………………………</w:t>
      </w:r>
    </w:p>
    <w:p w:rsidR="00D37AE7" w:rsidRDefault="00722498">
      <w:pPr>
        <w:pStyle w:val="Bodytext10"/>
        <w:spacing w:after="960"/>
        <w:ind w:firstLine="540"/>
      </w:pPr>
      <w:r>
        <w:t xml:space="preserve">   </w:t>
      </w:r>
      <w:r w:rsidR="00000000">
        <w:t>(nazwa i adres Wykonawcy)</w:t>
      </w:r>
    </w:p>
    <w:p w:rsidR="00D37AE7" w:rsidRDefault="00000000">
      <w:pPr>
        <w:pStyle w:val="Bodytext20"/>
      </w:pPr>
      <w:r>
        <w:t>WYKAZ NARZĘDZI I URZĄDZEŃ TECHNICZNYCH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2352"/>
        <w:gridCol w:w="1598"/>
        <w:gridCol w:w="1637"/>
        <w:gridCol w:w="1392"/>
        <w:gridCol w:w="1430"/>
      </w:tblGrid>
      <w:tr w:rsidR="00D37AE7" w:rsidTr="000E02AE">
        <w:tblPrEx>
          <w:tblCellMar>
            <w:top w:w="0" w:type="dxa"/>
            <w:bottom w:w="0" w:type="dxa"/>
          </w:tblCellMar>
        </w:tblPrEx>
        <w:trPr>
          <w:trHeight w:hRule="exact" w:val="691"/>
          <w:jc w:val="center"/>
        </w:trPr>
        <w:tc>
          <w:tcPr>
            <w:tcW w:w="533" w:type="dxa"/>
            <w:tcBorders>
              <w:top w:val="single" w:sz="4" w:space="0" w:color="auto"/>
              <w:left w:val="single" w:sz="4" w:space="0" w:color="auto"/>
            </w:tcBorders>
            <w:shd w:val="clear" w:color="auto" w:fill="FFFFFF"/>
            <w:vAlign w:val="center"/>
          </w:tcPr>
          <w:p w:rsidR="00D37AE7" w:rsidRDefault="00000000">
            <w:pPr>
              <w:pStyle w:val="Other10"/>
              <w:jc w:val="center"/>
            </w:pPr>
            <w:r>
              <w:t>Lp.</w:t>
            </w:r>
          </w:p>
        </w:tc>
        <w:tc>
          <w:tcPr>
            <w:tcW w:w="2352" w:type="dxa"/>
            <w:tcBorders>
              <w:top w:val="single" w:sz="4" w:space="0" w:color="auto"/>
              <w:left w:val="single" w:sz="4" w:space="0" w:color="auto"/>
            </w:tcBorders>
            <w:shd w:val="clear" w:color="auto" w:fill="FFFFFF"/>
            <w:vAlign w:val="center"/>
          </w:tcPr>
          <w:p w:rsidR="00D37AE7" w:rsidRDefault="00000000" w:rsidP="000E02AE">
            <w:pPr>
              <w:pStyle w:val="Other10"/>
              <w:jc w:val="center"/>
            </w:pPr>
            <w:r>
              <w:t>Opis rodzaj</w:t>
            </w:r>
          </w:p>
        </w:tc>
        <w:tc>
          <w:tcPr>
            <w:tcW w:w="1598" w:type="dxa"/>
            <w:tcBorders>
              <w:top w:val="single" w:sz="4" w:space="0" w:color="auto"/>
              <w:left w:val="single" w:sz="4" w:space="0" w:color="auto"/>
            </w:tcBorders>
            <w:shd w:val="clear" w:color="auto" w:fill="FFFFFF"/>
            <w:vAlign w:val="center"/>
          </w:tcPr>
          <w:p w:rsidR="00D37AE7" w:rsidRDefault="00000000" w:rsidP="000E02AE">
            <w:pPr>
              <w:pStyle w:val="Other10"/>
              <w:jc w:val="center"/>
            </w:pPr>
            <w:r>
              <w:t>Liczba jednostek</w:t>
            </w:r>
          </w:p>
        </w:tc>
        <w:tc>
          <w:tcPr>
            <w:tcW w:w="1637" w:type="dxa"/>
            <w:tcBorders>
              <w:top w:val="single" w:sz="4" w:space="0" w:color="auto"/>
              <w:left w:val="single" w:sz="4" w:space="0" w:color="auto"/>
            </w:tcBorders>
            <w:shd w:val="clear" w:color="auto" w:fill="FFFFFF"/>
            <w:vAlign w:val="center"/>
          </w:tcPr>
          <w:p w:rsidR="00D37AE7" w:rsidRDefault="00000000" w:rsidP="000E02AE">
            <w:pPr>
              <w:pStyle w:val="Other10"/>
              <w:spacing w:after="240"/>
              <w:jc w:val="center"/>
            </w:pPr>
            <w:r>
              <w:t>Pojemność w m</w:t>
            </w:r>
            <w:r>
              <w:rPr>
                <w:vertAlign w:val="superscript"/>
              </w:rPr>
              <w:t xml:space="preserve">3 </w:t>
            </w:r>
            <w:r>
              <w:t>lub ładowność w tonach</w:t>
            </w:r>
          </w:p>
        </w:tc>
        <w:tc>
          <w:tcPr>
            <w:tcW w:w="1392" w:type="dxa"/>
            <w:tcBorders>
              <w:top w:val="single" w:sz="4" w:space="0" w:color="auto"/>
              <w:left w:val="single" w:sz="4" w:space="0" w:color="auto"/>
            </w:tcBorders>
            <w:shd w:val="clear" w:color="auto" w:fill="FFFFFF"/>
            <w:vAlign w:val="center"/>
          </w:tcPr>
          <w:p w:rsidR="00D37AE7" w:rsidRDefault="00000000" w:rsidP="000E02AE">
            <w:pPr>
              <w:pStyle w:val="Other10"/>
              <w:jc w:val="center"/>
            </w:pPr>
            <w:r>
              <w:t>Rok produkcji</w:t>
            </w:r>
          </w:p>
        </w:tc>
        <w:tc>
          <w:tcPr>
            <w:tcW w:w="1430" w:type="dxa"/>
            <w:tcBorders>
              <w:top w:val="single" w:sz="4" w:space="0" w:color="auto"/>
              <w:left w:val="single" w:sz="4" w:space="0" w:color="auto"/>
              <w:right w:val="single" w:sz="4" w:space="0" w:color="auto"/>
            </w:tcBorders>
            <w:shd w:val="clear" w:color="auto" w:fill="FFFFFF"/>
            <w:vAlign w:val="center"/>
          </w:tcPr>
          <w:p w:rsidR="00D37AE7" w:rsidRDefault="00000000" w:rsidP="000E02AE">
            <w:pPr>
              <w:pStyle w:val="Other10"/>
              <w:jc w:val="center"/>
            </w:pPr>
            <w:r>
              <w:t>Uwagi</w:t>
            </w:r>
          </w:p>
          <w:p w:rsidR="00D37AE7" w:rsidRDefault="00000000" w:rsidP="000E02AE">
            <w:pPr>
              <w:pStyle w:val="Other10"/>
              <w:jc w:val="center"/>
            </w:pPr>
            <w:r>
              <w:t>Własny/innego podmiotu</w:t>
            </w:r>
          </w:p>
        </w:tc>
      </w:tr>
      <w:tr w:rsidR="00D37AE7" w:rsidTr="000E02AE">
        <w:tblPrEx>
          <w:tblCellMar>
            <w:top w:w="0" w:type="dxa"/>
            <w:bottom w:w="0" w:type="dxa"/>
          </w:tblCellMar>
        </w:tblPrEx>
        <w:trPr>
          <w:trHeight w:hRule="exact" w:val="451"/>
          <w:jc w:val="center"/>
        </w:trPr>
        <w:tc>
          <w:tcPr>
            <w:tcW w:w="533"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235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598"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637"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39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430" w:type="dxa"/>
            <w:tcBorders>
              <w:top w:val="single" w:sz="4" w:space="0" w:color="auto"/>
              <w:left w:val="single" w:sz="4" w:space="0" w:color="auto"/>
              <w:right w:val="single" w:sz="4" w:space="0" w:color="auto"/>
            </w:tcBorders>
            <w:shd w:val="clear" w:color="auto" w:fill="FFFFFF"/>
            <w:vAlign w:val="center"/>
          </w:tcPr>
          <w:p w:rsidR="00D37AE7" w:rsidRDefault="00D37AE7">
            <w:pPr>
              <w:rPr>
                <w:sz w:val="10"/>
                <w:szCs w:val="10"/>
              </w:rPr>
            </w:pPr>
          </w:p>
        </w:tc>
      </w:tr>
      <w:tr w:rsidR="00D37AE7" w:rsidTr="000E02AE">
        <w:tblPrEx>
          <w:tblCellMar>
            <w:top w:w="0" w:type="dxa"/>
            <w:bottom w:w="0" w:type="dxa"/>
          </w:tblCellMar>
        </w:tblPrEx>
        <w:trPr>
          <w:trHeight w:hRule="exact" w:val="451"/>
          <w:jc w:val="center"/>
        </w:trPr>
        <w:tc>
          <w:tcPr>
            <w:tcW w:w="533"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235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598"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637"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39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430" w:type="dxa"/>
            <w:tcBorders>
              <w:top w:val="single" w:sz="4" w:space="0" w:color="auto"/>
              <w:left w:val="single" w:sz="4" w:space="0" w:color="auto"/>
              <w:right w:val="single" w:sz="4" w:space="0" w:color="auto"/>
            </w:tcBorders>
            <w:shd w:val="clear" w:color="auto" w:fill="FFFFFF"/>
            <w:vAlign w:val="center"/>
          </w:tcPr>
          <w:p w:rsidR="00D37AE7" w:rsidRDefault="00D37AE7">
            <w:pPr>
              <w:rPr>
                <w:sz w:val="10"/>
                <w:szCs w:val="10"/>
              </w:rPr>
            </w:pPr>
          </w:p>
        </w:tc>
      </w:tr>
      <w:tr w:rsidR="00D37AE7" w:rsidTr="000E02AE">
        <w:tblPrEx>
          <w:tblCellMar>
            <w:top w:w="0" w:type="dxa"/>
            <w:bottom w:w="0" w:type="dxa"/>
          </w:tblCellMar>
        </w:tblPrEx>
        <w:trPr>
          <w:trHeight w:hRule="exact" w:val="451"/>
          <w:jc w:val="center"/>
        </w:trPr>
        <w:tc>
          <w:tcPr>
            <w:tcW w:w="533"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235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598"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637"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39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430" w:type="dxa"/>
            <w:tcBorders>
              <w:top w:val="single" w:sz="4" w:space="0" w:color="auto"/>
              <w:left w:val="single" w:sz="4" w:space="0" w:color="auto"/>
              <w:right w:val="single" w:sz="4" w:space="0" w:color="auto"/>
            </w:tcBorders>
            <w:shd w:val="clear" w:color="auto" w:fill="FFFFFF"/>
            <w:vAlign w:val="center"/>
          </w:tcPr>
          <w:p w:rsidR="00D37AE7" w:rsidRDefault="00D37AE7">
            <w:pPr>
              <w:rPr>
                <w:sz w:val="10"/>
                <w:szCs w:val="10"/>
              </w:rPr>
            </w:pPr>
          </w:p>
        </w:tc>
      </w:tr>
      <w:tr w:rsidR="00D37AE7" w:rsidTr="000E02AE">
        <w:tblPrEx>
          <w:tblCellMar>
            <w:top w:w="0" w:type="dxa"/>
            <w:bottom w:w="0" w:type="dxa"/>
          </w:tblCellMar>
        </w:tblPrEx>
        <w:trPr>
          <w:trHeight w:hRule="exact" w:val="451"/>
          <w:jc w:val="center"/>
        </w:trPr>
        <w:tc>
          <w:tcPr>
            <w:tcW w:w="533"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235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598"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637"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392" w:type="dxa"/>
            <w:tcBorders>
              <w:top w:val="single" w:sz="4" w:space="0" w:color="auto"/>
              <w:left w:val="single" w:sz="4" w:space="0" w:color="auto"/>
            </w:tcBorders>
            <w:shd w:val="clear" w:color="auto" w:fill="FFFFFF"/>
            <w:vAlign w:val="center"/>
          </w:tcPr>
          <w:p w:rsidR="00D37AE7" w:rsidRDefault="00D37AE7">
            <w:pPr>
              <w:rPr>
                <w:sz w:val="10"/>
                <w:szCs w:val="10"/>
              </w:rPr>
            </w:pPr>
          </w:p>
        </w:tc>
        <w:tc>
          <w:tcPr>
            <w:tcW w:w="1430" w:type="dxa"/>
            <w:tcBorders>
              <w:top w:val="single" w:sz="4" w:space="0" w:color="auto"/>
              <w:left w:val="single" w:sz="4" w:space="0" w:color="auto"/>
              <w:right w:val="single" w:sz="4" w:space="0" w:color="auto"/>
            </w:tcBorders>
            <w:shd w:val="clear" w:color="auto" w:fill="FFFFFF"/>
            <w:vAlign w:val="center"/>
          </w:tcPr>
          <w:p w:rsidR="00D37AE7" w:rsidRDefault="00D37AE7">
            <w:pPr>
              <w:rPr>
                <w:sz w:val="10"/>
                <w:szCs w:val="10"/>
              </w:rPr>
            </w:pPr>
          </w:p>
        </w:tc>
      </w:tr>
      <w:tr w:rsidR="00D37AE7" w:rsidTr="000E02AE">
        <w:tblPrEx>
          <w:tblCellMar>
            <w:top w:w="0" w:type="dxa"/>
            <w:bottom w:w="0" w:type="dxa"/>
          </w:tblCellMar>
        </w:tblPrEx>
        <w:trPr>
          <w:trHeight w:hRule="exact" w:val="466"/>
          <w:jc w:val="center"/>
        </w:trPr>
        <w:tc>
          <w:tcPr>
            <w:tcW w:w="533" w:type="dxa"/>
            <w:tcBorders>
              <w:top w:val="single" w:sz="4" w:space="0" w:color="auto"/>
              <w:left w:val="single" w:sz="4" w:space="0" w:color="auto"/>
              <w:bottom w:val="single" w:sz="4" w:space="0" w:color="auto"/>
            </w:tcBorders>
            <w:shd w:val="clear" w:color="auto" w:fill="FFFFFF"/>
            <w:vAlign w:val="center"/>
          </w:tcPr>
          <w:p w:rsidR="00D37AE7" w:rsidRDefault="00D37AE7">
            <w:pPr>
              <w:rPr>
                <w:sz w:val="10"/>
                <w:szCs w:val="10"/>
              </w:rPr>
            </w:pPr>
          </w:p>
        </w:tc>
        <w:tc>
          <w:tcPr>
            <w:tcW w:w="2352" w:type="dxa"/>
            <w:tcBorders>
              <w:top w:val="single" w:sz="4" w:space="0" w:color="auto"/>
              <w:left w:val="single" w:sz="4" w:space="0" w:color="auto"/>
              <w:bottom w:val="single" w:sz="4" w:space="0" w:color="auto"/>
            </w:tcBorders>
            <w:shd w:val="clear" w:color="auto" w:fill="FFFFFF"/>
            <w:vAlign w:val="center"/>
          </w:tcPr>
          <w:p w:rsidR="00D37AE7" w:rsidRDefault="00D37AE7">
            <w:pPr>
              <w:rPr>
                <w:sz w:val="10"/>
                <w:szCs w:val="10"/>
              </w:rPr>
            </w:pPr>
          </w:p>
        </w:tc>
        <w:tc>
          <w:tcPr>
            <w:tcW w:w="1598" w:type="dxa"/>
            <w:tcBorders>
              <w:top w:val="single" w:sz="4" w:space="0" w:color="auto"/>
              <w:left w:val="single" w:sz="4" w:space="0" w:color="auto"/>
              <w:bottom w:val="single" w:sz="4" w:space="0" w:color="auto"/>
            </w:tcBorders>
            <w:shd w:val="clear" w:color="auto" w:fill="FFFFFF"/>
            <w:vAlign w:val="center"/>
          </w:tcPr>
          <w:p w:rsidR="00D37AE7" w:rsidRDefault="00D37AE7">
            <w:pPr>
              <w:rPr>
                <w:sz w:val="10"/>
                <w:szCs w:val="10"/>
              </w:rPr>
            </w:pPr>
          </w:p>
        </w:tc>
        <w:tc>
          <w:tcPr>
            <w:tcW w:w="1637" w:type="dxa"/>
            <w:tcBorders>
              <w:top w:val="single" w:sz="4" w:space="0" w:color="auto"/>
              <w:left w:val="single" w:sz="4" w:space="0" w:color="auto"/>
              <w:bottom w:val="single" w:sz="4" w:space="0" w:color="auto"/>
            </w:tcBorders>
            <w:shd w:val="clear" w:color="auto" w:fill="FFFFFF"/>
            <w:vAlign w:val="center"/>
          </w:tcPr>
          <w:p w:rsidR="00D37AE7" w:rsidRDefault="00D37AE7">
            <w:pPr>
              <w:rPr>
                <w:sz w:val="10"/>
                <w:szCs w:val="10"/>
              </w:rPr>
            </w:pPr>
          </w:p>
        </w:tc>
        <w:tc>
          <w:tcPr>
            <w:tcW w:w="1392" w:type="dxa"/>
            <w:tcBorders>
              <w:top w:val="single" w:sz="4" w:space="0" w:color="auto"/>
              <w:left w:val="single" w:sz="4" w:space="0" w:color="auto"/>
              <w:bottom w:val="single" w:sz="4" w:space="0" w:color="auto"/>
            </w:tcBorders>
            <w:shd w:val="clear" w:color="auto" w:fill="FFFFFF"/>
            <w:vAlign w:val="center"/>
          </w:tcPr>
          <w:p w:rsidR="00D37AE7" w:rsidRDefault="00D37AE7">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D37AE7" w:rsidRDefault="00D37AE7">
            <w:pPr>
              <w:rPr>
                <w:sz w:val="10"/>
                <w:szCs w:val="10"/>
              </w:rPr>
            </w:pPr>
          </w:p>
        </w:tc>
      </w:tr>
    </w:tbl>
    <w:p w:rsidR="00D37AE7" w:rsidRDefault="00D37AE7">
      <w:pPr>
        <w:spacing w:after="419" w:line="1" w:lineRule="exact"/>
      </w:pPr>
    </w:p>
    <w:p w:rsidR="00D37AE7" w:rsidRDefault="00000000">
      <w:pPr>
        <w:pStyle w:val="Bodytext10"/>
        <w:jc w:val="both"/>
      </w:pPr>
      <w:r>
        <w:t xml:space="preserve">*Jeżeli w wykazie. </w:t>
      </w:r>
      <w:r>
        <w:rPr>
          <w:b/>
          <w:bCs/>
        </w:rPr>
        <w:t xml:space="preserve">Wykonawca </w:t>
      </w:r>
      <w:r>
        <w:t xml:space="preserve">wykazał narzędzia, urządzenia techniczne, którymi będzie dysponował, zobowiązany jest do dołączenia do oferty pisemnego zobowiązania innych podmiotów do udostępniania tych zasobów. Pisemne zobowiązanie innych podmiotów winno zawierać wyraźne oświadczenie innego podmiotu do oddania do dyspozycji </w:t>
      </w:r>
      <w:r>
        <w:rPr>
          <w:b/>
          <w:bCs/>
        </w:rPr>
        <w:t xml:space="preserve">Wykonawcy </w:t>
      </w:r>
      <w:r>
        <w:t>niezbędnych zasobów na okres korzystania z nich przy wykonywaniu zamówienia.</w:t>
      </w:r>
    </w:p>
    <w:sectPr w:rsidR="00D37AE7">
      <w:pgSz w:w="11900" w:h="16840"/>
      <w:pgMar w:top="1307" w:right="1270" w:bottom="1307" w:left="1505" w:header="879" w:footer="8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222" w:rsidRDefault="00FE4222">
      <w:r>
        <w:separator/>
      </w:r>
    </w:p>
  </w:endnote>
  <w:endnote w:type="continuationSeparator" w:id="0">
    <w:p w:rsidR="00FE4222" w:rsidRDefault="00FE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222" w:rsidRDefault="00FE4222"/>
  </w:footnote>
  <w:footnote w:type="continuationSeparator" w:id="0">
    <w:p w:rsidR="00FE4222" w:rsidRDefault="00FE42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E7"/>
    <w:rsid w:val="000E02AE"/>
    <w:rsid w:val="00722498"/>
    <w:rsid w:val="00D37AE7"/>
    <w:rsid w:val="00FE4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89C7"/>
  <w15:docId w15:val="{695FF81C-B0F6-4D8F-B99C-58832894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
    <w:name w:val="Body text|1_"/>
    <w:basedOn w:val="Domylnaczcionkaakapitu"/>
    <w:link w:val="Bodytext10"/>
    <w:rPr>
      <w:b w:val="0"/>
      <w:bCs w:val="0"/>
      <w:i w:val="0"/>
      <w:iCs w:val="0"/>
      <w:smallCaps w:val="0"/>
      <w:strike w:val="0"/>
      <w:sz w:val="19"/>
      <w:szCs w:val="19"/>
      <w:u w:val="none"/>
      <w:shd w:val="clear" w:color="auto" w:fill="auto"/>
    </w:rPr>
  </w:style>
  <w:style w:type="character" w:customStyle="1" w:styleId="Bodytext2">
    <w:name w:val="Body text|2_"/>
    <w:basedOn w:val="Domylnaczcionkaakapitu"/>
    <w:link w:val="Bodytext20"/>
    <w:rPr>
      <w:b/>
      <w:bCs/>
      <w:i w:val="0"/>
      <w:iCs w:val="0"/>
      <w:smallCaps w:val="0"/>
      <w:strike w:val="0"/>
      <w:sz w:val="22"/>
      <w:szCs w:val="22"/>
      <w:u w:val="single"/>
      <w:shd w:val="clear" w:color="auto" w:fill="auto"/>
    </w:rPr>
  </w:style>
  <w:style w:type="character" w:customStyle="1" w:styleId="Other1">
    <w:name w:val="Other|1_"/>
    <w:basedOn w:val="Domylnaczcionkaakapitu"/>
    <w:link w:val="Other10"/>
    <w:rPr>
      <w:b w:val="0"/>
      <w:bCs w:val="0"/>
      <w:i w:val="0"/>
      <w:iCs w:val="0"/>
      <w:smallCaps w:val="0"/>
      <w:strike w:val="0"/>
      <w:sz w:val="19"/>
      <w:szCs w:val="19"/>
      <w:u w:val="none"/>
      <w:shd w:val="clear" w:color="auto" w:fill="auto"/>
    </w:rPr>
  </w:style>
  <w:style w:type="paragraph" w:customStyle="1" w:styleId="Bodytext10">
    <w:name w:val="Body text|1"/>
    <w:basedOn w:val="Normalny"/>
    <w:link w:val="Bodytext1"/>
    <w:rPr>
      <w:sz w:val="19"/>
      <w:szCs w:val="19"/>
    </w:rPr>
  </w:style>
  <w:style w:type="paragraph" w:customStyle="1" w:styleId="Bodytext20">
    <w:name w:val="Body text|2"/>
    <w:basedOn w:val="Normalny"/>
    <w:link w:val="Bodytext2"/>
    <w:pPr>
      <w:spacing w:after="200"/>
      <w:jc w:val="center"/>
    </w:pPr>
    <w:rPr>
      <w:b/>
      <w:bCs/>
      <w:sz w:val="22"/>
      <w:szCs w:val="22"/>
      <w:u w:val="single"/>
    </w:rPr>
  </w:style>
  <w:style w:type="paragraph" w:customStyle="1" w:styleId="Other10">
    <w:name w:val="Other|1"/>
    <w:basedOn w:val="Normalny"/>
    <w:link w:val="Other1"/>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566</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Górzyńska</dc:creator>
  <cp:keywords/>
  <cp:lastModifiedBy>Emilia Górzyńska</cp:lastModifiedBy>
  <cp:revision>3</cp:revision>
  <dcterms:created xsi:type="dcterms:W3CDTF">2023-09-06T09:52:00Z</dcterms:created>
  <dcterms:modified xsi:type="dcterms:W3CDTF">2023-09-06T09:53:00Z</dcterms:modified>
</cp:coreProperties>
</file>