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65399" w14:textId="7D446CA3" w:rsidR="00217DAA" w:rsidRDefault="00851BD2" w:rsidP="00851BD2">
      <w:pPr>
        <w:jc w:val="right"/>
        <w:rPr>
          <w:b/>
          <w:bCs/>
          <w:sz w:val="24"/>
          <w:szCs w:val="24"/>
        </w:rPr>
      </w:pPr>
      <w:r w:rsidRPr="00851BD2">
        <w:rPr>
          <w:b/>
          <w:bCs/>
          <w:sz w:val="24"/>
          <w:szCs w:val="24"/>
        </w:rPr>
        <w:t xml:space="preserve">Załącznik nr </w:t>
      </w:r>
      <w:r w:rsidR="00F00B83">
        <w:rPr>
          <w:b/>
          <w:bCs/>
          <w:sz w:val="24"/>
          <w:szCs w:val="24"/>
        </w:rPr>
        <w:t>2</w:t>
      </w:r>
      <w:r w:rsidRPr="00851BD2">
        <w:rPr>
          <w:b/>
          <w:bCs/>
          <w:sz w:val="24"/>
          <w:szCs w:val="24"/>
        </w:rPr>
        <w:t xml:space="preserve"> do OPZ</w:t>
      </w:r>
    </w:p>
    <w:tbl>
      <w:tblPr>
        <w:tblStyle w:val="Tabela-Siatka"/>
        <w:tblW w:w="14797" w:type="dxa"/>
        <w:tblLook w:val="04A0" w:firstRow="1" w:lastRow="0" w:firstColumn="1" w:lastColumn="0" w:noHBand="0" w:noVBand="1"/>
      </w:tblPr>
      <w:tblGrid>
        <w:gridCol w:w="846"/>
        <w:gridCol w:w="1771"/>
        <w:gridCol w:w="5644"/>
        <w:gridCol w:w="870"/>
        <w:gridCol w:w="5653"/>
        <w:gridCol w:w="13"/>
      </w:tblGrid>
      <w:tr w:rsidR="00761945" w14:paraId="7E15C231" w14:textId="77777777" w:rsidTr="3CA01B38">
        <w:tc>
          <w:tcPr>
            <w:tcW w:w="14797" w:type="dxa"/>
            <w:gridSpan w:val="6"/>
          </w:tcPr>
          <w:p w14:paraId="17C866A0" w14:textId="0A881937" w:rsidR="00761945" w:rsidRDefault="00761945" w:rsidP="0076194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Zadanie nr </w:t>
            </w:r>
            <w:r w:rsidR="00F00B83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 xml:space="preserve"> pn. </w:t>
            </w:r>
            <w:r w:rsidR="00524F0F" w:rsidRPr="00524F0F">
              <w:rPr>
                <w:b/>
                <w:bCs/>
                <w:sz w:val="24"/>
                <w:szCs w:val="24"/>
              </w:rPr>
              <w:t xml:space="preserve">Dostawa wyposażenia meblowego </w:t>
            </w:r>
            <w:r w:rsidR="001144EA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851BD2" w14:paraId="50EBE127" w14:textId="77777777" w:rsidTr="3CA01B38">
        <w:trPr>
          <w:gridAfter w:val="1"/>
          <w:wAfter w:w="13" w:type="dxa"/>
        </w:trPr>
        <w:tc>
          <w:tcPr>
            <w:tcW w:w="846" w:type="dxa"/>
          </w:tcPr>
          <w:p w14:paraId="034A40CD" w14:textId="7065BA52" w:rsidR="00851BD2" w:rsidRDefault="00851BD2" w:rsidP="00851BD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771" w:type="dxa"/>
          </w:tcPr>
          <w:p w14:paraId="10E02BB9" w14:textId="60514928" w:rsidR="00851BD2" w:rsidRDefault="00851BD2" w:rsidP="00851BD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SYMBOL</w:t>
            </w:r>
          </w:p>
        </w:tc>
        <w:tc>
          <w:tcPr>
            <w:tcW w:w="5644" w:type="dxa"/>
          </w:tcPr>
          <w:p w14:paraId="52A4A98D" w14:textId="5C2B0679" w:rsidR="00851BD2" w:rsidRDefault="00851BD2" w:rsidP="00851BD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PARAMETR WYMAGANY</w:t>
            </w:r>
          </w:p>
        </w:tc>
        <w:tc>
          <w:tcPr>
            <w:tcW w:w="870" w:type="dxa"/>
          </w:tcPr>
          <w:p w14:paraId="12095F18" w14:textId="7D5163FE" w:rsidR="00851BD2" w:rsidRDefault="00851BD2" w:rsidP="00851BD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ILOŚĆ</w:t>
            </w:r>
          </w:p>
        </w:tc>
        <w:tc>
          <w:tcPr>
            <w:tcW w:w="5653" w:type="dxa"/>
          </w:tcPr>
          <w:p w14:paraId="0C91D02C" w14:textId="31DABDFC" w:rsidR="00851BD2" w:rsidRDefault="00851BD2" w:rsidP="00851BD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PARAMETR OFEROWANY</w:t>
            </w:r>
            <w:r w:rsidR="00802333">
              <w:rPr>
                <w:b/>
                <w:bCs/>
                <w:sz w:val="24"/>
                <w:szCs w:val="24"/>
              </w:rPr>
              <w:t xml:space="preserve"> *</w:t>
            </w:r>
          </w:p>
        </w:tc>
      </w:tr>
      <w:tr w:rsidR="00F00B83" w14:paraId="1B70A624" w14:textId="77777777" w:rsidTr="3CA01B38">
        <w:trPr>
          <w:gridAfter w:val="1"/>
          <w:wAfter w:w="13" w:type="dxa"/>
        </w:trPr>
        <w:tc>
          <w:tcPr>
            <w:tcW w:w="846" w:type="dxa"/>
            <w:vAlign w:val="center"/>
          </w:tcPr>
          <w:p w14:paraId="042985B7" w14:textId="5A2CDAFB" w:rsidR="00F00B83" w:rsidRPr="006C6B48" w:rsidRDefault="00F00B83" w:rsidP="000404C0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2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14:paraId="5093083C" w14:textId="75536EFF" w:rsidR="00F00B83" w:rsidRPr="00B4681E" w:rsidRDefault="00F00B83" w:rsidP="000C361F">
            <w:pPr>
              <w:jc w:val="center"/>
              <w:rPr>
                <w:b/>
                <w:bCs/>
                <w:sz w:val="24"/>
                <w:szCs w:val="24"/>
              </w:rPr>
            </w:pPr>
            <w:r w:rsidRPr="00B4681E">
              <w:rPr>
                <w:rFonts w:cstheme="minorHAnsi"/>
                <w:b/>
                <w:bCs/>
                <w:sz w:val="24"/>
                <w:szCs w:val="24"/>
              </w:rPr>
              <w:t>SZ11</w:t>
            </w:r>
          </w:p>
        </w:tc>
        <w:tc>
          <w:tcPr>
            <w:tcW w:w="5644" w:type="dxa"/>
            <w:vAlign w:val="center"/>
          </w:tcPr>
          <w:p w14:paraId="1CD627E5" w14:textId="56FA84D3" w:rsidR="00F00B83" w:rsidRPr="003D7EFD" w:rsidRDefault="00F00B83" w:rsidP="70F489AE">
            <w:pPr>
              <w:spacing w:line="276" w:lineRule="auto"/>
              <w:ind w:left="10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70F489AE">
              <w:rPr>
                <w:rFonts w:eastAsia="Times New Roman"/>
                <w:b/>
                <w:bCs/>
                <w:sz w:val="24"/>
                <w:szCs w:val="24"/>
              </w:rPr>
              <w:t xml:space="preserve">Wózek biurowy – pokazowy o wymiarach: </w:t>
            </w:r>
            <w:r w:rsidRPr="70F489AE">
              <w:rPr>
                <w:rFonts w:eastAsia="Times New Roman"/>
                <w:sz w:val="24"/>
                <w:szCs w:val="24"/>
              </w:rPr>
              <w:t>szer. 80 cm x gł. 40 cm x wys. 75 cm (± 10%).</w:t>
            </w:r>
          </w:p>
          <w:p w14:paraId="5EC54E63" w14:textId="533A5216" w:rsidR="00F00B83" w:rsidRPr="00004E06" w:rsidRDefault="00F00B83" w:rsidP="00004E06">
            <w:pPr>
              <w:pStyle w:val="Akapitzlist"/>
              <w:numPr>
                <w:ilvl w:val="0"/>
                <w:numId w:val="61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przystosowany do przechowywania materiałów biurowych - wyposażony w obszerne przegródki,</w:t>
            </w:r>
          </w:p>
          <w:p w14:paraId="525D0FC5" w14:textId="3AD44974" w:rsidR="00F00B83" w:rsidRPr="00004E06" w:rsidRDefault="00F00B83" w:rsidP="00004E06">
            <w:pPr>
              <w:pStyle w:val="Akapitzlist"/>
              <w:numPr>
                <w:ilvl w:val="0"/>
                <w:numId w:val="61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mobilny, łatwy do przenoszenia - wyposażony w uchwyt oraz 4 kółka,</w:t>
            </w:r>
          </w:p>
          <w:p w14:paraId="5732D04E" w14:textId="144E67FF" w:rsidR="00F00B83" w:rsidRPr="00004E06" w:rsidRDefault="00F00B83" w:rsidP="00004E06">
            <w:pPr>
              <w:pStyle w:val="Akapitzlist"/>
              <w:numPr>
                <w:ilvl w:val="0"/>
                <w:numId w:val="61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solidna i stabilna konstrukcja,</w:t>
            </w:r>
          </w:p>
          <w:p w14:paraId="536E3513" w14:textId="126A1951" w:rsidR="00F00B83" w:rsidRPr="00004E06" w:rsidRDefault="00F00B83" w:rsidP="00004E06">
            <w:pPr>
              <w:pStyle w:val="Akapitzlist"/>
              <w:numPr>
                <w:ilvl w:val="0"/>
                <w:numId w:val="61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wykonany w całości ze stali malowanej proszkowo - powierzchnia gładka, nienasiąkliwa,</w:t>
            </w:r>
          </w:p>
          <w:p w14:paraId="45F6F397" w14:textId="73A27614" w:rsidR="00F00B83" w:rsidRPr="00004E06" w:rsidRDefault="00F00B83" w:rsidP="00004E06">
            <w:pPr>
              <w:pStyle w:val="Akapitzlist"/>
              <w:numPr>
                <w:ilvl w:val="0"/>
                <w:numId w:val="61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narożniki i krawędzie bezpiecznie zaokrąglone,</w:t>
            </w:r>
          </w:p>
          <w:p w14:paraId="2DEBD1F5" w14:textId="3E95FC79" w:rsidR="00F00B83" w:rsidRPr="00004E06" w:rsidRDefault="00F00B83" w:rsidP="00004E06">
            <w:pPr>
              <w:pStyle w:val="Akapitzlist"/>
              <w:numPr>
                <w:ilvl w:val="0"/>
                <w:numId w:val="61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jednokolorowy - preferowane barwy neutralne: biały, szary,</w:t>
            </w:r>
          </w:p>
          <w:p w14:paraId="4AE25F46" w14:textId="6E3C0C2F" w:rsidR="00F00B83" w:rsidRPr="00004E06" w:rsidRDefault="00F00B83" w:rsidP="00004E06">
            <w:pPr>
              <w:pStyle w:val="Akapitzlist"/>
              <w:numPr>
                <w:ilvl w:val="0"/>
                <w:numId w:val="61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minimum 3 zróżnicowane poziomy: w postaci blatu, półki, niecek z podwyższonymi bokami i z przegrodami ułatwiającymi segregację materiałów (niektóre przegródki wyjmowane w celu dowolnej konfiguracji),</w:t>
            </w:r>
          </w:p>
          <w:p w14:paraId="696DCDE7" w14:textId="40B037A3" w:rsidR="00F00B83" w:rsidRPr="00004E06" w:rsidRDefault="00F00B83" w:rsidP="00004E06">
            <w:pPr>
              <w:pStyle w:val="Akapitzlist"/>
              <w:numPr>
                <w:ilvl w:val="0"/>
                <w:numId w:val="61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nośność maksymalna: 45 kg (po 15 kg na każdy poziom).</w:t>
            </w:r>
          </w:p>
          <w:p w14:paraId="56529E17" w14:textId="77777777" w:rsidR="00F00B83" w:rsidRPr="000C361F" w:rsidRDefault="00F00B83" w:rsidP="000C361F">
            <w:pPr>
              <w:spacing w:line="276" w:lineRule="auto"/>
              <w:ind w:left="106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0C361F">
              <w:rPr>
                <w:rFonts w:eastAsia="Times New Roman" w:cstheme="minorHAnsi"/>
                <w:b/>
                <w:sz w:val="24"/>
                <w:szCs w:val="24"/>
              </w:rPr>
              <w:t>Widok poglądowy:</w:t>
            </w:r>
          </w:p>
          <w:p w14:paraId="3A87B57E" w14:textId="77777777" w:rsidR="00F00B83" w:rsidRPr="003D7EFD" w:rsidRDefault="00F00B83" w:rsidP="000C361F">
            <w:pPr>
              <w:spacing w:line="276" w:lineRule="auto"/>
              <w:ind w:left="106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3D7EFD">
              <w:rPr>
                <w:rFonts w:eastAsia="Times New Roman" w:cstheme="minorHAnsi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034A7426" wp14:editId="5A569352">
                  <wp:extent cx="1133475" cy="1133475"/>
                  <wp:effectExtent l="0" t="0" r="9525" b="9525"/>
                  <wp:docPr id="1586895989" name="Obraz 1586895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sz1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B6A36" w14:textId="02FA1F65" w:rsidR="00F00B83" w:rsidRDefault="00F00B83" w:rsidP="000C361F">
            <w:pPr>
              <w:ind w:left="10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13268451" w14:textId="34B402C2" w:rsidR="00F00B83" w:rsidRPr="00B4681E" w:rsidRDefault="00F00B83" w:rsidP="00F00B83">
            <w:pPr>
              <w:jc w:val="center"/>
              <w:rPr>
                <w:b/>
                <w:bCs/>
                <w:sz w:val="24"/>
                <w:szCs w:val="24"/>
              </w:rPr>
            </w:pPr>
            <w:r w:rsidRPr="00B4681E">
              <w:rPr>
                <w:rFonts w:cstheme="minorHAnsi"/>
                <w:b/>
                <w:bCs/>
                <w:noProof/>
                <w:sz w:val="24"/>
                <w:szCs w:val="24"/>
              </w:rPr>
              <w:lastRenderedPageBreak/>
              <w:t>1</w:t>
            </w:r>
          </w:p>
        </w:tc>
        <w:tc>
          <w:tcPr>
            <w:tcW w:w="5653" w:type="dxa"/>
            <w:vAlign w:val="center"/>
          </w:tcPr>
          <w:p w14:paraId="47AEE414" w14:textId="77777777" w:rsidR="00F00B83" w:rsidRDefault="00F00B83" w:rsidP="00F00B8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F00B83" w14:paraId="39FFBCB4" w14:textId="77777777" w:rsidTr="3CA01B38">
        <w:trPr>
          <w:gridAfter w:val="1"/>
          <w:wAfter w:w="13" w:type="dxa"/>
        </w:trPr>
        <w:tc>
          <w:tcPr>
            <w:tcW w:w="846" w:type="dxa"/>
            <w:vAlign w:val="center"/>
          </w:tcPr>
          <w:p w14:paraId="4BA26282" w14:textId="6F1D82B9" w:rsidR="00F00B83" w:rsidRPr="006C6B48" w:rsidRDefault="00F00B83" w:rsidP="000404C0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2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14:paraId="76D3AA58" w14:textId="75D8125B" w:rsidR="00F00B83" w:rsidRPr="00B4681E" w:rsidRDefault="00F00B83" w:rsidP="000C361F">
            <w:pPr>
              <w:jc w:val="center"/>
              <w:rPr>
                <w:b/>
                <w:bCs/>
                <w:sz w:val="24"/>
                <w:szCs w:val="24"/>
              </w:rPr>
            </w:pPr>
            <w:r w:rsidRPr="00B4681E">
              <w:rPr>
                <w:rFonts w:cstheme="minorHAnsi"/>
                <w:b/>
                <w:bCs/>
                <w:sz w:val="24"/>
                <w:szCs w:val="24"/>
              </w:rPr>
              <w:t>SZ12</w:t>
            </w:r>
          </w:p>
        </w:tc>
        <w:tc>
          <w:tcPr>
            <w:tcW w:w="5644" w:type="dxa"/>
            <w:vAlign w:val="center"/>
          </w:tcPr>
          <w:p w14:paraId="5FF7CB54" w14:textId="29846A62" w:rsidR="00F00B83" w:rsidRPr="003D7EFD" w:rsidRDefault="00F00B83" w:rsidP="3CA01B38">
            <w:pPr>
              <w:spacing w:line="276" w:lineRule="auto"/>
              <w:ind w:left="106"/>
              <w:jc w:val="both"/>
              <w:rPr>
                <w:rFonts w:eastAsia="Times New Roman"/>
                <w:sz w:val="24"/>
                <w:szCs w:val="24"/>
              </w:rPr>
            </w:pPr>
            <w:r w:rsidRPr="3CA01B38">
              <w:rPr>
                <w:rFonts w:eastAsia="Times New Roman"/>
                <w:b/>
                <w:bCs/>
                <w:sz w:val="24"/>
                <w:szCs w:val="24"/>
              </w:rPr>
              <w:t xml:space="preserve">Wózek biurowy – podręczny </w:t>
            </w:r>
            <w:r w:rsidRPr="3CA01B38">
              <w:rPr>
                <w:rFonts w:eastAsia="Times New Roman"/>
                <w:sz w:val="24"/>
                <w:szCs w:val="24"/>
              </w:rPr>
              <w:t>o wymiarach: szer. 45 cm x gł. 35 cm x wys. 78 cm (± 10%).</w:t>
            </w:r>
          </w:p>
          <w:p w14:paraId="4040483B" w14:textId="65BE855A" w:rsidR="00F00B83" w:rsidRPr="00004E06" w:rsidRDefault="00F00B83" w:rsidP="00004E06">
            <w:pPr>
              <w:pStyle w:val="Akapitzlist"/>
              <w:numPr>
                <w:ilvl w:val="0"/>
                <w:numId w:val="60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przystosowany do przechowywania i organizowania materiałów biurowych i edukacyjnych,</w:t>
            </w:r>
          </w:p>
          <w:p w14:paraId="7D1FDCCA" w14:textId="6418224F" w:rsidR="00F00B83" w:rsidRPr="00004E06" w:rsidRDefault="00F00B83" w:rsidP="00004E06">
            <w:pPr>
              <w:pStyle w:val="Akapitzlist"/>
              <w:numPr>
                <w:ilvl w:val="0"/>
                <w:numId w:val="60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mobilny, łatwy do przenoszenia - wyposażony 4 kółka,</w:t>
            </w:r>
          </w:p>
          <w:p w14:paraId="4A663E06" w14:textId="3BCE2DAA" w:rsidR="00F00B83" w:rsidRPr="00004E06" w:rsidRDefault="00F00B83" w:rsidP="00004E06">
            <w:pPr>
              <w:pStyle w:val="Akapitzlist"/>
              <w:numPr>
                <w:ilvl w:val="0"/>
                <w:numId w:val="60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solidna i stabilna konstrukcja,</w:t>
            </w:r>
          </w:p>
          <w:p w14:paraId="4F6643C5" w14:textId="2C90FC95" w:rsidR="00F00B83" w:rsidRPr="00004E06" w:rsidRDefault="00F00B83" w:rsidP="00004E06">
            <w:pPr>
              <w:pStyle w:val="Akapitzlist"/>
              <w:numPr>
                <w:ilvl w:val="0"/>
                <w:numId w:val="60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wykonany w całości ze stali malowanej proszkowo - powierzchnia gładka, nienasiąkliwa,</w:t>
            </w:r>
          </w:p>
          <w:p w14:paraId="2142C35F" w14:textId="4F099239" w:rsidR="00F00B83" w:rsidRPr="00004E06" w:rsidRDefault="00F00B83" w:rsidP="00004E06">
            <w:pPr>
              <w:pStyle w:val="Akapitzlist"/>
              <w:numPr>
                <w:ilvl w:val="0"/>
                <w:numId w:val="60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jednokolorowy - preferowane barwy neutralne: biały, szary,</w:t>
            </w:r>
          </w:p>
          <w:p w14:paraId="194DCF15" w14:textId="0B31A4E7" w:rsidR="00F00B83" w:rsidRPr="00004E06" w:rsidRDefault="00F00B83" w:rsidP="00004E06">
            <w:pPr>
              <w:pStyle w:val="Akapitzlist"/>
              <w:numPr>
                <w:ilvl w:val="0"/>
                <w:numId w:val="60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3 poziomy w postaci koszy (opcjonalnie z możliwością wyjęcia każdego poziomu),</w:t>
            </w:r>
          </w:p>
          <w:p w14:paraId="590E1B9D" w14:textId="039651C8" w:rsidR="00F00B83" w:rsidRPr="00004E06" w:rsidRDefault="00F00B83" w:rsidP="00004E06">
            <w:pPr>
              <w:pStyle w:val="Akapitzlist"/>
              <w:numPr>
                <w:ilvl w:val="0"/>
                <w:numId w:val="60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nośność maksymalna: 18 kg (po 6 kg na każdy poziom).</w:t>
            </w:r>
          </w:p>
          <w:p w14:paraId="5AE09C70" w14:textId="77777777" w:rsidR="00F00B83" w:rsidRPr="00004E06" w:rsidRDefault="00F00B83" w:rsidP="000C361F">
            <w:pPr>
              <w:spacing w:line="276" w:lineRule="auto"/>
              <w:ind w:left="106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/>
                <w:sz w:val="24"/>
                <w:szCs w:val="24"/>
              </w:rPr>
              <w:t>Widok poglądowy:</w:t>
            </w:r>
          </w:p>
          <w:p w14:paraId="2FA9EE3E" w14:textId="55654B11" w:rsidR="00F00B83" w:rsidRPr="00004E06" w:rsidRDefault="00F00B83" w:rsidP="00004E06">
            <w:pPr>
              <w:spacing w:line="276" w:lineRule="auto"/>
              <w:ind w:left="106"/>
              <w:jc w:val="both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3D7EFD">
              <w:rPr>
                <w:rFonts w:eastAsia="Times New Roman" w:cstheme="minorHAnsi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04B17C9" wp14:editId="1BDC46AC">
                  <wp:extent cx="1343025" cy="1581150"/>
                  <wp:effectExtent l="0" t="0" r="9525" b="0"/>
                  <wp:docPr id="491949211" name="Obraz 491949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z1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vAlign w:val="center"/>
          </w:tcPr>
          <w:p w14:paraId="25259246" w14:textId="6C7703D9" w:rsidR="00F00B83" w:rsidRPr="00B4681E" w:rsidRDefault="00F00B83" w:rsidP="00F00B83">
            <w:pPr>
              <w:jc w:val="center"/>
              <w:rPr>
                <w:b/>
                <w:bCs/>
                <w:sz w:val="24"/>
                <w:szCs w:val="24"/>
              </w:rPr>
            </w:pPr>
            <w:r w:rsidRPr="00B4681E">
              <w:rPr>
                <w:rFonts w:cstheme="minorHAnsi"/>
                <w:b/>
                <w:bCs/>
                <w:noProof/>
                <w:sz w:val="24"/>
                <w:szCs w:val="24"/>
              </w:rPr>
              <w:lastRenderedPageBreak/>
              <w:t>8</w:t>
            </w:r>
          </w:p>
        </w:tc>
        <w:tc>
          <w:tcPr>
            <w:tcW w:w="5653" w:type="dxa"/>
            <w:vAlign w:val="center"/>
          </w:tcPr>
          <w:p w14:paraId="2D69416D" w14:textId="77777777" w:rsidR="00F00B83" w:rsidRDefault="00F00B83" w:rsidP="00F00B8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F00B83" w14:paraId="69915614" w14:textId="77777777" w:rsidTr="3CA01B38">
        <w:trPr>
          <w:gridAfter w:val="1"/>
          <w:wAfter w:w="13" w:type="dxa"/>
        </w:trPr>
        <w:tc>
          <w:tcPr>
            <w:tcW w:w="846" w:type="dxa"/>
            <w:vAlign w:val="center"/>
          </w:tcPr>
          <w:p w14:paraId="22F71185" w14:textId="6E2F105A" w:rsidR="00F00B83" w:rsidRPr="006C6B48" w:rsidRDefault="00F00B83" w:rsidP="000404C0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2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14:paraId="3EDF02EB" w14:textId="7FE1184E" w:rsidR="00F00B83" w:rsidRDefault="00F00B83" w:rsidP="000C361F">
            <w:pPr>
              <w:jc w:val="center"/>
              <w:rPr>
                <w:b/>
                <w:bCs/>
                <w:sz w:val="24"/>
                <w:szCs w:val="24"/>
              </w:rPr>
            </w:pPr>
            <w:r w:rsidRPr="003D7EFD">
              <w:rPr>
                <w:rFonts w:cstheme="minorHAnsi"/>
                <w:b/>
                <w:sz w:val="24"/>
                <w:szCs w:val="24"/>
              </w:rPr>
              <w:t>SZ13</w:t>
            </w:r>
          </w:p>
        </w:tc>
        <w:tc>
          <w:tcPr>
            <w:tcW w:w="5644" w:type="dxa"/>
            <w:vAlign w:val="center"/>
          </w:tcPr>
          <w:p w14:paraId="796E71E7" w14:textId="6378E9E8" w:rsidR="00F00B83" w:rsidRPr="003D7EFD" w:rsidRDefault="00F00B83" w:rsidP="3CA01B38">
            <w:pPr>
              <w:spacing w:line="276" w:lineRule="auto"/>
              <w:ind w:left="10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3CA01B38">
              <w:rPr>
                <w:rFonts w:eastAsia="Times New Roman"/>
                <w:b/>
                <w:bCs/>
                <w:sz w:val="24"/>
                <w:szCs w:val="24"/>
              </w:rPr>
              <w:t>Wieszak do makram o wymiarach: wys. 152 cm x szer. 99 cm x głęb. 46 cm (+/- 10%).</w:t>
            </w:r>
          </w:p>
          <w:p w14:paraId="1D1497A4" w14:textId="199B3840" w:rsidR="00F00B83" w:rsidRPr="00004E06" w:rsidRDefault="00F00B83" w:rsidP="00004E06">
            <w:pPr>
              <w:pStyle w:val="Akapitzlist"/>
              <w:numPr>
                <w:ilvl w:val="0"/>
                <w:numId w:val="59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wolnostojący stojak podłogowy - wieszak,</w:t>
            </w:r>
          </w:p>
          <w:p w14:paraId="3A0A37A2" w14:textId="3CFE8509" w:rsidR="00F00B83" w:rsidRPr="00004E06" w:rsidRDefault="00F00B83" w:rsidP="00004E06">
            <w:pPr>
              <w:pStyle w:val="Akapitzlist"/>
              <w:numPr>
                <w:ilvl w:val="0"/>
                <w:numId w:val="59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konstrukcja stalowa,</w:t>
            </w:r>
          </w:p>
          <w:p w14:paraId="35051F83" w14:textId="10E182B6" w:rsidR="00F00B83" w:rsidRPr="00004E06" w:rsidRDefault="00F00B83" w:rsidP="00004E06">
            <w:pPr>
              <w:pStyle w:val="Akapitzlist"/>
              <w:numPr>
                <w:ilvl w:val="0"/>
                <w:numId w:val="59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podstawa bez kółek, z plastikowymi osłonkami na nóżki, chroniącymi przed zarysowaniem podłoża,</w:t>
            </w:r>
          </w:p>
          <w:p w14:paraId="2096C061" w14:textId="23B95F1E" w:rsidR="00F00B83" w:rsidRPr="00004E06" w:rsidRDefault="00F00B83" w:rsidP="00004E06">
            <w:pPr>
              <w:pStyle w:val="Akapitzlist"/>
              <w:numPr>
                <w:ilvl w:val="0"/>
                <w:numId w:val="59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kolorystyka neutralna - preferowany kolor biały.</w:t>
            </w:r>
          </w:p>
          <w:p w14:paraId="24000866" w14:textId="77777777" w:rsidR="00F00B83" w:rsidRPr="00004E06" w:rsidRDefault="00F00B83" w:rsidP="000C361F">
            <w:pPr>
              <w:spacing w:line="276" w:lineRule="auto"/>
              <w:ind w:left="106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/>
                <w:sz w:val="24"/>
                <w:szCs w:val="24"/>
              </w:rPr>
              <w:t>Widok poglądowy:</w:t>
            </w:r>
          </w:p>
          <w:p w14:paraId="7B67E3C5" w14:textId="4679C0A9" w:rsidR="00F00B83" w:rsidRPr="00004E06" w:rsidRDefault="00F00B83" w:rsidP="00004E06">
            <w:pPr>
              <w:spacing w:line="276" w:lineRule="auto"/>
              <w:ind w:left="106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3D7EFD">
              <w:rPr>
                <w:rFonts w:eastAsia="Times New Roman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6319E818" wp14:editId="73E9D468">
                  <wp:extent cx="1533525" cy="1581150"/>
                  <wp:effectExtent l="0" t="0" r="9525" b="0"/>
                  <wp:docPr id="500952935" name="Obraz 500952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sz1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vAlign w:val="center"/>
          </w:tcPr>
          <w:p w14:paraId="5B99EF35" w14:textId="7FA94E80" w:rsidR="00F00B83" w:rsidRDefault="00F00B83" w:rsidP="00B4681E">
            <w:pPr>
              <w:jc w:val="center"/>
              <w:rPr>
                <w:b/>
                <w:bCs/>
                <w:sz w:val="24"/>
                <w:szCs w:val="24"/>
              </w:rPr>
            </w:pPr>
            <w:r w:rsidRPr="003D7EFD">
              <w:rPr>
                <w:rFonts w:cstheme="minorHAnsi"/>
                <w:b/>
                <w:sz w:val="24"/>
                <w:szCs w:val="24"/>
              </w:rPr>
              <w:t>15</w:t>
            </w:r>
          </w:p>
        </w:tc>
        <w:tc>
          <w:tcPr>
            <w:tcW w:w="5653" w:type="dxa"/>
            <w:vAlign w:val="center"/>
          </w:tcPr>
          <w:p w14:paraId="3B7A9ACC" w14:textId="77777777" w:rsidR="00F00B83" w:rsidRDefault="00F00B83" w:rsidP="00F00B8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F00B83" w14:paraId="3626F1F2" w14:textId="77777777" w:rsidTr="3CA01B38">
        <w:trPr>
          <w:gridAfter w:val="1"/>
          <w:wAfter w:w="13" w:type="dxa"/>
        </w:trPr>
        <w:tc>
          <w:tcPr>
            <w:tcW w:w="846" w:type="dxa"/>
            <w:vAlign w:val="center"/>
          </w:tcPr>
          <w:p w14:paraId="07A03288" w14:textId="1E932D6E" w:rsidR="00F00B83" w:rsidRPr="006C6B48" w:rsidRDefault="00F00B83" w:rsidP="000404C0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2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14:paraId="1ED17AB6" w14:textId="2AA0AE96" w:rsidR="00F00B83" w:rsidRDefault="00F00B83" w:rsidP="000C361F">
            <w:pPr>
              <w:jc w:val="center"/>
              <w:rPr>
                <w:b/>
                <w:bCs/>
                <w:sz w:val="24"/>
                <w:szCs w:val="24"/>
              </w:rPr>
            </w:pPr>
            <w:r w:rsidRPr="003D7EFD">
              <w:rPr>
                <w:rFonts w:cstheme="minorHAnsi"/>
                <w:b/>
                <w:sz w:val="24"/>
                <w:szCs w:val="24"/>
              </w:rPr>
              <w:t>SZ14</w:t>
            </w:r>
          </w:p>
        </w:tc>
        <w:tc>
          <w:tcPr>
            <w:tcW w:w="5644" w:type="dxa"/>
            <w:vAlign w:val="center"/>
          </w:tcPr>
          <w:p w14:paraId="1CAFF6F7" w14:textId="77777777" w:rsidR="00F00B83" w:rsidRPr="003D7EFD" w:rsidRDefault="00F00B83" w:rsidP="000C361F">
            <w:pPr>
              <w:spacing w:line="276" w:lineRule="auto"/>
              <w:ind w:left="106"/>
              <w:jc w:val="both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3D7EFD">
              <w:rPr>
                <w:rFonts w:eastAsia="Times New Roman" w:cstheme="minorHAnsi"/>
                <w:b/>
                <w:bCs/>
                <w:sz w:val="24"/>
                <w:szCs w:val="24"/>
              </w:rPr>
              <w:t>Tablica suchościeralna stojąca o wymiarach: 120 x 150 cm (+/- 10%).</w:t>
            </w:r>
          </w:p>
          <w:p w14:paraId="25A21129" w14:textId="6A1EF3AE" w:rsidR="00F00B83" w:rsidRPr="00004E06" w:rsidRDefault="00F00B83" w:rsidP="00004E06">
            <w:pPr>
              <w:pStyle w:val="Akapitzlist"/>
              <w:numPr>
                <w:ilvl w:val="0"/>
                <w:numId w:val="58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wolnostojąca, dwustronna, obrotowa,</w:t>
            </w:r>
          </w:p>
          <w:p w14:paraId="55792AE9" w14:textId="38F1FE70" w:rsidR="00F00B83" w:rsidRPr="00004E06" w:rsidRDefault="00F00B83" w:rsidP="00004E06">
            <w:pPr>
              <w:pStyle w:val="Akapitzlist"/>
              <w:numPr>
                <w:ilvl w:val="0"/>
                <w:numId w:val="58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lastRenderedPageBreak/>
              <w:t>mobilna, łatwa do przenoszenia - stojak wyposażony w 4 kółka (w tym minimum 2 z blokadą),</w:t>
            </w:r>
          </w:p>
          <w:p w14:paraId="246FFE65" w14:textId="39D68778" w:rsidR="00F00B83" w:rsidRPr="00004E06" w:rsidRDefault="00F00B83" w:rsidP="00004E06">
            <w:pPr>
              <w:pStyle w:val="Akapitzlist"/>
              <w:numPr>
                <w:ilvl w:val="0"/>
                <w:numId w:val="58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 xml:space="preserve">powierzchnia suchościeralna wykonana z blachy odpornej na zarysowania, gładka, lakierowana, w kolorze białym, przystosowana do łatwousuwalnych art. piśmienniczych, </w:t>
            </w:r>
          </w:p>
          <w:p w14:paraId="777F22AF" w14:textId="0A88D0D7" w:rsidR="00F00B83" w:rsidRPr="00004E06" w:rsidRDefault="00F00B83" w:rsidP="00004E06">
            <w:pPr>
              <w:pStyle w:val="Akapitzlist"/>
              <w:numPr>
                <w:ilvl w:val="0"/>
                <w:numId w:val="58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powierzchnia suchościeralna wykazująca właściwości magnetyczne,</w:t>
            </w:r>
          </w:p>
          <w:p w14:paraId="6362840A" w14:textId="1C01586D" w:rsidR="00F00B83" w:rsidRPr="00004E06" w:rsidRDefault="00F00B83" w:rsidP="00004E06">
            <w:pPr>
              <w:pStyle w:val="Akapitzlist"/>
              <w:numPr>
                <w:ilvl w:val="0"/>
                <w:numId w:val="58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 xml:space="preserve">możliwość obrotu tafli tablicy o 360 st. i ustawienia przez zablokowanie pod dowolnym kątem, </w:t>
            </w:r>
          </w:p>
          <w:p w14:paraId="55706632" w14:textId="66F247D5" w:rsidR="00F00B83" w:rsidRPr="00004E06" w:rsidRDefault="00F00B83" w:rsidP="00004E06">
            <w:pPr>
              <w:pStyle w:val="Akapitzlist"/>
              <w:numPr>
                <w:ilvl w:val="0"/>
                <w:numId w:val="58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stojak wykonany z profili stalowych, lakierowany proszkowo, w neutralnym kolorze,</w:t>
            </w:r>
          </w:p>
          <w:p w14:paraId="540D81F3" w14:textId="4C667891" w:rsidR="00F00B83" w:rsidRPr="00004E06" w:rsidRDefault="00F00B83" w:rsidP="00004E06">
            <w:pPr>
              <w:pStyle w:val="Akapitzlist"/>
              <w:numPr>
                <w:ilvl w:val="0"/>
                <w:numId w:val="58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możliwość płynnej regulacji wysokości,</w:t>
            </w:r>
          </w:p>
          <w:p w14:paraId="253F35CC" w14:textId="42AC2186" w:rsidR="00F00B83" w:rsidRPr="00004E06" w:rsidRDefault="00F00B83" w:rsidP="00004E06">
            <w:pPr>
              <w:pStyle w:val="Akapitzlist"/>
              <w:numPr>
                <w:ilvl w:val="0"/>
                <w:numId w:val="58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wyposażona w uchwyty do zawieszenia bloku typu flipchart,</w:t>
            </w:r>
          </w:p>
          <w:p w14:paraId="04FFA9E1" w14:textId="65306786" w:rsidR="00F00B83" w:rsidRPr="00004E06" w:rsidRDefault="00F00B83" w:rsidP="00004E06">
            <w:pPr>
              <w:pStyle w:val="Akapitzlist"/>
              <w:numPr>
                <w:ilvl w:val="0"/>
                <w:numId w:val="58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Cs/>
                <w:sz w:val="24"/>
                <w:szCs w:val="24"/>
              </w:rPr>
              <w:t>w komplecie zamontowana półka na przybory.</w:t>
            </w:r>
          </w:p>
          <w:p w14:paraId="2448C927" w14:textId="77777777" w:rsidR="00F00B83" w:rsidRPr="00004E06" w:rsidRDefault="00F00B83" w:rsidP="000C361F">
            <w:pPr>
              <w:spacing w:line="276" w:lineRule="auto"/>
              <w:ind w:left="106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004E06">
              <w:rPr>
                <w:rFonts w:eastAsia="Times New Roman" w:cstheme="minorHAnsi"/>
                <w:b/>
                <w:sz w:val="24"/>
                <w:szCs w:val="24"/>
              </w:rPr>
              <w:t>Widok poglądowy:</w:t>
            </w:r>
          </w:p>
          <w:p w14:paraId="27BF4926" w14:textId="5B14B284" w:rsidR="00F00B83" w:rsidRPr="00004E06" w:rsidRDefault="00F00B83" w:rsidP="00004E06">
            <w:pPr>
              <w:spacing w:line="276" w:lineRule="auto"/>
              <w:ind w:left="106"/>
              <w:jc w:val="both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3D7EFD">
              <w:rPr>
                <w:rFonts w:eastAsia="Times New Roman"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3C3C7F4" wp14:editId="68DACECE">
                  <wp:extent cx="1295400" cy="1335630"/>
                  <wp:effectExtent l="0" t="0" r="0" b="0"/>
                  <wp:docPr id="357628366" name="Obraz 357628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sz1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561" cy="133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vAlign w:val="center"/>
          </w:tcPr>
          <w:p w14:paraId="7066040E" w14:textId="0845A87F" w:rsidR="00F00B83" w:rsidRPr="00B4681E" w:rsidRDefault="00F00B83" w:rsidP="00B4681E">
            <w:pPr>
              <w:jc w:val="center"/>
              <w:rPr>
                <w:b/>
                <w:bCs/>
                <w:sz w:val="24"/>
                <w:szCs w:val="24"/>
              </w:rPr>
            </w:pPr>
            <w:r w:rsidRPr="00B4681E">
              <w:rPr>
                <w:rFonts w:cstheme="minorHAnsi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5653" w:type="dxa"/>
            <w:vAlign w:val="center"/>
          </w:tcPr>
          <w:p w14:paraId="14B67158" w14:textId="77777777" w:rsidR="00F00B83" w:rsidRDefault="00F00B83" w:rsidP="00F00B8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F00B83" w14:paraId="1F7580AD" w14:textId="77777777" w:rsidTr="3CA01B38">
        <w:trPr>
          <w:gridAfter w:val="1"/>
          <w:wAfter w:w="13" w:type="dxa"/>
        </w:trPr>
        <w:tc>
          <w:tcPr>
            <w:tcW w:w="846" w:type="dxa"/>
            <w:vAlign w:val="center"/>
          </w:tcPr>
          <w:p w14:paraId="0F1C9481" w14:textId="0F429B9F" w:rsidR="00F00B83" w:rsidRPr="006C6B48" w:rsidRDefault="00F00B83" w:rsidP="000404C0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2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14:paraId="4B3D48F2" w14:textId="6F234FD5" w:rsidR="00F00B83" w:rsidRDefault="00F00B83" w:rsidP="000C361F">
            <w:pPr>
              <w:jc w:val="center"/>
              <w:rPr>
                <w:b/>
                <w:bCs/>
                <w:sz w:val="24"/>
                <w:szCs w:val="24"/>
              </w:rPr>
            </w:pPr>
            <w:r w:rsidRPr="003D7EFD">
              <w:rPr>
                <w:rFonts w:cstheme="minorHAnsi"/>
                <w:b/>
                <w:sz w:val="24"/>
                <w:szCs w:val="24"/>
              </w:rPr>
              <w:t>SZ15</w:t>
            </w:r>
          </w:p>
        </w:tc>
        <w:tc>
          <w:tcPr>
            <w:tcW w:w="5644" w:type="dxa"/>
            <w:vAlign w:val="center"/>
          </w:tcPr>
          <w:p w14:paraId="38BAA254" w14:textId="77777777" w:rsidR="00F00B83" w:rsidRPr="003D7EFD" w:rsidRDefault="00F00B83" w:rsidP="000C361F">
            <w:pPr>
              <w:spacing w:line="276" w:lineRule="auto"/>
              <w:ind w:left="106"/>
              <w:jc w:val="both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3D7EFD">
              <w:rPr>
                <w:rFonts w:eastAsia="Times New Roman" w:cstheme="minorHAnsi"/>
                <w:b/>
                <w:bCs/>
                <w:sz w:val="24"/>
                <w:szCs w:val="24"/>
              </w:rPr>
              <w:t>Tablica ogłoszeniowa stojąca o wymiarach: 70 x 180 cm (+/- 10%).</w:t>
            </w:r>
          </w:p>
          <w:p w14:paraId="6AF24568" w14:textId="6EA54B0D" w:rsidR="00F00B83" w:rsidRPr="000C1CC9" w:rsidRDefault="00F00B83" w:rsidP="006406BD">
            <w:pPr>
              <w:pStyle w:val="Akapitzlist"/>
              <w:numPr>
                <w:ilvl w:val="0"/>
                <w:numId w:val="56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C1CC9">
              <w:rPr>
                <w:rFonts w:eastAsia="Times New Roman" w:cstheme="minorHAnsi"/>
                <w:bCs/>
                <w:sz w:val="24"/>
                <w:szCs w:val="24"/>
              </w:rPr>
              <w:t>wolnostojąca, dwustronna,</w:t>
            </w:r>
          </w:p>
          <w:p w14:paraId="6B5D9F43" w14:textId="04666636" w:rsidR="00F00B83" w:rsidRPr="000C1CC9" w:rsidRDefault="00F00B83" w:rsidP="006406BD">
            <w:pPr>
              <w:pStyle w:val="Akapitzlist"/>
              <w:numPr>
                <w:ilvl w:val="0"/>
                <w:numId w:val="56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C1CC9">
              <w:rPr>
                <w:rFonts w:eastAsia="Times New Roman" w:cstheme="minorHAnsi"/>
                <w:bCs/>
                <w:sz w:val="24"/>
                <w:szCs w:val="24"/>
              </w:rPr>
              <w:lastRenderedPageBreak/>
              <w:t>mobilna, łatwa do przenoszenia - stojak wyposażony w 4 kółka (w tym minimum 2 z hamulcem),</w:t>
            </w:r>
          </w:p>
          <w:p w14:paraId="01B3D08B" w14:textId="06D29453" w:rsidR="00F00B83" w:rsidRPr="000C1CC9" w:rsidRDefault="00F00B83" w:rsidP="006406BD">
            <w:pPr>
              <w:pStyle w:val="Akapitzlist"/>
              <w:numPr>
                <w:ilvl w:val="0"/>
                <w:numId w:val="56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C1CC9">
              <w:rPr>
                <w:rFonts w:eastAsia="Times New Roman" w:cstheme="minorHAnsi"/>
                <w:bCs/>
                <w:sz w:val="24"/>
                <w:szCs w:val="24"/>
              </w:rPr>
              <w:t>jedna powierzchnia suchościeralna, gładka, lakierowana, w kolorze białym, przystosowana do łatwousuwalnych art. piśmienniczych oraz z funkcją magnetyczną,</w:t>
            </w:r>
          </w:p>
          <w:p w14:paraId="6A541A11" w14:textId="7AC8365E" w:rsidR="00F00B83" w:rsidRPr="000C1CC9" w:rsidRDefault="00F00B83" w:rsidP="006406BD">
            <w:pPr>
              <w:pStyle w:val="Akapitzlist"/>
              <w:numPr>
                <w:ilvl w:val="0"/>
                <w:numId w:val="56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C1CC9">
              <w:rPr>
                <w:rFonts w:eastAsia="Times New Roman" w:cstheme="minorHAnsi"/>
                <w:bCs/>
                <w:sz w:val="24"/>
                <w:szCs w:val="24"/>
              </w:rPr>
              <w:t>druga powierzchnia tkaninowa, w neutralnym kolorze (np. szary), przystosowana do przypinania,</w:t>
            </w:r>
          </w:p>
          <w:p w14:paraId="3778F983" w14:textId="78CD234E" w:rsidR="00F00B83" w:rsidRPr="000C1CC9" w:rsidRDefault="00F00B83" w:rsidP="006406BD">
            <w:pPr>
              <w:pStyle w:val="Akapitzlist"/>
              <w:numPr>
                <w:ilvl w:val="0"/>
                <w:numId w:val="56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C1CC9">
              <w:rPr>
                <w:rFonts w:eastAsia="Times New Roman" w:cstheme="minorHAnsi"/>
                <w:bCs/>
                <w:sz w:val="24"/>
                <w:szCs w:val="24"/>
              </w:rPr>
              <w:t>w komplecie ma być zamontowana półka na przybory</w:t>
            </w:r>
          </w:p>
          <w:p w14:paraId="6A927970" w14:textId="77777777" w:rsidR="00F00B83" w:rsidRPr="000C1CC9" w:rsidRDefault="00F00B83" w:rsidP="000C361F">
            <w:pPr>
              <w:spacing w:line="276" w:lineRule="auto"/>
              <w:ind w:left="106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0C1CC9">
              <w:rPr>
                <w:rFonts w:eastAsia="Times New Roman" w:cstheme="minorHAnsi"/>
                <w:b/>
                <w:sz w:val="24"/>
                <w:szCs w:val="24"/>
              </w:rPr>
              <w:t>Widok poglądowy:</w:t>
            </w:r>
          </w:p>
          <w:p w14:paraId="5679C632" w14:textId="6798CFF2" w:rsidR="00F00B83" w:rsidRPr="000C1CC9" w:rsidRDefault="00F00B83" w:rsidP="000C1CC9">
            <w:pPr>
              <w:spacing w:line="276" w:lineRule="auto"/>
              <w:ind w:left="106"/>
              <w:jc w:val="both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3D7EFD">
              <w:rPr>
                <w:rFonts w:eastAsia="Times New Roman"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2C28227" wp14:editId="2B07FA2C">
                  <wp:extent cx="1666875" cy="1352550"/>
                  <wp:effectExtent l="0" t="0" r="9525" b="0"/>
                  <wp:docPr id="116350606" name="Obraz 11635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sz1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vAlign w:val="center"/>
          </w:tcPr>
          <w:p w14:paraId="18B541E2" w14:textId="01C481C9" w:rsidR="00F00B83" w:rsidRPr="000C1CC9" w:rsidRDefault="00F00B83" w:rsidP="000C1CC9">
            <w:pPr>
              <w:jc w:val="center"/>
              <w:rPr>
                <w:b/>
                <w:bCs/>
                <w:sz w:val="24"/>
                <w:szCs w:val="24"/>
              </w:rPr>
            </w:pPr>
            <w:r w:rsidRPr="000C1CC9">
              <w:rPr>
                <w:rFonts w:cstheme="minorHAnsi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5653" w:type="dxa"/>
            <w:vAlign w:val="center"/>
          </w:tcPr>
          <w:p w14:paraId="7CAD4D25" w14:textId="77777777" w:rsidR="00F00B83" w:rsidRDefault="00F00B83" w:rsidP="00F00B8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F00B83" w14:paraId="4459963D" w14:textId="77777777" w:rsidTr="3CA01B38">
        <w:trPr>
          <w:gridAfter w:val="1"/>
          <w:wAfter w:w="13" w:type="dxa"/>
        </w:trPr>
        <w:tc>
          <w:tcPr>
            <w:tcW w:w="846" w:type="dxa"/>
            <w:vAlign w:val="center"/>
          </w:tcPr>
          <w:p w14:paraId="79D6269D" w14:textId="0958E141" w:rsidR="00F00B83" w:rsidRPr="006C6B48" w:rsidRDefault="00F00B83" w:rsidP="000404C0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2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14:paraId="4F8C2F2C" w14:textId="07C58AD1" w:rsidR="00F00B83" w:rsidRDefault="00F00B83" w:rsidP="000C361F">
            <w:pPr>
              <w:jc w:val="center"/>
              <w:rPr>
                <w:b/>
                <w:bCs/>
                <w:sz w:val="24"/>
                <w:szCs w:val="24"/>
              </w:rPr>
            </w:pPr>
            <w:r w:rsidRPr="003D7EFD">
              <w:rPr>
                <w:rFonts w:cstheme="minorHAnsi"/>
                <w:b/>
                <w:sz w:val="24"/>
                <w:szCs w:val="24"/>
              </w:rPr>
              <w:t>PW1</w:t>
            </w:r>
          </w:p>
        </w:tc>
        <w:tc>
          <w:tcPr>
            <w:tcW w:w="5644" w:type="dxa"/>
            <w:vAlign w:val="center"/>
          </w:tcPr>
          <w:p w14:paraId="6CC1AA55" w14:textId="77777777" w:rsidR="00F00B83" w:rsidRPr="003D7EFD" w:rsidRDefault="00F00B83" w:rsidP="000C361F">
            <w:pPr>
              <w:spacing w:line="276" w:lineRule="auto"/>
              <w:ind w:left="106"/>
              <w:jc w:val="both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3D7EFD">
              <w:rPr>
                <w:rFonts w:eastAsia="Times New Roman" w:cstheme="minorHAnsi"/>
                <w:b/>
                <w:bCs/>
                <w:sz w:val="24"/>
                <w:szCs w:val="24"/>
              </w:rPr>
              <w:t>Parawan</w:t>
            </w:r>
          </w:p>
          <w:p w14:paraId="5CB07D35" w14:textId="04A55F07" w:rsidR="00F00B83" w:rsidRPr="000C1CC9" w:rsidRDefault="00F00B83" w:rsidP="000C1CC9">
            <w:pPr>
              <w:pStyle w:val="Akapitzlist"/>
              <w:numPr>
                <w:ilvl w:val="0"/>
                <w:numId w:val="55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C1CC9">
              <w:rPr>
                <w:rFonts w:eastAsia="Times New Roman" w:cstheme="minorHAnsi"/>
                <w:bCs/>
                <w:sz w:val="24"/>
                <w:szCs w:val="24"/>
              </w:rPr>
              <w:t>Parawan składany 3 sekcyjny</w:t>
            </w:r>
            <w:r w:rsidR="000C1CC9">
              <w:rPr>
                <w:rFonts w:eastAsia="Times New Roman" w:cstheme="minorHAnsi"/>
                <w:bCs/>
                <w:sz w:val="24"/>
                <w:szCs w:val="24"/>
              </w:rPr>
              <w:t>.</w:t>
            </w:r>
          </w:p>
          <w:p w14:paraId="79C03DAE" w14:textId="6A66CBCD" w:rsidR="00F00B83" w:rsidRPr="000C1CC9" w:rsidRDefault="00F00B83" w:rsidP="000C1CC9">
            <w:pPr>
              <w:pStyle w:val="Akapitzlist"/>
              <w:numPr>
                <w:ilvl w:val="0"/>
                <w:numId w:val="55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C1CC9">
              <w:rPr>
                <w:rFonts w:eastAsia="Times New Roman" w:cstheme="minorHAnsi"/>
                <w:bCs/>
                <w:sz w:val="24"/>
                <w:szCs w:val="24"/>
              </w:rPr>
              <w:t>Całkowita wysokość parawanu: 165 - 170 cm</w:t>
            </w:r>
            <w:r w:rsidR="000C1CC9">
              <w:rPr>
                <w:rFonts w:eastAsia="Times New Roman" w:cstheme="minorHAnsi"/>
                <w:bCs/>
                <w:sz w:val="24"/>
                <w:szCs w:val="24"/>
              </w:rPr>
              <w:t>.</w:t>
            </w:r>
          </w:p>
          <w:p w14:paraId="73E8CC4C" w14:textId="1E02BF04" w:rsidR="000C1CC9" w:rsidRPr="000C1CC9" w:rsidRDefault="00F00B83" w:rsidP="000C1CC9">
            <w:pPr>
              <w:pStyle w:val="Akapitzlist"/>
              <w:numPr>
                <w:ilvl w:val="0"/>
                <w:numId w:val="55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C1CC9">
              <w:rPr>
                <w:rFonts w:eastAsia="Times New Roman" w:cstheme="minorHAnsi"/>
                <w:bCs/>
                <w:sz w:val="24"/>
                <w:szCs w:val="24"/>
              </w:rPr>
              <w:t>Szerokości paneli: 65/70/65 cm (łącznie 200 cm po</w:t>
            </w:r>
            <w:r w:rsidR="000C1CC9" w:rsidRPr="000C1CC9">
              <w:rPr>
                <w:rFonts w:eastAsia="Times New Roman" w:cstheme="minorHAnsi"/>
                <w:bCs/>
                <w:sz w:val="24"/>
                <w:szCs w:val="24"/>
              </w:rPr>
              <w:t xml:space="preserve"> </w:t>
            </w:r>
            <w:r w:rsidRPr="000C1CC9">
              <w:rPr>
                <w:rFonts w:eastAsia="Times New Roman" w:cstheme="minorHAnsi"/>
                <w:bCs/>
                <w:sz w:val="24"/>
                <w:szCs w:val="24"/>
              </w:rPr>
              <w:t>rozłożeniu) – (±10%)</w:t>
            </w:r>
            <w:r w:rsidR="000C1CC9">
              <w:rPr>
                <w:rFonts w:eastAsia="Times New Roman" w:cstheme="minorHAnsi"/>
                <w:bCs/>
                <w:sz w:val="24"/>
                <w:szCs w:val="24"/>
              </w:rPr>
              <w:t>.</w:t>
            </w:r>
          </w:p>
          <w:p w14:paraId="4D501DDF" w14:textId="5DA50020" w:rsidR="00F00B83" w:rsidRPr="000C1CC9" w:rsidRDefault="00F00B83" w:rsidP="000C1CC9">
            <w:pPr>
              <w:pStyle w:val="Akapitzlist"/>
              <w:numPr>
                <w:ilvl w:val="0"/>
                <w:numId w:val="55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C1CC9">
              <w:rPr>
                <w:rFonts w:eastAsia="Times New Roman" w:cstheme="minorHAnsi"/>
                <w:bCs/>
                <w:sz w:val="24"/>
                <w:szCs w:val="24"/>
              </w:rPr>
              <w:t>Parawan przejezdny – wyposażony w 6 kółek z o średnicy min. 65 mm, wszystkie koła z hamulcami, kółka tworzywowe</w:t>
            </w:r>
            <w:r w:rsidR="000C1CC9">
              <w:rPr>
                <w:rFonts w:eastAsia="Times New Roman" w:cstheme="minorHAnsi"/>
                <w:bCs/>
                <w:sz w:val="24"/>
                <w:szCs w:val="24"/>
              </w:rPr>
              <w:t>.</w:t>
            </w:r>
          </w:p>
          <w:p w14:paraId="1596D9C4" w14:textId="358C2CF2" w:rsidR="00F00B83" w:rsidRPr="000C1CC9" w:rsidRDefault="00F00B83" w:rsidP="000C1CC9">
            <w:pPr>
              <w:pStyle w:val="Akapitzlist"/>
              <w:numPr>
                <w:ilvl w:val="1"/>
                <w:numId w:val="55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C1CC9">
              <w:rPr>
                <w:rFonts w:eastAsia="Times New Roman" w:cstheme="minorHAnsi"/>
                <w:bCs/>
                <w:sz w:val="24"/>
                <w:szCs w:val="24"/>
              </w:rPr>
              <w:t>Centralny panel parawanu zamocowany na podwójnej podstawie (nogach) w kształcie litery "T, o szerokości 70-75 cm</w:t>
            </w:r>
            <w:r w:rsidR="000C1CC9">
              <w:rPr>
                <w:rFonts w:eastAsia="Times New Roman" w:cstheme="minorHAnsi"/>
                <w:bCs/>
                <w:sz w:val="24"/>
                <w:szCs w:val="24"/>
              </w:rPr>
              <w:t>.</w:t>
            </w:r>
          </w:p>
          <w:p w14:paraId="51FF13CB" w14:textId="6DFD9D65" w:rsidR="000C1CC9" w:rsidRDefault="00F00B83" w:rsidP="000C1CC9">
            <w:pPr>
              <w:pStyle w:val="Akapitzlist"/>
              <w:numPr>
                <w:ilvl w:val="1"/>
                <w:numId w:val="55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C1CC9">
              <w:rPr>
                <w:rFonts w:eastAsia="Times New Roman" w:cstheme="minorHAnsi"/>
                <w:bCs/>
                <w:sz w:val="24"/>
                <w:szCs w:val="24"/>
              </w:rPr>
              <w:lastRenderedPageBreak/>
              <w:t>Składane i obrotowe o 360° panele boczne (po obu stronach centralnego panela)</w:t>
            </w:r>
            <w:r w:rsidR="000C1CC9">
              <w:rPr>
                <w:rFonts w:eastAsia="Times New Roman" w:cstheme="minorHAnsi"/>
                <w:bCs/>
                <w:sz w:val="24"/>
                <w:szCs w:val="24"/>
              </w:rPr>
              <w:t>.</w:t>
            </w:r>
          </w:p>
          <w:p w14:paraId="09F85F09" w14:textId="5C135DAD" w:rsidR="000C1CC9" w:rsidRDefault="00F00B83" w:rsidP="000C1CC9">
            <w:pPr>
              <w:pStyle w:val="Akapitzlist"/>
              <w:numPr>
                <w:ilvl w:val="1"/>
                <w:numId w:val="55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C1CC9">
              <w:rPr>
                <w:rFonts w:eastAsia="Times New Roman" w:cstheme="minorHAnsi"/>
                <w:bCs/>
                <w:sz w:val="24"/>
                <w:szCs w:val="24"/>
              </w:rPr>
              <w:t>Rama z anodowanego aluminium z elementami z poliamidu</w:t>
            </w:r>
            <w:r w:rsidR="000C1CC9">
              <w:rPr>
                <w:rFonts w:eastAsia="Times New Roman" w:cstheme="minorHAnsi"/>
                <w:bCs/>
                <w:sz w:val="24"/>
                <w:szCs w:val="24"/>
              </w:rPr>
              <w:t>.</w:t>
            </w:r>
          </w:p>
          <w:p w14:paraId="4DE8EFDB" w14:textId="37F8BA64" w:rsidR="000C1CC9" w:rsidRDefault="00F00B83" w:rsidP="000C1CC9">
            <w:pPr>
              <w:pStyle w:val="Akapitzlist"/>
              <w:numPr>
                <w:ilvl w:val="1"/>
                <w:numId w:val="55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C1CC9">
              <w:rPr>
                <w:rFonts w:eastAsia="Times New Roman" w:cstheme="minorHAnsi"/>
                <w:bCs/>
                <w:sz w:val="24"/>
                <w:szCs w:val="24"/>
              </w:rPr>
              <w:t>Ekrany parawanu z materiału staph CHEK</w:t>
            </w:r>
            <w:r w:rsidR="000C1CC9">
              <w:rPr>
                <w:rFonts w:eastAsia="Times New Roman" w:cstheme="minorHAnsi"/>
                <w:bCs/>
                <w:sz w:val="24"/>
                <w:szCs w:val="24"/>
              </w:rPr>
              <w:t>.</w:t>
            </w:r>
          </w:p>
          <w:p w14:paraId="236AD76C" w14:textId="7C468211" w:rsidR="00F00B83" w:rsidRPr="000C1CC9" w:rsidRDefault="00F00B83" w:rsidP="000C1CC9">
            <w:pPr>
              <w:pStyle w:val="Akapitzlist"/>
              <w:numPr>
                <w:ilvl w:val="1"/>
                <w:numId w:val="55"/>
              </w:numPr>
              <w:spacing w:after="0"/>
              <w:ind w:left="248" w:hanging="142"/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0C1CC9">
              <w:rPr>
                <w:rFonts w:eastAsia="Times New Roman" w:cstheme="minorHAnsi"/>
                <w:bCs/>
                <w:sz w:val="24"/>
                <w:szCs w:val="24"/>
              </w:rPr>
              <w:t>Waga parawanu 11-15 kg</w:t>
            </w:r>
            <w:r w:rsidR="000C1CC9">
              <w:rPr>
                <w:rFonts w:eastAsia="Times New Roman" w:cstheme="minorHAnsi"/>
                <w:bCs/>
                <w:sz w:val="24"/>
                <w:szCs w:val="24"/>
              </w:rPr>
              <w:t>.</w:t>
            </w:r>
          </w:p>
          <w:p w14:paraId="593A1BFC" w14:textId="77777777" w:rsidR="00F00B83" w:rsidRPr="000C1CC9" w:rsidRDefault="00F00B83" w:rsidP="000C361F">
            <w:pPr>
              <w:spacing w:line="276" w:lineRule="auto"/>
              <w:ind w:left="106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0C1CC9">
              <w:rPr>
                <w:rFonts w:eastAsia="Times New Roman" w:cstheme="minorHAnsi"/>
                <w:b/>
                <w:sz w:val="24"/>
                <w:szCs w:val="24"/>
              </w:rPr>
              <w:t>Widok poglądowy:</w:t>
            </w:r>
          </w:p>
          <w:p w14:paraId="25508590" w14:textId="77777777" w:rsidR="00F00B83" w:rsidRPr="003D7EFD" w:rsidRDefault="00F00B83" w:rsidP="000C361F">
            <w:pPr>
              <w:spacing w:line="276" w:lineRule="auto"/>
              <w:ind w:left="106"/>
              <w:jc w:val="both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3D7EFD">
              <w:rPr>
                <w:rFonts w:eastAsia="Times New Roman"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D20B830" wp14:editId="0B46B8DF">
                  <wp:extent cx="1269964" cy="1733550"/>
                  <wp:effectExtent l="0" t="0" r="6985" b="0"/>
                  <wp:docPr id="1545914301" name="Obraz 1545914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w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345" cy="174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456F6" w14:textId="406B3AF5" w:rsidR="00F00B83" w:rsidRDefault="00F00B83" w:rsidP="000C361F">
            <w:pPr>
              <w:ind w:left="10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00D8F403" w14:textId="2B934C82" w:rsidR="00F00B83" w:rsidRPr="000C1CC9" w:rsidRDefault="00F00B83" w:rsidP="000C1CC9">
            <w:pPr>
              <w:jc w:val="center"/>
              <w:rPr>
                <w:b/>
                <w:bCs/>
                <w:sz w:val="24"/>
                <w:szCs w:val="24"/>
              </w:rPr>
            </w:pPr>
            <w:r w:rsidRPr="000C1CC9">
              <w:rPr>
                <w:rFonts w:cstheme="minorHAnsi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5653" w:type="dxa"/>
            <w:vAlign w:val="center"/>
          </w:tcPr>
          <w:p w14:paraId="1E15C5FF" w14:textId="77777777" w:rsidR="00F00B83" w:rsidRDefault="00F00B83" w:rsidP="00F00B8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F00B83" w14:paraId="7DBAB1E4" w14:textId="77777777" w:rsidTr="3CA01B38">
        <w:trPr>
          <w:gridAfter w:val="1"/>
          <w:wAfter w:w="13" w:type="dxa"/>
        </w:trPr>
        <w:tc>
          <w:tcPr>
            <w:tcW w:w="846" w:type="dxa"/>
            <w:vAlign w:val="center"/>
          </w:tcPr>
          <w:p w14:paraId="3BE575E5" w14:textId="31C640D3" w:rsidR="00F00B83" w:rsidRPr="006C6B48" w:rsidRDefault="00F00B83" w:rsidP="000404C0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2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14:paraId="5A8F6FC3" w14:textId="676941CF" w:rsidR="00F00B83" w:rsidRDefault="00F00B83" w:rsidP="000C361F">
            <w:pPr>
              <w:jc w:val="center"/>
              <w:rPr>
                <w:b/>
                <w:bCs/>
                <w:sz w:val="24"/>
                <w:szCs w:val="24"/>
              </w:rPr>
            </w:pPr>
            <w:r w:rsidRPr="003D7EFD">
              <w:rPr>
                <w:rFonts w:cstheme="minorHAnsi"/>
                <w:b/>
                <w:sz w:val="24"/>
                <w:szCs w:val="24"/>
              </w:rPr>
              <w:t>Pudełko 5</w:t>
            </w:r>
          </w:p>
        </w:tc>
        <w:tc>
          <w:tcPr>
            <w:tcW w:w="5644" w:type="dxa"/>
            <w:vAlign w:val="center"/>
          </w:tcPr>
          <w:p w14:paraId="57A08AF0" w14:textId="77777777" w:rsidR="000C1CC9" w:rsidRDefault="00F00B83" w:rsidP="000C1CC9">
            <w:pPr>
              <w:spacing w:line="276" w:lineRule="auto"/>
              <w:ind w:left="106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D7EFD">
              <w:rPr>
                <w:rFonts w:cstheme="minorHAnsi"/>
                <w:b/>
                <w:bCs/>
                <w:sz w:val="24"/>
                <w:szCs w:val="24"/>
              </w:rPr>
              <w:t>Pudełko  z przezroczystego tworzywa</w:t>
            </w:r>
            <w:r w:rsidR="000C1CC9">
              <w:rPr>
                <w:rFonts w:cstheme="minorHAnsi"/>
                <w:b/>
                <w:bCs/>
                <w:sz w:val="24"/>
                <w:szCs w:val="24"/>
              </w:rPr>
              <w:t xml:space="preserve">. </w:t>
            </w:r>
            <w:r w:rsidRPr="000C1CC9">
              <w:rPr>
                <w:rFonts w:cstheme="minorHAnsi"/>
                <w:b/>
                <w:bCs/>
                <w:sz w:val="24"/>
                <w:szCs w:val="24"/>
              </w:rPr>
              <w:t xml:space="preserve">Wymiary i pojemność (około): </w:t>
            </w:r>
            <w:r w:rsidRPr="000C1CC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28x19x14 cm (SxGxW)/5 litrów</w:t>
            </w:r>
            <w:r w:rsidR="000C1CC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.</w:t>
            </w:r>
          </w:p>
          <w:p w14:paraId="6CE8982C" w14:textId="3D1DCF06" w:rsidR="00F00B83" w:rsidRPr="000C1CC9" w:rsidRDefault="00F00B83" w:rsidP="000C1CC9">
            <w:pPr>
              <w:spacing w:line="276" w:lineRule="auto"/>
              <w:ind w:left="106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C1CC9">
              <w:rPr>
                <w:rFonts w:cstheme="minorHAnsi"/>
                <w:b/>
                <w:bCs/>
                <w:sz w:val="24"/>
                <w:szCs w:val="24"/>
              </w:rPr>
              <w:t>Przeznaczenie:</w:t>
            </w:r>
            <w:r w:rsidRPr="000C1CC9">
              <w:rPr>
                <w:rFonts w:cstheme="minorHAnsi"/>
                <w:sz w:val="24"/>
                <w:szCs w:val="24"/>
              </w:rPr>
              <w:t xml:space="preserve"> do przechowywania rzeczy, narzędzi, przyborów, materiałów biurowych, itp.</w:t>
            </w:r>
            <w:r w:rsidR="000C1CC9">
              <w:rPr>
                <w:rFonts w:cstheme="minorHAnsi"/>
                <w:sz w:val="24"/>
                <w:szCs w:val="24"/>
              </w:rPr>
              <w:t xml:space="preserve"> </w:t>
            </w:r>
            <w:r w:rsidRPr="000C1CC9">
              <w:rPr>
                <w:rFonts w:cstheme="minorHAnsi"/>
                <w:sz w:val="24"/>
                <w:szCs w:val="24"/>
              </w:rPr>
              <w:t>Z funkcją zatrzaskiwania pokrywy.</w:t>
            </w:r>
            <w:r w:rsidR="000C1CC9">
              <w:rPr>
                <w:rFonts w:cstheme="minorHAnsi"/>
                <w:sz w:val="24"/>
                <w:szCs w:val="24"/>
              </w:rPr>
              <w:t xml:space="preserve"> </w:t>
            </w:r>
            <w:r w:rsidRPr="000C1CC9">
              <w:rPr>
                <w:rFonts w:cstheme="minorHAnsi"/>
                <w:sz w:val="24"/>
                <w:szCs w:val="24"/>
              </w:rPr>
              <w:t>Pudełko ma umożliwić ochronę przechowywanych rzeczy  przed zabrudzeniem i kurzem. Z możliwością stabilnego ustawiania jednego na drugim.</w:t>
            </w:r>
          </w:p>
        </w:tc>
        <w:tc>
          <w:tcPr>
            <w:tcW w:w="870" w:type="dxa"/>
            <w:vAlign w:val="center"/>
          </w:tcPr>
          <w:p w14:paraId="3222C2DA" w14:textId="258CABEE" w:rsidR="00F00B83" w:rsidRPr="00B4681E" w:rsidRDefault="00F00B83" w:rsidP="00B4681E">
            <w:pPr>
              <w:jc w:val="center"/>
              <w:rPr>
                <w:b/>
                <w:bCs/>
                <w:sz w:val="24"/>
                <w:szCs w:val="24"/>
              </w:rPr>
            </w:pPr>
            <w:r w:rsidRPr="00B4681E">
              <w:rPr>
                <w:rFonts w:cstheme="minorHAnsi"/>
                <w:b/>
                <w:bCs/>
                <w:noProof/>
                <w:sz w:val="24"/>
                <w:szCs w:val="24"/>
              </w:rPr>
              <w:t>340</w:t>
            </w:r>
          </w:p>
        </w:tc>
        <w:tc>
          <w:tcPr>
            <w:tcW w:w="5653" w:type="dxa"/>
            <w:vAlign w:val="center"/>
          </w:tcPr>
          <w:p w14:paraId="7A99EA33" w14:textId="77777777" w:rsidR="00F00B83" w:rsidRDefault="00F00B83" w:rsidP="00F00B8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F00B83" w14:paraId="28D7BFCF" w14:textId="77777777" w:rsidTr="3CA01B38">
        <w:trPr>
          <w:gridAfter w:val="1"/>
          <w:wAfter w:w="13" w:type="dxa"/>
        </w:trPr>
        <w:tc>
          <w:tcPr>
            <w:tcW w:w="846" w:type="dxa"/>
            <w:vAlign w:val="center"/>
          </w:tcPr>
          <w:p w14:paraId="160192AC" w14:textId="1DB199B3" w:rsidR="00F00B83" w:rsidRPr="006C6B48" w:rsidRDefault="00F00B83" w:rsidP="000404C0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2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14:paraId="55648947" w14:textId="16417DD8" w:rsidR="00F00B83" w:rsidRDefault="00F00B83" w:rsidP="000C361F">
            <w:pPr>
              <w:jc w:val="center"/>
              <w:rPr>
                <w:b/>
                <w:bCs/>
                <w:sz w:val="24"/>
                <w:szCs w:val="24"/>
              </w:rPr>
            </w:pPr>
            <w:r w:rsidRPr="003D7EFD">
              <w:rPr>
                <w:rFonts w:cstheme="minorHAnsi"/>
                <w:b/>
                <w:sz w:val="24"/>
                <w:szCs w:val="24"/>
              </w:rPr>
              <w:t>Pudełko 11</w:t>
            </w:r>
          </w:p>
        </w:tc>
        <w:tc>
          <w:tcPr>
            <w:tcW w:w="5644" w:type="dxa"/>
            <w:vAlign w:val="center"/>
          </w:tcPr>
          <w:p w14:paraId="61B03E73" w14:textId="77777777" w:rsidR="000C1CC9" w:rsidRDefault="00F00B83" w:rsidP="000C1CC9">
            <w:pPr>
              <w:spacing w:line="276" w:lineRule="auto"/>
              <w:ind w:left="106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D7EFD">
              <w:rPr>
                <w:rFonts w:cstheme="minorHAnsi"/>
                <w:b/>
                <w:bCs/>
                <w:sz w:val="24"/>
                <w:szCs w:val="24"/>
              </w:rPr>
              <w:t>Pudełko  z przezroczystego tworzywa.</w:t>
            </w:r>
            <w:r w:rsidR="000C1CC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0C1CC9">
              <w:rPr>
                <w:rFonts w:cstheme="minorHAnsi"/>
                <w:b/>
                <w:bCs/>
                <w:sz w:val="24"/>
                <w:szCs w:val="24"/>
              </w:rPr>
              <w:t xml:space="preserve">Wymiary i pojemność (około): </w:t>
            </w:r>
            <w:r w:rsidRPr="000C1CC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39x28x14 cm (SxGxW)/11 litrów</w:t>
            </w:r>
            <w:r w:rsidR="000C1CC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.</w:t>
            </w:r>
          </w:p>
          <w:p w14:paraId="73FA7F3E" w14:textId="018881B7" w:rsidR="00F00B83" w:rsidRPr="000C1CC9" w:rsidRDefault="00F00B83" w:rsidP="3CA01B38">
            <w:pPr>
              <w:spacing w:line="276" w:lineRule="auto"/>
              <w:ind w:left="106"/>
              <w:jc w:val="both"/>
              <w:rPr>
                <w:b/>
                <w:bCs/>
                <w:sz w:val="24"/>
                <w:szCs w:val="24"/>
              </w:rPr>
            </w:pPr>
            <w:r w:rsidRPr="3CA01B38">
              <w:rPr>
                <w:b/>
                <w:bCs/>
                <w:sz w:val="24"/>
                <w:szCs w:val="24"/>
              </w:rPr>
              <w:lastRenderedPageBreak/>
              <w:t>Przeznaczenie:</w:t>
            </w:r>
            <w:r w:rsidRPr="3CA01B38">
              <w:rPr>
                <w:sz w:val="24"/>
                <w:szCs w:val="24"/>
              </w:rPr>
              <w:t xml:space="preserve"> do przechowywania rzeczy, narzędzi, przyborów, materiałów biurowych itp.</w:t>
            </w:r>
            <w:r w:rsidR="000C1CC9" w:rsidRPr="3CA01B38">
              <w:rPr>
                <w:sz w:val="24"/>
                <w:szCs w:val="24"/>
              </w:rPr>
              <w:t xml:space="preserve"> </w:t>
            </w:r>
            <w:r w:rsidRPr="3CA01B38">
              <w:rPr>
                <w:sz w:val="24"/>
                <w:szCs w:val="24"/>
              </w:rPr>
              <w:t>Z funkcją zatrzaskiwania pokrywy. Pudełko ma umożliwić ochronę przechowywanych rzeczy przed zabrudzeniem i kurzem. Z możliwością stabilnego ustawiania jednego na drugim.</w:t>
            </w:r>
          </w:p>
          <w:p w14:paraId="6BF06C60" w14:textId="77777777" w:rsidR="00F00B83" w:rsidRPr="003D7EFD" w:rsidRDefault="00F00B83" w:rsidP="000C361F">
            <w:pPr>
              <w:spacing w:line="276" w:lineRule="auto"/>
              <w:ind w:left="106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D7EFD">
              <w:rPr>
                <w:rFonts w:cstheme="minorHAnsi"/>
                <w:b/>
                <w:sz w:val="24"/>
                <w:szCs w:val="24"/>
              </w:rPr>
              <w:t>Widok poglądowy:</w:t>
            </w:r>
          </w:p>
          <w:p w14:paraId="0CF35CDC" w14:textId="6004E14A" w:rsidR="00F00B83" w:rsidRPr="000C1CC9" w:rsidRDefault="00F00B83" w:rsidP="000C1CC9">
            <w:pPr>
              <w:spacing w:line="276" w:lineRule="auto"/>
              <w:ind w:left="106"/>
              <w:jc w:val="both"/>
              <w:rPr>
                <w:rFonts w:cstheme="minorHAnsi"/>
                <w:sz w:val="24"/>
                <w:szCs w:val="24"/>
              </w:rPr>
            </w:pPr>
            <w:r w:rsidRPr="003D7EFD">
              <w:rPr>
                <w:rFonts w:cstheme="minorHAnsi"/>
                <w:sz w:val="24"/>
                <w:szCs w:val="24"/>
              </w:rPr>
              <w:object w:dxaOrig="6990" w:dyaOrig="5115" w14:anchorId="698575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6pt;height:81.6pt" o:ole="">
                  <v:imagedata r:id="rId16" o:title=""/>
                </v:shape>
                <o:OLEObject Type="Embed" ProgID="PBrush" ShapeID="_x0000_i1025" DrawAspect="Content" ObjectID="_1743420044" r:id="rId17"/>
              </w:object>
            </w:r>
          </w:p>
        </w:tc>
        <w:tc>
          <w:tcPr>
            <w:tcW w:w="870" w:type="dxa"/>
            <w:vAlign w:val="center"/>
          </w:tcPr>
          <w:p w14:paraId="6F3E2542" w14:textId="22D25659" w:rsidR="00F00B83" w:rsidRPr="00B4681E" w:rsidRDefault="00F00B83" w:rsidP="00B4681E">
            <w:pPr>
              <w:jc w:val="center"/>
              <w:rPr>
                <w:b/>
                <w:bCs/>
                <w:sz w:val="24"/>
                <w:szCs w:val="24"/>
              </w:rPr>
            </w:pPr>
            <w:r w:rsidRPr="00B4681E">
              <w:rPr>
                <w:rFonts w:cstheme="minorHAnsi"/>
                <w:b/>
                <w:bCs/>
                <w:noProof/>
                <w:sz w:val="24"/>
                <w:szCs w:val="24"/>
              </w:rPr>
              <w:lastRenderedPageBreak/>
              <w:t>435</w:t>
            </w:r>
          </w:p>
        </w:tc>
        <w:tc>
          <w:tcPr>
            <w:tcW w:w="5653" w:type="dxa"/>
            <w:vAlign w:val="center"/>
          </w:tcPr>
          <w:p w14:paraId="3E283DCD" w14:textId="77777777" w:rsidR="00F00B83" w:rsidRDefault="00F00B83" w:rsidP="00F00B8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F00B83" w14:paraId="5DCEAC87" w14:textId="77777777" w:rsidTr="3CA01B38">
        <w:trPr>
          <w:gridAfter w:val="1"/>
          <w:wAfter w:w="13" w:type="dxa"/>
        </w:trPr>
        <w:tc>
          <w:tcPr>
            <w:tcW w:w="846" w:type="dxa"/>
            <w:vAlign w:val="center"/>
          </w:tcPr>
          <w:p w14:paraId="77E635F9" w14:textId="41622099" w:rsidR="00F00B83" w:rsidRPr="006C6B48" w:rsidRDefault="00F00B83" w:rsidP="000404C0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2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14:paraId="55B18020" w14:textId="1E6661AC" w:rsidR="00F00B83" w:rsidRDefault="00F00B83" w:rsidP="000C361F">
            <w:pPr>
              <w:jc w:val="center"/>
              <w:rPr>
                <w:b/>
                <w:bCs/>
                <w:sz w:val="24"/>
                <w:szCs w:val="24"/>
              </w:rPr>
            </w:pPr>
            <w:r w:rsidRPr="003D7EFD">
              <w:rPr>
                <w:rFonts w:cstheme="minorHAnsi"/>
                <w:b/>
                <w:sz w:val="24"/>
                <w:szCs w:val="24"/>
              </w:rPr>
              <w:t>Pudełko 22</w:t>
            </w:r>
          </w:p>
        </w:tc>
        <w:tc>
          <w:tcPr>
            <w:tcW w:w="5644" w:type="dxa"/>
            <w:vAlign w:val="center"/>
          </w:tcPr>
          <w:p w14:paraId="692F1CB2" w14:textId="77777777" w:rsidR="000C1CC9" w:rsidRDefault="00F00B83" w:rsidP="000C1CC9">
            <w:pPr>
              <w:spacing w:line="276" w:lineRule="auto"/>
              <w:ind w:left="106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D7EFD">
              <w:rPr>
                <w:rFonts w:cstheme="minorHAnsi"/>
                <w:b/>
                <w:bCs/>
                <w:sz w:val="24"/>
                <w:szCs w:val="24"/>
              </w:rPr>
              <w:t>Pudełko  z przezroczystego tworzywa.</w:t>
            </w:r>
            <w:r w:rsidR="000C1CC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0C1CC9">
              <w:rPr>
                <w:rFonts w:cstheme="minorHAnsi"/>
                <w:b/>
                <w:bCs/>
                <w:sz w:val="24"/>
                <w:szCs w:val="24"/>
              </w:rPr>
              <w:t xml:space="preserve">Wymiary i pojemność (około): </w:t>
            </w:r>
            <w:r w:rsidRPr="000C1CC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39x28x28 cm (SxGxW)/22 litry</w:t>
            </w:r>
            <w:r w:rsidR="000C1CC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.</w:t>
            </w:r>
          </w:p>
          <w:p w14:paraId="6D4DD5DA" w14:textId="185B2ACF" w:rsidR="00F00B83" w:rsidRPr="000C1CC9" w:rsidRDefault="00F00B83" w:rsidP="3CA01B38">
            <w:pPr>
              <w:spacing w:line="276" w:lineRule="auto"/>
              <w:ind w:left="106"/>
              <w:jc w:val="both"/>
              <w:rPr>
                <w:b/>
                <w:bCs/>
                <w:sz w:val="24"/>
                <w:szCs w:val="24"/>
              </w:rPr>
            </w:pPr>
            <w:r w:rsidRPr="3CA01B38">
              <w:rPr>
                <w:b/>
                <w:bCs/>
                <w:sz w:val="24"/>
                <w:szCs w:val="24"/>
              </w:rPr>
              <w:t xml:space="preserve">Przeznaczenie: </w:t>
            </w:r>
            <w:r w:rsidRPr="3CA01B38">
              <w:rPr>
                <w:sz w:val="24"/>
                <w:szCs w:val="24"/>
              </w:rPr>
              <w:t>do przechowywania rzeczy, narzędzi, przyborów, materiałów biurowych, itp.</w:t>
            </w:r>
            <w:r w:rsidR="000C1CC9" w:rsidRPr="3CA01B38">
              <w:rPr>
                <w:sz w:val="24"/>
                <w:szCs w:val="24"/>
              </w:rPr>
              <w:t xml:space="preserve"> </w:t>
            </w:r>
            <w:r w:rsidRPr="3CA01B38">
              <w:rPr>
                <w:sz w:val="24"/>
                <w:szCs w:val="24"/>
              </w:rPr>
              <w:t>Z funkcją zatrzaskiwania pokrywy.</w:t>
            </w:r>
            <w:r w:rsidR="000C1CC9" w:rsidRPr="3CA01B38">
              <w:rPr>
                <w:sz w:val="24"/>
                <w:szCs w:val="24"/>
              </w:rPr>
              <w:t xml:space="preserve"> </w:t>
            </w:r>
            <w:r w:rsidRPr="3CA01B38">
              <w:rPr>
                <w:sz w:val="24"/>
                <w:szCs w:val="24"/>
              </w:rPr>
              <w:t>Pudełko ma umożliwić ochronę przechowywanych rzeczy przed zabrudzeniem i kurzem. Z możliwością stabilnego ustawiania jednego na drugim.</w:t>
            </w:r>
          </w:p>
          <w:p w14:paraId="5E120A4C" w14:textId="77777777" w:rsidR="00F00B83" w:rsidRPr="003D7EFD" w:rsidRDefault="00F00B83" w:rsidP="000C361F">
            <w:pPr>
              <w:spacing w:line="276" w:lineRule="auto"/>
              <w:ind w:left="106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D7EFD">
              <w:rPr>
                <w:rFonts w:cstheme="minorHAnsi"/>
                <w:b/>
                <w:sz w:val="24"/>
                <w:szCs w:val="24"/>
              </w:rPr>
              <w:t>Widok poglądowy:</w:t>
            </w:r>
          </w:p>
          <w:p w14:paraId="158D3068" w14:textId="403BBF26" w:rsidR="00F00B83" w:rsidRPr="000C1CC9" w:rsidRDefault="00F00B83" w:rsidP="000C1CC9">
            <w:pPr>
              <w:spacing w:line="276" w:lineRule="auto"/>
              <w:ind w:left="106"/>
              <w:jc w:val="both"/>
              <w:rPr>
                <w:rFonts w:cstheme="minorHAnsi"/>
                <w:sz w:val="24"/>
                <w:szCs w:val="24"/>
              </w:rPr>
            </w:pPr>
            <w:r w:rsidRPr="003D7EFD">
              <w:rPr>
                <w:rFonts w:cstheme="minorHAnsi"/>
                <w:sz w:val="24"/>
                <w:szCs w:val="24"/>
              </w:rPr>
              <w:object w:dxaOrig="7020" w:dyaOrig="6165" w14:anchorId="58BDC040">
                <v:shape id="_x0000_i1026" type="#_x0000_t75" style="width:115.2pt;height:102pt" o:ole="">
                  <v:imagedata r:id="rId18" o:title=""/>
                </v:shape>
                <o:OLEObject Type="Embed" ProgID="PBrush" ShapeID="_x0000_i1026" DrawAspect="Content" ObjectID="_1743420045" r:id="rId19"/>
              </w:object>
            </w:r>
          </w:p>
        </w:tc>
        <w:tc>
          <w:tcPr>
            <w:tcW w:w="870" w:type="dxa"/>
            <w:vAlign w:val="center"/>
          </w:tcPr>
          <w:p w14:paraId="6486C505" w14:textId="5836CDF4" w:rsidR="00F00B83" w:rsidRPr="00B4681E" w:rsidRDefault="00F00B83" w:rsidP="00B4681E">
            <w:pPr>
              <w:jc w:val="center"/>
              <w:rPr>
                <w:b/>
                <w:bCs/>
                <w:sz w:val="24"/>
                <w:szCs w:val="24"/>
              </w:rPr>
            </w:pPr>
            <w:r w:rsidRPr="00B4681E">
              <w:rPr>
                <w:rFonts w:cstheme="minorHAnsi"/>
                <w:b/>
                <w:bCs/>
                <w:noProof/>
                <w:sz w:val="24"/>
                <w:szCs w:val="24"/>
              </w:rPr>
              <w:t>370</w:t>
            </w:r>
          </w:p>
        </w:tc>
        <w:tc>
          <w:tcPr>
            <w:tcW w:w="5653" w:type="dxa"/>
            <w:vAlign w:val="center"/>
          </w:tcPr>
          <w:p w14:paraId="21413659" w14:textId="77777777" w:rsidR="00F00B83" w:rsidRDefault="00F00B83" w:rsidP="00F00B8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F00B83" w14:paraId="18492EF5" w14:textId="77777777" w:rsidTr="3CA01B38">
        <w:trPr>
          <w:gridAfter w:val="1"/>
          <w:wAfter w:w="13" w:type="dxa"/>
        </w:trPr>
        <w:tc>
          <w:tcPr>
            <w:tcW w:w="846" w:type="dxa"/>
            <w:vAlign w:val="center"/>
          </w:tcPr>
          <w:p w14:paraId="5CBD99B9" w14:textId="6C896CBD" w:rsidR="00F00B83" w:rsidRPr="006C6B48" w:rsidRDefault="00F00B83" w:rsidP="000404C0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2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14:paraId="70BF3083" w14:textId="007EB135" w:rsidR="00F00B83" w:rsidRDefault="00F00B83" w:rsidP="000C361F">
            <w:pPr>
              <w:jc w:val="center"/>
              <w:rPr>
                <w:b/>
                <w:bCs/>
                <w:sz w:val="24"/>
                <w:szCs w:val="24"/>
              </w:rPr>
            </w:pPr>
            <w:r w:rsidRPr="003D7EFD">
              <w:rPr>
                <w:rFonts w:cstheme="minorHAnsi"/>
                <w:b/>
                <w:sz w:val="24"/>
                <w:szCs w:val="24"/>
              </w:rPr>
              <w:t>Pudełko 45</w:t>
            </w:r>
          </w:p>
        </w:tc>
        <w:tc>
          <w:tcPr>
            <w:tcW w:w="5644" w:type="dxa"/>
            <w:vAlign w:val="center"/>
          </w:tcPr>
          <w:p w14:paraId="689DE232" w14:textId="77777777" w:rsidR="000C1CC9" w:rsidRDefault="00F00B83" w:rsidP="000C1CC9">
            <w:pPr>
              <w:spacing w:line="276" w:lineRule="auto"/>
              <w:ind w:left="106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D7EFD">
              <w:rPr>
                <w:rFonts w:cstheme="minorHAnsi"/>
                <w:b/>
                <w:bCs/>
                <w:sz w:val="24"/>
                <w:szCs w:val="24"/>
              </w:rPr>
              <w:t>Pudełko  z przezroczystego tworzywa.</w:t>
            </w:r>
            <w:r w:rsidR="000C1CC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0C1CC9">
              <w:rPr>
                <w:rFonts w:cstheme="minorHAnsi"/>
                <w:b/>
                <w:bCs/>
                <w:sz w:val="24"/>
                <w:szCs w:val="24"/>
              </w:rPr>
              <w:t xml:space="preserve">Wymiary i pojemność (około): </w:t>
            </w:r>
            <w:r w:rsidRPr="000C1CC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56x39x28 cm (SxGxW)/45 litry</w:t>
            </w:r>
            <w:r w:rsidR="000C1CC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.</w:t>
            </w:r>
          </w:p>
          <w:p w14:paraId="1D57B662" w14:textId="2EAF6057" w:rsidR="00F00B83" w:rsidRPr="000C1CC9" w:rsidRDefault="00F00B83" w:rsidP="000C1CC9">
            <w:pPr>
              <w:spacing w:line="276" w:lineRule="auto"/>
              <w:ind w:left="106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C1CC9">
              <w:rPr>
                <w:rFonts w:cstheme="minorHAnsi"/>
                <w:b/>
                <w:bCs/>
                <w:sz w:val="24"/>
                <w:szCs w:val="24"/>
              </w:rPr>
              <w:t>Przeznaczenie:</w:t>
            </w:r>
            <w:r w:rsidRPr="000C1CC9">
              <w:rPr>
                <w:rFonts w:cstheme="minorHAnsi"/>
                <w:sz w:val="24"/>
                <w:szCs w:val="24"/>
              </w:rPr>
              <w:t xml:space="preserve"> do przechowywania rzeczy, narzędzi, przyborów, materiałów biurowych, itp.</w:t>
            </w:r>
            <w:r w:rsidR="000C1CC9">
              <w:rPr>
                <w:rFonts w:cstheme="minorHAnsi"/>
                <w:sz w:val="24"/>
                <w:szCs w:val="24"/>
              </w:rPr>
              <w:t xml:space="preserve"> </w:t>
            </w:r>
            <w:r w:rsidRPr="000C1CC9">
              <w:rPr>
                <w:rFonts w:cstheme="minorHAnsi"/>
                <w:sz w:val="24"/>
                <w:szCs w:val="24"/>
              </w:rPr>
              <w:t>Z funkcją zatrzaskiwania pokrywy. Pudełko ma umożliwić ochronę przechowywanych rzeczy  przed zabrudzeniem i kurzem. Z możliwością stabilnego ustawiania jednego na drugim.</w:t>
            </w:r>
          </w:p>
          <w:p w14:paraId="1DA54343" w14:textId="77777777" w:rsidR="00F00B83" w:rsidRPr="003D7EFD" w:rsidRDefault="00F00B83" w:rsidP="000C361F">
            <w:pPr>
              <w:spacing w:line="276" w:lineRule="auto"/>
              <w:ind w:left="106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3D7EFD">
              <w:rPr>
                <w:rFonts w:cstheme="minorHAnsi"/>
                <w:b/>
                <w:bCs/>
                <w:sz w:val="24"/>
                <w:szCs w:val="24"/>
              </w:rPr>
              <w:t>Widok poglądowy:</w:t>
            </w:r>
          </w:p>
          <w:p w14:paraId="71B4F76A" w14:textId="1F31616D" w:rsidR="00F00B83" w:rsidRPr="000C1CC9" w:rsidRDefault="00F00B83" w:rsidP="000C1CC9">
            <w:pPr>
              <w:spacing w:line="276" w:lineRule="auto"/>
              <w:ind w:left="106"/>
              <w:jc w:val="both"/>
              <w:rPr>
                <w:rFonts w:cstheme="minorHAnsi"/>
                <w:sz w:val="24"/>
                <w:szCs w:val="24"/>
              </w:rPr>
            </w:pPr>
            <w:r w:rsidRPr="003D7EFD">
              <w:rPr>
                <w:rFonts w:cstheme="minorHAnsi"/>
                <w:sz w:val="24"/>
                <w:szCs w:val="24"/>
              </w:rPr>
              <w:object w:dxaOrig="7080" w:dyaOrig="5460" w14:anchorId="1760FD32">
                <v:shape id="_x0000_i1027" type="#_x0000_t75" style="width:125.4pt;height:95.4pt" o:ole="">
                  <v:imagedata r:id="rId20" o:title=""/>
                </v:shape>
                <o:OLEObject Type="Embed" ProgID="PBrush" ShapeID="_x0000_i1027" DrawAspect="Content" ObjectID="_1743420046" r:id="rId21"/>
              </w:object>
            </w:r>
          </w:p>
        </w:tc>
        <w:tc>
          <w:tcPr>
            <w:tcW w:w="870" w:type="dxa"/>
            <w:vAlign w:val="center"/>
          </w:tcPr>
          <w:p w14:paraId="46849804" w14:textId="663E5BCB" w:rsidR="00F00B83" w:rsidRPr="000C1CC9" w:rsidRDefault="00F00B83" w:rsidP="000C1CC9">
            <w:pPr>
              <w:jc w:val="center"/>
              <w:rPr>
                <w:b/>
                <w:bCs/>
                <w:sz w:val="24"/>
                <w:szCs w:val="24"/>
              </w:rPr>
            </w:pPr>
            <w:r w:rsidRPr="000C1CC9">
              <w:rPr>
                <w:rFonts w:cstheme="minorHAnsi"/>
                <w:b/>
                <w:bCs/>
                <w:noProof/>
                <w:sz w:val="24"/>
                <w:szCs w:val="24"/>
              </w:rPr>
              <w:t>225</w:t>
            </w:r>
          </w:p>
        </w:tc>
        <w:tc>
          <w:tcPr>
            <w:tcW w:w="5653" w:type="dxa"/>
            <w:vAlign w:val="center"/>
          </w:tcPr>
          <w:p w14:paraId="67C8AAB1" w14:textId="77777777" w:rsidR="00F00B83" w:rsidRDefault="00F00B83" w:rsidP="00F00B8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F00B83" w14:paraId="1A4AB7EB" w14:textId="77777777" w:rsidTr="3CA01B38">
        <w:trPr>
          <w:gridAfter w:val="1"/>
          <w:wAfter w:w="13" w:type="dxa"/>
        </w:trPr>
        <w:tc>
          <w:tcPr>
            <w:tcW w:w="846" w:type="dxa"/>
            <w:vAlign w:val="center"/>
          </w:tcPr>
          <w:p w14:paraId="4A9B1AA3" w14:textId="77777777" w:rsidR="00F00B83" w:rsidRPr="006C6B48" w:rsidRDefault="00F00B83" w:rsidP="000404C0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2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14:paraId="3B59AA72" w14:textId="1D7F962C" w:rsidR="00F00B83" w:rsidRDefault="00F00B83" w:rsidP="000C361F">
            <w:pPr>
              <w:jc w:val="center"/>
              <w:rPr>
                <w:b/>
                <w:bCs/>
                <w:sz w:val="24"/>
                <w:szCs w:val="24"/>
              </w:rPr>
            </w:pPr>
            <w:r w:rsidRPr="003D7EFD">
              <w:rPr>
                <w:rFonts w:cstheme="minorHAnsi"/>
                <w:b/>
                <w:sz w:val="24"/>
                <w:szCs w:val="24"/>
              </w:rPr>
              <w:t>Pudełko 65</w:t>
            </w:r>
          </w:p>
        </w:tc>
        <w:tc>
          <w:tcPr>
            <w:tcW w:w="5644" w:type="dxa"/>
            <w:vAlign w:val="center"/>
          </w:tcPr>
          <w:p w14:paraId="0B2A7DF3" w14:textId="667EDDA3" w:rsidR="00F00B83" w:rsidRPr="003D7EFD" w:rsidRDefault="00F00B83" w:rsidP="3CA01B38">
            <w:pPr>
              <w:spacing w:line="276" w:lineRule="auto"/>
              <w:ind w:left="106"/>
              <w:jc w:val="both"/>
              <w:rPr>
                <w:sz w:val="24"/>
                <w:szCs w:val="24"/>
              </w:rPr>
            </w:pPr>
            <w:r w:rsidRPr="3CA01B38">
              <w:rPr>
                <w:b/>
                <w:bCs/>
                <w:sz w:val="24"/>
                <w:szCs w:val="24"/>
              </w:rPr>
              <w:t>Pudełko  z przezroczystego tworzywa.</w:t>
            </w:r>
            <w:r w:rsidR="000C1CC9" w:rsidRPr="3CA01B38">
              <w:rPr>
                <w:b/>
                <w:bCs/>
                <w:sz w:val="24"/>
                <w:szCs w:val="24"/>
              </w:rPr>
              <w:t xml:space="preserve"> </w:t>
            </w:r>
            <w:r w:rsidRPr="3CA01B38">
              <w:rPr>
                <w:b/>
                <w:bCs/>
                <w:sz w:val="24"/>
                <w:szCs w:val="24"/>
              </w:rPr>
              <w:t xml:space="preserve">Wymiary i pojemność (około): </w:t>
            </w:r>
            <w:r w:rsidRPr="3CA01B38">
              <w:rPr>
                <w:b/>
                <w:bCs/>
                <w:color w:val="000000" w:themeColor="text1"/>
                <w:sz w:val="24"/>
                <w:szCs w:val="24"/>
              </w:rPr>
              <w:t>56x39x42 cm (SxGxW)/65 litry</w:t>
            </w:r>
            <w:r w:rsidR="000C1CC9" w:rsidRPr="3CA01B38">
              <w:rPr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3CA01B38">
              <w:rPr>
                <w:sz w:val="24"/>
                <w:szCs w:val="24"/>
              </w:rPr>
              <w:t>Przeznaczenie: do przechowywania rzeczy, narzędzi, przyborów, materiałów biurowych, itp.</w:t>
            </w:r>
            <w:r w:rsidR="000C1CC9" w:rsidRPr="3CA01B38">
              <w:rPr>
                <w:sz w:val="24"/>
                <w:szCs w:val="24"/>
              </w:rPr>
              <w:t xml:space="preserve"> </w:t>
            </w:r>
            <w:r w:rsidRPr="3CA01B38">
              <w:rPr>
                <w:sz w:val="24"/>
                <w:szCs w:val="24"/>
              </w:rPr>
              <w:t>Z funkcją zatrzaskiwania pokrywy.</w:t>
            </w:r>
            <w:r w:rsidR="000C1CC9" w:rsidRPr="3CA01B38">
              <w:rPr>
                <w:sz w:val="24"/>
                <w:szCs w:val="24"/>
              </w:rPr>
              <w:t xml:space="preserve"> </w:t>
            </w:r>
            <w:r w:rsidRPr="3CA01B38">
              <w:rPr>
                <w:sz w:val="24"/>
                <w:szCs w:val="24"/>
              </w:rPr>
              <w:t>Pudełko ma umożliwić ochronę przechowywanych rzeczy przed zabrudzeniem i kurzem. Z możliwością stabilnego ustawiania jednego na drugim.</w:t>
            </w:r>
          </w:p>
          <w:p w14:paraId="2E55D05F" w14:textId="77777777" w:rsidR="00F00B83" w:rsidRPr="000C1CC9" w:rsidRDefault="00F00B83" w:rsidP="000C361F">
            <w:pPr>
              <w:spacing w:line="276" w:lineRule="auto"/>
              <w:ind w:left="106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C1CC9">
              <w:rPr>
                <w:rFonts w:cstheme="minorHAnsi"/>
                <w:b/>
                <w:bCs/>
                <w:sz w:val="24"/>
                <w:szCs w:val="24"/>
              </w:rPr>
              <w:t>Widok poglądowy:</w:t>
            </w:r>
          </w:p>
          <w:p w14:paraId="79EC98F9" w14:textId="6B293A0D" w:rsidR="00F00B83" w:rsidRPr="000C1CC9" w:rsidRDefault="00F00B83" w:rsidP="000C1CC9">
            <w:pPr>
              <w:spacing w:line="276" w:lineRule="auto"/>
              <w:ind w:left="106"/>
              <w:jc w:val="both"/>
              <w:rPr>
                <w:rFonts w:cstheme="minorHAnsi"/>
                <w:sz w:val="24"/>
                <w:szCs w:val="24"/>
              </w:rPr>
            </w:pPr>
            <w:r w:rsidRPr="003D7EFD">
              <w:rPr>
                <w:rFonts w:cstheme="minorHAnsi"/>
                <w:sz w:val="24"/>
                <w:szCs w:val="24"/>
              </w:rPr>
              <w:object w:dxaOrig="7125" w:dyaOrig="6435" w14:anchorId="42B0D8AC">
                <v:shape id="_x0000_i1028" type="#_x0000_t75" style="width:85.8pt;height:79.2pt" o:ole="">
                  <v:imagedata r:id="rId22" o:title=""/>
                </v:shape>
                <o:OLEObject Type="Embed" ProgID="PBrush" ShapeID="_x0000_i1028" DrawAspect="Content" ObjectID="_1743420047" r:id="rId23"/>
              </w:object>
            </w:r>
          </w:p>
        </w:tc>
        <w:tc>
          <w:tcPr>
            <w:tcW w:w="870" w:type="dxa"/>
            <w:vAlign w:val="center"/>
          </w:tcPr>
          <w:p w14:paraId="04B58631" w14:textId="20E72746" w:rsidR="00F00B83" w:rsidRPr="000C1CC9" w:rsidRDefault="00F00B83" w:rsidP="000C1CC9">
            <w:pPr>
              <w:jc w:val="center"/>
              <w:rPr>
                <w:b/>
                <w:bCs/>
              </w:rPr>
            </w:pPr>
            <w:r w:rsidRPr="000C1CC9">
              <w:rPr>
                <w:b/>
                <w:bCs/>
              </w:rPr>
              <w:lastRenderedPageBreak/>
              <w:t>78</w:t>
            </w:r>
          </w:p>
        </w:tc>
        <w:tc>
          <w:tcPr>
            <w:tcW w:w="5653" w:type="dxa"/>
            <w:vAlign w:val="center"/>
          </w:tcPr>
          <w:p w14:paraId="42E9B17C" w14:textId="77777777" w:rsidR="00F00B83" w:rsidRDefault="00F00B83" w:rsidP="00F00B8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F00B83" w14:paraId="69B17344" w14:textId="77777777" w:rsidTr="3CA01B38">
        <w:trPr>
          <w:gridAfter w:val="1"/>
          <w:wAfter w:w="13" w:type="dxa"/>
        </w:trPr>
        <w:tc>
          <w:tcPr>
            <w:tcW w:w="846" w:type="dxa"/>
            <w:vAlign w:val="center"/>
          </w:tcPr>
          <w:p w14:paraId="3F7E6BFE" w14:textId="77777777" w:rsidR="00F00B83" w:rsidRPr="006C6B48" w:rsidRDefault="00F00B83" w:rsidP="000404C0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2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14:paraId="7001BCE6" w14:textId="7E90D093" w:rsidR="00F00B83" w:rsidRDefault="00F00B83" w:rsidP="000C361F">
            <w:pPr>
              <w:jc w:val="center"/>
              <w:rPr>
                <w:b/>
                <w:bCs/>
                <w:sz w:val="24"/>
                <w:szCs w:val="24"/>
              </w:rPr>
            </w:pPr>
            <w:r w:rsidRPr="003D7EFD">
              <w:rPr>
                <w:rFonts w:cstheme="minorHAnsi"/>
                <w:b/>
                <w:sz w:val="24"/>
                <w:szCs w:val="24"/>
              </w:rPr>
              <w:t>Pudełko EUR 20</w:t>
            </w:r>
          </w:p>
        </w:tc>
        <w:tc>
          <w:tcPr>
            <w:tcW w:w="5644" w:type="dxa"/>
            <w:vAlign w:val="center"/>
          </w:tcPr>
          <w:p w14:paraId="37C720DD" w14:textId="3644FE2C" w:rsidR="00F00B83" w:rsidRPr="003D7EFD" w:rsidRDefault="00F00B83" w:rsidP="3CA01B38">
            <w:pPr>
              <w:spacing w:line="276" w:lineRule="auto"/>
              <w:ind w:left="106"/>
              <w:jc w:val="both"/>
              <w:rPr>
                <w:sz w:val="24"/>
                <w:szCs w:val="24"/>
              </w:rPr>
            </w:pPr>
            <w:r w:rsidRPr="3CA01B38">
              <w:rPr>
                <w:b/>
                <w:bCs/>
                <w:sz w:val="24"/>
                <w:szCs w:val="24"/>
              </w:rPr>
              <w:t>Skrzynka/pojemnik plastikowy typu Euro z pokrywą</w:t>
            </w:r>
            <w:r w:rsidR="000C1CC9" w:rsidRPr="3CA01B38">
              <w:rPr>
                <w:b/>
                <w:bCs/>
                <w:sz w:val="24"/>
                <w:szCs w:val="24"/>
              </w:rPr>
              <w:t xml:space="preserve">. </w:t>
            </w:r>
            <w:r w:rsidRPr="3CA01B38">
              <w:rPr>
                <w:b/>
                <w:bCs/>
                <w:sz w:val="24"/>
                <w:szCs w:val="24"/>
              </w:rPr>
              <w:t>Wymiary orientacyjne: 400 x 300 x 235 mm. Pojemność ok. 20 litrów</w:t>
            </w:r>
            <w:r w:rsidR="000C1CC9" w:rsidRPr="3CA01B38">
              <w:rPr>
                <w:b/>
                <w:bCs/>
                <w:sz w:val="24"/>
                <w:szCs w:val="24"/>
              </w:rPr>
              <w:t xml:space="preserve">. </w:t>
            </w:r>
            <w:r w:rsidRPr="3CA01B38">
              <w:rPr>
                <w:sz w:val="24"/>
                <w:szCs w:val="24"/>
              </w:rPr>
              <w:t xml:space="preserve">Możliwość układania w stosy o różnych wymiarach. </w:t>
            </w:r>
            <w:r w:rsidRPr="3CA01B38">
              <w:rPr>
                <w:b/>
                <w:bCs/>
                <w:sz w:val="24"/>
                <w:szCs w:val="24"/>
              </w:rPr>
              <w:t>Materiał:</w:t>
            </w:r>
            <w:r w:rsidRPr="3CA01B38">
              <w:rPr>
                <w:sz w:val="24"/>
                <w:szCs w:val="24"/>
              </w:rPr>
              <w:t xml:space="preserve"> odporny na olej, tłuszcze, większość kwasów i ługów (np. polipropylen). </w:t>
            </w:r>
          </w:p>
          <w:p w14:paraId="0DB8A44A" w14:textId="177C61B4" w:rsidR="00F00B83" w:rsidRPr="000C1CC9" w:rsidRDefault="00F00B83" w:rsidP="000C1CC9">
            <w:pPr>
              <w:spacing w:line="276" w:lineRule="auto"/>
              <w:ind w:left="106"/>
              <w:jc w:val="both"/>
              <w:rPr>
                <w:rFonts w:cstheme="minorHAnsi"/>
                <w:sz w:val="24"/>
                <w:szCs w:val="24"/>
              </w:rPr>
            </w:pPr>
            <w:r w:rsidRPr="000C1CC9">
              <w:rPr>
                <w:rFonts w:cstheme="minorHAnsi"/>
                <w:b/>
                <w:bCs/>
                <w:sz w:val="24"/>
                <w:szCs w:val="24"/>
              </w:rPr>
              <w:t>Konstrukcja pojemnika:</w:t>
            </w:r>
            <w:r w:rsidRPr="003D7EFD">
              <w:rPr>
                <w:rFonts w:cstheme="minorHAnsi"/>
                <w:sz w:val="24"/>
                <w:szCs w:val="24"/>
              </w:rPr>
              <w:t xml:space="preserve"> wzmocniona, zbrojona z zewnątrz.</w:t>
            </w:r>
            <w:r w:rsidR="000C1CC9">
              <w:rPr>
                <w:rFonts w:cstheme="minorHAnsi"/>
                <w:sz w:val="24"/>
                <w:szCs w:val="24"/>
              </w:rPr>
              <w:t xml:space="preserve"> </w:t>
            </w:r>
            <w:r w:rsidRPr="000C1CC9">
              <w:rPr>
                <w:rFonts w:cstheme="minorHAnsi"/>
                <w:b/>
                <w:bCs/>
                <w:sz w:val="24"/>
                <w:szCs w:val="24"/>
              </w:rPr>
              <w:t>Konstrukcja pokrywy:</w:t>
            </w:r>
            <w:r w:rsidRPr="003D7EFD">
              <w:rPr>
                <w:rFonts w:cstheme="minorHAnsi"/>
                <w:sz w:val="24"/>
                <w:szCs w:val="24"/>
              </w:rPr>
              <w:t xml:space="preserve"> Przechylna, przymocowana na dwóch zawiasach z prostym zamkiem zatrzaskowym.</w:t>
            </w:r>
            <w:r w:rsidR="000C1CC9">
              <w:rPr>
                <w:rFonts w:cstheme="minorHAnsi"/>
                <w:sz w:val="24"/>
                <w:szCs w:val="24"/>
              </w:rPr>
              <w:t xml:space="preserve"> </w:t>
            </w:r>
            <w:r w:rsidRPr="000C1CC9">
              <w:rPr>
                <w:rFonts w:cstheme="minorHAnsi"/>
                <w:b/>
                <w:bCs/>
                <w:sz w:val="24"/>
                <w:szCs w:val="24"/>
              </w:rPr>
              <w:t>Kolor:</w:t>
            </w:r>
            <w:r w:rsidRPr="003D7EFD">
              <w:rPr>
                <w:rFonts w:cstheme="minorHAnsi"/>
                <w:sz w:val="24"/>
                <w:szCs w:val="24"/>
              </w:rPr>
              <w:t xml:space="preserve"> szary</w:t>
            </w:r>
          </w:p>
        </w:tc>
        <w:tc>
          <w:tcPr>
            <w:tcW w:w="870" w:type="dxa"/>
            <w:vAlign w:val="center"/>
          </w:tcPr>
          <w:p w14:paraId="7F837189" w14:textId="133E38A0" w:rsidR="00F00B83" w:rsidRPr="000C1CC9" w:rsidRDefault="00F00B83" w:rsidP="000C1CC9">
            <w:pPr>
              <w:jc w:val="center"/>
              <w:rPr>
                <w:b/>
                <w:bCs/>
                <w:sz w:val="24"/>
                <w:szCs w:val="24"/>
              </w:rPr>
            </w:pPr>
            <w:r w:rsidRPr="000C1CC9">
              <w:rPr>
                <w:rFonts w:cstheme="minorHAnsi"/>
                <w:b/>
                <w:bCs/>
                <w:noProof/>
                <w:sz w:val="24"/>
                <w:szCs w:val="24"/>
              </w:rPr>
              <w:t>62</w:t>
            </w:r>
          </w:p>
        </w:tc>
        <w:tc>
          <w:tcPr>
            <w:tcW w:w="5653" w:type="dxa"/>
            <w:vAlign w:val="center"/>
          </w:tcPr>
          <w:p w14:paraId="70A79FFC" w14:textId="77777777" w:rsidR="00F00B83" w:rsidRDefault="00F00B83" w:rsidP="00F00B8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F00B83" w14:paraId="6FA4FE5A" w14:textId="77777777" w:rsidTr="3CA01B38">
        <w:trPr>
          <w:gridAfter w:val="1"/>
          <w:wAfter w:w="13" w:type="dxa"/>
        </w:trPr>
        <w:tc>
          <w:tcPr>
            <w:tcW w:w="846" w:type="dxa"/>
            <w:vAlign w:val="center"/>
          </w:tcPr>
          <w:p w14:paraId="04B84BBF" w14:textId="77777777" w:rsidR="00F00B83" w:rsidRPr="006C6B48" w:rsidRDefault="00F00B83" w:rsidP="000404C0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2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14:paraId="2D3E9B74" w14:textId="3F8CD1A1" w:rsidR="00F00B83" w:rsidRDefault="00F00B83" w:rsidP="000C361F">
            <w:pPr>
              <w:jc w:val="center"/>
              <w:rPr>
                <w:b/>
                <w:bCs/>
                <w:sz w:val="24"/>
                <w:szCs w:val="24"/>
              </w:rPr>
            </w:pPr>
            <w:r w:rsidRPr="003D7EFD">
              <w:rPr>
                <w:rFonts w:cstheme="minorHAnsi"/>
                <w:b/>
                <w:sz w:val="24"/>
                <w:szCs w:val="24"/>
              </w:rPr>
              <w:t>Pudełko EUR 7,5</w:t>
            </w:r>
          </w:p>
        </w:tc>
        <w:tc>
          <w:tcPr>
            <w:tcW w:w="5644" w:type="dxa"/>
            <w:vAlign w:val="center"/>
          </w:tcPr>
          <w:p w14:paraId="55DE8C67" w14:textId="196EADDE" w:rsidR="00F00B83" w:rsidRPr="000C1CC9" w:rsidRDefault="00F00B83" w:rsidP="3CA01B38">
            <w:pPr>
              <w:spacing w:line="276" w:lineRule="auto"/>
              <w:ind w:left="106"/>
              <w:jc w:val="both"/>
              <w:rPr>
                <w:b/>
                <w:bCs/>
                <w:sz w:val="24"/>
                <w:szCs w:val="24"/>
              </w:rPr>
            </w:pPr>
            <w:r w:rsidRPr="3CA01B38">
              <w:rPr>
                <w:b/>
                <w:bCs/>
                <w:sz w:val="24"/>
                <w:szCs w:val="24"/>
              </w:rPr>
              <w:t>Skrzynka/pojemnik plastikowy typu Euro z pokrywą</w:t>
            </w:r>
            <w:r w:rsidR="000C1CC9" w:rsidRPr="3CA01B38">
              <w:rPr>
                <w:b/>
                <w:bCs/>
                <w:sz w:val="24"/>
                <w:szCs w:val="24"/>
              </w:rPr>
              <w:t xml:space="preserve">. </w:t>
            </w:r>
            <w:r w:rsidRPr="3CA01B38">
              <w:rPr>
                <w:b/>
                <w:bCs/>
                <w:sz w:val="24"/>
                <w:szCs w:val="24"/>
              </w:rPr>
              <w:t>Wymiary orientacyjne: 200 x 300 x 185 mm. Pojemność ok. 7,5 litra</w:t>
            </w:r>
            <w:r w:rsidR="000C1CC9" w:rsidRPr="3CA01B38">
              <w:rPr>
                <w:b/>
                <w:bCs/>
                <w:sz w:val="24"/>
                <w:szCs w:val="24"/>
              </w:rPr>
              <w:t xml:space="preserve">. </w:t>
            </w:r>
            <w:r w:rsidRPr="3CA01B38">
              <w:rPr>
                <w:sz w:val="24"/>
                <w:szCs w:val="24"/>
              </w:rPr>
              <w:t xml:space="preserve">Możliwość układania w stosy o różnych wymiarach. </w:t>
            </w:r>
            <w:r w:rsidRPr="3CA01B38">
              <w:rPr>
                <w:b/>
                <w:bCs/>
                <w:sz w:val="24"/>
                <w:szCs w:val="24"/>
              </w:rPr>
              <w:t>Materiał:</w:t>
            </w:r>
            <w:r w:rsidRPr="3CA01B38">
              <w:rPr>
                <w:sz w:val="24"/>
                <w:szCs w:val="24"/>
              </w:rPr>
              <w:t xml:space="preserve"> odporny na olej, tłuszcze, większość kwasów i ługów (np. polipropylen). </w:t>
            </w:r>
            <w:r w:rsidRPr="3CA01B38">
              <w:rPr>
                <w:b/>
                <w:bCs/>
                <w:sz w:val="24"/>
                <w:szCs w:val="24"/>
              </w:rPr>
              <w:t>Konstrukcja pojemnika:</w:t>
            </w:r>
            <w:r w:rsidRPr="3CA01B38">
              <w:rPr>
                <w:sz w:val="24"/>
                <w:szCs w:val="24"/>
              </w:rPr>
              <w:t xml:space="preserve"> wzmocniona, zbrojona z zewnątrz.</w:t>
            </w:r>
            <w:r w:rsidR="000C1CC9" w:rsidRPr="3CA01B38">
              <w:rPr>
                <w:sz w:val="24"/>
                <w:szCs w:val="24"/>
              </w:rPr>
              <w:t xml:space="preserve"> </w:t>
            </w:r>
            <w:r w:rsidRPr="3CA01B38">
              <w:rPr>
                <w:b/>
                <w:bCs/>
                <w:sz w:val="24"/>
                <w:szCs w:val="24"/>
              </w:rPr>
              <w:t>Konstrukcja pokrywy:</w:t>
            </w:r>
            <w:r w:rsidRPr="3CA01B38">
              <w:rPr>
                <w:sz w:val="24"/>
                <w:szCs w:val="24"/>
              </w:rPr>
              <w:t xml:space="preserve"> Przechylna, przymocowana na dwóch zawiasach z prostym zamkiem zatrzaskowym. </w:t>
            </w:r>
            <w:r w:rsidRPr="3CA01B38">
              <w:rPr>
                <w:b/>
                <w:bCs/>
                <w:sz w:val="24"/>
                <w:szCs w:val="24"/>
              </w:rPr>
              <w:t>Kolor:</w:t>
            </w:r>
            <w:r w:rsidRPr="3CA01B38">
              <w:rPr>
                <w:sz w:val="24"/>
                <w:szCs w:val="24"/>
              </w:rPr>
              <w:t xml:space="preserve"> szary</w:t>
            </w:r>
          </w:p>
        </w:tc>
        <w:tc>
          <w:tcPr>
            <w:tcW w:w="870" w:type="dxa"/>
            <w:vAlign w:val="center"/>
          </w:tcPr>
          <w:p w14:paraId="55BD2E66" w14:textId="3A3784F6" w:rsidR="00F00B83" w:rsidRPr="000C1CC9" w:rsidRDefault="00F00B83" w:rsidP="000C1CC9">
            <w:pPr>
              <w:jc w:val="center"/>
              <w:rPr>
                <w:b/>
                <w:bCs/>
                <w:sz w:val="24"/>
                <w:szCs w:val="24"/>
              </w:rPr>
            </w:pPr>
            <w:r w:rsidRPr="000C1CC9">
              <w:rPr>
                <w:rFonts w:cstheme="minorHAnsi"/>
                <w:b/>
                <w:bCs/>
                <w:noProof/>
                <w:sz w:val="24"/>
                <w:szCs w:val="24"/>
              </w:rPr>
              <w:t>26</w:t>
            </w:r>
          </w:p>
        </w:tc>
        <w:tc>
          <w:tcPr>
            <w:tcW w:w="5653" w:type="dxa"/>
            <w:vAlign w:val="center"/>
          </w:tcPr>
          <w:p w14:paraId="55A9D6DF" w14:textId="77777777" w:rsidR="00F00B83" w:rsidRDefault="00F00B83" w:rsidP="00F00B8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F00B83" w14:paraId="0CE81502" w14:textId="77777777" w:rsidTr="3CA01B38">
        <w:trPr>
          <w:gridAfter w:val="1"/>
          <w:wAfter w:w="13" w:type="dxa"/>
        </w:trPr>
        <w:tc>
          <w:tcPr>
            <w:tcW w:w="846" w:type="dxa"/>
            <w:vAlign w:val="center"/>
          </w:tcPr>
          <w:p w14:paraId="27BEBEA1" w14:textId="77777777" w:rsidR="00F00B83" w:rsidRPr="006C6B48" w:rsidRDefault="00F00B83" w:rsidP="000404C0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2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14:paraId="5BA3EABF" w14:textId="09C67409" w:rsidR="00F00B83" w:rsidRDefault="00F00B83" w:rsidP="000C361F">
            <w:pPr>
              <w:jc w:val="center"/>
              <w:rPr>
                <w:b/>
                <w:bCs/>
                <w:sz w:val="24"/>
                <w:szCs w:val="24"/>
              </w:rPr>
            </w:pPr>
            <w:r w:rsidRPr="003D7EFD">
              <w:rPr>
                <w:rFonts w:cstheme="minorHAnsi"/>
                <w:b/>
                <w:sz w:val="24"/>
                <w:szCs w:val="24"/>
              </w:rPr>
              <w:t>Pudełko EUR 66</w:t>
            </w:r>
          </w:p>
        </w:tc>
        <w:tc>
          <w:tcPr>
            <w:tcW w:w="5644" w:type="dxa"/>
            <w:vAlign w:val="center"/>
          </w:tcPr>
          <w:p w14:paraId="3A718D6F" w14:textId="0F68DF40" w:rsidR="00F00B83" w:rsidRDefault="00F00B83" w:rsidP="000C1CC9">
            <w:pPr>
              <w:spacing w:line="276" w:lineRule="auto"/>
              <w:ind w:left="106"/>
              <w:jc w:val="both"/>
              <w:rPr>
                <w:b/>
                <w:bCs/>
                <w:sz w:val="24"/>
                <w:szCs w:val="24"/>
              </w:rPr>
            </w:pPr>
            <w:r w:rsidRPr="3CA01B38">
              <w:rPr>
                <w:b/>
                <w:bCs/>
                <w:sz w:val="24"/>
                <w:szCs w:val="24"/>
              </w:rPr>
              <w:t>Skrzynka/pojemnik plastikowy typu Euro z pokrywą</w:t>
            </w:r>
            <w:r w:rsidR="000C1CC9" w:rsidRPr="3CA01B38">
              <w:rPr>
                <w:b/>
                <w:bCs/>
                <w:sz w:val="24"/>
                <w:szCs w:val="24"/>
              </w:rPr>
              <w:t xml:space="preserve">. </w:t>
            </w:r>
            <w:r w:rsidRPr="3CA01B38">
              <w:rPr>
                <w:b/>
                <w:bCs/>
                <w:sz w:val="24"/>
                <w:szCs w:val="24"/>
              </w:rPr>
              <w:t>Wymiary orientacyjne: 600 x 400 x 335 mm. Pojemność ok. 66 litrów</w:t>
            </w:r>
            <w:r w:rsidR="000C361F" w:rsidRPr="3CA01B38">
              <w:rPr>
                <w:b/>
                <w:bCs/>
                <w:sz w:val="24"/>
                <w:szCs w:val="24"/>
              </w:rPr>
              <w:t xml:space="preserve">. </w:t>
            </w:r>
            <w:r w:rsidRPr="3CA01B38">
              <w:rPr>
                <w:sz w:val="24"/>
                <w:szCs w:val="24"/>
              </w:rPr>
              <w:t>Możliwość układania w stosy o różnych wymiarach.</w:t>
            </w:r>
            <w:r w:rsidR="000C361F" w:rsidRPr="3CA01B38">
              <w:rPr>
                <w:sz w:val="24"/>
                <w:szCs w:val="24"/>
              </w:rPr>
              <w:t xml:space="preserve"> </w:t>
            </w:r>
            <w:r w:rsidRPr="3CA01B38">
              <w:rPr>
                <w:b/>
                <w:bCs/>
                <w:sz w:val="24"/>
                <w:szCs w:val="24"/>
              </w:rPr>
              <w:t>Materiał:</w:t>
            </w:r>
            <w:r w:rsidRPr="3CA01B38">
              <w:rPr>
                <w:sz w:val="24"/>
                <w:szCs w:val="24"/>
              </w:rPr>
              <w:t xml:space="preserve"> odporny na olej, </w:t>
            </w:r>
            <w:r w:rsidRPr="3CA01B38">
              <w:rPr>
                <w:sz w:val="24"/>
                <w:szCs w:val="24"/>
              </w:rPr>
              <w:lastRenderedPageBreak/>
              <w:t xml:space="preserve">tłuszcze, większość kwasów i ługów (np. polipropylen). </w:t>
            </w:r>
            <w:r w:rsidRPr="3CA01B38">
              <w:rPr>
                <w:b/>
                <w:bCs/>
                <w:sz w:val="24"/>
                <w:szCs w:val="24"/>
              </w:rPr>
              <w:t>Konstrukcja pojemnika:</w:t>
            </w:r>
            <w:r w:rsidRPr="3CA01B38">
              <w:rPr>
                <w:sz w:val="24"/>
                <w:szCs w:val="24"/>
              </w:rPr>
              <w:t xml:space="preserve"> wzmocniona, zbrojona z zewnątrz.</w:t>
            </w:r>
            <w:r w:rsidR="000C361F" w:rsidRPr="3CA01B38">
              <w:rPr>
                <w:sz w:val="24"/>
                <w:szCs w:val="24"/>
              </w:rPr>
              <w:t xml:space="preserve"> </w:t>
            </w:r>
            <w:r w:rsidRPr="3CA01B38">
              <w:rPr>
                <w:b/>
                <w:bCs/>
                <w:sz w:val="24"/>
                <w:szCs w:val="24"/>
              </w:rPr>
              <w:t>Konstrukcja pokrywy:</w:t>
            </w:r>
            <w:r w:rsidRPr="3CA01B38">
              <w:rPr>
                <w:sz w:val="24"/>
                <w:szCs w:val="24"/>
              </w:rPr>
              <w:t xml:space="preserve"> Przechylna, przymocowana na dwóch zawiasach z prostym zamkiem zatrzaskowym. </w:t>
            </w:r>
            <w:r w:rsidRPr="3CA01B38">
              <w:rPr>
                <w:b/>
                <w:bCs/>
                <w:sz w:val="24"/>
                <w:szCs w:val="24"/>
              </w:rPr>
              <w:t>Kolor:</w:t>
            </w:r>
            <w:r w:rsidRPr="3CA01B38">
              <w:rPr>
                <w:sz w:val="24"/>
                <w:szCs w:val="24"/>
              </w:rPr>
              <w:t xml:space="preserve"> szary</w:t>
            </w:r>
            <w:r w:rsidR="000C1CC9" w:rsidRPr="3CA01B38">
              <w:rPr>
                <w:sz w:val="24"/>
                <w:szCs w:val="24"/>
              </w:rPr>
              <w:t>.</w:t>
            </w:r>
          </w:p>
        </w:tc>
        <w:tc>
          <w:tcPr>
            <w:tcW w:w="870" w:type="dxa"/>
            <w:vAlign w:val="center"/>
          </w:tcPr>
          <w:p w14:paraId="314BB251" w14:textId="7B2FECD7" w:rsidR="00F00B83" w:rsidRPr="000C1CC9" w:rsidRDefault="00F00B83" w:rsidP="000C1CC9">
            <w:pPr>
              <w:jc w:val="center"/>
              <w:rPr>
                <w:b/>
                <w:bCs/>
                <w:sz w:val="24"/>
                <w:szCs w:val="24"/>
              </w:rPr>
            </w:pPr>
            <w:r w:rsidRPr="000C1CC9">
              <w:rPr>
                <w:rFonts w:cstheme="minorHAnsi"/>
                <w:b/>
                <w:bCs/>
                <w:noProof/>
                <w:sz w:val="24"/>
                <w:szCs w:val="24"/>
              </w:rPr>
              <w:lastRenderedPageBreak/>
              <w:t>47</w:t>
            </w:r>
          </w:p>
        </w:tc>
        <w:tc>
          <w:tcPr>
            <w:tcW w:w="5653" w:type="dxa"/>
            <w:vAlign w:val="center"/>
          </w:tcPr>
          <w:p w14:paraId="4004A2D8" w14:textId="77777777" w:rsidR="00F00B83" w:rsidRDefault="00F00B83" w:rsidP="00F00B8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F00B83" w14:paraId="43530785" w14:textId="77777777" w:rsidTr="3CA01B38">
        <w:trPr>
          <w:gridAfter w:val="1"/>
          <w:wAfter w:w="13" w:type="dxa"/>
        </w:trPr>
        <w:tc>
          <w:tcPr>
            <w:tcW w:w="846" w:type="dxa"/>
          </w:tcPr>
          <w:p w14:paraId="3E7AADB7" w14:textId="77777777" w:rsidR="00F00B83" w:rsidRPr="006C6B48" w:rsidRDefault="00F00B83" w:rsidP="000404C0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2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14:paraId="036723F8" w14:textId="5E3F519E" w:rsidR="00F00B83" w:rsidRDefault="00F00B83" w:rsidP="000C361F">
            <w:pPr>
              <w:jc w:val="center"/>
              <w:rPr>
                <w:b/>
                <w:bCs/>
                <w:sz w:val="24"/>
                <w:szCs w:val="24"/>
              </w:rPr>
            </w:pPr>
            <w:r w:rsidRPr="003D7EFD">
              <w:rPr>
                <w:rFonts w:cstheme="minorHAnsi"/>
                <w:b/>
                <w:sz w:val="24"/>
                <w:szCs w:val="24"/>
              </w:rPr>
              <w:t>Pudełko EUR 35</w:t>
            </w:r>
          </w:p>
        </w:tc>
        <w:tc>
          <w:tcPr>
            <w:tcW w:w="5644" w:type="dxa"/>
          </w:tcPr>
          <w:p w14:paraId="5DA5D974" w14:textId="229B8F86" w:rsidR="00F00B83" w:rsidRPr="003D7EFD" w:rsidRDefault="00F00B83" w:rsidP="3CA01B38">
            <w:pPr>
              <w:spacing w:line="276" w:lineRule="auto"/>
              <w:ind w:left="106"/>
              <w:jc w:val="both"/>
              <w:rPr>
                <w:sz w:val="24"/>
                <w:szCs w:val="24"/>
              </w:rPr>
            </w:pPr>
            <w:r w:rsidRPr="3CA01B38">
              <w:rPr>
                <w:b/>
                <w:bCs/>
                <w:sz w:val="24"/>
                <w:szCs w:val="24"/>
              </w:rPr>
              <w:t>Skrzynka/pojemnik plastikowy typu Euro z pokrywą</w:t>
            </w:r>
            <w:r w:rsidR="000C1CC9" w:rsidRPr="3CA01B38">
              <w:rPr>
                <w:b/>
                <w:bCs/>
                <w:sz w:val="24"/>
                <w:szCs w:val="24"/>
              </w:rPr>
              <w:t xml:space="preserve">. </w:t>
            </w:r>
            <w:r w:rsidRPr="3CA01B38">
              <w:rPr>
                <w:b/>
                <w:bCs/>
                <w:sz w:val="24"/>
                <w:szCs w:val="24"/>
              </w:rPr>
              <w:t>Wymiary orientacyjne: 600 x 300 x 185 mm. Pojemność ok. 35 litrów</w:t>
            </w:r>
            <w:r w:rsidR="000C1CC9" w:rsidRPr="3CA01B38">
              <w:rPr>
                <w:b/>
                <w:bCs/>
                <w:sz w:val="24"/>
                <w:szCs w:val="24"/>
              </w:rPr>
              <w:t xml:space="preserve">. </w:t>
            </w:r>
            <w:r w:rsidRPr="3CA01B38">
              <w:rPr>
                <w:sz w:val="24"/>
                <w:szCs w:val="24"/>
              </w:rPr>
              <w:t>Możliwość układania w stosy o różnych wymiarach.</w:t>
            </w:r>
            <w:r w:rsidR="000C1CC9" w:rsidRPr="3CA01B38">
              <w:rPr>
                <w:sz w:val="24"/>
                <w:szCs w:val="24"/>
              </w:rPr>
              <w:t xml:space="preserve"> </w:t>
            </w:r>
            <w:r w:rsidRPr="3CA01B38">
              <w:rPr>
                <w:b/>
                <w:bCs/>
                <w:sz w:val="24"/>
                <w:szCs w:val="24"/>
              </w:rPr>
              <w:t>Materiał:</w:t>
            </w:r>
            <w:r w:rsidRPr="3CA01B38">
              <w:rPr>
                <w:sz w:val="24"/>
                <w:szCs w:val="24"/>
              </w:rPr>
              <w:t xml:space="preserve"> odporny na olej, tłuszcze, większość kwasów i ługów (np. polipropylen). </w:t>
            </w:r>
          </w:p>
          <w:p w14:paraId="26DB9672" w14:textId="668A919E" w:rsidR="00F00B83" w:rsidRDefault="00F00B83" w:rsidP="000C1CC9">
            <w:pPr>
              <w:spacing w:line="276" w:lineRule="auto"/>
              <w:ind w:left="106"/>
              <w:jc w:val="both"/>
              <w:rPr>
                <w:b/>
                <w:bCs/>
                <w:sz w:val="24"/>
                <w:szCs w:val="24"/>
              </w:rPr>
            </w:pPr>
            <w:r w:rsidRPr="000C1CC9">
              <w:rPr>
                <w:rFonts w:cstheme="minorHAnsi"/>
                <w:b/>
                <w:bCs/>
                <w:sz w:val="24"/>
                <w:szCs w:val="24"/>
              </w:rPr>
              <w:t>Konstrukcja pojemnika:</w:t>
            </w:r>
            <w:r w:rsidRPr="003D7EFD">
              <w:rPr>
                <w:rFonts w:cstheme="minorHAnsi"/>
                <w:sz w:val="24"/>
                <w:szCs w:val="24"/>
              </w:rPr>
              <w:t xml:space="preserve"> wzmocniona, zbrojona z zewnątrz.</w:t>
            </w:r>
            <w:r w:rsidR="000C1CC9">
              <w:rPr>
                <w:rFonts w:cstheme="minorHAnsi"/>
                <w:sz w:val="24"/>
                <w:szCs w:val="24"/>
              </w:rPr>
              <w:t xml:space="preserve"> </w:t>
            </w:r>
            <w:r w:rsidRPr="000C1CC9">
              <w:rPr>
                <w:rFonts w:cstheme="minorHAnsi"/>
                <w:b/>
                <w:bCs/>
                <w:sz w:val="24"/>
                <w:szCs w:val="24"/>
              </w:rPr>
              <w:t>Konstrukcja pokrywy:</w:t>
            </w:r>
            <w:r w:rsidRPr="003D7EFD">
              <w:rPr>
                <w:rFonts w:cstheme="minorHAnsi"/>
                <w:sz w:val="24"/>
                <w:szCs w:val="24"/>
              </w:rPr>
              <w:t xml:space="preserve"> Przechylna, przymocowana na dwóch zawiasach z prostym zamkiem zatrzaskowym. </w:t>
            </w:r>
            <w:r w:rsidRPr="000C1CC9">
              <w:rPr>
                <w:rFonts w:cstheme="minorHAnsi"/>
                <w:b/>
                <w:bCs/>
                <w:sz w:val="24"/>
                <w:szCs w:val="24"/>
              </w:rPr>
              <w:t xml:space="preserve">Kolor: </w:t>
            </w:r>
            <w:r w:rsidRPr="003D7EFD">
              <w:rPr>
                <w:rFonts w:cstheme="minorHAnsi"/>
                <w:sz w:val="24"/>
                <w:szCs w:val="24"/>
              </w:rPr>
              <w:t>szary</w:t>
            </w:r>
            <w:r w:rsidR="000C1CC9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870" w:type="dxa"/>
          </w:tcPr>
          <w:p w14:paraId="5127537A" w14:textId="770726F4" w:rsidR="00F00B83" w:rsidRPr="000C1CC9" w:rsidRDefault="00F00B83" w:rsidP="000C1CC9">
            <w:pPr>
              <w:jc w:val="center"/>
              <w:rPr>
                <w:b/>
                <w:bCs/>
                <w:sz w:val="24"/>
                <w:szCs w:val="24"/>
              </w:rPr>
            </w:pPr>
            <w:r w:rsidRPr="000C1CC9">
              <w:rPr>
                <w:rFonts w:cstheme="minorHAnsi"/>
                <w:b/>
                <w:bCs/>
                <w:noProof/>
                <w:sz w:val="24"/>
                <w:szCs w:val="24"/>
              </w:rPr>
              <w:t>40</w:t>
            </w:r>
          </w:p>
        </w:tc>
        <w:tc>
          <w:tcPr>
            <w:tcW w:w="5653" w:type="dxa"/>
          </w:tcPr>
          <w:p w14:paraId="6CBA54C5" w14:textId="77777777" w:rsidR="00F00B83" w:rsidRDefault="00F00B83" w:rsidP="00F00B8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</w:tbl>
    <w:p w14:paraId="20D126DE" w14:textId="77777777" w:rsidR="00271E53" w:rsidRDefault="00271E53" w:rsidP="00271E53">
      <w:pPr>
        <w:rPr>
          <w:rFonts w:cstheme="minorHAnsi"/>
          <w:b/>
          <w:bCs/>
          <w:sz w:val="28"/>
          <w:szCs w:val="28"/>
        </w:rPr>
      </w:pPr>
    </w:p>
    <w:p w14:paraId="0D873BB2" w14:textId="77777777" w:rsidR="00802333" w:rsidRPr="00796BCE" w:rsidRDefault="00802333" w:rsidP="00802333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*</w:t>
      </w:r>
      <w:r w:rsidRPr="00796BCE">
        <w:rPr>
          <w:rFonts w:cstheme="minorHAnsi"/>
          <w:b/>
          <w:bCs/>
          <w:sz w:val="28"/>
          <w:szCs w:val="28"/>
        </w:rPr>
        <w:t>UWAGA: Zamawiający wymaga podania w kolumnie „Parametr oferowany” rzeczywistych parametrów oferowanego Przedmiotu Zamówienia. Zabrania się kopiowania jakiegokolwiek elementu z kolumny „Parametr wymagany”.</w:t>
      </w:r>
    </w:p>
    <w:p w14:paraId="5722B0DB" w14:textId="77777777" w:rsidR="00851BD2" w:rsidRPr="00851BD2" w:rsidRDefault="00851BD2" w:rsidP="00851BD2">
      <w:pPr>
        <w:jc w:val="right"/>
        <w:rPr>
          <w:b/>
          <w:bCs/>
          <w:sz w:val="24"/>
          <w:szCs w:val="24"/>
        </w:rPr>
      </w:pPr>
    </w:p>
    <w:sectPr w:rsidR="00851BD2" w:rsidRPr="00851BD2" w:rsidSect="00851BD2">
      <w:headerReference w:type="default" r:id="rId24"/>
      <w:pgSz w:w="16838" w:h="11906" w:orient="landscape"/>
      <w:pgMar w:top="851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1CEB1" w14:textId="77777777" w:rsidR="007775D1" w:rsidRDefault="007775D1" w:rsidP="00851BD2">
      <w:pPr>
        <w:spacing w:after="0" w:line="240" w:lineRule="auto"/>
      </w:pPr>
      <w:r>
        <w:separator/>
      </w:r>
    </w:p>
  </w:endnote>
  <w:endnote w:type="continuationSeparator" w:id="0">
    <w:p w14:paraId="680B46AB" w14:textId="77777777" w:rsidR="007775D1" w:rsidRDefault="007775D1" w:rsidP="00851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9103F" w14:textId="77777777" w:rsidR="007775D1" w:rsidRDefault="007775D1" w:rsidP="00851BD2">
      <w:pPr>
        <w:spacing w:after="0" w:line="240" w:lineRule="auto"/>
      </w:pPr>
      <w:r>
        <w:separator/>
      </w:r>
    </w:p>
  </w:footnote>
  <w:footnote w:type="continuationSeparator" w:id="0">
    <w:p w14:paraId="3BB62218" w14:textId="77777777" w:rsidR="007775D1" w:rsidRDefault="007775D1" w:rsidP="00851B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188DA" w14:textId="181399A6" w:rsidR="00851BD2" w:rsidRDefault="00851BD2">
    <w:pPr>
      <w:pStyle w:val="Nagwek"/>
    </w:pPr>
  </w:p>
  <w:p w14:paraId="3AA1681F" w14:textId="77777777" w:rsidR="00851BD2" w:rsidRDefault="00851BD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778D3"/>
    <w:multiLevelType w:val="hybridMultilevel"/>
    <w:tmpl w:val="F2F2E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55859"/>
    <w:multiLevelType w:val="hybridMultilevel"/>
    <w:tmpl w:val="6BB6BD3E"/>
    <w:lvl w:ilvl="0" w:tplc="0415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8D6CC8E0">
      <w:numFmt w:val="bullet"/>
      <w:lvlText w:val="•"/>
      <w:lvlJc w:val="left"/>
      <w:pPr>
        <w:ind w:left="1561" w:hanging="375"/>
      </w:pPr>
      <w:rPr>
        <w:rFonts w:ascii="Calibri" w:eastAsia="Times New Roman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2" w15:restartNumberingAfterBreak="0">
    <w:nsid w:val="017A6081"/>
    <w:multiLevelType w:val="hybridMultilevel"/>
    <w:tmpl w:val="EC8404DE"/>
    <w:lvl w:ilvl="0" w:tplc="ACEC6F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53C9E"/>
    <w:multiLevelType w:val="hybridMultilevel"/>
    <w:tmpl w:val="96FE25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8D33EB"/>
    <w:multiLevelType w:val="hybridMultilevel"/>
    <w:tmpl w:val="4A16BC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34440A"/>
    <w:multiLevelType w:val="hybridMultilevel"/>
    <w:tmpl w:val="DADCC6FC"/>
    <w:lvl w:ilvl="0" w:tplc="0415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6" w15:restartNumberingAfterBreak="0">
    <w:nsid w:val="08C22952"/>
    <w:multiLevelType w:val="hybridMultilevel"/>
    <w:tmpl w:val="DF4050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16FDB"/>
    <w:multiLevelType w:val="multilevel"/>
    <w:tmpl w:val="E876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D83113"/>
    <w:multiLevelType w:val="hybridMultilevel"/>
    <w:tmpl w:val="E47AE096"/>
    <w:lvl w:ilvl="0" w:tplc="04150001">
      <w:start w:val="1"/>
      <w:numFmt w:val="bullet"/>
      <w:lvlText w:val=""/>
      <w:lvlJc w:val="left"/>
      <w:pPr>
        <w:ind w:left="6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</w:abstractNum>
  <w:abstractNum w:abstractNumId="9" w15:restartNumberingAfterBreak="0">
    <w:nsid w:val="0D3E3757"/>
    <w:multiLevelType w:val="multilevel"/>
    <w:tmpl w:val="970E735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8D242A"/>
    <w:multiLevelType w:val="hybridMultilevel"/>
    <w:tmpl w:val="AD807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807A20"/>
    <w:multiLevelType w:val="hybridMultilevel"/>
    <w:tmpl w:val="F13C5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4B4421"/>
    <w:multiLevelType w:val="hybridMultilevel"/>
    <w:tmpl w:val="9D461D3C"/>
    <w:lvl w:ilvl="0" w:tplc="E0F0F802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85532B"/>
    <w:multiLevelType w:val="hybridMultilevel"/>
    <w:tmpl w:val="DC042E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F928D2"/>
    <w:multiLevelType w:val="multilevel"/>
    <w:tmpl w:val="5132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CA1C18"/>
    <w:multiLevelType w:val="hybridMultilevel"/>
    <w:tmpl w:val="F9C8F3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E11395"/>
    <w:multiLevelType w:val="hybridMultilevel"/>
    <w:tmpl w:val="DAF226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AD7981"/>
    <w:multiLevelType w:val="hybridMultilevel"/>
    <w:tmpl w:val="4EFEC4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BC1CC1"/>
    <w:multiLevelType w:val="hybridMultilevel"/>
    <w:tmpl w:val="988CB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655853"/>
    <w:multiLevelType w:val="hybridMultilevel"/>
    <w:tmpl w:val="6D18B1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92750A"/>
    <w:multiLevelType w:val="hybridMultilevel"/>
    <w:tmpl w:val="93ACB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717BE3"/>
    <w:multiLevelType w:val="hybridMultilevel"/>
    <w:tmpl w:val="E90282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87091C"/>
    <w:multiLevelType w:val="hybridMultilevel"/>
    <w:tmpl w:val="416C25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612CCF"/>
    <w:multiLevelType w:val="hybridMultilevel"/>
    <w:tmpl w:val="8A881E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E3209E"/>
    <w:multiLevelType w:val="hybridMultilevel"/>
    <w:tmpl w:val="15AA7E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1F6A30"/>
    <w:multiLevelType w:val="hybridMultilevel"/>
    <w:tmpl w:val="E0DE62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F206B9"/>
    <w:multiLevelType w:val="hybridMultilevel"/>
    <w:tmpl w:val="48E4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E73751"/>
    <w:multiLevelType w:val="hybridMultilevel"/>
    <w:tmpl w:val="84AC2A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1B693F"/>
    <w:multiLevelType w:val="hybridMultilevel"/>
    <w:tmpl w:val="B68477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DD5845"/>
    <w:multiLevelType w:val="hybridMultilevel"/>
    <w:tmpl w:val="51B87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1D5C3B"/>
    <w:multiLevelType w:val="hybridMultilevel"/>
    <w:tmpl w:val="FB7C6BE6"/>
    <w:lvl w:ilvl="0" w:tplc="6B90D60A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332713"/>
    <w:multiLevelType w:val="hybridMultilevel"/>
    <w:tmpl w:val="762CF446"/>
    <w:lvl w:ilvl="0" w:tplc="0415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32" w15:restartNumberingAfterBreak="0">
    <w:nsid w:val="3E00569D"/>
    <w:multiLevelType w:val="hybridMultilevel"/>
    <w:tmpl w:val="FAB232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024DB3"/>
    <w:multiLevelType w:val="hybridMultilevel"/>
    <w:tmpl w:val="DA72F980"/>
    <w:lvl w:ilvl="0" w:tplc="BAA4E014">
      <w:numFmt w:val="bullet"/>
      <w:lvlText w:val="•"/>
      <w:lvlJc w:val="left"/>
      <w:pPr>
        <w:ind w:left="535" w:hanging="360"/>
      </w:pPr>
      <w:rPr>
        <w:rFonts w:ascii="Times New Roman" w:eastAsiaTheme="minorHAnsi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34" w15:restartNumberingAfterBreak="0">
    <w:nsid w:val="418C6B36"/>
    <w:multiLevelType w:val="hybridMultilevel"/>
    <w:tmpl w:val="6FF236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1BD208F"/>
    <w:multiLevelType w:val="hybridMultilevel"/>
    <w:tmpl w:val="9B848D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2D3819"/>
    <w:multiLevelType w:val="hybridMultilevel"/>
    <w:tmpl w:val="BFF254E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C45646"/>
    <w:multiLevelType w:val="hybridMultilevel"/>
    <w:tmpl w:val="FF527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1160FA"/>
    <w:multiLevelType w:val="hybridMultilevel"/>
    <w:tmpl w:val="33F801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866FC3"/>
    <w:multiLevelType w:val="hybridMultilevel"/>
    <w:tmpl w:val="A8BA8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E0281C"/>
    <w:multiLevelType w:val="hybridMultilevel"/>
    <w:tmpl w:val="0D248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CC0FE4"/>
    <w:multiLevelType w:val="hybridMultilevel"/>
    <w:tmpl w:val="41BA0D42"/>
    <w:lvl w:ilvl="0" w:tplc="0415000F">
      <w:start w:val="1"/>
      <w:numFmt w:val="decimal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 w15:restartNumberingAfterBreak="0">
    <w:nsid w:val="50FF0838"/>
    <w:multiLevelType w:val="hybridMultilevel"/>
    <w:tmpl w:val="0D6AF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34E12FD"/>
    <w:multiLevelType w:val="hybridMultilevel"/>
    <w:tmpl w:val="2BF4B3A0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4" w15:restartNumberingAfterBreak="0">
    <w:nsid w:val="57F64927"/>
    <w:multiLevelType w:val="hybridMultilevel"/>
    <w:tmpl w:val="4F4C81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89A51A7"/>
    <w:multiLevelType w:val="multilevel"/>
    <w:tmpl w:val="97C6F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8D64D30"/>
    <w:multiLevelType w:val="hybridMultilevel"/>
    <w:tmpl w:val="FF3675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FE221AB"/>
    <w:multiLevelType w:val="hybridMultilevel"/>
    <w:tmpl w:val="1E7E49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77F499C"/>
    <w:multiLevelType w:val="hybridMultilevel"/>
    <w:tmpl w:val="4C34D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B37863"/>
    <w:multiLevelType w:val="hybridMultilevel"/>
    <w:tmpl w:val="412CB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99C5867"/>
    <w:multiLevelType w:val="multilevel"/>
    <w:tmpl w:val="5B7C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BAD0896"/>
    <w:multiLevelType w:val="hybridMultilevel"/>
    <w:tmpl w:val="36305D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E922340"/>
    <w:multiLevelType w:val="hybridMultilevel"/>
    <w:tmpl w:val="0E5C58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02D30A4"/>
    <w:multiLevelType w:val="hybridMultilevel"/>
    <w:tmpl w:val="9D984D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1437667"/>
    <w:multiLevelType w:val="hybridMultilevel"/>
    <w:tmpl w:val="63AAF4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361235B"/>
    <w:multiLevelType w:val="hybridMultilevel"/>
    <w:tmpl w:val="07943306"/>
    <w:lvl w:ilvl="0" w:tplc="C2E8E7A0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3A95DAC"/>
    <w:multiLevelType w:val="hybridMultilevel"/>
    <w:tmpl w:val="B5BEE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5B156FE"/>
    <w:multiLevelType w:val="hybridMultilevel"/>
    <w:tmpl w:val="2432E6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FF5504"/>
    <w:multiLevelType w:val="hybridMultilevel"/>
    <w:tmpl w:val="7FBE31E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77B36E9D"/>
    <w:multiLevelType w:val="hybridMultilevel"/>
    <w:tmpl w:val="AA6A4796"/>
    <w:lvl w:ilvl="0" w:tplc="0415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60" w15:restartNumberingAfterBreak="0">
    <w:nsid w:val="7BB81B8F"/>
    <w:multiLevelType w:val="hybridMultilevel"/>
    <w:tmpl w:val="CC1AA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2085493673">
    <w:abstractNumId w:val="29"/>
  </w:num>
  <w:num w:numId="2" w16cid:durableId="1377268319">
    <w:abstractNumId w:val="58"/>
  </w:num>
  <w:num w:numId="3" w16cid:durableId="1588229262">
    <w:abstractNumId w:val="53"/>
  </w:num>
  <w:num w:numId="4" w16cid:durableId="1265042229">
    <w:abstractNumId w:val="27"/>
  </w:num>
  <w:num w:numId="5" w16cid:durableId="2131430315">
    <w:abstractNumId w:val="41"/>
  </w:num>
  <w:num w:numId="6" w16cid:durableId="1338270519">
    <w:abstractNumId w:val="52"/>
  </w:num>
  <w:num w:numId="7" w16cid:durableId="1734043940">
    <w:abstractNumId w:val="36"/>
  </w:num>
  <w:num w:numId="8" w16cid:durableId="1385301131">
    <w:abstractNumId w:val="34"/>
  </w:num>
  <w:num w:numId="9" w16cid:durableId="1471439635">
    <w:abstractNumId w:val="50"/>
  </w:num>
  <w:num w:numId="10" w16cid:durableId="1603495007">
    <w:abstractNumId w:val="14"/>
  </w:num>
  <w:num w:numId="11" w16cid:durableId="960846340">
    <w:abstractNumId w:val="60"/>
  </w:num>
  <w:num w:numId="12" w16cid:durableId="505630707">
    <w:abstractNumId w:val="43"/>
  </w:num>
  <w:num w:numId="13" w16cid:durableId="1440681177">
    <w:abstractNumId w:val="45"/>
  </w:num>
  <w:num w:numId="14" w16cid:durableId="1307781710">
    <w:abstractNumId w:val="22"/>
  </w:num>
  <w:num w:numId="15" w16cid:durableId="1839887157">
    <w:abstractNumId w:val="15"/>
  </w:num>
  <w:num w:numId="16" w16cid:durableId="1388800825">
    <w:abstractNumId w:val="46"/>
  </w:num>
  <w:num w:numId="17" w16cid:durableId="716782366">
    <w:abstractNumId w:val="8"/>
  </w:num>
  <w:num w:numId="18" w16cid:durableId="556624580">
    <w:abstractNumId w:val="28"/>
  </w:num>
  <w:num w:numId="19" w16cid:durableId="1846095448">
    <w:abstractNumId w:val="40"/>
  </w:num>
  <w:num w:numId="20" w16cid:durableId="626861132">
    <w:abstractNumId w:val="42"/>
  </w:num>
  <w:num w:numId="21" w16cid:durableId="664817885">
    <w:abstractNumId w:val="51"/>
  </w:num>
  <w:num w:numId="22" w16cid:durableId="1662537817">
    <w:abstractNumId w:val="6"/>
  </w:num>
  <w:num w:numId="23" w16cid:durableId="1378550736">
    <w:abstractNumId w:val="38"/>
  </w:num>
  <w:num w:numId="24" w16cid:durableId="1054045792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88768577">
    <w:abstractNumId w:val="23"/>
  </w:num>
  <w:num w:numId="26" w16cid:durableId="1163352904">
    <w:abstractNumId w:val="56"/>
  </w:num>
  <w:num w:numId="27" w16cid:durableId="1232809600">
    <w:abstractNumId w:val="54"/>
  </w:num>
  <w:num w:numId="28" w16cid:durableId="1369179987">
    <w:abstractNumId w:val="48"/>
  </w:num>
  <w:num w:numId="29" w16cid:durableId="1248492062">
    <w:abstractNumId w:val="9"/>
  </w:num>
  <w:num w:numId="30" w16cid:durableId="408502647">
    <w:abstractNumId w:val="7"/>
  </w:num>
  <w:num w:numId="31" w16cid:durableId="1163469360">
    <w:abstractNumId w:val="20"/>
  </w:num>
  <w:num w:numId="32" w16cid:durableId="1351102373">
    <w:abstractNumId w:val="33"/>
  </w:num>
  <w:num w:numId="33" w16cid:durableId="251747915">
    <w:abstractNumId w:val="17"/>
  </w:num>
  <w:num w:numId="34" w16cid:durableId="1878200212">
    <w:abstractNumId w:val="0"/>
  </w:num>
  <w:num w:numId="35" w16cid:durableId="1242061557">
    <w:abstractNumId w:val="4"/>
  </w:num>
  <w:num w:numId="36" w16cid:durableId="2041010236">
    <w:abstractNumId w:val="25"/>
  </w:num>
  <w:num w:numId="37" w16cid:durableId="1149324251">
    <w:abstractNumId w:val="21"/>
  </w:num>
  <w:num w:numId="38" w16cid:durableId="1640652911">
    <w:abstractNumId w:val="44"/>
  </w:num>
  <w:num w:numId="39" w16cid:durableId="599266250">
    <w:abstractNumId w:val="11"/>
  </w:num>
  <w:num w:numId="40" w16cid:durableId="1573466801">
    <w:abstractNumId w:val="18"/>
  </w:num>
  <w:num w:numId="41" w16cid:durableId="1913269133">
    <w:abstractNumId w:val="30"/>
  </w:num>
  <w:num w:numId="42" w16cid:durableId="1663389875">
    <w:abstractNumId w:val="16"/>
  </w:num>
  <w:num w:numId="43" w16cid:durableId="883835764">
    <w:abstractNumId w:val="3"/>
  </w:num>
  <w:num w:numId="44" w16cid:durableId="1429227761">
    <w:abstractNumId w:val="12"/>
  </w:num>
  <w:num w:numId="45" w16cid:durableId="1923879704">
    <w:abstractNumId w:val="47"/>
  </w:num>
  <w:num w:numId="46" w16cid:durableId="1678770811">
    <w:abstractNumId w:val="24"/>
  </w:num>
  <w:num w:numId="47" w16cid:durableId="1289506576">
    <w:abstractNumId w:val="19"/>
  </w:num>
  <w:num w:numId="48" w16cid:durableId="1759129570">
    <w:abstractNumId w:val="10"/>
  </w:num>
  <w:num w:numId="49" w16cid:durableId="917323699">
    <w:abstractNumId w:val="49"/>
  </w:num>
  <w:num w:numId="50" w16cid:durableId="13113239">
    <w:abstractNumId w:val="57"/>
  </w:num>
  <w:num w:numId="51" w16cid:durableId="892424823">
    <w:abstractNumId w:val="13"/>
  </w:num>
  <w:num w:numId="52" w16cid:durableId="1514303549">
    <w:abstractNumId w:val="37"/>
  </w:num>
  <w:num w:numId="53" w16cid:durableId="134876943">
    <w:abstractNumId w:val="26"/>
  </w:num>
  <w:num w:numId="54" w16cid:durableId="943417165">
    <w:abstractNumId w:val="39"/>
  </w:num>
  <w:num w:numId="55" w16cid:durableId="111020442">
    <w:abstractNumId w:val="1"/>
  </w:num>
  <w:num w:numId="56" w16cid:durableId="966468851">
    <w:abstractNumId w:val="35"/>
  </w:num>
  <w:num w:numId="57" w16cid:durableId="1031027231">
    <w:abstractNumId w:val="2"/>
  </w:num>
  <w:num w:numId="58" w16cid:durableId="191844874">
    <w:abstractNumId w:val="32"/>
  </w:num>
  <w:num w:numId="59" w16cid:durableId="721174518">
    <w:abstractNumId w:val="5"/>
  </w:num>
  <w:num w:numId="60" w16cid:durableId="1402948430">
    <w:abstractNumId w:val="31"/>
  </w:num>
  <w:num w:numId="61" w16cid:durableId="1187141213">
    <w:abstractNumId w:val="59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BD2"/>
    <w:rsid w:val="00004E06"/>
    <w:rsid w:val="000404C0"/>
    <w:rsid w:val="000C1CC9"/>
    <w:rsid w:val="000C361F"/>
    <w:rsid w:val="001144EA"/>
    <w:rsid w:val="00217DAA"/>
    <w:rsid w:val="00271E53"/>
    <w:rsid w:val="00524F0F"/>
    <w:rsid w:val="006406BD"/>
    <w:rsid w:val="006C6B48"/>
    <w:rsid w:val="00761945"/>
    <w:rsid w:val="007775D1"/>
    <w:rsid w:val="00802333"/>
    <w:rsid w:val="00851BD2"/>
    <w:rsid w:val="009A75E6"/>
    <w:rsid w:val="00B4681E"/>
    <w:rsid w:val="00F00B83"/>
    <w:rsid w:val="3CA01B38"/>
    <w:rsid w:val="5CB43789"/>
    <w:rsid w:val="70F48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4F528564"/>
  <w15:chartTrackingRefBased/>
  <w15:docId w15:val="{8DE66DA0-28AA-407D-ADA9-C09076C4C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1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1BD2"/>
  </w:style>
  <w:style w:type="paragraph" w:styleId="Stopka">
    <w:name w:val="footer"/>
    <w:basedOn w:val="Normalny"/>
    <w:link w:val="StopkaZnak"/>
    <w:uiPriority w:val="99"/>
    <w:unhideWhenUsed/>
    <w:rsid w:val="00851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1BD2"/>
  </w:style>
  <w:style w:type="table" w:styleId="Tabela-Siatka">
    <w:name w:val="Table Grid"/>
    <w:basedOn w:val="Standardowy"/>
    <w:uiPriority w:val="39"/>
    <w:rsid w:val="00851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51BD2"/>
    <w:pPr>
      <w:spacing w:after="200" w:line="276" w:lineRule="auto"/>
      <w:ind w:left="720"/>
    </w:pPr>
    <w:rPr>
      <w:rFonts w:ascii="Calibri" w:eastAsiaTheme="minorEastAsia" w:hAnsi="Calibri" w:cs="Calibri"/>
      <w:kern w:val="0"/>
      <w:lang w:eastAsia="pl-PL"/>
      <w14:ligatures w14:val="none"/>
    </w:rPr>
  </w:style>
  <w:style w:type="paragraph" w:styleId="Bezodstpw">
    <w:name w:val="No Spacing"/>
    <w:uiPriority w:val="1"/>
    <w:qFormat/>
    <w:rsid w:val="00851BD2"/>
    <w:pPr>
      <w:spacing w:after="0" w:line="240" w:lineRule="auto"/>
    </w:pPr>
    <w:rPr>
      <w:rFonts w:eastAsiaTheme="minorEastAsia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851BD2"/>
    <w:rPr>
      <w:b/>
      <w:bCs/>
    </w:rPr>
  </w:style>
  <w:style w:type="paragraph" w:customStyle="1" w:styleId="Default">
    <w:name w:val="Default"/>
    <w:rsid w:val="0076194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:sz w:val="24"/>
      <w:szCs w:val="24"/>
      <w:lang w:eastAsia="pl-PL"/>
      <w14:ligatures w14:val="none"/>
    </w:rPr>
  </w:style>
  <w:style w:type="character" w:customStyle="1" w:styleId="cf01">
    <w:name w:val="cf01"/>
    <w:basedOn w:val="Domylnaczcionkaakapitu"/>
    <w:rsid w:val="00761945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4.bin"/><Relationship Id="rId10" Type="http://schemas.openxmlformats.org/officeDocument/2006/relationships/image" Target="media/image1.jpg"/><Relationship Id="rId19" Type="http://schemas.openxmlformats.org/officeDocument/2006/relationships/oleObject" Target="embeddings/oleObject2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11c363-78ab-48ae-8e9f-9e8de82022b6" xsi:nil="true"/>
    <lcf76f155ced4ddcb4097134ff3c332f xmlns="fa13d19b-17a0-4d3b-95ea-121133dbdcb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131B7C3E51BF4E9DCE52B569F3A754" ma:contentTypeVersion="17" ma:contentTypeDescription="Utwórz nowy dokument." ma:contentTypeScope="" ma:versionID="cf1d88709ccd35c3240f828288ddec4f">
  <xsd:schema xmlns:xsd="http://www.w3.org/2001/XMLSchema" xmlns:xs="http://www.w3.org/2001/XMLSchema" xmlns:p="http://schemas.microsoft.com/office/2006/metadata/properties" xmlns:ns2="fa13d19b-17a0-4d3b-95ea-121133dbdcbc" xmlns:ns3="be11c363-78ab-48ae-8e9f-9e8de82022b6" targetNamespace="http://schemas.microsoft.com/office/2006/metadata/properties" ma:root="true" ma:fieldsID="0043d631cd65cbc5406ed190e14b193c" ns2:_="" ns3:_="">
    <xsd:import namespace="fa13d19b-17a0-4d3b-95ea-121133dbdcbc"/>
    <xsd:import namespace="be11c363-78ab-48ae-8e9f-9e8de82022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3d19b-17a0-4d3b-95ea-121133dbdc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df511b4e-3975-49a1-a2ef-7f1de735e9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1c363-78ab-48ae-8e9f-9e8de82022b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3f94b9c-370a-4455-81f5-7a8ffdb820f2}" ma:internalName="TaxCatchAll" ma:showField="CatchAllData" ma:web="be11c363-78ab-48ae-8e9f-9e8de8202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E80390-F192-408B-BD82-F1DEC65665CB}">
  <ds:schemaRefs>
    <ds:schemaRef ds:uri="http://schemas.microsoft.com/office/2006/metadata/properties"/>
    <ds:schemaRef ds:uri="http://schemas.microsoft.com/office/infopath/2007/PartnerControls"/>
    <ds:schemaRef ds:uri="be11c363-78ab-48ae-8e9f-9e8de82022b6"/>
    <ds:schemaRef ds:uri="fa13d19b-17a0-4d3b-95ea-121133dbdcbc"/>
  </ds:schemaRefs>
</ds:datastoreItem>
</file>

<file path=customXml/itemProps2.xml><?xml version="1.0" encoding="utf-8"?>
<ds:datastoreItem xmlns:ds="http://schemas.openxmlformats.org/officeDocument/2006/customXml" ds:itemID="{1626840C-BC5F-4574-BD5B-31F828F2BE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20C92B-46AB-43D4-B4FC-D96DB91B0B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1085</Words>
  <Characters>6516</Characters>
  <Application>Microsoft Office Word</Application>
  <DocSecurity>0</DocSecurity>
  <Lines>54</Lines>
  <Paragraphs>15</Paragraphs>
  <ScaleCrop>false</ScaleCrop>
  <Company/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Kochański | MCN Cogiteon</dc:creator>
  <cp:keywords/>
  <dc:description/>
  <cp:lastModifiedBy>Marcin Nowak | MCN Cogiteon</cp:lastModifiedBy>
  <cp:revision>8</cp:revision>
  <dcterms:created xsi:type="dcterms:W3CDTF">2023-04-18T07:04:00Z</dcterms:created>
  <dcterms:modified xsi:type="dcterms:W3CDTF">2023-04-19T12:34:00Z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0x010100B6131B7C3E51BF4E9DCE52B569F3A754</vt:lpwstr>
  </property>
  <property fmtid="{D5CDD505-2E9C-101B-9397-08002B2CF9AE}" pid="3" name="MediaServiceImageTags">
    <vt:lpwstr/>
  </property>
</Properties>
</file>