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/>
          <w:color w:val="auto"/>
          <w:sz w:val="22"/>
          <w:szCs w:val="22"/>
        </w:rPr>
      </w:pPr>
      <w:bookmarkStart w:id="0" w:name="_GoBack"/>
      <w:bookmarkEnd w:id="0"/>
    </w:p>
    <w:p w:rsidR="00C9592A" w:rsidRPr="00C9592A" w:rsidRDefault="00C9592A" w:rsidP="00C9592A">
      <w:pPr>
        <w:pStyle w:val="Default"/>
        <w:spacing w:line="360" w:lineRule="auto"/>
        <w:jc w:val="right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Załącznik nr 1 do SWZ </w:t>
      </w:r>
    </w:p>
    <w:p w:rsidR="00C9592A" w:rsidRDefault="00C9592A" w:rsidP="00C9592A">
      <w:pPr>
        <w:pStyle w:val="Default"/>
        <w:spacing w:line="360" w:lineRule="auto"/>
        <w:rPr>
          <w:rFonts w:ascii="Century Gothic" w:hAnsi="Century Gothic" w:cs="Arial"/>
          <w:b/>
          <w:bCs/>
          <w:color w:val="auto"/>
          <w:sz w:val="22"/>
          <w:szCs w:val="22"/>
        </w:rPr>
      </w:pPr>
    </w:p>
    <w:p w:rsidR="00C9592A" w:rsidRDefault="00C9592A" w:rsidP="00CF34F4">
      <w:pPr>
        <w:pStyle w:val="Default"/>
        <w:spacing w:line="360" w:lineRule="auto"/>
        <w:jc w:val="center"/>
        <w:rPr>
          <w:rFonts w:ascii="Century Gothic" w:hAnsi="Century Gothic" w:cs="Arial"/>
          <w:b/>
          <w:bCs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>OPIS PRZEDMIOTU ZAMÓWIENIA</w:t>
      </w:r>
    </w:p>
    <w:p w:rsidR="00CF34F4" w:rsidRPr="00C9592A" w:rsidRDefault="00CF34F4" w:rsidP="00CF34F4">
      <w:pPr>
        <w:pStyle w:val="Default"/>
        <w:spacing w:line="360" w:lineRule="auto"/>
        <w:jc w:val="center"/>
        <w:rPr>
          <w:rFonts w:ascii="Century Gothic" w:hAnsi="Century Gothic" w:cs="Arial"/>
          <w:color w:val="auto"/>
          <w:sz w:val="22"/>
          <w:szCs w:val="22"/>
        </w:rPr>
      </w:pPr>
    </w:p>
    <w:p w:rsidR="00F9321B" w:rsidRDefault="00C9592A" w:rsidP="00C9592A">
      <w:pPr>
        <w:pStyle w:val="Default"/>
        <w:spacing w:line="360" w:lineRule="auto"/>
        <w:rPr>
          <w:rFonts w:ascii="Century Gothic" w:hAnsi="Century Gothic" w:cs="Arial"/>
          <w:bCs/>
          <w:color w:val="auto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Opracowanie kompletnej dokumentacji projektowej dla zadania p.n. </w:t>
      </w:r>
      <w:r w:rsidRPr="00137EB9">
        <w:rPr>
          <w:rFonts w:ascii="Century Gothic" w:hAnsi="Century Gothic"/>
          <w:sz w:val="22"/>
          <w:szCs w:val="22"/>
        </w:rPr>
        <w:t>„</w:t>
      </w:r>
      <w:r w:rsidR="00B176A7" w:rsidRPr="00B71365">
        <w:rPr>
          <w:rFonts w:ascii="Century Gothic" w:hAnsi="Century Gothic"/>
          <w:bCs/>
          <w:sz w:val="22"/>
          <w:szCs w:val="22"/>
        </w:rPr>
        <w:t>Budowa infrastruktury edukacyjnej przy Zespole Szkolno – Przedszkolnym w Zalesiu</w:t>
      </w:r>
      <w:r w:rsidRPr="00137EB9">
        <w:rPr>
          <w:rFonts w:ascii="Century Gothic" w:hAnsi="Century Gothic"/>
          <w:sz w:val="22"/>
          <w:szCs w:val="22"/>
        </w:rPr>
        <w:t>”</w:t>
      </w:r>
      <w:r>
        <w:rPr>
          <w:rFonts w:ascii="Century Gothic" w:hAnsi="Century Gothic"/>
          <w:sz w:val="22"/>
          <w:szCs w:val="22"/>
        </w:rPr>
        <w:t>, wraz z pełnieniem nadzoru autorskiego</w:t>
      </w:r>
      <w:r w:rsidRPr="00657DE2">
        <w:rPr>
          <w:rFonts w:ascii="Century Gothic" w:hAnsi="Century Gothic" w:cs="Arial"/>
          <w:bCs/>
          <w:color w:val="auto"/>
          <w:sz w:val="22"/>
          <w:szCs w:val="22"/>
        </w:rPr>
        <w:t>.</w:t>
      </w:r>
      <w:r w:rsidR="00F9321B" w:rsidRPr="00657DE2">
        <w:rPr>
          <w:rFonts w:ascii="Century Gothic" w:hAnsi="Century Gothic" w:cs="Arial"/>
          <w:bCs/>
          <w:color w:val="auto"/>
          <w:sz w:val="22"/>
          <w:szCs w:val="22"/>
        </w:rPr>
        <w:t xml:space="preserve"> </w:t>
      </w:r>
      <w:r w:rsidR="00F9321B" w:rsidRPr="00F9321B">
        <w:rPr>
          <w:rFonts w:ascii="Century Gothic" w:hAnsi="Century Gothic" w:cs="Arial"/>
          <w:bCs/>
          <w:color w:val="auto"/>
          <w:sz w:val="22"/>
          <w:szCs w:val="22"/>
        </w:rPr>
        <w:t>O</w:t>
      </w:r>
      <w:r w:rsidR="00F9321B">
        <w:rPr>
          <w:rFonts w:ascii="Century Gothic" w:hAnsi="Century Gothic" w:cs="Arial"/>
          <w:bCs/>
          <w:color w:val="auto"/>
          <w:sz w:val="22"/>
          <w:szCs w:val="22"/>
        </w:rPr>
        <w:t>biek</w:t>
      </w:r>
      <w:r w:rsidR="00F9321B" w:rsidRPr="00F9321B">
        <w:rPr>
          <w:rFonts w:ascii="Century Gothic" w:hAnsi="Century Gothic" w:cs="Arial"/>
          <w:bCs/>
          <w:color w:val="auto"/>
          <w:sz w:val="22"/>
          <w:szCs w:val="22"/>
        </w:rPr>
        <w:t>t</w:t>
      </w:r>
      <w:r w:rsidR="00F9321B">
        <w:rPr>
          <w:rFonts w:ascii="Century Gothic" w:hAnsi="Century Gothic" w:cs="Arial"/>
          <w:bCs/>
          <w:color w:val="auto"/>
          <w:sz w:val="22"/>
          <w:szCs w:val="22"/>
        </w:rPr>
        <w:t xml:space="preserve"> ma powstać na działkach nr 197/1 i 197/2 położonych w obrębie Mauryców-Marianów gm. Wodzierady dla których w miejscowym planie zagospodarowania przestrzennego Gminy Wodzierady, zatwierdzonym uchwałą nr VI/39/200 Rady Gminy Wodzierady z dnia 31.03.2003r. wyznaczono m.in. teren oznaczony symbolem – </w:t>
      </w:r>
      <w:r w:rsidR="00F9321B" w:rsidRPr="00D9728A">
        <w:rPr>
          <w:rFonts w:ascii="Century Gothic" w:hAnsi="Century Gothic" w:cs="Arial"/>
          <w:b/>
          <w:bCs/>
          <w:color w:val="auto"/>
          <w:sz w:val="22"/>
          <w:szCs w:val="22"/>
        </w:rPr>
        <w:t>Z6U</w:t>
      </w:r>
      <w:r w:rsidR="00F9321B">
        <w:rPr>
          <w:rFonts w:ascii="Century Gothic" w:hAnsi="Century Gothic" w:cs="Arial"/>
          <w:bCs/>
          <w:color w:val="auto"/>
          <w:sz w:val="22"/>
          <w:szCs w:val="22"/>
        </w:rPr>
        <w:t xml:space="preserve"> przeznaczenie podstawowe: usługi oświaty i przeznaczenie dopuszczalne:</w:t>
      </w:r>
    </w:p>
    <w:p w:rsidR="00F9321B" w:rsidRPr="00F9321B" w:rsidRDefault="00F9321B" w:rsidP="00F9321B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color w:val="auto"/>
          <w:sz w:val="22"/>
          <w:szCs w:val="22"/>
        </w:rPr>
      </w:pPr>
      <w:r>
        <w:rPr>
          <w:rFonts w:ascii="Century Gothic" w:hAnsi="Century Gothic" w:cs="Arial"/>
          <w:bCs/>
          <w:color w:val="auto"/>
          <w:sz w:val="22"/>
          <w:szCs w:val="22"/>
        </w:rPr>
        <w:t>Obiekty i urządzenia sportowe</w:t>
      </w:r>
      <w:r w:rsidR="00D9728A">
        <w:rPr>
          <w:rFonts w:ascii="Century Gothic" w:hAnsi="Century Gothic" w:cs="Arial"/>
          <w:bCs/>
          <w:color w:val="auto"/>
          <w:sz w:val="22"/>
          <w:szCs w:val="22"/>
        </w:rPr>
        <w:t>,</w:t>
      </w:r>
    </w:p>
    <w:p w:rsidR="00F9321B" w:rsidRPr="00F9321B" w:rsidRDefault="00F9321B" w:rsidP="00F9321B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color w:val="auto"/>
          <w:sz w:val="22"/>
          <w:szCs w:val="22"/>
        </w:rPr>
      </w:pPr>
      <w:r>
        <w:rPr>
          <w:rFonts w:ascii="Century Gothic" w:hAnsi="Century Gothic" w:cs="Arial"/>
          <w:bCs/>
          <w:color w:val="auto"/>
          <w:sz w:val="22"/>
          <w:szCs w:val="22"/>
        </w:rPr>
        <w:t>Budynki gospodarcze niezbędne dla funkcjonowania szkoły</w:t>
      </w:r>
      <w:r w:rsidR="00D9728A">
        <w:rPr>
          <w:rFonts w:ascii="Century Gothic" w:hAnsi="Century Gothic" w:cs="Arial"/>
          <w:bCs/>
          <w:color w:val="auto"/>
          <w:sz w:val="22"/>
          <w:szCs w:val="22"/>
        </w:rPr>
        <w:t>,</w:t>
      </w:r>
    </w:p>
    <w:p w:rsidR="00F9321B" w:rsidRPr="00F9321B" w:rsidRDefault="00F9321B" w:rsidP="00F9321B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color w:val="auto"/>
          <w:sz w:val="22"/>
          <w:szCs w:val="22"/>
        </w:rPr>
      </w:pPr>
      <w:r>
        <w:rPr>
          <w:rFonts w:ascii="Century Gothic" w:hAnsi="Century Gothic" w:cs="Arial"/>
          <w:bCs/>
          <w:color w:val="auto"/>
          <w:sz w:val="22"/>
          <w:szCs w:val="22"/>
        </w:rPr>
        <w:t>Zieleń</w:t>
      </w:r>
      <w:r w:rsidR="00D9728A">
        <w:rPr>
          <w:rFonts w:ascii="Century Gothic" w:hAnsi="Century Gothic" w:cs="Arial"/>
          <w:bCs/>
          <w:color w:val="auto"/>
          <w:sz w:val="22"/>
          <w:szCs w:val="22"/>
        </w:rPr>
        <w:t>.</w:t>
      </w:r>
    </w:p>
    <w:p w:rsidR="00F9321B" w:rsidRDefault="00F9321B" w:rsidP="00F9321B">
      <w:pPr>
        <w:pStyle w:val="Default"/>
        <w:spacing w:line="360" w:lineRule="auto"/>
        <w:rPr>
          <w:rFonts w:ascii="Century Gothic" w:hAnsi="Century Gothic" w:cs="Arial"/>
          <w:bCs/>
          <w:color w:val="auto"/>
          <w:sz w:val="22"/>
          <w:szCs w:val="22"/>
        </w:rPr>
      </w:pPr>
      <w:r>
        <w:rPr>
          <w:rFonts w:ascii="Century Gothic" w:hAnsi="Century Gothic" w:cs="Arial"/>
          <w:bCs/>
          <w:color w:val="auto"/>
          <w:sz w:val="22"/>
          <w:szCs w:val="22"/>
        </w:rPr>
        <w:t>Charakter działań: adaptacja istniejącej zabudowy z możliwością rozbudowy i wymiany.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I. Zakres zamówienia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Przedmiotem zamówienia jest opracowanie kompletnej dokumentacji projektowej dotyczącej budowy sali </w:t>
      </w:r>
      <w:r w:rsidR="000E1CE1" w:rsidRPr="00137EB9">
        <w:rPr>
          <w:rFonts w:ascii="Century Gothic" w:hAnsi="Century Gothic"/>
          <w:bCs/>
          <w:sz w:val="22"/>
          <w:szCs w:val="22"/>
        </w:rPr>
        <w:t>wraz z dwoma oddziałami przedszkolnymi przy ZSP w Zalesiu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. </w:t>
      </w:r>
    </w:p>
    <w:p w:rsidR="00C9592A" w:rsidRPr="00BA43D3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BA43D3">
        <w:rPr>
          <w:rFonts w:ascii="Century Gothic" w:hAnsi="Century Gothic" w:cs="Arial"/>
          <w:color w:val="auto"/>
          <w:sz w:val="22"/>
          <w:szCs w:val="22"/>
        </w:rPr>
        <w:t>Projektowana sala gimnastyczna będ</w:t>
      </w:r>
      <w:r w:rsidR="000E1CE1" w:rsidRPr="00BA43D3">
        <w:rPr>
          <w:rFonts w:ascii="Century Gothic" w:hAnsi="Century Gothic" w:cs="Arial"/>
          <w:color w:val="auto"/>
          <w:sz w:val="22"/>
          <w:szCs w:val="22"/>
        </w:rPr>
        <w:t xml:space="preserve">zie budynkiem wolnostojącym, </w:t>
      </w:r>
      <w:r w:rsidRPr="00BA43D3">
        <w:rPr>
          <w:rFonts w:ascii="Century Gothic" w:hAnsi="Century Gothic" w:cs="Arial"/>
          <w:color w:val="auto"/>
          <w:sz w:val="22"/>
          <w:szCs w:val="22"/>
        </w:rPr>
        <w:t>połączonym z istniejącym</w:t>
      </w:r>
      <w:r w:rsidR="000E1CE1" w:rsidRPr="00BA43D3">
        <w:rPr>
          <w:rFonts w:ascii="Century Gothic" w:hAnsi="Century Gothic" w:cs="Arial"/>
          <w:color w:val="auto"/>
          <w:sz w:val="22"/>
          <w:szCs w:val="22"/>
        </w:rPr>
        <w:t xml:space="preserve"> budynkiem dydaktycznym Zespołu Szkolno – Przedszkolnego w Zalesiu</w:t>
      </w:r>
      <w:r w:rsidRPr="00BA43D3">
        <w:rPr>
          <w:rFonts w:ascii="Century Gothic" w:hAnsi="Century Gothic" w:cs="Arial"/>
          <w:color w:val="auto"/>
          <w:sz w:val="22"/>
          <w:szCs w:val="22"/>
        </w:rPr>
        <w:t xml:space="preserve">. </w:t>
      </w:r>
    </w:p>
    <w:p w:rsidR="001738CC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BA43D3">
        <w:rPr>
          <w:rFonts w:ascii="Century Gothic" w:hAnsi="Century Gothic" w:cs="Arial"/>
          <w:color w:val="auto"/>
          <w:sz w:val="22"/>
          <w:szCs w:val="22"/>
        </w:rPr>
        <w:t>Zakres opracowania obejmuje wykonanie dokumentacji projektowo- kosztorysowej wraz z</w:t>
      </w:r>
      <w:r w:rsidR="000E1CE1" w:rsidRPr="00BA43D3">
        <w:rPr>
          <w:rFonts w:ascii="Century Gothic" w:hAnsi="Century Gothic" w:cs="Arial"/>
          <w:color w:val="auto"/>
          <w:sz w:val="22"/>
          <w:szCs w:val="22"/>
        </w:rPr>
        <w:t xml:space="preserve">e złożeniem kompletnego wniosku o pozwolenie na budowę w Wydziale Architektury i Budownictwa w </w:t>
      </w:r>
      <w:r w:rsidR="00000EEB" w:rsidRPr="00BA43D3">
        <w:rPr>
          <w:rFonts w:ascii="Century Gothic" w:hAnsi="Century Gothic" w:cs="Arial"/>
          <w:color w:val="auto"/>
          <w:sz w:val="22"/>
          <w:szCs w:val="22"/>
        </w:rPr>
        <w:t xml:space="preserve">Starostwie Powiatowym w Łasku. </w:t>
      </w:r>
      <w:r w:rsidR="00000EEB" w:rsidRPr="00BA43D3">
        <w:rPr>
          <w:rFonts w:ascii="Century Gothic" w:hAnsi="Century Gothic"/>
          <w:sz w:val="22"/>
          <w:szCs w:val="22"/>
        </w:rPr>
        <w:t>W przypadku popełnienia błędów przez Wykonawcę, wniesienia uwag przez Starostwo Powiatowe w Łasku do złożonego wniosku, Wykonawca na własny koszt zobowiązuje się do ich usunięcia, poprawienia.</w:t>
      </w:r>
      <w:r w:rsidR="00000EEB" w:rsidRPr="00BA43D3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C9592A" w:rsidRPr="00A25B4E" w:rsidRDefault="00A50E48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BA43D3">
        <w:rPr>
          <w:rFonts w:ascii="Century Gothic" w:hAnsi="Century Gothic" w:cs="Arial"/>
          <w:color w:val="auto"/>
          <w:sz w:val="22"/>
          <w:szCs w:val="22"/>
        </w:rPr>
        <w:t>Zakres opracowania obejmuje wyk</w:t>
      </w:r>
      <w:r w:rsidR="00A97624">
        <w:rPr>
          <w:rFonts w:ascii="Century Gothic" w:hAnsi="Century Gothic" w:cs="Arial"/>
          <w:color w:val="auto"/>
          <w:sz w:val="22"/>
          <w:szCs w:val="22"/>
        </w:rPr>
        <w:t>onanie dokumentacji projektowo-</w:t>
      </w:r>
      <w:r w:rsidRPr="00BA43D3">
        <w:rPr>
          <w:rFonts w:ascii="Century Gothic" w:hAnsi="Century Gothic" w:cs="Arial"/>
          <w:color w:val="auto"/>
          <w:sz w:val="22"/>
          <w:szCs w:val="22"/>
        </w:rPr>
        <w:t>kosztorysowej</w:t>
      </w:r>
      <w:r w:rsidR="00000EEB" w:rsidRPr="00BA43D3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C9592A" w:rsidRPr="00BA43D3">
        <w:rPr>
          <w:rFonts w:ascii="Century Gothic" w:hAnsi="Century Gothic" w:cs="Arial"/>
          <w:color w:val="auto"/>
          <w:sz w:val="22"/>
          <w:szCs w:val="22"/>
        </w:rPr>
        <w:t xml:space="preserve">sali gimnastycznej </w:t>
      </w:r>
      <w:r w:rsidRPr="00BA43D3">
        <w:rPr>
          <w:rFonts w:ascii="Century Gothic" w:hAnsi="Century Gothic"/>
          <w:bCs/>
          <w:sz w:val="22"/>
          <w:szCs w:val="22"/>
        </w:rPr>
        <w:t>wraz z dwoma oddziałami przedszkolnymi, w tym m.in. z</w:t>
      </w:r>
      <w:r w:rsidR="00C9592A" w:rsidRPr="00BA43D3">
        <w:rPr>
          <w:rFonts w:ascii="Century Gothic" w:hAnsi="Century Gothic" w:cs="Arial"/>
          <w:color w:val="auto"/>
          <w:sz w:val="22"/>
          <w:szCs w:val="22"/>
        </w:rPr>
        <w:t xml:space="preserve"> pokojem naucz</w:t>
      </w:r>
      <w:r w:rsidRPr="00BA43D3">
        <w:rPr>
          <w:rFonts w:ascii="Century Gothic" w:hAnsi="Century Gothic" w:cs="Arial"/>
          <w:color w:val="auto"/>
          <w:sz w:val="22"/>
          <w:szCs w:val="22"/>
        </w:rPr>
        <w:t>ycielskim, magazynem sportowym</w:t>
      </w:r>
      <w:r w:rsidR="00C9592A" w:rsidRPr="00BA43D3">
        <w:rPr>
          <w:rFonts w:ascii="Century Gothic" w:hAnsi="Century Gothic" w:cs="Arial"/>
          <w:color w:val="auto"/>
          <w:sz w:val="22"/>
          <w:szCs w:val="22"/>
        </w:rPr>
        <w:t>, świetlicą</w:t>
      </w:r>
      <w:r w:rsidRPr="00BA43D3">
        <w:rPr>
          <w:rFonts w:ascii="Century Gothic" w:hAnsi="Century Gothic" w:cs="Arial"/>
          <w:color w:val="auto"/>
          <w:sz w:val="22"/>
          <w:szCs w:val="22"/>
        </w:rPr>
        <w:t xml:space="preserve"> z jadalnią</w:t>
      </w:r>
      <w:r w:rsidR="00C9592A" w:rsidRPr="00BA43D3">
        <w:rPr>
          <w:rFonts w:ascii="Century Gothic" w:hAnsi="Century Gothic" w:cs="Arial"/>
          <w:color w:val="auto"/>
          <w:sz w:val="22"/>
          <w:szCs w:val="22"/>
        </w:rPr>
        <w:t xml:space="preserve">, pomieszczenia </w:t>
      </w:r>
      <w:r w:rsidR="00C9592A" w:rsidRPr="00BA43D3">
        <w:rPr>
          <w:rFonts w:ascii="Century Gothic" w:hAnsi="Century Gothic" w:cs="Arial"/>
          <w:color w:val="auto"/>
          <w:sz w:val="22"/>
          <w:szCs w:val="22"/>
        </w:rPr>
        <w:lastRenderedPageBreak/>
        <w:t>gospodarcze, szatniami, toaletami, w tym dla niepełnosprawnych</w:t>
      </w:r>
      <w:r w:rsidRPr="00BA43D3">
        <w:rPr>
          <w:rFonts w:ascii="Century Gothic" w:hAnsi="Century Gothic" w:cs="Arial"/>
          <w:color w:val="auto"/>
          <w:sz w:val="22"/>
          <w:szCs w:val="22"/>
        </w:rPr>
        <w:t>, komunikacją, pomieszczeniami porządkowymi, kuchnią (catering), zmywalnią, salami przedszkolnymi, magazynkami leżaków, pomieszczeniami socjalnymi i pomieszczeniami technicznymi</w:t>
      </w:r>
      <w:r w:rsidR="00C9592A" w:rsidRPr="00BA43D3">
        <w:rPr>
          <w:rFonts w:ascii="Century Gothic" w:hAnsi="Century Gothic" w:cs="Arial"/>
          <w:color w:val="auto"/>
          <w:sz w:val="22"/>
          <w:szCs w:val="22"/>
        </w:rPr>
        <w:t xml:space="preserve">. W projekcie należy uwzględnić wyposażenie obiektu (m. in. linie boiskowe, siatka, </w:t>
      </w:r>
      <w:proofErr w:type="spellStart"/>
      <w:r w:rsidR="00C9592A" w:rsidRPr="00BA43D3">
        <w:rPr>
          <w:rFonts w:ascii="Century Gothic" w:hAnsi="Century Gothic" w:cs="Arial"/>
          <w:color w:val="auto"/>
          <w:sz w:val="22"/>
          <w:szCs w:val="22"/>
        </w:rPr>
        <w:t>piłkochwyty</w:t>
      </w:r>
      <w:proofErr w:type="spellEnd"/>
      <w:r w:rsidR="00C9592A" w:rsidRPr="00BA43D3">
        <w:rPr>
          <w:rFonts w:ascii="Century Gothic" w:hAnsi="Century Gothic" w:cs="Arial"/>
          <w:color w:val="auto"/>
          <w:sz w:val="22"/>
          <w:szCs w:val="22"/>
        </w:rPr>
        <w:t xml:space="preserve">, bramki, drabinki, ławeczki gimnastyczne, </w:t>
      </w:r>
      <w:r w:rsidR="00F9321B">
        <w:rPr>
          <w:rFonts w:ascii="Century Gothic" w:hAnsi="Century Gothic" w:cs="Arial"/>
          <w:color w:val="auto"/>
          <w:sz w:val="22"/>
          <w:szCs w:val="22"/>
        </w:rPr>
        <w:t>trybuny, mobiln</w:t>
      </w:r>
      <w:r w:rsidR="00C639EB">
        <w:rPr>
          <w:rFonts w:ascii="Century Gothic" w:hAnsi="Century Gothic" w:cs="Arial"/>
          <w:color w:val="auto"/>
          <w:sz w:val="22"/>
          <w:szCs w:val="22"/>
        </w:rPr>
        <w:t>ą</w:t>
      </w:r>
      <w:r w:rsidR="00F9321B">
        <w:rPr>
          <w:rFonts w:ascii="Century Gothic" w:hAnsi="Century Gothic" w:cs="Arial"/>
          <w:color w:val="auto"/>
          <w:sz w:val="22"/>
          <w:szCs w:val="22"/>
        </w:rPr>
        <w:t xml:space="preserve"> strzelnicę laserową (wirtualną) na minimum 4 stanowiska strzeleckie, </w:t>
      </w:r>
      <w:r w:rsidR="00C9592A" w:rsidRPr="00A25B4E">
        <w:rPr>
          <w:rFonts w:ascii="Century Gothic" w:hAnsi="Century Gothic" w:cs="Arial"/>
          <w:color w:val="auto"/>
          <w:sz w:val="22"/>
          <w:szCs w:val="22"/>
        </w:rPr>
        <w:t xml:space="preserve">tablicę wyników, kurtynę, wykładzinę wymienną) oraz zagospodarowanie terenu. </w:t>
      </w:r>
    </w:p>
    <w:p w:rsidR="0060688C" w:rsidRPr="00A25B4E" w:rsidRDefault="0060688C" w:rsidP="00C9592A">
      <w:pPr>
        <w:pStyle w:val="Default"/>
        <w:spacing w:line="360" w:lineRule="auto"/>
        <w:rPr>
          <w:rFonts w:ascii="Century Gothic" w:hAnsi="Century Gothic" w:cs="Arial"/>
          <w:b/>
          <w:color w:val="auto"/>
          <w:sz w:val="22"/>
          <w:szCs w:val="22"/>
        </w:rPr>
      </w:pPr>
    </w:p>
    <w:p w:rsidR="00A97624" w:rsidRDefault="00A25B4E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A25B4E">
        <w:rPr>
          <w:rFonts w:ascii="Century Gothic" w:hAnsi="Century Gothic" w:cs="Arial"/>
          <w:sz w:val="22"/>
          <w:szCs w:val="22"/>
        </w:rPr>
        <w:t xml:space="preserve">Wykonawca </w:t>
      </w:r>
      <w:r w:rsidRPr="00A25B4E">
        <w:rPr>
          <w:rFonts w:ascii="Century Gothic" w:hAnsi="Century Gothic" w:cs="Arial"/>
          <w:b/>
          <w:color w:val="auto"/>
          <w:sz w:val="22"/>
          <w:szCs w:val="22"/>
        </w:rPr>
        <w:t>w terminie 30 dni kalendarzowych od podpisania umowy</w:t>
      </w:r>
      <w:r w:rsidRPr="00A25B4E">
        <w:rPr>
          <w:rFonts w:ascii="Century Gothic" w:hAnsi="Century Gothic" w:cs="Arial"/>
          <w:color w:val="auto"/>
          <w:sz w:val="22"/>
          <w:szCs w:val="22"/>
        </w:rPr>
        <w:t xml:space="preserve"> przedstawi Zamawiającemu do akceptacji proponowany plan zagospodarowania terenu wraz z propozycją rozwiązań architektonicznych – </w:t>
      </w:r>
      <w:r w:rsidRPr="00A25B4E">
        <w:rPr>
          <w:rFonts w:ascii="Century Gothic" w:hAnsi="Century Gothic" w:cs="Times New Roman"/>
          <w:sz w:val="22"/>
          <w:szCs w:val="22"/>
        </w:rPr>
        <w:t>projekt koncepcyjny (rzuty, przekroje, elewacje wraz z  wizualizacją)</w:t>
      </w:r>
      <w:r w:rsidRPr="00A25B4E">
        <w:rPr>
          <w:rFonts w:ascii="Century Gothic" w:hAnsi="Century Gothic" w:cs="Arial"/>
          <w:color w:val="auto"/>
          <w:sz w:val="22"/>
          <w:szCs w:val="22"/>
        </w:rPr>
        <w:t xml:space="preserve">. </w:t>
      </w:r>
      <w:r w:rsidRPr="00A25B4E">
        <w:rPr>
          <w:rFonts w:ascii="Century Gothic" w:hAnsi="Century Gothic" w:cs="Times New Roman"/>
          <w:sz w:val="22"/>
          <w:szCs w:val="22"/>
          <w:u w:val="single"/>
        </w:rPr>
        <w:t>Projekt koncepcyjny podlega zatwierdzeniu przez Zamawiającego w terminie 14 dni od daty przekazania go przez Wykonawcę Zamawiającemu.</w:t>
      </w:r>
      <w:r w:rsidRPr="00A25B4E">
        <w:rPr>
          <w:rFonts w:ascii="Century Gothic" w:hAnsi="Century Gothic" w:cs="Arial"/>
          <w:color w:val="auto"/>
          <w:sz w:val="22"/>
          <w:szCs w:val="22"/>
        </w:rPr>
        <w:t xml:space="preserve">  Zamawiający ma prawo wnieść uwagi do projektu koncepcyjnego, które Wykonawca będzie musiał uwzględnić. Wykonawca przekaże Zamawiającemu 1 egzemplarz proponowanych rozwiązań w wersji papierowej oraz 1 egzemplarz w wersji elektronicznej. </w:t>
      </w:r>
    </w:p>
    <w:p w:rsidR="00C9592A" w:rsidRPr="00B030C1" w:rsidRDefault="00A25B4E" w:rsidP="00C9592A">
      <w:pPr>
        <w:pStyle w:val="Default"/>
        <w:spacing w:line="360" w:lineRule="auto"/>
        <w:rPr>
          <w:rFonts w:ascii="Century Gothic" w:hAnsi="Century Gothic" w:cs="Arial"/>
          <w:b/>
          <w:color w:val="auto"/>
          <w:sz w:val="22"/>
          <w:szCs w:val="22"/>
          <w:u w:val="single"/>
        </w:rPr>
      </w:pPr>
      <w:r w:rsidRPr="00B030C1">
        <w:rPr>
          <w:rFonts w:ascii="Century Gothic" w:hAnsi="Century Gothic" w:cs="Arial"/>
          <w:b/>
          <w:color w:val="auto"/>
          <w:sz w:val="22"/>
          <w:szCs w:val="22"/>
          <w:u w:val="single"/>
        </w:rPr>
        <w:t>Wykonawca przedstawi koncepcję projektową w siedzibie Zamawiającego w uzgodnionym wcześniej terminie</w:t>
      </w:r>
      <w:r w:rsidR="001738CC" w:rsidRPr="00B030C1">
        <w:rPr>
          <w:rFonts w:ascii="Century Gothic" w:hAnsi="Century Gothic" w:cs="Arial"/>
          <w:b/>
          <w:color w:val="auto"/>
          <w:sz w:val="22"/>
          <w:szCs w:val="22"/>
          <w:u w:val="single"/>
        </w:rPr>
        <w:t>.</w:t>
      </w:r>
    </w:p>
    <w:p w:rsidR="00A50E48" w:rsidRPr="00C9592A" w:rsidRDefault="00A50E48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II. Wymagania techniczne: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O ile z uzgodnień uzyskanych w trakcie procesu projektowania oraz warunków terenowych nie będzie wynikało co innego, projekt sali gimnastycznej </w:t>
      </w:r>
      <w:r w:rsidR="00A97624">
        <w:rPr>
          <w:rFonts w:ascii="Century Gothic" w:hAnsi="Century Gothic" w:cs="Arial"/>
          <w:color w:val="auto"/>
          <w:sz w:val="22"/>
          <w:szCs w:val="22"/>
        </w:rPr>
        <w:t xml:space="preserve">oraz dwóch oddziałów przedszkolnych 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winien spełniać poniższe parametry techniczne: </w:t>
      </w:r>
    </w:p>
    <w:p w:rsidR="00C9592A" w:rsidRDefault="00C9592A" w:rsidP="00A97624">
      <w:pPr>
        <w:pStyle w:val="Default"/>
        <w:numPr>
          <w:ilvl w:val="0"/>
          <w:numId w:val="1"/>
        </w:numPr>
        <w:spacing w:after="62" w:line="360" w:lineRule="auto"/>
        <w:ind w:left="284" w:hanging="284"/>
        <w:rPr>
          <w:rFonts w:ascii="Century Gothic" w:hAnsi="Century Gothic" w:cs="Arial"/>
          <w:color w:val="auto"/>
          <w:sz w:val="22"/>
          <w:szCs w:val="22"/>
        </w:rPr>
      </w:pPr>
      <w:r w:rsidRPr="00B32978">
        <w:rPr>
          <w:rFonts w:ascii="Century Gothic" w:hAnsi="Century Gothic" w:cs="Arial"/>
          <w:color w:val="auto"/>
          <w:sz w:val="22"/>
          <w:szCs w:val="22"/>
        </w:rPr>
        <w:t xml:space="preserve">sala </w:t>
      </w:r>
      <w:r w:rsidR="00B32978">
        <w:rPr>
          <w:rFonts w:ascii="Century Gothic" w:hAnsi="Century Gothic" w:cs="Arial"/>
          <w:color w:val="auto"/>
          <w:sz w:val="22"/>
          <w:szCs w:val="22"/>
        </w:rPr>
        <w:t xml:space="preserve">gimnastyczna o wymiarze minimum 12m x 24m </w:t>
      </w:r>
      <w:r w:rsidR="00E61FE5">
        <w:rPr>
          <w:rFonts w:ascii="Century Gothic" w:hAnsi="Century Gothic" w:cs="Arial"/>
          <w:color w:val="auto"/>
          <w:sz w:val="22"/>
          <w:szCs w:val="22"/>
        </w:rPr>
        <w:t>(</w:t>
      </w:r>
      <w:r w:rsidR="00923734">
        <w:rPr>
          <w:rFonts w:ascii="Century Gothic" w:hAnsi="Century Gothic" w:cs="Arial"/>
          <w:color w:val="auto"/>
          <w:sz w:val="22"/>
          <w:szCs w:val="22"/>
        </w:rPr>
        <w:t xml:space="preserve">w tym </w:t>
      </w:r>
      <w:r w:rsidR="00E61FE5">
        <w:rPr>
          <w:rFonts w:ascii="Century Gothic" w:hAnsi="Century Gothic" w:cs="Arial"/>
          <w:color w:val="auto"/>
          <w:sz w:val="22"/>
          <w:szCs w:val="22"/>
        </w:rPr>
        <w:t xml:space="preserve">wymiar boiska wielofunkcyjnego minimum 9m x 18m) </w:t>
      </w:r>
      <w:r w:rsidR="00B32978">
        <w:rPr>
          <w:rFonts w:ascii="Century Gothic" w:hAnsi="Century Gothic" w:cs="Arial"/>
          <w:color w:val="auto"/>
          <w:sz w:val="22"/>
          <w:szCs w:val="22"/>
        </w:rPr>
        <w:t>wraz zapleczem</w:t>
      </w:r>
      <w:r w:rsidR="00A97624">
        <w:rPr>
          <w:rFonts w:ascii="Century Gothic" w:hAnsi="Century Gothic" w:cs="Arial"/>
          <w:color w:val="auto"/>
          <w:sz w:val="22"/>
          <w:szCs w:val="22"/>
        </w:rPr>
        <w:t>, z WC damskim i męskim, pokojem nauczyciela i magazynem 20m</w:t>
      </w:r>
      <w:r w:rsidR="00A97624" w:rsidRPr="00A97624">
        <w:rPr>
          <w:rFonts w:ascii="Century Gothic" w:hAnsi="Century Gothic" w:cs="Arial"/>
          <w:color w:val="auto"/>
          <w:sz w:val="22"/>
          <w:szCs w:val="22"/>
          <w:vertAlign w:val="superscript"/>
        </w:rPr>
        <w:t>2</w:t>
      </w:r>
      <w:r w:rsidR="00FA12DC" w:rsidRPr="00FA12DC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FA12DC">
        <w:rPr>
          <w:rFonts w:ascii="Century Gothic" w:hAnsi="Century Gothic" w:cs="Arial"/>
          <w:color w:val="auto"/>
          <w:sz w:val="22"/>
          <w:szCs w:val="22"/>
        </w:rPr>
        <w:t>i łącznikiem z istniejącym budynkiem.</w:t>
      </w:r>
    </w:p>
    <w:p w:rsidR="00A97624" w:rsidRPr="00B32978" w:rsidRDefault="00D603D5" w:rsidP="00A97624">
      <w:pPr>
        <w:pStyle w:val="Default"/>
        <w:numPr>
          <w:ilvl w:val="0"/>
          <w:numId w:val="1"/>
        </w:numPr>
        <w:spacing w:after="62" w:line="360" w:lineRule="auto"/>
        <w:ind w:left="284" w:hanging="284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Dwa oddziały przedszkolne </w:t>
      </w:r>
      <w:r w:rsidR="00BA6742">
        <w:rPr>
          <w:rFonts w:ascii="Century Gothic" w:hAnsi="Century Gothic" w:cs="Arial"/>
          <w:color w:val="auto"/>
          <w:sz w:val="22"/>
          <w:szCs w:val="22"/>
        </w:rPr>
        <w:t>wraz zapleczami,</w:t>
      </w:r>
      <w:r>
        <w:rPr>
          <w:rFonts w:ascii="Century Gothic" w:hAnsi="Century Gothic" w:cs="Arial"/>
          <w:color w:val="auto"/>
          <w:sz w:val="22"/>
          <w:szCs w:val="22"/>
        </w:rPr>
        <w:t xml:space="preserve"> stołówką wraz ze świetlicą, zapleczem kuchennym, dodatkowym pomieszczeniem, szatnią i łącznikiem z istniejącym budynkiem.</w:t>
      </w:r>
    </w:p>
    <w:p w:rsidR="00C9592A" w:rsidRPr="00B32978" w:rsidRDefault="00B32978" w:rsidP="00C9592A">
      <w:pPr>
        <w:pStyle w:val="Default"/>
        <w:spacing w:after="62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2</w:t>
      </w:r>
      <w:r w:rsidR="00C9592A" w:rsidRPr="00B32978">
        <w:rPr>
          <w:rFonts w:ascii="Century Gothic" w:hAnsi="Century Gothic" w:cs="Arial"/>
          <w:color w:val="auto"/>
          <w:sz w:val="22"/>
          <w:szCs w:val="22"/>
        </w:rPr>
        <w:t xml:space="preserve">) dostęp do obiektu dla osób niepełnosprawnych, </w:t>
      </w:r>
    </w:p>
    <w:p w:rsidR="00C9592A" w:rsidRPr="00B32978" w:rsidRDefault="00B32978" w:rsidP="00C9592A">
      <w:pPr>
        <w:pStyle w:val="Default"/>
        <w:spacing w:after="62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3</w:t>
      </w:r>
      <w:r w:rsidR="00C9592A" w:rsidRPr="00B32978">
        <w:rPr>
          <w:rFonts w:ascii="Century Gothic" w:hAnsi="Century Gothic" w:cs="Arial"/>
          <w:color w:val="auto"/>
          <w:sz w:val="22"/>
          <w:szCs w:val="22"/>
        </w:rPr>
        <w:t xml:space="preserve">) instalacja monitoringu wewnętrznego i zewnętrznego, </w:t>
      </w:r>
    </w:p>
    <w:p w:rsidR="00C9592A" w:rsidRPr="00B32978" w:rsidRDefault="00B32978" w:rsidP="00C9592A">
      <w:pPr>
        <w:pStyle w:val="Default"/>
        <w:spacing w:after="62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4</w:t>
      </w:r>
      <w:r w:rsidR="00C9592A" w:rsidRPr="00B32978">
        <w:rPr>
          <w:rFonts w:ascii="Century Gothic" w:hAnsi="Century Gothic" w:cs="Arial"/>
          <w:color w:val="auto"/>
          <w:sz w:val="22"/>
          <w:szCs w:val="22"/>
        </w:rPr>
        <w:t xml:space="preserve">) instalacja nagłośnienia, </w:t>
      </w:r>
    </w:p>
    <w:p w:rsidR="00C9592A" w:rsidRPr="00C9592A" w:rsidRDefault="00B32978" w:rsidP="00C9592A">
      <w:pPr>
        <w:pStyle w:val="Default"/>
        <w:spacing w:after="62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lastRenderedPageBreak/>
        <w:t>5</w:t>
      </w:r>
      <w:r w:rsidR="00C9592A" w:rsidRPr="00B32978">
        <w:rPr>
          <w:rFonts w:ascii="Century Gothic" w:hAnsi="Century Gothic" w:cs="Arial"/>
          <w:color w:val="auto"/>
          <w:sz w:val="22"/>
          <w:szCs w:val="22"/>
        </w:rPr>
        <w:t>) instalacja klimatyzacji,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C9592A" w:rsidRDefault="00B32978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A97624">
        <w:rPr>
          <w:rFonts w:ascii="Century Gothic" w:hAnsi="Century Gothic" w:cs="Arial"/>
          <w:color w:val="auto"/>
          <w:sz w:val="22"/>
          <w:szCs w:val="22"/>
        </w:rPr>
        <w:t>6</w:t>
      </w:r>
      <w:r w:rsidR="00C9592A" w:rsidRPr="00A97624">
        <w:rPr>
          <w:rFonts w:ascii="Century Gothic" w:hAnsi="Century Gothic" w:cs="Arial"/>
          <w:color w:val="auto"/>
          <w:sz w:val="22"/>
          <w:szCs w:val="22"/>
        </w:rPr>
        <w:t>) insta</w:t>
      </w:r>
      <w:r w:rsidR="00091866">
        <w:rPr>
          <w:rFonts w:ascii="Century Gothic" w:hAnsi="Century Gothic" w:cs="Arial"/>
          <w:color w:val="auto"/>
          <w:sz w:val="22"/>
          <w:szCs w:val="22"/>
        </w:rPr>
        <w:t>lacja paneli fotowoltaicznych,</w:t>
      </w:r>
    </w:p>
    <w:p w:rsidR="00583408" w:rsidRDefault="00583408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7) instalacja pomp ciepła.</w:t>
      </w:r>
    </w:p>
    <w:p w:rsidR="000E1CE1" w:rsidRDefault="00CF34F4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Projektowany budynek musi być o podwyższonych parametrach energetycznych.</w:t>
      </w:r>
    </w:p>
    <w:p w:rsidR="00CF34F4" w:rsidRDefault="00C82D7B" w:rsidP="00C9592A">
      <w:pPr>
        <w:pStyle w:val="Default"/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Dokumentacja projektowa będąca przedmiotem niniejszego postępowania </w:t>
      </w:r>
      <w:r w:rsidRPr="00C82D7B">
        <w:rPr>
          <w:rFonts w:ascii="Century Gothic" w:hAnsi="Century Gothic" w:cs="Times New Roman"/>
          <w:sz w:val="22"/>
          <w:szCs w:val="22"/>
        </w:rPr>
        <w:t xml:space="preserve">powinna przewidywać realizację inwestycji w 2 etapach, tak aby obie części mogły funkcjonować oddzielnie, tj. I etap – </w:t>
      </w:r>
      <w:r>
        <w:rPr>
          <w:rFonts w:ascii="Century Gothic" w:hAnsi="Century Gothic" w:cs="Times New Roman"/>
          <w:sz w:val="22"/>
          <w:szCs w:val="22"/>
        </w:rPr>
        <w:t>sala gimnastyczna z niezbędnym zapleczem</w:t>
      </w:r>
      <w:r w:rsidRPr="00C82D7B">
        <w:rPr>
          <w:rFonts w:ascii="Century Gothic" w:hAnsi="Century Gothic" w:cs="Times New Roman"/>
          <w:sz w:val="22"/>
          <w:szCs w:val="22"/>
        </w:rPr>
        <w:t xml:space="preserve">, II etap – </w:t>
      </w:r>
      <w:r>
        <w:rPr>
          <w:rFonts w:ascii="Century Gothic" w:hAnsi="Century Gothic" w:cs="Times New Roman"/>
          <w:sz w:val="22"/>
          <w:szCs w:val="22"/>
        </w:rPr>
        <w:t>dwa oddziały przedszkolne z niezbędnym zapleczem</w:t>
      </w:r>
      <w:r w:rsidRPr="00C82D7B">
        <w:rPr>
          <w:rFonts w:ascii="Century Gothic" w:hAnsi="Century Gothic" w:cs="Times New Roman"/>
          <w:sz w:val="22"/>
          <w:szCs w:val="22"/>
        </w:rPr>
        <w:t xml:space="preserve">, z ujęciem powyższego warunku w </w:t>
      </w:r>
      <w:r>
        <w:rPr>
          <w:rFonts w:ascii="Century Gothic" w:hAnsi="Century Gothic" w:cs="Times New Roman"/>
          <w:sz w:val="22"/>
          <w:szCs w:val="22"/>
        </w:rPr>
        <w:t>trakcje składania wniosku o pozwolenia na budowę.</w:t>
      </w:r>
    </w:p>
    <w:p w:rsidR="00C82D7B" w:rsidRPr="00C82D7B" w:rsidRDefault="00C82D7B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after="179" w:line="360" w:lineRule="auto"/>
        <w:rPr>
          <w:rFonts w:ascii="Century Gothic" w:hAnsi="Century Gothic"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III. W ramach zamówienia należy opracować dokumentację projektowo-kosztorysową w tym: </w:t>
      </w:r>
    </w:p>
    <w:p w:rsidR="00737EE3" w:rsidRDefault="00C9592A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1. Zlecenie jednostce wykonawstwa geodezyjnego wykonania map do celów projektowych w skali 1:500 (wersja cyfrowa i papierowa). Mapa do celów projektowych musi zawierać granice prawne działek objętych zakresem projektowania. W przypadku ich braku, tam, gdzie będzie to niezbędne, w uzgodnieniu z Zamawiającym, należy przeprowadzić rozgraniczenie wraz ze stabilizacją znaków w terenie - cały powyższy zakres należy ująć w ramach kwoty wynagrodzenia.</w:t>
      </w:r>
    </w:p>
    <w:p w:rsidR="00C9592A" w:rsidRPr="00C9592A" w:rsidRDefault="00C9592A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737EE3" w:rsidRDefault="00C9592A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2. Opracowanie projektu budowlanego, technicznego i projektów wykonawczych budowy sali gimnastycznej </w:t>
      </w:r>
      <w:r w:rsidR="009971B5">
        <w:rPr>
          <w:rFonts w:ascii="Century Gothic" w:hAnsi="Century Gothic" w:cs="Arial"/>
          <w:color w:val="auto"/>
          <w:sz w:val="22"/>
          <w:szCs w:val="22"/>
        </w:rPr>
        <w:t xml:space="preserve">wraz z dwoma oddziałami przedszkolnymi </w:t>
      </w:r>
      <w:r w:rsidRPr="00C9592A">
        <w:rPr>
          <w:rFonts w:ascii="Century Gothic" w:hAnsi="Century Gothic" w:cs="Arial"/>
          <w:color w:val="auto"/>
          <w:sz w:val="22"/>
          <w:szCs w:val="22"/>
        </w:rPr>
        <w:t>dla wszystkich niezbędnych branż (po wcześniejszym uzyskaniu warunków technicznych od gestorów sieci, a następnie zatwierdzeniu przez nich branżowych projektów).</w:t>
      </w:r>
    </w:p>
    <w:p w:rsidR="00C9592A" w:rsidRPr="00C9592A" w:rsidRDefault="00C9592A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C9592A" w:rsidRPr="00C9592A" w:rsidRDefault="00C9592A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3. Uzyskanie w imieniu Inwestora wszystkich niezbędnych decyzji administracyjnych, uzgodnień, opinii i pozwoleń wymaganych przepisami szczególnymi, w tym również wszystkich uzgodnień branżowych niezbędnych do prawidłowego i kompletnego wykonania przedmiotu zamówienia: m.in. takich jak: </w:t>
      </w:r>
    </w:p>
    <w:p w:rsidR="00C9592A" w:rsidRPr="00C9592A" w:rsidRDefault="009971B5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a)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 wykonanie badań geotechnicznych pozwalających określić warunki gruntowo-wodne podłoża, stanowiących podstawę opracowania dokumentacji geotechnicznej, </w:t>
      </w:r>
    </w:p>
    <w:p w:rsidR="00C9592A" w:rsidRPr="00C9592A" w:rsidRDefault="009971B5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lastRenderedPageBreak/>
        <w:t>b)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 uzyskanie decyzji o Środowiskowych Uwarunkowaniach oraz opracowanie raportu oddziaływania przedsięwzięcia na środowisko - jeżeli zaistnieje konieczność sporządzenia takiego opracowania, </w:t>
      </w:r>
    </w:p>
    <w:p w:rsidR="00C9592A" w:rsidRPr="00C9592A" w:rsidRDefault="009971B5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c)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 opracowanie projektu zagospodarowania zieleni, </w:t>
      </w:r>
    </w:p>
    <w:p w:rsidR="00C9592A" w:rsidRPr="00C9592A" w:rsidRDefault="009971B5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B030C1">
        <w:rPr>
          <w:rFonts w:ascii="Century Gothic" w:hAnsi="Century Gothic" w:cs="Arial"/>
          <w:color w:val="auto"/>
          <w:sz w:val="22"/>
          <w:szCs w:val="22"/>
        </w:rPr>
        <w:t>d)</w:t>
      </w:r>
      <w:r w:rsidR="00C9592A" w:rsidRPr="00B030C1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B32978" w:rsidRPr="00B030C1">
        <w:rPr>
          <w:rFonts w:ascii="Century Gothic" w:hAnsi="Century Gothic" w:cs="Arial"/>
          <w:color w:val="auto"/>
          <w:sz w:val="22"/>
          <w:szCs w:val="22"/>
        </w:rPr>
        <w:t>złożenie kompletnego wniosku o pozwolenie na budowę w Wydziale Architektury i Budownictwa w Starostwie Powiatowym w Łasku.</w:t>
      </w:r>
    </w:p>
    <w:p w:rsidR="005F7CAF" w:rsidRDefault="005F7CAF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4. Opracowanie założeń wyjściowych do kosztorysowania. </w:t>
      </w:r>
    </w:p>
    <w:p w:rsidR="005F7CAF" w:rsidRDefault="005F7CAF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5. Opracowanie kompletnej dokumentacji kosztorysowej tzn. kosztorysów inwestorskich i ofertowych wraz z przedmiarami robót dla wszystkich branż i kategorii robót budowlanych niezbędnych do prawidłowej realizacji zadania. </w:t>
      </w:r>
    </w:p>
    <w:p w:rsidR="005F7CAF" w:rsidRDefault="005F7CAF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5F7CAF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6. Opracowanie Szczegółowych Specyfikacji Technicznych Wykonania i Odbioru Robót Budowlanych dla wszystkich branż i kategorii robót budowlanych będących w zakresie projektu. 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7. Pełnienie, w ramach kwoty wynagrodzenia określonego dla realizacji przedmiotowego zamówienia, nadzoru autorskiego na czas realizacji inwestycji objętej dokumentacją włącznie z okresem rękojmi za wady na roboty budowlane, będącą przedmiotem niniejszego postępowania. 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9971B5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8. 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>Wszelkie prace projektowe lub czynności nie opisane wyżej, a wynikające z procedur określonych w przepisach szczególnych, niezbędne do właściwego i kompleksowego opracowania dokumentacji projektowej, należy traktować jako oczywiste i uwzględnić w kosztach i terminach wykonania przedmiotu zamówienia.</w:t>
      </w:r>
    </w:p>
    <w:p w:rsidR="00C9592A" w:rsidRDefault="00BA43D3" w:rsidP="00BA43D3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W celu uszczegółowienia danych dotyczących infrastruktury technicznej w obszarze inwestycji, Zamawiający </w:t>
      </w:r>
      <w:r w:rsidR="00B32978">
        <w:rPr>
          <w:rFonts w:ascii="Century Gothic" w:hAnsi="Century Gothic" w:cs="Arial"/>
          <w:color w:val="auto"/>
          <w:sz w:val="22"/>
          <w:szCs w:val="22"/>
        </w:rPr>
        <w:t>zaleca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, by Wykonawca </w:t>
      </w:r>
      <w:r w:rsidR="00B030C1">
        <w:rPr>
          <w:rFonts w:ascii="Century Gothic" w:hAnsi="Century Gothic" w:cs="Arial"/>
          <w:color w:val="auto"/>
          <w:sz w:val="22"/>
          <w:szCs w:val="22"/>
        </w:rPr>
        <w:t>zapoznał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 się ze stanem faktycznym na miejscu istniejących budynków, infrastruktury sieci i urządzeń w zakresie objętym dokumentacją projektową oraz uzyskał konieczne informacje do przygotowania </w:t>
      </w:r>
      <w:r>
        <w:rPr>
          <w:rFonts w:ascii="Century Gothic" w:hAnsi="Century Gothic" w:cs="Arial"/>
          <w:color w:val="auto"/>
          <w:sz w:val="22"/>
          <w:szCs w:val="22"/>
        </w:rPr>
        <w:t>oferty.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FB7683" w:rsidRPr="00C9592A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9. 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Szczegółowy zakres prac projektowych będzie wynikał z uzyskanych przez Wykonawcę warunków technicznych oraz uzgodnień dokonywanych w trakcie 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lastRenderedPageBreak/>
        <w:t xml:space="preserve">projektowania. Wykonawca przygotuje wszystkie niezbędne materiały i uzyska warunki techniczne od gestorów sieci na usunięcie kolizji uzbrojenia podziemnego, naziemnego i nadziemnego (o ile wystąpią). </w:t>
      </w:r>
    </w:p>
    <w:p w:rsidR="00FB7683" w:rsidRPr="00C9592A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10. 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Wykonawca musi uzyskać akceptację Inwestora dla zastosowanych rozwiązań projektowych w zakresie usuwania kolizji z istniejącymi obiektami budowlanymi oraz istniejącą infrastrukturą. Wykonawca musi uzyskać akceptację Inwestora dla zastosowanych rozwiązań projektowych mogących w sposób znaczący wpłynąć na koszty oraz jakość późniejszych robót budowlanych. 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FB7683" w:rsidRPr="00C9592A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11. 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Zastosowane w dokumentacji rozwiązania, tj. np. parametry techniczne, ekologiczne, muszą być zgodne z obowiązującymi normami, Prawem Budowlanym i dyrektywami Unii Europejskiej oraz obowiązującymi przepisami i normami w zakresie realizacji przedmiotu zamówienia, w szczególności realizowane roboty budowlane muszą spełniać warunki ochrony przeciwpożarowej, bezpieczeństwa konstrukcji i użytkowania, ochrony środowiska, wymagań sanitarno-higienicznych i ochrony zdrowia, przepisów bezpieczeństwa i higieny pracy oraz pokrewnych. 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FB7683" w:rsidRPr="00C9592A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12. 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Wykonawca zobowiązuje się do pełnienia nadzoru autorskiego i uczestnictwa w spotkaniach roboczych na etapie wykonawstwa oraz odbioru prac opierających się o opracowaną dokumentację. Zamawiający wymaga by spotkania odbywały się osobiście w jego siedzibie. 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FB7683" w:rsidRPr="00C9592A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13. 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Wszelka korespondencja prowadzona przez Wykonawcę niezbędna w procesie projektowania, musi odbywać się z powiadomieniem Zamawiającego; Wykonawca jest zobowiązany do informowania Zamawiającego, bez wezwania, o postępie prac stanowiących przedmiot zamówienia. 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14. 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Dokumentacja projektowa w zakresie opisu proponowanych materiałów i urządzeń powinna być wykonana zgodnie z art. 99-103 ustawy Pzp. W przypadku gdy dokumentacja projektowa wskazuje na pochodzenie (marka, znak towarowy, producent, dostawca) materiałów i norm, o których mowa w art. 99 ust. 5, 6 ustawy Pzp, należy dodać zapis, że dopuszcza się oferowanie materiałów i urządzeń „równoważnych” oraz doprecyzować zakres dopuszczalnej równoważności. </w:t>
      </w:r>
    </w:p>
    <w:p w:rsidR="00B32978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lastRenderedPageBreak/>
        <w:t xml:space="preserve">Wykonawca w umowie zobowiąże się do pełnienia nadzoru autorskiego na podstawie dokumentacji projektowej, podczas: </w:t>
      </w:r>
    </w:p>
    <w:p w:rsidR="00C9592A" w:rsidRPr="00C9592A" w:rsidRDefault="00FB7683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a)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 Prowadzenia przez Zamawiającego postępowania o udzielenie zamówienia publicznego na wykonanie robót budowlanych, </w:t>
      </w:r>
    </w:p>
    <w:p w:rsidR="00FB7683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b)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 Wykonywania tych robót - do dnia upływu okresu rękojmi za wady okr</w:t>
      </w:r>
      <w:r w:rsidR="00B32978">
        <w:rPr>
          <w:rFonts w:ascii="Century Gothic" w:hAnsi="Century Gothic" w:cs="Arial"/>
          <w:color w:val="auto"/>
          <w:sz w:val="22"/>
          <w:szCs w:val="22"/>
        </w:rPr>
        <w:t>eślonego dla robót budowlanych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>.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FB7683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15. </w:t>
      </w:r>
      <w:r w:rsidRPr="00C9592A">
        <w:rPr>
          <w:rFonts w:ascii="Century Gothic" w:hAnsi="Century Gothic" w:cs="Arial"/>
          <w:color w:val="auto"/>
          <w:sz w:val="22"/>
          <w:szCs w:val="22"/>
        </w:rPr>
        <w:t>W razie sprzeczności pomiędzy informacjami, co do zakresu zamówienia przyjmuje się, że Wykonawca uwzględnił w cenie oferty najszerszy możliwy zakres wynikający z jakiegokolwiek udostępnionego dokumentu, w tym odpowiedzi na pytania i zmiany treści Specyfikacji Warunków Zamówienia (SWZ</w:t>
      </w:r>
      <w:r>
        <w:rPr>
          <w:rFonts w:ascii="Century Gothic" w:hAnsi="Century Gothic" w:cs="Arial"/>
          <w:color w:val="auto"/>
          <w:sz w:val="22"/>
          <w:szCs w:val="22"/>
        </w:rPr>
        <w:t>).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816E19" w:rsidRDefault="00FB7683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16. </w:t>
      </w:r>
      <w:r w:rsidR="00CF34F4">
        <w:rPr>
          <w:rFonts w:ascii="Century Gothic" w:hAnsi="Century Gothic" w:cs="Arial"/>
          <w:color w:val="auto"/>
          <w:sz w:val="22"/>
          <w:szCs w:val="22"/>
        </w:rPr>
        <w:t xml:space="preserve">Wykonawca musi uwzględnić w </w:t>
      </w:r>
      <w:r w:rsidR="00CF34F4" w:rsidRPr="00DB67C8">
        <w:rPr>
          <w:rFonts w:ascii="Century Gothic" w:hAnsi="Century Gothic" w:cs="Arial"/>
          <w:color w:val="auto"/>
          <w:sz w:val="22"/>
          <w:szCs w:val="22"/>
        </w:rPr>
        <w:t>dokumentacji projekto</w:t>
      </w:r>
      <w:r w:rsidR="00A21455" w:rsidRPr="00DB67C8">
        <w:rPr>
          <w:rFonts w:ascii="Century Gothic" w:hAnsi="Century Gothic" w:cs="Arial"/>
          <w:color w:val="auto"/>
          <w:sz w:val="22"/>
          <w:szCs w:val="22"/>
        </w:rPr>
        <w:t>wej, kosztorysach inwestorskich oraz</w:t>
      </w:r>
      <w:r w:rsidR="00CF34F4" w:rsidRPr="00DB67C8">
        <w:rPr>
          <w:rFonts w:ascii="Century Gothic" w:hAnsi="Century Gothic" w:cs="Arial"/>
          <w:color w:val="auto"/>
          <w:sz w:val="22"/>
          <w:szCs w:val="22"/>
        </w:rPr>
        <w:t xml:space="preserve"> przedmiarach robót koszt podziału działki (działek) a także koszt wykonania geodezyjnej inwentaryzacji powykonawczej dla Wykonawcy robót budowlanych wyłonionego w postępowaniu przetargowym do realizacji inwestycji objętej dokumentacją projektową.</w:t>
      </w:r>
    </w:p>
    <w:p w:rsidR="005F7CAF" w:rsidRDefault="005F7CAF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816E19" w:rsidRDefault="00816E19" w:rsidP="00C9592A">
      <w:pPr>
        <w:pStyle w:val="Default"/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 xml:space="preserve">17. Wykonawca w ramach wynagrodzenia, wynikającego z umowy dotyczącej realizacji niniejszej dokumentacji projektowej będzie </w:t>
      </w:r>
      <w:r>
        <w:rPr>
          <w:rFonts w:ascii="Century Gothic" w:hAnsi="Century Gothic" w:cs="Arial"/>
          <w:sz w:val="22"/>
          <w:szCs w:val="22"/>
        </w:rPr>
        <w:t>uczestniczył</w:t>
      </w:r>
      <w:r w:rsidRPr="00342FDF">
        <w:rPr>
          <w:rFonts w:ascii="Century Gothic" w:hAnsi="Century Gothic" w:cs="Arial"/>
          <w:sz w:val="22"/>
          <w:szCs w:val="22"/>
        </w:rPr>
        <w:t xml:space="preserve"> w postępowaniu o udzielenie zamówienia publicznego na realizację robót w oparciu o niniejszą dokumentację, w szczególności poprzez udzielanie odpowiedzi na pytania Wykonawców oraz dokonywanie zmian dokumentacji, o ile zaistnieje taka konieczność, </w:t>
      </w:r>
      <w:r>
        <w:rPr>
          <w:rFonts w:ascii="Century Gothic" w:hAnsi="Century Gothic" w:cs="Arial"/>
          <w:sz w:val="22"/>
          <w:szCs w:val="22"/>
        </w:rPr>
        <w:t>ocenianiu ofert Wykonawców, ocenianiu wyjaśnień rażąco niskiej ceny oraz udzielanie odpowiedzi na inne zapytania Zamawiającego do</w:t>
      </w:r>
      <w:r w:rsidR="005F7CAF">
        <w:rPr>
          <w:rFonts w:ascii="Century Gothic" w:hAnsi="Century Gothic" w:cs="Arial"/>
          <w:sz w:val="22"/>
          <w:szCs w:val="22"/>
        </w:rPr>
        <w:t>tyczących przedmiotu zamówienia.</w:t>
      </w:r>
    </w:p>
    <w:p w:rsidR="00C9592A" w:rsidRDefault="00C9592A" w:rsidP="00C9592A">
      <w:pPr>
        <w:pStyle w:val="Default"/>
        <w:pageBreakBefore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lastRenderedPageBreak/>
        <w:t>W razie sprzeczności pomiędzy informacjami, co do zakresu zamówienia przyjmuje się, że Wykonawca uwzględnił w cenie oferty najszerszy możliwy zakres wynikający z jakiegokolwiek udostępnionego dokumentu, w tym odpowiedzi na pytania i zmiany treści Specyfikacji Warunków Zamówienia (SWZ).</w:t>
      </w:r>
    </w:p>
    <w:p w:rsidR="00FB7683" w:rsidRDefault="00FB7683" w:rsidP="00FB7683">
      <w:pPr>
        <w:rPr>
          <w:rFonts w:ascii="Century Gothic" w:hAnsi="Century Gothic" w:cs="Arial"/>
        </w:rPr>
      </w:pPr>
    </w:p>
    <w:p w:rsidR="00C9592A" w:rsidRPr="00C9592A" w:rsidRDefault="00C9592A" w:rsidP="00FB7683">
      <w:pPr>
        <w:rPr>
          <w:rFonts w:ascii="Century Gothic" w:hAnsi="Century Gothic" w:cs="Arial"/>
        </w:rPr>
      </w:pPr>
      <w:r w:rsidRPr="00C9592A">
        <w:rPr>
          <w:rFonts w:ascii="Century Gothic" w:hAnsi="Century Gothic" w:cs="Arial"/>
          <w:b/>
          <w:bCs/>
        </w:rPr>
        <w:t xml:space="preserve">IV. Wykonawca będzie realizował przedmiot zamówienia z zastosowaniem zapisów: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1. Art. 9</w:t>
      </w:r>
      <w:r w:rsidR="00B32978">
        <w:rPr>
          <w:rFonts w:ascii="Century Gothic" w:hAnsi="Century Gothic" w:cs="Arial"/>
          <w:color w:val="auto"/>
          <w:sz w:val="22"/>
          <w:szCs w:val="22"/>
        </w:rPr>
        <w:t>9-103 ustawy z 11 września 2019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– Prawo zamówień publicznych (Dz. U. z 2022 r. poz. 1710) – dalej: ustawa Pzp, </w:t>
      </w:r>
    </w:p>
    <w:p w:rsidR="00C9592A" w:rsidRPr="00C9592A" w:rsidRDefault="00B32978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2. Ustawy z dnia 19 lipca 2019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>r. o zapewnianiu dostępności osobom ze szczegó</w:t>
      </w:r>
      <w:r w:rsidR="0032379E">
        <w:rPr>
          <w:rFonts w:ascii="Century Gothic" w:hAnsi="Century Gothic" w:cs="Arial"/>
          <w:color w:val="auto"/>
          <w:sz w:val="22"/>
          <w:szCs w:val="22"/>
        </w:rPr>
        <w:t>lnymi potrzebami (Dz. U. z 2022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r. poz. 2240),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3. Załącznika nr 2 do Wytycznych w zakresie realizacji zasady równości szans i niedyskryminacji, w tym dostępności dla osób z niepełnosprawnościami oraz zasady równości szans kobiet i mężczyzn w ramach funduszy unijnych na lata 2014 – 2020 (Standardy dostępności dla polityki spójności 2014-2020).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Wykonawca przygotuje oświadczenie informujące, że w wykonanych opracowaniach nie zastosowano nazw własnych i wszelkie zastosowane materiały zostały określone poprzez nadanie im zakresu parametrów minimalnych lub maksymalnych.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Wykonawca będzie przestrzegać praw patentowych i będzie w pełni odpowiedzialny za wypełnienie wszelkich wymagań prawnych odnośnie znaków firmowych, nazw lub innych chronionych praw w 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 </w:t>
      </w:r>
    </w:p>
    <w:p w:rsid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Wykonawca przygotuje oświadczenie, że opracowane materiały są kompletne i sporządzone prawidłowo dla celu, jakiemu mają służyć. </w:t>
      </w:r>
    </w:p>
    <w:p w:rsidR="0032379E" w:rsidRPr="00C9592A" w:rsidRDefault="0032379E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V. Dokumentację projektową, należy dostarczyć Zamawiającemu w następujących formach: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1. </w:t>
      </w: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papierowej: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lastRenderedPageBreak/>
        <w:t xml:space="preserve">1) projekt budowlany, techniczny wraz z informacjami dotyczącymi bezpieczeństwa i ochrony zdrowia - po 4 egz. dla Zamawiającego i dodatkowo w liczbie niezbędnej do uzyskania koniecznych decyzji i zgłoszeń,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2) raport oddziaływania na środowisko (o ile będzie wymagany) - 4 egz.,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3) projekty wykonawcze (dla każdej branży oddzielnie) - po 4 egz.,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4) szczegółowe specyfikacje techniczne wykonania i odbioru robót budowlanych - po 4 egz. dla każdej branży, </w:t>
      </w:r>
    </w:p>
    <w:p w:rsidR="0032379E" w:rsidRPr="0032379E" w:rsidRDefault="00C9592A" w:rsidP="0032379E">
      <w:pPr>
        <w:pStyle w:val="Default"/>
        <w:spacing w:after="240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5) przedmiar robót - po 2 egz.</w:t>
      </w:r>
      <w:r w:rsidR="0032379E">
        <w:rPr>
          <w:rFonts w:ascii="Century Gothic" w:hAnsi="Century Gothic" w:cs="Arial"/>
          <w:color w:val="auto"/>
          <w:sz w:val="22"/>
          <w:szCs w:val="22"/>
        </w:rPr>
        <w:t xml:space="preserve"> dla każdej branży oddzielnie,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6) kosztorys inwestorski i ofertowy - po 1 egz. dla każdej branży oddzielnie,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7) projekt tymczasowej organizacji ruchu (wraz z zatwierdzeniem) – 4 egz. (o ile będzie wymagany)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8) badania geotechniczne podłoża - 2 egz.,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2. </w:t>
      </w: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elektronicznej: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32379E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każdy rodzaj opracowania, w formatach otwartych do edycji *.</w:t>
      </w:r>
      <w:proofErr w:type="spellStart"/>
      <w:r w:rsidRPr="00C9592A">
        <w:rPr>
          <w:rFonts w:ascii="Century Gothic" w:hAnsi="Century Gothic" w:cs="Arial"/>
          <w:color w:val="auto"/>
          <w:sz w:val="22"/>
          <w:szCs w:val="22"/>
        </w:rPr>
        <w:t>doc</w:t>
      </w:r>
      <w:proofErr w:type="spellEnd"/>
      <w:r w:rsidRPr="00C9592A">
        <w:rPr>
          <w:rFonts w:ascii="Century Gothic" w:hAnsi="Century Gothic" w:cs="Arial"/>
          <w:color w:val="auto"/>
          <w:sz w:val="22"/>
          <w:szCs w:val="22"/>
        </w:rPr>
        <w:t>, *.xls, *.</w:t>
      </w:r>
      <w:proofErr w:type="spellStart"/>
      <w:r w:rsidRPr="00C9592A">
        <w:rPr>
          <w:rFonts w:ascii="Century Gothic" w:hAnsi="Century Gothic" w:cs="Arial"/>
          <w:color w:val="auto"/>
          <w:sz w:val="22"/>
          <w:szCs w:val="22"/>
        </w:rPr>
        <w:t>ppt</w:t>
      </w:r>
      <w:proofErr w:type="spellEnd"/>
      <w:r w:rsidRPr="00C9592A">
        <w:rPr>
          <w:rFonts w:ascii="Century Gothic" w:hAnsi="Century Gothic" w:cs="Arial"/>
          <w:color w:val="auto"/>
          <w:sz w:val="22"/>
          <w:szCs w:val="22"/>
        </w:rPr>
        <w:t>, *.</w:t>
      </w:r>
      <w:proofErr w:type="spellStart"/>
      <w:r w:rsidRPr="00C9592A">
        <w:rPr>
          <w:rFonts w:ascii="Century Gothic" w:hAnsi="Century Gothic" w:cs="Arial"/>
          <w:color w:val="auto"/>
          <w:sz w:val="22"/>
          <w:szCs w:val="22"/>
        </w:rPr>
        <w:t>dgn</w:t>
      </w:r>
      <w:proofErr w:type="spellEnd"/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 lub *.</w:t>
      </w:r>
      <w:proofErr w:type="spellStart"/>
      <w:r w:rsidRPr="00C9592A">
        <w:rPr>
          <w:rFonts w:ascii="Century Gothic" w:hAnsi="Century Gothic" w:cs="Arial"/>
          <w:color w:val="auto"/>
          <w:sz w:val="22"/>
          <w:szCs w:val="22"/>
        </w:rPr>
        <w:t>dwg</w:t>
      </w:r>
      <w:proofErr w:type="spellEnd"/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 (grafika) oraz dodatkowo całość opracowania w formacie *.pdf. Należy dołączyć 1 egzemplarz w wersji elektronicznej na płytach CD.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C9592A" w:rsidRPr="00C9592A" w:rsidRDefault="00C9592A" w:rsidP="00C9592A">
      <w:pPr>
        <w:pStyle w:val="Default"/>
        <w:spacing w:after="179" w:line="360" w:lineRule="auto"/>
        <w:rPr>
          <w:rFonts w:ascii="Century Gothic" w:hAnsi="Century Gothic"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VI. Odpowiedzialność z tytułu rękojmi za wady </w:t>
      </w:r>
    </w:p>
    <w:p w:rsidR="00C9592A" w:rsidRPr="00C9592A" w:rsidRDefault="00C9592A" w:rsidP="00C9592A">
      <w:pPr>
        <w:pStyle w:val="Default"/>
        <w:spacing w:after="179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1. Wykonawca udzieli rękojmi za wady na realizowany przedmiot zamówienia. </w:t>
      </w:r>
    </w:p>
    <w:p w:rsidR="00C9592A" w:rsidRPr="00C9592A" w:rsidRDefault="00C9592A" w:rsidP="00C9592A">
      <w:pPr>
        <w:pStyle w:val="Default"/>
        <w:spacing w:after="179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2. Okres rękojmi na dokumentację projektową będącą przedmiotem zamówienia rozpoczyna swój bieg od dnia podpisania przez Zamawiającego protokołu odbioru końcowego i kończy się z upływem okresu określonego przez Wykonawcę w Ofercie. Protokół odbioru końcowego zostanie podpisany po wyniesieniu znaków geodezyjnych w terenie. </w:t>
      </w:r>
    </w:p>
    <w:p w:rsidR="00C9592A" w:rsidRPr="00C9592A" w:rsidRDefault="00C9592A" w:rsidP="00C9592A">
      <w:pPr>
        <w:pStyle w:val="Default"/>
        <w:spacing w:after="179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3. Wykonawca ponosi pełną i nieograniczoną odpowiedzialność za wszelkie wady prawne i konsekwencje istnienia tych wad ujawnione, lub mogące się ujawnić w przyszłości. </w:t>
      </w:r>
    </w:p>
    <w:p w:rsidR="00C9592A" w:rsidRPr="00C9592A" w:rsidRDefault="00C9592A" w:rsidP="00C9592A">
      <w:pPr>
        <w:pStyle w:val="Default"/>
        <w:spacing w:after="179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lastRenderedPageBreak/>
        <w:t xml:space="preserve">4. W okresie rękojmi Wykonawca będzie odpowiedzialny za usunięcie na swój koszt wszelkich wad stwierdzonych w zrealizowanym przedmiocie zamówienia. Z tytułu usunięcia wad Wykonawcy nie przysługuje wynagrodzenie. </w:t>
      </w:r>
    </w:p>
    <w:p w:rsidR="00C9592A" w:rsidRPr="00C9592A" w:rsidRDefault="00C9592A" w:rsidP="00C9592A">
      <w:pPr>
        <w:pStyle w:val="Default"/>
        <w:spacing w:after="179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5. Jeżeli Wykonawca nie usunie wad ujawnionych w okresie, o którym mowa w pkt. 2, w terminie niezbędnym do ich usunięcia, określonym na piśmie przez Zamawiającego, Zamawiający może zlecić usunięcie wad osobie trzeciej na koszt Wykonawcy. </w:t>
      </w:r>
    </w:p>
    <w:p w:rsidR="00C9592A" w:rsidRPr="00C9592A" w:rsidRDefault="00C9592A" w:rsidP="00C9592A">
      <w:pPr>
        <w:pStyle w:val="Default"/>
        <w:spacing w:after="179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6. Wykonawca odpowiada za wady wykonanych według dokumentacji projektowej robót budowlanych. W przypadku wystąpienia takich wad, Wykonawca zwróci Zamawiającemu koszty, jakie Zamawiający poniósł w związku z robotami budowlanymi wykonywanymi w oparciu o dokumentację projektową będącą przedmiotem zamówienia. </w:t>
      </w:r>
    </w:p>
    <w:p w:rsidR="00C9592A" w:rsidRDefault="00C9592A" w:rsidP="00FB7683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7. W okresie rękojmi Wykonawca ponosi wobec Zamawiającego odpowiedzialność odszkodowawczą za wszelkie szkody wyrządzone Zamawiającemu w związku z wykonywaniem robót budowlanych, prowadzonych w oparciu o dokumentację projektową będącą przedmiotem zamówienia, jeżeli roboty te wykonywane były zgodnie z tą dokumentacją, a szkoda powstała w związku z wadami i brakami w tej dokumentacji. </w:t>
      </w:r>
    </w:p>
    <w:p w:rsidR="00FB7683" w:rsidRPr="00C9592A" w:rsidRDefault="00FB7683" w:rsidP="00FB7683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VII. Prawa autorskie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1. W ramach ustalonego wynagrodzenia, z dniem podpisania protokołu odbioru końcowego, Wykonawca przenosi na rzecz Zamawiającego autorskie prawa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majątkowe do opracowań będących Przedmiotem Umowy na wszystkich polach eksploatacji, w tym wyłączne prawo zezwalania na wykonywanie zależnych praw autorskich oraz wyłączne prawo do rozporządzania na polach eksploatacji, o których mowa w </w:t>
      </w:r>
      <w:r w:rsidR="0032379E">
        <w:rPr>
          <w:rFonts w:ascii="Century Gothic" w:hAnsi="Century Gothic" w:cs="Arial"/>
          <w:i/>
          <w:iCs/>
          <w:color w:val="auto"/>
          <w:sz w:val="22"/>
          <w:szCs w:val="22"/>
        </w:rPr>
        <w:t>ustawie z dnia 4 lutego 1994</w:t>
      </w:r>
      <w:r w:rsidRPr="00C9592A">
        <w:rPr>
          <w:rFonts w:ascii="Century Gothic" w:hAnsi="Century Gothic" w:cs="Arial"/>
          <w:i/>
          <w:iCs/>
          <w:color w:val="auto"/>
          <w:sz w:val="22"/>
          <w:szCs w:val="22"/>
        </w:rPr>
        <w:t xml:space="preserve">r. o prawie autorskim i prawach pokrewnych </w:t>
      </w:r>
      <w:r w:rsidR="0032379E">
        <w:rPr>
          <w:rFonts w:ascii="Century Gothic" w:hAnsi="Century Gothic" w:cs="Arial"/>
          <w:color w:val="auto"/>
          <w:sz w:val="22"/>
          <w:szCs w:val="22"/>
        </w:rPr>
        <w:t>(t.j. Dz. U. 2022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2509), w szczególności w zakresie wskazanym w art. 50 ustawy o prawie autorskim i prawach pokrewnych: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1) korzystania na własny użytek, wykorzystywania opracowań będących Przedmiotem Umowy do realizacji robót budowalnych, w tym dokonywania zmian, adaptacji, aktualizacji w opracowaniach będących Przedmiotem Umowy, jak również łączenia, przerabiania, modyfikowanie i adaptowania opracowań </w:t>
      </w:r>
      <w:r w:rsidRPr="00C9592A">
        <w:rPr>
          <w:rFonts w:ascii="Century Gothic" w:hAnsi="Century Gothic" w:cs="Arial"/>
          <w:color w:val="auto"/>
          <w:sz w:val="22"/>
          <w:szCs w:val="22"/>
        </w:rPr>
        <w:lastRenderedPageBreak/>
        <w:t xml:space="preserve">będących Przedmiotem Umowy z innymi utworami, wykorzystanie opracowań lub ich części (elementów) do wykonywania nowych opracowań,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2) utrwalania, zwielokrotniania dowolną techniką, nieograniczonej liczby egzemplarzy opracowań będących Przedmiotem Umowy lub ich części, w tym techniką drukarską, reprograficzną, cyfrową, w pamięci komputera sieci Internet lub innych sieciach, na wszelkich nośnikach danych,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3) udostępniania i przekazywania osobom trzecim np. w celu złożenia oferty na wykonanie robót budowlanych objętych dokumentacją, będącą Przedmiotem niniejszej Umowy,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4) wyrażania zgody na korzystanie i rozporządzanie prawami zależnymi. </w:t>
      </w:r>
    </w:p>
    <w:p w:rsidR="00C9592A" w:rsidRPr="00C9592A" w:rsidRDefault="00C9592A" w:rsidP="00C9592A">
      <w:pPr>
        <w:pStyle w:val="Default"/>
        <w:spacing w:after="182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2. W ramach umówionego wynagrodzenia Wykonawca przenosi na Zamawiającego własność utworu oraz własność wszystkich egzemplarzy, które zostaną Zamawiającemu wydane w związku z wykonaniem przez Wykonawcę Przedmiotu Umowy.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3. Zapłata wynagrodzenia umownego wyczerpuje roszczenia Wykonawcy z tytułu przeniesienia na rzecz Zamawiającego autorskich praw majątkowych na wszystkich ww. polach eksploatacji oraz przeniesienia własności egzemplarzy.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VIII. Pełnienie nadzoru autorskiego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1. Do obowiązków nadzoru autorskiego pełnionego przez </w:t>
      </w:r>
      <w:r w:rsidR="0032379E">
        <w:rPr>
          <w:rFonts w:ascii="Century Gothic" w:hAnsi="Century Gothic" w:cs="Arial"/>
          <w:color w:val="auto"/>
          <w:sz w:val="22"/>
          <w:szCs w:val="22"/>
        </w:rPr>
        <w:t>Wykonawcę</w:t>
      </w:r>
      <w:r w:rsidRPr="00C9592A">
        <w:rPr>
          <w:rFonts w:ascii="Century Gothic" w:hAnsi="Century Gothic" w:cs="Arial"/>
          <w:color w:val="auto"/>
          <w:sz w:val="22"/>
          <w:szCs w:val="22"/>
        </w:rPr>
        <w:t>, należy pełny zakres czynności określonych w odnośnych przepi</w:t>
      </w:r>
      <w:r w:rsidR="0032379E">
        <w:rPr>
          <w:rFonts w:ascii="Century Gothic" w:hAnsi="Century Gothic" w:cs="Arial"/>
          <w:color w:val="auto"/>
          <w:sz w:val="22"/>
          <w:szCs w:val="22"/>
        </w:rPr>
        <w:t>sach ustawy z dnia 7 lipca 1994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- Prawo budowlane, oraz obowiązki Wykonawcy wynikające ze wskazań Zamawiającego, przekazanych mu w formie pisemnej, a w szczególności: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1) stwierdzanie, w toku wykonywania robót budowlanych, zgodności realizacji robót z dokumentacją projektową,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2) wyjaśnianie wątpliwości dotyczących dokumentacji projektowej na każdym etapie realizacji inwestycji</w:t>
      </w:r>
      <w:r w:rsidR="0032379E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- w szczególności podczas prowadzenia procedury na wyłonienie Wykonawcy robót budowlanych i toku ich wykonywania,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3) opiniowanie wszelkich opracowań, związanych z realizowanym kontraktem, które zostały przedłożone przez wykonawcę robót budowlanych,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lastRenderedPageBreak/>
        <w:t xml:space="preserve">4) przedkładanie wyjaśnień precyzujących przyczyny wystąpienia rozbieżności pomiędzy dokumentacją projektową a stanem faktycznym bądź przekroczeń pozycji przedmiarowych,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5) udzielanie Zamawiającemu wyczerpujących odpowiedzi na zadane pytania dotyczące przyjętych rozwiązań projektowych i uzyskanych uzgodnień,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2. Zmiana osoby pełniącej nadzór autorski w trakcie trwania umowy może nastąpić jedynie po złożeniu przez wyznaczoną przez Wykonawcę oraz zaakceptowaną przez Zamawiającego osobę pisemnego oświadczenia o przejęciu obowiązków projektanta, wynikających z art. 20 ustawy Prawo Budowlane, z podaniem dnia przejęcia obowiązków oraz złożeniu przez dotychczasowego projektanta oświadczenia o zgodzie na scedowanie obowiązków projektanta na wskazaną osobę z podaniem dnia przekazana tych obowiązków.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3. Podstawę podjęcia czynności nadzoru autorskiego przez Wykonawcę stanowi każdorazowe polecenie, wystawiane przez Zamawiającego w terminie nie krótszym niż 3 dni robocze przed wyznaczoną datą przyjazdu projektanta na budowę lub wykonania innych zobowiązań umownych związanych z pełnieniem Nadzoru Autorskiego. Strony dopuszczają przekazywanie zlecenia pocztą elektroniczną.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4. W razie nieobecności osób wyznaczonych przez Wykonawcę z uwagi na urlop, chorobę lub z jakichkolwiek innych przyczyn, Wykonawca jest zobowiązany niezwłocznie zapewnić zastępstwo przez osobę posiadającą odpowiednie kwalifikacje i pełnomocnictwa, z tym zastrzeżeniem, że kwalifikacje tej osoby nie mogą być niższe od kwalifikacji osoby zastępowanej. O fakcie zastępstwa Wykonawca jest zobowiązany powiadomić Zamawiającego niezwłocznie na piśmie wraz z uzasadnieniem, jednak nie później niż w pierwszym dniu zastępstwa.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IX. Przepisy, normy prawne i zalecenia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Projekty należy wykonać zgodnie z obowiązującymi </w:t>
      </w:r>
      <w:r w:rsidRPr="00C9592A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w chwili składania wniosku o wydanie decyzji pozwolenie na budowę 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przepisami, normami i zaleceniami, tj. m.in.: </w:t>
      </w:r>
    </w:p>
    <w:p w:rsidR="00C9592A" w:rsidRPr="00C9592A" w:rsidRDefault="004F6F5B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1. Ustawą z dnia 07 lipca 1994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r. Prawo budowlane (Dz. U. 2023 r. poz. 682). </w:t>
      </w:r>
    </w:p>
    <w:p w:rsidR="00C9592A" w:rsidRPr="00C9592A" w:rsidRDefault="00C9592A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2. Rozporządzenie Ministra Infrast</w:t>
      </w:r>
      <w:r w:rsidR="004F6F5B">
        <w:rPr>
          <w:rFonts w:ascii="Century Gothic" w:hAnsi="Century Gothic" w:cs="Arial"/>
          <w:color w:val="auto"/>
          <w:sz w:val="22"/>
          <w:szCs w:val="22"/>
        </w:rPr>
        <w:t>ruktury z dnia 12 kwietnia 2002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w sprawie warunków technicznych, jakim powinny odpowiadać budynki i ich usytuowanie (Dz. U. 2022 r. poz. 1225). </w:t>
      </w:r>
    </w:p>
    <w:p w:rsidR="00C9592A" w:rsidRPr="00C9592A" w:rsidRDefault="004F6F5B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lastRenderedPageBreak/>
        <w:t>3. Ustawą z dnia 27 marca 2003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r. o planowaniu i zagospodarowaniu przestrzennym (Dz. U. 2022 r. poz. 503). </w:t>
      </w:r>
    </w:p>
    <w:p w:rsidR="00C9592A" w:rsidRPr="00C9592A" w:rsidRDefault="004F6F5B" w:rsidP="00C9592A">
      <w:pPr>
        <w:pStyle w:val="Default"/>
        <w:spacing w:after="181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4. Ustawą z dnia 4 lutego 1994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r. o prawie autorskim i prawach pokrewnych (Dz. U. z 2022 r. poz. 2509).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5. Ustawą z d</w:t>
      </w:r>
      <w:r w:rsidR="004F6F5B">
        <w:rPr>
          <w:rFonts w:ascii="Century Gothic" w:hAnsi="Century Gothic" w:cs="Arial"/>
          <w:color w:val="auto"/>
          <w:sz w:val="22"/>
          <w:szCs w:val="22"/>
        </w:rPr>
        <w:t>nia 11 września 2019</w:t>
      </w:r>
      <w:r w:rsidRPr="00C9592A">
        <w:rPr>
          <w:rFonts w:ascii="Century Gothic" w:hAnsi="Century Gothic" w:cs="Arial"/>
          <w:color w:val="auto"/>
          <w:sz w:val="22"/>
          <w:szCs w:val="22"/>
        </w:rPr>
        <w:t>r. – Prawo za</w:t>
      </w:r>
      <w:r w:rsidR="004F6F5B">
        <w:rPr>
          <w:rFonts w:ascii="Century Gothic" w:hAnsi="Century Gothic" w:cs="Arial"/>
          <w:color w:val="auto"/>
          <w:sz w:val="22"/>
          <w:szCs w:val="22"/>
        </w:rPr>
        <w:t>mówień publicznych (Dz. U. 2022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1710). </w:t>
      </w:r>
    </w:p>
    <w:p w:rsidR="00C9592A" w:rsidRPr="00C9592A" w:rsidRDefault="004F6F5B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6. Ustawą z dnia 19 lipca 2019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>r. o zapewnieniu dostępności osobom ze szczegó</w:t>
      </w:r>
      <w:r>
        <w:rPr>
          <w:rFonts w:ascii="Century Gothic" w:hAnsi="Century Gothic" w:cs="Arial"/>
          <w:color w:val="auto"/>
          <w:sz w:val="22"/>
          <w:szCs w:val="22"/>
        </w:rPr>
        <w:t>lnymi potrzebami (Dz. U. z 2022</w:t>
      </w:r>
      <w:r w:rsidR="00C9592A" w:rsidRPr="00C9592A">
        <w:rPr>
          <w:rFonts w:ascii="Century Gothic" w:hAnsi="Century Gothic" w:cs="Arial"/>
          <w:color w:val="auto"/>
          <w:sz w:val="22"/>
          <w:szCs w:val="22"/>
        </w:rPr>
        <w:t xml:space="preserve">r. poz. 2240).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7. Rozporządzeniem Ministra Rozwoju z d</w:t>
      </w:r>
      <w:r w:rsidR="004F6F5B">
        <w:rPr>
          <w:rFonts w:ascii="Century Gothic" w:hAnsi="Century Gothic" w:cs="Arial"/>
          <w:color w:val="auto"/>
          <w:sz w:val="22"/>
          <w:szCs w:val="22"/>
        </w:rPr>
        <w:t>nia 11 września 2020</w:t>
      </w:r>
      <w:r w:rsidRPr="00C9592A">
        <w:rPr>
          <w:rFonts w:ascii="Century Gothic" w:hAnsi="Century Gothic" w:cs="Arial"/>
          <w:color w:val="auto"/>
          <w:sz w:val="22"/>
          <w:szCs w:val="22"/>
        </w:rPr>
        <w:t>r. w sprawie szczegółowego zakresu i formy p</w:t>
      </w:r>
      <w:r w:rsidR="004F6F5B">
        <w:rPr>
          <w:rFonts w:ascii="Century Gothic" w:hAnsi="Century Gothic" w:cs="Arial"/>
          <w:color w:val="auto"/>
          <w:sz w:val="22"/>
          <w:szCs w:val="22"/>
        </w:rPr>
        <w:t>rojektu budowlanego (Dz.U. 2022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1679).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8. Rozporządzenie Ministra Inwestycji i </w:t>
      </w:r>
      <w:r w:rsidR="004F6F5B">
        <w:rPr>
          <w:rFonts w:ascii="Century Gothic" w:hAnsi="Century Gothic" w:cs="Arial"/>
          <w:color w:val="auto"/>
          <w:sz w:val="22"/>
          <w:szCs w:val="22"/>
        </w:rPr>
        <w:t>Rozwoju z dnia 29 kwietnia 2019</w:t>
      </w:r>
      <w:r w:rsidRPr="00C9592A">
        <w:rPr>
          <w:rFonts w:ascii="Century Gothic" w:hAnsi="Century Gothic" w:cs="Arial"/>
          <w:color w:val="auto"/>
          <w:sz w:val="22"/>
          <w:szCs w:val="22"/>
        </w:rPr>
        <w:t>r. w sprawie przygotowania zawodowego do wykonywania samodzielnych funkcji techniczn</w:t>
      </w:r>
      <w:r w:rsidR="004F6F5B">
        <w:rPr>
          <w:rFonts w:ascii="Century Gothic" w:hAnsi="Century Gothic" w:cs="Arial"/>
          <w:color w:val="auto"/>
          <w:sz w:val="22"/>
          <w:szCs w:val="22"/>
        </w:rPr>
        <w:t>ych w budownictwie (Dz. U. 2019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831).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9. Rozporządzenie Rady </w:t>
      </w:r>
      <w:r w:rsidR="004F6F5B">
        <w:rPr>
          <w:rFonts w:ascii="Century Gothic" w:hAnsi="Century Gothic" w:cs="Arial"/>
          <w:color w:val="auto"/>
          <w:sz w:val="22"/>
          <w:szCs w:val="22"/>
        </w:rPr>
        <w:t>Ministrów z dnia 7 grudnia 2004</w:t>
      </w:r>
      <w:r w:rsidRPr="00C9592A">
        <w:rPr>
          <w:rFonts w:ascii="Century Gothic" w:hAnsi="Century Gothic" w:cs="Arial"/>
          <w:color w:val="auto"/>
          <w:sz w:val="22"/>
          <w:szCs w:val="22"/>
        </w:rPr>
        <w:t>r. w sprawie sposobu i trybu dokonywania podzi</w:t>
      </w:r>
      <w:r w:rsidR="004F6F5B">
        <w:rPr>
          <w:rFonts w:ascii="Century Gothic" w:hAnsi="Century Gothic" w:cs="Arial"/>
          <w:color w:val="auto"/>
          <w:sz w:val="22"/>
          <w:szCs w:val="22"/>
        </w:rPr>
        <w:t>ałów nieruchomości (Dz. U. 2004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268, 2663).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10. Rozporządzeniem Ministra Infrastruktury z dnia 23 czerwca 2003 r. w sprawie informacji dotyczącej bezpieczeństwa i ochrony zdrowia oraz planu bezpieczeństwa i ochrony zdrowia (Dz.U. 2003 r. poz. 120, 1126).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11. Rozporządzeniem Ministra Rozwoju i Tec</w:t>
      </w:r>
      <w:r w:rsidR="004F6F5B">
        <w:rPr>
          <w:rFonts w:ascii="Century Gothic" w:hAnsi="Century Gothic" w:cs="Arial"/>
          <w:color w:val="auto"/>
          <w:sz w:val="22"/>
          <w:szCs w:val="22"/>
        </w:rPr>
        <w:t>hnologii z dnia 20 grudnia 2021</w:t>
      </w:r>
      <w:r w:rsidRPr="00C9592A">
        <w:rPr>
          <w:rFonts w:ascii="Century Gothic" w:hAnsi="Century Gothic" w:cs="Arial"/>
          <w:color w:val="auto"/>
          <w:sz w:val="22"/>
          <w:szCs w:val="22"/>
        </w:rPr>
        <w:t>r. w sprawie szczegółowego zakresu i formy dokumentacji projektowej, specyfikacji technicznych wykonania i odbioru robót budowlanych oraz programu funk</w:t>
      </w:r>
      <w:r w:rsidR="004F6F5B">
        <w:rPr>
          <w:rFonts w:ascii="Century Gothic" w:hAnsi="Century Gothic" w:cs="Arial"/>
          <w:color w:val="auto"/>
          <w:sz w:val="22"/>
          <w:szCs w:val="22"/>
        </w:rPr>
        <w:t>cjonalno-użytkowego (Dz.U. 2021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2454).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12. Rozporządzeniem Ministra Rozwoju i Technologii z dnia 20 grudnia </w:t>
      </w:r>
      <w:r w:rsidR="004F6F5B">
        <w:rPr>
          <w:rFonts w:ascii="Century Gothic" w:hAnsi="Century Gothic" w:cs="Arial"/>
          <w:color w:val="auto"/>
          <w:sz w:val="22"/>
          <w:szCs w:val="22"/>
        </w:rPr>
        <w:t>2021</w:t>
      </w:r>
      <w:r w:rsidRPr="00C9592A">
        <w:rPr>
          <w:rFonts w:ascii="Century Gothic" w:hAnsi="Century Gothic" w:cs="Arial"/>
          <w:color w:val="auto"/>
          <w:sz w:val="22"/>
          <w:szCs w:val="22"/>
        </w:rPr>
        <w:t>r. w sprawie określenia metod i podstaw sporządzania kosztorysu inwestorskiego, obliczania planowanych kosztów prac projektowych oraz planowanych kosztów robót budowlanych określonych w programie fun</w:t>
      </w:r>
      <w:r w:rsidR="004F6F5B">
        <w:rPr>
          <w:rFonts w:ascii="Century Gothic" w:hAnsi="Century Gothic" w:cs="Arial"/>
          <w:color w:val="auto"/>
          <w:sz w:val="22"/>
          <w:szCs w:val="22"/>
        </w:rPr>
        <w:t>kcjonalno-użytkowym (Dz.U. 2021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2458).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13. Ust</w:t>
      </w:r>
      <w:r w:rsidR="004F6F5B">
        <w:rPr>
          <w:rFonts w:ascii="Century Gothic" w:hAnsi="Century Gothic" w:cs="Arial"/>
          <w:color w:val="auto"/>
          <w:sz w:val="22"/>
          <w:szCs w:val="22"/>
        </w:rPr>
        <w:t>awą z dnia 16 kwietnia 2004r.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 o wy</w:t>
      </w:r>
      <w:r w:rsidR="004F6F5B">
        <w:rPr>
          <w:rFonts w:ascii="Century Gothic" w:hAnsi="Century Gothic" w:cs="Arial"/>
          <w:color w:val="auto"/>
          <w:sz w:val="22"/>
          <w:szCs w:val="22"/>
        </w:rPr>
        <w:t>robach budowlanych (Dz. U. 2021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1213).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lastRenderedPageBreak/>
        <w:t>14. Ustawa o ochronie przeciwpożarowej z dnia 24 sierpnia 1991</w:t>
      </w:r>
      <w:r w:rsidR="004F6F5B">
        <w:rPr>
          <w:rFonts w:ascii="Century Gothic" w:hAnsi="Century Gothic" w:cs="Arial"/>
          <w:color w:val="auto"/>
          <w:sz w:val="22"/>
          <w:szCs w:val="22"/>
        </w:rPr>
        <w:t>r., (Dz. U. 2022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2057). </w:t>
      </w:r>
    </w:p>
    <w:p w:rsidR="00C9592A" w:rsidRPr="00C9592A" w:rsidRDefault="00C9592A" w:rsidP="00C9592A">
      <w:pPr>
        <w:pStyle w:val="Default"/>
        <w:spacing w:after="184"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>15. Rozporządzenie Ministra Spraw Wewnętrznych i Administracji z dnia 07</w:t>
      </w:r>
      <w:r w:rsidR="004F6F5B">
        <w:rPr>
          <w:rFonts w:ascii="Century Gothic" w:hAnsi="Century Gothic" w:cs="Arial"/>
          <w:color w:val="auto"/>
          <w:sz w:val="22"/>
          <w:szCs w:val="22"/>
        </w:rPr>
        <w:t xml:space="preserve"> czerwca 2010</w:t>
      </w:r>
      <w:r w:rsidRPr="00C9592A">
        <w:rPr>
          <w:rFonts w:ascii="Century Gothic" w:hAnsi="Century Gothic" w:cs="Arial"/>
          <w:color w:val="auto"/>
          <w:sz w:val="22"/>
          <w:szCs w:val="22"/>
        </w:rPr>
        <w:t>r. w sprawie ochrony przeciwpożarowej budynków, innych obiektów budo</w:t>
      </w:r>
      <w:r w:rsidR="004F6F5B">
        <w:rPr>
          <w:rFonts w:ascii="Century Gothic" w:hAnsi="Century Gothic" w:cs="Arial"/>
          <w:color w:val="auto"/>
          <w:sz w:val="22"/>
          <w:szCs w:val="22"/>
        </w:rPr>
        <w:t>wlanych i terenów, (Dz. U. 2023</w:t>
      </w: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r. poz. 822). </w:t>
      </w:r>
    </w:p>
    <w:p w:rsidR="00C9592A" w:rsidRPr="00C9592A" w:rsidRDefault="00C9592A" w:rsidP="00C9592A">
      <w:pPr>
        <w:pStyle w:val="Default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  <w:r w:rsidRPr="00C9592A">
        <w:rPr>
          <w:rFonts w:ascii="Century Gothic" w:hAnsi="Century Gothic" w:cs="Arial"/>
          <w:color w:val="auto"/>
          <w:sz w:val="22"/>
          <w:szCs w:val="22"/>
        </w:rPr>
        <w:t xml:space="preserve">16. Miejscowym planem zagospodarowania przestrzennego. </w:t>
      </w:r>
    </w:p>
    <w:sectPr w:rsidR="00C9592A" w:rsidRPr="00C9592A" w:rsidSect="009054AD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DD" w:rsidRDefault="00114FDD" w:rsidP="00C9592A">
      <w:pPr>
        <w:spacing w:after="0" w:line="240" w:lineRule="auto"/>
      </w:pPr>
      <w:r>
        <w:separator/>
      </w:r>
    </w:p>
  </w:endnote>
  <w:endnote w:type="continuationSeparator" w:id="0">
    <w:p w:rsidR="00114FDD" w:rsidRDefault="00114FDD" w:rsidP="00C9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465734"/>
      <w:docPartObj>
        <w:docPartGallery w:val="Page Numbers (Bottom of Page)"/>
        <w:docPartUnique/>
      </w:docPartObj>
    </w:sdtPr>
    <w:sdtEndPr/>
    <w:sdtContent>
      <w:p w:rsidR="004F6F5B" w:rsidRDefault="004F6F5B" w:rsidP="005F7C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DD" w:rsidRDefault="00114FDD" w:rsidP="00C9592A">
      <w:pPr>
        <w:spacing w:after="0" w:line="240" w:lineRule="auto"/>
      </w:pPr>
      <w:r>
        <w:separator/>
      </w:r>
    </w:p>
  </w:footnote>
  <w:footnote w:type="continuationSeparator" w:id="0">
    <w:p w:rsidR="00114FDD" w:rsidRDefault="00114FDD" w:rsidP="00C9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623C"/>
    <w:multiLevelType w:val="hybridMultilevel"/>
    <w:tmpl w:val="A6988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25004"/>
    <w:multiLevelType w:val="hybridMultilevel"/>
    <w:tmpl w:val="959AB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2A"/>
    <w:rsid w:val="00000EEB"/>
    <w:rsid w:val="00091866"/>
    <w:rsid w:val="000E1CE1"/>
    <w:rsid w:val="00114FDD"/>
    <w:rsid w:val="001738CC"/>
    <w:rsid w:val="0032379E"/>
    <w:rsid w:val="003F1B6F"/>
    <w:rsid w:val="00453DF0"/>
    <w:rsid w:val="004F6F5B"/>
    <w:rsid w:val="00583408"/>
    <w:rsid w:val="005F7CAF"/>
    <w:rsid w:val="0060688C"/>
    <w:rsid w:val="00627E25"/>
    <w:rsid w:val="00657DE2"/>
    <w:rsid w:val="00693DCA"/>
    <w:rsid w:val="00737EE3"/>
    <w:rsid w:val="00816E19"/>
    <w:rsid w:val="009054AD"/>
    <w:rsid w:val="00923734"/>
    <w:rsid w:val="009971B5"/>
    <w:rsid w:val="00A21455"/>
    <w:rsid w:val="00A25B4E"/>
    <w:rsid w:val="00A50E48"/>
    <w:rsid w:val="00A97624"/>
    <w:rsid w:val="00AD3D63"/>
    <w:rsid w:val="00B030C1"/>
    <w:rsid w:val="00B176A7"/>
    <w:rsid w:val="00B32978"/>
    <w:rsid w:val="00BA1D5A"/>
    <w:rsid w:val="00BA43D3"/>
    <w:rsid w:val="00BA6742"/>
    <w:rsid w:val="00C639EB"/>
    <w:rsid w:val="00C7449B"/>
    <w:rsid w:val="00C82D7B"/>
    <w:rsid w:val="00C9592A"/>
    <w:rsid w:val="00CF34F4"/>
    <w:rsid w:val="00D603D5"/>
    <w:rsid w:val="00D9728A"/>
    <w:rsid w:val="00DB67C8"/>
    <w:rsid w:val="00DC5959"/>
    <w:rsid w:val="00E52F69"/>
    <w:rsid w:val="00E61FE5"/>
    <w:rsid w:val="00F9321B"/>
    <w:rsid w:val="00FA12DC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2FEA-F932-461A-A1C6-1B6E149C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92A"/>
  </w:style>
  <w:style w:type="paragraph" w:styleId="Stopka">
    <w:name w:val="footer"/>
    <w:basedOn w:val="Normalny"/>
    <w:link w:val="StopkaZnak"/>
    <w:uiPriority w:val="99"/>
    <w:unhideWhenUsed/>
    <w:rsid w:val="00C9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92A"/>
  </w:style>
  <w:style w:type="paragraph" w:customStyle="1" w:styleId="Default">
    <w:name w:val="Default"/>
    <w:rsid w:val="00C959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3256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22</cp:revision>
  <cp:lastPrinted>2023-11-28T11:03:00Z</cp:lastPrinted>
  <dcterms:created xsi:type="dcterms:W3CDTF">2023-11-19T18:53:00Z</dcterms:created>
  <dcterms:modified xsi:type="dcterms:W3CDTF">2023-11-28T11:11:00Z</dcterms:modified>
</cp:coreProperties>
</file>