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890" w:rsidRPr="00A5003F" w:rsidRDefault="00187890" w:rsidP="00187890">
      <w:pPr>
        <w:keepNext/>
        <w:tabs>
          <w:tab w:val="left" w:pos="0"/>
        </w:tabs>
        <w:jc w:val="right"/>
        <w:outlineLvl w:val="0"/>
        <w:rPr>
          <w:rFonts w:ascii="Tahoma" w:hAnsi="Tahoma" w:cs="Tahoma"/>
          <w:b/>
          <w:iCs/>
          <w:sz w:val="20"/>
          <w:szCs w:val="20"/>
          <w:lang w:eastAsia="ar-SA"/>
        </w:rPr>
      </w:pPr>
      <w:r w:rsidRPr="00A5003F">
        <w:rPr>
          <w:rFonts w:ascii="Tahoma" w:hAnsi="Tahoma" w:cs="Tahoma"/>
          <w:b/>
          <w:iCs/>
          <w:sz w:val="20"/>
          <w:szCs w:val="20"/>
          <w:lang w:eastAsia="ar-SA"/>
        </w:rPr>
        <w:t>Załącznik</w:t>
      </w:r>
      <w:r>
        <w:rPr>
          <w:rFonts w:ascii="Tahoma" w:hAnsi="Tahoma" w:cs="Tahoma"/>
          <w:b/>
          <w:iCs/>
          <w:sz w:val="20"/>
          <w:szCs w:val="20"/>
          <w:lang w:eastAsia="ar-SA"/>
        </w:rPr>
        <w:t xml:space="preserve">  Nr 2</w:t>
      </w:r>
      <w:r w:rsidRPr="00A5003F">
        <w:rPr>
          <w:rFonts w:ascii="Tahoma" w:hAnsi="Tahoma" w:cs="Tahoma"/>
          <w:b/>
          <w:iCs/>
          <w:sz w:val="20"/>
          <w:szCs w:val="20"/>
          <w:lang w:eastAsia="ar-SA"/>
        </w:rPr>
        <w:t xml:space="preserve"> do </w:t>
      </w:r>
      <w:r>
        <w:rPr>
          <w:rFonts w:ascii="Tahoma" w:hAnsi="Tahoma" w:cs="Tahoma"/>
          <w:b/>
          <w:iCs/>
          <w:sz w:val="20"/>
          <w:szCs w:val="20"/>
          <w:lang w:eastAsia="ar-SA"/>
        </w:rPr>
        <w:t>Zaproszenia</w:t>
      </w:r>
    </w:p>
    <w:p w:rsidR="00187890" w:rsidRPr="00A5003F" w:rsidRDefault="00187890" w:rsidP="00187890">
      <w:pPr>
        <w:keepNext/>
        <w:tabs>
          <w:tab w:val="left" w:pos="0"/>
        </w:tabs>
        <w:jc w:val="right"/>
        <w:outlineLvl w:val="0"/>
        <w:rPr>
          <w:rFonts w:ascii="Tahoma" w:hAnsi="Tahoma" w:cs="Tahoma"/>
          <w:b/>
          <w:iCs/>
          <w:sz w:val="20"/>
          <w:szCs w:val="20"/>
          <w:lang w:eastAsia="ar-SA"/>
        </w:rPr>
      </w:pPr>
    </w:p>
    <w:p w:rsidR="00187890" w:rsidRPr="00A5003F" w:rsidRDefault="00187890" w:rsidP="00187890">
      <w:pPr>
        <w:keepNext/>
        <w:tabs>
          <w:tab w:val="left" w:pos="0"/>
        </w:tabs>
        <w:outlineLvl w:val="0"/>
        <w:rPr>
          <w:rFonts w:ascii="Tahoma" w:hAnsi="Tahoma" w:cs="Tahoma"/>
          <w:b/>
          <w:iCs/>
          <w:sz w:val="20"/>
          <w:szCs w:val="20"/>
          <w:lang w:eastAsia="ar-SA"/>
        </w:rPr>
      </w:pPr>
      <w:r w:rsidRPr="00A5003F">
        <w:rPr>
          <w:rFonts w:ascii="Tahoma" w:hAnsi="Tahoma" w:cs="Tahoma"/>
          <w:b/>
          <w:sz w:val="20"/>
          <w:szCs w:val="20"/>
          <w:lang w:eastAsia="ar-SA"/>
        </w:rPr>
        <w:t xml:space="preserve">    </w:t>
      </w:r>
      <w:r w:rsidRPr="00A5003F">
        <w:rPr>
          <w:rFonts w:ascii="Tahoma" w:hAnsi="Tahoma" w:cs="Tahoma"/>
          <w:b/>
          <w:iCs/>
          <w:sz w:val="20"/>
          <w:szCs w:val="20"/>
          <w:lang w:eastAsia="ar-SA"/>
        </w:rPr>
        <w:t xml:space="preserve"> </w:t>
      </w:r>
    </w:p>
    <w:p w:rsidR="00187890" w:rsidRPr="00A5003F" w:rsidRDefault="00187890" w:rsidP="00187890">
      <w:pPr>
        <w:rPr>
          <w:rFonts w:ascii="Tahoma" w:hAnsi="Tahoma" w:cs="Tahoma"/>
          <w:sz w:val="20"/>
          <w:szCs w:val="20"/>
          <w:lang w:eastAsia="ar-SA"/>
        </w:rPr>
      </w:pPr>
    </w:p>
    <w:p w:rsidR="00187890" w:rsidRPr="00A5003F" w:rsidRDefault="00187890" w:rsidP="00187890">
      <w:pPr>
        <w:jc w:val="center"/>
        <w:rPr>
          <w:rFonts w:ascii="Tahoma" w:hAnsi="Tahoma" w:cs="Tahoma"/>
          <w:b/>
          <w:iCs/>
          <w:color w:val="FF0000"/>
          <w:sz w:val="20"/>
          <w:szCs w:val="20"/>
          <w:lang w:eastAsia="ar-SA"/>
        </w:rPr>
      </w:pPr>
      <w:r w:rsidRPr="00A5003F">
        <w:rPr>
          <w:rFonts w:ascii="Tahoma" w:hAnsi="Tahoma" w:cs="Tahoma"/>
          <w:b/>
          <w:iCs/>
          <w:sz w:val="20"/>
          <w:szCs w:val="20"/>
          <w:lang w:eastAsia="ar-SA"/>
        </w:rPr>
        <w:t xml:space="preserve">FORMULARZ OFERTOWY </w:t>
      </w:r>
    </w:p>
    <w:p w:rsidR="00187890" w:rsidRDefault="00187890" w:rsidP="00187890">
      <w:pPr>
        <w:jc w:val="center"/>
        <w:rPr>
          <w:rFonts w:ascii="Tahoma" w:hAnsi="Tahoma" w:cs="Tahoma"/>
          <w:b/>
          <w:bCs/>
          <w:iCs/>
          <w:sz w:val="22"/>
          <w:szCs w:val="22"/>
        </w:rPr>
      </w:pPr>
      <w:r w:rsidRPr="00A5003F">
        <w:rPr>
          <w:rFonts w:ascii="Tahoma" w:hAnsi="Tahoma" w:cs="Tahoma"/>
          <w:b/>
          <w:bCs/>
          <w:iCs/>
          <w:sz w:val="20"/>
          <w:szCs w:val="20"/>
          <w:lang w:eastAsia="ar-SA"/>
        </w:rPr>
        <w:t>w postępowaniu na</w:t>
      </w:r>
      <w:r w:rsidRPr="00650544">
        <w:rPr>
          <w:rFonts w:ascii="Tahoma" w:hAnsi="Tahoma" w:cs="Tahoma"/>
          <w:b/>
          <w:bCs/>
          <w:iCs/>
          <w:sz w:val="20"/>
          <w:szCs w:val="20"/>
          <w:lang w:eastAsia="ar-SA"/>
        </w:rPr>
        <w:t xml:space="preserve">:  </w:t>
      </w:r>
      <w:r w:rsidRPr="00650544">
        <w:rPr>
          <w:rFonts w:ascii="Tahoma" w:hAnsi="Tahoma" w:cs="Tahoma"/>
          <w:b/>
          <w:bCs/>
          <w:iCs/>
          <w:sz w:val="20"/>
          <w:szCs w:val="20"/>
        </w:rPr>
        <w:t>zakup dostawa, montaż i uruchomienie  urządzeń do wnoszenia opłat za parkowanie oraz oprogramowania do ob</w:t>
      </w:r>
      <w:r>
        <w:rPr>
          <w:rFonts w:ascii="Tahoma" w:hAnsi="Tahoma" w:cs="Tahoma"/>
          <w:b/>
          <w:bCs/>
          <w:iCs/>
          <w:sz w:val="20"/>
          <w:szCs w:val="20"/>
        </w:rPr>
        <w:t>sługi Parkingu Prywatnego</w:t>
      </w:r>
      <w:r w:rsidRPr="00650544">
        <w:rPr>
          <w:rFonts w:ascii="Tahoma" w:hAnsi="Tahoma" w:cs="Tahoma"/>
          <w:b/>
          <w:bCs/>
          <w:iCs/>
          <w:sz w:val="20"/>
          <w:szCs w:val="20"/>
        </w:rPr>
        <w:t xml:space="preserve"> w Nysie  na rzecz Miejskiego Zakładu Komunikacji w Nysie sp. z</w:t>
      </w:r>
      <w:r>
        <w:rPr>
          <w:rFonts w:ascii="Tahoma" w:hAnsi="Tahoma" w:cs="Tahoma"/>
          <w:b/>
          <w:bCs/>
          <w:iCs/>
          <w:sz w:val="22"/>
          <w:szCs w:val="22"/>
        </w:rPr>
        <w:t xml:space="preserve"> o.o</w:t>
      </w:r>
      <w:r w:rsidRPr="002F61B9">
        <w:rPr>
          <w:rFonts w:ascii="Tahoma" w:hAnsi="Tahoma" w:cs="Tahoma"/>
          <w:b/>
          <w:bCs/>
          <w:iCs/>
          <w:sz w:val="22"/>
          <w:szCs w:val="22"/>
        </w:rPr>
        <w:t>.</w:t>
      </w:r>
    </w:p>
    <w:p w:rsidR="00187890" w:rsidRDefault="00187890" w:rsidP="00187890">
      <w:pPr>
        <w:spacing w:line="360" w:lineRule="auto"/>
        <w:jc w:val="center"/>
        <w:rPr>
          <w:rFonts w:ascii="Tahoma" w:hAnsi="Tahoma" w:cs="Tahoma"/>
          <w:b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>Nr postępowania: ZP/W/1/2022</w:t>
      </w:r>
    </w:p>
    <w:p w:rsidR="00187890" w:rsidRPr="003534B6" w:rsidRDefault="00187890" w:rsidP="00187890">
      <w:pPr>
        <w:jc w:val="center"/>
        <w:rPr>
          <w:rFonts w:ascii="Tahoma" w:hAnsi="Tahoma" w:cs="Tahoma"/>
          <w:b/>
          <w:bCs/>
          <w:iCs/>
          <w:sz w:val="20"/>
          <w:szCs w:val="20"/>
          <w:lang w:eastAsia="ar-SA"/>
        </w:rPr>
      </w:pPr>
    </w:p>
    <w:p w:rsidR="00187890" w:rsidRPr="00A5003F" w:rsidRDefault="00187890" w:rsidP="00187890">
      <w:pPr>
        <w:jc w:val="center"/>
        <w:rPr>
          <w:rFonts w:ascii="Tahoma" w:hAnsi="Tahoma" w:cs="Tahoma"/>
          <w:b/>
          <w:iCs/>
          <w:sz w:val="20"/>
          <w:szCs w:val="20"/>
          <w:lang w:eastAsia="ar-SA"/>
        </w:rPr>
      </w:pPr>
    </w:p>
    <w:p w:rsidR="00187890" w:rsidRPr="00A5003F" w:rsidRDefault="00187890" w:rsidP="00187890">
      <w:pPr>
        <w:keepNext/>
        <w:numPr>
          <w:ilvl w:val="1"/>
          <w:numId w:val="0"/>
        </w:numPr>
        <w:tabs>
          <w:tab w:val="left" w:pos="0"/>
        </w:tabs>
        <w:outlineLvl w:val="1"/>
        <w:rPr>
          <w:rFonts w:ascii="Tahoma" w:hAnsi="Tahoma" w:cs="Tahoma"/>
          <w:b/>
          <w:sz w:val="20"/>
          <w:szCs w:val="20"/>
          <w:lang w:eastAsia="ar-SA"/>
        </w:rPr>
      </w:pPr>
      <w:r w:rsidRPr="00A5003F">
        <w:rPr>
          <w:rFonts w:ascii="Tahoma" w:hAnsi="Tahoma" w:cs="Tahoma"/>
          <w:b/>
          <w:sz w:val="20"/>
          <w:szCs w:val="20"/>
          <w:lang w:eastAsia="ar-SA"/>
        </w:rPr>
        <w:t>Dane dotyczące oferenta:</w:t>
      </w:r>
    </w:p>
    <w:p w:rsidR="00187890" w:rsidRPr="00A5003F" w:rsidRDefault="00187890" w:rsidP="00187890">
      <w:pPr>
        <w:rPr>
          <w:rFonts w:ascii="Tahoma" w:hAnsi="Tahoma" w:cs="Tahoma"/>
          <w:sz w:val="20"/>
          <w:szCs w:val="20"/>
          <w:lang w:eastAsia="ar-SA"/>
        </w:rPr>
      </w:pPr>
    </w:p>
    <w:p w:rsidR="00187890" w:rsidRPr="00A5003F" w:rsidRDefault="00187890" w:rsidP="00187890">
      <w:pPr>
        <w:rPr>
          <w:rFonts w:ascii="Tahoma" w:hAnsi="Tahoma" w:cs="Tahoma"/>
          <w:sz w:val="20"/>
          <w:szCs w:val="20"/>
          <w:lang w:eastAsia="ar-SA"/>
        </w:rPr>
      </w:pPr>
      <w:r w:rsidRPr="00A5003F">
        <w:rPr>
          <w:rFonts w:ascii="Tahoma" w:hAnsi="Tahoma" w:cs="Tahoma"/>
          <w:sz w:val="20"/>
          <w:szCs w:val="20"/>
          <w:lang w:eastAsia="ar-SA"/>
        </w:rPr>
        <w:t>Nazwa .............................................................................................................................</w:t>
      </w:r>
    </w:p>
    <w:p w:rsidR="00187890" w:rsidRPr="00A5003F" w:rsidRDefault="00187890" w:rsidP="00187890">
      <w:pPr>
        <w:rPr>
          <w:rFonts w:ascii="Tahoma" w:hAnsi="Tahoma" w:cs="Tahoma"/>
          <w:sz w:val="20"/>
          <w:szCs w:val="20"/>
          <w:lang w:eastAsia="ar-SA"/>
        </w:rPr>
      </w:pPr>
    </w:p>
    <w:p w:rsidR="00187890" w:rsidRPr="00A5003F" w:rsidRDefault="00187890" w:rsidP="00187890">
      <w:pPr>
        <w:rPr>
          <w:rFonts w:ascii="Tahoma" w:hAnsi="Tahoma" w:cs="Tahoma"/>
          <w:sz w:val="20"/>
          <w:szCs w:val="20"/>
          <w:lang w:eastAsia="ar-SA"/>
        </w:rPr>
      </w:pPr>
      <w:r w:rsidRPr="00A5003F">
        <w:rPr>
          <w:rFonts w:ascii="Tahoma" w:hAnsi="Tahoma" w:cs="Tahoma"/>
          <w:sz w:val="20"/>
          <w:szCs w:val="20"/>
          <w:lang w:eastAsia="ar-SA"/>
        </w:rPr>
        <w:t>Adres...............................................................................................................................</w:t>
      </w:r>
    </w:p>
    <w:p w:rsidR="00187890" w:rsidRPr="00A5003F" w:rsidRDefault="00187890" w:rsidP="00187890">
      <w:pPr>
        <w:rPr>
          <w:rFonts w:ascii="Tahoma" w:hAnsi="Tahoma" w:cs="Tahoma"/>
          <w:sz w:val="20"/>
          <w:szCs w:val="20"/>
          <w:lang w:eastAsia="ar-SA"/>
        </w:rPr>
      </w:pPr>
    </w:p>
    <w:p w:rsidR="00187890" w:rsidRPr="00A5003F" w:rsidRDefault="00187890" w:rsidP="00187890">
      <w:pPr>
        <w:rPr>
          <w:rFonts w:ascii="Tahoma" w:hAnsi="Tahoma" w:cs="Tahoma"/>
          <w:sz w:val="20"/>
          <w:szCs w:val="20"/>
          <w:lang w:eastAsia="ar-SA"/>
        </w:rPr>
      </w:pPr>
      <w:r w:rsidRPr="00A5003F">
        <w:rPr>
          <w:rFonts w:ascii="Tahoma" w:hAnsi="Tahoma" w:cs="Tahoma"/>
          <w:sz w:val="20"/>
          <w:szCs w:val="20"/>
          <w:lang w:eastAsia="ar-SA"/>
        </w:rPr>
        <w:t>Telefon  ............................ e-mail ................................................................................</w:t>
      </w:r>
    </w:p>
    <w:p w:rsidR="00187890" w:rsidRPr="00A5003F" w:rsidRDefault="00187890" w:rsidP="00187890">
      <w:pPr>
        <w:rPr>
          <w:rFonts w:ascii="Tahoma" w:hAnsi="Tahoma" w:cs="Tahoma"/>
          <w:sz w:val="20"/>
          <w:szCs w:val="20"/>
          <w:lang w:eastAsia="ar-SA"/>
        </w:rPr>
      </w:pPr>
    </w:p>
    <w:p w:rsidR="00187890" w:rsidRPr="00A5003F" w:rsidRDefault="00187890" w:rsidP="00187890">
      <w:pPr>
        <w:rPr>
          <w:rFonts w:ascii="Tahoma" w:hAnsi="Tahoma" w:cs="Tahoma"/>
          <w:sz w:val="20"/>
          <w:szCs w:val="20"/>
          <w:lang w:eastAsia="ar-SA"/>
        </w:rPr>
      </w:pPr>
      <w:r w:rsidRPr="00A5003F">
        <w:rPr>
          <w:rFonts w:ascii="Tahoma" w:hAnsi="Tahoma" w:cs="Tahoma"/>
          <w:sz w:val="20"/>
          <w:szCs w:val="20"/>
          <w:lang w:eastAsia="ar-SA"/>
        </w:rPr>
        <w:t>NIP..........................................          REGON ..........................................</w:t>
      </w:r>
    </w:p>
    <w:p w:rsidR="00187890" w:rsidRPr="00A5003F" w:rsidRDefault="00187890" w:rsidP="00187890">
      <w:pPr>
        <w:rPr>
          <w:rFonts w:ascii="Tahoma" w:hAnsi="Tahoma" w:cs="Tahoma"/>
          <w:sz w:val="20"/>
          <w:szCs w:val="20"/>
          <w:lang w:eastAsia="ar-SA"/>
        </w:rPr>
      </w:pPr>
    </w:p>
    <w:p w:rsidR="00187890" w:rsidRPr="00A5003F" w:rsidRDefault="00187890" w:rsidP="00187890">
      <w:pPr>
        <w:spacing w:after="120"/>
        <w:rPr>
          <w:rFonts w:ascii="Tahoma" w:hAnsi="Tahoma" w:cs="Tahoma"/>
          <w:b/>
          <w:sz w:val="20"/>
          <w:szCs w:val="20"/>
          <w:lang w:eastAsia="ar-SA"/>
        </w:rPr>
      </w:pPr>
      <w:r w:rsidRPr="00A5003F">
        <w:rPr>
          <w:rFonts w:ascii="Tahoma" w:hAnsi="Tahoma" w:cs="Tahoma"/>
          <w:b/>
          <w:sz w:val="20"/>
          <w:szCs w:val="20"/>
          <w:lang w:eastAsia="ar-SA"/>
        </w:rPr>
        <w:t>Dane dotyczące zamawiającego:</w:t>
      </w:r>
    </w:p>
    <w:p w:rsidR="00187890" w:rsidRPr="00A5003F" w:rsidRDefault="00187890" w:rsidP="00187890">
      <w:pPr>
        <w:jc w:val="both"/>
        <w:rPr>
          <w:rFonts w:ascii="Tahoma" w:hAnsi="Tahoma" w:cs="Tahoma"/>
          <w:sz w:val="20"/>
          <w:szCs w:val="20"/>
          <w:lang w:eastAsia="ar-SA"/>
        </w:rPr>
      </w:pPr>
      <w:r w:rsidRPr="00A5003F">
        <w:rPr>
          <w:rFonts w:ascii="Tahoma" w:hAnsi="Tahoma" w:cs="Tahoma"/>
          <w:sz w:val="20"/>
          <w:szCs w:val="20"/>
          <w:lang w:eastAsia="ar-SA"/>
        </w:rPr>
        <w:t>Miejski Zakład Komunikacji w Nysie Sp. z o.o., z siedzibą:</w:t>
      </w:r>
    </w:p>
    <w:p w:rsidR="00187890" w:rsidRPr="00A5003F" w:rsidRDefault="00187890" w:rsidP="00187890">
      <w:pPr>
        <w:jc w:val="both"/>
        <w:rPr>
          <w:rFonts w:ascii="Tahoma" w:hAnsi="Tahoma" w:cs="Tahoma"/>
          <w:sz w:val="20"/>
          <w:szCs w:val="20"/>
          <w:lang w:eastAsia="ar-SA"/>
        </w:rPr>
      </w:pPr>
      <w:r w:rsidRPr="00A5003F">
        <w:rPr>
          <w:rFonts w:ascii="Tahoma" w:hAnsi="Tahoma" w:cs="Tahoma"/>
          <w:sz w:val="20"/>
          <w:szCs w:val="20"/>
          <w:lang w:eastAsia="ar-SA"/>
        </w:rPr>
        <w:t>48-303 Nysa, ul. Piłsudskiego 59,</w:t>
      </w:r>
    </w:p>
    <w:p w:rsidR="00187890" w:rsidRPr="00A5003F" w:rsidRDefault="00187890" w:rsidP="00187890">
      <w:pPr>
        <w:jc w:val="both"/>
        <w:rPr>
          <w:rFonts w:ascii="Tahoma" w:hAnsi="Tahoma" w:cs="Tahoma"/>
          <w:sz w:val="20"/>
          <w:szCs w:val="20"/>
          <w:lang w:eastAsia="ar-SA"/>
        </w:rPr>
      </w:pPr>
      <w:r w:rsidRPr="00A5003F">
        <w:rPr>
          <w:rFonts w:ascii="Tahoma" w:hAnsi="Tahoma" w:cs="Tahoma"/>
          <w:sz w:val="20"/>
          <w:szCs w:val="20"/>
          <w:lang w:eastAsia="ar-SA"/>
        </w:rPr>
        <w:t xml:space="preserve"> tel.77 433 01 71, </w:t>
      </w:r>
    </w:p>
    <w:p w:rsidR="00187890" w:rsidRPr="00A5003F" w:rsidRDefault="00187890" w:rsidP="00187890">
      <w:pPr>
        <w:jc w:val="both"/>
        <w:rPr>
          <w:rFonts w:ascii="Tahoma" w:hAnsi="Tahoma" w:cs="Tahoma"/>
          <w:sz w:val="20"/>
          <w:szCs w:val="20"/>
          <w:lang w:eastAsia="ar-SA"/>
        </w:rPr>
      </w:pPr>
      <w:r w:rsidRPr="00A5003F">
        <w:rPr>
          <w:rFonts w:ascii="Tahoma" w:hAnsi="Tahoma" w:cs="Tahoma"/>
          <w:sz w:val="20"/>
          <w:szCs w:val="20"/>
          <w:lang w:eastAsia="ar-SA"/>
        </w:rPr>
        <w:t xml:space="preserve"> e-mail: przewozy@mzk.nysa.pl</w:t>
      </w:r>
    </w:p>
    <w:p w:rsidR="00187890" w:rsidRPr="00A5003F" w:rsidRDefault="00187890" w:rsidP="00187890">
      <w:pPr>
        <w:rPr>
          <w:rFonts w:ascii="Tahoma" w:hAnsi="Tahoma" w:cs="Tahoma"/>
          <w:sz w:val="20"/>
          <w:szCs w:val="20"/>
          <w:lang w:eastAsia="ar-SA"/>
        </w:rPr>
      </w:pPr>
    </w:p>
    <w:p w:rsidR="00187890" w:rsidRDefault="00187890" w:rsidP="00187890">
      <w:pPr>
        <w:jc w:val="both"/>
        <w:rPr>
          <w:rFonts w:ascii="Tahoma" w:hAnsi="Tahoma" w:cs="Tahoma"/>
          <w:b/>
          <w:bCs/>
          <w:iCs/>
          <w:sz w:val="22"/>
          <w:szCs w:val="22"/>
        </w:rPr>
      </w:pPr>
      <w:r w:rsidRPr="00A5003F">
        <w:rPr>
          <w:rFonts w:ascii="Tahoma" w:eastAsia="Times New Roman" w:hAnsi="Tahoma" w:cs="Tahoma"/>
          <w:color w:val="auto"/>
          <w:sz w:val="20"/>
          <w:szCs w:val="20"/>
        </w:rPr>
        <w:t xml:space="preserve">W odpowiedzi na ogłoszenie o zaproszeniu do złożenia oferty pn.: </w:t>
      </w:r>
      <w:r w:rsidRPr="00650544">
        <w:rPr>
          <w:rFonts w:ascii="Tahoma" w:hAnsi="Tahoma" w:cs="Tahoma"/>
          <w:b/>
          <w:bCs/>
          <w:iCs/>
          <w:sz w:val="20"/>
          <w:szCs w:val="20"/>
        </w:rPr>
        <w:t xml:space="preserve">zakup dostawa, </w:t>
      </w:r>
      <w:r>
        <w:rPr>
          <w:rFonts w:ascii="Tahoma" w:hAnsi="Tahoma" w:cs="Tahoma"/>
          <w:b/>
          <w:bCs/>
          <w:iCs/>
          <w:sz w:val="20"/>
          <w:szCs w:val="20"/>
        </w:rPr>
        <w:t xml:space="preserve">montaż i </w:t>
      </w:r>
      <w:r w:rsidRPr="00650544">
        <w:rPr>
          <w:rFonts w:ascii="Tahoma" w:hAnsi="Tahoma" w:cs="Tahoma"/>
          <w:b/>
          <w:bCs/>
          <w:iCs/>
          <w:sz w:val="20"/>
          <w:szCs w:val="20"/>
        </w:rPr>
        <w:t>uruchomienie  urządzeń do wnoszenia opłat za parkowanie oraz oprogramowania do ob</w:t>
      </w:r>
      <w:r>
        <w:rPr>
          <w:rFonts w:ascii="Tahoma" w:hAnsi="Tahoma" w:cs="Tahoma"/>
          <w:b/>
          <w:bCs/>
          <w:iCs/>
          <w:sz w:val="20"/>
          <w:szCs w:val="20"/>
        </w:rPr>
        <w:t>sługi Parkingu Płatnego</w:t>
      </w:r>
      <w:r w:rsidRPr="00650544">
        <w:rPr>
          <w:rFonts w:ascii="Tahoma" w:hAnsi="Tahoma" w:cs="Tahoma"/>
          <w:b/>
          <w:bCs/>
          <w:iCs/>
          <w:sz w:val="20"/>
          <w:szCs w:val="20"/>
        </w:rPr>
        <w:t xml:space="preserve"> w Nysie  na rzecz Miejskiego Zakładu Komunikacji w Nysie sp. z</w:t>
      </w:r>
      <w:r>
        <w:rPr>
          <w:rFonts w:ascii="Tahoma" w:hAnsi="Tahoma" w:cs="Tahoma"/>
          <w:b/>
          <w:bCs/>
          <w:iCs/>
          <w:sz w:val="22"/>
          <w:szCs w:val="22"/>
        </w:rPr>
        <w:t xml:space="preserve"> o.o</w:t>
      </w:r>
      <w:r w:rsidRPr="002F61B9">
        <w:rPr>
          <w:rFonts w:ascii="Tahoma" w:hAnsi="Tahoma" w:cs="Tahoma"/>
          <w:b/>
          <w:bCs/>
          <w:iCs/>
          <w:sz w:val="22"/>
          <w:szCs w:val="22"/>
        </w:rPr>
        <w:t>.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” </w:t>
      </w:r>
      <w:r w:rsidRPr="00A5003F">
        <w:rPr>
          <w:rFonts w:ascii="Tahoma" w:eastAsia="Times New Roman" w:hAnsi="Tahoma" w:cs="Tahoma"/>
          <w:color w:val="auto"/>
          <w:sz w:val="20"/>
          <w:szCs w:val="20"/>
        </w:rPr>
        <w:t xml:space="preserve">zgodnie z wymaganiami określonymi w </w:t>
      </w:r>
      <w:r w:rsidRPr="00A5003F">
        <w:rPr>
          <w:rFonts w:ascii="Tahoma" w:eastAsia="Times New Roman" w:hAnsi="Tahoma" w:cs="Tahoma"/>
          <w:iCs/>
          <w:color w:val="auto"/>
          <w:sz w:val="20"/>
          <w:szCs w:val="20"/>
        </w:rPr>
        <w:t>Zaproszeniu</w:t>
      </w:r>
      <w:r w:rsidRPr="00A5003F">
        <w:rPr>
          <w:rFonts w:ascii="Tahoma" w:eastAsia="Times New Roman" w:hAnsi="Tahoma" w:cs="Tahoma"/>
          <w:color w:val="auto"/>
          <w:sz w:val="20"/>
          <w:szCs w:val="20"/>
        </w:rPr>
        <w:t>, składamy niniejszą ofertę i oświadczamy co następuje:</w:t>
      </w:r>
    </w:p>
    <w:p w:rsidR="00187890" w:rsidRPr="00452C4C" w:rsidRDefault="00187890" w:rsidP="00187890">
      <w:pPr>
        <w:jc w:val="center"/>
        <w:rPr>
          <w:rFonts w:ascii="Tahoma" w:hAnsi="Tahoma" w:cs="Tahoma"/>
          <w:b/>
          <w:bCs/>
          <w:iCs/>
          <w:sz w:val="22"/>
          <w:szCs w:val="22"/>
        </w:rPr>
      </w:pPr>
    </w:p>
    <w:p w:rsidR="00187890" w:rsidRPr="00650544" w:rsidRDefault="00187890" w:rsidP="00187890">
      <w:pPr>
        <w:widowControl/>
        <w:numPr>
          <w:ilvl w:val="0"/>
          <w:numId w:val="3"/>
        </w:numPr>
        <w:ind w:right="-1"/>
        <w:jc w:val="both"/>
        <w:rPr>
          <w:rFonts w:ascii="Tahoma" w:eastAsia="Calibri" w:hAnsi="Tahoma" w:cs="Tahoma"/>
          <w:b/>
          <w:color w:val="auto"/>
          <w:sz w:val="20"/>
          <w:szCs w:val="20"/>
          <w:lang w:eastAsia="ar-SA"/>
        </w:rPr>
      </w:pPr>
      <w:r w:rsidRPr="00A5003F">
        <w:rPr>
          <w:rFonts w:ascii="Tahoma" w:eastAsia="Calibri" w:hAnsi="Tahoma" w:cs="Tahoma"/>
          <w:color w:val="auto"/>
          <w:sz w:val="20"/>
          <w:szCs w:val="20"/>
          <w:lang w:eastAsia="ar-SA"/>
        </w:rPr>
        <w:t>Oferujemy wykonanie przedmiotu zamówienia w pełnym rzeczowym zakresie</w:t>
      </w:r>
      <w:r>
        <w:rPr>
          <w:rFonts w:ascii="Tahoma" w:eastAsia="Calibri" w:hAnsi="Tahoma" w:cs="Tahoma"/>
          <w:color w:val="auto"/>
          <w:sz w:val="20"/>
          <w:szCs w:val="20"/>
          <w:lang w:eastAsia="ar-SA"/>
        </w:rPr>
        <w:t xml:space="preserve"> objętym Zaproszeniem do złożenia oferty</w:t>
      </w:r>
      <w:r w:rsidRPr="00A5003F">
        <w:rPr>
          <w:rFonts w:ascii="Tahoma" w:eastAsia="Calibri" w:hAnsi="Tahoma" w:cs="Tahoma"/>
          <w:color w:val="auto"/>
          <w:sz w:val="20"/>
          <w:szCs w:val="20"/>
          <w:lang w:eastAsia="ar-SA"/>
        </w:rPr>
        <w:t xml:space="preserve"> za cenę:</w:t>
      </w:r>
    </w:p>
    <w:p w:rsidR="00187890" w:rsidRDefault="00187890" w:rsidP="00187890">
      <w:pPr>
        <w:widowControl/>
        <w:ind w:right="-1"/>
        <w:jc w:val="both"/>
        <w:rPr>
          <w:rFonts w:ascii="Tahoma" w:eastAsia="Calibri" w:hAnsi="Tahoma" w:cs="Tahoma"/>
          <w:color w:val="auto"/>
          <w:sz w:val="20"/>
          <w:szCs w:val="20"/>
          <w:lang w:eastAsia="ar-S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410"/>
        <w:gridCol w:w="610"/>
        <w:gridCol w:w="977"/>
        <w:gridCol w:w="1160"/>
        <w:gridCol w:w="564"/>
        <w:gridCol w:w="1241"/>
        <w:gridCol w:w="1385"/>
      </w:tblGrid>
      <w:tr w:rsidR="00187890" w:rsidRPr="00E350E4" w:rsidTr="00941D14">
        <w:trPr>
          <w:trHeight w:val="520"/>
        </w:trPr>
        <w:tc>
          <w:tcPr>
            <w:tcW w:w="425" w:type="dxa"/>
            <w:shd w:val="clear" w:color="auto" w:fill="auto"/>
            <w:vAlign w:val="center"/>
          </w:tcPr>
          <w:p w:rsidR="00187890" w:rsidRPr="00E350E4" w:rsidRDefault="00187890" w:rsidP="00941D14">
            <w:pPr>
              <w:widowControl/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E350E4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187890" w:rsidRPr="00E350E4" w:rsidRDefault="00187890" w:rsidP="00941D14">
            <w:pPr>
              <w:widowControl/>
              <w:ind w:right="-1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  <w:r w:rsidRPr="00E350E4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Przedmiot zamówienia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187890" w:rsidRPr="00E350E4" w:rsidRDefault="00187890" w:rsidP="00941D14">
            <w:pPr>
              <w:widowControl/>
              <w:ind w:right="-1"/>
              <w:jc w:val="center"/>
              <w:rPr>
                <w:rFonts w:ascii="Tahoma" w:eastAsia="Calibri" w:hAnsi="Tahoma" w:cs="Tahoma"/>
                <w:color w:val="auto"/>
                <w:sz w:val="16"/>
                <w:szCs w:val="16"/>
                <w:lang w:eastAsia="ar-SA"/>
              </w:rPr>
            </w:pPr>
            <w:r w:rsidRPr="00E350E4">
              <w:rPr>
                <w:rFonts w:ascii="Tahoma" w:eastAsia="Calibri" w:hAnsi="Tahoma" w:cs="Tahoma"/>
                <w:color w:val="auto"/>
                <w:sz w:val="16"/>
                <w:szCs w:val="16"/>
                <w:lang w:eastAsia="ar-SA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7890" w:rsidRPr="00E350E4" w:rsidRDefault="00187890" w:rsidP="00941D14">
            <w:pPr>
              <w:widowControl/>
              <w:ind w:right="-1"/>
              <w:jc w:val="center"/>
              <w:rPr>
                <w:rFonts w:ascii="Tahoma" w:eastAsia="Calibri" w:hAnsi="Tahoma" w:cs="Tahoma"/>
                <w:color w:val="auto"/>
                <w:sz w:val="16"/>
                <w:szCs w:val="16"/>
                <w:lang w:eastAsia="ar-SA"/>
              </w:rPr>
            </w:pPr>
            <w:r w:rsidRPr="00E350E4">
              <w:rPr>
                <w:rFonts w:ascii="Tahoma" w:eastAsia="Calibri" w:hAnsi="Tahoma" w:cs="Tahoma"/>
                <w:color w:val="auto"/>
                <w:sz w:val="16"/>
                <w:szCs w:val="16"/>
                <w:lang w:eastAsia="ar-SA"/>
              </w:rPr>
              <w:t>Cena netto za 1 sztukę zł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90" w:rsidRPr="00E350E4" w:rsidRDefault="00187890" w:rsidP="00941D14">
            <w:pPr>
              <w:widowControl/>
              <w:ind w:right="-1"/>
              <w:jc w:val="center"/>
              <w:rPr>
                <w:rFonts w:ascii="Tahoma" w:eastAsia="Calibri" w:hAnsi="Tahoma" w:cs="Tahoma"/>
                <w:color w:val="auto"/>
                <w:sz w:val="16"/>
                <w:szCs w:val="16"/>
                <w:lang w:eastAsia="ar-SA"/>
              </w:rPr>
            </w:pPr>
            <w:r w:rsidRPr="00E350E4">
              <w:rPr>
                <w:rFonts w:ascii="Tahoma" w:eastAsia="Calibri" w:hAnsi="Tahoma" w:cs="Tahoma"/>
                <w:color w:val="auto"/>
                <w:sz w:val="16"/>
                <w:szCs w:val="16"/>
                <w:lang w:eastAsia="ar-SA"/>
              </w:rPr>
              <w:t>Cena netto zł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7890" w:rsidRPr="00E350E4" w:rsidRDefault="00187890" w:rsidP="00941D14">
            <w:pPr>
              <w:widowControl/>
              <w:ind w:right="-1"/>
              <w:jc w:val="center"/>
              <w:rPr>
                <w:rFonts w:ascii="Tahoma" w:eastAsia="Calibri" w:hAnsi="Tahoma" w:cs="Tahoma"/>
                <w:color w:val="auto"/>
                <w:sz w:val="16"/>
                <w:szCs w:val="16"/>
                <w:lang w:eastAsia="ar-SA"/>
              </w:rPr>
            </w:pPr>
            <w:r w:rsidRPr="00E350E4">
              <w:rPr>
                <w:rFonts w:ascii="Tahoma" w:eastAsia="Calibri" w:hAnsi="Tahoma" w:cs="Tahoma"/>
                <w:color w:val="auto"/>
                <w:sz w:val="16"/>
                <w:szCs w:val="16"/>
                <w:lang w:eastAsia="ar-SA"/>
              </w:rPr>
              <w:t>VAT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7890" w:rsidRPr="00E350E4" w:rsidRDefault="00187890" w:rsidP="00941D14">
            <w:pPr>
              <w:widowControl/>
              <w:ind w:right="-1"/>
              <w:jc w:val="center"/>
              <w:rPr>
                <w:rFonts w:ascii="Tahoma" w:eastAsia="Calibri" w:hAnsi="Tahoma" w:cs="Tahoma"/>
                <w:color w:val="auto"/>
                <w:sz w:val="16"/>
                <w:szCs w:val="16"/>
                <w:lang w:eastAsia="ar-SA"/>
              </w:rPr>
            </w:pPr>
            <w:r w:rsidRPr="00E350E4">
              <w:rPr>
                <w:rFonts w:ascii="Tahoma" w:eastAsia="Calibri" w:hAnsi="Tahoma" w:cs="Tahoma"/>
                <w:color w:val="auto"/>
                <w:sz w:val="16"/>
                <w:szCs w:val="16"/>
                <w:lang w:eastAsia="ar-SA"/>
              </w:rPr>
              <w:t>VAT</w:t>
            </w:r>
          </w:p>
          <w:p w:rsidR="00187890" w:rsidRPr="00E350E4" w:rsidRDefault="00187890" w:rsidP="00941D14">
            <w:pPr>
              <w:widowControl/>
              <w:ind w:right="-1"/>
              <w:jc w:val="center"/>
              <w:rPr>
                <w:rFonts w:ascii="Tahoma" w:eastAsia="Calibri" w:hAnsi="Tahoma" w:cs="Tahoma"/>
                <w:color w:val="auto"/>
                <w:sz w:val="16"/>
                <w:szCs w:val="16"/>
                <w:lang w:eastAsia="ar-SA"/>
              </w:rPr>
            </w:pPr>
            <w:r w:rsidRPr="00E350E4">
              <w:rPr>
                <w:rFonts w:ascii="Tahoma" w:eastAsia="Calibri" w:hAnsi="Tahoma" w:cs="Tahoma"/>
                <w:color w:val="auto"/>
                <w:sz w:val="16"/>
                <w:szCs w:val="16"/>
                <w:lang w:eastAsia="ar-SA"/>
              </w:rPr>
              <w:t>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7890" w:rsidRPr="00E350E4" w:rsidRDefault="00187890" w:rsidP="00941D14">
            <w:pPr>
              <w:widowControl/>
              <w:ind w:right="-1"/>
              <w:jc w:val="center"/>
              <w:rPr>
                <w:rFonts w:ascii="Tahoma" w:eastAsia="Calibri" w:hAnsi="Tahoma" w:cs="Tahoma"/>
                <w:color w:val="auto"/>
                <w:sz w:val="16"/>
                <w:szCs w:val="16"/>
                <w:lang w:eastAsia="ar-SA"/>
              </w:rPr>
            </w:pPr>
            <w:r w:rsidRPr="00E350E4">
              <w:rPr>
                <w:rFonts w:ascii="Tahoma" w:eastAsia="Calibri" w:hAnsi="Tahoma" w:cs="Tahoma"/>
                <w:color w:val="auto"/>
                <w:sz w:val="16"/>
                <w:szCs w:val="16"/>
                <w:lang w:eastAsia="ar-SA"/>
              </w:rPr>
              <w:t>Cena brutto zł</w:t>
            </w:r>
          </w:p>
        </w:tc>
      </w:tr>
      <w:tr w:rsidR="00187890" w:rsidRPr="00E350E4" w:rsidTr="00941D14">
        <w:tc>
          <w:tcPr>
            <w:tcW w:w="425" w:type="dxa"/>
            <w:shd w:val="clear" w:color="auto" w:fill="auto"/>
            <w:vAlign w:val="center"/>
          </w:tcPr>
          <w:p w:rsidR="00187890" w:rsidRPr="00E350E4" w:rsidRDefault="00187890" w:rsidP="00941D14">
            <w:pPr>
              <w:widowControl/>
              <w:ind w:right="-1"/>
              <w:jc w:val="center"/>
              <w:rPr>
                <w:rFonts w:ascii="Tahoma" w:eastAsia="Calibri" w:hAnsi="Tahoma" w:cs="Tahoma"/>
                <w:i/>
                <w:color w:val="auto"/>
                <w:sz w:val="16"/>
                <w:szCs w:val="16"/>
                <w:lang w:eastAsia="ar-SA"/>
              </w:rPr>
            </w:pPr>
            <w:r w:rsidRPr="00E350E4">
              <w:rPr>
                <w:rFonts w:ascii="Tahoma" w:eastAsia="Calibri" w:hAnsi="Tahoma" w:cs="Tahoma"/>
                <w:i/>
                <w:color w:val="auto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187890" w:rsidRPr="00E350E4" w:rsidRDefault="00187890" w:rsidP="00941D14">
            <w:pPr>
              <w:widowControl/>
              <w:ind w:right="-1"/>
              <w:jc w:val="center"/>
              <w:rPr>
                <w:rFonts w:ascii="Tahoma" w:eastAsia="Calibri" w:hAnsi="Tahoma" w:cs="Tahoma"/>
                <w:i/>
                <w:color w:val="auto"/>
                <w:sz w:val="16"/>
                <w:szCs w:val="16"/>
                <w:lang w:eastAsia="ar-SA"/>
              </w:rPr>
            </w:pPr>
            <w:r w:rsidRPr="00E350E4">
              <w:rPr>
                <w:rFonts w:ascii="Tahoma" w:eastAsia="Calibri" w:hAnsi="Tahoma" w:cs="Tahoma"/>
                <w:i/>
                <w:color w:val="auto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187890" w:rsidRPr="00E350E4" w:rsidRDefault="00187890" w:rsidP="00941D14">
            <w:pPr>
              <w:widowControl/>
              <w:ind w:right="-1"/>
              <w:jc w:val="center"/>
              <w:rPr>
                <w:rFonts w:ascii="Tahoma" w:eastAsia="Calibri" w:hAnsi="Tahoma" w:cs="Tahoma"/>
                <w:i/>
                <w:color w:val="auto"/>
                <w:sz w:val="16"/>
                <w:szCs w:val="16"/>
                <w:lang w:eastAsia="ar-SA"/>
              </w:rPr>
            </w:pPr>
            <w:r w:rsidRPr="00E350E4">
              <w:rPr>
                <w:rFonts w:ascii="Tahoma" w:eastAsia="Calibri" w:hAnsi="Tahoma" w:cs="Tahoma"/>
                <w:i/>
                <w:color w:val="auto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7890" w:rsidRPr="00E350E4" w:rsidRDefault="00187890" w:rsidP="00941D14">
            <w:pPr>
              <w:widowControl/>
              <w:ind w:right="-1"/>
              <w:jc w:val="center"/>
              <w:rPr>
                <w:rFonts w:ascii="Tahoma" w:eastAsia="Calibri" w:hAnsi="Tahoma" w:cs="Tahoma"/>
                <w:i/>
                <w:color w:val="auto"/>
                <w:sz w:val="16"/>
                <w:szCs w:val="16"/>
                <w:lang w:eastAsia="ar-SA"/>
              </w:rPr>
            </w:pPr>
            <w:r w:rsidRPr="00E350E4">
              <w:rPr>
                <w:rFonts w:ascii="Tahoma" w:eastAsia="Calibri" w:hAnsi="Tahoma" w:cs="Tahoma"/>
                <w:i/>
                <w:color w:val="auto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90" w:rsidRPr="00E350E4" w:rsidRDefault="00187890" w:rsidP="00941D14">
            <w:pPr>
              <w:widowControl/>
              <w:ind w:right="-1"/>
              <w:jc w:val="center"/>
              <w:rPr>
                <w:rFonts w:ascii="Tahoma" w:eastAsia="Calibri" w:hAnsi="Tahoma" w:cs="Tahoma"/>
                <w:i/>
                <w:color w:val="auto"/>
                <w:sz w:val="16"/>
                <w:szCs w:val="16"/>
                <w:lang w:eastAsia="ar-SA"/>
              </w:rPr>
            </w:pPr>
            <w:r w:rsidRPr="00E350E4">
              <w:rPr>
                <w:rFonts w:ascii="Tahoma" w:eastAsia="Calibri" w:hAnsi="Tahoma" w:cs="Tahoma"/>
                <w:i/>
                <w:color w:val="auto"/>
                <w:sz w:val="16"/>
                <w:szCs w:val="16"/>
                <w:lang w:eastAsia="ar-SA"/>
              </w:rPr>
              <w:t>5 (dla pozycji 1 i 2 5=3*4)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7890" w:rsidRPr="00E350E4" w:rsidRDefault="00187890" w:rsidP="00941D14">
            <w:pPr>
              <w:widowControl/>
              <w:ind w:right="-1"/>
              <w:jc w:val="center"/>
              <w:rPr>
                <w:rFonts w:ascii="Tahoma" w:eastAsia="Calibri" w:hAnsi="Tahoma" w:cs="Tahoma"/>
                <w:i/>
                <w:color w:val="auto"/>
                <w:sz w:val="16"/>
                <w:szCs w:val="16"/>
                <w:lang w:eastAsia="ar-SA"/>
              </w:rPr>
            </w:pPr>
            <w:r w:rsidRPr="00E350E4">
              <w:rPr>
                <w:rFonts w:ascii="Tahoma" w:eastAsia="Calibri" w:hAnsi="Tahoma" w:cs="Tahoma"/>
                <w:i/>
                <w:color w:val="auto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7890" w:rsidRPr="00E350E4" w:rsidRDefault="00187890" w:rsidP="00941D14">
            <w:pPr>
              <w:widowControl/>
              <w:ind w:right="-1"/>
              <w:jc w:val="center"/>
              <w:rPr>
                <w:rFonts w:ascii="Tahoma" w:eastAsia="Calibri" w:hAnsi="Tahoma" w:cs="Tahoma"/>
                <w:i/>
                <w:color w:val="auto"/>
                <w:sz w:val="16"/>
                <w:szCs w:val="16"/>
                <w:lang w:eastAsia="ar-SA"/>
              </w:rPr>
            </w:pPr>
            <w:r w:rsidRPr="00E350E4">
              <w:rPr>
                <w:rFonts w:ascii="Tahoma" w:eastAsia="Calibri" w:hAnsi="Tahoma" w:cs="Tahoma"/>
                <w:i/>
                <w:color w:val="auto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7890" w:rsidRPr="00E350E4" w:rsidRDefault="00187890" w:rsidP="00941D14">
            <w:pPr>
              <w:widowControl/>
              <w:ind w:right="-1"/>
              <w:jc w:val="center"/>
              <w:rPr>
                <w:rFonts w:ascii="Tahoma" w:eastAsia="Calibri" w:hAnsi="Tahoma" w:cs="Tahoma"/>
                <w:i/>
                <w:color w:val="auto"/>
                <w:sz w:val="16"/>
                <w:szCs w:val="16"/>
                <w:lang w:eastAsia="ar-SA"/>
              </w:rPr>
            </w:pPr>
            <w:r w:rsidRPr="00E350E4">
              <w:rPr>
                <w:rFonts w:ascii="Tahoma" w:eastAsia="Calibri" w:hAnsi="Tahoma" w:cs="Tahoma"/>
                <w:i/>
                <w:color w:val="auto"/>
                <w:sz w:val="16"/>
                <w:szCs w:val="16"/>
                <w:lang w:eastAsia="ar-SA"/>
              </w:rPr>
              <w:t>8=5+7</w:t>
            </w:r>
          </w:p>
        </w:tc>
      </w:tr>
      <w:tr w:rsidR="00187890" w:rsidRPr="00E350E4" w:rsidTr="00941D14">
        <w:tc>
          <w:tcPr>
            <w:tcW w:w="425" w:type="dxa"/>
            <w:shd w:val="clear" w:color="auto" w:fill="auto"/>
            <w:vAlign w:val="center"/>
          </w:tcPr>
          <w:p w:rsidR="00187890" w:rsidRPr="00E350E4" w:rsidRDefault="00187890" w:rsidP="00941D14">
            <w:pPr>
              <w:widowControl/>
              <w:ind w:right="-1"/>
              <w:jc w:val="center"/>
              <w:rPr>
                <w:rFonts w:ascii="Tahoma" w:eastAsia="Calibri" w:hAnsi="Tahoma" w:cs="Tahoma"/>
                <w:color w:val="auto"/>
                <w:sz w:val="16"/>
                <w:szCs w:val="16"/>
                <w:lang w:eastAsia="ar-SA"/>
              </w:rPr>
            </w:pPr>
            <w:r w:rsidRPr="00E350E4">
              <w:rPr>
                <w:rFonts w:ascii="Tahoma" w:eastAsia="Calibri" w:hAnsi="Tahoma" w:cs="Tahoma"/>
                <w:color w:val="auto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187890" w:rsidRPr="00E350E4" w:rsidRDefault="00187890" w:rsidP="00941D14">
            <w:pPr>
              <w:widowControl/>
              <w:ind w:right="-1"/>
              <w:rPr>
                <w:rFonts w:ascii="Tahoma" w:eastAsia="Calibri" w:hAnsi="Tahoma" w:cs="Tahoma"/>
                <w:color w:val="auto"/>
                <w:sz w:val="16"/>
                <w:szCs w:val="16"/>
                <w:lang w:eastAsia="ar-SA"/>
              </w:rPr>
            </w:pPr>
            <w:r w:rsidRPr="00E350E4">
              <w:rPr>
                <w:rFonts w:ascii="Tahoma" w:eastAsia="Calibri" w:hAnsi="Tahoma" w:cs="Tahoma"/>
                <w:color w:val="auto"/>
                <w:sz w:val="16"/>
                <w:szCs w:val="16"/>
                <w:lang w:eastAsia="ar-SA"/>
              </w:rPr>
              <w:t>Wykonanie ław fundamentowych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187890" w:rsidRPr="00E350E4" w:rsidRDefault="00187890" w:rsidP="00941D14">
            <w:pPr>
              <w:widowControl/>
              <w:ind w:right="-1"/>
              <w:jc w:val="center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  <w:r w:rsidRPr="00E350E4"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  <w:t>61</w:t>
            </w:r>
          </w:p>
        </w:tc>
        <w:tc>
          <w:tcPr>
            <w:tcW w:w="992" w:type="dxa"/>
            <w:shd w:val="clear" w:color="auto" w:fill="auto"/>
          </w:tcPr>
          <w:p w:rsidR="00187890" w:rsidRPr="00E350E4" w:rsidRDefault="00187890" w:rsidP="00941D14">
            <w:pPr>
              <w:widowControl/>
              <w:ind w:right="-1"/>
              <w:jc w:val="both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180" w:type="dxa"/>
            <w:shd w:val="clear" w:color="auto" w:fill="auto"/>
          </w:tcPr>
          <w:p w:rsidR="00187890" w:rsidRPr="00E350E4" w:rsidRDefault="00187890" w:rsidP="00941D14">
            <w:pPr>
              <w:widowControl/>
              <w:ind w:right="-1"/>
              <w:jc w:val="both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187890" w:rsidRPr="00E350E4" w:rsidRDefault="00187890" w:rsidP="00941D14">
            <w:pPr>
              <w:widowControl/>
              <w:ind w:right="-1"/>
              <w:jc w:val="both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87890" w:rsidRPr="00E350E4" w:rsidRDefault="00187890" w:rsidP="00941D14">
            <w:pPr>
              <w:widowControl/>
              <w:ind w:right="-1"/>
              <w:jc w:val="both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187890" w:rsidRPr="00E350E4" w:rsidRDefault="00187890" w:rsidP="00941D14">
            <w:pPr>
              <w:widowControl/>
              <w:ind w:right="-1"/>
              <w:jc w:val="both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</w:p>
        </w:tc>
      </w:tr>
      <w:tr w:rsidR="00187890" w:rsidRPr="00E350E4" w:rsidTr="00941D14">
        <w:tc>
          <w:tcPr>
            <w:tcW w:w="425" w:type="dxa"/>
            <w:shd w:val="clear" w:color="auto" w:fill="auto"/>
            <w:vAlign w:val="center"/>
          </w:tcPr>
          <w:p w:rsidR="00187890" w:rsidRPr="00E350E4" w:rsidRDefault="00187890" w:rsidP="00941D14">
            <w:pPr>
              <w:widowControl/>
              <w:ind w:right="-1"/>
              <w:jc w:val="center"/>
              <w:rPr>
                <w:rFonts w:ascii="Tahoma" w:eastAsia="Calibri" w:hAnsi="Tahoma" w:cs="Tahoma"/>
                <w:color w:val="auto"/>
                <w:sz w:val="16"/>
                <w:szCs w:val="16"/>
                <w:lang w:eastAsia="ar-SA"/>
              </w:rPr>
            </w:pPr>
            <w:r w:rsidRPr="00E350E4">
              <w:rPr>
                <w:rFonts w:ascii="Tahoma" w:eastAsia="Calibri" w:hAnsi="Tahoma" w:cs="Tahoma"/>
                <w:color w:val="auto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187890" w:rsidRPr="00E350E4" w:rsidRDefault="00187890" w:rsidP="00941D14">
            <w:pPr>
              <w:widowControl/>
              <w:ind w:right="-1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  <w:r w:rsidRPr="00E350E4">
              <w:rPr>
                <w:rFonts w:ascii="Tahoma" w:eastAsia="Calibri" w:hAnsi="Tahoma" w:cs="Tahoma"/>
                <w:color w:val="auto"/>
                <w:sz w:val="16"/>
                <w:szCs w:val="16"/>
                <w:lang w:eastAsia="ar-SA"/>
              </w:rPr>
              <w:t>Urządzenia do pobierania opłat za parkowanie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187890" w:rsidRPr="00E350E4" w:rsidRDefault="00187890" w:rsidP="00941D14">
            <w:pPr>
              <w:widowControl/>
              <w:ind w:right="-1"/>
              <w:jc w:val="center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  <w:r w:rsidRPr="00E350E4"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  <w:t>61</w:t>
            </w:r>
          </w:p>
        </w:tc>
        <w:tc>
          <w:tcPr>
            <w:tcW w:w="992" w:type="dxa"/>
            <w:shd w:val="clear" w:color="auto" w:fill="auto"/>
          </w:tcPr>
          <w:p w:rsidR="00187890" w:rsidRPr="00E350E4" w:rsidRDefault="00187890" w:rsidP="00941D14">
            <w:pPr>
              <w:widowControl/>
              <w:ind w:right="-1"/>
              <w:jc w:val="both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180" w:type="dxa"/>
            <w:shd w:val="clear" w:color="auto" w:fill="auto"/>
          </w:tcPr>
          <w:p w:rsidR="00187890" w:rsidRPr="00E350E4" w:rsidRDefault="00187890" w:rsidP="00941D14">
            <w:pPr>
              <w:widowControl/>
              <w:ind w:right="-1"/>
              <w:jc w:val="both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187890" w:rsidRPr="00E350E4" w:rsidRDefault="00187890" w:rsidP="00941D14">
            <w:pPr>
              <w:widowControl/>
              <w:ind w:right="-1"/>
              <w:jc w:val="both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87890" w:rsidRPr="00E350E4" w:rsidRDefault="00187890" w:rsidP="00941D14">
            <w:pPr>
              <w:widowControl/>
              <w:ind w:right="-1"/>
              <w:jc w:val="both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187890" w:rsidRPr="00E350E4" w:rsidRDefault="00187890" w:rsidP="00941D14">
            <w:pPr>
              <w:widowControl/>
              <w:ind w:right="-1"/>
              <w:jc w:val="both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</w:p>
        </w:tc>
      </w:tr>
      <w:tr w:rsidR="00187890" w:rsidRPr="00E350E4" w:rsidTr="00941D14">
        <w:tc>
          <w:tcPr>
            <w:tcW w:w="425" w:type="dxa"/>
            <w:shd w:val="clear" w:color="auto" w:fill="auto"/>
            <w:vAlign w:val="center"/>
          </w:tcPr>
          <w:p w:rsidR="00187890" w:rsidRPr="00E350E4" w:rsidRDefault="00187890" w:rsidP="00941D14">
            <w:pPr>
              <w:widowControl/>
              <w:ind w:right="-1"/>
              <w:jc w:val="center"/>
              <w:rPr>
                <w:rFonts w:ascii="Tahoma" w:eastAsia="Calibri" w:hAnsi="Tahoma" w:cs="Tahoma"/>
                <w:color w:val="auto"/>
                <w:sz w:val="16"/>
                <w:szCs w:val="16"/>
                <w:lang w:eastAsia="ar-SA"/>
              </w:rPr>
            </w:pPr>
            <w:r w:rsidRPr="00E350E4">
              <w:rPr>
                <w:rFonts w:ascii="Tahoma" w:eastAsia="Calibri" w:hAnsi="Tahoma" w:cs="Tahoma"/>
                <w:color w:val="auto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187890" w:rsidRPr="00E350E4" w:rsidRDefault="00187890" w:rsidP="00941D14">
            <w:pPr>
              <w:widowControl/>
              <w:ind w:right="-1"/>
              <w:rPr>
                <w:rFonts w:ascii="Tahoma" w:eastAsia="Calibri" w:hAnsi="Tahoma" w:cs="Tahoma"/>
                <w:color w:val="auto"/>
                <w:sz w:val="16"/>
                <w:szCs w:val="16"/>
                <w:lang w:eastAsia="ar-SA"/>
              </w:rPr>
            </w:pPr>
            <w:r w:rsidRPr="00E350E4">
              <w:rPr>
                <w:rFonts w:ascii="Tahoma" w:eastAsia="Calibri" w:hAnsi="Tahoma" w:cs="Tahoma"/>
                <w:color w:val="auto"/>
                <w:sz w:val="16"/>
                <w:szCs w:val="16"/>
                <w:lang w:eastAsia="ar-SA"/>
              </w:rPr>
              <w:t>koszt dostawy i montażu urządzeń do pobierania opłat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187890" w:rsidRPr="00E350E4" w:rsidRDefault="00187890" w:rsidP="00941D14">
            <w:pPr>
              <w:widowControl/>
              <w:ind w:right="-1"/>
              <w:jc w:val="center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  <w:r w:rsidRPr="00E350E4"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7890" w:rsidRPr="00E350E4" w:rsidRDefault="00187890" w:rsidP="00941D14">
            <w:pPr>
              <w:widowControl/>
              <w:ind w:right="-1"/>
              <w:jc w:val="center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  <w:r w:rsidRPr="00E350E4"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180" w:type="dxa"/>
            <w:shd w:val="clear" w:color="auto" w:fill="auto"/>
          </w:tcPr>
          <w:p w:rsidR="00187890" w:rsidRPr="00E350E4" w:rsidRDefault="00187890" w:rsidP="00941D14">
            <w:pPr>
              <w:widowControl/>
              <w:ind w:right="-1"/>
              <w:jc w:val="both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187890" w:rsidRPr="00E350E4" w:rsidRDefault="00187890" w:rsidP="00941D14">
            <w:pPr>
              <w:widowControl/>
              <w:ind w:right="-1"/>
              <w:jc w:val="both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87890" w:rsidRPr="00E350E4" w:rsidRDefault="00187890" w:rsidP="00941D14">
            <w:pPr>
              <w:widowControl/>
              <w:ind w:right="-1"/>
              <w:jc w:val="both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187890" w:rsidRPr="00E350E4" w:rsidRDefault="00187890" w:rsidP="00941D14">
            <w:pPr>
              <w:widowControl/>
              <w:ind w:right="-1"/>
              <w:jc w:val="both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</w:p>
        </w:tc>
      </w:tr>
      <w:tr w:rsidR="00187890" w:rsidRPr="00E350E4" w:rsidTr="00941D14">
        <w:tc>
          <w:tcPr>
            <w:tcW w:w="425" w:type="dxa"/>
            <w:shd w:val="clear" w:color="auto" w:fill="auto"/>
            <w:vAlign w:val="center"/>
          </w:tcPr>
          <w:p w:rsidR="00187890" w:rsidRPr="00E350E4" w:rsidRDefault="00187890" w:rsidP="00941D14">
            <w:pPr>
              <w:widowControl/>
              <w:ind w:right="-1"/>
              <w:jc w:val="center"/>
              <w:rPr>
                <w:rFonts w:ascii="Tahoma" w:eastAsia="Calibri" w:hAnsi="Tahoma" w:cs="Tahoma"/>
                <w:color w:val="auto"/>
                <w:sz w:val="16"/>
                <w:szCs w:val="16"/>
                <w:lang w:eastAsia="ar-SA"/>
              </w:rPr>
            </w:pPr>
            <w:r w:rsidRPr="00E350E4">
              <w:rPr>
                <w:rFonts w:ascii="Tahoma" w:eastAsia="Calibri" w:hAnsi="Tahoma" w:cs="Tahoma"/>
                <w:color w:val="auto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187890" w:rsidRPr="00E350E4" w:rsidRDefault="00187890" w:rsidP="00941D14">
            <w:pPr>
              <w:widowControl/>
              <w:ind w:right="-1"/>
              <w:rPr>
                <w:rFonts w:ascii="Tahoma" w:eastAsia="Calibri" w:hAnsi="Tahoma" w:cs="Tahoma"/>
                <w:color w:val="auto"/>
                <w:sz w:val="16"/>
                <w:szCs w:val="16"/>
                <w:lang w:eastAsia="ar-SA"/>
              </w:rPr>
            </w:pPr>
            <w:r>
              <w:rPr>
                <w:rFonts w:ascii="Tahoma" w:eastAsia="Calibri" w:hAnsi="Tahoma" w:cs="Tahoma"/>
                <w:color w:val="auto"/>
                <w:sz w:val="16"/>
                <w:szCs w:val="16"/>
                <w:lang w:eastAsia="ar-SA"/>
              </w:rPr>
              <w:t>Oprogramowanie do obsługi Parkingu Prywatnego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187890" w:rsidRPr="00E350E4" w:rsidRDefault="00187890" w:rsidP="00941D14">
            <w:pPr>
              <w:widowControl/>
              <w:ind w:right="-1"/>
              <w:jc w:val="center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  <w:r w:rsidRPr="00E350E4"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7890" w:rsidRPr="00E350E4" w:rsidRDefault="00187890" w:rsidP="00941D14">
            <w:pPr>
              <w:widowControl/>
              <w:ind w:right="-1"/>
              <w:jc w:val="center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  <w:r w:rsidRPr="00E350E4"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180" w:type="dxa"/>
            <w:shd w:val="clear" w:color="auto" w:fill="auto"/>
          </w:tcPr>
          <w:p w:rsidR="00187890" w:rsidRPr="00E350E4" w:rsidRDefault="00187890" w:rsidP="00941D14">
            <w:pPr>
              <w:widowControl/>
              <w:ind w:right="-1"/>
              <w:jc w:val="both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187890" w:rsidRPr="00E350E4" w:rsidRDefault="00187890" w:rsidP="00941D14">
            <w:pPr>
              <w:widowControl/>
              <w:ind w:right="-1"/>
              <w:jc w:val="both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87890" w:rsidRPr="00E350E4" w:rsidRDefault="00187890" w:rsidP="00941D14">
            <w:pPr>
              <w:widowControl/>
              <w:ind w:right="-1"/>
              <w:jc w:val="both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187890" w:rsidRPr="00E350E4" w:rsidRDefault="00187890" w:rsidP="00941D14">
            <w:pPr>
              <w:widowControl/>
              <w:ind w:right="-1"/>
              <w:jc w:val="both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</w:p>
        </w:tc>
      </w:tr>
      <w:tr w:rsidR="00187890" w:rsidRPr="00E350E4" w:rsidTr="00941D14">
        <w:tc>
          <w:tcPr>
            <w:tcW w:w="425" w:type="dxa"/>
            <w:shd w:val="clear" w:color="auto" w:fill="auto"/>
            <w:vAlign w:val="center"/>
          </w:tcPr>
          <w:p w:rsidR="00187890" w:rsidRPr="00E350E4" w:rsidRDefault="00187890" w:rsidP="00941D14">
            <w:pPr>
              <w:widowControl/>
              <w:ind w:right="-1"/>
              <w:jc w:val="center"/>
              <w:rPr>
                <w:rFonts w:ascii="Tahoma" w:eastAsia="Calibri" w:hAnsi="Tahoma" w:cs="Tahoma"/>
                <w:color w:val="auto"/>
                <w:sz w:val="16"/>
                <w:szCs w:val="16"/>
                <w:lang w:eastAsia="ar-SA"/>
              </w:rPr>
            </w:pPr>
            <w:r w:rsidRPr="00E350E4">
              <w:rPr>
                <w:rFonts w:ascii="Tahoma" w:eastAsia="Calibri" w:hAnsi="Tahoma" w:cs="Tahoma"/>
                <w:color w:val="auto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187890" w:rsidRPr="00E350E4" w:rsidRDefault="00187890" w:rsidP="00941D14">
            <w:pPr>
              <w:widowControl/>
              <w:ind w:right="-1"/>
              <w:rPr>
                <w:rFonts w:ascii="Tahoma" w:eastAsia="Calibri" w:hAnsi="Tahoma" w:cs="Tahoma"/>
                <w:color w:val="auto"/>
                <w:sz w:val="16"/>
                <w:szCs w:val="16"/>
                <w:lang w:eastAsia="ar-SA"/>
              </w:rPr>
            </w:pPr>
            <w:r w:rsidRPr="00E350E4">
              <w:rPr>
                <w:rFonts w:ascii="Tahoma" w:eastAsia="Calibri" w:hAnsi="Tahoma" w:cs="Tahoma"/>
                <w:color w:val="auto"/>
                <w:sz w:val="16"/>
                <w:szCs w:val="16"/>
                <w:lang w:eastAsia="ar-SA"/>
              </w:rPr>
              <w:t>Koszt instalacji i wdrożenia oprogramowania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187890" w:rsidRPr="00E350E4" w:rsidRDefault="00187890" w:rsidP="00941D14">
            <w:pPr>
              <w:widowControl/>
              <w:ind w:right="-1"/>
              <w:jc w:val="center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  <w:r w:rsidRPr="00E350E4"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7890" w:rsidRPr="00E350E4" w:rsidRDefault="00187890" w:rsidP="00941D14">
            <w:pPr>
              <w:widowControl/>
              <w:ind w:right="-1"/>
              <w:jc w:val="center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  <w:r w:rsidRPr="00E350E4"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180" w:type="dxa"/>
            <w:shd w:val="clear" w:color="auto" w:fill="auto"/>
          </w:tcPr>
          <w:p w:rsidR="00187890" w:rsidRPr="00E350E4" w:rsidRDefault="00187890" w:rsidP="00941D14">
            <w:pPr>
              <w:widowControl/>
              <w:ind w:right="-1"/>
              <w:jc w:val="both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187890" w:rsidRPr="00E350E4" w:rsidRDefault="00187890" w:rsidP="00941D14">
            <w:pPr>
              <w:widowControl/>
              <w:ind w:right="-1"/>
              <w:jc w:val="both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87890" w:rsidRPr="00E350E4" w:rsidRDefault="00187890" w:rsidP="00941D14">
            <w:pPr>
              <w:widowControl/>
              <w:ind w:right="-1"/>
              <w:jc w:val="both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187890" w:rsidRPr="00E350E4" w:rsidRDefault="00187890" w:rsidP="00941D14">
            <w:pPr>
              <w:widowControl/>
              <w:ind w:right="-1"/>
              <w:jc w:val="both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</w:p>
        </w:tc>
      </w:tr>
      <w:tr w:rsidR="00187890" w:rsidRPr="00E350E4" w:rsidTr="00941D14">
        <w:tc>
          <w:tcPr>
            <w:tcW w:w="425" w:type="dxa"/>
            <w:shd w:val="clear" w:color="auto" w:fill="auto"/>
            <w:vAlign w:val="center"/>
          </w:tcPr>
          <w:p w:rsidR="00187890" w:rsidRPr="00E350E4" w:rsidRDefault="00187890" w:rsidP="00941D14">
            <w:pPr>
              <w:widowControl/>
              <w:ind w:right="-1"/>
              <w:jc w:val="center"/>
              <w:rPr>
                <w:rFonts w:ascii="Tahoma" w:eastAsia="Calibri" w:hAnsi="Tahoma" w:cs="Tahoma"/>
                <w:color w:val="auto"/>
                <w:sz w:val="16"/>
                <w:szCs w:val="16"/>
                <w:lang w:eastAsia="ar-SA"/>
              </w:rPr>
            </w:pPr>
            <w:r w:rsidRPr="00E350E4">
              <w:rPr>
                <w:rFonts w:ascii="Tahoma" w:eastAsia="Calibri" w:hAnsi="Tahoma" w:cs="Tahoma"/>
                <w:color w:val="auto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456" w:type="dxa"/>
            <w:shd w:val="clear" w:color="auto" w:fill="auto"/>
          </w:tcPr>
          <w:p w:rsidR="00187890" w:rsidRPr="00E350E4" w:rsidRDefault="00187890" w:rsidP="00941D14">
            <w:pPr>
              <w:widowControl/>
              <w:ind w:right="-1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  <w:r w:rsidRPr="00E350E4">
              <w:rPr>
                <w:rFonts w:ascii="Tahoma" w:eastAsia="Calibri" w:hAnsi="Tahoma" w:cs="Tahoma"/>
                <w:color w:val="auto"/>
                <w:sz w:val="16"/>
                <w:szCs w:val="16"/>
                <w:lang w:eastAsia="ar-SA"/>
              </w:rPr>
              <w:t xml:space="preserve">Koszt serwisu gwarancyjnego urządzeń 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187890" w:rsidRPr="00E350E4" w:rsidRDefault="00187890" w:rsidP="00941D14">
            <w:pPr>
              <w:widowControl/>
              <w:ind w:right="-1"/>
              <w:jc w:val="center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  <w:r w:rsidRPr="00E350E4"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7890" w:rsidRPr="00E350E4" w:rsidRDefault="00187890" w:rsidP="00941D14">
            <w:pPr>
              <w:widowControl/>
              <w:ind w:right="-1"/>
              <w:jc w:val="center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  <w:r w:rsidRPr="00E350E4"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180" w:type="dxa"/>
            <w:shd w:val="clear" w:color="auto" w:fill="auto"/>
          </w:tcPr>
          <w:p w:rsidR="00187890" w:rsidRPr="00E350E4" w:rsidRDefault="00187890" w:rsidP="00941D14">
            <w:pPr>
              <w:widowControl/>
              <w:ind w:right="-1"/>
              <w:jc w:val="both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187890" w:rsidRPr="00E350E4" w:rsidRDefault="00187890" w:rsidP="00941D14">
            <w:pPr>
              <w:widowControl/>
              <w:ind w:right="-1"/>
              <w:jc w:val="both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87890" w:rsidRPr="00E350E4" w:rsidRDefault="00187890" w:rsidP="00941D14">
            <w:pPr>
              <w:widowControl/>
              <w:ind w:right="-1"/>
              <w:jc w:val="both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187890" w:rsidRPr="00E350E4" w:rsidRDefault="00187890" w:rsidP="00941D14">
            <w:pPr>
              <w:widowControl/>
              <w:ind w:right="-1"/>
              <w:jc w:val="both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</w:p>
        </w:tc>
      </w:tr>
      <w:tr w:rsidR="00187890" w:rsidRPr="00E350E4" w:rsidTr="00941D14">
        <w:tc>
          <w:tcPr>
            <w:tcW w:w="425" w:type="dxa"/>
            <w:shd w:val="clear" w:color="auto" w:fill="auto"/>
            <w:vAlign w:val="center"/>
          </w:tcPr>
          <w:p w:rsidR="00187890" w:rsidRPr="00E350E4" w:rsidRDefault="00187890" w:rsidP="00941D14">
            <w:pPr>
              <w:widowControl/>
              <w:ind w:right="-1"/>
              <w:jc w:val="center"/>
              <w:rPr>
                <w:rFonts w:ascii="Tahoma" w:eastAsia="Calibri" w:hAnsi="Tahoma" w:cs="Tahoma"/>
                <w:color w:val="auto"/>
                <w:sz w:val="16"/>
                <w:szCs w:val="16"/>
                <w:lang w:eastAsia="ar-SA"/>
              </w:rPr>
            </w:pPr>
            <w:r w:rsidRPr="00E350E4">
              <w:rPr>
                <w:rFonts w:ascii="Tahoma" w:eastAsia="Calibri" w:hAnsi="Tahoma" w:cs="Tahoma"/>
                <w:color w:val="auto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456" w:type="dxa"/>
            <w:shd w:val="clear" w:color="auto" w:fill="auto"/>
          </w:tcPr>
          <w:p w:rsidR="00187890" w:rsidRPr="00E350E4" w:rsidRDefault="00187890" w:rsidP="00941D14">
            <w:pPr>
              <w:widowControl/>
              <w:ind w:right="-1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  <w:r w:rsidRPr="00E350E4">
              <w:rPr>
                <w:rFonts w:ascii="Tahoma" w:eastAsia="Calibri" w:hAnsi="Tahoma" w:cs="Tahoma"/>
                <w:color w:val="auto"/>
                <w:sz w:val="16"/>
                <w:szCs w:val="16"/>
                <w:lang w:eastAsia="ar-SA"/>
              </w:rPr>
              <w:t xml:space="preserve">Koszt serwisu gwarancyjnego oprogramowania 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187890" w:rsidRPr="00E350E4" w:rsidRDefault="00187890" w:rsidP="00941D14">
            <w:pPr>
              <w:widowControl/>
              <w:ind w:right="-1"/>
              <w:jc w:val="center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  <w:r w:rsidRPr="00E350E4"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7890" w:rsidRPr="00E350E4" w:rsidRDefault="00187890" w:rsidP="00941D14">
            <w:pPr>
              <w:widowControl/>
              <w:ind w:right="-1"/>
              <w:jc w:val="center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  <w:r w:rsidRPr="00E350E4"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180" w:type="dxa"/>
            <w:shd w:val="clear" w:color="auto" w:fill="auto"/>
          </w:tcPr>
          <w:p w:rsidR="00187890" w:rsidRPr="00E350E4" w:rsidRDefault="00187890" w:rsidP="00941D14">
            <w:pPr>
              <w:widowControl/>
              <w:ind w:right="-1"/>
              <w:jc w:val="both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187890" w:rsidRPr="00E350E4" w:rsidRDefault="00187890" w:rsidP="00941D14">
            <w:pPr>
              <w:widowControl/>
              <w:ind w:right="-1"/>
              <w:jc w:val="both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87890" w:rsidRPr="00E350E4" w:rsidRDefault="00187890" w:rsidP="00941D14">
            <w:pPr>
              <w:widowControl/>
              <w:ind w:right="-1"/>
              <w:jc w:val="both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187890" w:rsidRPr="00E350E4" w:rsidRDefault="00187890" w:rsidP="00941D14">
            <w:pPr>
              <w:widowControl/>
              <w:ind w:right="-1"/>
              <w:jc w:val="both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</w:p>
        </w:tc>
      </w:tr>
      <w:tr w:rsidR="00187890" w:rsidRPr="00E350E4" w:rsidTr="00941D14">
        <w:trPr>
          <w:trHeight w:val="395"/>
        </w:trPr>
        <w:tc>
          <w:tcPr>
            <w:tcW w:w="2881" w:type="dxa"/>
            <w:gridSpan w:val="2"/>
            <w:shd w:val="clear" w:color="auto" w:fill="auto"/>
            <w:vAlign w:val="center"/>
          </w:tcPr>
          <w:p w:rsidR="00187890" w:rsidRPr="00E350E4" w:rsidRDefault="00187890" w:rsidP="00941D14">
            <w:pPr>
              <w:widowControl/>
              <w:ind w:right="-1"/>
              <w:jc w:val="center"/>
              <w:rPr>
                <w:rFonts w:ascii="Tahoma" w:eastAsia="Calibri" w:hAnsi="Tahoma" w:cs="Tahoma"/>
                <w:color w:val="auto"/>
                <w:sz w:val="16"/>
                <w:szCs w:val="16"/>
                <w:lang w:eastAsia="ar-SA"/>
              </w:rPr>
            </w:pPr>
            <w:r w:rsidRPr="00E350E4">
              <w:rPr>
                <w:rFonts w:ascii="Tahoma" w:eastAsia="Calibri" w:hAnsi="Tahoma" w:cs="Tahoma"/>
                <w:color w:val="auto"/>
                <w:sz w:val="16"/>
                <w:szCs w:val="16"/>
                <w:lang w:eastAsia="ar-SA"/>
              </w:rPr>
              <w:t>Razem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187890" w:rsidRPr="00E350E4" w:rsidRDefault="00187890" w:rsidP="00941D14">
            <w:pPr>
              <w:widowControl/>
              <w:ind w:right="-1"/>
              <w:jc w:val="center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  <w:r w:rsidRPr="00E350E4"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7890" w:rsidRPr="00E350E4" w:rsidRDefault="00187890" w:rsidP="00941D14">
            <w:pPr>
              <w:widowControl/>
              <w:ind w:right="-1"/>
              <w:jc w:val="center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  <w:r w:rsidRPr="00E350E4"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180" w:type="dxa"/>
            <w:shd w:val="clear" w:color="auto" w:fill="auto"/>
          </w:tcPr>
          <w:p w:rsidR="00187890" w:rsidRPr="00E350E4" w:rsidRDefault="00187890" w:rsidP="00941D14">
            <w:pPr>
              <w:widowControl/>
              <w:ind w:right="-1"/>
              <w:jc w:val="both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7890" w:rsidRPr="00E350E4" w:rsidRDefault="00187890" w:rsidP="00941D14">
            <w:pPr>
              <w:widowControl/>
              <w:ind w:right="-1"/>
              <w:jc w:val="center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  <w:r w:rsidRPr="00E350E4"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187890" w:rsidRPr="00E350E4" w:rsidRDefault="00187890" w:rsidP="00941D14">
            <w:pPr>
              <w:widowControl/>
              <w:ind w:right="-1"/>
              <w:jc w:val="both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187890" w:rsidRPr="00E350E4" w:rsidRDefault="00187890" w:rsidP="00941D14">
            <w:pPr>
              <w:widowControl/>
              <w:ind w:right="-1"/>
              <w:jc w:val="both"/>
              <w:rPr>
                <w:rFonts w:ascii="Tahoma" w:eastAsia="Calibri" w:hAnsi="Tahoma" w:cs="Tahoma"/>
                <w:color w:val="auto"/>
                <w:sz w:val="20"/>
                <w:szCs w:val="20"/>
                <w:lang w:eastAsia="ar-SA"/>
              </w:rPr>
            </w:pPr>
          </w:p>
        </w:tc>
      </w:tr>
    </w:tbl>
    <w:p w:rsidR="00187890" w:rsidRDefault="00187890" w:rsidP="00187890">
      <w:pPr>
        <w:widowControl/>
        <w:suppressLineNumbers/>
        <w:ind w:left="357" w:right="130"/>
        <w:jc w:val="both"/>
        <w:rPr>
          <w:rFonts w:ascii="Tahoma" w:eastAsia="Calibri" w:hAnsi="Tahoma" w:cs="Tahoma"/>
          <w:color w:val="auto"/>
          <w:sz w:val="16"/>
          <w:szCs w:val="16"/>
          <w:lang w:eastAsia="ar-SA"/>
        </w:rPr>
      </w:pPr>
    </w:p>
    <w:p w:rsidR="00187890" w:rsidRPr="00A87F67" w:rsidRDefault="00187890" w:rsidP="00187890">
      <w:pPr>
        <w:widowControl/>
        <w:suppressLineNumbers/>
        <w:ind w:left="357" w:right="130"/>
        <w:jc w:val="both"/>
        <w:rPr>
          <w:rFonts w:ascii="Tahoma" w:eastAsia="Calibri" w:hAnsi="Tahoma" w:cs="Tahoma"/>
          <w:b/>
          <w:i/>
          <w:color w:val="auto"/>
          <w:sz w:val="16"/>
          <w:szCs w:val="16"/>
          <w:lang w:eastAsia="ar-SA"/>
        </w:rPr>
      </w:pPr>
      <w:r w:rsidRPr="00A87F67">
        <w:rPr>
          <w:rFonts w:ascii="Tahoma" w:eastAsia="Calibri" w:hAnsi="Tahoma" w:cs="Tahoma"/>
          <w:b/>
          <w:i/>
          <w:color w:val="auto"/>
          <w:sz w:val="16"/>
          <w:szCs w:val="16"/>
          <w:lang w:eastAsia="ar-SA"/>
        </w:rPr>
        <w:t xml:space="preserve">Ceny i wartości </w:t>
      </w:r>
      <w:r>
        <w:rPr>
          <w:rFonts w:ascii="Tahoma" w:eastAsia="Calibri" w:hAnsi="Tahoma" w:cs="Tahoma"/>
          <w:b/>
          <w:i/>
          <w:color w:val="auto"/>
          <w:sz w:val="16"/>
          <w:szCs w:val="16"/>
          <w:lang w:eastAsia="ar-SA"/>
        </w:rPr>
        <w:t xml:space="preserve">w tabeli </w:t>
      </w:r>
      <w:r w:rsidRPr="00A87F67">
        <w:rPr>
          <w:rFonts w:ascii="Tahoma" w:eastAsia="Calibri" w:hAnsi="Tahoma" w:cs="Tahoma"/>
          <w:b/>
          <w:i/>
          <w:color w:val="auto"/>
          <w:sz w:val="16"/>
          <w:szCs w:val="16"/>
          <w:lang w:eastAsia="ar-SA"/>
        </w:rPr>
        <w:t>wyrażone w zł należy zaokrąglać w każdej rubryce do dwóch miejsc po przecinku</w:t>
      </w:r>
    </w:p>
    <w:p w:rsidR="00187890" w:rsidRPr="00A5003F" w:rsidRDefault="00187890" w:rsidP="00187890">
      <w:pPr>
        <w:widowControl/>
        <w:suppressLineNumbers/>
        <w:ind w:left="357" w:right="130"/>
        <w:jc w:val="both"/>
        <w:rPr>
          <w:rFonts w:ascii="Tahoma" w:eastAsia="Calibri" w:hAnsi="Tahoma" w:cs="Tahoma"/>
          <w:color w:val="auto"/>
          <w:sz w:val="20"/>
          <w:szCs w:val="20"/>
          <w:lang w:eastAsia="ar-SA"/>
        </w:rPr>
      </w:pPr>
    </w:p>
    <w:p w:rsidR="00187890" w:rsidRPr="003534B6" w:rsidRDefault="00187890" w:rsidP="00187890">
      <w:pPr>
        <w:numPr>
          <w:ilvl w:val="0"/>
          <w:numId w:val="3"/>
        </w:numPr>
        <w:suppressAutoHyphens w:val="0"/>
        <w:autoSpaceDN w:val="0"/>
        <w:spacing w:line="100" w:lineRule="atLeast"/>
        <w:jc w:val="both"/>
        <w:rPr>
          <w:rFonts w:ascii="Tahoma" w:hAnsi="Tahoma" w:cs="Tahoma"/>
          <w:sz w:val="20"/>
          <w:szCs w:val="20"/>
        </w:rPr>
      </w:pPr>
      <w:r w:rsidRPr="003534B6">
        <w:rPr>
          <w:rFonts w:ascii="Tahoma" w:hAnsi="Tahoma" w:cs="Tahoma"/>
          <w:bCs/>
          <w:color w:val="auto"/>
          <w:kern w:val="3"/>
          <w:sz w:val="20"/>
          <w:szCs w:val="20"/>
          <w:lang w:eastAsia="en-US" w:bidi="en-US"/>
        </w:rPr>
        <w:lastRenderedPageBreak/>
        <w:t>w cenie oferty zostały uwzględnione wszystkie koszty wykonania zamówienia</w:t>
      </w:r>
      <w:r>
        <w:rPr>
          <w:rFonts w:ascii="Tahoma" w:hAnsi="Tahoma" w:cs="Tahoma"/>
          <w:bCs/>
          <w:color w:val="auto"/>
          <w:kern w:val="3"/>
          <w:sz w:val="20"/>
          <w:szCs w:val="20"/>
          <w:lang w:eastAsia="en-US" w:bidi="en-US"/>
        </w:rPr>
        <w:t>.</w:t>
      </w:r>
      <w:r w:rsidRPr="003534B6">
        <w:rPr>
          <w:rFonts w:ascii="Tahoma" w:hAnsi="Tahoma" w:cs="Tahoma"/>
          <w:bCs/>
          <w:color w:val="auto"/>
          <w:kern w:val="3"/>
          <w:sz w:val="20"/>
          <w:szCs w:val="20"/>
          <w:lang w:eastAsia="en-US" w:bidi="en-US"/>
        </w:rPr>
        <w:t xml:space="preserve"> </w:t>
      </w:r>
    </w:p>
    <w:p w:rsidR="00187890" w:rsidRDefault="00187890" w:rsidP="00187890">
      <w:pPr>
        <w:numPr>
          <w:ilvl w:val="0"/>
          <w:numId w:val="3"/>
        </w:numPr>
        <w:suppressAutoHyphens w:val="0"/>
        <w:autoSpaceDN w:val="0"/>
        <w:spacing w:line="100" w:lineRule="atLeast"/>
        <w:jc w:val="both"/>
        <w:rPr>
          <w:rFonts w:ascii="Tahoma" w:hAnsi="Tahoma" w:cs="Tahoma"/>
          <w:sz w:val="20"/>
          <w:szCs w:val="20"/>
        </w:rPr>
      </w:pPr>
      <w:r w:rsidRPr="00097A5D">
        <w:rPr>
          <w:rFonts w:ascii="Tahoma" w:hAnsi="Tahoma" w:cs="Tahoma"/>
          <w:sz w:val="20"/>
          <w:szCs w:val="20"/>
        </w:rPr>
        <w:t>Deklarujemy, że realizacja</w:t>
      </w:r>
      <w:r>
        <w:rPr>
          <w:rFonts w:ascii="Tahoma" w:hAnsi="Tahoma" w:cs="Tahoma"/>
          <w:sz w:val="20"/>
          <w:szCs w:val="20"/>
        </w:rPr>
        <w:t xml:space="preserve"> zamówienia, o którym mowa w </w:t>
      </w:r>
      <w:r w:rsidRPr="00097A5D">
        <w:rPr>
          <w:rFonts w:ascii="Tahoma" w:hAnsi="Tahoma" w:cs="Tahoma"/>
          <w:sz w:val="20"/>
          <w:szCs w:val="20"/>
        </w:rPr>
        <w:t xml:space="preserve"> oraz naszej ofercie przetargowej odbywać się będzie zgodnie z obowiązującymi przepisami i w sposób gwarantujący zachowanie należytej staranności.</w:t>
      </w:r>
    </w:p>
    <w:p w:rsidR="00187890" w:rsidRPr="00452C4C" w:rsidRDefault="00187890" w:rsidP="00187890">
      <w:pPr>
        <w:numPr>
          <w:ilvl w:val="0"/>
          <w:numId w:val="3"/>
        </w:numPr>
        <w:suppressAutoHyphens w:val="0"/>
        <w:autoSpaceDN w:val="0"/>
        <w:spacing w:line="100" w:lineRule="atLeast"/>
        <w:jc w:val="both"/>
        <w:rPr>
          <w:rFonts w:ascii="Tahoma" w:hAnsi="Tahoma" w:cs="Tahoma"/>
          <w:sz w:val="20"/>
          <w:szCs w:val="20"/>
        </w:rPr>
      </w:pPr>
      <w:r w:rsidRPr="00452C4C">
        <w:rPr>
          <w:rFonts w:ascii="Tahoma" w:eastAsia="Times New Roman" w:hAnsi="Tahoma" w:cs="Tahoma"/>
          <w:sz w:val="20"/>
          <w:szCs w:val="20"/>
        </w:rPr>
        <w:t xml:space="preserve">Oświadczamy, że zapoznaliśmy się z warunkami przystąpienia do postępowania przetargowego na: </w:t>
      </w:r>
      <w:r w:rsidRPr="00452C4C">
        <w:rPr>
          <w:rFonts w:ascii="Tahoma" w:hAnsi="Tahoma" w:cs="Tahoma"/>
          <w:b/>
          <w:bCs/>
          <w:iCs/>
          <w:sz w:val="20"/>
          <w:szCs w:val="20"/>
        </w:rPr>
        <w:t>zakup dostawa, montaż i uruchomienie  urządzeń do wnoszenia opłat za parkowanie oraz oprogramowania do ob</w:t>
      </w:r>
      <w:r>
        <w:rPr>
          <w:rFonts w:ascii="Tahoma" w:hAnsi="Tahoma" w:cs="Tahoma"/>
          <w:b/>
          <w:bCs/>
          <w:iCs/>
          <w:sz w:val="20"/>
          <w:szCs w:val="20"/>
        </w:rPr>
        <w:t>sługi Parkingu Prywatnego</w:t>
      </w:r>
      <w:r w:rsidRPr="00452C4C">
        <w:rPr>
          <w:rFonts w:ascii="Tahoma" w:hAnsi="Tahoma" w:cs="Tahoma"/>
          <w:b/>
          <w:bCs/>
          <w:iCs/>
          <w:sz w:val="20"/>
          <w:szCs w:val="20"/>
        </w:rPr>
        <w:t xml:space="preserve"> w Nysie  na rzecz Miejskiego Zakładu Komunikacji w Nysie sp. z</w:t>
      </w:r>
      <w:r w:rsidRPr="00452C4C">
        <w:rPr>
          <w:rFonts w:ascii="Tahoma" w:hAnsi="Tahoma" w:cs="Tahoma"/>
          <w:b/>
          <w:bCs/>
          <w:iCs/>
          <w:sz w:val="22"/>
          <w:szCs w:val="22"/>
        </w:rPr>
        <w:t xml:space="preserve"> o.o.</w:t>
      </w:r>
      <w:r w:rsidRPr="00452C4C">
        <w:rPr>
          <w:rFonts w:ascii="Tahoma" w:eastAsia="Verdana" w:hAnsi="Tahoma" w:cs="Tahoma"/>
          <w:b/>
          <w:bCs/>
          <w:i/>
          <w:iCs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oraz treścią Zaproszenia</w:t>
      </w:r>
      <w:r w:rsidRPr="00452C4C">
        <w:rPr>
          <w:rFonts w:ascii="Tahoma" w:eastAsia="Times New Roman" w:hAnsi="Tahoma" w:cs="Tahoma"/>
          <w:sz w:val="20"/>
          <w:szCs w:val="20"/>
        </w:rPr>
        <w:t xml:space="preserve"> wraz ze wzorem umowy</w:t>
      </w:r>
      <w:r w:rsidRPr="00452C4C">
        <w:rPr>
          <w:rFonts w:ascii="Tahoma" w:eastAsia="Verdana" w:hAnsi="Tahoma" w:cs="Tahoma"/>
          <w:bCs/>
          <w:iCs/>
          <w:sz w:val="20"/>
          <w:szCs w:val="20"/>
        </w:rPr>
        <w:t>,</w:t>
      </w:r>
      <w:r w:rsidRPr="00452C4C">
        <w:rPr>
          <w:rFonts w:ascii="Tahoma" w:eastAsia="Verdana" w:hAnsi="Tahoma" w:cs="Tahoma"/>
          <w:b/>
          <w:bCs/>
          <w:i/>
          <w:iCs/>
          <w:sz w:val="20"/>
          <w:szCs w:val="20"/>
        </w:rPr>
        <w:t xml:space="preserve"> </w:t>
      </w:r>
      <w:r w:rsidRPr="00452C4C">
        <w:rPr>
          <w:rFonts w:ascii="Tahoma" w:eastAsia="Times New Roman" w:hAnsi="Tahoma" w:cs="Tahoma"/>
          <w:sz w:val="20"/>
          <w:szCs w:val="20"/>
        </w:rPr>
        <w:t>która jest dla nas zrozumiała i nie wnosi</w:t>
      </w:r>
      <w:r>
        <w:rPr>
          <w:rFonts w:ascii="Tahoma" w:eastAsia="Times New Roman" w:hAnsi="Tahoma" w:cs="Tahoma"/>
          <w:sz w:val="20"/>
          <w:szCs w:val="20"/>
        </w:rPr>
        <w:t xml:space="preserve">my do niej żadnych zastrzeżeń, </w:t>
      </w:r>
      <w:r w:rsidRPr="00452C4C">
        <w:rPr>
          <w:rFonts w:ascii="Tahoma" w:eastAsia="Times New Roman" w:hAnsi="Tahoma" w:cs="Tahoma"/>
          <w:sz w:val="20"/>
          <w:szCs w:val="20"/>
        </w:rPr>
        <w:t xml:space="preserve">a w przypadku wybrania naszej oferty (uznania jej za najkorzystniejszą) zobowiązujemy się do zawarcia z Zamawiającym umowy na warunkach określonych postanowieniami wzoru umowy i naszej oferty przetargowej, pod rygorem utraty wadium, w wyznaczonym przez zamawiającego miejscu i terminie. </w:t>
      </w:r>
    </w:p>
    <w:p w:rsidR="00187890" w:rsidRPr="00097A5D" w:rsidRDefault="00187890" w:rsidP="00187890">
      <w:pPr>
        <w:numPr>
          <w:ilvl w:val="0"/>
          <w:numId w:val="3"/>
        </w:numPr>
        <w:suppressAutoHyphens w:val="0"/>
        <w:autoSpaceDN w:val="0"/>
        <w:jc w:val="both"/>
        <w:textAlignment w:val="baseline"/>
        <w:rPr>
          <w:rFonts w:ascii="Tahoma" w:hAnsi="Tahoma" w:cs="Tahoma"/>
          <w:color w:val="auto"/>
          <w:kern w:val="3"/>
          <w:sz w:val="20"/>
          <w:szCs w:val="20"/>
          <w:lang w:eastAsia="en-US" w:bidi="en-US"/>
        </w:rPr>
      </w:pPr>
      <w:r>
        <w:rPr>
          <w:rFonts w:ascii="Tahoma" w:hAnsi="Tahoma" w:cs="Tahoma"/>
          <w:bCs/>
          <w:color w:val="auto"/>
          <w:kern w:val="3"/>
          <w:sz w:val="20"/>
          <w:szCs w:val="20"/>
          <w:lang w:eastAsia="en-US" w:bidi="en-US"/>
        </w:rPr>
        <w:t>W</w:t>
      </w:r>
      <w:r w:rsidRPr="00097A5D">
        <w:rPr>
          <w:rFonts w:ascii="Tahoma" w:hAnsi="Tahoma" w:cs="Tahoma"/>
          <w:bCs/>
          <w:color w:val="auto"/>
          <w:kern w:val="3"/>
          <w:sz w:val="20"/>
          <w:szCs w:val="20"/>
          <w:lang w:eastAsia="en-US" w:bidi="en-US"/>
        </w:rPr>
        <w:t xml:space="preserve"> cenie oferty zostały uwzględnione wszystkie koszty wykonania zamówienia </w:t>
      </w:r>
      <w:r w:rsidRPr="00097A5D">
        <w:rPr>
          <w:rFonts w:ascii="Tahoma" w:hAnsi="Tahoma" w:cs="Tahoma"/>
          <w:bCs/>
          <w:color w:val="auto"/>
          <w:kern w:val="3"/>
          <w:sz w:val="20"/>
          <w:szCs w:val="20"/>
          <w:lang w:eastAsia="en-US" w:bidi="en-US"/>
        </w:rPr>
        <w:br/>
        <w:t>i realizacji</w:t>
      </w:r>
      <w:r w:rsidRPr="00097A5D">
        <w:rPr>
          <w:rFonts w:ascii="Tahoma" w:hAnsi="Tahoma" w:cs="Tahoma"/>
          <w:color w:val="auto"/>
          <w:kern w:val="3"/>
          <w:sz w:val="20"/>
          <w:szCs w:val="20"/>
          <w:lang w:eastAsia="en-US" w:bidi="en-US"/>
        </w:rPr>
        <w:t xml:space="preserve"> przyszłego świadczenia umownego. </w:t>
      </w:r>
    </w:p>
    <w:p w:rsidR="00187890" w:rsidRPr="00097A5D" w:rsidRDefault="00187890" w:rsidP="00187890">
      <w:pPr>
        <w:numPr>
          <w:ilvl w:val="0"/>
          <w:numId w:val="3"/>
        </w:numPr>
        <w:suppressAutoHyphens w:val="0"/>
        <w:autoSpaceDN w:val="0"/>
        <w:jc w:val="both"/>
        <w:textAlignment w:val="baseline"/>
        <w:rPr>
          <w:rFonts w:ascii="Tahoma" w:hAnsi="Tahoma" w:cs="Tahoma"/>
          <w:color w:val="auto"/>
          <w:kern w:val="3"/>
          <w:sz w:val="20"/>
          <w:szCs w:val="20"/>
          <w:lang w:eastAsia="en-US" w:bidi="en-US"/>
        </w:rPr>
      </w:pPr>
      <w:r>
        <w:rPr>
          <w:rFonts w:ascii="Tahoma" w:hAnsi="Tahoma" w:cs="Tahoma"/>
          <w:color w:val="auto"/>
          <w:kern w:val="3"/>
          <w:sz w:val="20"/>
          <w:szCs w:val="20"/>
          <w:lang w:eastAsia="en-US" w:bidi="en-US"/>
        </w:rPr>
        <w:t>Z</w:t>
      </w:r>
      <w:r w:rsidRPr="00097A5D">
        <w:rPr>
          <w:rFonts w:ascii="Tahoma" w:hAnsi="Tahoma" w:cs="Tahoma"/>
          <w:color w:val="auto"/>
          <w:kern w:val="3"/>
          <w:sz w:val="20"/>
          <w:szCs w:val="20"/>
          <w:lang w:eastAsia="en-US" w:bidi="en-US"/>
        </w:rPr>
        <w:t xml:space="preserve">amówienie zostanie wykonane </w:t>
      </w:r>
      <w:r w:rsidRPr="00097A5D">
        <w:rPr>
          <w:rFonts w:ascii="Tahoma" w:hAnsi="Tahoma" w:cs="Tahoma"/>
          <w:color w:val="auto"/>
          <w:kern w:val="3"/>
          <w:sz w:val="20"/>
          <w:szCs w:val="20"/>
          <w:u w:val="single"/>
          <w:lang w:eastAsia="en-US" w:bidi="en-US"/>
        </w:rPr>
        <w:t xml:space="preserve">bez udziału </w:t>
      </w:r>
      <w:r w:rsidRPr="00097A5D">
        <w:rPr>
          <w:rFonts w:ascii="Tahoma" w:hAnsi="Tahoma" w:cs="Tahoma"/>
          <w:color w:val="auto"/>
          <w:kern w:val="3"/>
          <w:sz w:val="20"/>
          <w:szCs w:val="20"/>
          <w:lang w:eastAsia="en-US" w:bidi="en-US"/>
        </w:rPr>
        <w:t xml:space="preserve">/ </w:t>
      </w:r>
      <w:r w:rsidRPr="00097A5D">
        <w:rPr>
          <w:rFonts w:ascii="Tahoma" w:hAnsi="Tahoma" w:cs="Tahoma"/>
          <w:color w:val="auto"/>
          <w:kern w:val="3"/>
          <w:sz w:val="20"/>
          <w:szCs w:val="20"/>
          <w:u w:val="single"/>
          <w:lang w:eastAsia="en-US" w:bidi="en-US"/>
        </w:rPr>
        <w:t>z udziałem</w:t>
      </w:r>
      <w:r w:rsidRPr="00097A5D">
        <w:rPr>
          <w:rFonts w:ascii="Tahoma" w:hAnsi="Tahoma" w:cs="Tahoma"/>
          <w:color w:val="auto"/>
          <w:kern w:val="3"/>
          <w:sz w:val="20"/>
          <w:szCs w:val="20"/>
          <w:u w:val="single"/>
          <w:vertAlign w:val="superscript"/>
          <w:lang w:eastAsia="en-US" w:bidi="en-US"/>
        </w:rPr>
        <w:footnoteReference w:id="1"/>
      </w:r>
      <w:r w:rsidRPr="00097A5D">
        <w:rPr>
          <w:rFonts w:ascii="Tahoma" w:hAnsi="Tahoma" w:cs="Tahoma"/>
          <w:color w:val="auto"/>
          <w:kern w:val="3"/>
          <w:sz w:val="20"/>
          <w:szCs w:val="20"/>
          <w:u w:val="single"/>
          <w:vertAlign w:val="superscript"/>
          <w:lang w:eastAsia="en-US" w:bidi="en-US"/>
        </w:rPr>
        <w:t>)</w:t>
      </w:r>
      <w:r w:rsidRPr="00097A5D">
        <w:rPr>
          <w:rFonts w:ascii="Tahoma" w:hAnsi="Tahoma" w:cs="Tahoma"/>
          <w:color w:val="auto"/>
          <w:kern w:val="3"/>
          <w:sz w:val="20"/>
          <w:szCs w:val="20"/>
          <w:lang w:eastAsia="en-US" w:bidi="en-US"/>
        </w:rPr>
        <w:t xml:space="preserve"> podwykonawców,</w:t>
      </w:r>
    </w:p>
    <w:p w:rsidR="00187890" w:rsidRPr="00097A5D" w:rsidRDefault="00187890" w:rsidP="00187890">
      <w:pPr>
        <w:numPr>
          <w:ilvl w:val="0"/>
          <w:numId w:val="3"/>
        </w:numPr>
        <w:suppressAutoHyphens w:val="0"/>
        <w:autoSpaceDN w:val="0"/>
        <w:jc w:val="both"/>
        <w:textAlignment w:val="baseline"/>
        <w:rPr>
          <w:rFonts w:ascii="Tahoma" w:hAnsi="Tahoma" w:cs="Tahoma"/>
          <w:color w:val="auto"/>
          <w:kern w:val="3"/>
          <w:sz w:val="20"/>
          <w:szCs w:val="20"/>
          <w:lang w:eastAsia="en-US" w:bidi="en-US"/>
        </w:rPr>
      </w:pPr>
      <w:r w:rsidRPr="00097A5D">
        <w:rPr>
          <w:rFonts w:ascii="Tahoma" w:hAnsi="Tahoma" w:cs="Tahoma"/>
          <w:color w:val="auto"/>
          <w:kern w:val="3"/>
          <w:sz w:val="20"/>
          <w:szCs w:val="20"/>
          <w:lang w:eastAsia="en-US" w:bidi="en-US"/>
        </w:rPr>
        <w:t>podwykonawcom powierzymy następującą część zamówienia:</w:t>
      </w:r>
    </w:p>
    <w:p w:rsidR="00187890" w:rsidRPr="00097A5D" w:rsidRDefault="00187890" w:rsidP="00187890">
      <w:pPr>
        <w:autoSpaceDN w:val="0"/>
        <w:spacing w:after="120" w:line="360" w:lineRule="auto"/>
        <w:ind w:left="1134" w:hanging="1134"/>
        <w:jc w:val="both"/>
        <w:textAlignment w:val="baseline"/>
        <w:rPr>
          <w:rFonts w:ascii="Tahoma" w:hAnsi="Tahoma" w:cs="Tahoma"/>
          <w:color w:val="auto"/>
          <w:kern w:val="3"/>
          <w:sz w:val="20"/>
          <w:szCs w:val="20"/>
          <w:lang w:val="en-US" w:eastAsia="en-US" w:bidi="en-US"/>
        </w:rPr>
      </w:pPr>
      <w:r w:rsidRPr="00097A5D">
        <w:rPr>
          <w:rFonts w:ascii="Tahoma" w:hAnsi="Tahoma" w:cs="Tahoma"/>
          <w:color w:val="auto"/>
          <w:kern w:val="3"/>
          <w:sz w:val="20"/>
          <w:szCs w:val="20"/>
          <w:lang w:eastAsia="en-US" w:bidi="en-US"/>
        </w:rPr>
        <w:tab/>
        <w:t>.........................................................................................................................</w:t>
      </w:r>
    </w:p>
    <w:p w:rsidR="00187890" w:rsidRPr="00097A5D" w:rsidRDefault="00187890" w:rsidP="00187890">
      <w:pPr>
        <w:widowControl/>
        <w:numPr>
          <w:ilvl w:val="0"/>
          <w:numId w:val="3"/>
        </w:numPr>
        <w:ind w:right="-1"/>
        <w:jc w:val="both"/>
        <w:rPr>
          <w:rFonts w:ascii="Tahoma" w:eastAsia="Calibri" w:hAnsi="Tahoma" w:cs="Tahoma"/>
          <w:color w:val="auto"/>
          <w:sz w:val="20"/>
          <w:szCs w:val="20"/>
          <w:lang w:eastAsia="ar-SA"/>
        </w:rPr>
      </w:pPr>
      <w:r w:rsidRPr="00097A5D">
        <w:rPr>
          <w:rFonts w:ascii="Tahoma" w:eastAsia="Calibri" w:hAnsi="Tahoma" w:cs="Tahoma"/>
          <w:color w:val="auto"/>
          <w:sz w:val="20"/>
          <w:szCs w:val="20"/>
          <w:lang w:eastAsia="ar-SA"/>
        </w:rPr>
        <w:t>Zamówienie b</w:t>
      </w:r>
      <w:r>
        <w:rPr>
          <w:rFonts w:ascii="Tahoma" w:eastAsia="Calibri" w:hAnsi="Tahoma" w:cs="Tahoma"/>
          <w:color w:val="auto"/>
          <w:sz w:val="20"/>
          <w:szCs w:val="20"/>
          <w:lang w:eastAsia="ar-SA"/>
        </w:rPr>
        <w:t xml:space="preserve">ędziemy realizować w </w:t>
      </w:r>
      <w:r w:rsidRPr="00097A5D">
        <w:rPr>
          <w:rFonts w:ascii="Tahoma" w:eastAsia="Calibri" w:hAnsi="Tahoma" w:cs="Tahoma"/>
          <w:color w:val="auto"/>
          <w:sz w:val="20"/>
          <w:szCs w:val="20"/>
          <w:lang w:eastAsia="ar-SA"/>
        </w:rPr>
        <w:t>zgodnie z w</w:t>
      </w:r>
      <w:r>
        <w:rPr>
          <w:rFonts w:ascii="Tahoma" w:eastAsia="Calibri" w:hAnsi="Tahoma" w:cs="Tahoma"/>
          <w:color w:val="auto"/>
          <w:sz w:val="20"/>
          <w:szCs w:val="20"/>
          <w:lang w:eastAsia="ar-SA"/>
        </w:rPr>
        <w:t>arunkami Zaproszenia</w:t>
      </w:r>
      <w:r w:rsidRPr="00097A5D">
        <w:rPr>
          <w:rFonts w:ascii="Tahoma" w:eastAsia="Calibri" w:hAnsi="Tahoma" w:cs="Tahoma"/>
          <w:color w:val="auto"/>
          <w:sz w:val="20"/>
          <w:szCs w:val="20"/>
          <w:lang w:eastAsia="ar-SA"/>
        </w:rPr>
        <w:t xml:space="preserve"> i warunkami umowy.</w:t>
      </w:r>
    </w:p>
    <w:p w:rsidR="00187890" w:rsidRPr="00097A5D" w:rsidRDefault="00187890" w:rsidP="00187890">
      <w:pPr>
        <w:widowControl/>
        <w:numPr>
          <w:ilvl w:val="0"/>
          <w:numId w:val="3"/>
        </w:numPr>
        <w:ind w:right="-1"/>
        <w:jc w:val="both"/>
        <w:rPr>
          <w:rFonts w:ascii="Tahoma" w:eastAsia="Calibri" w:hAnsi="Tahoma" w:cs="Tahoma"/>
          <w:color w:val="auto"/>
          <w:sz w:val="20"/>
          <w:szCs w:val="20"/>
          <w:lang w:eastAsia="ar-SA"/>
        </w:rPr>
      </w:pPr>
      <w:r w:rsidRPr="00097A5D">
        <w:rPr>
          <w:rFonts w:ascii="Tahoma" w:eastAsia="Calibri" w:hAnsi="Tahoma" w:cs="Tahoma"/>
          <w:color w:val="auto"/>
          <w:sz w:val="20"/>
          <w:szCs w:val="20"/>
          <w:lang w:eastAsia="ar-SA"/>
        </w:rPr>
        <w:t>Oświadczamy, że zapoznaliśmy się z opisem przedmiotu zamówienia, nie wnosimy do niego zastrzeżeń i akceptujemy</w:t>
      </w:r>
      <w:r>
        <w:rPr>
          <w:rFonts w:ascii="Tahoma" w:eastAsia="Calibri" w:hAnsi="Tahoma" w:cs="Tahoma"/>
          <w:color w:val="auto"/>
          <w:sz w:val="20"/>
          <w:szCs w:val="20"/>
          <w:lang w:eastAsia="ar-SA"/>
        </w:rPr>
        <w:t xml:space="preserve"> warunki Zaproszenia</w:t>
      </w:r>
      <w:r w:rsidRPr="00097A5D">
        <w:rPr>
          <w:rFonts w:ascii="Tahoma" w:eastAsia="Calibri" w:hAnsi="Tahoma" w:cs="Tahoma"/>
          <w:color w:val="auto"/>
          <w:sz w:val="20"/>
          <w:szCs w:val="20"/>
          <w:lang w:eastAsia="ar-SA"/>
        </w:rPr>
        <w:t xml:space="preserve"> i umowy oraz zdobyliśmy konieczne informacje do przygotowania oferty</w:t>
      </w:r>
    </w:p>
    <w:p w:rsidR="00187890" w:rsidRPr="00097A5D" w:rsidRDefault="00187890" w:rsidP="00187890">
      <w:pPr>
        <w:widowControl/>
        <w:numPr>
          <w:ilvl w:val="0"/>
          <w:numId w:val="3"/>
        </w:numPr>
        <w:ind w:right="-1"/>
        <w:jc w:val="both"/>
        <w:rPr>
          <w:rFonts w:ascii="Tahoma" w:eastAsia="Calibri" w:hAnsi="Tahoma" w:cs="Tahoma"/>
          <w:color w:val="auto"/>
          <w:sz w:val="20"/>
          <w:szCs w:val="20"/>
          <w:lang w:eastAsia="ar-SA"/>
        </w:rPr>
      </w:pPr>
      <w:r w:rsidRPr="00097A5D">
        <w:rPr>
          <w:rFonts w:ascii="Tahoma" w:eastAsia="Calibri" w:hAnsi="Tahoma" w:cs="Tahoma"/>
          <w:color w:val="auto"/>
          <w:sz w:val="20"/>
          <w:szCs w:val="20"/>
          <w:lang w:eastAsia="ar-SA"/>
        </w:rPr>
        <w:t xml:space="preserve">Termin płatności:  </w:t>
      </w:r>
      <w:r w:rsidRPr="00097A5D">
        <w:rPr>
          <w:rFonts w:ascii="Tahoma" w:eastAsia="Calibri" w:hAnsi="Tahoma" w:cs="Tahoma"/>
          <w:b/>
          <w:color w:val="FF0000"/>
          <w:sz w:val="20"/>
          <w:szCs w:val="20"/>
          <w:lang w:eastAsia="ar-SA"/>
        </w:rPr>
        <w:t>30 dni</w:t>
      </w:r>
      <w:r w:rsidRPr="00097A5D">
        <w:rPr>
          <w:rFonts w:ascii="Tahoma" w:eastAsia="Calibri" w:hAnsi="Tahoma" w:cs="Tahoma"/>
          <w:color w:val="FF0000"/>
          <w:sz w:val="20"/>
          <w:szCs w:val="20"/>
          <w:lang w:eastAsia="ar-SA"/>
        </w:rPr>
        <w:t xml:space="preserve"> od daty</w:t>
      </w:r>
      <w:r w:rsidRPr="00097A5D">
        <w:rPr>
          <w:rFonts w:ascii="Tahoma" w:eastAsia="Calibri" w:hAnsi="Tahoma" w:cs="Tahoma"/>
          <w:color w:val="auto"/>
          <w:sz w:val="20"/>
          <w:szCs w:val="20"/>
          <w:lang w:eastAsia="ar-SA"/>
        </w:rPr>
        <w:t xml:space="preserve"> dostarczenia faktury wystawionej po częściowej realizacji usługi.</w:t>
      </w:r>
    </w:p>
    <w:p w:rsidR="00187890" w:rsidRDefault="00187890" w:rsidP="00187890">
      <w:pPr>
        <w:widowControl/>
        <w:numPr>
          <w:ilvl w:val="0"/>
          <w:numId w:val="3"/>
        </w:numPr>
        <w:ind w:right="-1"/>
        <w:jc w:val="both"/>
        <w:rPr>
          <w:rFonts w:ascii="Tahoma" w:eastAsia="Calibri" w:hAnsi="Tahoma" w:cs="Tahoma"/>
          <w:color w:val="auto"/>
          <w:sz w:val="20"/>
          <w:szCs w:val="20"/>
          <w:lang w:eastAsia="ar-SA"/>
        </w:rPr>
      </w:pPr>
      <w:r w:rsidRPr="00097A5D">
        <w:rPr>
          <w:rFonts w:ascii="Tahoma" w:eastAsia="Calibri" w:hAnsi="Tahoma" w:cs="Tahoma"/>
          <w:color w:val="auto"/>
          <w:sz w:val="20"/>
          <w:szCs w:val="20"/>
          <w:lang w:eastAsia="ar-SA"/>
        </w:rPr>
        <w:t xml:space="preserve">Oświadczamy, że uważamy się za związanych ofertą na okres </w:t>
      </w:r>
      <w:r>
        <w:rPr>
          <w:rFonts w:ascii="Tahoma" w:eastAsia="Calibri" w:hAnsi="Tahoma" w:cs="Tahoma"/>
          <w:b/>
          <w:color w:val="auto"/>
          <w:sz w:val="20"/>
          <w:szCs w:val="20"/>
          <w:lang w:eastAsia="ar-SA"/>
        </w:rPr>
        <w:t>3</w:t>
      </w:r>
      <w:r w:rsidRPr="00097A5D">
        <w:rPr>
          <w:rFonts w:ascii="Tahoma" w:eastAsia="Calibri" w:hAnsi="Tahoma" w:cs="Tahoma"/>
          <w:b/>
          <w:color w:val="auto"/>
          <w:sz w:val="20"/>
          <w:szCs w:val="20"/>
          <w:lang w:eastAsia="ar-SA"/>
        </w:rPr>
        <w:t>0 dni</w:t>
      </w:r>
      <w:r w:rsidRPr="00097A5D">
        <w:rPr>
          <w:rFonts w:ascii="Tahoma" w:eastAsia="Calibri" w:hAnsi="Tahoma" w:cs="Tahoma"/>
          <w:color w:val="auto"/>
          <w:sz w:val="20"/>
          <w:szCs w:val="20"/>
          <w:lang w:eastAsia="ar-SA"/>
        </w:rPr>
        <w:t xml:space="preserve"> licząc od terminu składania ofert.</w:t>
      </w:r>
    </w:p>
    <w:p w:rsidR="00187890" w:rsidRPr="00097A5D" w:rsidRDefault="00187890" w:rsidP="00187890">
      <w:pPr>
        <w:numPr>
          <w:ilvl w:val="0"/>
          <w:numId w:val="3"/>
        </w:numPr>
        <w:suppressAutoHyphens w:val="0"/>
        <w:autoSpaceDN w:val="0"/>
        <w:spacing w:line="100" w:lineRule="atLeast"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 w:rsidRPr="00097A5D">
        <w:rPr>
          <w:rFonts w:ascii="Tahoma" w:eastAsia="Times New Roman" w:hAnsi="Tahoma" w:cs="Tahoma"/>
          <w:color w:val="auto"/>
          <w:sz w:val="20"/>
          <w:szCs w:val="20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:rsidR="00187890" w:rsidRPr="00097A5D" w:rsidRDefault="00187890" w:rsidP="00187890">
      <w:pPr>
        <w:widowControl/>
        <w:numPr>
          <w:ilvl w:val="0"/>
          <w:numId w:val="3"/>
        </w:numPr>
        <w:ind w:right="-1"/>
        <w:jc w:val="both"/>
        <w:rPr>
          <w:rFonts w:ascii="Tahoma" w:eastAsia="Calibri" w:hAnsi="Tahoma" w:cs="Tahoma"/>
          <w:color w:val="auto"/>
          <w:sz w:val="20"/>
          <w:szCs w:val="20"/>
          <w:lang w:eastAsia="ar-SA"/>
        </w:rPr>
      </w:pPr>
      <w:r w:rsidRPr="00097A5D">
        <w:rPr>
          <w:rFonts w:ascii="Tahoma" w:eastAsia="Calibri" w:hAnsi="Tahoma" w:cs="Tahoma"/>
          <w:color w:val="auto"/>
          <w:sz w:val="20"/>
          <w:szCs w:val="20"/>
          <w:lang w:eastAsia="ar-SA"/>
        </w:rPr>
        <w:t>Oświadczamy, że zobowiązujemy się w przypadku wyboru naszej oferty do zawarcia umowy na określonych w niej warunkach w miejscu i terminie wyznaczonym przez Zamawiającego.</w:t>
      </w:r>
    </w:p>
    <w:p w:rsidR="00187890" w:rsidRPr="00097A5D" w:rsidRDefault="00187890" w:rsidP="00187890">
      <w:pPr>
        <w:numPr>
          <w:ilvl w:val="0"/>
          <w:numId w:val="3"/>
        </w:numPr>
        <w:jc w:val="both"/>
        <w:rPr>
          <w:rFonts w:ascii="Tahoma" w:eastAsia="Calibri" w:hAnsi="Tahoma" w:cs="Tahoma"/>
          <w:color w:val="auto"/>
          <w:sz w:val="20"/>
          <w:szCs w:val="20"/>
          <w:lang w:eastAsia="ar-SA"/>
        </w:rPr>
      </w:pPr>
      <w:r w:rsidRPr="00097A5D">
        <w:rPr>
          <w:rFonts w:ascii="Tahoma" w:eastAsia="Calibri" w:hAnsi="Tahoma" w:cs="Tahoma"/>
          <w:color w:val="auto"/>
          <w:sz w:val="20"/>
          <w:szCs w:val="20"/>
          <w:lang w:eastAsia="ar-SA"/>
        </w:rPr>
        <w:t xml:space="preserve">zapoznaliśmy się z informacją dotyczącą przetwarzania danych osobowych przez Zamawiającego, </w:t>
      </w:r>
    </w:p>
    <w:p w:rsidR="00187890" w:rsidRPr="00097A5D" w:rsidRDefault="00187890" w:rsidP="00187890">
      <w:pPr>
        <w:numPr>
          <w:ilvl w:val="0"/>
          <w:numId w:val="3"/>
        </w:numPr>
        <w:jc w:val="both"/>
        <w:rPr>
          <w:rFonts w:ascii="Tahoma" w:eastAsia="Calibri" w:hAnsi="Tahoma" w:cs="Tahoma"/>
          <w:color w:val="auto"/>
          <w:sz w:val="20"/>
          <w:szCs w:val="20"/>
          <w:lang w:eastAsia="ar-SA"/>
        </w:rPr>
      </w:pPr>
      <w:r w:rsidRPr="00097A5D">
        <w:rPr>
          <w:rFonts w:ascii="Tahoma" w:eastAsia="Calibri" w:hAnsi="Tahoma" w:cs="Tahoma"/>
          <w:color w:val="auto"/>
          <w:sz w:val="20"/>
          <w:szCs w:val="20"/>
          <w:lang w:eastAsia="ar-SA"/>
        </w:rPr>
        <w:t>wypełniliśmy obowiązki informacyjne przewidziane w art. 13 lub 14  RODO¹ wobec osób fizycznych, od których dane osobowe bezpośrednio lub pośrednio pozyskaliśmy  w celu ubiegania się o udzielenie zamówienia publicznego w niniejszym postępowaniu.</w:t>
      </w:r>
    </w:p>
    <w:p w:rsidR="00187890" w:rsidRPr="00A5003F" w:rsidRDefault="00187890" w:rsidP="00187890">
      <w:pPr>
        <w:widowControl/>
        <w:numPr>
          <w:ilvl w:val="0"/>
          <w:numId w:val="3"/>
        </w:numPr>
        <w:ind w:right="-1"/>
        <w:jc w:val="both"/>
        <w:rPr>
          <w:rFonts w:ascii="Tahoma" w:eastAsia="Calibri" w:hAnsi="Tahoma" w:cs="Tahoma"/>
          <w:color w:val="auto"/>
          <w:sz w:val="20"/>
          <w:szCs w:val="20"/>
          <w:lang w:eastAsia="ar-SA"/>
        </w:rPr>
      </w:pPr>
      <w:r w:rsidRPr="00A5003F">
        <w:rPr>
          <w:rFonts w:ascii="Tahoma" w:eastAsia="Calibri" w:hAnsi="Tahoma" w:cs="Tahoma"/>
          <w:color w:val="auto"/>
          <w:sz w:val="20"/>
          <w:szCs w:val="20"/>
          <w:lang w:eastAsia="ar-SA"/>
        </w:rPr>
        <w:t>Niniejszym informujemy, iż niżej wymienione dokumenty lub informacje stanowią tajemnicę przedsiębiorstwa w rozumieniu przepisów ustawy o zwalczaniu nieuczciwej konkurencji i jako takie nie mogą być udostępniane innym uczestnikom niniejszego postępowania:</w:t>
      </w:r>
    </w:p>
    <w:p w:rsidR="00187890" w:rsidRPr="00A5003F" w:rsidRDefault="00187890" w:rsidP="00187890">
      <w:pPr>
        <w:widowControl/>
        <w:numPr>
          <w:ilvl w:val="0"/>
          <w:numId w:val="2"/>
        </w:numPr>
        <w:suppressLineNumbers/>
        <w:spacing w:before="120" w:after="120" w:line="276" w:lineRule="auto"/>
        <w:ind w:right="130"/>
        <w:jc w:val="both"/>
        <w:rPr>
          <w:rFonts w:ascii="Tahoma" w:eastAsia="Calibri" w:hAnsi="Tahoma" w:cs="Tahoma"/>
          <w:color w:val="auto"/>
          <w:sz w:val="20"/>
          <w:szCs w:val="20"/>
          <w:lang w:eastAsia="ar-SA"/>
        </w:rPr>
      </w:pPr>
      <w:r w:rsidRPr="00A5003F">
        <w:rPr>
          <w:rFonts w:ascii="Tahoma" w:eastAsia="Calibri" w:hAnsi="Tahoma" w:cs="Tahoma"/>
          <w:color w:val="auto"/>
          <w:sz w:val="20"/>
          <w:szCs w:val="20"/>
          <w:lang w:eastAsia="ar-SA"/>
        </w:rPr>
        <w:t>…………………………………………………………………………</w:t>
      </w:r>
    </w:p>
    <w:p w:rsidR="00187890" w:rsidRPr="00A5003F" w:rsidRDefault="00187890" w:rsidP="00187890">
      <w:pPr>
        <w:widowControl/>
        <w:numPr>
          <w:ilvl w:val="0"/>
          <w:numId w:val="2"/>
        </w:numPr>
        <w:suppressLineNumbers/>
        <w:spacing w:before="120" w:after="120" w:line="276" w:lineRule="auto"/>
        <w:ind w:right="130"/>
        <w:jc w:val="both"/>
        <w:rPr>
          <w:rFonts w:ascii="Tahoma" w:eastAsia="Calibri" w:hAnsi="Tahoma" w:cs="Tahoma"/>
          <w:color w:val="auto"/>
          <w:sz w:val="20"/>
          <w:szCs w:val="20"/>
          <w:lang w:eastAsia="ar-SA"/>
        </w:rPr>
      </w:pPr>
      <w:r w:rsidRPr="00A5003F">
        <w:rPr>
          <w:rFonts w:ascii="Tahoma" w:eastAsia="Calibri" w:hAnsi="Tahoma" w:cs="Tahoma"/>
          <w:color w:val="auto"/>
          <w:sz w:val="20"/>
          <w:szCs w:val="20"/>
          <w:lang w:eastAsia="ar-SA"/>
        </w:rPr>
        <w:t>…………………………………………………………………………</w:t>
      </w:r>
    </w:p>
    <w:p w:rsidR="00187890" w:rsidRPr="00A5003F" w:rsidRDefault="00187890" w:rsidP="00187890">
      <w:pPr>
        <w:numPr>
          <w:ilvl w:val="0"/>
          <w:numId w:val="2"/>
        </w:numPr>
        <w:rPr>
          <w:rFonts w:ascii="Tahoma" w:hAnsi="Tahoma" w:cs="Tahoma"/>
          <w:bCs/>
          <w:i/>
          <w:iCs/>
          <w:sz w:val="20"/>
          <w:szCs w:val="20"/>
          <w:lang w:eastAsia="ar-SA"/>
        </w:rPr>
      </w:pPr>
      <w:r w:rsidRPr="00A5003F">
        <w:rPr>
          <w:rFonts w:ascii="Tahoma" w:hAnsi="Tahoma" w:cs="Tahoma"/>
          <w:bCs/>
          <w:iCs/>
          <w:sz w:val="20"/>
          <w:szCs w:val="20"/>
          <w:lang w:eastAsia="ar-SA"/>
        </w:rPr>
        <w:t xml:space="preserve">Oznaczenie rodzaju informacji: </w:t>
      </w:r>
    </w:p>
    <w:p w:rsidR="00187890" w:rsidRPr="00A5003F" w:rsidRDefault="00187890" w:rsidP="00187890">
      <w:pPr>
        <w:ind w:left="1077"/>
        <w:rPr>
          <w:rFonts w:ascii="Tahoma" w:hAnsi="Tahoma" w:cs="Tahoma"/>
          <w:bCs/>
          <w:i/>
          <w:iCs/>
          <w:sz w:val="20"/>
          <w:szCs w:val="20"/>
          <w:lang w:eastAsia="ar-SA"/>
        </w:rPr>
      </w:pPr>
      <w:r w:rsidRPr="00A5003F">
        <w:rPr>
          <w:rFonts w:ascii="Tahoma" w:hAnsi="Tahoma" w:cs="Tahoma"/>
          <w:bCs/>
          <w:i/>
          <w:iCs/>
          <w:sz w:val="20"/>
          <w:szCs w:val="20"/>
          <w:lang w:eastAsia="ar-SA"/>
        </w:rPr>
        <w:t xml:space="preserve"> …………………………………………………………………………………………………..</w:t>
      </w:r>
    </w:p>
    <w:p w:rsidR="00187890" w:rsidRPr="00A5003F" w:rsidRDefault="00187890" w:rsidP="00187890">
      <w:pPr>
        <w:ind w:left="107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5003F">
        <w:rPr>
          <w:rFonts w:ascii="Tahoma" w:hAnsi="Tahoma" w:cs="Tahoma"/>
          <w:bCs/>
          <w:iCs/>
          <w:sz w:val="20"/>
          <w:szCs w:val="20"/>
          <w:lang w:eastAsia="ar-SA"/>
        </w:rPr>
        <w:t>Uzasadnienie zastrzeżenia ww. informacji jako tajemnicy przedsiębiorstwa zostało załączone do oferty.</w:t>
      </w:r>
    </w:p>
    <w:p w:rsidR="00187890" w:rsidRPr="00A5003F" w:rsidRDefault="00187890" w:rsidP="00187890">
      <w:pPr>
        <w:widowControl/>
        <w:numPr>
          <w:ilvl w:val="0"/>
          <w:numId w:val="3"/>
        </w:numPr>
        <w:suppressLineNumbers/>
        <w:spacing w:before="120" w:after="120" w:line="276" w:lineRule="auto"/>
        <w:ind w:right="130"/>
        <w:jc w:val="both"/>
        <w:rPr>
          <w:rFonts w:ascii="Tahoma" w:eastAsia="Calibri" w:hAnsi="Tahoma" w:cs="Tahoma"/>
          <w:color w:val="auto"/>
          <w:sz w:val="20"/>
          <w:szCs w:val="20"/>
          <w:lang w:eastAsia="ar-SA"/>
        </w:rPr>
      </w:pPr>
      <w:r w:rsidRPr="00A5003F">
        <w:rPr>
          <w:rFonts w:ascii="Tahoma" w:hAnsi="Tahoma" w:cs="Tahoma"/>
          <w:sz w:val="20"/>
          <w:szCs w:val="20"/>
          <w:lang w:eastAsia="ar-SA"/>
        </w:rPr>
        <w:t>Oświadczamy, że:</w:t>
      </w:r>
    </w:p>
    <w:p w:rsidR="00187890" w:rsidRPr="00A5003F" w:rsidRDefault="00187890" w:rsidP="00187890">
      <w:pPr>
        <w:numPr>
          <w:ilvl w:val="0"/>
          <w:numId w:val="1"/>
        </w:numPr>
        <w:ind w:left="1080"/>
        <w:jc w:val="both"/>
        <w:rPr>
          <w:rFonts w:ascii="Tahoma" w:hAnsi="Tahoma" w:cs="Tahoma"/>
          <w:color w:val="auto"/>
          <w:sz w:val="20"/>
          <w:szCs w:val="20"/>
          <w:lang w:eastAsia="ar-SA"/>
        </w:rPr>
      </w:pPr>
      <w:r w:rsidRPr="00A5003F">
        <w:rPr>
          <w:rFonts w:ascii="Tahoma" w:hAnsi="Tahoma" w:cs="Tahoma"/>
          <w:color w:val="auto"/>
          <w:sz w:val="20"/>
          <w:szCs w:val="20"/>
          <w:lang w:eastAsia="ar-SA"/>
        </w:rPr>
        <w:t>posiadamy uprawnienia do występowania w obrocie prawnym, zgodnie z wymogami ustawowymi,</w:t>
      </w:r>
    </w:p>
    <w:p w:rsidR="00187890" w:rsidRPr="00A5003F" w:rsidRDefault="00187890" w:rsidP="00187890">
      <w:pPr>
        <w:numPr>
          <w:ilvl w:val="0"/>
          <w:numId w:val="1"/>
        </w:numPr>
        <w:ind w:left="1080"/>
        <w:rPr>
          <w:rFonts w:ascii="Tahoma" w:hAnsi="Tahoma" w:cs="Tahoma"/>
          <w:color w:val="auto"/>
          <w:sz w:val="20"/>
          <w:szCs w:val="20"/>
          <w:lang w:eastAsia="ar-SA"/>
        </w:rPr>
      </w:pPr>
      <w:r w:rsidRPr="00A5003F">
        <w:rPr>
          <w:rFonts w:ascii="Tahoma" w:hAnsi="Tahoma" w:cs="Tahoma"/>
          <w:color w:val="auto"/>
          <w:sz w:val="20"/>
          <w:szCs w:val="20"/>
          <w:lang w:eastAsia="ar-SA"/>
        </w:rPr>
        <w:t>posiadamy uprawnienia niezbędne do wykonywania prac i czynności objętych ofertą,</w:t>
      </w:r>
    </w:p>
    <w:p w:rsidR="00187890" w:rsidRPr="00A5003F" w:rsidRDefault="00187890" w:rsidP="00187890">
      <w:pPr>
        <w:numPr>
          <w:ilvl w:val="0"/>
          <w:numId w:val="1"/>
        </w:numPr>
        <w:ind w:left="1080"/>
        <w:jc w:val="both"/>
        <w:rPr>
          <w:rFonts w:ascii="Tahoma" w:hAnsi="Tahoma" w:cs="Tahoma"/>
          <w:color w:val="auto"/>
          <w:sz w:val="20"/>
          <w:szCs w:val="20"/>
          <w:lang w:eastAsia="ar-SA"/>
        </w:rPr>
      </w:pPr>
      <w:r w:rsidRPr="00A5003F">
        <w:rPr>
          <w:rFonts w:ascii="Tahoma" w:hAnsi="Tahoma" w:cs="Tahoma"/>
          <w:color w:val="auto"/>
          <w:sz w:val="20"/>
          <w:szCs w:val="20"/>
          <w:lang w:eastAsia="ar-SA"/>
        </w:rPr>
        <w:t>dysponujemy niezbędna wiedzą i doświadczeniem a także potencjałem technicznym i ekonomicznym do wykonywania zamówienia,</w:t>
      </w:r>
    </w:p>
    <w:p w:rsidR="00187890" w:rsidRPr="00A5003F" w:rsidRDefault="00187890" w:rsidP="00187890">
      <w:pPr>
        <w:numPr>
          <w:ilvl w:val="0"/>
          <w:numId w:val="1"/>
        </w:numPr>
        <w:ind w:left="1080"/>
        <w:jc w:val="both"/>
        <w:rPr>
          <w:rFonts w:ascii="Tahoma" w:hAnsi="Tahoma" w:cs="Tahoma"/>
          <w:color w:val="auto"/>
          <w:sz w:val="20"/>
          <w:szCs w:val="20"/>
          <w:lang w:eastAsia="ar-SA"/>
        </w:rPr>
      </w:pPr>
      <w:r w:rsidRPr="00A5003F">
        <w:rPr>
          <w:rFonts w:ascii="Tahoma" w:hAnsi="Tahoma" w:cs="Tahoma"/>
          <w:color w:val="auto"/>
          <w:sz w:val="20"/>
          <w:szCs w:val="20"/>
          <w:lang w:eastAsia="ar-SA"/>
        </w:rPr>
        <w:lastRenderedPageBreak/>
        <w:t>znajdujemy się w sytuacji finansowej zapewniającej wykonanie zamówienia.</w:t>
      </w:r>
    </w:p>
    <w:p w:rsidR="00187890" w:rsidRPr="00A5003F" w:rsidRDefault="00187890" w:rsidP="00187890">
      <w:pPr>
        <w:widowControl/>
        <w:numPr>
          <w:ilvl w:val="0"/>
          <w:numId w:val="3"/>
        </w:numPr>
        <w:suppressLineNumbers/>
        <w:spacing w:before="120" w:after="120" w:line="276" w:lineRule="auto"/>
        <w:ind w:right="130"/>
        <w:jc w:val="both"/>
        <w:rPr>
          <w:rFonts w:ascii="Tahoma" w:hAnsi="Tahoma" w:cs="Tahoma"/>
          <w:sz w:val="20"/>
          <w:szCs w:val="20"/>
          <w:lang w:eastAsia="ar-SA"/>
        </w:rPr>
      </w:pPr>
      <w:r w:rsidRPr="00A5003F">
        <w:rPr>
          <w:rFonts w:ascii="Tahoma" w:eastAsia="Calibri" w:hAnsi="Tahoma" w:cs="Tahoma"/>
          <w:color w:val="auto"/>
          <w:sz w:val="20"/>
          <w:szCs w:val="20"/>
          <w:lang w:eastAsia="ar-SA"/>
        </w:rPr>
        <w:t xml:space="preserve">Firma </w:t>
      </w:r>
      <w:r w:rsidRPr="00A5003F">
        <w:rPr>
          <w:rFonts w:ascii="Tahoma" w:hAnsi="Tahoma" w:cs="Tahoma"/>
          <w:sz w:val="20"/>
          <w:szCs w:val="20"/>
          <w:lang w:eastAsia="ar-SA"/>
        </w:rPr>
        <w:t>Wykonawcy</w:t>
      </w:r>
      <w:r w:rsidRPr="00A5003F">
        <w:rPr>
          <w:rFonts w:ascii="Tahoma" w:eastAsia="Calibri" w:hAnsi="Tahoma" w:cs="Tahoma"/>
          <w:color w:val="auto"/>
          <w:sz w:val="20"/>
          <w:szCs w:val="20"/>
          <w:lang w:eastAsia="ar-SA"/>
        </w:rPr>
        <w:t xml:space="preserve"> jest zaliczana do </w:t>
      </w:r>
      <w:r w:rsidRPr="00A5003F">
        <w:rPr>
          <w:rFonts w:ascii="Tahoma" w:hAnsi="Tahoma" w:cs="Tahoma"/>
          <w:b/>
          <w:i/>
          <w:sz w:val="20"/>
          <w:szCs w:val="20"/>
          <w:lang w:eastAsia="ar-SA"/>
        </w:rPr>
        <w:t>(właściwe zaznaczyć)</w:t>
      </w:r>
      <w:r w:rsidRPr="00A5003F">
        <w:rPr>
          <w:rFonts w:ascii="Tahoma" w:eastAsia="Calibri" w:hAnsi="Tahoma" w:cs="Tahoma"/>
          <w:color w:val="auto"/>
          <w:sz w:val="20"/>
          <w:szCs w:val="20"/>
          <w:lang w:eastAsia="ar-SA"/>
        </w:rPr>
        <w:t>:</w:t>
      </w:r>
    </w:p>
    <w:p w:rsidR="00187890" w:rsidRPr="00A5003F" w:rsidRDefault="00187890" w:rsidP="00187890">
      <w:pPr>
        <w:widowControl/>
        <w:suppressLineNumbers/>
        <w:spacing w:line="276" w:lineRule="auto"/>
        <w:ind w:left="3261" w:right="130" w:hanging="3261"/>
        <w:jc w:val="both"/>
        <w:rPr>
          <w:rFonts w:ascii="Tahoma" w:hAnsi="Tahoma" w:cs="Tahoma"/>
          <w:sz w:val="16"/>
          <w:szCs w:val="16"/>
          <w:lang w:eastAsia="ar-SA"/>
        </w:rPr>
      </w:pPr>
      <w:r w:rsidRPr="00A5003F">
        <w:rPr>
          <w:rFonts w:ascii="Tahoma" w:eastAsia="Calibri" w:hAnsi="Tahoma" w:cs="Tahoma"/>
          <w:color w:val="auto"/>
          <w:sz w:val="16"/>
          <w:szCs w:val="16"/>
          <w:lang w:eastAsia="ar-SA"/>
        </w:rPr>
        <w:t xml:space="preserve">          </w:t>
      </w:r>
      <w:r w:rsidRPr="00A5003F">
        <w:rPr>
          <w:rFonts w:ascii="Tahoma" w:hAnsi="Tahoma" w:cs="Tahoma"/>
          <w:sz w:val="16"/>
          <w:szCs w:val="16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003F">
        <w:rPr>
          <w:rFonts w:ascii="Tahoma" w:hAnsi="Tahoma" w:cs="Tahoma"/>
          <w:sz w:val="16"/>
          <w:szCs w:val="16"/>
          <w:lang w:eastAsia="ar-SA"/>
        </w:rPr>
        <w:instrText xml:space="preserve"> FORMCHECKBOX </w:instrText>
      </w:r>
      <w:r w:rsidR="00940486">
        <w:rPr>
          <w:rFonts w:ascii="Tahoma" w:hAnsi="Tahoma" w:cs="Tahoma"/>
          <w:sz w:val="16"/>
          <w:szCs w:val="16"/>
          <w:lang w:eastAsia="ar-SA"/>
        </w:rPr>
      </w:r>
      <w:r w:rsidR="00940486">
        <w:rPr>
          <w:rFonts w:ascii="Tahoma" w:hAnsi="Tahoma" w:cs="Tahoma"/>
          <w:sz w:val="16"/>
          <w:szCs w:val="16"/>
          <w:lang w:eastAsia="ar-SA"/>
        </w:rPr>
        <w:fldChar w:fldCharType="separate"/>
      </w:r>
      <w:r w:rsidRPr="00A5003F">
        <w:rPr>
          <w:rFonts w:ascii="Tahoma" w:hAnsi="Tahoma" w:cs="Tahoma"/>
          <w:sz w:val="16"/>
          <w:szCs w:val="16"/>
          <w:lang w:eastAsia="ar-SA"/>
        </w:rPr>
        <w:fldChar w:fldCharType="end"/>
      </w:r>
      <w:r w:rsidRPr="00A5003F">
        <w:rPr>
          <w:rFonts w:ascii="Tahoma" w:eastAsia="Calibri" w:hAnsi="Tahoma" w:cs="Tahoma"/>
          <w:color w:val="auto"/>
          <w:sz w:val="16"/>
          <w:szCs w:val="16"/>
          <w:lang w:eastAsia="ar-SA"/>
        </w:rPr>
        <w:t xml:space="preserve">  - mikroprzedsiębiorstw (zatrudnienie &lt;10 osób i roczny obrót ≤ 2 mln euro lub całkowity bilans roczny ≤ 2  mln euro)</w:t>
      </w:r>
    </w:p>
    <w:p w:rsidR="00187890" w:rsidRPr="00A5003F" w:rsidRDefault="00187890" w:rsidP="00187890">
      <w:pPr>
        <w:widowControl/>
        <w:suppressLineNumbers/>
        <w:spacing w:line="276" w:lineRule="auto"/>
        <w:ind w:left="3261" w:right="130" w:hanging="3261"/>
        <w:jc w:val="both"/>
        <w:rPr>
          <w:rFonts w:ascii="Tahoma" w:eastAsia="Calibri" w:hAnsi="Tahoma" w:cs="Tahoma"/>
          <w:color w:val="auto"/>
          <w:sz w:val="16"/>
          <w:szCs w:val="16"/>
          <w:lang w:eastAsia="ar-SA"/>
        </w:rPr>
      </w:pPr>
      <w:r w:rsidRPr="00A5003F">
        <w:rPr>
          <w:rFonts w:ascii="Tahoma" w:hAnsi="Tahoma" w:cs="Tahoma"/>
          <w:sz w:val="16"/>
          <w:szCs w:val="16"/>
          <w:lang w:eastAsia="ar-SA"/>
        </w:rPr>
        <w:t xml:space="preserve">          </w:t>
      </w:r>
      <w:r w:rsidRPr="00A5003F">
        <w:rPr>
          <w:rFonts w:ascii="Tahoma" w:hAnsi="Tahoma" w:cs="Tahoma"/>
          <w:sz w:val="16"/>
          <w:szCs w:val="16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003F">
        <w:rPr>
          <w:rFonts w:ascii="Tahoma" w:hAnsi="Tahoma" w:cs="Tahoma"/>
          <w:sz w:val="16"/>
          <w:szCs w:val="16"/>
          <w:lang w:eastAsia="ar-SA"/>
        </w:rPr>
        <w:instrText xml:space="preserve"> FORMCHECKBOX </w:instrText>
      </w:r>
      <w:r w:rsidR="00940486">
        <w:rPr>
          <w:rFonts w:ascii="Tahoma" w:hAnsi="Tahoma" w:cs="Tahoma"/>
          <w:sz w:val="16"/>
          <w:szCs w:val="16"/>
          <w:lang w:eastAsia="ar-SA"/>
        </w:rPr>
      </w:r>
      <w:r w:rsidR="00940486">
        <w:rPr>
          <w:rFonts w:ascii="Tahoma" w:hAnsi="Tahoma" w:cs="Tahoma"/>
          <w:sz w:val="16"/>
          <w:szCs w:val="16"/>
          <w:lang w:eastAsia="ar-SA"/>
        </w:rPr>
        <w:fldChar w:fldCharType="separate"/>
      </w:r>
      <w:r w:rsidRPr="00A5003F">
        <w:rPr>
          <w:rFonts w:ascii="Tahoma" w:hAnsi="Tahoma" w:cs="Tahoma"/>
          <w:sz w:val="16"/>
          <w:szCs w:val="16"/>
          <w:lang w:eastAsia="ar-SA"/>
        </w:rPr>
        <w:fldChar w:fldCharType="end"/>
      </w:r>
      <w:r w:rsidRPr="00A5003F">
        <w:rPr>
          <w:rFonts w:ascii="Tahoma" w:hAnsi="Tahoma" w:cs="Tahoma"/>
          <w:bCs/>
          <w:sz w:val="16"/>
          <w:szCs w:val="16"/>
          <w:lang w:eastAsia="ar-SA"/>
        </w:rPr>
        <w:t xml:space="preserve"> </w:t>
      </w:r>
      <w:r w:rsidRPr="00A5003F">
        <w:rPr>
          <w:rFonts w:ascii="Tahoma" w:eastAsia="Calibri" w:hAnsi="Tahoma" w:cs="Tahoma"/>
          <w:color w:val="auto"/>
          <w:sz w:val="16"/>
          <w:szCs w:val="16"/>
          <w:lang w:eastAsia="ar-SA"/>
        </w:rPr>
        <w:t xml:space="preserve"> - małych przedsiębiorstw (zatrudnienie &lt;50 osób i roczny obrót ≤ 10 mln euro lub całkowity  bilans roczny ≤ 10  mln euro</w:t>
      </w:r>
    </w:p>
    <w:p w:rsidR="00187890" w:rsidRPr="00A5003F" w:rsidRDefault="00187890" w:rsidP="00187890">
      <w:pPr>
        <w:widowControl/>
        <w:suppressLineNumbers/>
        <w:spacing w:line="276" w:lineRule="auto"/>
        <w:ind w:left="3261" w:right="130" w:hanging="3261"/>
        <w:jc w:val="both"/>
        <w:rPr>
          <w:rFonts w:ascii="Tahoma" w:hAnsi="Tahoma" w:cs="Tahoma"/>
          <w:sz w:val="16"/>
          <w:szCs w:val="16"/>
          <w:lang w:eastAsia="ar-SA"/>
        </w:rPr>
      </w:pPr>
      <w:r w:rsidRPr="00A5003F">
        <w:rPr>
          <w:rFonts w:ascii="Tahoma" w:eastAsia="Calibri" w:hAnsi="Tahoma" w:cs="Tahoma"/>
          <w:color w:val="auto"/>
          <w:sz w:val="16"/>
          <w:szCs w:val="16"/>
          <w:lang w:eastAsia="ar-SA"/>
        </w:rPr>
        <w:t xml:space="preserve">          </w:t>
      </w:r>
      <w:r w:rsidRPr="00A5003F">
        <w:rPr>
          <w:rFonts w:ascii="Tahoma" w:hAnsi="Tahoma" w:cs="Tahoma"/>
          <w:sz w:val="16"/>
          <w:szCs w:val="16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003F">
        <w:rPr>
          <w:rFonts w:ascii="Tahoma" w:hAnsi="Tahoma" w:cs="Tahoma"/>
          <w:sz w:val="16"/>
          <w:szCs w:val="16"/>
          <w:lang w:eastAsia="ar-SA"/>
        </w:rPr>
        <w:instrText xml:space="preserve"> FORMCHECKBOX </w:instrText>
      </w:r>
      <w:r w:rsidR="00940486">
        <w:rPr>
          <w:rFonts w:ascii="Tahoma" w:hAnsi="Tahoma" w:cs="Tahoma"/>
          <w:sz w:val="16"/>
          <w:szCs w:val="16"/>
          <w:lang w:eastAsia="ar-SA"/>
        </w:rPr>
      </w:r>
      <w:r w:rsidR="00940486">
        <w:rPr>
          <w:rFonts w:ascii="Tahoma" w:hAnsi="Tahoma" w:cs="Tahoma"/>
          <w:sz w:val="16"/>
          <w:szCs w:val="16"/>
          <w:lang w:eastAsia="ar-SA"/>
        </w:rPr>
        <w:fldChar w:fldCharType="separate"/>
      </w:r>
      <w:r w:rsidRPr="00A5003F">
        <w:rPr>
          <w:rFonts w:ascii="Tahoma" w:hAnsi="Tahoma" w:cs="Tahoma"/>
          <w:sz w:val="16"/>
          <w:szCs w:val="16"/>
          <w:lang w:eastAsia="ar-SA"/>
        </w:rPr>
        <w:fldChar w:fldCharType="end"/>
      </w:r>
      <w:r w:rsidRPr="00A5003F">
        <w:rPr>
          <w:rFonts w:ascii="Tahoma" w:hAnsi="Tahoma" w:cs="Tahoma"/>
          <w:bCs/>
          <w:sz w:val="16"/>
          <w:szCs w:val="16"/>
          <w:lang w:eastAsia="ar-SA"/>
        </w:rPr>
        <w:t xml:space="preserve"> </w:t>
      </w:r>
      <w:r w:rsidRPr="00A5003F">
        <w:rPr>
          <w:rFonts w:ascii="Tahoma" w:eastAsia="Calibri" w:hAnsi="Tahoma" w:cs="Tahoma"/>
          <w:color w:val="auto"/>
          <w:sz w:val="16"/>
          <w:szCs w:val="16"/>
          <w:lang w:eastAsia="ar-SA"/>
        </w:rPr>
        <w:t>- średnich przedsiębiorstw (zatrudnienie &lt;250 osób i roczny obrót ≤ 50 mln euro lub całkowity bilans roczny ≤ 50  mln euro)</w:t>
      </w:r>
    </w:p>
    <w:p w:rsidR="00187890" w:rsidRPr="00A5003F" w:rsidRDefault="00187890" w:rsidP="00187890">
      <w:pPr>
        <w:widowControl/>
        <w:suppressLineNumbers/>
        <w:spacing w:line="276" w:lineRule="auto"/>
        <w:ind w:left="3261" w:right="130" w:hanging="3261"/>
        <w:jc w:val="both"/>
        <w:rPr>
          <w:rFonts w:ascii="Tahoma" w:hAnsi="Tahoma" w:cs="Tahoma"/>
          <w:sz w:val="16"/>
          <w:szCs w:val="16"/>
          <w:lang w:eastAsia="ar-SA"/>
        </w:rPr>
      </w:pPr>
      <w:r w:rsidRPr="00A5003F">
        <w:rPr>
          <w:rFonts w:ascii="Tahoma" w:hAnsi="Tahoma" w:cs="Tahoma"/>
          <w:sz w:val="16"/>
          <w:szCs w:val="16"/>
          <w:lang w:eastAsia="ar-SA"/>
        </w:rPr>
        <w:t xml:space="preserve">         </w:t>
      </w:r>
      <w:r w:rsidRPr="00A5003F">
        <w:rPr>
          <w:rFonts w:ascii="Tahoma" w:eastAsia="Calibri" w:hAnsi="Tahoma" w:cs="Tahoma"/>
          <w:color w:val="auto"/>
          <w:sz w:val="16"/>
          <w:szCs w:val="16"/>
          <w:lang w:eastAsia="ar-SA"/>
        </w:rPr>
        <w:t xml:space="preserve"> </w:t>
      </w:r>
      <w:r w:rsidRPr="00A5003F">
        <w:rPr>
          <w:rFonts w:ascii="Tahoma" w:hAnsi="Tahoma" w:cs="Tahoma"/>
          <w:sz w:val="16"/>
          <w:szCs w:val="16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003F">
        <w:rPr>
          <w:rFonts w:ascii="Tahoma" w:hAnsi="Tahoma" w:cs="Tahoma"/>
          <w:sz w:val="16"/>
          <w:szCs w:val="16"/>
          <w:lang w:eastAsia="ar-SA"/>
        </w:rPr>
        <w:instrText xml:space="preserve"> FORMCHECKBOX </w:instrText>
      </w:r>
      <w:r w:rsidR="00940486">
        <w:rPr>
          <w:rFonts w:ascii="Tahoma" w:hAnsi="Tahoma" w:cs="Tahoma"/>
          <w:sz w:val="16"/>
          <w:szCs w:val="16"/>
          <w:lang w:eastAsia="ar-SA"/>
        </w:rPr>
      </w:r>
      <w:r w:rsidR="00940486">
        <w:rPr>
          <w:rFonts w:ascii="Tahoma" w:hAnsi="Tahoma" w:cs="Tahoma"/>
          <w:sz w:val="16"/>
          <w:szCs w:val="16"/>
          <w:lang w:eastAsia="ar-SA"/>
        </w:rPr>
        <w:fldChar w:fldCharType="separate"/>
      </w:r>
      <w:r w:rsidRPr="00A5003F">
        <w:rPr>
          <w:rFonts w:ascii="Tahoma" w:hAnsi="Tahoma" w:cs="Tahoma"/>
          <w:sz w:val="16"/>
          <w:szCs w:val="16"/>
          <w:lang w:eastAsia="ar-SA"/>
        </w:rPr>
        <w:fldChar w:fldCharType="end"/>
      </w:r>
      <w:r w:rsidRPr="00A5003F">
        <w:rPr>
          <w:rFonts w:ascii="Tahoma" w:hAnsi="Tahoma" w:cs="Tahoma"/>
          <w:bCs/>
          <w:sz w:val="16"/>
          <w:szCs w:val="16"/>
          <w:lang w:eastAsia="ar-SA"/>
        </w:rPr>
        <w:t xml:space="preserve"> </w:t>
      </w:r>
      <w:r w:rsidRPr="00A5003F">
        <w:rPr>
          <w:rFonts w:ascii="Tahoma" w:eastAsia="Calibri" w:hAnsi="Tahoma" w:cs="Tahoma"/>
          <w:color w:val="auto"/>
          <w:sz w:val="16"/>
          <w:szCs w:val="16"/>
          <w:lang w:eastAsia="ar-SA"/>
        </w:rPr>
        <w:t xml:space="preserve">- pozostałych przedsiębiorstw </w:t>
      </w:r>
    </w:p>
    <w:p w:rsidR="00187890" w:rsidRPr="00A5003F" w:rsidRDefault="00187890" w:rsidP="00187890">
      <w:pPr>
        <w:tabs>
          <w:tab w:val="left" w:pos="1080"/>
        </w:tabs>
        <w:rPr>
          <w:rFonts w:ascii="Tahoma" w:hAnsi="Tahoma" w:cs="Tahoma"/>
          <w:sz w:val="20"/>
          <w:szCs w:val="20"/>
          <w:lang w:eastAsia="ar-SA"/>
        </w:rPr>
      </w:pPr>
    </w:p>
    <w:p w:rsidR="00187890" w:rsidRPr="00A5003F" w:rsidRDefault="00187890" w:rsidP="00187890">
      <w:pPr>
        <w:tabs>
          <w:tab w:val="left" w:pos="1080"/>
        </w:tabs>
        <w:rPr>
          <w:rFonts w:ascii="Tahoma" w:hAnsi="Tahoma" w:cs="Tahoma"/>
          <w:sz w:val="20"/>
          <w:szCs w:val="20"/>
          <w:lang w:eastAsia="ar-SA"/>
        </w:rPr>
      </w:pPr>
      <w:r w:rsidRPr="00A5003F">
        <w:rPr>
          <w:rFonts w:ascii="Tahoma" w:hAnsi="Tahoma" w:cs="Tahoma"/>
          <w:sz w:val="20"/>
          <w:szCs w:val="20"/>
          <w:lang w:eastAsia="ar-SA"/>
        </w:rPr>
        <w:t xml:space="preserve"> Data .....................................       </w:t>
      </w:r>
    </w:p>
    <w:p w:rsidR="00187890" w:rsidRPr="00A5003F" w:rsidRDefault="00187890" w:rsidP="00187890">
      <w:pPr>
        <w:tabs>
          <w:tab w:val="left" w:pos="1080"/>
        </w:tabs>
        <w:rPr>
          <w:rFonts w:ascii="Tahoma" w:hAnsi="Tahoma" w:cs="Tahoma"/>
          <w:sz w:val="20"/>
          <w:szCs w:val="20"/>
          <w:lang w:eastAsia="ar-SA"/>
        </w:rPr>
      </w:pPr>
      <w:r w:rsidRPr="00A5003F">
        <w:rPr>
          <w:rFonts w:ascii="Tahoma" w:hAnsi="Tahoma" w:cs="Tahoma"/>
          <w:sz w:val="20"/>
          <w:szCs w:val="20"/>
          <w:lang w:eastAsia="ar-SA"/>
        </w:rPr>
        <w:t xml:space="preserve"> (imię i nazwisko) ………………………………….</w:t>
      </w:r>
    </w:p>
    <w:p w:rsidR="00187890" w:rsidRPr="00A5003F" w:rsidRDefault="00187890" w:rsidP="00187890">
      <w:pPr>
        <w:tabs>
          <w:tab w:val="left" w:pos="1080"/>
        </w:tabs>
        <w:rPr>
          <w:rFonts w:ascii="Tahoma" w:hAnsi="Tahoma" w:cs="Tahoma"/>
          <w:sz w:val="20"/>
          <w:szCs w:val="20"/>
          <w:lang w:eastAsia="ar-SA"/>
        </w:rPr>
      </w:pPr>
      <w:r w:rsidRPr="00A5003F">
        <w:rPr>
          <w:rFonts w:ascii="Tahoma" w:hAnsi="Tahoma" w:cs="Tahoma"/>
          <w:sz w:val="20"/>
          <w:szCs w:val="20"/>
          <w:lang w:eastAsia="ar-SA"/>
        </w:rPr>
        <w:tab/>
      </w:r>
      <w:r w:rsidRPr="00A5003F">
        <w:rPr>
          <w:rFonts w:ascii="Tahoma" w:hAnsi="Tahoma" w:cs="Tahoma"/>
          <w:sz w:val="20"/>
          <w:szCs w:val="20"/>
          <w:lang w:eastAsia="ar-SA"/>
        </w:rPr>
        <w:tab/>
      </w:r>
      <w:r w:rsidRPr="00A5003F">
        <w:rPr>
          <w:rFonts w:ascii="Tahoma" w:hAnsi="Tahoma" w:cs="Tahoma"/>
          <w:sz w:val="20"/>
          <w:szCs w:val="20"/>
          <w:lang w:eastAsia="ar-SA"/>
        </w:rPr>
        <w:tab/>
      </w:r>
      <w:r w:rsidRPr="00A5003F">
        <w:rPr>
          <w:rFonts w:ascii="Tahoma" w:hAnsi="Tahoma" w:cs="Tahoma"/>
          <w:sz w:val="20"/>
          <w:szCs w:val="20"/>
          <w:lang w:eastAsia="ar-SA"/>
        </w:rPr>
        <w:tab/>
      </w:r>
      <w:r w:rsidRPr="00A5003F">
        <w:rPr>
          <w:rFonts w:ascii="Tahoma" w:hAnsi="Tahoma" w:cs="Tahoma"/>
          <w:sz w:val="20"/>
          <w:szCs w:val="20"/>
          <w:lang w:eastAsia="ar-SA"/>
        </w:rPr>
        <w:tab/>
        <w:t xml:space="preserve">          </w:t>
      </w:r>
      <w:r>
        <w:rPr>
          <w:rFonts w:ascii="Tahoma" w:hAnsi="Tahoma" w:cs="Tahoma"/>
          <w:sz w:val="20"/>
          <w:szCs w:val="20"/>
          <w:lang w:eastAsia="ar-SA"/>
        </w:rPr>
        <w:t xml:space="preserve">                                         </w:t>
      </w:r>
      <w:r w:rsidRPr="00A5003F">
        <w:rPr>
          <w:rFonts w:ascii="Tahoma" w:hAnsi="Tahoma" w:cs="Tahoma"/>
          <w:sz w:val="20"/>
          <w:szCs w:val="20"/>
          <w:lang w:eastAsia="ar-SA"/>
        </w:rPr>
        <w:t>………………………………………..</w:t>
      </w:r>
    </w:p>
    <w:p w:rsidR="00187890" w:rsidRPr="00A5003F" w:rsidRDefault="00187890" w:rsidP="00187890">
      <w:pPr>
        <w:tabs>
          <w:tab w:val="left" w:pos="1080"/>
        </w:tabs>
        <w:rPr>
          <w:rFonts w:ascii="Tahoma" w:hAnsi="Tahoma" w:cs="Tahoma"/>
          <w:sz w:val="20"/>
          <w:szCs w:val="20"/>
          <w:lang w:eastAsia="ar-SA"/>
        </w:rPr>
      </w:pPr>
      <w:r w:rsidRPr="00A5003F">
        <w:rPr>
          <w:rFonts w:ascii="Tahoma" w:hAnsi="Tahoma" w:cs="Tahoma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5003F">
        <w:rPr>
          <w:rFonts w:ascii="Tahoma" w:hAnsi="Tahoma" w:cs="Tahoma"/>
          <w:sz w:val="20"/>
          <w:szCs w:val="20"/>
          <w:lang w:eastAsia="ar-SA"/>
        </w:rPr>
        <w:tab/>
      </w:r>
      <w:r w:rsidRPr="00A5003F">
        <w:rPr>
          <w:rFonts w:ascii="Tahoma" w:hAnsi="Tahoma" w:cs="Tahoma"/>
          <w:sz w:val="20"/>
          <w:szCs w:val="20"/>
          <w:lang w:eastAsia="ar-SA"/>
        </w:rPr>
        <w:tab/>
      </w:r>
      <w:r w:rsidRPr="00A5003F">
        <w:rPr>
          <w:rFonts w:ascii="Tahoma" w:hAnsi="Tahoma" w:cs="Tahoma"/>
          <w:sz w:val="20"/>
          <w:szCs w:val="20"/>
          <w:lang w:eastAsia="ar-SA"/>
        </w:rPr>
        <w:tab/>
      </w:r>
      <w:r w:rsidRPr="00A5003F">
        <w:rPr>
          <w:rFonts w:ascii="Tahoma" w:hAnsi="Tahoma" w:cs="Tahoma"/>
          <w:sz w:val="20"/>
          <w:szCs w:val="20"/>
          <w:lang w:eastAsia="ar-SA"/>
        </w:rPr>
        <w:tab/>
      </w:r>
      <w:r w:rsidRPr="00A5003F">
        <w:rPr>
          <w:rFonts w:ascii="Tahoma" w:hAnsi="Tahoma" w:cs="Tahoma"/>
          <w:sz w:val="20"/>
          <w:szCs w:val="20"/>
          <w:lang w:eastAsia="ar-SA"/>
        </w:rPr>
        <w:tab/>
      </w:r>
      <w:r>
        <w:rPr>
          <w:rFonts w:ascii="Tahoma" w:hAnsi="Tahoma" w:cs="Tahoma"/>
          <w:sz w:val="20"/>
          <w:szCs w:val="20"/>
          <w:lang w:eastAsia="ar-SA"/>
        </w:rPr>
        <w:t xml:space="preserve">                                       </w:t>
      </w:r>
      <w:r w:rsidRPr="00A5003F">
        <w:rPr>
          <w:rFonts w:ascii="Tahoma" w:hAnsi="Tahoma" w:cs="Tahoma"/>
          <w:sz w:val="20"/>
          <w:szCs w:val="20"/>
          <w:lang w:eastAsia="ar-SA"/>
        </w:rPr>
        <w:t xml:space="preserve">podpis uprawnionego przedstawiciela oferenta </w:t>
      </w:r>
    </w:p>
    <w:p w:rsidR="00187890" w:rsidRPr="00A5003F" w:rsidRDefault="00187890" w:rsidP="00187890">
      <w:pPr>
        <w:tabs>
          <w:tab w:val="left" w:pos="1080"/>
        </w:tabs>
        <w:rPr>
          <w:rFonts w:ascii="Tahoma" w:hAnsi="Tahoma" w:cs="Tahoma"/>
          <w:sz w:val="20"/>
          <w:szCs w:val="20"/>
          <w:lang w:eastAsia="ar-SA"/>
        </w:rPr>
      </w:pPr>
      <w:r w:rsidRPr="00A5003F">
        <w:rPr>
          <w:rFonts w:ascii="Tahoma" w:hAnsi="Tahoma" w:cs="Tahoma"/>
          <w:sz w:val="20"/>
          <w:szCs w:val="20"/>
          <w:lang w:eastAsia="ar-SA"/>
        </w:rPr>
        <w:t>____________________________________________________</w:t>
      </w:r>
    </w:p>
    <w:p w:rsidR="00187890" w:rsidRPr="00A5003F" w:rsidRDefault="00187890" w:rsidP="00187890">
      <w:pPr>
        <w:widowControl/>
        <w:suppressAutoHyphens w:val="0"/>
        <w:ind w:left="142" w:hanging="142"/>
        <w:jc w:val="both"/>
        <w:rPr>
          <w:rFonts w:ascii="Calibri" w:eastAsia="Calibri" w:hAnsi="Calibri"/>
          <w:i/>
          <w:color w:val="auto"/>
          <w:sz w:val="16"/>
          <w:szCs w:val="20"/>
          <w:lang w:val="x-none" w:eastAsia="en-US"/>
        </w:rPr>
      </w:pPr>
      <w:r w:rsidRPr="00A5003F">
        <w:rPr>
          <w:rFonts w:ascii="Calibri" w:eastAsia="Calibri" w:hAnsi="Calibri"/>
          <w:color w:val="auto"/>
          <w:sz w:val="20"/>
          <w:szCs w:val="20"/>
          <w:vertAlign w:val="superscript"/>
          <w:lang w:val="x-none" w:eastAsia="en-US"/>
        </w:rPr>
        <w:footnoteRef/>
      </w:r>
      <w:r w:rsidRPr="00A5003F">
        <w:rPr>
          <w:rFonts w:ascii="Calibri" w:eastAsia="Calibri" w:hAnsi="Calibri"/>
          <w:color w:val="auto"/>
          <w:sz w:val="20"/>
          <w:szCs w:val="20"/>
          <w:lang w:val="x-none" w:eastAsia="en-US"/>
        </w:rPr>
        <w:t xml:space="preserve"> </w:t>
      </w:r>
      <w:r w:rsidRPr="00A5003F">
        <w:rPr>
          <w:rFonts w:ascii="Calibri" w:eastAsia="Calibri" w:hAnsi="Calibri"/>
          <w:i/>
          <w:color w:val="auto"/>
          <w:sz w:val="16"/>
          <w:szCs w:val="20"/>
          <w:lang w:val="x-none" w:eastAsia="en-US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str. 1)</w:t>
      </w:r>
    </w:p>
    <w:p w:rsidR="00187890" w:rsidRPr="00097A5D" w:rsidRDefault="00187890" w:rsidP="00187890">
      <w:pPr>
        <w:widowControl/>
        <w:suppressAutoHyphens w:val="0"/>
        <w:ind w:left="142" w:hanging="142"/>
        <w:jc w:val="both"/>
        <w:rPr>
          <w:rFonts w:ascii="Calibri" w:eastAsia="Calibri" w:hAnsi="Calibri"/>
          <w:i/>
          <w:color w:val="auto"/>
          <w:sz w:val="16"/>
          <w:szCs w:val="20"/>
          <w:lang w:val="x-none" w:eastAsia="en-US"/>
        </w:rPr>
      </w:pPr>
      <w:r w:rsidRPr="00A5003F">
        <w:rPr>
          <w:rFonts w:ascii="Calibri" w:eastAsia="Calibri" w:hAnsi="Calibri"/>
          <w:color w:val="auto"/>
          <w:sz w:val="18"/>
          <w:szCs w:val="20"/>
          <w:vertAlign w:val="superscript"/>
          <w:lang w:val="x-none" w:eastAsia="en-US"/>
        </w:rPr>
        <w:footnoteRef/>
      </w:r>
      <w:r w:rsidRPr="00A5003F">
        <w:rPr>
          <w:rFonts w:ascii="Calibri" w:eastAsia="Calibri" w:hAnsi="Calibri"/>
          <w:color w:val="auto"/>
          <w:sz w:val="18"/>
          <w:szCs w:val="20"/>
          <w:lang w:val="x-none" w:eastAsia="en-US"/>
        </w:rPr>
        <w:t xml:space="preserve"> </w:t>
      </w:r>
      <w:r w:rsidRPr="00A5003F">
        <w:rPr>
          <w:rFonts w:ascii="Calibri" w:eastAsia="Calibri" w:hAnsi="Calibri"/>
          <w:i/>
          <w:color w:val="auto"/>
          <w:sz w:val="16"/>
          <w:szCs w:val="20"/>
          <w:lang w:val="x-none" w:eastAsia="en-US"/>
        </w:rPr>
        <w:t>W przypadku gdy wykonawca nie przekazuje danych osobowych innych niż bezpośrednio jego dotyczących lub zachodzi wyłączenie stosowania obowiązku informacyjnego, stosownie do art. 13 ust. 4 lub art. 15 ust. 5 RODO o treści oświadczenia Wykonawca nie składa – należy wykreślić</w:t>
      </w:r>
    </w:p>
    <w:p w:rsidR="00187890" w:rsidRDefault="00187890" w:rsidP="00187890">
      <w:pPr>
        <w:autoSpaceDN w:val="0"/>
        <w:spacing w:line="360" w:lineRule="auto"/>
        <w:ind w:left="4395" w:hanging="300"/>
        <w:jc w:val="center"/>
        <w:textAlignment w:val="baseline"/>
        <w:rPr>
          <w:rFonts w:ascii="Calibri" w:hAnsi="Calibri" w:cs="Calibri"/>
          <w:color w:val="FF0000"/>
          <w:kern w:val="3"/>
          <w:sz w:val="20"/>
          <w:szCs w:val="20"/>
          <w:lang w:eastAsia="en-US" w:bidi="en-US"/>
        </w:rPr>
      </w:pPr>
    </w:p>
    <w:p w:rsidR="00187890" w:rsidRDefault="00187890" w:rsidP="00187890">
      <w:pPr>
        <w:autoSpaceDN w:val="0"/>
        <w:spacing w:line="360" w:lineRule="auto"/>
        <w:ind w:left="4395" w:hanging="300"/>
        <w:jc w:val="center"/>
        <w:textAlignment w:val="baseline"/>
        <w:rPr>
          <w:rFonts w:ascii="Calibri" w:hAnsi="Calibri" w:cs="Calibri"/>
          <w:color w:val="FF0000"/>
          <w:kern w:val="3"/>
          <w:sz w:val="20"/>
          <w:szCs w:val="20"/>
          <w:lang w:eastAsia="en-US" w:bidi="en-US"/>
        </w:rPr>
      </w:pPr>
    </w:p>
    <w:p w:rsidR="00187890" w:rsidRDefault="00187890" w:rsidP="00187890">
      <w:pPr>
        <w:autoSpaceDN w:val="0"/>
        <w:spacing w:line="360" w:lineRule="auto"/>
        <w:ind w:left="4395" w:hanging="300"/>
        <w:jc w:val="center"/>
        <w:textAlignment w:val="baseline"/>
        <w:rPr>
          <w:rFonts w:ascii="Calibri" w:hAnsi="Calibri" w:cs="Calibri"/>
          <w:b/>
          <w:color w:val="auto"/>
          <w:kern w:val="3"/>
          <w:vertAlign w:val="superscript"/>
          <w:lang w:eastAsia="en-US" w:bidi="en-US"/>
        </w:rPr>
      </w:pPr>
    </w:p>
    <w:p w:rsidR="00187890" w:rsidRPr="00B34B0C" w:rsidRDefault="00187890" w:rsidP="00187890">
      <w:pPr>
        <w:autoSpaceDN w:val="0"/>
        <w:spacing w:line="360" w:lineRule="auto"/>
        <w:ind w:left="4395" w:hanging="300"/>
        <w:jc w:val="center"/>
        <w:textAlignment w:val="baseline"/>
        <w:rPr>
          <w:rFonts w:ascii="Calibri" w:hAnsi="Calibri" w:cs="Calibri"/>
          <w:b/>
          <w:color w:val="auto"/>
          <w:kern w:val="3"/>
          <w:vertAlign w:val="superscript"/>
          <w:lang w:eastAsia="en-US" w:bidi="en-US"/>
        </w:rPr>
      </w:pPr>
      <w:r w:rsidRPr="00B34B0C">
        <w:rPr>
          <w:rFonts w:ascii="Calibri" w:hAnsi="Calibri" w:cs="Calibri"/>
          <w:b/>
          <w:color w:val="auto"/>
          <w:kern w:val="3"/>
          <w:vertAlign w:val="superscript"/>
          <w:lang w:eastAsia="en-US" w:bidi="en-US"/>
        </w:rPr>
        <w:t>...............................................................</w:t>
      </w:r>
    </w:p>
    <w:p w:rsidR="00187890" w:rsidRPr="00B34B0C" w:rsidRDefault="00187890" w:rsidP="00187890">
      <w:pPr>
        <w:autoSpaceDN w:val="0"/>
        <w:ind w:left="4395" w:hanging="300"/>
        <w:jc w:val="center"/>
        <w:textAlignment w:val="baseline"/>
        <w:rPr>
          <w:rFonts w:ascii="Calibri" w:hAnsi="Calibri" w:cs="Calibri"/>
          <w:b/>
          <w:color w:val="auto"/>
          <w:kern w:val="3"/>
          <w:vertAlign w:val="superscript"/>
          <w:lang w:eastAsia="en-US" w:bidi="en-US"/>
        </w:rPr>
      </w:pPr>
      <w:r w:rsidRPr="00B34B0C">
        <w:rPr>
          <w:rFonts w:ascii="Calibri" w:hAnsi="Calibri" w:cs="Calibri"/>
          <w:b/>
          <w:color w:val="auto"/>
          <w:kern w:val="3"/>
          <w:vertAlign w:val="superscript"/>
          <w:lang w:eastAsia="en-US" w:bidi="en-US"/>
        </w:rPr>
        <w:t>(data i podpis osoby lub osób uprawnionych</w:t>
      </w:r>
    </w:p>
    <w:p w:rsidR="00187890" w:rsidRDefault="00187890" w:rsidP="00187890">
      <w:pPr>
        <w:autoSpaceDN w:val="0"/>
        <w:ind w:left="4395" w:hanging="300"/>
        <w:jc w:val="center"/>
        <w:textAlignment w:val="baseline"/>
        <w:rPr>
          <w:rFonts w:ascii="Calibri" w:hAnsi="Calibri" w:cs="Calibri"/>
          <w:b/>
          <w:color w:val="auto"/>
          <w:kern w:val="3"/>
          <w:vertAlign w:val="superscript"/>
          <w:lang w:eastAsia="en-US" w:bidi="en-US"/>
        </w:rPr>
      </w:pPr>
      <w:r w:rsidRPr="00B34B0C">
        <w:rPr>
          <w:rFonts w:ascii="Calibri" w:hAnsi="Calibri" w:cs="Calibri"/>
          <w:b/>
          <w:color w:val="auto"/>
          <w:kern w:val="3"/>
          <w:vertAlign w:val="superscript"/>
          <w:lang w:eastAsia="en-US" w:bidi="en-US"/>
        </w:rPr>
        <w:t>do reprezentowania Wykonawcy)</w:t>
      </w:r>
    </w:p>
    <w:p w:rsidR="00AB36B6" w:rsidRDefault="00AB36B6"/>
    <w:p w:rsidR="00BA4FA7" w:rsidRDefault="00BA4FA7"/>
    <w:p w:rsidR="00BA4FA7" w:rsidRDefault="00BA4FA7"/>
    <w:p w:rsidR="00BA4FA7" w:rsidRDefault="00BA4FA7"/>
    <w:p w:rsidR="00BA4FA7" w:rsidRDefault="00BA4FA7"/>
    <w:p w:rsidR="00BA4FA7" w:rsidRDefault="00BA4FA7"/>
    <w:p w:rsidR="00BA4FA7" w:rsidRDefault="00BA4FA7"/>
    <w:p w:rsidR="00BA4FA7" w:rsidRDefault="00BA4FA7"/>
    <w:p w:rsidR="00BA4FA7" w:rsidRDefault="00BA4FA7"/>
    <w:p w:rsidR="00BA4FA7" w:rsidRDefault="00BA4FA7"/>
    <w:p w:rsidR="00BA4FA7" w:rsidRDefault="00BA4FA7"/>
    <w:p w:rsidR="00BA4FA7" w:rsidRDefault="00BA4FA7"/>
    <w:p w:rsidR="00BA4FA7" w:rsidRDefault="00BA4FA7"/>
    <w:p w:rsidR="00BA4FA7" w:rsidRDefault="00BA4FA7"/>
    <w:p w:rsidR="00BA4FA7" w:rsidRDefault="00BA4FA7"/>
    <w:p w:rsidR="00BA4FA7" w:rsidRDefault="00BA4FA7"/>
    <w:p w:rsidR="00BA4FA7" w:rsidRDefault="00BA4FA7"/>
    <w:p w:rsidR="00BA4FA7" w:rsidRDefault="00BA4FA7"/>
    <w:p w:rsidR="00BA4FA7" w:rsidRDefault="00BA4FA7"/>
    <w:p w:rsidR="00BA4FA7" w:rsidRDefault="00BA4FA7"/>
    <w:p w:rsidR="00BA4FA7" w:rsidRDefault="00BA4FA7"/>
    <w:p w:rsidR="00BA4FA7" w:rsidRDefault="00BA4FA7"/>
    <w:p w:rsidR="00BA4FA7" w:rsidRPr="00BA4FA7" w:rsidRDefault="00BA4FA7" w:rsidP="00BA4FA7">
      <w:pPr>
        <w:widowControl/>
        <w:suppressAutoHyphens w:val="0"/>
        <w:spacing w:line="259" w:lineRule="auto"/>
        <w:ind w:right="34"/>
        <w:jc w:val="right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Calibri" w:eastAsia="Calibri" w:hAnsi="Calibri" w:cs="Calibri"/>
          <w:b/>
          <w:sz w:val="28"/>
          <w:szCs w:val="22"/>
        </w:rPr>
        <w:lastRenderedPageBreak/>
        <w:t>ZAŁĄCZNIK Nr 3 DO ZAPROSZENIA</w:t>
      </w:r>
      <w:r w:rsidRPr="00BA4FA7">
        <w:rPr>
          <w:rFonts w:ascii="Tahoma" w:eastAsia="Tahoma" w:hAnsi="Tahoma" w:cs="Tahoma"/>
          <w:b/>
          <w:sz w:val="20"/>
          <w:szCs w:val="22"/>
        </w:rPr>
        <w:t xml:space="preserve"> </w:t>
      </w:r>
    </w:p>
    <w:p w:rsidR="00BA4FA7" w:rsidRPr="00BA4FA7" w:rsidRDefault="00BA4FA7" w:rsidP="00BA4FA7">
      <w:pPr>
        <w:widowControl/>
        <w:suppressAutoHyphens w:val="0"/>
        <w:spacing w:after="259" w:line="259" w:lineRule="auto"/>
        <w:ind w:left="14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 </w:t>
      </w:r>
    </w:p>
    <w:p w:rsidR="00BA4FA7" w:rsidRPr="00BA4FA7" w:rsidRDefault="00BA4FA7" w:rsidP="00BA4FA7">
      <w:pPr>
        <w:keepNext/>
        <w:keepLines/>
        <w:widowControl/>
        <w:suppressAutoHyphens w:val="0"/>
        <w:spacing w:after="54" w:line="259" w:lineRule="auto"/>
        <w:ind w:left="1617" w:hanging="10"/>
        <w:outlineLvl w:val="0"/>
        <w:rPr>
          <w:rFonts w:ascii="Tahoma" w:eastAsia="Tahoma" w:hAnsi="Tahoma" w:cs="Tahoma"/>
          <w:b/>
          <w:szCs w:val="22"/>
        </w:rPr>
      </w:pPr>
      <w:r w:rsidRPr="00BA4FA7">
        <w:rPr>
          <w:rFonts w:ascii="Tahoma" w:eastAsia="Tahoma" w:hAnsi="Tahoma" w:cs="Tahoma"/>
          <w:b/>
          <w:szCs w:val="22"/>
        </w:rPr>
        <w:t xml:space="preserve">ZESTAWIENIE PARAMETRÓW I FUNKCJONALNOŚCI </w:t>
      </w:r>
    </w:p>
    <w:p w:rsidR="00BA4FA7" w:rsidRPr="00BA4FA7" w:rsidRDefault="00BA4FA7" w:rsidP="00BA4FA7">
      <w:pPr>
        <w:widowControl/>
        <w:suppressAutoHyphens w:val="0"/>
        <w:spacing w:line="259" w:lineRule="auto"/>
        <w:ind w:left="39"/>
        <w:jc w:val="center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b/>
          <w:sz w:val="20"/>
          <w:szCs w:val="22"/>
        </w:rPr>
        <w:t xml:space="preserve"> </w:t>
      </w:r>
    </w:p>
    <w:p w:rsidR="00BA4FA7" w:rsidRPr="00BA4FA7" w:rsidRDefault="00BA4FA7" w:rsidP="00BA4FA7">
      <w:pPr>
        <w:widowControl/>
        <w:suppressAutoHyphens w:val="0"/>
        <w:spacing w:line="248" w:lineRule="auto"/>
        <w:ind w:left="1"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Arial" w:eastAsia="Arial" w:hAnsi="Arial" w:cs="Arial"/>
          <w:sz w:val="20"/>
          <w:szCs w:val="22"/>
        </w:rPr>
        <w:t>urządzeń do wnoszenia opłat oraz opis wymagań dotyczących oprogramowania i urządzeń kontrolerskich</w:t>
      </w:r>
      <w:r w:rsidRPr="00BA4FA7">
        <w:rPr>
          <w:rFonts w:ascii="Tahoma" w:eastAsia="Tahoma" w:hAnsi="Tahoma" w:cs="Tahoma"/>
          <w:sz w:val="20"/>
          <w:szCs w:val="22"/>
        </w:rPr>
        <w:t xml:space="preserve"> do obsługi Parkingu Prywatnego w Nysie w postępowaniu na: Zakup, dostawa, montaż i uruchomienie 3 urządzeń do wnoszenia opłat za parkowanie oraz oprogramowania do obsługi Parkingu Prywatnego w Nysie, na rzecz Miejskiego Zakładu Komunikacji w Nysie Sp. z o.o. </w:t>
      </w:r>
    </w:p>
    <w:p w:rsidR="00BA4FA7" w:rsidRPr="00BA4FA7" w:rsidRDefault="00BA4FA7" w:rsidP="00BA4FA7">
      <w:pPr>
        <w:widowControl/>
        <w:suppressAutoHyphens w:val="0"/>
        <w:spacing w:after="98" w:line="259" w:lineRule="auto"/>
        <w:ind w:right="27"/>
        <w:jc w:val="center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b/>
          <w:sz w:val="20"/>
          <w:szCs w:val="22"/>
        </w:rPr>
        <w:t xml:space="preserve">Nr postępowania: ZP/W/1/2022 </w:t>
      </w:r>
    </w:p>
    <w:p w:rsidR="00BA4FA7" w:rsidRPr="00BA4FA7" w:rsidRDefault="00BA4FA7" w:rsidP="00BA4FA7">
      <w:pPr>
        <w:widowControl/>
        <w:suppressAutoHyphens w:val="0"/>
        <w:spacing w:line="259" w:lineRule="auto"/>
        <w:ind w:left="14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 </w:t>
      </w:r>
    </w:p>
    <w:p w:rsidR="00BA4FA7" w:rsidRPr="00BA4FA7" w:rsidRDefault="00BA4FA7" w:rsidP="00BA4FA7">
      <w:pPr>
        <w:widowControl/>
        <w:suppressAutoHyphens w:val="0"/>
        <w:spacing w:line="259" w:lineRule="auto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b/>
          <w:sz w:val="21"/>
          <w:szCs w:val="22"/>
          <w:u w:val="single" w:color="000000"/>
        </w:rPr>
        <w:t>Spis treści:</w:t>
      </w:r>
      <w:r w:rsidRPr="00BA4FA7">
        <w:rPr>
          <w:rFonts w:ascii="Tahoma" w:eastAsia="Tahoma" w:hAnsi="Tahoma" w:cs="Tahoma"/>
          <w:b/>
          <w:sz w:val="21"/>
          <w:szCs w:val="22"/>
        </w:rPr>
        <w:t xml:space="preserve"> </w:t>
      </w:r>
    </w:p>
    <w:p w:rsidR="00BA4FA7" w:rsidRPr="00BA4FA7" w:rsidRDefault="00BA4FA7" w:rsidP="00BA4FA7">
      <w:pPr>
        <w:widowControl/>
        <w:numPr>
          <w:ilvl w:val="0"/>
          <w:numId w:val="4"/>
        </w:numPr>
        <w:suppressAutoHyphens w:val="0"/>
        <w:spacing w:after="138" w:line="259" w:lineRule="auto"/>
        <w:ind w:right="37" w:hanging="355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1"/>
          <w:szCs w:val="22"/>
        </w:rPr>
        <w:t xml:space="preserve">Definicje. </w:t>
      </w:r>
    </w:p>
    <w:p w:rsidR="00BA4FA7" w:rsidRPr="00BA4FA7" w:rsidRDefault="00BA4FA7" w:rsidP="00BA4FA7">
      <w:pPr>
        <w:widowControl/>
        <w:numPr>
          <w:ilvl w:val="0"/>
          <w:numId w:val="4"/>
        </w:numPr>
        <w:suppressAutoHyphens w:val="0"/>
        <w:spacing w:after="138" w:line="259" w:lineRule="auto"/>
        <w:ind w:right="37" w:hanging="355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1"/>
          <w:szCs w:val="22"/>
        </w:rPr>
        <w:t xml:space="preserve">Ogólny opis przedmiotu zamówienia. </w:t>
      </w:r>
    </w:p>
    <w:p w:rsidR="00BA4FA7" w:rsidRPr="00BA4FA7" w:rsidRDefault="00BA4FA7" w:rsidP="00BA4FA7">
      <w:pPr>
        <w:widowControl/>
        <w:numPr>
          <w:ilvl w:val="0"/>
          <w:numId w:val="4"/>
        </w:numPr>
        <w:suppressAutoHyphens w:val="0"/>
        <w:spacing w:after="138" w:line="259" w:lineRule="auto"/>
        <w:ind w:right="37" w:hanging="355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1"/>
          <w:szCs w:val="22"/>
        </w:rPr>
        <w:t xml:space="preserve">Opis zewnętrzny urządzeń technicznych służących do wnoszenia opłat za parkowanie oraz ich ilość. </w:t>
      </w:r>
    </w:p>
    <w:p w:rsidR="00BA4FA7" w:rsidRPr="00BA4FA7" w:rsidRDefault="00BA4FA7" w:rsidP="00BA4FA7">
      <w:pPr>
        <w:widowControl/>
        <w:numPr>
          <w:ilvl w:val="0"/>
          <w:numId w:val="4"/>
        </w:numPr>
        <w:suppressAutoHyphens w:val="0"/>
        <w:spacing w:after="138" w:line="259" w:lineRule="auto"/>
        <w:ind w:right="37" w:hanging="355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1"/>
          <w:szCs w:val="22"/>
        </w:rPr>
        <w:t xml:space="preserve">Zasilanie urządzeń i moduły wewnętrzne urządzenia. </w:t>
      </w:r>
    </w:p>
    <w:p w:rsidR="00BA4FA7" w:rsidRPr="00BA4FA7" w:rsidRDefault="00BA4FA7" w:rsidP="00BA4FA7">
      <w:pPr>
        <w:widowControl/>
        <w:numPr>
          <w:ilvl w:val="0"/>
          <w:numId w:val="4"/>
        </w:numPr>
        <w:suppressAutoHyphens w:val="0"/>
        <w:spacing w:after="138" w:line="259" w:lineRule="auto"/>
        <w:ind w:right="37" w:hanging="355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1"/>
          <w:szCs w:val="22"/>
        </w:rPr>
        <w:t xml:space="preserve">Montaż </w:t>
      </w:r>
      <w:proofErr w:type="spellStart"/>
      <w:r w:rsidRPr="00BA4FA7">
        <w:rPr>
          <w:rFonts w:ascii="Tahoma" w:eastAsia="Tahoma" w:hAnsi="Tahoma" w:cs="Tahoma"/>
          <w:sz w:val="21"/>
          <w:szCs w:val="22"/>
        </w:rPr>
        <w:t>parkomatów</w:t>
      </w:r>
      <w:proofErr w:type="spellEnd"/>
      <w:r w:rsidRPr="00BA4FA7">
        <w:rPr>
          <w:rFonts w:ascii="Tahoma" w:eastAsia="Tahoma" w:hAnsi="Tahoma" w:cs="Tahoma"/>
          <w:sz w:val="21"/>
          <w:szCs w:val="22"/>
        </w:rPr>
        <w:t xml:space="preserve">. </w:t>
      </w:r>
    </w:p>
    <w:p w:rsidR="00BA4FA7" w:rsidRPr="00BA4FA7" w:rsidRDefault="00BA4FA7" w:rsidP="00BA4FA7">
      <w:pPr>
        <w:widowControl/>
        <w:numPr>
          <w:ilvl w:val="0"/>
          <w:numId w:val="4"/>
        </w:numPr>
        <w:suppressAutoHyphens w:val="0"/>
        <w:spacing w:after="138" w:line="259" w:lineRule="auto"/>
        <w:ind w:right="37" w:hanging="355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1"/>
          <w:szCs w:val="22"/>
        </w:rPr>
        <w:t xml:space="preserve">Funkcje </w:t>
      </w:r>
      <w:proofErr w:type="spellStart"/>
      <w:r w:rsidRPr="00BA4FA7">
        <w:rPr>
          <w:rFonts w:ascii="Tahoma" w:eastAsia="Tahoma" w:hAnsi="Tahoma" w:cs="Tahoma"/>
          <w:sz w:val="21"/>
          <w:szCs w:val="22"/>
        </w:rPr>
        <w:t>parkomatów</w:t>
      </w:r>
      <w:proofErr w:type="spellEnd"/>
      <w:r w:rsidRPr="00BA4FA7">
        <w:rPr>
          <w:rFonts w:ascii="Tahoma" w:eastAsia="Tahoma" w:hAnsi="Tahoma" w:cs="Tahoma"/>
          <w:sz w:val="21"/>
          <w:szCs w:val="22"/>
        </w:rPr>
        <w:t xml:space="preserve">. </w:t>
      </w:r>
    </w:p>
    <w:p w:rsidR="00BA4FA7" w:rsidRPr="00BA4FA7" w:rsidRDefault="00BA4FA7" w:rsidP="00BA4FA7">
      <w:pPr>
        <w:widowControl/>
        <w:numPr>
          <w:ilvl w:val="0"/>
          <w:numId w:val="4"/>
        </w:numPr>
        <w:suppressAutoHyphens w:val="0"/>
        <w:spacing w:after="138" w:line="259" w:lineRule="auto"/>
        <w:ind w:right="37" w:hanging="355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1"/>
          <w:szCs w:val="22"/>
        </w:rPr>
        <w:t xml:space="preserve">Podstawowe funkcje oprogramowania. </w:t>
      </w:r>
    </w:p>
    <w:p w:rsidR="00BA4FA7" w:rsidRPr="00BA4FA7" w:rsidRDefault="00BA4FA7" w:rsidP="00BA4FA7">
      <w:pPr>
        <w:widowControl/>
        <w:numPr>
          <w:ilvl w:val="0"/>
          <w:numId w:val="4"/>
        </w:numPr>
        <w:suppressAutoHyphens w:val="0"/>
        <w:spacing w:after="138" w:line="259" w:lineRule="auto"/>
        <w:ind w:right="37" w:hanging="355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1"/>
          <w:szCs w:val="22"/>
        </w:rPr>
        <w:t xml:space="preserve">Funkcje dodatkowe. </w:t>
      </w:r>
    </w:p>
    <w:p w:rsidR="00BA4FA7" w:rsidRPr="00BA4FA7" w:rsidRDefault="00BA4FA7" w:rsidP="00BA4FA7">
      <w:pPr>
        <w:widowControl/>
        <w:numPr>
          <w:ilvl w:val="0"/>
          <w:numId w:val="4"/>
        </w:numPr>
        <w:suppressAutoHyphens w:val="0"/>
        <w:spacing w:after="138" w:line="259" w:lineRule="auto"/>
        <w:ind w:right="37" w:hanging="355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1"/>
          <w:szCs w:val="22"/>
        </w:rPr>
        <w:t xml:space="preserve">Serwer. </w:t>
      </w:r>
    </w:p>
    <w:p w:rsidR="00BA4FA7" w:rsidRPr="00BA4FA7" w:rsidRDefault="00BA4FA7" w:rsidP="00BA4FA7">
      <w:pPr>
        <w:widowControl/>
        <w:numPr>
          <w:ilvl w:val="0"/>
          <w:numId w:val="4"/>
        </w:numPr>
        <w:suppressAutoHyphens w:val="0"/>
        <w:spacing w:after="138" w:line="259" w:lineRule="auto"/>
        <w:ind w:right="37" w:hanging="355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1"/>
          <w:szCs w:val="22"/>
        </w:rPr>
        <w:t xml:space="preserve">Gwarancje. </w:t>
      </w:r>
    </w:p>
    <w:p w:rsidR="00BA4FA7" w:rsidRPr="00BA4FA7" w:rsidRDefault="00BA4FA7" w:rsidP="00BA4FA7">
      <w:pPr>
        <w:widowControl/>
        <w:numPr>
          <w:ilvl w:val="0"/>
          <w:numId w:val="4"/>
        </w:numPr>
        <w:suppressAutoHyphens w:val="0"/>
        <w:spacing w:after="138" w:line="259" w:lineRule="auto"/>
        <w:ind w:right="37" w:hanging="355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1"/>
          <w:szCs w:val="22"/>
        </w:rPr>
        <w:t xml:space="preserve">Szkolenie wyznaczonych pracowników. </w:t>
      </w:r>
    </w:p>
    <w:p w:rsidR="00BA4FA7" w:rsidRPr="00BA4FA7" w:rsidRDefault="00BA4FA7" w:rsidP="00BA4FA7">
      <w:pPr>
        <w:widowControl/>
        <w:numPr>
          <w:ilvl w:val="0"/>
          <w:numId w:val="4"/>
        </w:numPr>
        <w:suppressAutoHyphens w:val="0"/>
        <w:spacing w:after="138" w:line="259" w:lineRule="auto"/>
        <w:ind w:right="37" w:hanging="355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1"/>
          <w:szCs w:val="22"/>
        </w:rPr>
        <w:t xml:space="preserve">Pozostałe informacje. </w:t>
      </w:r>
    </w:p>
    <w:p w:rsidR="00BA4FA7" w:rsidRPr="00BA4FA7" w:rsidRDefault="00BA4FA7" w:rsidP="00BA4FA7">
      <w:pPr>
        <w:widowControl/>
        <w:suppressAutoHyphens w:val="0"/>
        <w:spacing w:after="289" w:line="259" w:lineRule="auto"/>
        <w:ind w:left="14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 </w:t>
      </w:r>
    </w:p>
    <w:p w:rsidR="00BA4FA7" w:rsidRPr="00BA4FA7" w:rsidRDefault="00BA4FA7" w:rsidP="00BA4FA7">
      <w:pPr>
        <w:keepNext/>
        <w:keepLines/>
        <w:widowControl/>
        <w:suppressAutoHyphens w:val="0"/>
        <w:spacing w:after="57" w:line="259" w:lineRule="auto"/>
        <w:ind w:left="366" w:hanging="10"/>
        <w:outlineLvl w:val="0"/>
        <w:rPr>
          <w:rFonts w:ascii="Tahoma" w:eastAsia="Tahoma" w:hAnsi="Tahoma" w:cs="Tahoma"/>
          <w:b/>
          <w:szCs w:val="22"/>
        </w:rPr>
      </w:pPr>
      <w:r w:rsidRPr="00BA4FA7">
        <w:rPr>
          <w:rFonts w:ascii="Tahoma" w:eastAsia="Tahoma" w:hAnsi="Tahoma" w:cs="Tahoma"/>
          <w:b/>
          <w:szCs w:val="22"/>
        </w:rPr>
        <w:t>I.</w:t>
      </w:r>
      <w:r w:rsidRPr="00BA4FA7">
        <w:rPr>
          <w:rFonts w:ascii="Arial" w:eastAsia="Arial" w:hAnsi="Arial" w:cs="Arial"/>
          <w:b/>
          <w:szCs w:val="22"/>
        </w:rPr>
        <w:t xml:space="preserve"> </w:t>
      </w:r>
      <w:r w:rsidRPr="00BA4FA7">
        <w:rPr>
          <w:rFonts w:ascii="Tahoma" w:eastAsia="Tahoma" w:hAnsi="Tahoma" w:cs="Tahoma"/>
          <w:b/>
          <w:szCs w:val="22"/>
        </w:rPr>
        <w:t xml:space="preserve">Definicje </w:t>
      </w:r>
    </w:p>
    <w:p w:rsidR="00BA4FA7" w:rsidRPr="00BA4FA7" w:rsidRDefault="00BA4FA7" w:rsidP="00BA4FA7">
      <w:pPr>
        <w:widowControl/>
        <w:suppressAutoHyphens w:val="0"/>
        <w:spacing w:after="17" w:line="259" w:lineRule="auto"/>
        <w:ind w:left="14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b/>
          <w:sz w:val="20"/>
          <w:szCs w:val="22"/>
        </w:rPr>
        <w:t>Urządzenie służące do wnoszenia opłat za parkowanie</w:t>
      </w:r>
      <w:r w:rsidRPr="00BA4FA7">
        <w:rPr>
          <w:rFonts w:ascii="Tahoma" w:eastAsia="Tahoma" w:hAnsi="Tahoma" w:cs="Tahoma"/>
          <w:sz w:val="20"/>
          <w:szCs w:val="22"/>
        </w:rPr>
        <w:t xml:space="preserve"> – </w:t>
      </w:r>
      <w:proofErr w:type="spellStart"/>
      <w:r w:rsidRPr="00BA4FA7">
        <w:rPr>
          <w:rFonts w:ascii="Tahoma" w:eastAsia="Tahoma" w:hAnsi="Tahoma" w:cs="Tahoma"/>
          <w:sz w:val="20"/>
          <w:szCs w:val="22"/>
        </w:rPr>
        <w:t>parkomat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 lub parkometr. </w:t>
      </w:r>
    </w:p>
    <w:p w:rsidR="00BA4FA7" w:rsidRPr="00BA4FA7" w:rsidRDefault="00BA4FA7" w:rsidP="00BA4FA7">
      <w:pPr>
        <w:widowControl/>
        <w:suppressAutoHyphens w:val="0"/>
        <w:spacing w:after="23" w:line="248" w:lineRule="auto"/>
        <w:ind w:left="1"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b/>
          <w:sz w:val="20"/>
          <w:szCs w:val="22"/>
        </w:rPr>
        <w:t>PP</w:t>
      </w:r>
      <w:r w:rsidRPr="00BA4FA7">
        <w:rPr>
          <w:rFonts w:ascii="Tahoma" w:eastAsia="Tahoma" w:hAnsi="Tahoma" w:cs="Tahoma"/>
          <w:sz w:val="20"/>
          <w:szCs w:val="22"/>
        </w:rPr>
        <w:t xml:space="preserve"> – Parking Prywatny zlokalizowany w Nysie przy ulicy Bema.</w:t>
      </w:r>
    </w:p>
    <w:p w:rsidR="00BA4FA7" w:rsidRPr="00BA4FA7" w:rsidRDefault="00BA4FA7" w:rsidP="00BA4FA7">
      <w:pPr>
        <w:widowControl/>
        <w:suppressAutoHyphens w:val="0"/>
        <w:spacing w:after="23" w:line="248" w:lineRule="auto"/>
        <w:ind w:left="1"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b/>
          <w:sz w:val="20"/>
          <w:szCs w:val="22"/>
        </w:rPr>
        <w:t>Chmura</w:t>
      </w:r>
      <w:r w:rsidRPr="00BA4FA7">
        <w:rPr>
          <w:rFonts w:ascii="Tahoma" w:eastAsia="Tahoma" w:hAnsi="Tahoma" w:cs="Tahoma"/>
          <w:sz w:val="20"/>
          <w:szCs w:val="22"/>
        </w:rPr>
        <w:t xml:space="preserve"> – serwer wyposażony w system obsługujący Parking Płatny w Nysie, do którego zdalny dostęp uzyskają niezależnie od siebie użytkownicy i który będzie zintegrowany ze wszystkimi </w:t>
      </w:r>
      <w:proofErr w:type="spellStart"/>
      <w:r w:rsidRPr="00BA4FA7">
        <w:rPr>
          <w:rFonts w:ascii="Tahoma" w:eastAsia="Tahoma" w:hAnsi="Tahoma" w:cs="Tahoma"/>
          <w:sz w:val="20"/>
          <w:szCs w:val="22"/>
        </w:rPr>
        <w:t>parkomatami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 na PP. </w:t>
      </w:r>
    </w:p>
    <w:p w:rsidR="00BA4FA7" w:rsidRPr="00BA4FA7" w:rsidRDefault="00BA4FA7" w:rsidP="00BA4FA7">
      <w:pPr>
        <w:widowControl/>
        <w:suppressAutoHyphens w:val="0"/>
        <w:spacing w:after="23" w:line="248" w:lineRule="auto"/>
        <w:ind w:left="1"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b/>
          <w:sz w:val="20"/>
          <w:szCs w:val="22"/>
        </w:rPr>
        <w:t>System</w:t>
      </w:r>
      <w:r w:rsidRPr="00BA4FA7">
        <w:rPr>
          <w:rFonts w:ascii="Tahoma" w:eastAsia="Tahoma" w:hAnsi="Tahoma" w:cs="Tahoma"/>
          <w:sz w:val="20"/>
          <w:szCs w:val="22"/>
        </w:rPr>
        <w:t xml:space="preserve"> – przez system Zamawiający rozumie zbiór wszystkich programów i urządzeń, które będą obsługiwać PP. </w:t>
      </w:r>
    </w:p>
    <w:p w:rsidR="00BA4FA7" w:rsidRPr="00BA4FA7" w:rsidRDefault="00BA4FA7" w:rsidP="00BA4FA7">
      <w:pPr>
        <w:widowControl/>
        <w:suppressAutoHyphens w:val="0"/>
        <w:spacing w:after="22" w:line="248" w:lineRule="auto"/>
        <w:ind w:left="1"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b/>
          <w:sz w:val="20"/>
          <w:szCs w:val="22"/>
        </w:rPr>
        <w:t>Eksport danych</w:t>
      </w:r>
      <w:r w:rsidRPr="00BA4FA7">
        <w:rPr>
          <w:rFonts w:ascii="Tahoma" w:eastAsia="Tahoma" w:hAnsi="Tahoma" w:cs="Tahoma"/>
          <w:sz w:val="20"/>
          <w:szCs w:val="22"/>
        </w:rPr>
        <w:t xml:space="preserve"> – za każdym razem gdy mowa o eksporcie danych lub o wykonywaniu kopii zapasowych Zamawiający ma na myśli możliwość generowania plików w formacie </w:t>
      </w:r>
      <w:proofErr w:type="spellStart"/>
      <w:r w:rsidRPr="00BA4FA7">
        <w:rPr>
          <w:rFonts w:ascii="Tahoma" w:eastAsia="Tahoma" w:hAnsi="Tahoma" w:cs="Tahoma"/>
          <w:sz w:val="20"/>
          <w:szCs w:val="22"/>
        </w:rPr>
        <w:t>xlsx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,  </w:t>
      </w:r>
      <w:proofErr w:type="spellStart"/>
      <w:r w:rsidRPr="00BA4FA7">
        <w:rPr>
          <w:rFonts w:ascii="Tahoma" w:eastAsia="Tahoma" w:hAnsi="Tahoma" w:cs="Tahoma"/>
          <w:sz w:val="20"/>
          <w:szCs w:val="22"/>
        </w:rPr>
        <w:t>csv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 lub pdf.  W przypadku bazy danych eksport powinien być wykonywany w postaci SQL. </w:t>
      </w:r>
    </w:p>
    <w:p w:rsidR="00BA4FA7" w:rsidRPr="00BA4FA7" w:rsidRDefault="00BA4FA7" w:rsidP="00BA4FA7">
      <w:pPr>
        <w:widowControl/>
        <w:suppressAutoHyphens w:val="0"/>
        <w:spacing w:line="248" w:lineRule="auto"/>
        <w:ind w:left="1"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b/>
          <w:sz w:val="20"/>
          <w:szCs w:val="22"/>
        </w:rPr>
        <w:t>Power bank</w:t>
      </w:r>
      <w:r w:rsidRPr="00BA4FA7">
        <w:rPr>
          <w:rFonts w:ascii="Tahoma" w:eastAsia="Tahoma" w:hAnsi="Tahoma" w:cs="Tahoma"/>
          <w:sz w:val="20"/>
          <w:szCs w:val="22"/>
        </w:rPr>
        <w:t xml:space="preserve"> – przenośne urządzenie magazynujące energię elektryczną za pomocą którego można doładować inne urządzenia za pośrednictwem kompatybilnych portów </w:t>
      </w:r>
    </w:p>
    <w:p w:rsidR="00BA4FA7" w:rsidRPr="00BA4FA7" w:rsidRDefault="00BA4FA7" w:rsidP="00BA4FA7">
      <w:pPr>
        <w:widowControl/>
        <w:suppressAutoHyphens w:val="0"/>
        <w:spacing w:line="248" w:lineRule="auto"/>
        <w:ind w:left="1"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b/>
          <w:sz w:val="20"/>
          <w:szCs w:val="22"/>
        </w:rPr>
        <w:t>Panel administracyjny</w:t>
      </w:r>
      <w:r w:rsidRPr="00BA4FA7">
        <w:rPr>
          <w:rFonts w:ascii="Tahoma" w:eastAsia="Tahoma" w:hAnsi="Tahoma" w:cs="Tahoma"/>
          <w:sz w:val="20"/>
          <w:szCs w:val="22"/>
        </w:rPr>
        <w:t xml:space="preserve"> – wydzielona część oprogramowania, dostępna po zalogowaniu osób upoważnionych, obsługujących PP, która umożliwia zarządzanie PP, generowanie raportów w formatach określonych w Zaproszeniu oraz wykonywanie innych czynności niezbędnych do zarządzania PP.</w:t>
      </w:r>
    </w:p>
    <w:p w:rsidR="00BA4FA7" w:rsidRPr="00BA4FA7" w:rsidRDefault="00BA4FA7" w:rsidP="00BA4FA7">
      <w:pPr>
        <w:widowControl/>
        <w:suppressAutoHyphens w:val="0"/>
        <w:spacing w:line="248" w:lineRule="auto"/>
        <w:ind w:left="1" w:right="31"/>
        <w:jc w:val="both"/>
        <w:rPr>
          <w:rFonts w:ascii="Tahoma" w:eastAsia="Tahoma" w:hAnsi="Tahoma" w:cs="Tahoma"/>
          <w:b/>
          <w:sz w:val="20"/>
          <w:szCs w:val="22"/>
        </w:rPr>
      </w:pPr>
      <w:r w:rsidRPr="00BA4FA7">
        <w:rPr>
          <w:rFonts w:ascii="Tahoma" w:eastAsia="Tahoma" w:hAnsi="Tahoma" w:cs="Tahoma"/>
          <w:b/>
          <w:sz w:val="20"/>
          <w:szCs w:val="22"/>
        </w:rPr>
        <w:t>Bilet parkingowy</w:t>
      </w:r>
      <w:r w:rsidRPr="00BA4FA7">
        <w:rPr>
          <w:rFonts w:ascii="Tahoma" w:eastAsia="Tahoma" w:hAnsi="Tahoma" w:cs="Tahoma"/>
          <w:sz w:val="20"/>
          <w:szCs w:val="22"/>
        </w:rPr>
        <w:t xml:space="preserve"> – dowód wniesienia opłaty za parkowanie w okresie wskazanym przez użytkownika, nie dłuższym niż jedna doba. Może wystąpić w wersji papierowej lub cyfrowej, zapisanej w chmurze.</w:t>
      </w:r>
      <w:r w:rsidRPr="00BA4FA7">
        <w:rPr>
          <w:rFonts w:ascii="Tahoma" w:eastAsia="Tahoma" w:hAnsi="Tahoma" w:cs="Tahoma"/>
          <w:b/>
          <w:sz w:val="20"/>
          <w:szCs w:val="22"/>
        </w:rPr>
        <w:t xml:space="preserve"> </w:t>
      </w:r>
    </w:p>
    <w:p w:rsidR="00BA4FA7" w:rsidRPr="00BA4FA7" w:rsidRDefault="00BA4FA7" w:rsidP="00BA4FA7">
      <w:pPr>
        <w:widowControl/>
        <w:suppressAutoHyphens w:val="0"/>
        <w:spacing w:line="248" w:lineRule="auto"/>
        <w:ind w:left="1" w:right="31"/>
        <w:jc w:val="both"/>
        <w:rPr>
          <w:rFonts w:ascii="Tahoma" w:eastAsia="Tahoma" w:hAnsi="Tahoma" w:cs="Tahoma"/>
          <w:sz w:val="20"/>
          <w:szCs w:val="22"/>
        </w:rPr>
      </w:pPr>
    </w:p>
    <w:p w:rsidR="00BA4FA7" w:rsidRPr="00BA4FA7" w:rsidRDefault="00BA4FA7" w:rsidP="00BA4FA7">
      <w:pPr>
        <w:widowControl/>
        <w:suppressAutoHyphens w:val="0"/>
        <w:spacing w:after="85" w:line="259" w:lineRule="auto"/>
        <w:ind w:left="366" w:hanging="10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b/>
          <w:szCs w:val="22"/>
        </w:rPr>
        <w:t>II.</w:t>
      </w:r>
      <w:r w:rsidRPr="00BA4FA7">
        <w:rPr>
          <w:rFonts w:ascii="Arial" w:eastAsia="Arial" w:hAnsi="Arial" w:cs="Arial"/>
          <w:b/>
          <w:szCs w:val="22"/>
        </w:rPr>
        <w:t xml:space="preserve"> </w:t>
      </w:r>
      <w:r w:rsidRPr="00BA4FA7">
        <w:rPr>
          <w:rFonts w:ascii="Tahoma" w:eastAsia="Tahoma" w:hAnsi="Tahoma" w:cs="Tahoma"/>
          <w:b/>
          <w:szCs w:val="22"/>
        </w:rPr>
        <w:t xml:space="preserve">Ogólny opis przedmiotu zamówienia. </w:t>
      </w:r>
    </w:p>
    <w:p w:rsidR="00BA4FA7" w:rsidRPr="00BA4FA7" w:rsidRDefault="00BA4FA7" w:rsidP="00BA4FA7">
      <w:pPr>
        <w:widowControl/>
        <w:numPr>
          <w:ilvl w:val="0"/>
          <w:numId w:val="5"/>
        </w:numPr>
        <w:suppressAutoHyphens w:val="0"/>
        <w:spacing w:after="138" w:line="248" w:lineRule="auto"/>
        <w:ind w:right="31" w:hanging="358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Przedmiotem zamówienia jest dostawa 3 urządzeń do wnoszenia opłat za parkowanie (tzw. </w:t>
      </w:r>
      <w:proofErr w:type="spellStart"/>
      <w:r w:rsidRPr="00BA4FA7">
        <w:rPr>
          <w:rFonts w:ascii="Tahoma" w:eastAsia="Tahoma" w:hAnsi="Tahoma" w:cs="Tahoma"/>
          <w:sz w:val="20"/>
          <w:szCs w:val="22"/>
        </w:rPr>
        <w:t>parkomatów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) wraz z ich montażem i uruchomieniem oraz dostawa, instalacja, wdrożenie i uruchomienie kompleksowego oprogramowania do obsługi Parkingu Prywatnego w Nysie, przeszkolenie osób obsługujących urządzenia i oprogramowanie oraz serwisem gwarancyjnym w okresie 60 miesięcy. </w:t>
      </w:r>
    </w:p>
    <w:p w:rsidR="00BA4FA7" w:rsidRPr="00BA4FA7" w:rsidRDefault="00BA4FA7" w:rsidP="00BA4FA7">
      <w:pPr>
        <w:widowControl/>
        <w:numPr>
          <w:ilvl w:val="0"/>
          <w:numId w:val="5"/>
        </w:numPr>
        <w:suppressAutoHyphens w:val="0"/>
        <w:spacing w:after="138" w:line="248" w:lineRule="auto"/>
        <w:ind w:right="31" w:hanging="358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Wykonawca dostarczy i zamontuje w terminie określonym w § 1 ust. 4 Wzoru Umowy stanowiącym załącznik nr 2 do Zaproszenia 3 </w:t>
      </w:r>
      <w:proofErr w:type="spellStart"/>
      <w:r w:rsidRPr="00BA4FA7">
        <w:rPr>
          <w:rFonts w:ascii="Tahoma" w:eastAsia="Tahoma" w:hAnsi="Tahoma" w:cs="Tahoma"/>
          <w:sz w:val="20"/>
          <w:szCs w:val="22"/>
        </w:rPr>
        <w:t>parkomaty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 na PP, </w:t>
      </w:r>
    </w:p>
    <w:p w:rsidR="00BA4FA7" w:rsidRPr="00BA4FA7" w:rsidRDefault="00BA4FA7" w:rsidP="00BA4FA7">
      <w:pPr>
        <w:widowControl/>
        <w:numPr>
          <w:ilvl w:val="0"/>
          <w:numId w:val="5"/>
        </w:numPr>
        <w:suppressAutoHyphens w:val="0"/>
        <w:spacing w:after="18" w:line="248" w:lineRule="auto"/>
        <w:ind w:right="31" w:hanging="358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Zamawiający wymaga dostawy oprogramowania do: </w:t>
      </w:r>
    </w:p>
    <w:p w:rsidR="00BA4FA7" w:rsidRPr="00BA4FA7" w:rsidRDefault="00BA4FA7" w:rsidP="00BA4FA7">
      <w:pPr>
        <w:widowControl/>
        <w:numPr>
          <w:ilvl w:val="1"/>
          <w:numId w:val="5"/>
        </w:numPr>
        <w:suppressAutoHyphens w:val="0"/>
        <w:spacing w:after="15" w:line="248" w:lineRule="auto"/>
        <w:ind w:left="1147" w:right="31" w:hanging="413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obsługi urządzeń do wnoszenia opłat za parkowanie (zwanych dalej </w:t>
      </w:r>
      <w:proofErr w:type="spellStart"/>
      <w:r w:rsidRPr="00BA4FA7">
        <w:rPr>
          <w:rFonts w:ascii="Tahoma" w:eastAsia="Tahoma" w:hAnsi="Tahoma" w:cs="Tahoma"/>
          <w:sz w:val="20"/>
          <w:szCs w:val="22"/>
        </w:rPr>
        <w:t>parkomatami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), </w:t>
      </w:r>
    </w:p>
    <w:p w:rsidR="00BA4FA7" w:rsidRPr="00BA4FA7" w:rsidRDefault="00BA4FA7" w:rsidP="00BA4FA7">
      <w:pPr>
        <w:widowControl/>
        <w:numPr>
          <w:ilvl w:val="1"/>
          <w:numId w:val="5"/>
        </w:numPr>
        <w:suppressAutoHyphens w:val="0"/>
        <w:spacing w:after="306" w:line="239" w:lineRule="auto"/>
        <w:ind w:left="1147" w:right="31" w:hanging="413"/>
        <w:jc w:val="both"/>
        <w:rPr>
          <w:rFonts w:ascii="Tahoma" w:eastAsia="Tahoma" w:hAnsi="Tahoma" w:cs="Tahoma"/>
          <w:color w:val="FF0000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>obsługi systemu windykacji.</w:t>
      </w:r>
      <w:r w:rsidRPr="00BA4FA7">
        <w:rPr>
          <w:rFonts w:ascii="Tahoma" w:eastAsia="Tahoma" w:hAnsi="Tahoma" w:cs="Tahoma"/>
          <w:color w:val="FF0000"/>
          <w:sz w:val="20"/>
          <w:szCs w:val="22"/>
        </w:rPr>
        <w:t xml:space="preserve"> </w:t>
      </w:r>
    </w:p>
    <w:p w:rsidR="00BA4FA7" w:rsidRPr="00BA4FA7" w:rsidRDefault="00BA4FA7" w:rsidP="00BA4FA7">
      <w:pPr>
        <w:keepNext/>
        <w:keepLines/>
        <w:widowControl/>
        <w:tabs>
          <w:tab w:val="center" w:pos="582"/>
          <w:tab w:val="center" w:pos="3258"/>
        </w:tabs>
        <w:suppressAutoHyphens w:val="0"/>
        <w:spacing w:after="85" w:line="259" w:lineRule="auto"/>
        <w:outlineLvl w:val="0"/>
        <w:rPr>
          <w:rFonts w:ascii="Tahoma" w:eastAsia="Tahoma" w:hAnsi="Tahoma" w:cs="Tahoma"/>
          <w:b/>
          <w:szCs w:val="22"/>
        </w:rPr>
      </w:pPr>
      <w:r w:rsidRPr="00BA4FA7">
        <w:rPr>
          <w:rFonts w:ascii="Calibri" w:eastAsia="Calibri" w:hAnsi="Calibri" w:cs="Calibri"/>
          <w:sz w:val="22"/>
          <w:szCs w:val="22"/>
        </w:rPr>
        <w:tab/>
      </w:r>
      <w:r w:rsidRPr="00BA4FA7">
        <w:rPr>
          <w:rFonts w:ascii="Tahoma" w:eastAsia="Tahoma" w:hAnsi="Tahoma" w:cs="Tahoma"/>
          <w:b/>
          <w:szCs w:val="22"/>
        </w:rPr>
        <w:t>III.</w:t>
      </w:r>
      <w:r w:rsidRPr="00BA4FA7">
        <w:rPr>
          <w:rFonts w:ascii="Arial" w:eastAsia="Arial" w:hAnsi="Arial" w:cs="Arial"/>
          <w:b/>
          <w:szCs w:val="22"/>
        </w:rPr>
        <w:t xml:space="preserve"> </w:t>
      </w:r>
      <w:r w:rsidRPr="00BA4FA7">
        <w:rPr>
          <w:rFonts w:ascii="Arial" w:eastAsia="Arial" w:hAnsi="Arial" w:cs="Arial"/>
          <w:b/>
          <w:szCs w:val="22"/>
        </w:rPr>
        <w:tab/>
      </w:r>
      <w:r w:rsidRPr="00BA4FA7">
        <w:rPr>
          <w:rFonts w:ascii="Tahoma" w:eastAsia="Tahoma" w:hAnsi="Tahoma" w:cs="Tahoma"/>
          <w:b/>
          <w:szCs w:val="22"/>
        </w:rPr>
        <w:t xml:space="preserve">Opis zewnętrzny urządzeń i ich ilość </w:t>
      </w:r>
    </w:p>
    <w:p w:rsidR="00BA4FA7" w:rsidRPr="00BA4FA7" w:rsidRDefault="00BA4FA7" w:rsidP="00BA4FA7">
      <w:pPr>
        <w:widowControl/>
        <w:numPr>
          <w:ilvl w:val="0"/>
          <w:numId w:val="6"/>
        </w:numPr>
        <w:suppressAutoHyphens w:val="0"/>
        <w:spacing w:after="17" w:line="248" w:lineRule="auto"/>
        <w:ind w:right="31" w:hanging="355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Rok produkcji </w:t>
      </w:r>
      <w:proofErr w:type="spellStart"/>
      <w:r w:rsidRPr="00BA4FA7">
        <w:rPr>
          <w:rFonts w:ascii="Tahoma" w:eastAsia="Tahoma" w:hAnsi="Tahoma" w:cs="Tahoma"/>
          <w:sz w:val="20"/>
          <w:szCs w:val="22"/>
        </w:rPr>
        <w:t>parkomatów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 – nie starsze niż 2021. </w:t>
      </w:r>
    </w:p>
    <w:p w:rsidR="00BA4FA7" w:rsidRPr="00BA4FA7" w:rsidRDefault="00BA4FA7" w:rsidP="00BA4FA7">
      <w:pPr>
        <w:widowControl/>
        <w:numPr>
          <w:ilvl w:val="0"/>
          <w:numId w:val="6"/>
        </w:numPr>
        <w:suppressAutoHyphens w:val="0"/>
        <w:spacing w:after="15" w:line="248" w:lineRule="auto"/>
        <w:ind w:right="31" w:hanging="355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Kolor - RAL 7016. </w:t>
      </w:r>
    </w:p>
    <w:p w:rsidR="00BA4FA7" w:rsidRPr="00BA4FA7" w:rsidRDefault="00BA4FA7" w:rsidP="00BA4FA7">
      <w:pPr>
        <w:widowControl/>
        <w:numPr>
          <w:ilvl w:val="0"/>
          <w:numId w:val="6"/>
        </w:numPr>
        <w:suppressAutoHyphens w:val="0"/>
        <w:spacing w:after="18" w:line="248" w:lineRule="auto"/>
        <w:ind w:right="31" w:hanging="355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Urządzenia - fabrycznie nowe, jednego typu. </w:t>
      </w:r>
    </w:p>
    <w:p w:rsidR="00BA4FA7" w:rsidRPr="00BA4FA7" w:rsidRDefault="00BA4FA7" w:rsidP="00BA4FA7">
      <w:pPr>
        <w:widowControl/>
        <w:numPr>
          <w:ilvl w:val="0"/>
          <w:numId w:val="6"/>
        </w:numPr>
        <w:suppressAutoHyphens w:val="0"/>
        <w:spacing w:after="21" w:line="248" w:lineRule="auto"/>
        <w:ind w:right="31" w:hanging="355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Klawiatura - fizyczna alfanumeryczną z cyframi 0-9 oraz łacińskimi literami alfabetu. Wymagany układ klawiatury: QWERTY. </w:t>
      </w:r>
    </w:p>
    <w:p w:rsidR="00BA4FA7" w:rsidRPr="00BA4FA7" w:rsidRDefault="00BA4FA7" w:rsidP="00BA4FA7">
      <w:pPr>
        <w:widowControl/>
        <w:numPr>
          <w:ilvl w:val="0"/>
          <w:numId w:val="6"/>
        </w:numPr>
        <w:suppressAutoHyphens w:val="0"/>
        <w:spacing w:after="15" w:line="248" w:lineRule="auto"/>
        <w:ind w:right="31" w:hanging="355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Ekran/wyświetlacz - monochromatyczny umieszczony na froncie </w:t>
      </w:r>
    </w:p>
    <w:p w:rsidR="00BA4FA7" w:rsidRPr="00BA4FA7" w:rsidRDefault="00BA4FA7" w:rsidP="00BA4FA7">
      <w:pPr>
        <w:widowControl/>
        <w:numPr>
          <w:ilvl w:val="0"/>
          <w:numId w:val="6"/>
        </w:numPr>
        <w:suppressAutoHyphens w:val="0"/>
        <w:spacing w:after="18" w:line="248" w:lineRule="auto"/>
        <w:ind w:right="31" w:hanging="355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Przekątna ekranu - min 5 cali,  </w:t>
      </w:r>
    </w:p>
    <w:p w:rsidR="00BA4FA7" w:rsidRPr="00BA4FA7" w:rsidRDefault="00BA4FA7" w:rsidP="00BA4FA7">
      <w:pPr>
        <w:widowControl/>
        <w:numPr>
          <w:ilvl w:val="0"/>
          <w:numId w:val="6"/>
        </w:numPr>
        <w:suppressAutoHyphens w:val="0"/>
        <w:spacing w:after="18" w:line="248" w:lineRule="auto"/>
        <w:ind w:right="31" w:hanging="355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Rozdzielczość - musi umożliwiać swobodny odczyt informacji na ekranie także dla osób z niepełnosprawnościami. </w:t>
      </w:r>
    </w:p>
    <w:p w:rsidR="00BA4FA7" w:rsidRPr="00BA4FA7" w:rsidRDefault="00BA4FA7" w:rsidP="00BA4FA7">
      <w:pPr>
        <w:widowControl/>
        <w:numPr>
          <w:ilvl w:val="0"/>
          <w:numId w:val="6"/>
        </w:numPr>
        <w:suppressAutoHyphens w:val="0"/>
        <w:spacing w:after="18" w:line="248" w:lineRule="auto"/>
        <w:ind w:right="31" w:hanging="355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Menu do obsługi urządzenia  - w języku polskim z obsługą wszystkich polskich znaków. </w:t>
      </w:r>
    </w:p>
    <w:p w:rsidR="00BA4FA7" w:rsidRPr="00BA4FA7" w:rsidRDefault="00BA4FA7" w:rsidP="00BA4FA7">
      <w:pPr>
        <w:widowControl/>
        <w:numPr>
          <w:ilvl w:val="0"/>
          <w:numId w:val="6"/>
        </w:numPr>
        <w:suppressAutoHyphens w:val="0"/>
        <w:spacing w:after="16" w:line="248" w:lineRule="auto"/>
        <w:ind w:right="31" w:hanging="355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Na ścianie frontowej </w:t>
      </w:r>
      <w:proofErr w:type="spellStart"/>
      <w:r w:rsidRPr="00BA4FA7">
        <w:rPr>
          <w:rFonts w:ascii="Tahoma" w:eastAsia="Tahoma" w:hAnsi="Tahoma" w:cs="Tahoma"/>
          <w:sz w:val="20"/>
          <w:szCs w:val="22"/>
        </w:rPr>
        <w:t>parkomatu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 wykonawca umieści: </w:t>
      </w:r>
    </w:p>
    <w:p w:rsidR="00BA4FA7" w:rsidRPr="00BA4FA7" w:rsidRDefault="00BA4FA7" w:rsidP="00BA4FA7">
      <w:pPr>
        <w:widowControl/>
        <w:suppressAutoHyphens w:val="0"/>
        <w:spacing w:after="16" w:line="248" w:lineRule="auto"/>
        <w:ind w:left="374"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>1)</w:t>
      </w:r>
      <w:r w:rsidRPr="00BA4FA7">
        <w:rPr>
          <w:rFonts w:ascii="Arial" w:eastAsia="Arial" w:hAnsi="Arial" w:cs="Arial"/>
          <w:sz w:val="20"/>
          <w:szCs w:val="22"/>
        </w:rPr>
        <w:t xml:space="preserve"> </w:t>
      </w:r>
      <w:r w:rsidRPr="00BA4FA7">
        <w:rPr>
          <w:rFonts w:ascii="Tahoma" w:eastAsia="Tahoma" w:hAnsi="Tahoma" w:cs="Tahoma"/>
          <w:sz w:val="20"/>
          <w:szCs w:val="22"/>
        </w:rPr>
        <w:t>czytnik zbliżeniowy kart bankowych obsługujący wszystkie rodzaje kart płatniczych w Polsce 2)</w:t>
      </w:r>
      <w:r w:rsidRPr="00BA4FA7">
        <w:rPr>
          <w:rFonts w:ascii="Arial" w:eastAsia="Arial" w:hAnsi="Arial" w:cs="Arial"/>
          <w:sz w:val="20"/>
          <w:szCs w:val="22"/>
        </w:rPr>
        <w:t xml:space="preserve"> </w:t>
      </w:r>
      <w:r w:rsidRPr="00BA4FA7">
        <w:rPr>
          <w:rFonts w:ascii="Tahoma" w:eastAsia="Tahoma" w:hAnsi="Tahoma" w:cs="Tahoma"/>
          <w:sz w:val="20"/>
          <w:szCs w:val="22"/>
        </w:rPr>
        <w:t xml:space="preserve">płatność z użyciem NFC  </w:t>
      </w:r>
    </w:p>
    <w:p w:rsidR="00BA4FA7" w:rsidRPr="00BA4FA7" w:rsidRDefault="00BA4FA7" w:rsidP="00BA4FA7">
      <w:pPr>
        <w:widowControl/>
        <w:numPr>
          <w:ilvl w:val="1"/>
          <w:numId w:val="7"/>
        </w:numPr>
        <w:suppressAutoHyphens w:val="0"/>
        <w:spacing w:after="15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obsługa BLIK </w:t>
      </w:r>
    </w:p>
    <w:p w:rsidR="00BA4FA7" w:rsidRPr="00BA4FA7" w:rsidRDefault="00BA4FA7" w:rsidP="00BA4FA7">
      <w:pPr>
        <w:widowControl/>
        <w:numPr>
          <w:ilvl w:val="1"/>
          <w:numId w:val="7"/>
        </w:numPr>
        <w:suppressAutoHyphens w:val="0"/>
        <w:spacing w:after="18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czytnik kodów kreskowych lub QR </w:t>
      </w:r>
    </w:p>
    <w:p w:rsidR="00BA4FA7" w:rsidRPr="00BA4FA7" w:rsidRDefault="00BA4FA7" w:rsidP="00BA4FA7">
      <w:pPr>
        <w:widowControl/>
        <w:numPr>
          <w:ilvl w:val="1"/>
          <w:numId w:val="7"/>
        </w:numPr>
        <w:suppressAutoHyphens w:val="0"/>
        <w:spacing w:after="18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miejsce do wrzucania bilonu (10gr, 20gr, 50 gr, 1 zł, 2zł, 5zł) i musi być dostosowane do ewentualnego przejścia na obsługę waluty Euro bez konieczności wymiany selektora monet oraz wlotu monet. </w:t>
      </w:r>
    </w:p>
    <w:p w:rsidR="00BA4FA7" w:rsidRPr="00BA4FA7" w:rsidRDefault="00BA4FA7" w:rsidP="00BA4FA7">
      <w:pPr>
        <w:widowControl/>
        <w:numPr>
          <w:ilvl w:val="0"/>
          <w:numId w:val="6"/>
        </w:numPr>
        <w:suppressAutoHyphens w:val="0"/>
        <w:spacing w:after="18" w:line="248" w:lineRule="auto"/>
        <w:ind w:right="31" w:hanging="355"/>
        <w:jc w:val="both"/>
        <w:rPr>
          <w:rFonts w:ascii="Tahoma" w:eastAsia="Tahoma" w:hAnsi="Tahoma" w:cs="Tahoma"/>
          <w:sz w:val="20"/>
          <w:szCs w:val="22"/>
        </w:rPr>
      </w:pPr>
      <w:proofErr w:type="spellStart"/>
      <w:r w:rsidRPr="00BA4FA7">
        <w:rPr>
          <w:rFonts w:ascii="Tahoma" w:eastAsia="Tahoma" w:hAnsi="Tahoma" w:cs="Tahoma"/>
          <w:sz w:val="20"/>
          <w:szCs w:val="22"/>
        </w:rPr>
        <w:t>Parkomat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 musi być wykonany z materiałów nierdzewnych i kwasoodpornych. </w:t>
      </w:r>
    </w:p>
    <w:p w:rsidR="00BA4FA7" w:rsidRPr="00BA4FA7" w:rsidRDefault="00BA4FA7" w:rsidP="00BA4FA7">
      <w:pPr>
        <w:widowControl/>
        <w:numPr>
          <w:ilvl w:val="0"/>
          <w:numId w:val="6"/>
        </w:numPr>
        <w:suppressAutoHyphens w:val="0"/>
        <w:spacing w:after="18" w:line="248" w:lineRule="auto"/>
        <w:ind w:right="31" w:hanging="355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Obudowa urządzenia - odporna na uszkodzenia mechaniczne np. wandalizm oraz na wpływy warunków atmosferycznych. </w:t>
      </w:r>
    </w:p>
    <w:p w:rsidR="00BA4FA7" w:rsidRPr="00BA4FA7" w:rsidRDefault="00BA4FA7" w:rsidP="00BA4FA7">
      <w:pPr>
        <w:widowControl/>
        <w:numPr>
          <w:ilvl w:val="0"/>
          <w:numId w:val="6"/>
        </w:numPr>
        <w:suppressAutoHyphens w:val="0"/>
        <w:spacing w:after="18" w:line="248" w:lineRule="auto"/>
        <w:ind w:right="31" w:hanging="355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Powłoka lakiernicza musi umożliwić szybkie, wielokrotne i skuteczne usuwanie „graffiti” bez jej uszkodzenia </w:t>
      </w:r>
    </w:p>
    <w:p w:rsidR="00BA4FA7" w:rsidRPr="00BA4FA7" w:rsidRDefault="00BA4FA7" w:rsidP="00BA4FA7">
      <w:pPr>
        <w:widowControl/>
        <w:numPr>
          <w:ilvl w:val="0"/>
          <w:numId w:val="6"/>
        </w:numPr>
        <w:suppressAutoHyphens w:val="0"/>
        <w:spacing w:after="21" w:line="248" w:lineRule="auto"/>
        <w:ind w:right="31" w:hanging="355"/>
        <w:jc w:val="both"/>
        <w:rPr>
          <w:rFonts w:ascii="Tahoma" w:eastAsia="Tahoma" w:hAnsi="Tahoma" w:cs="Tahoma"/>
          <w:sz w:val="20"/>
          <w:szCs w:val="22"/>
        </w:rPr>
      </w:pPr>
      <w:proofErr w:type="spellStart"/>
      <w:r w:rsidRPr="00BA4FA7">
        <w:rPr>
          <w:rFonts w:ascii="Tahoma" w:eastAsia="Tahoma" w:hAnsi="Tahoma" w:cs="Tahoma"/>
          <w:sz w:val="20"/>
          <w:szCs w:val="22"/>
        </w:rPr>
        <w:t>Parkomaty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 muszą posiadać niezbędne atesty oraz spełniać wymogi norm krajowych i unijnych dla tego typu urządzeń lub podzespołów użytych do jego budowy, a w szczególności w zakresie wymagań technicznych i funkcjonalnych spełniać wymaganie normy PN-EN 12414 i niniejszej specyfikacji. </w:t>
      </w:r>
    </w:p>
    <w:p w:rsidR="00BA4FA7" w:rsidRPr="00BA4FA7" w:rsidRDefault="00BA4FA7" w:rsidP="00BA4FA7">
      <w:pPr>
        <w:widowControl/>
        <w:numPr>
          <w:ilvl w:val="0"/>
          <w:numId w:val="6"/>
        </w:numPr>
        <w:suppressAutoHyphens w:val="0"/>
        <w:spacing w:after="305" w:line="248" w:lineRule="auto"/>
        <w:ind w:right="31" w:hanging="355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Wykonawca oznakuje </w:t>
      </w:r>
      <w:proofErr w:type="spellStart"/>
      <w:r w:rsidRPr="00BA4FA7">
        <w:rPr>
          <w:rFonts w:ascii="Tahoma" w:eastAsia="Tahoma" w:hAnsi="Tahoma" w:cs="Tahoma"/>
          <w:sz w:val="20"/>
          <w:szCs w:val="22"/>
        </w:rPr>
        <w:t>parkomaty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 etykietami z informacją o obowiązujących stawkach opłat za korzystanie z Parkingu Prywatnego w Nysie, zasadach poboru opłat i innych informacjach, wg projektu uzgodnionego z Zamawiającym. Informacja musi znajdować się na przedniej części </w:t>
      </w:r>
      <w:proofErr w:type="spellStart"/>
      <w:r w:rsidRPr="00BA4FA7">
        <w:rPr>
          <w:rFonts w:ascii="Tahoma" w:eastAsia="Tahoma" w:hAnsi="Tahoma" w:cs="Tahoma"/>
          <w:sz w:val="20"/>
          <w:szCs w:val="22"/>
        </w:rPr>
        <w:t>parkomatu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. </w:t>
      </w:r>
    </w:p>
    <w:p w:rsidR="00BA4FA7" w:rsidRPr="00BA4FA7" w:rsidRDefault="00BA4FA7" w:rsidP="00BA4FA7">
      <w:pPr>
        <w:widowControl/>
        <w:suppressAutoHyphens w:val="0"/>
        <w:spacing w:after="85" w:line="259" w:lineRule="auto"/>
        <w:ind w:left="366" w:hanging="10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b/>
          <w:szCs w:val="22"/>
        </w:rPr>
        <w:t>IV.</w:t>
      </w:r>
      <w:r w:rsidRPr="00BA4FA7">
        <w:rPr>
          <w:rFonts w:ascii="Arial" w:eastAsia="Arial" w:hAnsi="Arial" w:cs="Arial"/>
          <w:b/>
          <w:szCs w:val="22"/>
        </w:rPr>
        <w:t xml:space="preserve"> </w:t>
      </w:r>
      <w:r w:rsidRPr="00BA4FA7">
        <w:rPr>
          <w:rFonts w:ascii="Tahoma" w:eastAsia="Tahoma" w:hAnsi="Tahoma" w:cs="Tahoma"/>
          <w:b/>
          <w:szCs w:val="22"/>
        </w:rPr>
        <w:t xml:space="preserve"> Zasilanie </w:t>
      </w:r>
      <w:proofErr w:type="spellStart"/>
      <w:r w:rsidRPr="00BA4FA7">
        <w:rPr>
          <w:rFonts w:ascii="Tahoma" w:eastAsia="Tahoma" w:hAnsi="Tahoma" w:cs="Tahoma"/>
          <w:b/>
          <w:szCs w:val="22"/>
        </w:rPr>
        <w:t>parkomatów</w:t>
      </w:r>
      <w:proofErr w:type="spellEnd"/>
      <w:r w:rsidRPr="00BA4FA7">
        <w:rPr>
          <w:rFonts w:ascii="Tahoma" w:eastAsia="Tahoma" w:hAnsi="Tahoma" w:cs="Tahoma"/>
          <w:b/>
          <w:szCs w:val="22"/>
        </w:rPr>
        <w:t xml:space="preserve"> i moduły wewnętrzne. </w:t>
      </w:r>
    </w:p>
    <w:p w:rsidR="00BA4FA7" w:rsidRPr="00BA4FA7" w:rsidRDefault="00BA4FA7" w:rsidP="00BA4FA7">
      <w:pPr>
        <w:widowControl/>
        <w:numPr>
          <w:ilvl w:val="0"/>
          <w:numId w:val="8"/>
        </w:numPr>
        <w:suppressAutoHyphens w:val="0"/>
        <w:spacing w:after="138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Zasilanie </w:t>
      </w:r>
      <w:proofErr w:type="spellStart"/>
      <w:r w:rsidRPr="00BA4FA7">
        <w:rPr>
          <w:rFonts w:ascii="Tahoma" w:eastAsia="Tahoma" w:hAnsi="Tahoma" w:cs="Tahoma"/>
          <w:sz w:val="20"/>
          <w:szCs w:val="22"/>
        </w:rPr>
        <w:t>parkomatów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 z baterii żelowych o pojemności minimum 55 Ah </w:t>
      </w:r>
    </w:p>
    <w:p w:rsidR="00BA4FA7" w:rsidRPr="00BA4FA7" w:rsidRDefault="00BA4FA7" w:rsidP="00BA4FA7">
      <w:pPr>
        <w:widowControl/>
        <w:numPr>
          <w:ilvl w:val="0"/>
          <w:numId w:val="8"/>
        </w:numPr>
        <w:suppressAutoHyphens w:val="0"/>
        <w:spacing w:after="187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proofErr w:type="spellStart"/>
      <w:r w:rsidRPr="00BA4FA7">
        <w:rPr>
          <w:rFonts w:ascii="Tahoma" w:eastAsia="Tahoma" w:hAnsi="Tahoma" w:cs="Tahoma"/>
          <w:sz w:val="20"/>
          <w:szCs w:val="22"/>
        </w:rPr>
        <w:t>Parkomaty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 muszą być wyposażone w panele fotowoltaiczne umieszczone w górnej części urządzenia (panele fotowoltaiczne nie mogą być niezależnymi konstrukcjami, muszą stanowić całość </w:t>
      </w:r>
      <w:r w:rsidRPr="00BA4FA7">
        <w:rPr>
          <w:rFonts w:ascii="Tahoma" w:eastAsia="Tahoma" w:hAnsi="Tahoma" w:cs="Tahoma"/>
          <w:sz w:val="20"/>
          <w:szCs w:val="22"/>
        </w:rPr>
        <w:lastRenderedPageBreak/>
        <w:t xml:space="preserve">z urządzeniem). Panele fotowoltaiczne muszą przetwarzać fotony światła na prąd elektryczny i doładowywać baterię. Instalacja musi być wyposażona w urządzenie (regulator), które uniemożliwi przeładowanie baterii oraz ochroni ją przed głębokim rozładowaniem </w:t>
      </w:r>
    </w:p>
    <w:p w:rsidR="00BA4FA7" w:rsidRPr="00BA4FA7" w:rsidRDefault="00BA4FA7" w:rsidP="00BA4FA7">
      <w:pPr>
        <w:widowControl/>
        <w:numPr>
          <w:ilvl w:val="0"/>
          <w:numId w:val="8"/>
        </w:numPr>
        <w:suppressAutoHyphens w:val="0"/>
        <w:spacing w:after="188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Instalacja elektryczna jak i cała elektronika oraz wszystkie elementy składowe urządzenia muszą być dostosowane do pracy na otwartej przestrzeni w temperaturach od -25 </w:t>
      </w:r>
      <w:proofErr w:type="spellStart"/>
      <w:r w:rsidRPr="00BA4FA7">
        <w:rPr>
          <w:rFonts w:ascii="Tahoma" w:eastAsia="Tahoma" w:hAnsi="Tahoma" w:cs="Tahoma"/>
          <w:sz w:val="20"/>
          <w:szCs w:val="22"/>
        </w:rPr>
        <w:t>st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 C. do +55 </w:t>
      </w:r>
      <w:proofErr w:type="spellStart"/>
      <w:r w:rsidRPr="00BA4FA7">
        <w:rPr>
          <w:rFonts w:ascii="Tahoma" w:eastAsia="Tahoma" w:hAnsi="Tahoma" w:cs="Tahoma"/>
          <w:sz w:val="20"/>
          <w:szCs w:val="22"/>
        </w:rPr>
        <w:t>st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 C. i wilgotności względnej powietrza 97%, z kondensacją pary wodnej. </w:t>
      </w:r>
    </w:p>
    <w:p w:rsidR="00BA4FA7" w:rsidRPr="00BA4FA7" w:rsidRDefault="00BA4FA7" w:rsidP="00BA4FA7">
      <w:pPr>
        <w:widowControl/>
        <w:numPr>
          <w:ilvl w:val="0"/>
          <w:numId w:val="8"/>
        </w:numPr>
        <w:suppressAutoHyphens w:val="0"/>
        <w:spacing w:after="331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proofErr w:type="spellStart"/>
      <w:r w:rsidRPr="00BA4FA7">
        <w:rPr>
          <w:rFonts w:ascii="Tahoma" w:eastAsia="Tahoma" w:hAnsi="Tahoma" w:cs="Tahoma"/>
          <w:sz w:val="20"/>
          <w:szCs w:val="22"/>
        </w:rPr>
        <w:t>Parkomaty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 muszą być wyposażone w modem zapewniający transmisję danych GSM, zapewniać stałą łączność z serwerem, raportować w sposób ciągły stan urządzenia, jego sprawność i stan zasilania. </w:t>
      </w:r>
    </w:p>
    <w:p w:rsidR="00BA4FA7" w:rsidRPr="00BA4FA7" w:rsidRDefault="00BA4FA7" w:rsidP="00BA4FA7">
      <w:pPr>
        <w:widowControl/>
        <w:suppressAutoHyphens w:val="0"/>
        <w:spacing w:after="85" w:line="259" w:lineRule="auto"/>
        <w:ind w:left="366" w:hanging="10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b/>
          <w:szCs w:val="22"/>
        </w:rPr>
        <w:t>V.</w:t>
      </w:r>
      <w:r w:rsidRPr="00BA4FA7">
        <w:rPr>
          <w:rFonts w:ascii="Arial" w:eastAsia="Arial" w:hAnsi="Arial" w:cs="Arial"/>
          <w:b/>
          <w:szCs w:val="22"/>
        </w:rPr>
        <w:t xml:space="preserve"> </w:t>
      </w:r>
      <w:r w:rsidRPr="00BA4FA7">
        <w:rPr>
          <w:rFonts w:ascii="Tahoma" w:eastAsia="Tahoma" w:hAnsi="Tahoma" w:cs="Tahoma"/>
          <w:b/>
          <w:szCs w:val="22"/>
        </w:rPr>
        <w:t xml:space="preserve">Montaż </w:t>
      </w:r>
      <w:proofErr w:type="spellStart"/>
      <w:r w:rsidRPr="00BA4FA7">
        <w:rPr>
          <w:rFonts w:ascii="Tahoma" w:eastAsia="Tahoma" w:hAnsi="Tahoma" w:cs="Tahoma"/>
          <w:b/>
          <w:szCs w:val="22"/>
        </w:rPr>
        <w:t>parkomatów</w:t>
      </w:r>
      <w:proofErr w:type="spellEnd"/>
      <w:r w:rsidRPr="00BA4FA7">
        <w:rPr>
          <w:rFonts w:ascii="Tahoma" w:eastAsia="Tahoma" w:hAnsi="Tahoma" w:cs="Tahoma"/>
          <w:b/>
          <w:szCs w:val="22"/>
        </w:rPr>
        <w:t xml:space="preserve">. </w:t>
      </w:r>
    </w:p>
    <w:p w:rsidR="00BA4FA7" w:rsidRPr="00BA4FA7" w:rsidRDefault="00BA4FA7" w:rsidP="00BA4FA7">
      <w:pPr>
        <w:widowControl/>
        <w:numPr>
          <w:ilvl w:val="0"/>
          <w:numId w:val="9"/>
        </w:numPr>
        <w:suppressAutoHyphens w:val="0"/>
        <w:spacing w:after="138" w:line="248" w:lineRule="auto"/>
        <w:ind w:right="31"/>
        <w:jc w:val="both"/>
        <w:rPr>
          <w:rFonts w:ascii="Tahoma" w:eastAsia="Tahoma" w:hAnsi="Tahoma" w:cs="Tahoma"/>
          <w:sz w:val="20"/>
          <w:szCs w:val="22"/>
          <w:highlight w:val="lightGray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Zamawiający uzyska wszelkie pozwolenia na lokalizację i montaż </w:t>
      </w:r>
      <w:proofErr w:type="spellStart"/>
      <w:r w:rsidRPr="00BA4FA7">
        <w:rPr>
          <w:rFonts w:ascii="Tahoma" w:eastAsia="Tahoma" w:hAnsi="Tahoma" w:cs="Tahoma"/>
          <w:sz w:val="20"/>
          <w:szCs w:val="22"/>
        </w:rPr>
        <w:t>parkomatów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. </w:t>
      </w:r>
      <w:proofErr w:type="spellStart"/>
      <w:r w:rsidRPr="00BA4FA7">
        <w:rPr>
          <w:rFonts w:ascii="Tahoma" w:eastAsia="Tahoma" w:hAnsi="Tahoma" w:cs="Tahoma"/>
          <w:sz w:val="20"/>
          <w:szCs w:val="22"/>
          <w:highlight w:val="lightGray"/>
        </w:rPr>
        <w:t>Lkalizacji</w:t>
      </w:r>
      <w:proofErr w:type="spellEnd"/>
      <w:r w:rsidRPr="00BA4FA7">
        <w:rPr>
          <w:rFonts w:ascii="Tahoma" w:eastAsia="Tahoma" w:hAnsi="Tahoma" w:cs="Tahoma"/>
          <w:sz w:val="20"/>
          <w:szCs w:val="22"/>
          <w:highlight w:val="lightGray"/>
        </w:rPr>
        <w:t xml:space="preserve"> </w:t>
      </w:r>
      <w:proofErr w:type="spellStart"/>
      <w:r w:rsidRPr="00BA4FA7">
        <w:rPr>
          <w:rFonts w:ascii="Tahoma" w:eastAsia="Tahoma" w:hAnsi="Tahoma" w:cs="Tahoma"/>
          <w:sz w:val="20"/>
          <w:szCs w:val="22"/>
          <w:highlight w:val="lightGray"/>
        </w:rPr>
        <w:t>parkomatów</w:t>
      </w:r>
      <w:proofErr w:type="spellEnd"/>
      <w:r w:rsidRPr="00BA4FA7">
        <w:rPr>
          <w:rFonts w:ascii="Tahoma" w:eastAsia="Tahoma" w:hAnsi="Tahoma" w:cs="Tahoma"/>
          <w:sz w:val="20"/>
          <w:szCs w:val="22"/>
          <w:highlight w:val="lightGray"/>
        </w:rPr>
        <w:t xml:space="preserve"> na Parkingu prywatnym w miejscach wskazanych przez </w:t>
      </w:r>
      <w:proofErr w:type="spellStart"/>
      <w:r w:rsidRPr="00BA4FA7">
        <w:rPr>
          <w:rFonts w:ascii="Tahoma" w:eastAsia="Tahoma" w:hAnsi="Tahoma" w:cs="Tahoma"/>
          <w:sz w:val="20"/>
          <w:szCs w:val="22"/>
          <w:highlight w:val="lightGray"/>
        </w:rPr>
        <w:t>Zamawiajacego</w:t>
      </w:r>
      <w:proofErr w:type="spellEnd"/>
      <w:r w:rsidRPr="00BA4FA7">
        <w:rPr>
          <w:rFonts w:ascii="Tahoma" w:eastAsia="Tahoma" w:hAnsi="Tahoma" w:cs="Tahoma"/>
          <w:sz w:val="20"/>
          <w:szCs w:val="22"/>
          <w:highlight w:val="lightGray"/>
        </w:rPr>
        <w:t xml:space="preserve">.. </w:t>
      </w:r>
    </w:p>
    <w:p w:rsidR="00BA4FA7" w:rsidRPr="00BA4FA7" w:rsidRDefault="00BA4FA7" w:rsidP="00BA4FA7">
      <w:pPr>
        <w:widowControl/>
        <w:numPr>
          <w:ilvl w:val="0"/>
          <w:numId w:val="9"/>
        </w:numPr>
        <w:suppressAutoHyphens w:val="0"/>
        <w:spacing w:after="138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Montaż </w:t>
      </w:r>
      <w:proofErr w:type="spellStart"/>
      <w:r w:rsidRPr="00BA4FA7">
        <w:rPr>
          <w:rFonts w:ascii="Tahoma" w:eastAsia="Tahoma" w:hAnsi="Tahoma" w:cs="Tahoma"/>
          <w:sz w:val="20"/>
          <w:szCs w:val="22"/>
        </w:rPr>
        <w:t>parkomatów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 obejmuje wykonanie fundamentów z materiałów własnych Wykonawcy na jego koszt, zgodnie z zasadami sztuki budowlanej oraz trwałe przytwierdzenie do nich </w:t>
      </w:r>
      <w:proofErr w:type="spellStart"/>
      <w:r w:rsidRPr="00BA4FA7">
        <w:rPr>
          <w:rFonts w:ascii="Tahoma" w:eastAsia="Tahoma" w:hAnsi="Tahoma" w:cs="Tahoma"/>
          <w:sz w:val="20"/>
          <w:szCs w:val="22"/>
        </w:rPr>
        <w:t>parkomatów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 w sposób umożliwiający ich demontaż od podłoża, gwarantując ich bezpieczeństwo i  nienaruszalność.  </w:t>
      </w:r>
    </w:p>
    <w:p w:rsidR="00BA4FA7" w:rsidRPr="00BA4FA7" w:rsidRDefault="00BA4FA7" w:rsidP="00BA4FA7">
      <w:pPr>
        <w:widowControl/>
        <w:numPr>
          <w:ilvl w:val="0"/>
          <w:numId w:val="9"/>
        </w:numPr>
        <w:suppressAutoHyphens w:val="0"/>
        <w:spacing w:after="138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Termin wykonania stóp fundamentowych i </w:t>
      </w:r>
      <w:proofErr w:type="spellStart"/>
      <w:r w:rsidRPr="00BA4FA7">
        <w:rPr>
          <w:rFonts w:ascii="Tahoma" w:eastAsia="Tahoma" w:hAnsi="Tahoma" w:cs="Tahoma"/>
          <w:sz w:val="20"/>
          <w:szCs w:val="22"/>
        </w:rPr>
        <w:t>parkomatów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 został określony w § 1 ust. 2 i 3  Wzoru Umowy stanowiącym załącznik nr 1 do Zaproszenia.  </w:t>
      </w:r>
    </w:p>
    <w:p w:rsidR="00BA4FA7" w:rsidRPr="00BA4FA7" w:rsidRDefault="00BA4FA7" w:rsidP="00BA4FA7">
      <w:pPr>
        <w:widowControl/>
        <w:numPr>
          <w:ilvl w:val="0"/>
          <w:numId w:val="9"/>
        </w:numPr>
        <w:suppressAutoHyphens w:val="0"/>
        <w:spacing w:after="138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Po zakończeniu montażu Wykonawca sporządzi dokumentację powykonawczą z realizacji przedmiotu zamówienia w czterech jednobrzmiących egzemplarzach. Odbiór zamontowanych urządzeń odbędzie się w terminie do 3 dni od dnia pisemnego zawiadomienia Zamawiającego o zakończeniu montażu urządzeń. </w:t>
      </w:r>
    </w:p>
    <w:p w:rsidR="00BA4FA7" w:rsidRPr="00BA4FA7" w:rsidRDefault="00BA4FA7" w:rsidP="00BA4FA7">
      <w:pPr>
        <w:widowControl/>
        <w:numPr>
          <w:ilvl w:val="0"/>
          <w:numId w:val="9"/>
        </w:numPr>
        <w:suppressAutoHyphens w:val="0"/>
        <w:spacing w:after="302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Zamawiający wymaga iż w przypadku zmiany lokalizacji urządzenia,  należy teren wokół </w:t>
      </w:r>
      <w:proofErr w:type="spellStart"/>
      <w:r w:rsidRPr="00BA4FA7">
        <w:rPr>
          <w:rFonts w:ascii="Tahoma" w:eastAsia="Tahoma" w:hAnsi="Tahoma" w:cs="Tahoma"/>
          <w:sz w:val="20"/>
          <w:szCs w:val="22"/>
        </w:rPr>
        <w:t>parkomatu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 odtworzyć do stanu pierwotnego, a uszkodzone w trakcie montażu elementy wymienić na nowe. </w:t>
      </w:r>
    </w:p>
    <w:p w:rsidR="00BA4FA7" w:rsidRPr="00BA4FA7" w:rsidRDefault="00BA4FA7" w:rsidP="00BA4FA7">
      <w:pPr>
        <w:widowControl/>
        <w:suppressAutoHyphens w:val="0"/>
        <w:spacing w:after="85" w:line="259" w:lineRule="auto"/>
        <w:ind w:left="366" w:hanging="10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b/>
          <w:szCs w:val="22"/>
        </w:rPr>
        <w:t>VI.</w:t>
      </w:r>
      <w:r w:rsidRPr="00BA4FA7">
        <w:rPr>
          <w:rFonts w:ascii="Arial" w:eastAsia="Arial" w:hAnsi="Arial" w:cs="Arial"/>
          <w:b/>
          <w:szCs w:val="22"/>
        </w:rPr>
        <w:t xml:space="preserve"> </w:t>
      </w:r>
      <w:r w:rsidRPr="00BA4FA7">
        <w:rPr>
          <w:rFonts w:ascii="Tahoma" w:eastAsia="Tahoma" w:hAnsi="Tahoma" w:cs="Tahoma"/>
          <w:b/>
          <w:szCs w:val="22"/>
        </w:rPr>
        <w:t xml:space="preserve"> Funkcje </w:t>
      </w:r>
      <w:proofErr w:type="spellStart"/>
      <w:r w:rsidRPr="00BA4FA7">
        <w:rPr>
          <w:rFonts w:ascii="Tahoma" w:eastAsia="Tahoma" w:hAnsi="Tahoma" w:cs="Tahoma"/>
          <w:b/>
          <w:szCs w:val="22"/>
        </w:rPr>
        <w:t>parkomatów</w:t>
      </w:r>
      <w:proofErr w:type="spellEnd"/>
      <w:r w:rsidRPr="00BA4FA7">
        <w:rPr>
          <w:rFonts w:ascii="Tahoma" w:eastAsia="Tahoma" w:hAnsi="Tahoma" w:cs="Tahoma"/>
          <w:b/>
          <w:szCs w:val="22"/>
        </w:rPr>
        <w:t xml:space="preserve">. </w:t>
      </w:r>
    </w:p>
    <w:p w:rsidR="00BA4FA7" w:rsidRPr="00BA4FA7" w:rsidRDefault="00BA4FA7" w:rsidP="00BA4FA7">
      <w:pPr>
        <w:widowControl/>
        <w:numPr>
          <w:ilvl w:val="0"/>
          <w:numId w:val="10"/>
        </w:numPr>
        <w:suppressAutoHyphens w:val="0"/>
        <w:spacing w:after="138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Oprogramowanie </w:t>
      </w:r>
      <w:proofErr w:type="spellStart"/>
      <w:r w:rsidRPr="00BA4FA7">
        <w:rPr>
          <w:rFonts w:ascii="Tahoma" w:eastAsia="Tahoma" w:hAnsi="Tahoma" w:cs="Tahoma"/>
          <w:sz w:val="20"/>
          <w:szCs w:val="22"/>
        </w:rPr>
        <w:t>parkomatów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 powinno być intuicyjne i czytelne dla każdego użytkownika PP, także dla osób niepełnosprawnych </w:t>
      </w:r>
    </w:p>
    <w:p w:rsidR="00BA4FA7" w:rsidRPr="00BA4FA7" w:rsidRDefault="00BA4FA7" w:rsidP="00BA4FA7">
      <w:pPr>
        <w:widowControl/>
        <w:numPr>
          <w:ilvl w:val="0"/>
          <w:numId w:val="10"/>
        </w:numPr>
        <w:suppressAutoHyphens w:val="0"/>
        <w:spacing w:after="138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proofErr w:type="spellStart"/>
      <w:r w:rsidRPr="00BA4FA7">
        <w:rPr>
          <w:rFonts w:ascii="Tahoma" w:eastAsia="Tahoma" w:hAnsi="Tahoma" w:cs="Tahoma"/>
          <w:sz w:val="20"/>
          <w:szCs w:val="22"/>
        </w:rPr>
        <w:t>Parkomat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 musi mieć oprogramowanie z następującymi funkcjami: </w:t>
      </w:r>
    </w:p>
    <w:p w:rsidR="00BA4FA7" w:rsidRPr="00BA4FA7" w:rsidRDefault="00BA4FA7" w:rsidP="00BA4FA7">
      <w:pPr>
        <w:widowControl/>
        <w:numPr>
          <w:ilvl w:val="1"/>
          <w:numId w:val="10"/>
        </w:numPr>
        <w:suppressAutoHyphens w:val="0"/>
        <w:spacing w:after="138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zapłata bilonem za parkowanie   </w:t>
      </w:r>
    </w:p>
    <w:p w:rsidR="00BA4FA7" w:rsidRPr="00BA4FA7" w:rsidRDefault="00BA4FA7" w:rsidP="00BA4FA7">
      <w:pPr>
        <w:widowControl/>
        <w:numPr>
          <w:ilvl w:val="1"/>
          <w:numId w:val="10"/>
        </w:numPr>
        <w:suppressAutoHyphens w:val="0"/>
        <w:spacing w:after="138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zapłata kartą płatniczą w formie zbliżeniowej (z opcjonalnym wydrukiem potwierdzenia transakcji) </w:t>
      </w:r>
    </w:p>
    <w:p w:rsidR="00BA4FA7" w:rsidRPr="00BA4FA7" w:rsidRDefault="00BA4FA7" w:rsidP="00BA4FA7">
      <w:pPr>
        <w:widowControl/>
        <w:numPr>
          <w:ilvl w:val="1"/>
          <w:numId w:val="10"/>
        </w:numPr>
        <w:suppressAutoHyphens w:val="0"/>
        <w:spacing w:after="138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obsługa NFC </w:t>
      </w:r>
    </w:p>
    <w:p w:rsidR="00BA4FA7" w:rsidRPr="00BA4FA7" w:rsidRDefault="00BA4FA7" w:rsidP="00BA4FA7">
      <w:pPr>
        <w:widowControl/>
        <w:numPr>
          <w:ilvl w:val="1"/>
          <w:numId w:val="10"/>
        </w:numPr>
        <w:suppressAutoHyphens w:val="0"/>
        <w:spacing w:after="138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obsługa kodów BLIK </w:t>
      </w:r>
    </w:p>
    <w:p w:rsidR="00BA4FA7" w:rsidRPr="00BA4FA7" w:rsidRDefault="00BA4FA7" w:rsidP="00BA4FA7">
      <w:pPr>
        <w:widowControl/>
        <w:numPr>
          <w:ilvl w:val="1"/>
          <w:numId w:val="10"/>
        </w:numPr>
        <w:suppressAutoHyphens w:val="0"/>
        <w:spacing w:after="138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obsługa kodów QR lub kodów kreskowych (w kodzie QR/kreskowym powinna być zapisana informacja o numerze wezwania do zapłaty) tak aby była możliwość zeskanowania kodu znajdującego się na wezwaniu do zapłaty i w sposób zautomatyzowany opłacenie opłaty dodatkowej. Wyżej wymieniona funkcjonalność ma być dostępna pod przypisanym do niej przyciskiem. </w:t>
      </w:r>
    </w:p>
    <w:p w:rsidR="00BA4FA7" w:rsidRPr="00BA4FA7" w:rsidRDefault="00BA4FA7" w:rsidP="00BA4FA7">
      <w:pPr>
        <w:widowControl/>
        <w:numPr>
          <w:ilvl w:val="1"/>
          <w:numId w:val="10"/>
        </w:numPr>
        <w:suppressAutoHyphens w:val="0"/>
        <w:spacing w:after="138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możliwość wniesienia opłaty dodatkowej przez osobę korzystającą z parkingu manualnie, za pomocą fizycznej klawiatury poprzez wpisanie numeru wezwania do zapłaty i zapłatę w </w:t>
      </w:r>
      <w:proofErr w:type="spellStart"/>
      <w:r w:rsidRPr="00BA4FA7">
        <w:rPr>
          <w:rFonts w:ascii="Tahoma" w:eastAsia="Tahoma" w:hAnsi="Tahoma" w:cs="Tahoma"/>
          <w:sz w:val="20"/>
          <w:szCs w:val="22"/>
        </w:rPr>
        <w:t>parkomacie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. </w:t>
      </w:r>
    </w:p>
    <w:p w:rsidR="00BA4FA7" w:rsidRPr="00BA4FA7" w:rsidRDefault="00BA4FA7" w:rsidP="00BA4FA7">
      <w:pPr>
        <w:widowControl/>
        <w:numPr>
          <w:ilvl w:val="1"/>
          <w:numId w:val="10"/>
        </w:numPr>
        <w:suppressAutoHyphens w:val="0"/>
        <w:spacing w:after="138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lastRenderedPageBreak/>
        <w:t xml:space="preserve">Każda operacja wykonywana przez użytkownika musi być szczegółowo opisywana na wyświetlaczu/ekranie. Po zakończeniu operacji użytkownik powinien mieć możliwość wydrukowania potwierdzenia zapłaty. </w:t>
      </w:r>
    </w:p>
    <w:p w:rsidR="00BA4FA7" w:rsidRPr="00BA4FA7" w:rsidRDefault="00BA4FA7" w:rsidP="00BA4FA7">
      <w:pPr>
        <w:widowControl/>
        <w:numPr>
          <w:ilvl w:val="1"/>
          <w:numId w:val="10"/>
        </w:numPr>
        <w:suppressAutoHyphens w:val="0"/>
        <w:spacing w:after="18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Parkometr musi umożliwiać: </w:t>
      </w:r>
    </w:p>
    <w:p w:rsidR="00BA4FA7" w:rsidRPr="00BA4FA7" w:rsidRDefault="00BA4FA7" w:rsidP="00BA4FA7">
      <w:pPr>
        <w:widowControl/>
        <w:numPr>
          <w:ilvl w:val="2"/>
          <w:numId w:val="10"/>
        </w:numPr>
        <w:suppressAutoHyphens w:val="0"/>
        <w:spacing w:after="29" w:line="239" w:lineRule="auto"/>
        <w:ind w:left="1441" w:right="37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wniesienie opłat dodatkowych wyłącznie z terminem płatności do 14 dni od daty otrzymania zawiadomienia o opłacie dodatkowej. minutowe przeliczanie opłaconego czasu postoju, </w:t>
      </w:r>
    </w:p>
    <w:p w:rsidR="00BA4FA7" w:rsidRPr="00BA4FA7" w:rsidRDefault="00BA4FA7" w:rsidP="00BA4FA7">
      <w:pPr>
        <w:widowControl/>
        <w:numPr>
          <w:ilvl w:val="2"/>
          <w:numId w:val="10"/>
        </w:numPr>
        <w:suppressAutoHyphens w:val="0"/>
        <w:spacing w:after="147" w:line="239" w:lineRule="auto"/>
        <w:ind w:left="1441" w:right="37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zakup biletu parkingowego w </w:t>
      </w:r>
      <w:proofErr w:type="spellStart"/>
      <w:r w:rsidRPr="00BA4FA7">
        <w:rPr>
          <w:rFonts w:ascii="Tahoma" w:eastAsia="Tahoma" w:hAnsi="Tahoma" w:cs="Tahoma"/>
          <w:sz w:val="20"/>
          <w:szCs w:val="22"/>
        </w:rPr>
        <w:t>parkomacie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 poza godzinami funkcjonowania parkingu</w:t>
      </w:r>
    </w:p>
    <w:p w:rsidR="00BA4FA7" w:rsidRPr="00BA4FA7" w:rsidRDefault="00BA4FA7" w:rsidP="00BA4FA7">
      <w:pPr>
        <w:widowControl/>
        <w:numPr>
          <w:ilvl w:val="0"/>
          <w:numId w:val="11"/>
        </w:numPr>
        <w:suppressAutoHyphens w:val="0"/>
        <w:spacing w:after="138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Oprogramowanie </w:t>
      </w:r>
      <w:proofErr w:type="spellStart"/>
      <w:r w:rsidRPr="00BA4FA7">
        <w:rPr>
          <w:rFonts w:ascii="Tahoma" w:eastAsia="Tahoma" w:hAnsi="Tahoma" w:cs="Tahoma"/>
          <w:sz w:val="20"/>
          <w:szCs w:val="22"/>
        </w:rPr>
        <w:t>parkomatu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 musi zapewnić możliwość przerwania dokonywanej transakcji za pomocą bilonu na życzenie klienta PP i zwrot opłaty bez wydania biletu. </w:t>
      </w:r>
    </w:p>
    <w:p w:rsidR="00BA4FA7" w:rsidRPr="00BA4FA7" w:rsidRDefault="00BA4FA7" w:rsidP="00BA4FA7">
      <w:pPr>
        <w:widowControl/>
        <w:numPr>
          <w:ilvl w:val="0"/>
          <w:numId w:val="11"/>
        </w:numPr>
        <w:suppressAutoHyphens w:val="0"/>
        <w:spacing w:after="138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Pobranie opłaty nastąpi po zaakceptowaniu przez użytkownika wysokości opłaty. Jeżeli po upływie minimum 30 sekund, licząc od przyjęcia ostatniej monety lub w przypadku bezgotówkowej płatności określenia wartości opłaty nie nastąpi akceptacja, Użytkownikowi zostanie zwrócona opłata (w przypadku bilonu) / nie zostaną pobrane środki płatnicze (w przypadku karty płatniczej). Zdarzenie to musi zostać odnotowane przez system i być widoczne w panelu administracyjnym programu obsługiwanego przez pracowników PP </w:t>
      </w:r>
    </w:p>
    <w:p w:rsidR="00BA4FA7" w:rsidRPr="00BA4FA7" w:rsidRDefault="00BA4FA7" w:rsidP="00BA4FA7">
      <w:pPr>
        <w:widowControl/>
        <w:numPr>
          <w:ilvl w:val="0"/>
          <w:numId w:val="11"/>
        </w:numPr>
        <w:suppressAutoHyphens w:val="0"/>
        <w:spacing w:after="138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>11)</w:t>
      </w:r>
      <w:r w:rsidRPr="00BA4FA7">
        <w:rPr>
          <w:rFonts w:ascii="Arial" w:eastAsia="Arial" w:hAnsi="Arial" w:cs="Arial"/>
          <w:sz w:val="20"/>
          <w:szCs w:val="22"/>
        </w:rPr>
        <w:t xml:space="preserve"> </w:t>
      </w:r>
      <w:r w:rsidRPr="00BA4FA7">
        <w:rPr>
          <w:rFonts w:ascii="Tahoma" w:eastAsia="Tahoma" w:hAnsi="Tahoma" w:cs="Tahoma"/>
          <w:sz w:val="20"/>
          <w:szCs w:val="22"/>
        </w:rPr>
        <w:t xml:space="preserve">Bilet parkingowy, wygenerowany przez parkometr musi zawierać: </w:t>
      </w:r>
    </w:p>
    <w:p w:rsidR="00BA4FA7" w:rsidRPr="00BA4FA7" w:rsidRDefault="00BA4FA7" w:rsidP="00BA4FA7">
      <w:pPr>
        <w:widowControl/>
        <w:numPr>
          <w:ilvl w:val="1"/>
          <w:numId w:val="11"/>
        </w:numPr>
        <w:suppressAutoHyphens w:val="0"/>
        <w:spacing w:after="16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dane administratora Parkingu Prywatnego wraz z adresem (adres opcjonalnie) </w:t>
      </w:r>
    </w:p>
    <w:p w:rsidR="00BA4FA7" w:rsidRPr="00BA4FA7" w:rsidRDefault="00BA4FA7" w:rsidP="00BA4FA7">
      <w:pPr>
        <w:widowControl/>
        <w:numPr>
          <w:ilvl w:val="1"/>
          <w:numId w:val="11"/>
        </w:numPr>
        <w:suppressAutoHyphens w:val="0"/>
        <w:spacing w:after="18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informację, gdzie należy umieścić bilet parkingowy aby był widoczny dla kontrolera </w:t>
      </w:r>
    </w:p>
    <w:p w:rsidR="00BA4FA7" w:rsidRPr="00BA4FA7" w:rsidRDefault="00BA4FA7" w:rsidP="00BA4FA7">
      <w:pPr>
        <w:widowControl/>
        <w:numPr>
          <w:ilvl w:val="1"/>
          <w:numId w:val="11"/>
        </w:numPr>
        <w:suppressAutoHyphens w:val="0"/>
        <w:spacing w:after="18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miejsce, datę i godzinę rozpoczęcia parkowania </w:t>
      </w:r>
    </w:p>
    <w:p w:rsidR="00BA4FA7" w:rsidRPr="00BA4FA7" w:rsidRDefault="00BA4FA7" w:rsidP="00BA4FA7">
      <w:pPr>
        <w:widowControl/>
        <w:numPr>
          <w:ilvl w:val="1"/>
          <w:numId w:val="11"/>
        </w:numPr>
        <w:suppressAutoHyphens w:val="0"/>
        <w:spacing w:after="15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datę i godzinę zakończenia parkowania </w:t>
      </w:r>
    </w:p>
    <w:p w:rsidR="00BA4FA7" w:rsidRPr="00BA4FA7" w:rsidRDefault="00BA4FA7" w:rsidP="00BA4FA7">
      <w:pPr>
        <w:widowControl/>
        <w:numPr>
          <w:ilvl w:val="1"/>
          <w:numId w:val="11"/>
        </w:numPr>
        <w:suppressAutoHyphens w:val="0"/>
        <w:spacing w:after="18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kwotę jaka została uiszczona za parkowanie </w:t>
      </w:r>
    </w:p>
    <w:p w:rsidR="00BA4FA7" w:rsidRPr="00BA4FA7" w:rsidRDefault="00BA4FA7" w:rsidP="00BA4FA7">
      <w:pPr>
        <w:widowControl/>
        <w:numPr>
          <w:ilvl w:val="1"/>
          <w:numId w:val="11"/>
        </w:numPr>
        <w:suppressAutoHyphens w:val="0"/>
        <w:spacing w:after="15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numer i lokalizację </w:t>
      </w:r>
      <w:proofErr w:type="spellStart"/>
      <w:r w:rsidRPr="00BA4FA7">
        <w:rPr>
          <w:rFonts w:ascii="Tahoma" w:eastAsia="Tahoma" w:hAnsi="Tahoma" w:cs="Tahoma"/>
          <w:sz w:val="20"/>
          <w:szCs w:val="22"/>
        </w:rPr>
        <w:t>parkomatu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 </w:t>
      </w:r>
    </w:p>
    <w:p w:rsidR="00BA4FA7" w:rsidRPr="00BA4FA7" w:rsidRDefault="00BA4FA7" w:rsidP="00BA4FA7">
      <w:pPr>
        <w:widowControl/>
        <w:numPr>
          <w:ilvl w:val="1"/>
          <w:numId w:val="11"/>
        </w:numPr>
        <w:suppressAutoHyphens w:val="0"/>
        <w:spacing w:after="18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identyfikator transakcji </w:t>
      </w:r>
    </w:p>
    <w:p w:rsidR="00BA4FA7" w:rsidRPr="00BA4FA7" w:rsidRDefault="00BA4FA7" w:rsidP="00BA4FA7">
      <w:pPr>
        <w:widowControl/>
        <w:numPr>
          <w:ilvl w:val="1"/>
          <w:numId w:val="11"/>
        </w:numPr>
        <w:suppressAutoHyphens w:val="0"/>
        <w:spacing w:after="9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numer rejestracyjny pojazdu dla którego została wykupiona opłata parkingowa </w:t>
      </w:r>
    </w:p>
    <w:p w:rsidR="00BA4FA7" w:rsidRPr="00BA4FA7" w:rsidRDefault="00BA4FA7" w:rsidP="00BA4FA7">
      <w:pPr>
        <w:widowControl/>
        <w:suppressAutoHyphens w:val="0"/>
        <w:spacing w:after="6" w:line="259" w:lineRule="auto"/>
        <w:ind w:left="1091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 </w:t>
      </w:r>
    </w:p>
    <w:p w:rsidR="00BA4FA7" w:rsidRPr="00BA4FA7" w:rsidRDefault="00BA4FA7" w:rsidP="00BA4FA7">
      <w:pPr>
        <w:widowControl/>
        <w:numPr>
          <w:ilvl w:val="0"/>
          <w:numId w:val="12"/>
        </w:numPr>
        <w:suppressAutoHyphens w:val="0"/>
        <w:spacing w:after="138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W pamięci </w:t>
      </w:r>
      <w:proofErr w:type="spellStart"/>
      <w:r w:rsidRPr="00BA4FA7">
        <w:rPr>
          <w:rFonts w:ascii="Tahoma" w:eastAsia="Tahoma" w:hAnsi="Tahoma" w:cs="Tahoma"/>
          <w:sz w:val="20"/>
          <w:szCs w:val="22"/>
        </w:rPr>
        <w:t>parkomatu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 muszą być zarejestrowane w szczególności: </w:t>
      </w:r>
    </w:p>
    <w:p w:rsidR="00BA4FA7" w:rsidRPr="00BA4FA7" w:rsidRDefault="00BA4FA7" w:rsidP="00BA4FA7">
      <w:pPr>
        <w:widowControl/>
        <w:numPr>
          <w:ilvl w:val="1"/>
          <w:numId w:val="12"/>
        </w:numPr>
        <w:suppressAutoHyphens w:val="0"/>
        <w:spacing w:after="16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transakcje zrealizowane </w:t>
      </w:r>
    </w:p>
    <w:p w:rsidR="00BA4FA7" w:rsidRPr="00BA4FA7" w:rsidRDefault="00BA4FA7" w:rsidP="00BA4FA7">
      <w:pPr>
        <w:widowControl/>
        <w:numPr>
          <w:ilvl w:val="1"/>
          <w:numId w:val="12"/>
        </w:numPr>
        <w:suppressAutoHyphens w:val="0"/>
        <w:spacing w:after="18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operacje sprzedaży biletu wraz z informacją o kwocie opłaty </w:t>
      </w:r>
    </w:p>
    <w:p w:rsidR="00BA4FA7" w:rsidRPr="00BA4FA7" w:rsidRDefault="00BA4FA7" w:rsidP="00BA4FA7">
      <w:pPr>
        <w:widowControl/>
        <w:numPr>
          <w:ilvl w:val="1"/>
          <w:numId w:val="12"/>
        </w:numPr>
        <w:suppressAutoHyphens w:val="0"/>
        <w:spacing w:after="15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nominałach użytych monet </w:t>
      </w:r>
    </w:p>
    <w:p w:rsidR="00BA4FA7" w:rsidRPr="00BA4FA7" w:rsidRDefault="00BA4FA7" w:rsidP="00BA4FA7">
      <w:pPr>
        <w:widowControl/>
        <w:numPr>
          <w:ilvl w:val="1"/>
          <w:numId w:val="12"/>
        </w:numPr>
        <w:suppressAutoHyphens w:val="0"/>
        <w:spacing w:after="18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dokładnym czasie rzeczywistym transakcji </w:t>
      </w:r>
    </w:p>
    <w:p w:rsidR="00BA4FA7" w:rsidRPr="00BA4FA7" w:rsidRDefault="00BA4FA7" w:rsidP="00BA4FA7">
      <w:pPr>
        <w:widowControl/>
        <w:numPr>
          <w:ilvl w:val="1"/>
          <w:numId w:val="12"/>
        </w:numPr>
        <w:suppressAutoHyphens w:val="0"/>
        <w:spacing w:after="19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w przypadku płatności kartą dopuszczalne części numeru karty </w:t>
      </w:r>
    </w:p>
    <w:p w:rsidR="00BA4FA7" w:rsidRPr="00BA4FA7" w:rsidRDefault="00BA4FA7" w:rsidP="00BA4FA7">
      <w:pPr>
        <w:widowControl/>
        <w:numPr>
          <w:ilvl w:val="1"/>
          <w:numId w:val="12"/>
        </w:numPr>
        <w:suppressAutoHyphens w:val="0"/>
        <w:spacing w:after="21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transakcje niezrealizowane (anulowane, porzucone itp.) w takim samym zakresie informacji jak dla transakcji zrealizowanych </w:t>
      </w:r>
    </w:p>
    <w:p w:rsidR="00BA4FA7" w:rsidRPr="00BA4FA7" w:rsidRDefault="00BA4FA7" w:rsidP="00BA4FA7">
      <w:pPr>
        <w:widowControl/>
        <w:numPr>
          <w:ilvl w:val="1"/>
          <w:numId w:val="12"/>
        </w:numPr>
        <w:suppressAutoHyphens w:val="0"/>
        <w:spacing w:after="138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wartość monet znajdujących się w części kasowej z rozbiciem na poszczególne nominały i rodzaje (PLN, w przypadku zmiany waluty w Polsce na Euro system powinien mieć możliwość bezpłatnego przejścia na rozliczenia  w nowej walucie). </w:t>
      </w:r>
    </w:p>
    <w:p w:rsidR="00BA4FA7" w:rsidRPr="00BA4FA7" w:rsidRDefault="00BA4FA7" w:rsidP="00BA4FA7">
      <w:pPr>
        <w:widowControl/>
        <w:suppressAutoHyphens w:val="0"/>
        <w:spacing w:after="6" w:line="259" w:lineRule="auto"/>
        <w:ind w:left="1091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 </w:t>
      </w:r>
    </w:p>
    <w:p w:rsidR="00BA4FA7" w:rsidRPr="00BA4FA7" w:rsidRDefault="00BA4FA7" w:rsidP="00BA4FA7">
      <w:pPr>
        <w:widowControl/>
        <w:numPr>
          <w:ilvl w:val="0"/>
          <w:numId w:val="12"/>
        </w:numPr>
        <w:suppressAutoHyphens w:val="0"/>
        <w:spacing w:after="138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Zamawiający nie dopuszcza transakcji łączonych tj. dokonanie płatności za pomocą monet i przy użyciu elektronicznych instrumentów (kartami płatniczymi lub kodem Blik). </w:t>
      </w:r>
    </w:p>
    <w:p w:rsidR="00BA4FA7" w:rsidRPr="00BA4FA7" w:rsidRDefault="00BA4FA7" w:rsidP="00BA4FA7">
      <w:pPr>
        <w:widowControl/>
        <w:numPr>
          <w:ilvl w:val="0"/>
          <w:numId w:val="12"/>
        </w:numPr>
        <w:suppressAutoHyphens w:val="0"/>
        <w:spacing w:after="138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proofErr w:type="spellStart"/>
      <w:r w:rsidRPr="00BA4FA7">
        <w:rPr>
          <w:rFonts w:ascii="Tahoma" w:eastAsia="Tahoma" w:hAnsi="Tahoma" w:cs="Tahoma"/>
          <w:sz w:val="20"/>
          <w:szCs w:val="22"/>
        </w:rPr>
        <w:t>Parkomat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 powinien przed wydrukiem biletu parkingowego zapytać użytkownika czy chce skorzystać z opcji druku czy tylko zapisać bilet parkingowy w chmurze. </w:t>
      </w:r>
    </w:p>
    <w:p w:rsidR="00BA4FA7" w:rsidRPr="00BA4FA7" w:rsidRDefault="00BA4FA7" w:rsidP="00BA4FA7">
      <w:pPr>
        <w:widowControl/>
        <w:numPr>
          <w:ilvl w:val="0"/>
          <w:numId w:val="12"/>
        </w:numPr>
        <w:suppressAutoHyphens w:val="0"/>
        <w:spacing w:after="138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Zamawiający nie dopuszcza blokady środków na rachunku bankowym Użytkownika w przypadku gdy transakcja dokonywana w formie bezgotówkowej nie zostanie zakończona akceptacją. </w:t>
      </w:r>
    </w:p>
    <w:p w:rsidR="00BA4FA7" w:rsidRPr="00BA4FA7" w:rsidRDefault="00BA4FA7" w:rsidP="00BA4FA7">
      <w:pPr>
        <w:widowControl/>
        <w:numPr>
          <w:ilvl w:val="0"/>
          <w:numId w:val="12"/>
        </w:numPr>
        <w:suppressAutoHyphens w:val="0"/>
        <w:spacing w:after="138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proofErr w:type="spellStart"/>
      <w:r w:rsidRPr="00BA4FA7">
        <w:rPr>
          <w:rFonts w:ascii="Tahoma" w:eastAsia="Tahoma" w:hAnsi="Tahoma" w:cs="Tahoma"/>
          <w:sz w:val="20"/>
          <w:szCs w:val="22"/>
        </w:rPr>
        <w:t>Parkomat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 musi być wyposażony w zatwierdzoną przez Zamawiającego czytelną instrukcję obsługi urządzenia wskazując „krok po kroku” kolejność działań niezbędnych do wniesienia opłaty. </w:t>
      </w:r>
    </w:p>
    <w:p w:rsidR="00BA4FA7" w:rsidRPr="00BA4FA7" w:rsidRDefault="00BA4FA7" w:rsidP="00BA4FA7">
      <w:pPr>
        <w:widowControl/>
        <w:numPr>
          <w:ilvl w:val="0"/>
          <w:numId w:val="12"/>
        </w:numPr>
        <w:suppressAutoHyphens w:val="0"/>
        <w:spacing w:after="302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proofErr w:type="spellStart"/>
      <w:r w:rsidRPr="00BA4FA7">
        <w:rPr>
          <w:rFonts w:ascii="Tahoma" w:eastAsia="Tahoma" w:hAnsi="Tahoma" w:cs="Tahoma"/>
          <w:sz w:val="20"/>
          <w:szCs w:val="22"/>
        </w:rPr>
        <w:lastRenderedPageBreak/>
        <w:t>Parkomat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 w stanie aktywnym musi wyświetlać informacje o stanie urządzenia (w przypadku awarii musi o tym informować użytkownika i wskazywać inny, najbliższy </w:t>
      </w:r>
      <w:proofErr w:type="spellStart"/>
      <w:r w:rsidRPr="00BA4FA7">
        <w:rPr>
          <w:rFonts w:ascii="Tahoma" w:eastAsia="Tahoma" w:hAnsi="Tahoma" w:cs="Tahoma"/>
          <w:sz w:val="20"/>
          <w:szCs w:val="22"/>
        </w:rPr>
        <w:t>parkomat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, w którym można dokonać opłaty za parking). </w:t>
      </w:r>
    </w:p>
    <w:p w:rsidR="00BA4FA7" w:rsidRPr="00BA4FA7" w:rsidRDefault="00BA4FA7" w:rsidP="00BA4FA7">
      <w:pPr>
        <w:widowControl/>
        <w:suppressAutoHyphens w:val="0"/>
        <w:spacing w:after="85" w:line="259" w:lineRule="auto"/>
        <w:ind w:left="366" w:hanging="10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b/>
          <w:szCs w:val="22"/>
        </w:rPr>
        <w:t>VII.</w:t>
      </w:r>
      <w:r w:rsidRPr="00BA4FA7">
        <w:rPr>
          <w:rFonts w:ascii="Arial" w:eastAsia="Arial" w:hAnsi="Arial" w:cs="Arial"/>
          <w:b/>
          <w:szCs w:val="22"/>
        </w:rPr>
        <w:t xml:space="preserve"> </w:t>
      </w:r>
      <w:r w:rsidRPr="00BA4FA7">
        <w:rPr>
          <w:rFonts w:ascii="Tahoma" w:eastAsia="Tahoma" w:hAnsi="Tahoma" w:cs="Tahoma"/>
          <w:b/>
          <w:szCs w:val="22"/>
        </w:rPr>
        <w:t xml:space="preserve">Podstawowe funkcje oprogramowania. </w:t>
      </w:r>
    </w:p>
    <w:p w:rsidR="00BA4FA7" w:rsidRPr="00BA4FA7" w:rsidRDefault="00BA4FA7" w:rsidP="00BA4FA7">
      <w:pPr>
        <w:widowControl/>
        <w:numPr>
          <w:ilvl w:val="0"/>
          <w:numId w:val="13"/>
        </w:numPr>
        <w:suppressAutoHyphens w:val="0"/>
        <w:spacing w:after="138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Wykonawca dostarczy Zamawiającemu do wskazanych w umowie lokalizacji oprogramowanie niezbędne do obsługi Parkingu Prywatnego. </w:t>
      </w:r>
    </w:p>
    <w:p w:rsidR="00BA4FA7" w:rsidRPr="00BA4FA7" w:rsidRDefault="00BA4FA7" w:rsidP="00BA4FA7">
      <w:pPr>
        <w:widowControl/>
        <w:numPr>
          <w:ilvl w:val="0"/>
          <w:numId w:val="13"/>
        </w:numPr>
        <w:suppressAutoHyphens w:val="0"/>
        <w:spacing w:after="138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>Oprogramowanie musi działać w tzw. chmurze, być dostępne z poziomu przeglądarki internetowej (</w:t>
      </w:r>
      <w:proofErr w:type="spellStart"/>
      <w:r w:rsidRPr="00BA4FA7">
        <w:rPr>
          <w:rFonts w:ascii="Tahoma" w:eastAsia="Tahoma" w:hAnsi="Tahoma" w:cs="Tahoma"/>
          <w:sz w:val="20"/>
          <w:szCs w:val="22"/>
        </w:rPr>
        <w:t>Firefox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 i przeglądarki oparte na silniku </w:t>
      </w:r>
      <w:proofErr w:type="spellStart"/>
      <w:r w:rsidRPr="00BA4FA7">
        <w:rPr>
          <w:rFonts w:ascii="Tahoma" w:eastAsia="Tahoma" w:hAnsi="Tahoma" w:cs="Tahoma"/>
          <w:sz w:val="20"/>
          <w:szCs w:val="22"/>
        </w:rPr>
        <w:t>Chromium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) dla użytkowników posiadających login i hasło, zabezpieczone certyfikatem SSL. </w:t>
      </w:r>
    </w:p>
    <w:p w:rsidR="00BA4FA7" w:rsidRPr="00BA4FA7" w:rsidRDefault="00BA4FA7" w:rsidP="00BA4FA7">
      <w:pPr>
        <w:widowControl/>
        <w:numPr>
          <w:ilvl w:val="0"/>
          <w:numId w:val="13"/>
        </w:numPr>
        <w:suppressAutoHyphens w:val="0"/>
        <w:spacing w:after="120" w:line="247" w:lineRule="auto"/>
        <w:ind w:left="357" w:right="28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Administratorem oprogramowania będzie Miejski Zakład Komunikacji w Nysie sp. z o.o. i to wyznaczony przez Prezesa MZK pracownik musi mieć możliwość administrowania oprogramowaniem w zakresie: </w:t>
      </w:r>
    </w:p>
    <w:p w:rsidR="00BA4FA7" w:rsidRPr="00BA4FA7" w:rsidRDefault="00BA4FA7" w:rsidP="00BA4FA7">
      <w:pPr>
        <w:widowControl/>
        <w:numPr>
          <w:ilvl w:val="1"/>
          <w:numId w:val="15"/>
        </w:numPr>
        <w:suppressAutoHyphens w:val="0"/>
        <w:spacing w:after="138" w:line="248" w:lineRule="auto"/>
        <w:ind w:left="731" w:right="28" w:hanging="368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tworzenia nowych kont użytkowników </w:t>
      </w:r>
    </w:p>
    <w:p w:rsidR="00BA4FA7" w:rsidRPr="00BA4FA7" w:rsidRDefault="00BA4FA7" w:rsidP="00BA4FA7">
      <w:pPr>
        <w:widowControl/>
        <w:numPr>
          <w:ilvl w:val="1"/>
          <w:numId w:val="15"/>
        </w:numPr>
        <w:suppressAutoHyphens w:val="0"/>
        <w:spacing w:after="138" w:line="248" w:lineRule="auto"/>
        <w:ind w:left="731" w:right="28" w:hanging="368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edytowania istniejących kont użytkowników </w:t>
      </w:r>
    </w:p>
    <w:p w:rsidR="00BA4FA7" w:rsidRPr="00BA4FA7" w:rsidRDefault="00BA4FA7" w:rsidP="00BA4FA7">
      <w:pPr>
        <w:widowControl/>
        <w:numPr>
          <w:ilvl w:val="1"/>
          <w:numId w:val="15"/>
        </w:numPr>
        <w:suppressAutoHyphens w:val="0"/>
        <w:spacing w:after="138" w:line="248" w:lineRule="auto"/>
        <w:ind w:left="731" w:right="28" w:hanging="368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usuwania kont użytkowników </w:t>
      </w:r>
    </w:p>
    <w:p w:rsidR="00BA4FA7" w:rsidRPr="00BA4FA7" w:rsidRDefault="00BA4FA7" w:rsidP="00BA4FA7">
      <w:pPr>
        <w:widowControl/>
        <w:numPr>
          <w:ilvl w:val="1"/>
          <w:numId w:val="15"/>
        </w:numPr>
        <w:suppressAutoHyphens w:val="0"/>
        <w:spacing w:after="138" w:line="248" w:lineRule="auto"/>
        <w:ind w:left="731" w:right="28" w:hanging="368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zmiany loginów i haseł </w:t>
      </w:r>
    </w:p>
    <w:p w:rsidR="00BA4FA7" w:rsidRPr="00BA4FA7" w:rsidRDefault="00BA4FA7" w:rsidP="00BA4FA7">
      <w:pPr>
        <w:widowControl/>
        <w:numPr>
          <w:ilvl w:val="1"/>
          <w:numId w:val="15"/>
        </w:numPr>
        <w:suppressAutoHyphens w:val="0"/>
        <w:spacing w:after="138" w:line="239" w:lineRule="auto"/>
        <w:ind w:left="731" w:right="28" w:hanging="368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robienia kopii zapasowej bazy danych (tzw. zrzutu bazy) w formacie SQL </w:t>
      </w:r>
    </w:p>
    <w:p w:rsidR="00BA4FA7" w:rsidRPr="00BA4FA7" w:rsidRDefault="00BA4FA7" w:rsidP="00BA4FA7">
      <w:pPr>
        <w:widowControl/>
        <w:numPr>
          <w:ilvl w:val="1"/>
          <w:numId w:val="15"/>
        </w:numPr>
        <w:suppressAutoHyphens w:val="0"/>
        <w:spacing w:after="138" w:line="239" w:lineRule="auto"/>
        <w:ind w:left="731" w:right="28" w:hanging="368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generowania raportów dziennych, miesięcznych i rocznych w formacie </w:t>
      </w:r>
      <w:proofErr w:type="spellStart"/>
      <w:r w:rsidRPr="00BA4FA7">
        <w:rPr>
          <w:rFonts w:ascii="Tahoma" w:eastAsia="Tahoma" w:hAnsi="Tahoma" w:cs="Tahoma"/>
          <w:sz w:val="20"/>
          <w:szCs w:val="22"/>
        </w:rPr>
        <w:t>xlsx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 lub </w:t>
      </w:r>
      <w:proofErr w:type="spellStart"/>
      <w:r w:rsidRPr="00BA4FA7">
        <w:rPr>
          <w:rFonts w:ascii="Tahoma" w:eastAsia="Tahoma" w:hAnsi="Tahoma" w:cs="Tahoma"/>
          <w:sz w:val="20"/>
          <w:szCs w:val="22"/>
        </w:rPr>
        <w:t>csv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 </w:t>
      </w:r>
    </w:p>
    <w:p w:rsidR="00BA4FA7" w:rsidRPr="00BA4FA7" w:rsidRDefault="00BA4FA7" w:rsidP="00BA4FA7">
      <w:pPr>
        <w:widowControl/>
        <w:numPr>
          <w:ilvl w:val="1"/>
          <w:numId w:val="15"/>
        </w:numPr>
        <w:suppressAutoHyphens w:val="0"/>
        <w:spacing w:after="138" w:line="239" w:lineRule="auto"/>
        <w:ind w:left="731" w:right="28" w:hanging="368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eksportu wszystkich danych zgromadzonych w systemie (chmurze). </w:t>
      </w:r>
    </w:p>
    <w:p w:rsidR="00BA4FA7" w:rsidRPr="00BA4FA7" w:rsidRDefault="00BA4FA7" w:rsidP="00BA4FA7">
      <w:pPr>
        <w:widowControl/>
        <w:suppressAutoHyphens w:val="0"/>
        <w:spacing w:line="239" w:lineRule="auto"/>
        <w:ind w:left="731" w:right="28"/>
        <w:jc w:val="both"/>
        <w:rPr>
          <w:rFonts w:ascii="Tahoma" w:eastAsia="Tahoma" w:hAnsi="Tahoma" w:cs="Tahoma"/>
          <w:sz w:val="20"/>
          <w:szCs w:val="22"/>
        </w:rPr>
      </w:pPr>
    </w:p>
    <w:p w:rsidR="00BA4FA7" w:rsidRPr="00BA4FA7" w:rsidRDefault="00BA4FA7" w:rsidP="00BA4FA7">
      <w:pPr>
        <w:widowControl/>
        <w:numPr>
          <w:ilvl w:val="0"/>
          <w:numId w:val="13"/>
        </w:numPr>
        <w:suppressAutoHyphens w:val="0"/>
        <w:spacing w:after="138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Pozostali użytkownicy systemu muszą mieć zdalny dostęp za pomocą aplikacji uruchamianej poprzez przeglądarkę internetową do panelu, który umożliwi: </w:t>
      </w:r>
    </w:p>
    <w:p w:rsidR="00BA4FA7" w:rsidRPr="00BA4FA7" w:rsidRDefault="00BA4FA7" w:rsidP="00BA4FA7">
      <w:pPr>
        <w:widowControl/>
        <w:numPr>
          <w:ilvl w:val="1"/>
          <w:numId w:val="14"/>
        </w:numPr>
        <w:suppressAutoHyphens w:val="0"/>
        <w:spacing w:after="138" w:line="247" w:lineRule="auto"/>
        <w:ind w:left="1083" w:right="28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generowanie raportów dziennych, miesięcznych, rocznych w formacie </w:t>
      </w:r>
      <w:proofErr w:type="spellStart"/>
      <w:r w:rsidRPr="00BA4FA7">
        <w:rPr>
          <w:rFonts w:ascii="Tahoma" w:eastAsia="Tahoma" w:hAnsi="Tahoma" w:cs="Tahoma"/>
          <w:sz w:val="20"/>
          <w:szCs w:val="22"/>
        </w:rPr>
        <w:t>xlsx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 lub </w:t>
      </w:r>
      <w:proofErr w:type="spellStart"/>
      <w:r w:rsidRPr="00BA4FA7">
        <w:rPr>
          <w:rFonts w:ascii="Tahoma" w:eastAsia="Tahoma" w:hAnsi="Tahoma" w:cs="Tahoma"/>
          <w:sz w:val="20"/>
          <w:szCs w:val="22"/>
        </w:rPr>
        <w:t>csv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 </w:t>
      </w:r>
    </w:p>
    <w:p w:rsidR="00BA4FA7" w:rsidRPr="00BA4FA7" w:rsidRDefault="00BA4FA7" w:rsidP="00BA4FA7">
      <w:pPr>
        <w:widowControl/>
        <w:numPr>
          <w:ilvl w:val="1"/>
          <w:numId w:val="14"/>
        </w:numPr>
        <w:suppressAutoHyphens w:val="0"/>
        <w:spacing w:after="138" w:line="247" w:lineRule="auto"/>
        <w:ind w:left="1083" w:right="28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dostęp do danych, umożliwienie przeglądania, selekcjonowania i filtrowania danych wg określonych parametrów </w:t>
      </w:r>
    </w:p>
    <w:p w:rsidR="00BA4FA7" w:rsidRPr="00BA4FA7" w:rsidRDefault="00BA4FA7" w:rsidP="00BA4FA7">
      <w:pPr>
        <w:widowControl/>
        <w:numPr>
          <w:ilvl w:val="1"/>
          <w:numId w:val="14"/>
        </w:numPr>
        <w:suppressAutoHyphens w:val="0"/>
        <w:spacing w:after="138" w:line="247" w:lineRule="auto"/>
        <w:ind w:left="1083" w:right="28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dostęp do listy </w:t>
      </w:r>
      <w:proofErr w:type="spellStart"/>
      <w:r w:rsidRPr="00BA4FA7">
        <w:rPr>
          <w:rFonts w:ascii="Tahoma" w:eastAsia="Tahoma" w:hAnsi="Tahoma" w:cs="Tahoma"/>
          <w:sz w:val="20"/>
          <w:szCs w:val="22"/>
        </w:rPr>
        <w:t>parkomatów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 (w formie tabelarycznej i na interaktywnej mapie) z ich aktualnym statusem (działające urządzenie, niedziałające urządzenie, ilość bilonu w </w:t>
      </w:r>
      <w:proofErr w:type="spellStart"/>
      <w:r w:rsidRPr="00BA4FA7">
        <w:rPr>
          <w:rFonts w:ascii="Tahoma" w:eastAsia="Tahoma" w:hAnsi="Tahoma" w:cs="Tahoma"/>
          <w:sz w:val="20"/>
          <w:szCs w:val="22"/>
        </w:rPr>
        <w:t>parkomacie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 z podziałem na określone nominały, opisy ewentualnych awarii urządzenia, stan baterii, inne zdarzenia, które system powinien rejestrować i w czasie rzeczywistym zapisywać w bazie etc.). </w:t>
      </w:r>
    </w:p>
    <w:p w:rsidR="00BA4FA7" w:rsidRPr="00BA4FA7" w:rsidRDefault="00BA4FA7" w:rsidP="00BA4FA7">
      <w:pPr>
        <w:widowControl/>
        <w:suppressAutoHyphens w:val="0"/>
        <w:spacing w:line="247" w:lineRule="auto"/>
        <w:ind w:left="1083" w:right="28"/>
        <w:jc w:val="both"/>
        <w:rPr>
          <w:rFonts w:ascii="Tahoma" w:eastAsia="Tahoma" w:hAnsi="Tahoma" w:cs="Tahoma"/>
          <w:sz w:val="20"/>
          <w:szCs w:val="22"/>
        </w:rPr>
      </w:pPr>
    </w:p>
    <w:p w:rsidR="00BA4FA7" w:rsidRPr="00BA4FA7" w:rsidRDefault="00BA4FA7" w:rsidP="00BA4FA7">
      <w:pPr>
        <w:widowControl/>
        <w:suppressAutoHyphens w:val="0"/>
        <w:spacing w:after="85" w:line="259" w:lineRule="auto"/>
        <w:ind w:left="366" w:hanging="10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b/>
          <w:szCs w:val="22"/>
        </w:rPr>
        <w:t>VIII.</w:t>
      </w:r>
      <w:r w:rsidRPr="00BA4FA7">
        <w:rPr>
          <w:rFonts w:ascii="Arial" w:eastAsia="Arial" w:hAnsi="Arial" w:cs="Arial"/>
          <w:b/>
          <w:szCs w:val="22"/>
        </w:rPr>
        <w:t xml:space="preserve"> </w:t>
      </w:r>
      <w:r w:rsidRPr="00BA4FA7">
        <w:rPr>
          <w:rFonts w:ascii="Tahoma" w:eastAsia="Tahoma" w:hAnsi="Tahoma" w:cs="Tahoma"/>
          <w:b/>
          <w:szCs w:val="22"/>
        </w:rPr>
        <w:t xml:space="preserve">Dodatkowe funkcje systemu. </w:t>
      </w:r>
    </w:p>
    <w:p w:rsidR="00BA4FA7" w:rsidRPr="00BA4FA7" w:rsidRDefault="00BA4FA7" w:rsidP="00BA4FA7">
      <w:pPr>
        <w:widowControl/>
        <w:numPr>
          <w:ilvl w:val="0"/>
          <w:numId w:val="16"/>
        </w:numPr>
        <w:suppressAutoHyphens w:val="0"/>
        <w:spacing w:after="138" w:line="248" w:lineRule="auto"/>
        <w:ind w:right="31"/>
        <w:jc w:val="both"/>
        <w:rPr>
          <w:rFonts w:ascii="Tahoma" w:eastAsia="Tahoma" w:hAnsi="Tahoma" w:cs="Tahoma"/>
          <w:color w:val="auto"/>
          <w:sz w:val="20"/>
          <w:szCs w:val="22"/>
        </w:rPr>
      </w:pPr>
      <w:r w:rsidRPr="00BA4FA7">
        <w:rPr>
          <w:rFonts w:ascii="Tahoma" w:eastAsia="Tahoma" w:hAnsi="Tahoma" w:cs="Tahoma"/>
          <w:color w:val="auto"/>
          <w:sz w:val="20"/>
          <w:szCs w:val="22"/>
        </w:rPr>
        <w:t xml:space="preserve">System winien mieć możliwość wprowadzenia weryfikacji krotności liczby bezpłatnego parkowania do 1 godziny danego pojazdu (numer rejestracyjny) i możliwość zablokowania wydania kolejnego uprawnienia. Funkcja powinna być opcjonalna i jej uruchomienie powinno być możliwe z poziomu panelu administracyjnego przez pracownika zarządzającego PP. </w:t>
      </w:r>
    </w:p>
    <w:p w:rsidR="00BA4FA7" w:rsidRPr="00BA4FA7" w:rsidRDefault="00BA4FA7" w:rsidP="00BA4FA7">
      <w:pPr>
        <w:widowControl/>
        <w:numPr>
          <w:ilvl w:val="0"/>
          <w:numId w:val="16"/>
        </w:numPr>
        <w:suppressAutoHyphens w:val="0"/>
        <w:spacing w:after="138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System nie może dopuszczać transakcji łączonych tj. dokonanie płatności za pomocą monet i przy użyciu elektronicznych instrumentów (kartami płatniczymi lub kodem Blik). </w:t>
      </w:r>
    </w:p>
    <w:p w:rsidR="00BA4FA7" w:rsidRPr="00BA4FA7" w:rsidRDefault="00BA4FA7" w:rsidP="00BA4FA7">
      <w:pPr>
        <w:widowControl/>
        <w:numPr>
          <w:ilvl w:val="0"/>
          <w:numId w:val="16"/>
        </w:numPr>
        <w:suppressAutoHyphens w:val="0"/>
        <w:spacing w:after="138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>W dostarczonym systemie Wykonawca musi</w:t>
      </w:r>
      <w:r w:rsidRPr="00BA4FA7">
        <w:rPr>
          <w:rFonts w:ascii="Tahoma" w:eastAsia="Tahoma" w:hAnsi="Tahoma" w:cs="Tahoma"/>
          <w:b/>
          <w:sz w:val="20"/>
          <w:szCs w:val="22"/>
        </w:rPr>
        <w:t xml:space="preserve"> </w:t>
      </w:r>
      <w:r w:rsidRPr="00BA4FA7">
        <w:rPr>
          <w:rFonts w:ascii="Tahoma" w:eastAsia="Tahoma" w:hAnsi="Tahoma" w:cs="Tahoma"/>
          <w:sz w:val="20"/>
          <w:szCs w:val="22"/>
        </w:rPr>
        <w:t>umożliwić generowanie</w:t>
      </w:r>
      <w:r w:rsidRPr="00BA4FA7">
        <w:rPr>
          <w:rFonts w:ascii="Tahoma" w:eastAsia="Tahoma" w:hAnsi="Tahoma" w:cs="Tahoma"/>
          <w:b/>
          <w:sz w:val="20"/>
          <w:szCs w:val="22"/>
        </w:rPr>
        <w:t xml:space="preserve"> </w:t>
      </w:r>
      <w:r w:rsidRPr="00BA4FA7">
        <w:rPr>
          <w:rFonts w:ascii="Tahoma" w:eastAsia="Tahoma" w:hAnsi="Tahoma" w:cs="Tahoma"/>
          <w:sz w:val="20"/>
          <w:szCs w:val="22"/>
        </w:rPr>
        <w:t xml:space="preserve">raportów przedstawiających statystyki aktywności kontrolerów, widok zarówno wystawionych zawiadomień jak i innych aktywności wykonanych przez pracownika w terenie. Raporty muszą mieć możliwość eksportu danych do plików zewnętrznych w formacie </w:t>
      </w:r>
      <w:proofErr w:type="spellStart"/>
      <w:r w:rsidRPr="00BA4FA7">
        <w:rPr>
          <w:rFonts w:ascii="Tahoma" w:eastAsia="Tahoma" w:hAnsi="Tahoma" w:cs="Tahoma"/>
          <w:sz w:val="20"/>
          <w:szCs w:val="22"/>
        </w:rPr>
        <w:t>xlsx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 lub </w:t>
      </w:r>
      <w:proofErr w:type="spellStart"/>
      <w:r w:rsidRPr="00BA4FA7">
        <w:rPr>
          <w:rFonts w:ascii="Tahoma" w:eastAsia="Tahoma" w:hAnsi="Tahoma" w:cs="Tahoma"/>
          <w:sz w:val="20"/>
          <w:szCs w:val="22"/>
        </w:rPr>
        <w:t>csv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. </w:t>
      </w:r>
    </w:p>
    <w:p w:rsidR="00BA4FA7" w:rsidRPr="00BA4FA7" w:rsidRDefault="00BA4FA7" w:rsidP="00BA4FA7">
      <w:pPr>
        <w:widowControl/>
        <w:numPr>
          <w:ilvl w:val="0"/>
          <w:numId w:val="16"/>
        </w:numPr>
        <w:suppressAutoHyphens w:val="0"/>
        <w:spacing w:after="138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>W dostarczonym systemie Wykonawca zapewnia, aby każde zdarzenie było przesyłane do chmury w czasie rzeczywistym.</w:t>
      </w:r>
    </w:p>
    <w:p w:rsidR="00BA4FA7" w:rsidRPr="00BA4FA7" w:rsidRDefault="00BA4FA7" w:rsidP="00BA4FA7">
      <w:pPr>
        <w:widowControl/>
        <w:numPr>
          <w:ilvl w:val="0"/>
          <w:numId w:val="16"/>
        </w:numPr>
        <w:suppressAutoHyphens w:val="0"/>
        <w:spacing w:after="138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lastRenderedPageBreak/>
        <w:t xml:space="preserve">Dane serwisowe oraz dane dotyczące kolekcji monet muszą być dostępne dla Zamawiającego po zakończeniu każdej indywidualnej operacji. Wyżej wymienione dane muszą być przechowywane w pamięci nieulotnej urządzenia do chwili przesłania ich na serwer obsługujący system. </w:t>
      </w:r>
    </w:p>
    <w:p w:rsidR="00BA4FA7" w:rsidRPr="00BA4FA7" w:rsidRDefault="00BA4FA7" w:rsidP="00BA4FA7">
      <w:pPr>
        <w:widowControl/>
        <w:numPr>
          <w:ilvl w:val="0"/>
          <w:numId w:val="16"/>
        </w:numPr>
        <w:suppressAutoHyphens w:val="0"/>
        <w:spacing w:after="138" w:line="248" w:lineRule="auto"/>
        <w:ind w:right="31"/>
        <w:jc w:val="both"/>
        <w:rPr>
          <w:rFonts w:ascii="Tahoma" w:eastAsia="Tahoma" w:hAnsi="Tahoma" w:cs="Tahoma"/>
          <w:color w:val="auto"/>
          <w:sz w:val="20"/>
          <w:szCs w:val="22"/>
        </w:rPr>
      </w:pPr>
      <w:r w:rsidRPr="00BA4FA7">
        <w:rPr>
          <w:rFonts w:ascii="Tahoma" w:eastAsia="Tahoma" w:hAnsi="Tahoma" w:cs="Tahoma"/>
          <w:color w:val="auto"/>
          <w:sz w:val="20"/>
          <w:szCs w:val="22"/>
        </w:rPr>
        <w:t xml:space="preserve">Zamawiający wymaga, aby Wykonawca dostarczył oprogramowanie do obsługi Parkingu Prywatnego - </w:t>
      </w:r>
      <w:proofErr w:type="spellStart"/>
      <w:r w:rsidRPr="00BA4FA7">
        <w:rPr>
          <w:rFonts w:ascii="Tahoma" w:eastAsia="Tahoma" w:hAnsi="Tahoma" w:cs="Tahoma"/>
          <w:color w:val="auto"/>
          <w:sz w:val="20"/>
          <w:szCs w:val="22"/>
        </w:rPr>
        <w:t>parkomaty</w:t>
      </w:r>
      <w:proofErr w:type="spellEnd"/>
      <w:r w:rsidRPr="00BA4FA7">
        <w:rPr>
          <w:rFonts w:ascii="Tahoma" w:eastAsia="Tahoma" w:hAnsi="Tahoma" w:cs="Tahoma"/>
          <w:color w:val="auto"/>
          <w:sz w:val="20"/>
          <w:szCs w:val="22"/>
        </w:rPr>
        <w:t xml:space="preserve"> wraz z oprogramowaniem do rozliczeń - windykacji, które musi być zainstalowane w biurze Zamawiającego w Nysie oraz powinno być zgodne i kompatybilne z systemem Parkingu Prywatnego, dostarczonym przez Wykonawcę (wraz z wymianą danych, czyli pobieraniem danych z </w:t>
      </w:r>
      <w:proofErr w:type="spellStart"/>
      <w:r w:rsidRPr="00BA4FA7">
        <w:rPr>
          <w:rFonts w:ascii="Tahoma" w:eastAsia="Tahoma" w:hAnsi="Tahoma" w:cs="Tahoma"/>
          <w:color w:val="auto"/>
          <w:sz w:val="20"/>
          <w:szCs w:val="22"/>
        </w:rPr>
        <w:t>parkomatów</w:t>
      </w:r>
      <w:proofErr w:type="spellEnd"/>
      <w:r w:rsidRPr="00BA4FA7">
        <w:rPr>
          <w:rFonts w:ascii="Tahoma" w:eastAsia="Tahoma" w:hAnsi="Tahoma" w:cs="Tahoma"/>
          <w:color w:val="auto"/>
          <w:sz w:val="20"/>
          <w:szCs w:val="22"/>
        </w:rPr>
        <w:t xml:space="preserve"> i wczytywaniem ich do oprogramowania zainstalowanego u Zamawiającego). </w:t>
      </w:r>
    </w:p>
    <w:p w:rsidR="00BA4FA7" w:rsidRPr="00BA4FA7" w:rsidRDefault="00BA4FA7" w:rsidP="00BA4FA7">
      <w:pPr>
        <w:widowControl/>
        <w:numPr>
          <w:ilvl w:val="0"/>
          <w:numId w:val="16"/>
        </w:numPr>
        <w:suppressAutoHyphens w:val="0"/>
        <w:spacing w:after="138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Wykonawca dostarczy oprogramowanie z funkcjami pozwalającymi na realizację poniższych zadań: </w:t>
      </w:r>
    </w:p>
    <w:p w:rsidR="00BA4FA7" w:rsidRPr="00BA4FA7" w:rsidRDefault="00BA4FA7" w:rsidP="00BA4FA7">
      <w:pPr>
        <w:widowControl/>
        <w:numPr>
          <w:ilvl w:val="1"/>
          <w:numId w:val="16"/>
        </w:numPr>
        <w:suppressAutoHyphens w:val="0"/>
        <w:spacing w:after="138" w:line="248" w:lineRule="auto"/>
        <w:ind w:left="1102"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rejestr wystawionych przez kontrolerów zawiadomień umożliwiający ich rozliczenie lub dalszą egzekucję, </w:t>
      </w:r>
    </w:p>
    <w:p w:rsidR="00BA4FA7" w:rsidRPr="00BA4FA7" w:rsidRDefault="00BA4FA7" w:rsidP="00BA4FA7">
      <w:pPr>
        <w:widowControl/>
        <w:numPr>
          <w:ilvl w:val="1"/>
          <w:numId w:val="16"/>
        </w:numPr>
        <w:suppressAutoHyphens w:val="0"/>
        <w:spacing w:after="138" w:line="248" w:lineRule="auto"/>
        <w:ind w:left="1102"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moduł umożliwiający odnotowanie wpłat na poszczególnych etapach egzekucji, z podziałem na formy płatności, </w:t>
      </w:r>
    </w:p>
    <w:p w:rsidR="00BA4FA7" w:rsidRPr="00BA4FA7" w:rsidRDefault="00BA4FA7" w:rsidP="00BA4FA7">
      <w:pPr>
        <w:widowControl/>
        <w:numPr>
          <w:ilvl w:val="1"/>
          <w:numId w:val="16"/>
        </w:numPr>
        <w:suppressAutoHyphens w:val="0"/>
        <w:spacing w:after="138" w:line="248" w:lineRule="auto"/>
        <w:ind w:left="1102"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w celu zapewnienia wystawienia zawiadomień z tytułu nieopłaconego parkowania na Parkingu Prywatnym dla płatności do 14 dni generowanie indywidualnego numeru rachunku bankowego oraz informacji RODO na zawiadomieniu o opłacie dodatkowej, </w:t>
      </w:r>
    </w:p>
    <w:p w:rsidR="00BA4FA7" w:rsidRPr="00BA4FA7" w:rsidRDefault="00BA4FA7" w:rsidP="00BA4FA7">
      <w:pPr>
        <w:widowControl/>
        <w:numPr>
          <w:ilvl w:val="1"/>
          <w:numId w:val="16"/>
        </w:numPr>
        <w:suppressAutoHyphens w:val="0"/>
        <w:spacing w:after="138" w:line="248" w:lineRule="auto"/>
        <w:ind w:left="1102"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możliwość generowania raportów z wartością wpływów z tytułu płatności do 14 dni, </w:t>
      </w:r>
    </w:p>
    <w:p w:rsidR="00BA4FA7" w:rsidRPr="00BA4FA7" w:rsidRDefault="00BA4FA7" w:rsidP="00BA4FA7">
      <w:pPr>
        <w:widowControl/>
        <w:numPr>
          <w:ilvl w:val="1"/>
          <w:numId w:val="16"/>
        </w:numPr>
        <w:suppressAutoHyphens w:val="0"/>
        <w:spacing w:after="138" w:line="248" w:lineRule="auto"/>
        <w:ind w:left="1102"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możliwość generowania raportów za wybrany okres z tytułu nieopłaconych zawiadomień o opłacie dodatkowej do 14 dni, </w:t>
      </w:r>
    </w:p>
    <w:p w:rsidR="00BA4FA7" w:rsidRPr="00BA4FA7" w:rsidRDefault="00BA4FA7" w:rsidP="00BA4FA7">
      <w:pPr>
        <w:widowControl/>
        <w:numPr>
          <w:ilvl w:val="1"/>
          <w:numId w:val="16"/>
        </w:numPr>
        <w:suppressAutoHyphens w:val="0"/>
        <w:spacing w:after="138" w:line="248" w:lineRule="auto"/>
        <w:ind w:left="1102"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>możliwość szybkiego wyszukiwania spraw po numerze zawiadomienia, tablicach rejestracyjnych, dacie wystawienia, osobie która dokonała kontroli, nazwisku właściciela pojazdu,</w:t>
      </w:r>
    </w:p>
    <w:p w:rsidR="00BA4FA7" w:rsidRPr="00BA4FA7" w:rsidRDefault="00BA4FA7" w:rsidP="00BA4FA7">
      <w:pPr>
        <w:widowControl/>
        <w:numPr>
          <w:ilvl w:val="1"/>
          <w:numId w:val="16"/>
        </w:numPr>
        <w:suppressAutoHyphens w:val="0"/>
        <w:spacing w:after="138" w:line="248" w:lineRule="auto"/>
        <w:ind w:left="1102"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system odczytywania zdjęć i dokumentów oraz automatyczne podpinanie ich pod zawiadomienia, </w:t>
      </w:r>
    </w:p>
    <w:p w:rsidR="00BA4FA7" w:rsidRPr="00BA4FA7" w:rsidRDefault="00BA4FA7" w:rsidP="00BA4FA7">
      <w:pPr>
        <w:widowControl/>
        <w:numPr>
          <w:ilvl w:val="1"/>
          <w:numId w:val="16"/>
        </w:numPr>
        <w:suppressAutoHyphens w:val="0"/>
        <w:spacing w:after="138" w:line="248" w:lineRule="auto"/>
        <w:ind w:left="1102"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możliwość szukania sprawy po fragmentach tablic rejestracyjnych lub fragmencie zawiadomienia, </w:t>
      </w:r>
    </w:p>
    <w:p w:rsidR="00BA4FA7" w:rsidRPr="00BA4FA7" w:rsidRDefault="00BA4FA7" w:rsidP="00BA4FA7">
      <w:pPr>
        <w:widowControl/>
        <w:numPr>
          <w:ilvl w:val="1"/>
          <w:numId w:val="16"/>
        </w:numPr>
        <w:suppressAutoHyphens w:val="0"/>
        <w:spacing w:after="138" w:line="248" w:lineRule="auto"/>
        <w:ind w:left="1102"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filtrowanie sprawy po datach zawiadomienia, lokalizacji, kontrolerze wystawiającym zawiadomienie, </w:t>
      </w:r>
    </w:p>
    <w:p w:rsidR="00BA4FA7" w:rsidRPr="00BA4FA7" w:rsidRDefault="00BA4FA7" w:rsidP="00BA4FA7">
      <w:pPr>
        <w:widowControl/>
        <w:numPr>
          <w:ilvl w:val="1"/>
          <w:numId w:val="16"/>
        </w:numPr>
        <w:suppressAutoHyphens w:val="0"/>
        <w:spacing w:after="138" w:line="248" w:lineRule="auto"/>
        <w:ind w:left="1102"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wprowadzenie dokumentacji zdjęciowej obrazujące teren parkingu, w celu uproszczenia późniejszego procesu reklamacji. </w:t>
      </w:r>
    </w:p>
    <w:p w:rsidR="00BA4FA7" w:rsidRPr="00BA4FA7" w:rsidRDefault="00BA4FA7" w:rsidP="00BA4FA7">
      <w:pPr>
        <w:widowControl/>
        <w:numPr>
          <w:ilvl w:val="1"/>
          <w:numId w:val="16"/>
        </w:numPr>
        <w:suppressAutoHyphens w:val="0"/>
        <w:spacing w:after="138" w:line="248" w:lineRule="auto"/>
        <w:ind w:left="1102"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możliwość generowania w formie elektronicznej i papierowej indywidualnych oraz zbiorowych zapytań do bazy CEPIK, </w:t>
      </w:r>
    </w:p>
    <w:p w:rsidR="00BA4FA7" w:rsidRPr="00BA4FA7" w:rsidRDefault="00BA4FA7" w:rsidP="00BA4FA7">
      <w:pPr>
        <w:widowControl/>
        <w:numPr>
          <w:ilvl w:val="1"/>
          <w:numId w:val="16"/>
        </w:numPr>
        <w:suppressAutoHyphens w:val="0"/>
        <w:spacing w:after="138" w:line="248" w:lineRule="auto"/>
        <w:ind w:left="1102"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możliwość zasilenia w sposób manualny lub elektroniczny posiadanej bazy danych o otrzymane (w formie papierowej lub elektronicznej) informacje z bazy CEPIK, </w:t>
      </w:r>
    </w:p>
    <w:p w:rsidR="00BA4FA7" w:rsidRPr="00BA4FA7" w:rsidRDefault="00BA4FA7" w:rsidP="00BA4FA7">
      <w:pPr>
        <w:widowControl/>
        <w:numPr>
          <w:ilvl w:val="1"/>
          <w:numId w:val="16"/>
        </w:numPr>
        <w:suppressAutoHyphens w:val="0"/>
        <w:spacing w:after="138" w:line="248" w:lineRule="auto"/>
        <w:ind w:left="1102"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możliwość wydruku kopii wystawionego zawiadomienia na każdym etapie procedury egzekucyjnej, </w:t>
      </w:r>
    </w:p>
    <w:p w:rsidR="00BA4FA7" w:rsidRPr="00BA4FA7" w:rsidRDefault="00BA4FA7" w:rsidP="00BA4FA7">
      <w:pPr>
        <w:widowControl/>
        <w:numPr>
          <w:ilvl w:val="1"/>
          <w:numId w:val="16"/>
        </w:numPr>
        <w:suppressAutoHyphens w:val="0"/>
        <w:spacing w:after="138" w:line="248" w:lineRule="auto"/>
        <w:ind w:left="1102"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generowanie zestawień za dany okres, z wyborem zakresu od daty do daty,  </w:t>
      </w:r>
    </w:p>
    <w:p w:rsidR="00BA4FA7" w:rsidRPr="00BA4FA7" w:rsidRDefault="00BA4FA7" w:rsidP="00BA4FA7">
      <w:pPr>
        <w:widowControl/>
        <w:numPr>
          <w:ilvl w:val="1"/>
          <w:numId w:val="16"/>
        </w:numPr>
        <w:suppressAutoHyphens w:val="0"/>
        <w:spacing w:after="138" w:line="248" w:lineRule="auto"/>
        <w:ind w:left="1102"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generowanie tytułów wykonawczych i przesyłanie w formie elektronicznej do właściwych miejscowo urzędów skarbowych, </w:t>
      </w:r>
    </w:p>
    <w:p w:rsidR="00BA4FA7" w:rsidRPr="00BA4FA7" w:rsidRDefault="00BA4FA7" w:rsidP="00BA4FA7">
      <w:pPr>
        <w:widowControl/>
        <w:numPr>
          <w:ilvl w:val="1"/>
          <w:numId w:val="16"/>
        </w:numPr>
        <w:suppressAutoHyphens w:val="0"/>
        <w:spacing w:after="138" w:line="248" w:lineRule="auto"/>
        <w:ind w:left="1102"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możliwość nanoszenia wpłat manualnie do każdej ze spraw z osobna, </w:t>
      </w:r>
    </w:p>
    <w:p w:rsidR="00BA4FA7" w:rsidRPr="00BA4FA7" w:rsidRDefault="00BA4FA7" w:rsidP="00BA4FA7">
      <w:pPr>
        <w:widowControl/>
        <w:numPr>
          <w:ilvl w:val="1"/>
          <w:numId w:val="16"/>
        </w:numPr>
        <w:suppressAutoHyphens w:val="0"/>
        <w:spacing w:after="138" w:line="248" w:lineRule="auto"/>
        <w:ind w:left="1102"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możliwość wycofania statusu płatności w przypadku pomyłki ze strony Użytkownika, </w:t>
      </w:r>
    </w:p>
    <w:p w:rsidR="00BA4FA7" w:rsidRPr="00BA4FA7" w:rsidRDefault="00BA4FA7" w:rsidP="00BA4FA7">
      <w:pPr>
        <w:widowControl/>
        <w:numPr>
          <w:ilvl w:val="1"/>
          <w:numId w:val="16"/>
        </w:numPr>
        <w:suppressAutoHyphens w:val="0"/>
        <w:spacing w:after="138" w:line="248" w:lineRule="auto"/>
        <w:ind w:left="1102"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edycja wprowadzonych wcześniej dokumentów, </w:t>
      </w:r>
    </w:p>
    <w:p w:rsidR="00BA4FA7" w:rsidRPr="00BA4FA7" w:rsidRDefault="00BA4FA7" w:rsidP="00BA4FA7">
      <w:pPr>
        <w:widowControl/>
        <w:numPr>
          <w:ilvl w:val="1"/>
          <w:numId w:val="16"/>
        </w:numPr>
        <w:suppressAutoHyphens w:val="0"/>
        <w:spacing w:after="138" w:line="248" w:lineRule="auto"/>
        <w:ind w:left="1102"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lastRenderedPageBreak/>
        <w:t xml:space="preserve">system musi umożliwiać tworzenie raportów operacji kasowych, opłaconych, jak i nieopłaconych spraw za dowolny okres historyczny począwszy od daty uruchomienia systemu na Parkingu Prywatnym w Nysie, </w:t>
      </w:r>
    </w:p>
    <w:p w:rsidR="00BA4FA7" w:rsidRPr="00BA4FA7" w:rsidRDefault="00BA4FA7" w:rsidP="00BA4FA7">
      <w:pPr>
        <w:widowControl/>
        <w:numPr>
          <w:ilvl w:val="1"/>
          <w:numId w:val="16"/>
        </w:numPr>
        <w:suppressAutoHyphens w:val="0"/>
        <w:spacing w:after="138" w:line="248" w:lineRule="auto"/>
        <w:ind w:left="1102"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system musi umożliwiać generowanie obrotów i sald za wskazany okres rozliczeniowy. </w:t>
      </w:r>
    </w:p>
    <w:p w:rsidR="00BA4FA7" w:rsidRPr="00BA4FA7" w:rsidRDefault="00BA4FA7" w:rsidP="00BA4FA7">
      <w:pPr>
        <w:widowControl/>
        <w:numPr>
          <w:ilvl w:val="1"/>
          <w:numId w:val="16"/>
        </w:numPr>
        <w:suppressAutoHyphens w:val="0"/>
        <w:spacing w:after="302" w:line="248" w:lineRule="auto"/>
        <w:ind w:left="1102"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system musi posiadać możliwość księgowania wpłat dokonywanych przez klientów Parkingu Prywatnego w Nysie. </w:t>
      </w:r>
    </w:p>
    <w:p w:rsidR="00BA4FA7" w:rsidRPr="00BA4FA7" w:rsidRDefault="00BA4FA7" w:rsidP="00BA4FA7">
      <w:pPr>
        <w:keepNext/>
        <w:keepLines/>
        <w:widowControl/>
        <w:suppressAutoHyphens w:val="0"/>
        <w:spacing w:after="85" w:line="259" w:lineRule="auto"/>
        <w:ind w:left="366" w:hanging="10"/>
        <w:outlineLvl w:val="0"/>
        <w:rPr>
          <w:rFonts w:ascii="Tahoma" w:eastAsia="Tahoma" w:hAnsi="Tahoma" w:cs="Tahoma"/>
          <w:b/>
          <w:szCs w:val="22"/>
        </w:rPr>
      </w:pPr>
      <w:r w:rsidRPr="00BA4FA7">
        <w:rPr>
          <w:rFonts w:ascii="Tahoma" w:eastAsia="Tahoma" w:hAnsi="Tahoma" w:cs="Tahoma"/>
          <w:b/>
          <w:szCs w:val="22"/>
        </w:rPr>
        <w:t>IX.</w:t>
      </w:r>
      <w:r w:rsidRPr="00BA4FA7">
        <w:rPr>
          <w:rFonts w:ascii="Arial" w:eastAsia="Arial" w:hAnsi="Arial" w:cs="Arial"/>
          <w:b/>
          <w:szCs w:val="22"/>
        </w:rPr>
        <w:t xml:space="preserve"> </w:t>
      </w:r>
      <w:r w:rsidRPr="00BA4FA7">
        <w:rPr>
          <w:rFonts w:ascii="Tahoma" w:eastAsia="Tahoma" w:hAnsi="Tahoma" w:cs="Tahoma"/>
          <w:b/>
          <w:szCs w:val="22"/>
        </w:rPr>
        <w:t xml:space="preserve">  Serwer </w:t>
      </w:r>
    </w:p>
    <w:p w:rsidR="00BA4FA7" w:rsidRPr="00BA4FA7" w:rsidRDefault="00BA4FA7" w:rsidP="00BA4FA7">
      <w:pPr>
        <w:widowControl/>
        <w:numPr>
          <w:ilvl w:val="0"/>
          <w:numId w:val="17"/>
        </w:numPr>
        <w:suppressAutoHyphens w:val="0"/>
        <w:spacing w:after="138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Hosting oraz serwis urządzeń i oprogramowania jest po stronie Wykonawcy. Umowa na minimum 60 miesięcy. </w:t>
      </w:r>
    </w:p>
    <w:p w:rsidR="00BA4FA7" w:rsidRPr="00BA4FA7" w:rsidRDefault="00BA4FA7" w:rsidP="00BA4FA7">
      <w:pPr>
        <w:widowControl/>
        <w:numPr>
          <w:ilvl w:val="0"/>
          <w:numId w:val="17"/>
        </w:numPr>
        <w:suppressAutoHyphens w:val="0"/>
        <w:spacing w:after="138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Serwer musi znajdować się w serwerowni, która gwarantuje ciągłość działania SLA na poziomie minimum 99,9% w skali roku. </w:t>
      </w:r>
    </w:p>
    <w:p w:rsidR="00BA4FA7" w:rsidRPr="00BA4FA7" w:rsidRDefault="00BA4FA7" w:rsidP="00BA4FA7">
      <w:pPr>
        <w:widowControl/>
        <w:numPr>
          <w:ilvl w:val="0"/>
          <w:numId w:val="17"/>
        </w:numPr>
        <w:suppressAutoHyphens w:val="0"/>
        <w:spacing w:after="138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W przypadku awarii serwera </w:t>
      </w:r>
      <w:proofErr w:type="spellStart"/>
      <w:r w:rsidRPr="00BA4FA7">
        <w:rPr>
          <w:rFonts w:ascii="Tahoma" w:eastAsia="Tahoma" w:hAnsi="Tahoma" w:cs="Tahoma"/>
          <w:sz w:val="20"/>
          <w:szCs w:val="22"/>
        </w:rPr>
        <w:t>parkomaty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 muszą przejść w tryb pracy awaryjnej i gwarantować dostępność usług tj. pracować w wyznaczonych przez Zamawiającego godzinach, wydawać bilety parkingowe, przyjmować bilon, informować użytkownika o ewentualnych ograniczonych możliwościach z powodu awarii serwera i zapisywać wszystkie zdarzenia oraz transakcje w pamięci lokalnej (nieulotnej). Po przywróceniu usług serwera </w:t>
      </w:r>
      <w:proofErr w:type="spellStart"/>
      <w:r w:rsidRPr="00BA4FA7">
        <w:rPr>
          <w:rFonts w:ascii="Tahoma" w:eastAsia="Tahoma" w:hAnsi="Tahoma" w:cs="Tahoma"/>
          <w:sz w:val="20"/>
          <w:szCs w:val="22"/>
        </w:rPr>
        <w:t>parkomaty</w:t>
      </w:r>
      <w:proofErr w:type="spellEnd"/>
      <w:r w:rsidRPr="00BA4FA7">
        <w:rPr>
          <w:rFonts w:ascii="Tahoma" w:eastAsia="Tahoma" w:hAnsi="Tahoma" w:cs="Tahoma"/>
          <w:sz w:val="20"/>
          <w:szCs w:val="22"/>
        </w:rPr>
        <w:t xml:space="preserve"> muszą niezwłocznie przesłać zapisane dane do chmury. </w:t>
      </w:r>
    </w:p>
    <w:p w:rsidR="00BA4FA7" w:rsidRPr="00BA4FA7" w:rsidRDefault="00BA4FA7" w:rsidP="00BA4FA7">
      <w:pPr>
        <w:widowControl/>
        <w:numPr>
          <w:ilvl w:val="0"/>
          <w:numId w:val="17"/>
        </w:numPr>
        <w:suppressAutoHyphens w:val="0"/>
        <w:spacing w:after="305" w:line="248" w:lineRule="auto"/>
        <w:ind w:right="31"/>
        <w:jc w:val="both"/>
        <w:rPr>
          <w:rFonts w:ascii="Tahoma" w:eastAsia="Tahoma" w:hAnsi="Tahoma" w:cs="Tahoma"/>
          <w:sz w:val="20"/>
          <w:szCs w:val="22"/>
        </w:rPr>
      </w:pPr>
      <w:r w:rsidRPr="00BA4FA7">
        <w:rPr>
          <w:rFonts w:ascii="Tahoma" w:eastAsia="Tahoma" w:hAnsi="Tahoma" w:cs="Tahoma"/>
          <w:sz w:val="20"/>
          <w:szCs w:val="22"/>
        </w:rPr>
        <w:t xml:space="preserve">Wykonawca zobowiązuje się do utrzymania serwera, administrowania bazą danych, tworzenia kopii zapasowych bezpieczeństwa z ostatnich sześciu miesięcy oraz wsparcie w przypadku awarii i problemów związanych z funkcjonowaniem całego systemu. </w:t>
      </w:r>
    </w:p>
    <w:p w:rsidR="00BA4FA7" w:rsidRPr="00BA4FA7" w:rsidRDefault="00BA4FA7" w:rsidP="00BA4FA7">
      <w:pPr>
        <w:keepNext/>
        <w:keepLines/>
        <w:widowControl/>
        <w:suppressAutoHyphens w:val="0"/>
        <w:spacing w:after="85" w:line="259" w:lineRule="auto"/>
        <w:ind w:left="366" w:hanging="10"/>
        <w:outlineLvl w:val="0"/>
        <w:rPr>
          <w:rFonts w:ascii="Tahoma" w:eastAsia="Tahoma" w:hAnsi="Tahoma" w:cs="Tahoma"/>
          <w:b/>
          <w:color w:val="auto"/>
          <w:szCs w:val="22"/>
        </w:rPr>
      </w:pPr>
      <w:r w:rsidRPr="00BA4FA7">
        <w:rPr>
          <w:rFonts w:ascii="Tahoma" w:eastAsia="Tahoma" w:hAnsi="Tahoma" w:cs="Tahoma"/>
          <w:b/>
          <w:color w:val="auto"/>
          <w:szCs w:val="22"/>
        </w:rPr>
        <w:t>X.</w:t>
      </w:r>
      <w:r w:rsidRPr="00BA4FA7">
        <w:rPr>
          <w:rFonts w:ascii="Arial" w:eastAsia="Arial" w:hAnsi="Arial" w:cs="Arial"/>
          <w:b/>
          <w:color w:val="auto"/>
          <w:szCs w:val="22"/>
        </w:rPr>
        <w:t xml:space="preserve"> </w:t>
      </w:r>
      <w:r w:rsidRPr="00BA4FA7">
        <w:rPr>
          <w:rFonts w:ascii="Tahoma" w:eastAsia="Tahoma" w:hAnsi="Tahoma" w:cs="Tahoma"/>
          <w:b/>
          <w:color w:val="auto"/>
          <w:szCs w:val="22"/>
        </w:rPr>
        <w:t xml:space="preserve">Gwarancje </w:t>
      </w:r>
    </w:p>
    <w:p w:rsidR="00BA4FA7" w:rsidRPr="00BA4FA7" w:rsidRDefault="00BA4FA7" w:rsidP="00BA4FA7">
      <w:pPr>
        <w:widowControl/>
        <w:numPr>
          <w:ilvl w:val="0"/>
          <w:numId w:val="18"/>
        </w:numPr>
        <w:suppressAutoHyphens w:val="0"/>
        <w:spacing w:after="191" w:line="248" w:lineRule="auto"/>
        <w:ind w:right="31"/>
        <w:jc w:val="both"/>
        <w:rPr>
          <w:rFonts w:ascii="Tahoma" w:eastAsia="Tahoma" w:hAnsi="Tahoma" w:cs="Tahoma"/>
          <w:color w:val="auto"/>
          <w:sz w:val="20"/>
          <w:szCs w:val="22"/>
        </w:rPr>
      </w:pPr>
      <w:r w:rsidRPr="00BA4FA7">
        <w:rPr>
          <w:rFonts w:ascii="Tahoma" w:eastAsia="Tahoma" w:hAnsi="Tahoma" w:cs="Tahoma"/>
          <w:color w:val="auto"/>
          <w:sz w:val="20"/>
          <w:szCs w:val="22"/>
        </w:rPr>
        <w:t xml:space="preserve">Wykonawca udzieli gwarancji na dostarczone urządzenia i oprogramowanie na okres 60 miesięcy. </w:t>
      </w:r>
    </w:p>
    <w:p w:rsidR="00BA4FA7" w:rsidRPr="00BA4FA7" w:rsidRDefault="00BA4FA7" w:rsidP="00BA4FA7">
      <w:pPr>
        <w:widowControl/>
        <w:numPr>
          <w:ilvl w:val="0"/>
          <w:numId w:val="18"/>
        </w:numPr>
        <w:suppressAutoHyphens w:val="0"/>
        <w:spacing w:after="189" w:line="248" w:lineRule="auto"/>
        <w:ind w:right="31"/>
        <w:jc w:val="both"/>
        <w:rPr>
          <w:rFonts w:ascii="Tahoma" w:eastAsia="Tahoma" w:hAnsi="Tahoma" w:cs="Tahoma"/>
          <w:color w:val="auto"/>
          <w:sz w:val="20"/>
          <w:szCs w:val="22"/>
        </w:rPr>
      </w:pPr>
      <w:r w:rsidRPr="00BA4FA7">
        <w:rPr>
          <w:rFonts w:ascii="Tahoma" w:eastAsia="Tahoma" w:hAnsi="Tahoma" w:cs="Tahoma"/>
          <w:color w:val="auto"/>
          <w:sz w:val="20"/>
          <w:szCs w:val="22"/>
        </w:rPr>
        <w:t xml:space="preserve">Gwarancja będzie liczona od momentu podpisania przez Strony protokołu odbioru urządzeń i systemu informatycznego. </w:t>
      </w:r>
    </w:p>
    <w:p w:rsidR="00BA4FA7" w:rsidRPr="00BA4FA7" w:rsidRDefault="00BA4FA7" w:rsidP="00BA4FA7">
      <w:pPr>
        <w:widowControl/>
        <w:numPr>
          <w:ilvl w:val="0"/>
          <w:numId w:val="18"/>
        </w:numPr>
        <w:suppressAutoHyphens w:val="0"/>
        <w:spacing w:after="335" w:line="248" w:lineRule="auto"/>
        <w:ind w:right="31"/>
        <w:jc w:val="both"/>
        <w:rPr>
          <w:rFonts w:ascii="Tahoma" w:eastAsia="Tahoma" w:hAnsi="Tahoma" w:cs="Tahoma"/>
          <w:color w:val="auto"/>
          <w:sz w:val="20"/>
          <w:szCs w:val="22"/>
        </w:rPr>
      </w:pPr>
      <w:r w:rsidRPr="00BA4FA7">
        <w:rPr>
          <w:rFonts w:ascii="Tahoma" w:eastAsia="Tahoma" w:hAnsi="Tahoma" w:cs="Tahoma"/>
          <w:color w:val="auto"/>
          <w:sz w:val="20"/>
          <w:szCs w:val="22"/>
        </w:rPr>
        <w:t xml:space="preserve">Szczegółowe postanowienia dotyczące gwarancji zawiera </w:t>
      </w:r>
      <w:r w:rsidRPr="00BA4FA7">
        <w:rPr>
          <w:rFonts w:ascii="Tahoma" w:eastAsia="Tahoma" w:hAnsi="Tahoma" w:cs="Tahoma"/>
          <w:color w:val="FF0000"/>
          <w:sz w:val="20"/>
          <w:szCs w:val="22"/>
        </w:rPr>
        <w:t xml:space="preserve">Załącznik nr 8 </w:t>
      </w:r>
      <w:r w:rsidRPr="00BA4FA7">
        <w:rPr>
          <w:rFonts w:ascii="Tahoma" w:eastAsia="Tahoma" w:hAnsi="Tahoma" w:cs="Tahoma"/>
          <w:color w:val="auto"/>
          <w:sz w:val="20"/>
          <w:szCs w:val="22"/>
        </w:rPr>
        <w:t xml:space="preserve">do Zaproszenia. </w:t>
      </w:r>
    </w:p>
    <w:p w:rsidR="00BA4FA7" w:rsidRPr="00BA4FA7" w:rsidRDefault="00BA4FA7" w:rsidP="00BA4FA7">
      <w:pPr>
        <w:keepNext/>
        <w:keepLines/>
        <w:widowControl/>
        <w:suppressAutoHyphens w:val="0"/>
        <w:spacing w:after="58" w:line="259" w:lineRule="auto"/>
        <w:ind w:left="366" w:hanging="10"/>
        <w:outlineLvl w:val="0"/>
        <w:rPr>
          <w:rFonts w:ascii="Tahoma" w:eastAsia="Tahoma" w:hAnsi="Tahoma" w:cs="Tahoma"/>
          <w:b/>
          <w:color w:val="auto"/>
          <w:szCs w:val="22"/>
        </w:rPr>
      </w:pPr>
      <w:r w:rsidRPr="00BA4FA7">
        <w:rPr>
          <w:rFonts w:ascii="Tahoma" w:eastAsia="Tahoma" w:hAnsi="Tahoma" w:cs="Tahoma"/>
          <w:b/>
          <w:color w:val="auto"/>
          <w:szCs w:val="22"/>
        </w:rPr>
        <w:t>XI.</w:t>
      </w:r>
      <w:r w:rsidRPr="00BA4FA7">
        <w:rPr>
          <w:rFonts w:ascii="Arial" w:eastAsia="Arial" w:hAnsi="Arial" w:cs="Arial"/>
          <w:b/>
          <w:color w:val="auto"/>
          <w:szCs w:val="22"/>
        </w:rPr>
        <w:t xml:space="preserve"> </w:t>
      </w:r>
      <w:r w:rsidRPr="00BA4FA7">
        <w:rPr>
          <w:rFonts w:ascii="Tahoma" w:eastAsia="Tahoma" w:hAnsi="Tahoma" w:cs="Tahoma"/>
          <w:b/>
          <w:color w:val="auto"/>
          <w:szCs w:val="22"/>
        </w:rPr>
        <w:t xml:space="preserve">Szkolenia pracowników </w:t>
      </w:r>
    </w:p>
    <w:p w:rsidR="00BA4FA7" w:rsidRPr="00BA4FA7" w:rsidRDefault="00BA4FA7" w:rsidP="00BA4FA7">
      <w:pPr>
        <w:widowControl/>
        <w:suppressAutoHyphens w:val="0"/>
        <w:spacing w:after="305" w:line="248" w:lineRule="auto"/>
        <w:ind w:left="1" w:right="31"/>
        <w:jc w:val="both"/>
        <w:rPr>
          <w:rFonts w:ascii="Tahoma" w:eastAsia="Tahoma" w:hAnsi="Tahoma" w:cs="Tahoma"/>
          <w:color w:val="auto"/>
          <w:sz w:val="20"/>
          <w:szCs w:val="22"/>
        </w:rPr>
      </w:pPr>
      <w:r w:rsidRPr="00BA4FA7">
        <w:rPr>
          <w:rFonts w:ascii="Tahoma" w:eastAsia="Tahoma" w:hAnsi="Tahoma" w:cs="Tahoma"/>
          <w:color w:val="auto"/>
          <w:sz w:val="20"/>
          <w:szCs w:val="22"/>
        </w:rPr>
        <w:t xml:space="preserve">Wymagania w zakresie szkoleń zostały opisane o we Wzorze Umowy stanowiącym załącznik nr 1 do Zaproszenia. </w:t>
      </w:r>
    </w:p>
    <w:p w:rsidR="00BA4FA7" w:rsidRPr="00BA4FA7" w:rsidRDefault="00BA4FA7" w:rsidP="00BA4FA7">
      <w:pPr>
        <w:keepNext/>
        <w:keepLines/>
        <w:widowControl/>
        <w:suppressAutoHyphens w:val="0"/>
        <w:spacing w:after="85" w:line="259" w:lineRule="auto"/>
        <w:ind w:left="366" w:hanging="10"/>
        <w:outlineLvl w:val="0"/>
        <w:rPr>
          <w:rFonts w:ascii="Tahoma" w:eastAsia="Tahoma" w:hAnsi="Tahoma" w:cs="Tahoma"/>
          <w:b/>
          <w:color w:val="auto"/>
          <w:szCs w:val="22"/>
        </w:rPr>
      </w:pPr>
      <w:r w:rsidRPr="00BA4FA7">
        <w:rPr>
          <w:rFonts w:ascii="Tahoma" w:eastAsia="Tahoma" w:hAnsi="Tahoma" w:cs="Tahoma"/>
          <w:b/>
          <w:color w:val="auto"/>
          <w:szCs w:val="22"/>
        </w:rPr>
        <w:t>XII.</w:t>
      </w:r>
      <w:r w:rsidRPr="00BA4FA7">
        <w:rPr>
          <w:rFonts w:ascii="Arial" w:eastAsia="Arial" w:hAnsi="Arial" w:cs="Arial"/>
          <w:b/>
          <w:color w:val="auto"/>
          <w:szCs w:val="22"/>
        </w:rPr>
        <w:t xml:space="preserve"> </w:t>
      </w:r>
      <w:r w:rsidRPr="00BA4FA7">
        <w:rPr>
          <w:rFonts w:ascii="Tahoma" w:eastAsia="Tahoma" w:hAnsi="Tahoma" w:cs="Tahoma"/>
          <w:b/>
          <w:color w:val="auto"/>
          <w:szCs w:val="22"/>
        </w:rPr>
        <w:t xml:space="preserve">Pozostałe informacje </w:t>
      </w:r>
    </w:p>
    <w:p w:rsidR="00BA4FA7" w:rsidRPr="00BA4FA7" w:rsidRDefault="00BA4FA7" w:rsidP="00BA4FA7">
      <w:pPr>
        <w:widowControl/>
        <w:numPr>
          <w:ilvl w:val="0"/>
          <w:numId w:val="19"/>
        </w:numPr>
        <w:suppressAutoHyphens w:val="0"/>
        <w:spacing w:after="138" w:line="248" w:lineRule="auto"/>
        <w:ind w:right="31"/>
        <w:jc w:val="both"/>
        <w:rPr>
          <w:rFonts w:ascii="Tahoma" w:eastAsia="Tahoma" w:hAnsi="Tahoma" w:cs="Tahoma"/>
          <w:color w:val="auto"/>
          <w:sz w:val="20"/>
          <w:szCs w:val="22"/>
        </w:rPr>
      </w:pPr>
      <w:r w:rsidRPr="00BA4FA7">
        <w:rPr>
          <w:rFonts w:ascii="Tahoma" w:eastAsia="Tahoma" w:hAnsi="Tahoma" w:cs="Tahoma"/>
          <w:color w:val="auto"/>
          <w:sz w:val="20"/>
          <w:szCs w:val="22"/>
        </w:rPr>
        <w:t xml:space="preserve">Wykonawca w ofercie podaje operatorów płatności, z którymi współpracuje w zakresie płatności POS, oraz wysokość opłat i prowizji pobieranych przez każdego z operatorów. Zamawiający zastrzega sobie prawo do wyboru operatora płatności z najkorzystniejszymi warunkami, prawo do negocjacji i wyboru operatora o najkorzystniejszej ofercie. </w:t>
      </w:r>
    </w:p>
    <w:p w:rsidR="00BA4FA7" w:rsidRPr="00BA4FA7" w:rsidRDefault="00BA4FA7" w:rsidP="00BA4FA7">
      <w:pPr>
        <w:widowControl/>
        <w:numPr>
          <w:ilvl w:val="0"/>
          <w:numId w:val="19"/>
        </w:numPr>
        <w:suppressAutoHyphens w:val="0"/>
        <w:spacing w:after="138" w:line="248" w:lineRule="auto"/>
        <w:ind w:right="31"/>
        <w:jc w:val="both"/>
        <w:rPr>
          <w:rFonts w:ascii="Tahoma" w:eastAsia="Tahoma" w:hAnsi="Tahoma" w:cs="Tahoma"/>
          <w:color w:val="auto"/>
          <w:sz w:val="20"/>
          <w:szCs w:val="22"/>
        </w:rPr>
      </w:pPr>
      <w:r w:rsidRPr="00BA4FA7">
        <w:rPr>
          <w:rFonts w:ascii="Tahoma" w:eastAsia="Tahoma" w:hAnsi="Tahoma" w:cs="Tahoma"/>
          <w:color w:val="auto"/>
          <w:sz w:val="20"/>
          <w:szCs w:val="22"/>
        </w:rPr>
        <w:t xml:space="preserve">Wykonawca dostarczy dodatkowo 1 wymienną kasetę na bilon. </w:t>
      </w:r>
    </w:p>
    <w:p w:rsidR="00BA4FA7" w:rsidRPr="00BA4FA7" w:rsidRDefault="00BA4FA7" w:rsidP="00BA4FA7">
      <w:pPr>
        <w:widowControl/>
        <w:numPr>
          <w:ilvl w:val="0"/>
          <w:numId w:val="19"/>
        </w:numPr>
        <w:suppressAutoHyphens w:val="0"/>
        <w:spacing w:after="138" w:line="248" w:lineRule="auto"/>
        <w:ind w:right="31"/>
        <w:jc w:val="both"/>
        <w:rPr>
          <w:rFonts w:ascii="Tahoma" w:eastAsia="Tahoma" w:hAnsi="Tahoma" w:cs="Tahoma"/>
          <w:color w:val="auto"/>
          <w:sz w:val="20"/>
          <w:szCs w:val="22"/>
        </w:rPr>
      </w:pPr>
      <w:r w:rsidRPr="00BA4FA7">
        <w:rPr>
          <w:rFonts w:ascii="Tahoma" w:eastAsia="Tahoma" w:hAnsi="Tahoma" w:cs="Tahoma"/>
          <w:color w:val="auto"/>
          <w:sz w:val="20"/>
          <w:szCs w:val="22"/>
        </w:rPr>
        <w:t xml:space="preserve">Wykonawca dostarczy kolorowe naklejki przewidziane przez producenta </w:t>
      </w:r>
      <w:proofErr w:type="spellStart"/>
      <w:r w:rsidRPr="00BA4FA7">
        <w:rPr>
          <w:rFonts w:ascii="Tahoma" w:eastAsia="Tahoma" w:hAnsi="Tahoma" w:cs="Tahoma"/>
          <w:color w:val="auto"/>
          <w:sz w:val="20"/>
          <w:szCs w:val="22"/>
        </w:rPr>
        <w:t>parkomatów</w:t>
      </w:r>
      <w:proofErr w:type="spellEnd"/>
      <w:r w:rsidRPr="00BA4FA7">
        <w:rPr>
          <w:rFonts w:ascii="Tahoma" w:eastAsia="Tahoma" w:hAnsi="Tahoma" w:cs="Tahoma"/>
          <w:color w:val="auto"/>
          <w:sz w:val="20"/>
          <w:szCs w:val="22"/>
        </w:rPr>
        <w:t xml:space="preserve"> w celu poprawy ich identyfikacji. Kolor i wzór naklejek do uzgodnienia z Zamawiającym </w:t>
      </w:r>
    </w:p>
    <w:p w:rsidR="00BA4FA7" w:rsidRPr="00BA4FA7" w:rsidRDefault="00BA4FA7" w:rsidP="00BA4FA7">
      <w:pPr>
        <w:widowControl/>
        <w:numPr>
          <w:ilvl w:val="0"/>
          <w:numId w:val="19"/>
        </w:numPr>
        <w:suppressAutoHyphens w:val="0"/>
        <w:spacing w:after="138" w:line="248" w:lineRule="auto"/>
        <w:ind w:right="31"/>
        <w:jc w:val="both"/>
        <w:rPr>
          <w:rFonts w:ascii="Tahoma" w:eastAsia="Tahoma" w:hAnsi="Tahoma" w:cs="Tahoma"/>
          <w:color w:val="auto"/>
          <w:sz w:val="20"/>
          <w:szCs w:val="22"/>
        </w:rPr>
      </w:pPr>
      <w:r w:rsidRPr="00BA4FA7">
        <w:rPr>
          <w:rFonts w:ascii="Tahoma" w:eastAsia="Tahoma" w:hAnsi="Tahoma" w:cs="Tahoma"/>
          <w:color w:val="auto"/>
          <w:sz w:val="20"/>
          <w:szCs w:val="22"/>
        </w:rPr>
        <w:t xml:space="preserve">Wykonawca dostarczy 3 znaki do zewnętrznego oznakowania </w:t>
      </w:r>
      <w:proofErr w:type="spellStart"/>
      <w:r w:rsidRPr="00BA4FA7">
        <w:rPr>
          <w:rFonts w:ascii="Tahoma" w:eastAsia="Tahoma" w:hAnsi="Tahoma" w:cs="Tahoma"/>
          <w:color w:val="auto"/>
          <w:sz w:val="20"/>
          <w:szCs w:val="22"/>
        </w:rPr>
        <w:t>parkomatów</w:t>
      </w:r>
      <w:proofErr w:type="spellEnd"/>
      <w:r w:rsidRPr="00BA4FA7">
        <w:rPr>
          <w:rFonts w:ascii="Tahoma" w:eastAsia="Tahoma" w:hAnsi="Tahoma" w:cs="Tahoma"/>
          <w:color w:val="auto"/>
          <w:sz w:val="20"/>
          <w:szCs w:val="22"/>
        </w:rPr>
        <w:t xml:space="preserve"> wg wzoru ustalonego z Zamawiającym. </w:t>
      </w:r>
    </w:p>
    <w:p w:rsidR="00BA4FA7" w:rsidRDefault="00BA4FA7">
      <w:bookmarkStart w:id="0" w:name="_GoBack"/>
      <w:bookmarkEnd w:id="0"/>
    </w:p>
    <w:sectPr w:rsidR="00BA4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486" w:rsidRDefault="00940486" w:rsidP="00187890">
      <w:r>
        <w:separator/>
      </w:r>
    </w:p>
  </w:endnote>
  <w:endnote w:type="continuationSeparator" w:id="0">
    <w:p w:rsidR="00940486" w:rsidRDefault="00940486" w:rsidP="0018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486" w:rsidRDefault="00940486" w:rsidP="00187890">
      <w:r>
        <w:separator/>
      </w:r>
    </w:p>
  </w:footnote>
  <w:footnote w:type="continuationSeparator" w:id="0">
    <w:p w:rsidR="00940486" w:rsidRDefault="00940486" w:rsidP="00187890">
      <w:r>
        <w:continuationSeparator/>
      </w:r>
    </w:p>
  </w:footnote>
  <w:footnote w:id="1">
    <w:p w:rsidR="00187890" w:rsidRPr="009C5C58" w:rsidRDefault="00187890" w:rsidP="00187890">
      <w:pPr>
        <w:pStyle w:val="Footnote"/>
        <w:spacing w:after="120"/>
        <w:ind w:left="0" w:firstLine="0"/>
        <w:rPr>
          <w:rFonts w:ascii="Calibri" w:hAnsi="Calibri" w:cs="Calibri"/>
          <w:lang w:val="pl-PL"/>
        </w:rPr>
      </w:pPr>
      <w:r w:rsidRPr="00A34E9D">
        <w:rPr>
          <w:rStyle w:val="Odwoanieprzypisudolnego"/>
          <w:rFonts w:ascii="Calibri" w:hAnsi="Calibri" w:cs="Calibri"/>
        </w:rPr>
        <w:footnoteRef/>
      </w:r>
      <w:r w:rsidRPr="00A34E9D">
        <w:rPr>
          <w:rFonts w:ascii="Calibri" w:hAnsi="Calibri" w:cs="Calibri"/>
          <w:vertAlign w:val="superscript"/>
          <w:lang w:val="pl-PL"/>
        </w:rPr>
        <w:t>)</w:t>
      </w:r>
      <w:r w:rsidRPr="00A34E9D">
        <w:rPr>
          <w:rFonts w:ascii="Calibri" w:hAnsi="Calibri" w:cs="Calibri"/>
          <w:lang w:val="pl-PL"/>
        </w:rPr>
        <w:t xml:space="preserve"> </w:t>
      </w:r>
      <w:r w:rsidRPr="00A34E9D">
        <w:rPr>
          <w:rFonts w:ascii="Calibri" w:hAnsi="Calibri" w:cs="Calibri"/>
          <w:i/>
          <w:iCs/>
          <w:lang w:val="pl-PL"/>
        </w:rPr>
        <w:t>odpowiednio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85A98"/>
    <w:multiLevelType w:val="hybridMultilevel"/>
    <w:tmpl w:val="4D0AD926"/>
    <w:lvl w:ilvl="0" w:tplc="38D47B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E404C"/>
    <w:multiLevelType w:val="hybridMultilevel"/>
    <w:tmpl w:val="BE624792"/>
    <w:lvl w:ilvl="0" w:tplc="05388F7C">
      <w:start w:val="12"/>
      <w:numFmt w:val="decimal"/>
      <w:lvlText w:val="%1)"/>
      <w:lvlJc w:val="left"/>
      <w:pPr>
        <w:ind w:left="7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0E0ADA">
      <w:start w:val="9"/>
      <w:numFmt w:val="lowerLetter"/>
      <w:lvlText w:val="%2)"/>
      <w:lvlJc w:val="left"/>
      <w:pPr>
        <w:ind w:left="10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6A9612">
      <w:start w:val="1"/>
      <w:numFmt w:val="lowerRoman"/>
      <w:lvlText w:val="%3"/>
      <w:lvlJc w:val="left"/>
      <w:pPr>
        <w:ind w:left="14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D2778E">
      <w:start w:val="1"/>
      <w:numFmt w:val="decimal"/>
      <w:lvlText w:val="%4"/>
      <w:lvlJc w:val="left"/>
      <w:pPr>
        <w:ind w:left="21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E41AB6">
      <w:start w:val="1"/>
      <w:numFmt w:val="lowerLetter"/>
      <w:lvlText w:val="%5"/>
      <w:lvlJc w:val="left"/>
      <w:pPr>
        <w:ind w:left="28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2695CC">
      <w:start w:val="1"/>
      <w:numFmt w:val="lowerRoman"/>
      <w:lvlText w:val="%6"/>
      <w:lvlJc w:val="left"/>
      <w:pPr>
        <w:ind w:left="36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F207B4">
      <w:start w:val="1"/>
      <w:numFmt w:val="decimal"/>
      <w:lvlText w:val="%7"/>
      <w:lvlJc w:val="left"/>
      <w:pPr>
        <w:ind w:left="43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641530">
      <w:start w:val="1"/>
      <w:numFmt w:val="lowerLetter"/>
      <w:lvlText w:val="%8"/>
      <w:lvlJc w:val="left"/>
      <w:pPr>
        <w:ind w:left="50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C8EA82">
      <w:start w:val="1"/>
      <w:numFmt w:val="lowerRoman"/>
      <w:lvlText w:val="%9"/>
      <w:lvlJc w:val="left"/>
      <w:pPr>
        <w:ind w:left="57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BC1688"/>
    <w:multiLevelType w:val="hybridMultilevel"/>
    <w:tmpl w:val="3C24B018"/>
    <w:lvl w:ilvl="0" w:tplc="245652EC">
      <w:start w:val="1"/>
      <w:numFmt w:val="decimal"/>
      <w:lvlText w:val="%1."/>
      <w:lvlJc w:val="left"/>
      <w:pPr>
        <w:ind w:left="3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B0C6C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2AFD1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D0AB5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88647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A0B16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986A9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AA825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523B4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672E36"/>
    <w:multiLevelType w:val="hybridMultilevel"/>
    <w:tmpl w:val="2B7EC3F8"/>
    <w:lvl w:ilvl="0" w:tplc="BA2A7EA4">
      <w:start w:val="1"/>
      <w:numFmt w:val="decimal"/>
      <w:lvlText w:val="%1."/>
      <w:lvlJc w:val="left"/>
      <w:pPr>
        <w:ind w:left="3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5E51D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D8E042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5CCA0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26969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30913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16C44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36EC5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DC96E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0D0243"/>
    <w:multiLevelType w:val="hybridMultilevel"/>
    <w:tmpl w:val="DAFA3FBA"/>
    <w:lvl w:ilvl="0" w:tplc="4104BA98">
      <w:start w:val="1"/>
      <w:numFmt w:val="decimal"/>
      <w:lvlText w:val="%1."/>
      <w:lvlJc w:val="left"/>
      <w:pPr>
        <w:ind w:left="3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D2A04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3E4982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CE6B0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2A3CE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D6EBD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8CE49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6E5C8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028F7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DB4959"/>
    <w:multiLevelType w:val="hybridMultilevel"/>
    <w:tmpl w:val="21BECB02"/>
    <w:lvl w:ilvl="0" w:tplc="98068928">
      <w:start w:val="1"/>
      <w:numFmt w:val="decimal"/>
      <w:lvlText w:val="%1)"/>
      <w:lvlJc w:val="left"/>
      <w:pPr>
        <w:ind w:left="1077" w:hanging="360"/>
      </w:pPr>
      <w:rPr>
        <w:rFonts w:ascii="Calibri" w:hAnsi="Calibri" w:cs="Calibri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9E502F1"/>
    <w:multiLevelType w:val="hybridMultilevel"/>
    <w:tmpl w:val="93B068D8"/>
    <w:name w:val="WW8Num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B6AF1"/>
    <w:multiLevelType w:val="hybridMultilevel"/>
    <w:tmpl w:val="B9FC70A0"/>
    <w:lvl w:ilvl="0" w:tplc="20BC32D2">
      <w:start w:val="1"/>
      <w:numFmt w:val="decimal"/>
      <w:lvlText w:val="%1."/>
      <w:lvlJc w:val="left"/>
      <w:pPr>
        <w:ind w:left="3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2E85F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265A1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2E7FF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B0703A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384E5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7E6A9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7E315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5AE3D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561E6E"/>
    <w:multiLevelType w:val="hybridMultilevel"/>
    <w:tmpl w:val="27CE7C60"/>
    <w:lvl w:ilvl="0" w:tplc="F530EF72">
      <w:start w:val="9"/>
      <w:numFmt w:val="decimal"/>
      <w:lvlText w:val="%1)"/>
      <w:lvlJc w:val="left"/>
      <w:pPr>
        <w:ind w:left="7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CAE55C">
      <w:start w:val="1"/>
      <w:numFmt w:val="lowerLetter"/>
      <w:lvlText w:val="%2)"/>
      <w:lvlJc w:val="left"/>
      <w:pPr>
        <w:ind w:left="10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52FEA0">
      <w:start w:val="1"/>
      <w:numFmt w:val="lowerRoman"/>
      <w:lvlText w:val="%3"/>
      <w:lvlJc w:val="left"/>
      <w:pPr>
        <w:ind w:left="14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129082">
      <w:start w:val="1"/>
      <w:numFmt w:val="decimal"/>
      <w:lvlText w:val="%4"/>
      <w:lvlJc w:val="left"/>
      <w:pPr>
        <w:ind w:left="21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8ECB7C">
      <w:start w:val="1"/>
      <w:numFmt w:val="lowerLetter"/>
      <w:lvlText w:val="%5"/>
      <w:lvlJc w:val="left"/>
      <w:pPr>
        <w:ind w:left="28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0C9F4E">
      <w:start w:val="1"/>
      <w:numFmt w:val="lowerRoman"/>
      <w:lvlText w:val="%6"/>
      <w:lvlJc w:val="left"/>
      <w:pPr>
        <w:ind w:left="36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2CEF60">
      <w:start w:val="1"/>
      <w:numFmt w:val="decimal"/>
      <w:lvlText w:val="%7"/>
      <w:lvlJc w:val="left"/>
      <w:pPr>
        <w:ind w:left="43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82AB38">
      <w:start w:val="1"/>
      <w:numFmt w:val="lowerLetter"/>
      <w:lvlText w:val="%8"/>
      <w:lvlJc w:val="left"/>
      <w:pPr>
        <w:ind w:left="50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AC0D36">
      <w:start w:val="1"/>
      <w:numFmt w:val="lowerRoman"/>
      <w:lvlText w:val="%9"/>
      <w:lvlJc w:val="left"/>
      <w:pPr>
        <w:ind w:left="57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041EB1"/>
    <w:multiLevelType w:val="hybridMultilevel"/>
    <w:tmpl w:val="3C423998"/>
    <w:lvl w:ilvl="0" w:tplc="CBAAC74A">
      <w:start w:val="1"/>
      <w:numFmt w:val="decimal"/>
      <w:lvlText w:val="%1."/>
      <w:lvlJc w:val="left"/>
      <w:pPr>
        <w:ind w:left="3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E07170">
      <w:start w:val="1"/>
      <w:numFmt w:val="decimal"/>
      <w:lvlText w:val="%2)"/>
      <w:lvlJc w:val="left"/>
      <w:pPr>
        <w:ind w:left="7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CE13A2">
      <w:start w:val="1"/>
      <w:numFmt w:val="lowerLetter"/>
      <w:lvlText w:val="%3)"/>
      <w:lvlJc w:val="left"/>
      <w:pPr>
        <w:ind w:left="14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344CC8">
      <w:start w:val="1"/>
      <w:numFmt w:val="decimal"/>
      <w:lvlText w:val="%4"/>
      <w:lvlJc w:val="left"/>
      <w:pPr>
        <w:ind w:left="17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3EB050">
      <w:start w:val="1"/>
      <w:numFmt w:val="lowerLetter"/>
      <w:lvlText w:val="%5"/>
      <w:lvlJc w:val="left"/>
      <w:pPr>
        <w:ind w:left="25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181D7C">
      <w:start w:val="1"/>
      <w:numFmt w:val="lowerRoman"/>
      <w:lvlText w:val="%6"/>
      <w:lvlJc w:val="left"/>
      <w:pPr>
        <w:ind w:left="32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2EEBBE">
      <w:start w:val="1"/>
      <w:numFmt w:val="decimal"/>
      <w:lvlText w:val="%7"/>
      <w:lvlJc w:val="left"/>
      <w:pPr>
        <w:ind w:left="39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5264BE">
      <w:start w:val="1"/>
      <w:numFmt w:val="lowerLetter"/>
      <w:lvlText w:val="%8"/>
      <w:lvlJc w:val="left"/>
      <w:pPr>
        <w:ind w:left="46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3E7A7C">
      <w:start w:val="1"/>
      <w:numFmt w:val="lowerRoman"/>
      <w:lvlText w:val="%9"/>
      <w:lvlJc w:val="left"/>
      <w:pPr>
        <w:ind w:left="53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7C12CF"/>
    <w:multiLevelType w:val="hybridMultilevel"/>
    <w:tmpl w:val="89C00D70"/>
    <w:lvl w:ilvl="0" w:tplc="04F68CD0">
      <w:start w:val="1"/>
      <w:numFmt w:val="decimal"/>
      <w:lvlText w:val="%1."/>
      <w:lvlJc w:val="left"/>
      <w:pPr>
        <w:ind w:left="3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0E14C4">
      <w:start w:val="1"/>
      <w:numFmt w:val="decimal"/>
      <w:lvlText w:val="%2)"/>
      <w:lvlJc w:val="left"/>
      <w:pPr>
        <w:ind w:left="1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80E32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421B0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2C90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A62D6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A236D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C44ED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7ACF4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245B74"/>
    <w:multiLevelType w:val="hybridMultilevel"/>
    <w:tmpl w:val="7A14D8E2"/>
    <w:lvl w:ilvl="0" w:tplc="F26E114A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7CC634">
      <w:start w:val="1"/>
      <w:numFmt w:val="decimal"/>
      <w:lvlRestart w:val="0"/>
      <w:lvlText w:val="%2)"/>
      <w:lvlJc w:val="left"/>
      <w:pPr>
        <w:ind w:left="10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C2886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8CE70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84377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AEE6F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66D7E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CCC76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16D77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7B7D7D"/>
    <w:multiLevelType w:val="hybridMultilevel"/>
    <w:tmpl w:val="10BA33A0"/>
    <w:lvl w:ilvl="0" w:tplc="DC52F5C0">
      <w:start w:val="1"/>
      <w:numFmt w:val="decimal"/>
      <w:lvlText w:val="%1."/>
      <w:lvlJc w:val="left"/>
      <w:pPr>
        <w:ind w:left="3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12DB80">
      <w:start w:val="1"/>
      <w:numFmt w:val="decimal"/>
      <w:lvlText w:val="%2)"/>
      <w:lvlJc w:val="left"/>
      <w:pPr>
        <w:ind w:left="11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00792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14DDD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6A6CB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4ECC7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94ACB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02235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5890F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B964F9"/>
    <w:multiLevelType w:val="hybridMultilevel"/>
    <w:tmpl w:val="F8BE38D0"/>
    <w:lvl w:ilvl="0" w:tplc="E59086C2">
      <w:start w:val="1"/>
      <w:numFmt w:val="decimal"/>
      <w:lvlText w:val="%1."/>
      <w:lvlJc w:val="left"/>
      <w:pPr>
        <w:ind w:left="35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C6450C">
      <w:start w:val="1"/>
      <w:numFmt w:val="lowerLetter"/>
      <w:lvlText w:val="%2"/>
      <w:lvlJc w:val="left"/>
      <w:pPr>
        <w:ind w:left="10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4CAFD8">
      <w:start w:val="1"/>
      <w:numFmt w:val="lowerRoman"/>
      <w:lvlText w:val="%3"/>
      <w:lvlJc w:val="left"/>
      <w:pPr>
        <w:ind w:left="18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0CD052">
      <w:start w:val="1"/>
      <w:numFmt w:val="decimal"/>
      <w:lvlText w:val="%4"/>
      <w:lvlJc w:val="left"/>
      <w:pPr>
        <w:ind w:left="25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18EB16">
      <w:start w:val="1"/>
      <w:numFmt w:val="lowerLetter"/>
      <w:lvlText w:val="%5"/>
      <w:lvlJc w:val="left"/>
      <w:pPr>
        <w:ind w:left="32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54FB94">
      <w:start w:val="1"/>
      <w:numFmt w:val="lowerRoman"/>
      <w:lvlText w:val="%6"/>
      <w:lvlJc w:val="left"/>
      <w:pPr>
        <w:ind w:left="39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B24C1C">
      <w:start w:val="1"/>
      <w:numFmt w:val="decimal"/>
      <w:lvlText w:val="%7"/>
      <w:lvlJc w:val="left"/>
      <w:pPr>
        <w:ind w:left="46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B647FC">
      <w:start w:val="1"/>
      <w:numFmt w:val="lowerLetter"/>
      <w:lvlText w:val="%8"/>
      <w:lvlJc w:val="left"/>
      <w:pPr>
        <w:ind w:left="54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842DF0">
      <w:start w:val="1"/>
      <w:numFmt w:val="lowerRoman"/>
      <w:lvlText w:val="%9"/>
      <w:lvlJc w:val="left"/>
      <w:pPr>
        <w:ind w:left="61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4D7F49"/>
    <w:multiLevelType w:val="hybridMultilevel"/>
    <w:tmpl w:val="D466D742"/>
    <w:lvl w:ilvl="0" w:tplc="83F010F2">
      <w:start w:val="1"/>
      <w:numFmt w:val="decimal"/>
      <w:lvlText w:val="%1."/>
      <w:lvlJc w:val="left"/>
      <w:pPr>
        <w:ind w:left="7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B61CB6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C6E450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B0D2B4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C8CAE8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76D3DC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AE6A2A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BD477E8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CDC39D2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C359AD"/>
    <w:multiLevelType w:val="hybridMultilevel"/>
    <w:tmpl w:val="FFF4F578"/>
    <w:lvl w:ilvl="0" w:tplc="B1C8CE74">
      <w:start w:val="1"/>
      <w:numFmt w:val="decimal"/>
      <w:lvlText w:val="%1."/>
      <w:lvlJc w:val="left"/>
      <w:pPr>
        <w:ind w:left="3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23FB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FE0F8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52465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D855F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2883C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18C69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A6994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0E769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A02A13"/>
    <w:multiLevelType w:val="hybridMultilevel"/>
    <w:tmpl w:val="8A742D16"/>
    <w:lvl w:ilvl="0" w:tplc="28C8DBE2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866314">
      <w:start w:val="1"/>
      <w:numFmt w:val="decimal"/>
      <w:lvlRestart w:val="0"/>
      <w:lvlText w:val="%2)"/>
      <w:lvlJc w:val="left"/>
      <w:pPr>
        <w:ind w:left="7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78A9A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807DB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84340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4AA65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C0F0D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DE430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5EEE6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012BE1"/>
    <w:multiLevelType w:val="hybridMultilevel"/>
    <w:tmpl w:val="35B2450C"/>
    <w:lvl w:ilvl="0" w:tplc="6DC8FEAE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2E79F8">
      <w:start w:val="3"/>
      <w:numFmt w:val="decimal"/>
      <w:lvlText w:val="%2)"/>
      <w:lvlJc w:val="left"/>
      <w:pPr>
        <w:ind w:left="7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14CF18">
      <w:start w:val="1"/>
      <w:numFmt w:val="lowerRoman"/>
      <w:lvlText w:val="%3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7EE97C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AC5FBA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56E9EC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067916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3AD18E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4AE6B8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A016976"/>
    <w:multiLevelType w:val="hybridMultilevel"/>
    <w:tmpl w:val="1ED40DB8"/>
    <w:lvl w:ilvl="0" w:tplc="BFA80A96">
      <w:start w:val="1"/>
      <w:numFmt w:val="decimal"/>
      <w:lvlText w:val="%1."/>
      <w:lvlJc w:val="left"/>
      <w:pPr>
        <w:ind w:left="3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646D7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50A48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0A278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1CEC4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BA9BA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E880D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8A4A6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FC3BE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4"/>
  </w:num>
  <w:num w:numId="5">
    <w:abstractNumId w:val="10"/>
  </w:num>
  <w:num w:numId="6">
    <w:abstractNumId w:val="13"/>
  </w:num>
  <w:num w:numId="7">
    <w:abstractNumId w:val="17"/>
  </w:num>
  <w:num w:numId="8">
    <w:abstractNumId w:val="15"/>
  </w:num>
  <w:num w:numId="9">
    <w:abstractNumId w:val="18"/>
  </w:num>
  <w:num w:numId="10">
    <w:abstractNumId w:val="9"/>
  </w:num>
  <w:num w:numId="11">
    <w:abstractNumId w:val="8"/>
  </w:num>
  <w:num w:numId="12">
    <w:abstractNumId w:val="1"/>
  </w:num>
  <w:num w:numId="13">
    <w:abstractNumId w:val="3"/>
  </w:num>
  <w:num w:numId="14">
    <w:abstractNumId w:val="11"/>
  </w:num>
  <w:num w:numId="15">
    <w:abstractNumId w:val="16"/>
  </w:num>
  <w:num w:numId="16">
    <w:abstractNumId w:val="12"/>
  </w:num>
  <w:num w:numId="17">
    <w:abstractNumId w:val="2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90"/>
    <w:rsid w:val="00187890"/>
    <w:rsid w:val="00940486"/>
    <w:rsid w:val="00AB36B6"/>
    <w:rsid w:val="00B12750"/>
    <w:rsid w:val="00B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8A611-F393-49D7-B7E4-41542864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89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qFormat/>
    <w:rsid w:val="00187890"/>
    <w:rPr>
      <w:vertAlign w:val="superscript"/>
    </w:rPr>
  </w:style>
  <w:style w:type="paragraph" w:customStyle="1" w:styleId="Footnote">
    <w:name w:val="Footnote"/>
    <w:basedOn w:val="Normalny"/>
    <w:rsid w:val="00187890"/>
    <w:pPr>
      <w:suppressLineNumbers/>
      <w:autoSpaceDN w:val="0"/>
      <w:ind w:left="283" w:hanging="283"/>
      <w:textAlignment w:val="baseline"/>
    </w:pPr>
    <w:rPr>
      <w:rFonts w:cs="Tahoma"/>
      <w:kern w:val="3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3755</Words>
  <Characters>22530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skolasa</dc:creator>
  <cp:keywords/>
  <dc:description/>
  <cp:lastModifiedBy>skolasa</cp:lastModifiedBy>
  <cp:revision>2</cp:revision>
  <cp:lastPrinted>2022-01-12T11:20:00Z</cp:lastPrinted>
  <dcterms:created xsi:type="dcterms:W3CDTF">2022-01-12T10:22:00Z</dcterms:created>
  <dcterms:modified xsi:type="dcterms:W3CDTF">2022-01-12T11:20:00Z</dcterms:modified>
</cp:coreProperties>
</file>