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4834379D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45CC1EBA" w:rsidR="004E1719" w:rsidRPr="00AA0DEA" w:rsidRDefault="004E1719" w:rsidP="004E1719">
      <w:pPr>
        <w:jc w:val="right"/>
      </w:pPr>
      <w:r w:rsidRPr="00AA0DEA">
        <w:t xml:space="preserve">Świdnica, </w:t>
      </w:r>
      <w:r w:rsidR="00AA0DEA" w:rsidRPr="00AA0DEA">
        <w:t>12-</w:t>
      </w:r>
      <w:r w:rsidR="00991635" w:rsidRPr="00AA0DEA">
        <w:t>08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Pr="00AA0DEA" w:rsidRDefault="009F1032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0785A312" w14:textId="77777777" w:rsidR="00AA0DE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</w:p>
    <w:p w14:paraId="57A625B4" w14:textId="7B8349BF" w:rsidR="00314F81" w:rsidRPr="00481A8D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481A8D">
        <w:rPr>
          <w:b/>
          <w:sz w:val="28"/>
          <w:szCs w:val="28"/>
          <w:u w:val="single"/>
        </w:rPr>
        <w:t xml:space="preserve">Pytania i odpowiedzi do SWZ nr </w:t>
      </w:r>
      <w:r w:rsidR="00747638" w:rsidRPr="00481A8D">
        <w:rPr>
          <w:b/>
          <w:sz w:val="28"/>
          <w:szCs w:val="28"/>
          <w:u w:val="single"/>
        </w:rPr>
        <w:t>3</w:t>
      </w:r>
    </w:p>
    <w:p w14:paraId="7470128D" w14:textId="746E5220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publicznych (Dz. U. z </w:t>
      </w:r>
      <w:r>
        <w:t>2023</w:t>
      </w:r>
      <w:r w:rsidRPr="00AA0DEA">
        <w:t xml:space="preserve"> r. poz. </w:t>
      </w:r>
      <w:r>
        <w:t>1605</w:t>
      </w:r>
      <w:r w:rsidRPr="00AA0DEA">
        <w:t>) - dalej p.z.p., udziela odpowiedzi na pytanie</w:t>
      </w:r>
      <w:r>
        <w:t>/wniosek</w:t>
      </w:r>
      <w:r w:rsidRPr="00AA0DEA">
        <w:t>, które wpłynęło do treści SWZ.</w:t>
      </w:r>
    </w:p>
    <w:p w14:paraId="7A9B1B95" w14:textId="77777777" w:rsidR="00AA0DEA" w:rsidRPr="009B2FCB" w:rsidRDefault="00AA0DEA" w:rsidP="00AA0DEA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9B2FCB">
        <w:rPr>
          <w:b/>
          <w:bCs/>
          <w:lang w:eastAsia="ar-SA"/>
        </w:rPr>
        <w:t>Pytanie nr 1</w:t>
      </w:r>
    </w:p>
    <w:p w14:paraId="42E91FA4" w14:textId="1E83EAC1" w:rsidR="00747638" w:rsidRPr="00747638" w:rsidRDefault="00747638" w:rsidP="0074763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747638">
        <w:rPr>
          <w:i/>
          <w:iCs/>
          <w:lang w:eastAsia="ar-SA"/>
        </w:rPr>
        <w:t>Dotyczy formularza oferty (Załącznik nr 1 do SWZ).</w:t>
      </w:r>
    </w:p>
    <w:p w14:paraId="2092EC86" w14:textId="0FC6DBAC" w:rsidR="00337748" w:rsidRDefault="0074763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747638">
        <w:rPr>
          <w:i/>
          <w:iCs/>
          <w:lang w:eastAsia="ar-SA"/>
        </w:rPr>
        <w:t>Prosimy o usunięcie na formularzu oferty (Załącznik nr 1 do SWZ)  w tabeli dotyczącej doświadczenia kierownika robót branży sanitarnej kolumny „Podstawa dysponowania” lub wyjaśnienia co Wykonawca ma tam wpisać, gdyż pozostałe dane takie jak: roboty budowlane i nazwy podmiotów dotyczą doświadczenia jakie zostało nabyte. W tej sytuacji podstawa dysponowania pracownikiem na zadaniach już wykonanych nie ma znaczenia.</w:t>
      </w:r>
    </w:p>
    <w:p w14:paraId="44449B95" w14:textId="12C81323" w:rsidR="00AA0DEA" w:rsidRPr="009B2FCB" w:rsidRDefault="00AA0DEA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9B2FCB">
        <w:rPr>
          <w:b/>
          <w:bCs/>
          <w:lang w:eastAsia="ar-SA"/>
        </w:rPr>
        <w:t>Odpowiedź nr 1</w:t>
      </w:r>
    </w:p>
    <w:p w14:paraId="1868E6E7" w14:textId="428F7CDF" w:rsidR="009F1032" w:rsidRDefault="00AA0DEA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9B2FCB">
        <w:rPr>
          <w:lang w:eastAsia="ar-SA"/>
        </w:rPr>
        <w:t xml:space="preserve">Zamawiający </w:t>
      </w:r>
      <w:r w:rsidR="00747638">
        <w:rPr>
          <w:lang w:eastAsia="ar-SA"/>
        </w:rPr>
        <w:t xml:space="preserve">informuje, że uwzględnia wniosek Wykonawcy i </w:t>
      </w:r>
      <w:r>
        <w:rPr>
          <w:lang w:eastAsia="ar-SA"/>
        </w:rPr>
        <w:t xml:space="preserve">odsyła do </w:t>
      </w:r>
      <w:r w:rsidRPr="001B59C8">
        <w:rPr>
          <w:b/>
          <w:bCs/>
          <w:lang w:eastAsia="ar-SA"/>
        </w:rPr>
        <w:t>Modyfikacj</w:t>
      </w:r>
      <w:r>
        <w:rPr>
          <w:b/>
          <w:bCs/>
          <w:lang w:eastAsia="ar-SA"/>
        </w:rPr>
        <w:t>i</w:t>
      </w:r>
      <w:r w:rsidRPr="001B59C8">
        <w:rPr>
          <w:b/>
          <w:bCs/>
          <w:lang w:eastAsia="ar-SA"/>
        </w:rPr>
        <w:t xml:space="preserve"> SWZ nr 1</w:t>
      </w:r>
      <w:r w:rsidRPr="009B2FCB">
        <w:rPr>
          <w:lang w:eastAsia="ar-SA"/>
        </w:rPr>
        <w:t>.</w:t>
      </w:r>
    </w:p>
    <w:p w14:paraId="7C7B99F0" w14:textId="77777777" w:rsidR="00C9730F" w:rsidRDefault="00C9730F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65A39DA8" w14:textId="77777777" w:rsidR="00C9730F" w:rsidRDefault="00C9730F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5D2F96E8" w14:textId="77777777" w:rsidR="00C9730F" w:rsidRDefault="00C9730F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73E1FBA3" w14:textId="77777777" w:rsidR="00C9730F" w:rsidRDefault="00C9730F" w:rsidP="00C9730F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PREZES ZARZĄDU</w:t>
      </w:r>
    </w:p>
    <w:p w14:paraId="3F7F9AC5" w14:textId="77777777" w:rsidR="00C9730F" w:rsidRDefault="00C9730F" w:rsidP="00C9730F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Świdnickiego TBS sp. z o.o.</w:t>
      </w:r>
    </w:p>
    <w:p w14:paraId="4C152662" w14:textId="0AADCA3D" w:rsidR="00C9730F" w:rsidRDefault="00C9730F" w:rsidP="00C9730F">
      <w:pPr>
        <w:suppressAutoHyphens/>
        <w:jc w:val="right"/>
        <w:rPr>
          <w:lang w:eastAsia="ar-SA"/>
        </w:rPr>
      </w:pPr>
      <w:r>
        <w:rPr>
          <w:sz w:val="20"/>
          <w:szCs w:val="20"/>
          <w:lang w:eastAsia="ar-SA"/>
        </w:rPr>
        <w:t>Marek Zawisza</w:t>
      </w:r>
    </w:p>
    <w:sectPr w:rsidR="00C9730F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6CCD" w14:textId="77777777" w:rsidR="00802E86" w:rsidRDefault="00802E86" w:rsidP="00B9795D">
      <w:r>
        <w:separator/>
      </w:r>
    </w:p>
  </w:endnote>
  <w:endnote w:type="continuationSeparator" w:id="0">
    <w:p w14:paraId="677F9F64" w14:textId="77777777" w:rsidR="00802E86" w:rsidRDefault="00802E86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479962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5DB964" w14:textId="038D9B35" w:rsidR="00B9795D" w:rsidRPr="00CA53E9" w:rsidRDefault="00CA53E9" w:rsidP="00CA53E9">
            <w:pPr>
              <w:pStyle w:val="Stopka"/>
              <w:jc w:val="center"/>
              <w:rPr>
                <w:sz w:val="20"/>
                <w:szCs w:val="20"/>
              </w:rPr>
            </w:pPr>
            <w:r w:rsidRPr="00CA53E9">
              <w:rPr>
                <w:sz w:val="20"/>
                <w:szCs w:val="20"/>
              </w:rPr>
              <w:t xml:space="preserve">Strona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PAGE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Pr="00CA53E9">
              <w:rPr>
                <w:b/>
                <w:bCs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  <w:r w:rsidRPr="00CA53E9">
              <w:rPr>
                <w:sz w:val="20"/>
                <w:szCs w:val="20"/>
              </w:rPr>
              <w:t xml:space="preserve"> z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NUMPAGES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Pr="00CA53E9">
              <w:rPr>
                <w:b/>
                <w:bCs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B437" w14:textId="77777777" w:rsidR="00802E86" w:rsidRDefault="00802E86" w:rsidP="00B9795D">
      <w:r>
        <w:separator/>
      </w:r>
    </w:p>
  </w:footnote>
  <w:footnote w:type="continuationSeparator" w:id="0">
    <w:p w14:paraId="068E9CD9" w14:textId="77777777" w:rsidR="00802E86" w:rsidRDefault="00802E86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4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985974">
    <w:abstractNumId w:val="2"/>
  </w:num>
  <w:num w:numId="3" w16cid:durableId="1785881926">
    <w:abstractNumId w:val="0"/>
  </w:num>
  <w:num w:numId="4" w16cid:durableId="1249072359">
    <w:abstractNumId w:val="1"/>
  </w:num>
  <w:num w:numId="5" w16cid:durableId="14189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44F4F"/>
    <w:rsid w:val="00085CA5"/>
    <w:rsid w:val="000C3632"/>
    <w:rsid w:val="000D331C"/>
    <w:rsid w:val="000E2602"/>
    <w:rsid w:val="000E5351"/>
    <w:rsid w:val="00122184"/>
    <w:rsid w:val="00132950"/>
    <w:rsid w:val="00155FDB"/>
    <w:rsid w:val="001A2005"/>
    <w:rsid w:val="001A6FA9"/>
    <w:rsid w:val="001C678A"/>
    <w:rsid w:val="001D6D9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7BEA"/>
    <w:rsid w:val="00337748"/>
    <w:rsid w:val="00347ABB"/>
    <w:rsid w:val="00365778"/>
    <w:rsid w:val="003950EB"/>
    <w:rsid w:val="003D7BF2"/>
    <w:rsid w:val="003F22B2"/>
    <w:rsid w:val="003F46CE"/>
    <w:rsid w:val="00453FEA"/>
    <w:rsid w:val="00481A8D"/>
    <w:rsid w:val="004A2971"/>
    <w:rsid w:val="004A66B6"/>
    <w:rsid w:val="004C0646"/>
    <w:rsid w:val="004C0E2F"/>
    <w:rsid w:val="004C51AA"/>
    <w:rsid w:val="004E1719"/>
    <w:rsid w:val="005159FE"/>
    <w:rsid w:val="00534756"/>
    <w:rsid w:val="005565D1"/>
    <w:rsid w:val="005A2F7E"/>
    <w:rsid w:val="005C56CD"/>
    <w:rsid w:val="005D508E"/>
    <w:rsid w:val="005D7B53"/>
    <w:rsid w:val="005E3A75"/>
    <w:rsid w:val="0060066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41E47"/>
    <w:rsid w:val="00747638"/>
    <w:rsid w:val="007655A8"/>
    <w:rsid w:val="007D0A6B"/>
    <w:rsid w:val="007D61BE"/>
    <w:rsid w:val="007E01EC"/>
    <w:rsid w:val="00802E86"/>
    <w:rsid w:val="00804685"/>
    <w:rsid w:val="00822F50"/>
    <w:rsid w:val="0083212D"/>
    <w:rsid w:val="008578CF"/>
    <w:rsid w:val="00870ED4"/>
    <w:rsid w:val="00884ADB"/>
    <w:rsid w:val="008C7F5F"/>
    <w:rsid w:val="008D4371"/>
    <w:rsid w:val="008D6F00"/>
    <w:rsid w:val="00913308"/>
    <w:rsid w:val="009261F8"/>
    <w:rsid w:val="00933EE6"/>
    <w:rsid w:val="00943CD7"/>
    <w:rsid w:val="00965802"/>
    <w:rsid w:val="00984CAA"/>
    <w:rsid w:val="00991635"/>
    <w:rsid w:val="009A61CD"/>
    <w:rsid w:val="009B388A"/>
    <w:rsid w:val="009B7AF8"/>
    <w:rsid w:val="009E73D4"/>
    <w:rsid w:val="009F1032"/>
    <w:rsid w:val="00A416A6"/>
    <w:rsid w:val="00A51DD3"/>
    <w:rsid w:val="00AA0DEA"/>
    <w:rsid w:val="00AA2E59"/>
    <w:rsid w:val="00AE0DD3"/>
    <w:rsid w:val="00AE2820"/>
    <w:rsid w:val="00B12D6E"/>
    <w:rsid w:val="00B1589C"/>
    <w:rsid w:val="00B55AF4"/>
    <w:rsid w:val="00B57395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9172F"/>
    <w:rsid w:val="00C9730F"/>
    <w:rsid w:val="00CA53E9"/>
    <w:rsid w:val="00CE4862"/>
    <w:rsid w:val="00D065F6"/>
    <w:rsid w:val="00D554E9"/>
    <w:rsid w:val="00D64025"/>
    <w:rsid w:val="00D64FE7"/>
    <w:rsid w:val="00D73E1D"/>
    <w:rsid w:val="00DE06FF"/>
    <w:rsid w:val="00E6477E"/>
    <w:rsid w:val="00E869E3"/>
    <w:rsid w:val="00EF43A3"/>
    <w:rsid w:val="00F206A4"/>
    <w:rsid w:val="00F4653B"/>
    <w:rsid w:val="00F51F14"/>
    <w:rsid w:val="00F600B5"/>
    <w:rsid w:val="00F749FB"/>
    <w:rsid w:val="00FA1263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10</cp:revision>
  <cp:lastPrinted>2024-08-08T12:14:00Z</cp:lastPrinted>
  <dcterms:created xsi:type="dcterms:W3CDTF">2024-08-12T07:53:00Z</dcterms:created>
  <dcterms:modified xsi:type="dcterms:W3CDTF">2024-08-12T09:14:00Z</dcterms:modified>
</cp:coreProperties>
</file>