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56DC" w14:textId="77777777" w:rsidR="00457C04" w:rsidRDefault="00457C04" w:rsidP="00457C04">
      <w:pPr>
        <w:jc w:val="right"/>
        <w:outlineLvl w:val="0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14:paraId="36F2D343" w14:textId="4FF22633" w:rsidR="00457C04" w:rsidRPr="00457C04" w:rsidRDefault="00457C04" w:rsidP="00457C04">
      <w:pPr>
        <w:jc w:val="right"/>
        <w:outlineLvl w:val="0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57C04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Załącznik Nr 2.8.</w:t>
      </w:r>
    </w:p>
    <w:p w14:paraId="1C9F949F" w14:textId="77777777" w:rsidR="00457C04" w:rsidRPr="002C5FAA" w:rsidRDefault="00457C04" w:rsidP="00457C04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31156517" w14:textId="77777777" w:rsidR="00457C04" w:rsidRPr="002C5FAA" w:rsidRDefault="00457C04" w:rsidP="00457C04">
      <w:pPr>
        <w:rPr>
          <w:rFonts w:ascii="Palatino Linotype" w:hAnsi="Palatino Linotype"/>
          <w:b/>
          <w:sz w:val="22"/>
          <w:szCs w:val="22"/>
        </w:rPr>
      </w:pPr>
    </w:p>
    <w:p w14:paraId="1CD3E838" w14:textId="77777777" w:rsidR="00457C04" w:rsidRPr="002C5FAA" w:rsidRDefault="00457C04" w:rsidP="00457C0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8805D0D" w14:textId="77777777" w:rsidR="00457C04" w:rsidRPr="002C5FAA" w:rsidRDefault="00457C04" w:rsidP="00457C0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3F7E71BF" w14:textId="77777777" w:rsidR="00457C04" w:rsidRPr="002C5FAA" w:rsidRDefault="00457C04" w:rsidP="00457C0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70DE84CD" w14:textId="77777777" w:rsidR="00457C04" w:rsidRPr="002C5FAA" w:rsidRDefault="00457C04" w:rsidP="00457C0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23999334" w14:textId="77777777" w:rsidR="00457C04" w:rsidRPr="002C5FAA" w:rsidRDefault="00457C04" w:rsidP="00457C04">
      <w:pPr>
        <w:rPr>
          <w:rFonts w:ascii="Palatino Linotype" w:hAnsi="Palatino Linotype"/>
          <w:sz w:val="22"/>
          <w:szCs w:val="22"/>
          <w:u w:val="single"/>
        </w:rPr>
      </w:pPr>
    </w:p>
    <w:p w14:paraId="55B0E690" w14:textId="77777777" w:rsidR="00457C04" w:rsidRPr="002C5FAA" w:rsidRDefault="00457C04" w:rsidP="00457C04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7E8A16BF" w14:textId="77777777" w:rsidR="00457C04" w:rsidRPr="002C5FAA" w:rsidRDefault="00457C04" w:rsidP="00457C04">
      <w:pPr>
        <w:rPr>
          <w:rFonts w:ascii="Palatino Linotype" w:hAnsi="Palatino Linotype"/>
          <w:sz w:val="22"/>
          <w:szCs w:val="22"/>
          <w:u w:val="single"/>
        </w:rPr>
      </w:pPr>
    </w:p>
    <w:p w14:paraId="1297A7EF" w14:textId="77777777" w:rsidR="00457C04" w:rsidRPr="002C5FAA" w:rsidRDefault="00457C04" w:rsidP="00457C0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5F1229C1" w14:textId="77777777" w:rsidR="00457C04" w:rsidRPr="002C5FAA" w:rsidRDefault="00457C04" w:rsidP="00457C04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56D8B837" w14:textId="77777777" w:rsidR="00457C04" w:rsidRPr="002C5FAA" w:rsidRDefault="00457C04" w:rsidP="00457C04">
      <w:pPr>
        <w:rPr>
          <w:rFonts w:ascii="Palatino Linotype" w:hAnsi="Palatino Linotype"/>
          <w:sz w:val="22"/>
          <w:szCs w:val="22"/>
        </w:rPr>
      </w:pPr>
    </w:p>
    <w:p w14:paraId="531FED6C" w14:textId="77777777" w:rsidR="00457C04" w:rsidRPr="002C5FAA" w:rsidRDefault="00457C04" w:rsidP="00457C0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0AE4211A" w14:textId="77777777" w:rsidR="00457C04" w:rsidRPr="002C5FAA" w:rsidRDefault="00457C04" w:rsidP="00457C0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o aktualności informacji zawartych w oświadczeniu, o którym mowa w art. 125 ust. 1 Ustawy </w:t>
      </w:r>
      <w:proofErr w:type="spellStart"/>
      <w:r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, w zakresie podstaw wykluczenia z postępowania </w:t>
      </w:r>
    </w:p>
    <w:p w14:paraId="6CD6A641" w14:textId="77777777" w:rsidR="00457C04" w:rsidRDefault="00457C04" w:rsidP="00457C04">
      <w:pPr>
        <w:spacing w:before="120"/>
        <w:jc w:val="both"/>
        <w:rPr>
          <w:rFonts w:ascii="Palatino Linotype" w:hAnsi="Palatino Linotype"/>
          <w:sz w:val="22"/>
          <w:szCs w:val="22"/>
        </w:rPr>
      </w:pPr>
    </w:p>
    <w:p w14:paraId="01B4F438" w14:textId="77777777" w:rsidR="00457C04" w:rsidRPr="002C5FAA" w:rsidRDefault="00457C04" w:rsidP="00457C04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2"/>
          <w:szCs w:val="22"/>
        </w:rPr>
        <w:t>Modernizacja drogi powiatowej nr 3477D poprzez remont odcinka Krzeszów – Czadrów w km 0+100 – 3+467</w:t>
      </w:r>
    </w:p>
    <w:p w14:paraId="1609AB57" w14:textId="77777777" w:rsidR="00457C04" w:rsidRPr="002C5FAA" w:rsidRDefault="00457C04" w:rsidP="00457C04">
      <w:p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</w:t>
      </w:r>
      <w:r>
        <w:rPr>
          <w:rFonts w:ascii="Palatino Linotype" w:hAnsi="Palatino Linotype"/>
          <w:sz w:val="22"/>
          <w:szCs w:val="22"/>
        </w:rPr>
        <w:t xml:space="preserve">informacje zawarte w oświadczeniu, o którym mowa w art. 125 ust. 1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, w zakresie podstaw wykluczenia z postępowania </w:t>
      </w:r>
      <w:r w:rsidRPr="002C5FAA">
        <w:rPr>
          <w:rFonts w:ascii="Palatino Linotype" w:hAnsi="Palatino Linotype"/>
          <w:sz w:val="22"/>
          <w:szCs w:val="22"/>
        </w:rPr>
        <w:t xml:space="preserve">na podstawie art. 109 ust. 1 pkt 5, 7-10 </w:t>
      </w:r>
      <w:r>
        <w:rPr>
          <w:rFonts w:ascii="Palatino Linotype" w:hAnsi="Palatino Linotype"/>
          <w:sz w:val="22"/>
          <w:szCs w:val="22"/>
        </w:rPr>
        <w:t xml:space="preserve">są aktualne.  </w:t>
      </w:r>
    </w:p>
    <w:p w14:paraId="0BFED56B" w14:textId="77777777" w:rsidR="00457C04" w:rsidRDefault="00457C04" w:rsidP="00457C04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A4E25D0" w14:textId="77777777" w:rsidR="00457C04" w:rsidRDefault="00457C04" w:rsidP="00457C04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30D8264" w14:textId="77777777" w:rsidR="00457C04" w:rsidRDefault="00457C04" w:rsidP="00457C04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8500A66" w14:textId="77777777" w:rsidR="00457C04" w:rsidRPr="002C5FAA" w:rsidRDefault="00457C04" w:rsidP="00457C04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21ABBD41" w14:textId="77777777" w:rsidR="00457C04" w:rsidRDefault="00457C04" w:rsidP="00457C04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488240E" w14:textId="77777777" w:rsidR="00457C04" w:rsidRDefault="00457C04" w:rsidP="00457C04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5DC04D5" w14:textId="77777777" w:rsidR="00457C04" w:rsidRDefault="00457C04" w:rsidP="00457C04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4B20764" w14:textId="77777777" w:rsidR="00457C04" w:rsidRDefault="00457C04" w:rsidP="00457C04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5A87859" w14:textId="77777777" w:rsidR="000752BF" w:rsidRDefault="000752BF"/>
    <w:sectPr w:rsidR="000752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D93F" w14:textId="77777777" w:rsidR="00781E45" w:rsidRDefault="00781E45" w:rsidP="00457C04">
      <w:r>
        <w:separator/>
      </w:r>
    </w:p>
  </w:endnote>
  <w:endnote w:type="continuationSeparator" w:id="0">
    <w:p w14:paraId="5C306952" w14:textId="77777777" w:rsidR="00781E45" w:rsidRDefault="00781E45" w:rsidP="0045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0459" w14:textId="77777777" w:rsidR="00781E45" w:rsidRDefault="00781E45" w:rsidP="00457C04">
      <w:r>
        <w:separator/>
      </w:r>
    </w:p>
  </w:footnote>
  <w:footnote w:type="continuationSeparator" w:id="0">
    <w:p w14:paraId="05494136" w14:textId="77777777" w:rsidR="00781E45" w:rsidRDefault="00781E45" w:rsidP="0045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E38A" w14:textId="337BFF7B" w:rsidR="00457C04" w:rsidRDefault="00457C04" w:rsidP="00457C04">
    <w:pPr>
      <w:pStyle w:val="Nagwek"/>
      <w:jc w:val="right"/>
    </w:pPr>
    <w:r>
      <w:rPr>
        <w:noProof/>
      </w:rPr>
      <w:drawing>
        <wp:inline distT="0" distB="0" distL="0" distR="0" wp14:anchorId="49825E09" wp14:editId="2C402299">
          <wp:extent cx="1296035" cy="461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E4"/>
    <w:rsid w:val="000752BF"/>
    <w:rsid w:val="001D60E4"/>
    <w:rsid w:val="00457C04"/>
    <w:rsid w:val="007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D87E"/>
  <w15:chartTrackingRefBased/>
  <w15:docId w15:val="{F662471F-4AFE-46B1-98CE-7AC2BCD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57C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57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2022-04-19T10:42:00Z</dcterms:created>
  <dcterms:modified xsi:type="dcterms:W3CDTF">2022-04-19T10:43:00Z</dcterms:modified>
</cp:coreProperties>
</file>