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260AB" w:rsidRPr="00FA2ABA" w:rsidRDefault="00FA2ABA" w:rsidP="00FA2ABA">
      <w:pPr>
        <w:spacing w:line="360" w:lineRule="auto"/>
      </w:pPr>
      <w:r w:rsidRPr="00FA2ABA">
        <w:rPr>
          <w:b/>
        </w:rPr>
        <w:t xml:space="preserve">„Utwardzenie terenu </w:t>
      </w:r>
      <w:r w:rsidR="00B47A0F">
        <w:rPr>
          <w:b/>
        </w:rPr>
        <w:t xml:space="preserve">części </w:t>
      </w:r>
      <w:bookmarkStart w:id="0" w:name="_GoBack"/>
      <w:bookmarkEnd w:id="0"/>
      <w:r w:rsidRPr="00FA2ABA">
        <w:rPr>
          <w:b/>
        </w:rPr>
        <w:t xml:space="preserve">działki nr </w:t>
      </w:r>
      <w:proofErr w:type="spellStart"/>
      <w:r w:rsidRPr="00FA2ABA">
        <w:rPr>
          <w:b/>
        </w:rPr>
        <w:t>ewid</w:t>
      </w:r>
      <w:proofErr w:type="spellEnd"/>
      <w:r w:rsidRPr="00FA2ABA">
        <w:rPr>
          <w:b/>
        </w:rPr>
        <w:t xml:space="preserve">. 627/6 </w:t>
      </w:r>
      <w:proofErr w:type="spellStart"/>
      <w:r w:rsidRPr="00FA2ABA">
        <w:rPr>
          <w:b/>
        </w:rPr>
        <w:t>obr</w:t>
      </w:r>
      <w:proofErr w:type="spellEnd"/>
      <w:r w:rsidRPr="00FA2ABA">
        <w:rPr>
          <w:b/>
        </w:rPr>
        <w:t xml:space="preserve">. Krościenko </w:t>
      </w:r>
      <w:proofErr w:type="spellStart"/>
      <w:r w:rsidRPr="00FA2ABA">
        <w:rPr>
          <w:b/>
        </w:rPr>
        <w:t>Niżne</w:t>
      </w:r>
      <w:proofErr w:type="spellEnd"/>
      <w:r w:rsidRPr="00FA2ABA">
        <w:rPr>
          <w:b/>
        </w:rPr>
        <w:t xml:space="preserve"> – Etap II” w Krośnie</w:t>
      </w: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FA2ABA" w:rsidRDefault="00FA2ABA" w:rsidP="00F85DCF">
      <w:pPr>
        <w:jc w:val="center"/>
        <w:rPr>
          <w:b/>
          <w:bCs/>
        </w:rPr>
      </w:pPr>
    </w:p>
    <w:p w:rsidR="00FA2ABA" w:rsidRDefault="00FA2AB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lastRenderedPageBreak/>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lastRenderedPageBreak/>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lastRenderedPageBreak/>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638D6"/>
    <w:rsid w:val="00081924"/>
    <w:rsid w:val="00086300"/>
    <w:rsid w:val="000B109C"/>
    <w:rsid w:val="000C541E"/>
    <w:rsid w:val="000D3184"/>
    <w:rsid w:val="00100DCF"/>
    <w:rsid w:val="00101D45"/>
    <w:rsid w:val="00103D8B"/>
    <w:rsid w:val="001732C5"/>
    <w:rsid w:val="0018779C"/>
    <w:rsid w:val="001941C1"/>
    <w:rsid w:val="001A1C00"/>
    <w:rsid w:val="001F55E8"/>
    <w:rsid w:val="00206457"/>
    <w:rsid w:val="00231F90"/>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F58A5"/>
    <w:rsid w:val="006056A4"/>
    <w:rsid w:val="006210CB"/>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47A0F"/>
    <w:rsid w:val="00B50B15"/>
    <w:rsid w:val="00C05BE2"/>
    <w:rsid w:val="00C260AB"/>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A2AB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57088437">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13354</Words>
  <Characters>80127</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dcterms:created xsi:type="dcterms:W3CDTF">2024-07-04T06:06:00Z</dcterms:created>
  <dcterms:modified xsi:type="dcterms:W3CDTF">2024-07-04T09:22:00Z</dcterms:modified>
</cp:coreProperties>
</file>