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10" w:rsidRDefault="004C1214">
      <w:pPr>
        <w:pStyle w:val="Akapitzlist"/>
        <w:ind w:left="1069"/>
        <w:jc w:val="right"/>
        <w:rPr>
          <w:sz w:val="24"/>
          <w:szCs w:val="24"/>
        </w:rPr>
      </w:pPr>
      <w:r>
        <w:rPr>
          <w:sz w:val="24"/>
          <w:szCs w:val="24"/>
        </w:rPr>
        <w:t>Gniezno, 03.04</w:t>
      </w:r>
      <w:r w:rsidR="00EA3E0E">
        <w:rPr>
          <w:sz w:val="24"/>
          <w:szCs w:val="24"/>
        </w:rPr>
        <w:t>.2023</w:t>
      </w:r>
      <w:r w:rsidR="00487B79">
        <w:rPr>
          <w:sz w:val="24"/>
          <w:szCs w:val="24"/>
        </w:rPr>
        <w:t>r.</w:t>
      </w:r>
    </w:p>
    <w:p w:rsidR="00737510" w:rsidRDefault="00487B79">
      <w:pPr>
        <w:pStyle w:val="Akapitzlist"/>
        <w:jc w:val="center"/>
        <w:rPr>
          <w:rFonts w:ascii="Calibri" w:hAnsi="Calibri"/>
        </w:rPr>
      </w:pPr>
      <w:r>
        <w:rPr>
          <w:b/>
          <w:bCs/>
          <w:sz w:val="26"/>
          <w:szCs w:val="26"/>
        </w:rPr>
        <w:t>ZAPROSZENIE</w:t>
      </w:r>
    </w:p>
    <w:p w:rsidR="00737510" w:rsidRDefault="00487B79">
      <w:pPr>
        <w:pStyle w:val="Akapitzlist"/>
        <w:ind w:left="709" w:hanging="360"/>
        <w:jc w:val="center"/>
        <w:rPr>
          <w:rFonts w:ascii="Calibri" w:hAnsi="Calibri"/>
        </w:rPr>
      </w:pPr>
      <w:r>
        <w:rPr>
          <w:b/>
          <w:bCs/>
          <w:sz w:val="26"/>
          <w:szCs w:val="26"/>
        </w:rPr>
        <w:t>DO ZŁOŻENIA OFERTY CENOWEJ</w:t>
      </w:r>
    </w:p>
    <w:p w:rsidR="00737510" w:rsidRDefault="00487B79">
      <w:pPr>
        <w:pStyle w:val="Akapitzlist"/>
        <w:ind w:left="349"/>
        <w:jc w:val="both"/>
      </w:pPr>
      <w:r>
        <w:rPr>
          <w:b/>
          <w:bCs/>
          <w:sz w:val="24"/>
          <w:szCs w:val="24"/>
        </w:rPr>
        <w:t>na wykonanie usługi</w:t>
      </w:r>
      <w:r>
        <w:rPr>
          <w:sz w:val="24"/>
          <w:szCs w:val="24"/>
        </w:rPr>
        <w:t xml:space="preserve"> pn.: </w:t>
      </w:r>
      <w:r>
        <w:rPr>
          <w:b/>
          <w:bCs/>
          <w:sz w:val="24"/>
          <w:szCs w:val="24"/>
        </w:rPr>
        <w:t xml:space="preserve">Świadczenie usług telefonii stacjonarnej,  dostępu do </w:t>
      </w:r>
      <w:proofErr w:type="spellStart"/>
      <w:r>
        <w:rPr>
          <w:b/>
          <w:bCs/>
          <w:sz w:val="24"/>
          <w:szCs w:val="24"/>
        </w:rPr>
        <w:t>internetu</w:t>
      </w:r>
      <w:proofErr w:type="spellEnd"/>
      <w:r>
        <w:rPr>
          <w:b/>
          <w:bCs/>
          <w:sz w:val="24"/>
          <w:szCs w:val="24"/>
        </w:rPr>
        <w:t xml:space="preserve"> oraz dzierżawy włókien światłowodowych na potrzeb</w:t>
      </w:r>
      <w:r w:rsidR="00EA3E0E">
        <w:rPr>
          <w:b/>
          <w:bCs/>
          <w:sz w:val="24"/>
          <w:szCs w:val="24"/>
        </w:rPr>
        <w:t>y Szpitala Pomnik Chrztu Polski,</w:t>
      </w:r>
      <w:r w:rsidR="009E3A48">
        <w:rPr>
          <w:b/>
          <w:bCs/>
          <w:sz w:val="24"/>
          <w:szCs w:val="24"/>
        </w:rPr>
        <w:t xml:space="preserve"> </w:t>
      </w:r>
      <w:r w:rsidR="009E3A48" w:rsidRPr="009E3A48">
        <w:rPr>
          <w:bCs/>
          <w:sz w:val="24"/>
          <w:szCs w:val="24"/>
        </w:rPr>
        <w:t>w ramach postępowania zgodnie z zarządzeniem dyrektora nr 18/2021 – łączna wartość umowy poniżej progu określonego w art. 2 ust. 1 pkt) 1. ustawy z dnia 11 września 2019 r. Prawo zamówień publicznych</w:t>
      </w:r>
      <w:r w:rsidR="009E3A48" w:rsidRPr="009E3A48" w:rsidDel="009E3A48">
        <w:rPr>
          <w:b/>
          <w:bCs/>
          <w:sz w:val="24"/>
          <w:szCs w:val="24"/>
        </w:rPr>
        <w:t xml:space="preserve"> </w:t>
      </w:r>
      <w:r>
        <w:rPr>
          <w:b/>
          <w:bCs/>
          <w:sz w:val="24"/>
          <w:szCs w:val="24"/>
        </w:rPr>
        <w:t xml:space="preserve">. </w:t>
      </w:r>
    </w:p>
    <w:p w:rsidR="00737510" w:rsidRDefault="00737510">
      <w:pPr>
        <w:pStyle w:val="Akapitzlist"/>
        <w:ind w:left="349"/>
        <w:rPr>
          <w:rFonts w:ascii="Times New Roman" w:hAnsi="Times New Roman"/>
          <w:b/>
          <w:bCs/>
          <w:sz w:val="24"/>
          <w:szCs w:val="24"/>
        </w:rPr>
      </w:pPr>
    </w:p>
    <w:p w:rsidR="00737510" w:rsidRDefault="00487B79">
      <w:pPr>
        <w:pStyle w:val="Akapitzlist"/>
        <w:numPr>
          <w:ilvl w:val="0"/>
          <w:numId w:val="13"/>
        </w:numPr>
        <w:jc w:val="both"/>
        <w:rPr>
          <w:rFonts w:ascii="Calibri" w:hAnsi="Calibri"/>
        </w:rPr>
      </w:pPr>
      <w:r>
        <w:rPr>
          <w:b/>
          <w:bCs/>
          <w:sz w:val="24"/>
          <w:szCs w:val="24"/>
        </w:rPr>
        <w:t>Opis przygotowania oferty cenowej:</w:t>
      </w:r>
    </w:p>
    <w:p w:rsidR="00EA3E0E" w:rsidRPr="00447F6D" w:rsidRDefault="00EA3E0E" w:rsidP="00EA3E0E">
      <w:pPr>
        <w:pStyle w:val="Akapitzlist"/>
        <w:numPr>
          <w:ilvl w:val="0"/>
          <w:numId w:val="14"/>
        </w:numPr>
        <w:jc w:val="both"/>
        <w:rPr>
          <w:rFonts w:ascii="Calibri" w:hAnsi="Calibri"/>
        </w:rPr>
      </w:pPr>
      <w:r>
        <w:rPr>
          <w:sz w:val="24"/>
          <w:szCs w:val="24"/>
        </w:rPr>
        <w:t>Należy ją złożyć za pomocą Platformy Zakupowej</w:t>
      </w:r>
    </w:p>
    <w:p w:rsidR="00447F6D" w:rsidRPr="00EA3E0E" w:rsidRDefault="00447F6D" w:rsidP="00447F6D">
      <w:pPr>
        <w:pStyle w:val="Akapitzlist"/>
        <w:ind w:left="1068"/>
        <w:jc w:val="both"/>
        <w:rPr>
          <w:rFonts w:ascii="Calibri" w:hAnsi="Calibri"/>
        </w:rPr>
      </w:pPr>
    </w:p>
    <w:p w:rsidR="00737510" w:rsidRPr="00EA3E0E" w:rsidRDefault="00487B79" w:rsidP="00EA3E0E">
      <w:pPr>
        <w:pStyle w:val="Akapitzlist"/>
        <w:numPr>
          <w:ilvl w:val="0"/>
          <w:numId w:val="13"/>
        </w:numPr>
        <w:jc w:val="both"/>
        <w:rPr>
          <w:rFonts w:ascii="Calibri" w:hAnsi="Calibri"/>
        </w:rPr>
      </w:pPr>
      <w:r w:rsidRPr="00EA3E0E">
        <w:rPr>
          <w:b/>
          <w:bCs/>
          <w:sz w:val="24"/>
          <w:szCs w:val="24"/>
        </w:rPr>
        <w:t>Opis przedmiotu zamówienia:</w:t>
      </w:r>
    </w:p>
    <w:p w:rsidR="00737510" w:rsidRDefault="00487B79">
      <w:pPr>
        <w:pStyle w:val="Akapitzlist"/>
        <w:numPr>
          <w:ilvl w:val="0"/>
          <w:numId w:val="1"/>
        </w:numPr>
        <w:ind w:left="709"/>
        <w:jc w:val="both"/>
        <w:rPr>
          <w:rFonts w:ascii="Times New Roman" w:hAnsi="Times New Roman"/>
        </w:rPr>
      </w:pPr>
      <w:r>
        <w:t>Wykonawca jest zobowiązany do świadczenia usług telekomunikacyjnych w ramach telefonii stacjonarnej, na terenie całego kraju, na obszarze UE oraz poza nią na rzecz Zamawiającego, polegających na dostarczeniu, uruchomieniu i serwisowaniu przez Wykonawcę:</w:t>
      </w:r>
    </w:p>
    <w:p w:rsidR="00737510" w:rsidRDefault="00487B79">
      <w:pPr>
        <w:pStyle w:val="Akapitzlist"/>
        <w:numPr>
          <w:ilvl w:val="0"/>
          <w:numId w:val="2"/>
        </w:numPr>
        <w:jc w:val="both"/>
        <w:rPr>
          <w:b/>
          <w:bCs/>
        </w:rPr>
      </w:pPr>
      <w:r>
        <w:rPr>
          <w:b/>
          <w:bCs/>
        </w:rPr>
        <w:t>W lokalizacji Szpitala przy ul. św. Jana 9 w Gnieźnie</w:t>
      </w:r>
    </w:p>
    <w:p w:rsidR="00737510" w:rsidRDefault="00487B79">
      <w:pPr>
        <w:pStyle w:val="Akapitzlist"/>
        <w:numPr>
          <w:ilvl w:val="0"/>
          <w:numId w:val="3"/>
        </w:numPr>
        <w:jc w:val="both"/>
        <w:rPr>
          <w:rFonts w:ascii="Times New Roman" w:hAnsi="Times New Roman"/>
        </w:rPr>
      </w:pPr>
      <w:r>
        <w:t>Jednego łącza SIP TRUNK (dla 30 jednoczesnych połączeń) zrealizowanego na łączu Wykonawcy.</w:t>
      </w:r>
    </w:p>
    <w:p w:rsidR="00737510" w:rsidRDefault="00487B79">
      <w:pPr>
        <w:pStyle w:val="Akapitzlist"/>
        <w:numPr>
          <w:ilvl w:val="0"/>
          <w:numId w:val="3"/>
        </w:numPr>
        <w:jc w:val="both"/>
        <w:rPr>
          <w:rFonts w:ascii="Times New Roman" w:hAnsi="Times New Roman"/>
        </w:rPr>
      </w:pPr>
      <w:r>
        <w:t xml:space="preserve">Jednego backup-owego łącza symetrycznego dostępu do </w:t>
      </w:r>
      <w:proofErr w:type="spellStart"/>
      <w:r>
        <w:t>internetu</w:t>
      </w:r>
      <w:proofErr w:type="spellEnd"/>
      <w:r>
        <w:t xml:space="preserve"> </w:t>
      </w:r>
      <w:r w:rsidR="00447F6D">
        <w:t>1000</w:t>
      </w:r>
      <w:r>
        <w:t xml:space="preserve"> </w:t>
      </w:r>
      <w:proofErr w:type="spellStart"/>
      <w:r>
        <w:t>Mbps</w:t>
      </w:r>
      <w:proofErr w:type="spellEnd"/>
      <w:r>
        <w:t>/</w:t>
      </w:r>
      <w:r w:rsidR="00447F6D">
        <w:t>1000</w:t>
      </w:r>
      <w:r>
        <w:t xml:space="preserve"> </w:t>
      </w:r>
      <w:proofErr w:type="spellStart"/>
      <w:r>
        <w:t>Mbps</w:t>
      </w:r>
      <w:proofErr w:type="spellEnd"/>
      <w:r>
        <w:t xml:space="preserve"> z minimalnym SLA 99,5%, zrealizowanego na łączu zakończonym stykiem Ethernet w istniejącej szafie logicznej, zlokalizowanej w budynku B i uruchomionego nie później niż 30 dni kalendarzowych od momentu podpisania umowy.</w:t>
      </w:r>
    </w:p>
    <w:p w:rsidR="00737510" w:rsidRDefault="00487B79">
      <w:pPr>
        <w:pStyle w:val="Akapitzlist"/>
        <w:numPr>
          <w:ilvl w:val="0"/>
          <w:numId w:val="2"/>
        </w:numPr>
        <w:jc w:val="both"/>
        <w:rPr>
          <w:rFonts w:ascii="Times New Roman" w:hAnsi="Times New Roman"/>
        </w:rPr>
      </w:pPr>
      <w:r>
        <w:rPr>
          <w:b/>
          <w:bCs/>
        </w:rPr>
        <w:t>W lokalizacji Szpitala przy ul. 3 maja w Gnieźnie,</w:t>
      </w:r>
    </w:p>
    <w:p w:rsidR="00737510" w:rsidRDefault="00487B79">
      <w:pPr>
        <w:pStyle w:val="Akapitzlist"/>
        <w:numPr>
          <w:ilvl w:val="0"/>
          <w:numId w:val="4"/>
        </w:numPr>
        <w:jc w:val="both"/>
        <w:rPr>
          <w:rFonts w:ascii="Times New Roman" w:hAnsi="Times New Roman"/>
        </w:rPr>
      </w:pPr>
      <w:r>
        <w:t>Jednego łącza SIP TRUNK (dla 30 jednoczesnych połączeń) zrealizowanego na łączu Wykonawcy.</w:t>
      </w:r>
    </w:p>
    <w:p w:rsidR="00737510" w:rsidRDefault="00487B79">
      <w:pPr>
        <w:pStyle w:val="Akapitzlist"/>
        <w:numPr>
          <w:ilvl w:val="0"/>
          <w:numId w:val="4"/>
        </w:numPr>
        <w:jc w:val="both"/>
        <w:rPr>
          <w:rFonts w:ascii="Times New Roman" w:hAnsi="Times New Roman"/>
        </w:rPr>
      </w:pPr>
      <w:r>
        <w:t xml:space="preserve">Jednego głównego łącza symetrycznego dostępu do </w:t>
      </w:r>
      <w:proofErr w:type="spellStart"/>
      <w:r>
        <w:t>internetu</w:t>
      </w:r>
      <w:proofErr w:type="spellEnd"/>
      <w:r>
        <w:t xml:space="preserve"> </w:t>
      </w:r>
      <w:r w:rsidR="00447F6D">
        <w:t>1000</w:t>
      </w:r>
      <w:r>
        <w:t xml:space="preserve"> </w:t>
      </w:r>
      <w:proofErr w:type="spellStart"/>
      <w:r>
        <w:t>Mbps</w:t>
      </w:r>
      <w:proofErr w:type="spellEnd"/>
      <w:r>
        <w:t>/</w:t>
      </w:r>
      <w:r w:rsidR="00447F6D">
        <w:t>1000</w:t>
      </w:r>
      <w:r>
        <w:t xml:space="preserve"> </w:t>
      </w:r>
      <w:proofErr w:type="spellStart"/>
      <w:r>
        <w:t>Mbps</w:t>
      </w:r>
      <w:proofErr w:type="spellEnd"/>
      <w:r>
        <w:t xml:space="preserve"> </w:t>
      </w:r>
      <w:r>
        <w:br/>
        <w:t xml:space="preserve">z minimalnym SLA 99,5%, zrealizowanego na łączu zakończonym stykiem Ethernet </w:t>
      </w:r>
      <w:r>
        <w:br/>
        <w:t>w istniejącej szafie logicznej, zlokalizowanej w budynku D i uruchomionego nie później niż 30 dni kalendarzowych od momentu podpisania umowy.</w:t>
      </w:r>
    </w:p>
    <w:p w:rsidR="00737510" w:rsidRDefault="00487B79">
      <w:pPr>
        <w:pStyle w:val="Akapitzlist"/>
        <w:numPr>
          <w:ilvl w:val="0"/>
          <w:numId w:val="4"/>
        </w:numPr>
        <w:jc w:val="both"/>
        <w:rPr>
          <w:rFonts w:ascii="Calibri" w:hAnsi="Calibri"/>
        </w:rPr>
      </w:pPr>
      <w:r>
        <w:t xml:space="preserve">Dwóch </w:t>
      </w:r>
      <w:proofErr w:type="spellStart"/>
      <w:r>
        <w:t>jednomodowych</w:t>
      </w:r>
      <w:proofErr w:type="spellEnd"/>
      <w:r>
        <w:t xml:space="preserve"> włókien światłowodowych, uruchomionych w terminie do 30 dni kalendarzowych od daty podpisania umowy a zakończonych </w:t>
      </w:r>
      <w:r>
        <w:br/>
        <w:t>w pomieszczeniach wskazanych przez Zamawiającego, pomiędzy: ul. 3 maja 37/39 (budynek D) a ul. św. Jana 9 (budynek B), których przebieg trasowy (z wyłączeniem odcinków wejść do budynków) nie może pokrywać się z przebiegiem trasowym włókien światłowodowych, dostarczonych Zamawiającemu w ramach innego zadania inwestycyjnego (trasa do wglądu).</w:t>
      </w:r>
    </w:p>
    <w:p w:rsidR="00737510" w:rsidRDefault="00487B79">
      <w:pPr>
        <w:pStyle w:val="Akapitzlist"/>
        <w:numPr>
          <w:ilvl w:val="0"/>
          <w:numId w:val="1"/>
        </w:numPr>
        <w:jc w:val="both"/>
        <w:rPr>
          <w:rFonts w:ascii="Times New Roman" w:hAnsi="Times New Roman"/>
        </w:rPr>
      </w:pPr>
      <w:r>
        <w:t>Zamawiający wymaga również:</w:t>
      </w:r>
    </w:p>
    <w:p w:rsidR="00737510" w:rsidRDefault="00487B79">
      <w:pPr>
        <w:pStyle w:val="Akapitzlist"/>
        <w:numPr>
          <w:ilvl w:val="0"/>
          <w:numId w:val="5"/>
        </w:numPr>
        <w:jc w:val="both"/>
        <w:rPr>
          <w:rFonts w:ascii="Times New Roman" w:hAnsi="Times New Roman"/>
        </w:rPr>
      </w:pPr>
      <w:r>
        <w:t>Zakończenie dzierżawionych włókien światłowodowych na dostarczonych przez Wykonawcę przełącznicach ODF, przystosowanych do montażu w szafach 19” Zamawiającego i zakończonych złączami typy LC.</w:t>
      </w:r>
    </w:p>
    <w:p w:rsidR="00737510" w:rsidRDefault="00487B79">
      <w:pPr>
        <w:pStyle w:val="Akapitzlist"/>
        <w:numPr>
          <w:ilvl w:val="0"/>
          <w:numId w:val="5"/>
        </w:numPr>
        <w:jc w:val="both"/>
        <w:rPr>
          <w:rFonts w:ascii="Times New Roman" w:hAnsi="Times New Roman"/>
        </w:rPr>
      </w:pPr>
      <w:r>
        <w:t xml:space="preserve">Dostarczenie obu symetrycznych dostępów do </w:t>
      </w:r>
      <w:proofErr w:type="spellStart"/>
      <w:r>
        <w:t>internetu</w:t>
      </w:r>
      <w:proofErr w:type="spellEnd"/>
      <w:r>
        <w:t xml:space="preserve"> </w:t>
      </w:r>
      <w:r w:rsidR="00447F6D">
        <w:t>1000</w:t>
      </w:r>
      <w:r>
        <w:t xml:space="preserve"> </w:t>
      </w:r>
      <w:proofErr w:type="spellStart"/>
      <w:r>
        <w:t>Mbps</w:t>
      </w:r>
      <w:proofErr w:type="spellEnd"/>
      <w:r>
        <w:t>/</w:t>
      </w:r>
      <w:r w:rsidR="00447F6D">
        <w:t>1000</w:t>
      </w:r>
      <w:r>
        <w:t xml:space="preserve"> </w:t>
      </w:r>
      <w:proofErr w:type="spellStart"/>
      <w:r>
        <w:t>Mbps</w:t>
      </w:r>
      <w:proofErr w:type="spellEnd"/>
      <w:r>
        <w:t xml:space="preserve"> po łączach z dwóch różnych kierunków geograficznych, nieposiadających ze sobą wspólnego przebiegu trasowego na całej długości.</w:t>
      </w:r>
    </w:p>
    <w:p w:rsidR="00737510" w:rsidRDefault="00487B79">
      <w:pPr>
        <w:pStyle w:val="Akapitzlist"/>
        <w:numPr>
          <w:ilvl w:val="0"/>
          <w:numId w:val="5"/>
        </w:numPr>
        <w:jc w:val="both"/>
        <w:rPr>
          <w:rFonts w:ascii="Times New Roman" w:hAnsi="Times New Roman"/>
        </w:rPr>
      </w:pPr>
      <w:r>
        <w:t xml:space="preserve">Przydzielone do głównego łącza internetowego publiczne adresy IP (8 adresów) w razie awarii tego łącza muszą automatycznie zostać przeniesione na łącze </w:t>
      </w:r>
      <w:proofErr w:type="spellStart"/>
      <w:r>
        <w:t>back-upowe</w:t>
      </w:r>
      <w:proofErr w:type="spellEnd"/>
      <w:r>
        <w:t xml:space="preserve">. </w:t>
      </w:r>
      <w:r>
        <w:lastRenderedPageBreak/>
        <w:t>Po</w:t>
      </w:r>
      <w:r w:rsidR="00EA438C">
        <w:t> </w:t>
      </w:r>
      <w:r>
        <w:t>przywróceniu sprawności łącza głównego musi nastąpić automatyczne przeniesienie publicznych adre</w:t>
      </w:r>
      <w:r w:rsidR="00EA438C">
        <w:t>sów IP ponownie na łącze główne;</w:t>
      </w:r>
    </w:p>
    <w:p w:rsidR="00500E70" w:rsidRPr="00500E70" w:rsidRDefault="00487B79">
      <w:pPr>
        <w:pStyle w:val="Akapitzlist"/>
        <w:numPr>
          <w:ilvl w:val="0"/>
          <w:numId w:val="5"/>
        </w:numPr>
        <w:jc w:val="both"/>
        <w:rPr>
          <w:rFonts w:ascii="Times New Roman" w:hAnsi="Times New Roman"/>
        </w:rPr>
      </w:pPr>
      <w:r>
        <w:t>Zamawiający zastrzega sobie prawo dowolnego wykorzystania dzierżawionych włókien światłowodowych, zgodnie ze swoim zapotrzebowaniem</w:t>
      </w:r>
      <w:r w:rsidR="00500E70">
        <w:t>;</w:t>
      </w:r>
    </w:p>
    <w:p w:rsidR="00737510" w:rsidRDefault="00500E70">
      <w:pPr>
        <w:pStyle w:val="Akapitzlist"/>
        <w:numPr>
          <w:ilvl w:val="0"/>
          <w:numId w:val="5"/>
        </w:numPr>
        <w:jc w:val="both"/>
        <w:rPr>
          <w:rFonts w:ascii="Times New Roman" w:hAnsi="Times New Roman"/>
        </w:rPr>
      </w:pPr>
      <w:r>
        <w:t>Zapewnienie przez Wykonawcę ciągłości świadczeń objętych umową od pierwszego dnia</w:t>
      </w:r>
      <w:r w:rsidR="00EA438C">
        <w:t xml:space="preserve"> obowiązywania umowy</w:t>
      </w:r>
      <w:r w:rsidR="00261A6A">
        <w:t>, bez przerw w funkcjonowaniu usług</w:t>
      </w:r>
      <w:r w:rsidR="00487B79">
        <w:t>.</w:t>
      </w:r>
    </w:p>
    <w:p w:rsidR="00737510" w:rsidRDefault="00487B79">
      <w:pPr>
        <w:pStyle w:val="Akapitzlist"/>
        <w:numPr>
          <w:ilvl w:val="0"/>
          <w:numId w:val="1"/>
        </w:numPr>
        <w:jc w:val="both"/>
        <w:rPr>
          <w:rFonts w:ascii="Times New Roman" w:hAnsi="Times New Roman"/>
        </w:rPr>
      </w:pPr>
      <w:r>
        <w:t>Zamawiający dla maksymalnego bezpieczeństwa ci</w:t>
      </w:r>
      <w:r w:rsidR="00EA438C">
        <w:t>ągłości łączy, realizowanych na </w:t>
      </w:r>
      <w:r>
        <w:t>dzierżawionych włóknach światłowodowych wymaga od Wykonawcy:</w:t>
      </w:r>
    </w:p>
    <w:p w:rsidR="00737510" w:rsidRDefault="00487B79">
      <w:pPr>
        <w:pStyle w:val="Akapitzlist"/>
        <w:numPr>
          <w:ilvl w:val="0"/>
          <w:numId w:val="6"/>
        </w:numPr>
        <w:jc w:val="both"/>
        <w:rPr>
          <w:rFonts w:ascii="Times New Roman" w:hAnsi="Times New Roman"/>
        </w:rPr>
      </w:pPr>
      <w:r>
        <w:t>Przekazanie w użytkowanie Zamawiającego dzierżawionych włókien światłowodowych wraz z pomiarami reflektometrycznymi tłumienności toru światłowodowego. Przedstawione nieodpłatne protokoły będą podstawą do uznania poprawności wykonania łączy na etapie ich odbioru.</w:t>
      </w:r>
    </w:p>
    <w:p w:rsidR="00737510" w:rsidRDefault="00487B79">
      <w:pPr>
        <w:pStyle w:val="Akapitzlist"/>
        <w:numPr>
          <w:ilvl w:val="0"/>
          <w:numId w:val="6"/>
        </w:numPr>
        <w:jc w:val="both"/>
        <w:rPr>
          <w:rFonts w:ascii="Times New Roman" w:hAnsi="Times New Roman"/>
        </w:rPr>
      </w:pPr>
      <w:r>
        <w:t>Przedstawienie nieodpłatnie dokumentacji technicznej łączy światłowodowych pod względem ich przebiegów i punktów łączenia na trasie pomiędzy lokalizacjami Zamawiającego.</w:t>
      </w:r>
    </w:p>
    <w:p w:rsidR="00737510" w:rsidRDefault="00487B79">
      <w:pPr>
        <w:pStyle w:val="Akapitzlist"/>
        <w:numPr>
          <w:ilvl w:val="0"/>
          <w:numId w:val="6"/>
        </w:numPr>
        <w:jc w:val="both"/>
        <w:rPr>
          <w:rFonts w:ascii="Times New Roman" w:hAnsi="Times New Roman"/>
        </w:rPr>
      </w:pPr>
      <w:r>
        <w:t>Utrzymywania pracy dostarczonych łączy światłowodowych z minimalnym SLA na poziomie 99,5%</w:t>
      </w:r>
    </w:p>
    <w:p w:rsidR="00737510" w:rsidRDefault="00487B79">
      <w:pPr>
        <w:pStyle w:val="Akapitzlist"/>
        <w:numPr>
          <w:ilvl w:val="0"/>
          <w:numId w:val="1"/>
        </w:numPr>
        <w:jc w:val="both"/>
        <w:rPr>
          <w:rFonts w:ascii="Times New Roman" w:hAnsi="Times New Roman"/>
        </w:rPr>
      </w:pPr>
      <w:r>
        <w:t>Zamawiający dla maksymalnego bezpieczeństwa ciągłości świadczenia usługi wymaga, aby łącze SIP TRUNK:</w:t>
      </w:r>
    </w:p>
    <w:p w:rsidR="00737510" w:rsidRDefault="00487B79">
      <w:pPr>
        <w:pStyle w:val="Akapitzlist"/>
        <w:numPr>
          <w:ilvl w:val="0"/>
          <w:numId w:val="7"/>
        </w:numPr>
        <w:jc w:val="both"/>
        <w:rPr>
          <w:rFonts w:ascii="Times New Roman" w:hAnsi="Times New Roman"/>
        </w:rPr>
      </w:pPr>
      <w:r>
        <w:t xml:space="preserve">Było dostarczone przez szyfrowany kanał VPN na łączach telekomunikacyjnych operatora  wystarczającym CIR oraz implementacją </w:t>
      </w:r>
      <w:proofErr w:type="spellStart"/>
      <w:r>
        <w:t>QoS</w:t>
      </w:r>
      <w:proofErr w:type="spellEnd"/>
      <w:r>
        <w:t>. W szczególności nie dopuszcza się transmisji ruchu na bazie zasobów publicznej sieci Internet na jakimkolwiek odcinku (przęśle) transmisji danych/VOICE niebędącym w dyspozycji Wykonawcy. W przypadku dostarczenia łączy SIP TRUNK w oparciu o wydzieloną sieć IP VPN MPLS pozbawioną szyfrowania kanałów to na Wykonawcy będzie spoczywało pełne zabezpieczenie bezpieczeństwa dla przysyłanych danych.</w:t>
      </w:r>
    </w:p>
    <w:p w:rsidR="00737510" w:rsidRDefault="00487B79">
      <w:pPr>
        <w:pStyle w:val="Akapitzlist"/>
        <w:numPr>
          <w:ilvl w:val="0"/>
          <w:numId w:val="7"/>
        </w:numPr>
        <w:jc w:val="both"/>
        <w:rPr>
          <w:rFonts w:ascii="Times New Roman" w:hAnsi="Times New Roman"/>
        </w:rPr>
      </w:pPr>
      <w:r>
        <w:t>Obsługiwało minimum kodeki G.711a i G.729.</w:t>
      </w:r>
    </w:p>
    <w:p w:rsidR="00737510" w:rsidRDefault="00487B79">
      <w:pPr>
        <w:pStyle w:val="Akapitzlist"/>
        <w:numPr>
          <w:ilvl w:val="0"/>
          <w:numId w:val="7"/>
        </w:numPr>
        <w:jc w:val="both"/>
        <w:rPr>
          <w:rFonts w:ascii="Times New Roman" w:hAnsi="Times New Roman"/>
        </w:rPr>
      </w:pPr>
      <w:r>
        <w:t>Obsługiwało protokoły transportowe dla sygnalizacji SIP: UDP i opcjonalnie TCP.</w:t>
      </w:r>
    </w:p>
    <w:p w:rsidR="00737510" w:rsidRDefault="00487B79">
      <w:pPr>
        <w:pStyle w:val="Akapitzlist"/>
        <w:numPr>
          <w:ilvl w:val="0"/>
          <w:numId w:val="7"/>
        </w:numPr>
        <w:jc w:val="both"/>
        <w:rPr>
          <w:rFonts w:ascii="Times New Roman" w:hAnsi="Times New Roman"/>
        </w:rPr>
      </w:pPr>
      <w:r>
        <w:t>Protokół SIP użyty przez Wykonawcę musi być zgodny z wersją drugą zalecenia RFC 3261.</w:t>
      </w:r>
    </w:p>
    <w:p w:rsidR="00737510" w:rsidRDefault="00487B79">
      <w:pPr>
        <w:pStyle w:val="Akapitzlist"/>
        <w:numPr>
          <w:ilvl w:val="0"/>
          <w:numId w:val="7"/>
        </w:numPr>
        <w:jc w:val="both"/>
        <w:rPr>
          <w:rFonts w:ascii="Times New Roman" w:hAnsi="Times New Roman"/>
        </w:rPr>
      </w:pPr>
      <w:r>
        <w:t xml:space="preserve">Obsługiwało SIP </w:t>
      </w:r>
      <w:proofErr w:type="spellStart"/>
      <w:r>
        <w:t>session</w:t>
      </w:r>
      <w:proofErr w:type="spellEnd"/>
      <w:r>
        <w:t xml:space="preserve"> </w:t>
      </w:r>
      <w:proofErr w:type="spellStart"/>
      <w:r>
        <w:t>timer</w:t>
      </w:r>
      <w:proofErr w:type="spellEnd"/>
      <w:r>
        <w:t xml:space="preserve"> dla SIP w zakresie od 60 do 86400 sekund.</w:t>
      </w:r>
    </w:p>
    <w:p w:rsidR="00737510" w:rsidRDefault="00487B79">
      <w:pPr>
        <w:pStyle w:val="Akapitzlist"/>
        <w:numPr>
          <w:ilvl w:val="0"/>
          <w:numId w:val="7"/>
        </w:numPr>
        <w:jc w:val="both"/>
        <w:rPr>
          <w:rFonts w:ascii="Times New Roman" w:hAnsi="Times New Roman"/>
        </w:rPr>
      </w:pPr>
      <w:r>
        <w:t>Było łączem symetrycznym będącym własnością lub w dyspozycji Operatora.</w:t>
      </w:r>
    </w:p>
    <w:p w:rsidR="00737510" w:rsidRDefault="00487B79">
      <w:pPr>
        <w:pStyle w:val="Akapitzlist"/>
        <w:numPr>
          <w:ilvl w:val="0"/>
          <w:numId w:val="1"/>
        </w:numPr>
        <w:jc w:val="both"/>
        <w:rPr>
          <w:rFonts w:ascii="Times New Roman" w:hAnsi="Times New Roman"/>
        </w:rPr>
      </w:pPr>
      <w:r>
        <w:t>Zamawiający wyraża zgodę – we wszystkich lokalizacjach Zamawiającego – na:</w:t>
      </w:r>
    </w:p>
    <w:p w:rsidR="00737510" w:rsidRDefault="00487B79">
      <w:pPr>
        <w:pStyle w:val="Akapitzlist"/>
        <w:numPr>
          <w:ilvl w:val="0"/>
          <w:numId w:val="8"/>
        </w:numPr>
        <w:jc w:val="both"/>
        <w:rPr>
          <w:rFonts w:ascii="Times New Roman" w:hAnsi="Times New Roman"/>
        </w:rPr>
      </w:pPr>
      <w:r>
        <w:t>montaż czynnych urządzeń liniowych Wykonawcy, jeżeli będzie to możliwe, to w szafkach okablowania strukturalnego lub innych konstrukcjach Zamawiającego, a w przypadku braku takich możliwości, udostępni Wykonawcy miejsce na montaż jego szaf 19” lub innych konstrukcji umożliwiających montaż urządzeń Wykonawcy niezbędnych do realizacji zamówionych usług, po uprzednim uzgodnieniu miejsca ich montażu ze służbami technicznymi Zamawiającego.</w:t>
      </w:r>
    </w:p>
    <w:p w:rsidR="00737510" w:rsidRDefault="00487B79">
      <w:pPr>
        <w:pStyle w:val="Akapitzlist"/>
        <w:numPr>
          <w:ilvl w:val="0"/>
          <w:numId w:val="8"/>
        </w:numPr>
        <w:jc w:val="both"/>
        <w:rPr>
          <w:rFonts w:ascii="Times New Roman" w:hAnsi="Times New Roman"/>
        </w:rPr>
      </w:pPr>
      <w:r>
        <w:t>Podłączenia urządzeń Wykonawcy do zasilania energetycznego Zamawiającego.</w:t>
      </w:r>
    </w:p>
    <w:p w:rsidR="00737510" w:rsidRDefault="00487B79">
      <w:pPr>
        <w:ind w:left="1068"/>
        <w:jc w:val="both"/>
        <w:rPr>
          <w:rFonts w:ascii="Times New Roman" w:hAnsi="Times New Roman"/>
        </w:rPr>
      </w:pPr>
      <w:r>
        <w:t xml:space="preserve">Dla wyżej wymienionych przypadków Zamawiający od Wykonawcy nie będzie pobierał </w:t>
      </w:r>
      <w:r>
        <w:br/>
        <w:t>z tego tytułu żadnych opłat.</w:t>
      </w:r>
    </w:p>
    <w:p w:rsidR="00737510" w:rsidRDefault="00487B79">
      <w:pPr>
        <w:pStyle w:val="Akapitzlist"/>
        <w:numPr>
          <w:ilvl w:val="0"/>
          <w:numId w:val="1"/>
        </w:numPr>
        <w:jc w:val="both"/>
        <w:rPr>
          <w:rFonts w:ascii="Times New Roman" w:hAnsi="Times New Roman"/>
        </w:rPr>
      </w:pPr>
      <w:r>
        <w:t>Zamawiający wymaga:</w:t>
      </w:r>
    </w:p>
    <w:p w:rsidR="00737510" w:rsidRDefault="00487B79">
      <w:pPr>
        <w:pStyle w:val="Akapitzlist"/>
        <w:numPr>
          <w:ilvl w:val="0"/>
          <w:numId w:val="9"/>
        </w:numPr>
        <w:jc w:val="both"/>
        <w:rPr>
          <w:rFonts w:ascii="Times New Roman" w:hAnsi="Times New Roman"/>
        </w:rPr>
      </w:pPr>
      <w:r>
        <w:t xml:space="preserve">Świadczenia usług telekomunikacyjnych dla łączy SIP TRUNK oraz symetrycznych dostępów do </w:t>
      </w:r>
      <w:proofErr w:type="spellStart"/>
      <w:r>
        <w:t>internetu</w:t>
      </w:r>
      <w:proofErr w:type="spellEnd"/>
      <w:r>
        <w:t xml:space="preserve"> po światłowodzie lub radiolinii w paśmie koncesjonowanym.</w:t>
      </w:r>
    </w:p>
    <w:p w:rsidR="00737510" w:rsidRDefault="00487B79">
      <w:pPr>
        <w:pStyle w:val="Akapitzlist"/>
        <w:numPr>
          <w:ilvl w:val="0"/>
          <w:numId w:val="9"/>
        </w:numPr>
        <w:jc w:val="both"/>
        <w:rPr>
          <w:rFonts w:ascii="Times New Roman" w:hAnsi="Times New Roman"/>
        </w:rPr>
      </w:pPr>
      <w:r>
        <w:t xml:space="preserve">Ciągłego świadczenia usług telekomunikacyjnych z ewentualną przerwą na przeniesienie poniższej numeracji telefonicznej (w przypadku przerwy niezbędnym jest zapewnienie ciągłości komunikacji dwóch, wskazanych przez Zamawiającego numerów telefonów </w:t>
      </w:r>
      <w:r>
        <w:lastRenderedPageBreak/>
        <w:t>zrealizowanej poprzez np.: przekierowanie na wskazane numery telefonii komórkowej) na nowe łącze SIP TRUNK, włączone do obu modułów abonenckiej automatycznej centrali telefonicznej i obsługującego numerację:</w:t>
      </w:r>
    </w:p>
    <w:p w:rsidR="00737510" w:rsidRDefault="00487B79">
      <w:pPr>
        <w:pStyle w:val="Akapitzlist"/>
        <w:numPr>
          <w:ilvl w:val="0"/>
          <w:numId w:val="10"/>
        </w:numPr>
        <w:jc w:val="both"/>
        <w:rPr>
          <w:rFonts w:ascii="Times New Roman" w:hAnsi="Times New Roman"/>
        </w:rPr>
      </w:pPr>
      <w:r>
        <w:t xml:space="preserve">nr główny: 612228000 </w:t>
      </w:r>
      <w:r w:rsidR="00447F6D">
        <w:t>oraz DDI: 612228000 – 612228399</w:t>
      </w:r>
    </w:p>
    <w:p w:rsidR="00737510" w:rsidRPr="00487B79" w:rsidRDefault="00487B79">
      <w:pPr>
        <w:pStyle w:val="Akapitzlist"/>
        <w:numPr>
          <w:ilvl w:val="0"/>
          <w:numId w:val="10"/>
        </w:numPr>
        <w:jc w:val="both"/>
        <w:rPr>
          <w:rFonts w:ascii="Times New Roman" w:hAnsi="Times New Roman"/>
        </w:rPr>
      </w:pPr>
      <w:r>
        <w:t>oraz: 614263233, 614263236, 614264907, 614240794, 614261402, 614264461.</w:t>
      </w:r>
    </w:p>
    <w:p w:rsidR="00487B79" w:rsidRDefault="00487B79" w:rsidP="00487B79">
      <w:pPr>
        <w:pStyle w:val="Akapitzlist"/>
        <w:ind w:left="1428"/>
        <w:jc w:val="both"/>
        <w:rPr>
          <w:rFonts w:ascii="Times New Roman" w:hAnsi="Times New Roman"/>
        </w:rPr>
      </w:pPr>
    </w:p>
    <w:p w:rsidR="00737510" w:rsidRDefault="00487B79">
      <w:pPr>
        <w:pStyle w:val="Akapitzlist"/>
        <w:numPr>
          <w:ilvl w:val="0"/>
          <w:numId w:val="1"/>
        </w:numPr>
        <w:jc w:val="both"/>
      </w:pPr>
      <w:r>
        <w:t>Wykonawca musi zapewnić:</w:t>
      </w:r>
    </w:p>
    <w:p w:rsidR="00737510" w:rsidRDefault="00487B79">
      <w:pPr>
        <w:pStyle w:val="Akapitzlist"/>
        <w:numPr>
          <w:ilvl w:val="0"/>
          <w:numId w:val="11"/>
        </w:numPr>
        <w:jc w:val="both"/>
      </w:pPr>
      <w:r>
        <w:t>Należyte wykonanie przedmiotu zamówienia a w szczególności zobowiązuje się do świadczenia usług telekomunikacyjnych w sposób ciągły, tj.: codziennie przez całą dobę, przez okres realizacji zamówienia z zapewnieniem wysokiej jakości połączeń, tj.: poprawności wybierania numerów, braku zakłóceń utrudniających lub uniemożliwiających korzystanie z usług.</w:t>
      </w:r>
    </w:p>
    <w:p w:rsidR="00737510" w:rsidRDefault="00487B79">
      <w:pPr>
        <w:pStyle w:val="Akapitzlist"/>
        <w:numPr>
          <w:ilvl w:val="0"/>
          <w:numId w:val="11"/>
        </w:numPr>
        <w:jc w:val="both"/>
      </w:pPr>
      <w:r>
        <w:t>Realizację połączeń wychodzących lokalnych, strefowych, międzystrefowych, międzynarodowych, a także do sieci telefonii komórkowej.</w:t>
      </w:r>
    </w:p>
    <w:p w:rsidR="00737510" w:rsidRDefault="00487B79">
      <w:pPr>
        <w:pStyle w:val="Akapitzlist"/>
        <w:numPr>
          <w:ilvl w:val="0"/>
          <w:numId w:val="11"/>
        </w:numPr>
        <w:jc w:val="both"/>
      </w:pPr>
      <w:r>
        <w:t>Realizację połączeń przychodzących lokalnych, strefowych, międzystrefowych, międzynarodowych, a także z sieci telefonii komórkowej na numery Zamawiającego.</w:t>
      </w:r>
    </w:p>
    <w:p w:rsidR="00737510" w:rsidRDefault="00487B79">
      <w:pPr>
        <w:pStyle w:val="Akapitzlist"/>
        <w:numPr>
          <w:ilvl w:val="0"/>
          <w:numId w:val="11"/>
        </w:numPr>
        <w:jc w:val="both"/>
      </w:pPr>
      <w:r>
        <w:t>Możliwość realizacji połączeń ze wszystkimi numerami krajowego planu numeracyjnego, również z numerami usługowymi i specjalnymi innych operatorów.</w:t>
      </w:r>
    </w:p>
    <w:p w:rsidR="00737510" w:rsidRDefault="00487B79">
      <w:pPr>
        <w:pStyle w:val="Akapitzlist"/>
        <w:numPr>
          <w:ilvl w:val="0"/>
          <w:numId w:val="11"/>
        </w:numPr>
        <w:jc w:val="both"/>
      </w:pPr>
      <w:r>
        <w:t xml:space="preserve">usługę: „profil blokujący połączenia na numery specjalne” dla wszystkich numerów </w:t>
      </w:r>
      <w:r>
        <w:br/>
        <w:t>o podwyższonej płatności, uruchomioną z chwilą rozpoczęcia świadczenia usług przy zachowaniu możliwości jej usunięcia na żądanie Zamawiającego. Ewentualny koszt świadczenia przedmiotowej usługi musi być włączony w cenę abonamentu za łącze, na którym będzie ona świadczona.</w:t>
      </w:r>
    </w:p>
    <w:p w:rsidR="00737510" w:rsidRDefault="00487B79">
      <w:pPr>
        <w:pStyle w:val="Akapitzlist"/>
        <w:numPr>
          <w:ilvl w:val="0"/>
          <w:numId w:val="11"/>
        </w:numPr>
        <w:jc w:val="both"/>
      </w:pPr>
      <w:r>
        <w:t>Dla wszystkich połączeń wychodzących realizowanych w sieciach krajowych na numery AB SPQMCDU – stałą stawkę za 1 minutę połączenia głosowego dla danej frakcji ruchu, niezależnej od pory dnia lub dnia tygodnia.</w:t>
      </w:r>
    </w:p>
    <w:p w:rsidR="00737510" w:rsidRDefault="00487B79">
      <w:pPr>
        <w:pStyle w:val="Akapitzlist"/>
        <w:numPr>
          <w:ilvl w:val="0"/>
          <w:numId w:val="11"/>
        </w:numPr>
        <w:jc w:val="both"/>
      </w:pPr>
      <w:r>
        <w:t>Dla wszystkich połączeń wychodzących realizowanych w sieciach krajowych na numery AB SPQMCDU – jednosekundową taryfikację połączeń głosowych, bez opłaty za inicjację połączenia, z wyłączeniem połączeń na numery specjalne, infolinie i numery dodatkowo płatne, tzw.: Premium.</w:t>
      </w:r>
    </w:p>
    <w:p w:rsidR="00737510" w:rsidRDefault="00487B79">
      <w:pPr>
        <w:pStyle w:val="Akapitzlist"/>
        <w:numPr>
          <w:ilvl w:val="0"/>
          <w:numId w:val="11"/>
        </w:numPr>
        <w:jc w:val="both"/>
      </w:pPr>
      <w:r>
        <w:t xml:space="preserve">Ciągłe świadczenie usług telekomunikacyjnych z ewentualną przerwą na przeniesienie numeracji telefonicznej do nowego operatora, nie dłuższą jednak niż to wynika </w:t>
      </w:r>
      <w:r>
        <w:br/>
        <w:t>z rozporządzenia Ministra Infrastruktury z dnia 16 grudnia 2010 r. (Dz. U. Nr 249, poz. 1670) w sprawie korzystania z uprawnień w publicznych sieciach telefonicznych.</w:t>
      </w:r>
    </w:p>
    <w:p w:rsidR="001536AF" w:rsidRDefault="001536AF">
      <w:pPr>
        <w:pStyle w:val="Akapitzlist"/>
        <w:numPr>
          <w:ilvl w:val="0"/>
          <w:numId w:val="11"/>
        </w:numPr>
        <w:jc w:val="both"/>
      </w:pPr>
      <w:r>
        <w:t>3 nadzorowane wyłączenia we wskazanym przez zamawiającego terminie, w celu sprawdzenia ciągłości połączeń we wskazanych przez nas nr tel.</w:t>
      </w:r>
    </w:p>
    <w:p w:rsidR="00737510" w:rsidRDefault="00487B79">
      <w:pPr>
        <w:pStyle w:val="Akapitzlist"/>
        <w:numPr>
          <w:ilvl w:val="0"/>
          <w:numId w:val="1"/>
        </w:numPr>
        <w:jc w:val="both"/>
        <w:rPr>
          <w:rFonts w:ascii="Times New Roman" w:hAnsi="Times New Roman"/>
        </w:rPr>
      </w:pPr>
      <w:r>
        <w:t xml:space="preserve">Koszty w postaci: </w:t>
      </w:r>
    </w:p>
    <w:p w:rsidR="00737510" w:rsidRDefault="00487B79">
      <w:pPr>
        <w:pStyle w:val="Akapitzlist"/>
        <w:numPr>
          <w:ilvl w:val="0"/>
          <w:numId w:val="12"/>
        </w:numPr>
        <w:jc w:val="both"/>
        <w:rPr>
          <w:rFonts w:ascii="Times New Roman" w:hAnsi="Times New Roman"/>
        </w:rPr>
      </w:pPr>
      <w:r>
        <w:t xml:space="preserve">Opłat instalacyjnych uruchomienia łączy SIP TRUNK, łącza symetrycznego dostępu do </w:t>
      </w:r>
      <w:proofErr w:type="spellStart"/>
      <w:r>
        <w:t>internetu</w:t>
      </w:r>
      <w:proofErr w:type="spellEnd"/>
      <w:r>
        <w:t xml:space="preserve"> oraz łączy światłowodowych,</w:t>
      </w:r>
    </w:p>
    <w:p w:rsidR="00737510" w:rsidRDefault="00487B79">
      <w:pPr>
        <w:pStyle w:val="Akapitzlist"/>
        <w:numPr>
          <w:ilvl w:val="0"/>
          <w:numId w:val="12"/>
        </w:numPr>
        <w:jc w:val="both"/>
        <w:rPr>
          <w:rFonts w:ascii="Times New Roman" w:hAnsi="Times New Roman"/>
        </w:rPr>
      </w:pPr>
      <w:r>
        <w:t>MSN, DDI, blokady połączeń, usługi CLIP, grupy łączy PBX,</w:t>
      </w:r>
    </w:p>
    <w:p w:rsidR="00737510" w:rsidRDefault="00487B79">
      <w:pPr>
        <w:ind w:left="360" w:firstLine="348"/>
        <w:jc w:val="both"/>
        <w:rPr>
          <w:rFonts w:ascii="Times New Roman" w:hAnsi="Times New Roman"/>
        </w:rPr>
      </w:pPr>
      <w:r>
        <w:t>Muszą być wliczone w ceny odpowiednich abonamentów.</w:t>
      </w:r>
    </w:p>
    <w:p w:rsidR="00737510" w:rsidRDefault="00487B79">
      <w:pPr>
        <w:pStyle w:val="Akapitzlist"/>
        <w:numPr>
          <w:ilvl w:val="0"/>
          <w:numId w:val="1"/>
        </w:numPr>
        <w:jc w:val="both"/>
        <w:rPr>
          <w:rFonts w:ascii="Times New Roman" w:hAnsi="Times New Roman"/>
        </w:rPr>
      </w:pPr>
      <w:r>
        <w:t>Ceny ofertowe abonamentów dostarczonych łączy będących przedmiotem umowy nie mogą być wyższe niż ceny abonamentów tych łączy wynikające z cenników wykonawcy dołączonych do jego oferty.</w:t>
      </w:r>
    </w:p>
    <w:p w:rsidR="00737510" w:rsidRDefault="00487B79">
      <w:pPr>
        <w:pStyle w:val="Akapitzlist"/>
        <w:numPr>
          <w:ilvl w:val="0"/>
          <w:numId w:val="1"/>
        </w:numPr>
        <w:jc w:val="both"/>
        <w:rPr>
          <w:rFonts w:ascii="Times New Roman" w:hAnsi="Times New Roman"/>
        </w:rPr>
      </w:pPr>
      <w:r>
        <w:t>Wykonawca po zakończeniu okresu rozliczeniowego zapewni Zamawiającemu bezpłatny biling zbiorczy wszystkich numerów abonamentowych Zamawiającego w postaci jednego pliku (w formacie .</w:t>
      </w:r>
      <w:proofErr w:type="spellStart"/>
      <w:r>
        <w:t>csv</w:t>
      </w:r>
      <w:proofErr w:type="spellEnd"/>
      <w:r>
        <w:t>, .xls lub .</w:t>
      </w:r>
      <w:proofErr w:type="spellStart"/>
      <w:r>
        <w:t>xlsx</w:t>
      </w:r>
      <w:proofErr w:type="spellEnd"/>
      <w:r>
        <w:t xml:space="preserve">) z maksymalnie 10-dniowym opóźnieniem, liczonym każdorazowo </w:t>
      </w:r>
      <w:r>
        <w:lastRenderedPageBreak/>
        <w:t>od dnia zakończenia okresu rozliczeniowego lub udostępni bezpłatnie usługę e-bilingu na stronie www w sposób bezpieczny, maksymalizując zabezpieczenia połączenia.</w:t>
      </w:r>
    </w:p>
    <w:p w:rsidR="00487B79" w:rsidRPr="00302575" w:rsidRDefault="00487B79" w:rsidP="00447F6D">
      <w:pPr>
        <w:pStyle w:val="Akapitzlist"/>
        <w:numPr>
          <w:ilvl w:val="0"/>
          <w:numId w:val="1"/>
        </w:numPr>
        <w:jc w:val="both"/>
        <w:rPr>
          <w:rStyle w:val="czeinternetowe"/>
          <w:color w:val="auto"/>
          <w:u w:val="none"/>
        </w:rPr>
      </w:pPr>
      <w:r>
        <w:t xml:space="preserve">Biling elektroniczny należy kierować pod wskazany przez Zamawiającego adres e-mail: </w:t>
      </w:r>
      <w:hyperlink r:id="rId6">
        <w:r>
          <w:rPr>
            <w:rStyle w:val="czeinternetowe"/>
          </w:rPr>
          <w:t>gospodarczy@szpitalpomnik.pl</w:t>
        </w:r>
      </w:hyperlink>
    </w:p>
    <w:p w:rsidR="00302575" w:rsidRPr="00302575" w:rsidRDefault="00302575" w:rsidP="00302575">
      <w:pPr>
        <w:pStyle w:val="Akapitzlist"/>
        <w:jc w:val="both"/>
      </w:pPr>
    </w:p>
    <w:p w:rsidR="00302575" w:rsidRDefault="00487B79">
      <w:pPr>
        <w:pStyle w:val="Akapitzlist"/>
        <w:numPr>
          <w:ilvl w:val="0"/>
          <w:numId w:val="13"/>
        </w:numPr>
        <w:jc w:val="both"/>
      </w:pPr>
      <w:r>
        <w:rPr>
          <w:b/>
          <w:bCs/>
          <w:sz w:val="24"/>
          <w:szCs w:val="24"/>
        </w:rPr>
        <w:t>Wymagany termin realizacji umowy</w:t>
      </w:r>
      <w:r w:rsidR="00302575">
        <w:t xml:space="preserve">: od 01 czerwca 2023 </w:t>
      </w:r>
      <w:r w:rsidR="00EA3E0E">
        <w:t xml:space="preserve">r. do 31 maja 2025 r </w:t>
      </w:r>
    </w:p>
    <w:p w:rsidR="00737510" w:rsidRDefault="00EA3E0E" w:rsidP="00302575">
      <w:pPr>
        <w:pStyle w:val="Akapitzlist"/>
        <w:jc w:val="both"/>
      </w:pPr>
      <w:r>
        <w:t>(24 miesiące).</w:t>
      </w:r>
    </w:p>
    <w:p w:rsidR="00EA3E0E" w:rsidRPr="00EA3E0E" w:rsidRDefault="00487B79">
      <w:pPr>
        <w:pStyle w:val="Akapitzlist"/>
        <w:numPr>
          <w:ilvl w:val="0"/>
          <w:numId w:val="13"/>
        </w:numPr>
        <w:jc w:val="both"/>
        <w:rPr>
          <w:rFonts w:ascii="Calibri" w:hAnsi="Calibri"/>
        </w:rPr>
      </w:pPr>
      <w:r>
        <w:rPr>
          <w:b/>
          <w:bCs/>
          <w:sz w:val="24"/>
          <w:szCs w:val="24"/>
        </w:rPr>
        <w:t xml:space="preserve">Przy wyborze oferty do realizacji Zamawiający </w:t>
      </w:r>
      <w:r>
        <w:t xml:space="preserve">będzie się kierował kryterium </w:t>
      </w:r>
    </w:p>
    <w:p w:rsidR="00737510" w:rsidRDefault="00487B79" w:rsidP="00EA3E0E">
      <w:pPr>
        <w:pStyle w:val="Akapitzlist"/>
        <w:jc w:val="both"/>
        <w:rPr>
          <w:rFonts w:ascii="Calibri" w:hAnsi="Calibri"/>
        </w:rPr>
      </w:pPr>
      <w:r>
        <w:t xml:space="preserve">Cena – 100%. </w:t>
      </w:r>
    </w:p>
    <w:p w:rsidR="00737510" w:rsidRDefault="00487B79">
      <w:pPr>
        <w:pStyle w:val="Akapitzlist"/>
        <w:numPr>
          <w:ilvl w:val="0"/>
          <w:numId w:val="13"/>
        </w:numPr>
        <w:jc w:val="both"/>
        <w:rPr>
          <w:rFonts w:ascii="Calibri" w:hAnsi="Calibri"/>
        </w:rPr>
      </w:pPr>
      <w:r>
        <w:rPr>
          <w:b/>
          <w:bCs/>
          <w:sz w:val="24"/>
          <w:szCs w:val="24"/>
        </w:rPr>
        <w:t xml:space="preserve">Wykonawca składając ofertę cenową, </w:t>
      </w:r>
      <w:r>
        <w:t>składa następujące dokumenty:</w:t>
      </w:r>
    </w:p>
    <w:p w:rsidR="00737510" w:rsidRDefault="00487B79">
      <w:pPr>
        <w:pStyle w:val="Akapitzlist"/>
        <w:numPr>
          <w:ilvl w:val="0"/>
          <w:numId w:val="16"/>
        </w:numPr>
        <w:jc w:val="both"/>
        <w:rPr>
          <w:rFonts w:ascii="Times New Roman" w:hAnsi="Times New Roman"/>
        </w:rPr>
      </w:pPr>
      <w:r>
        <w:t>Formularz oferty cenowej wg załączonego wzoru.</w:t>
      </w:r>
    </w:p>
    <w:p w:rsidR="00737510" w:rsidRDefault="00487B79">
      <w:pPr>
        <w:pStyle w:val="Akapitzlist"/>
        <w:numPr>
          <w:ilvl w:val="0"/>
          <w:numId w:val="16"/>
        </w:numPr>
        <w:jc w:val="both"/>
        <w:rPr>
          <w:rFonts w:ascii="Times New Roman" w:hAnsi="Times New Roman"/>
        </w:rPr>
      </w:pPr>
      <w:r>
        <w:t xml:space="preserve">Wypełniony i zaparafowany wzór umowy. </w:t>
      </w:r>
    </w:p>
    <w:p w:rsidR="00737510" w:rsidRDefault="00487B79">
      <w:pPr>
        <w:pStyle w:val="Akapitzlist"/>
        <w:numPr>
          <w:ilvl w:val="0"/>
          <w:numId w:val="16"/>
        </w:numPr>
        <w:jc w:val="both"/>
        <w:rPr>
          <w:rFonts w:ascii="Calibri" w:hAnsi="Calibri"/>
        </w:rPr>
      </w:pPr>
      <w:r>
        <w:t>Aktualny odpis z właściwego rejestru potwierdzający prowadzenie działalności gospodarczej.</w:t>
      </w:r>
    </w:p>
    <w:p w:rsidR="00737510" w:rsidRDefault="00487B79">
      <w:pPr>
        <w:pStyle w:val="Akapitzlist"/>
        <w:numPr>
          <w:ilvl w:val="0"/>
          <w:numId w:val="13"/>
        </w:numPr>
        <w:tabs>
          <w:tab w:val="left" w:pos="491"/>
        </w:tabs>
        <w:spacing w:line="240" w:lineRule="auto"/>
        <w:jc w:val="both"/>
        <w:rPr>
          <w:rFonts w:ascii="Times New Roman" w:hAnsi="Times New Roman" w:cs="Arial"/>
          <w:b/>
          <w:bCs/>
        </w:rPr>
      </w:pPr>
      <w:r>
        <w:rPr>
          <w:rFonts w:cs="Arial"/>
          <w:b/>
          <w:bCs/>
        </w:rPr>
        <w:t>Opis sposobu obliczania ceny w składanej oferty cenowej:</w:t>
      </w:r>
    </w:p>
    <w:p w:rsidR="00737510" w:rsidRDefault="00487B79">
      <w:pPr>
        <w:pStyle w:val="Akapitzlist"/>
        <w:tabs>
          <w:tab w:val="left" w:pos="491"/>
        </w:tabs>
        <w:spacing w:line="240" w:lineRule="auto"/>
        <w:jc w:val="both"/>
        <w:rPr>
          <w:rFonts w:ascii="Times New Roman" w:hAnsi="Times New Roman" w:cs="Arial"/>
        </w:rPr>
      </w:pPr>
      <w:r>
        <w:rPr>
          <w:rFonts w:cs="Arial"/>
        </w:rPr>
        <w:t>W cenę oferty należy wliczyć:</w:t>
      </w:r>
    </w:p>
    <w:p w:rsidR="00737510" w:rsidRDefault="00487B79">
      <w:pPr>
        <w:pStyle w:val="Akapitzlist"/>
        <w:numPr>
          <w:ilvl w:val="0"/>
          <w:numId w:val="17"/>
        </w:numPr>
        <w:tabs>
          <w:tab w:val="left" w:pos="491"/>
        </w:tabs>
        <w:spacing w:line="240" w:lineRule="auto"/>
        <w:jc w:val="both"/>
        <w:rPr>
          <w:rFonts w:ascii="Times New Roman" w:hAnsi="Times New Roman"/>
        </w:rPr>
      </w:pPr>
      <w:r>
        <w:rPr>
          <w:rFonts w:cs="Arial"/>
        </w:rPr>
        <w:t>Wartość usługi/dostawy/ określoną w oparciu o przedmiot zamówienia.</w:t>
      </w:r>
    </w:p>
    <w:p w:rsidR="00737510" w:rsidRDefault="00487B79">
      <w:pPr>
        <w:pStyle w:val="Akapitzlist"/>
        <w:numPr>
          <w:ilvl w:val="0"/>
          <w:numId w:val="17"/>
        </w:numPr>
        <w:tabs>
          <w:tab w:val="left" w:pos="491"/>
        </w:tabs>
        <w:spacing w:line="240" w:lineRule="auto"/>
        <w:jc w:val="both"/>
        <w:rPr>
          <w:rFonts w:ascii="Times New Roman" w:hAnsi="Times New Roman" w:cs="Arial"/>
        </w:rPr>
      </w:pPr>
      <w:r>
        <w:rPr>
          <w:rFonts w:cs="Arial"/>
        </w:rPr>
        <w:t>Obowiązujący podatek od towarów i usług VAT.</w:t>
      </w:r>
    </w:p>
    <w:p w:rsidR="00737510" w:rsidRDefault="00487B79">
      <w:pPr>
        <w:pStyle w:val="Akapitzlist"/>
        <w:numPr>
          <w:ilvl w:val="0"/>
          <w:numId w:val="13"/>
        </w:numPr>
        <w:tabs>
          <w:tab w:val="left" w:pos="491"/>
        </w:tabs>
        <w:spacing w:line="240" w:lineRule="auto"/>
        <w:jc w:val="both"/>
        <w:rPr>
          <w:rFonts w:ascii="Times New Roman" w:hAnsi="Times New Roman" w:cs="Arial"/>
          <w:b/>
          <w:bCs/>
        </w:rPr>
      </w:pPr>
      <w:r>
        <w:rPr>
          <w:rFonts w:cs="Arial"/>
          <w:b/>
          <w:bCs/>
        </w:rPr>
        <w:t>Miejsce i termin złożenia oferty cenowej:</w:t>
      </w:r>
    </w:p>
    <w:p w:rsidR="00EA3E0E" w:rsidRDefault="00487B79" w:rsidP="00EA3E0E">
      <w:pPr>
        <w:tabs>
          <w:tab w:val="left" w:pos="491"/>
        </w:tabs>
        <w:spacing w:line="240" w:lineRule="auto"/>
        <w:ind w:left="360"/>
        <w:jc w:val="both"/>
        <w:rPr>
          <w:rFonts w:cs="Arial"/>
        </w:rPr>
      </w:pPr>
      <w:r>
        <w:rPr>
          <w:rFonts w:cs="Arial"/>
        </w:rPr>
        <w:t xml:space="preserve">Propozycję cenową należy złożyć do dnia </w:t>
      </w:r>
      <w:r w:rsidR="00302575">
        <w:rPr>
          <w:rFonts w:cs="Arial"/>
          <w:b/>
          <w:bCs/>
        </w:rPr>
        <w:t>12</w:t>
      </w:r>
      <w:r w:rsidR="00EA3E0E">
        <w:rPr>
          <w:rFonts w:cs="Arial"/>
          <w:b/>
          <w:bCs/>
        </w:rPr>
        <w:t xml:space="preserve"> kwietnia 2023</w:t>
      </w:r>
      <w:r>
        <w:rPr>
          <w:rFonts w:cs="Arial"/>
          <w:b/>
          <w:bCs/>
        </w:rPr>
        <w:t xml:space="preserve"> r</w:t>
      </w:r>
      <w:r>
        <w:rPr>
          <w:rFonts w:cs="Arial"/>
        </w:rPr>
        <w:t>. do godz. 10</w:t>
      </w:r>
      <w:r>
        <w:rPr>
          <w:rFonts w:cs="Arial"/>
          <w:vertAlign w:val="superscript"/>
        </w:rPr>
        <w:t xml:space="preserve">00 </w:t>
      </w:r>
      <w:r w:rsidR="00EA3E0E">
        <w:rPr>
          <w:rFonts w:cs="Arial"/>
        </w:rPr>
        <w:t>na Platformie Zakupowej.</w:t>
      </w:r>
    </w:p>
    <w:p w:rsidR="00737510" w:rsidRPr="00EA3E0E" w:rsidRDefault="00487B79" w:rsidP="00EA3E0E">
      <w:pPr>
        <w:pStyle w:val="Akapitzlist"/>
        <w:numPr>
          <w:ilvl w:val="0"/>
          <w:numId w:val="13"/>
        </w:numPr>
        <w:tabs>
          <w:tab w:val="left" w:pos="491"/>
        </w:tabs>
        <w:spacing w:line="240" w:lineRule="auto"/>
        <w:jc w:val="both"/>
        <w:rPr>
          <w:rFonts w:ascii="Times New Roman" w:hAnsi="Times New Roman" w:cs="Arial"/>
          <w:b/>
          <w:bCs/>
        </w:rPr>
      </w:pPr>
      <w:r w:rsidRPr="00EA3E0E">
        <w:rPr>
          <w:rFonts w:cs="Arial"/>
          <w:b/>
          <w:bCs/>
        </w:rPr>
        <w:t>Miejsce i termin otwarcia oferty cenowej:</w:t>
      </w:r>
    </w:p>
    <w:p w:rsidR="00737510" w:rsidRDefault="00487B79">
      <w:pPr>
        <w:tabs>
          <w:tab w:val="left" w:pos="491"/>
        </w:tabs>
        <w:spacing w:line="240" w:lineRule="auto"/>
        <w:ind w:left="360"/>
        <w:jc w:val="both"/>
      </w:pPr>
      <w:r>
        <w:rPr>
          <w:rFonts w:cs="Arial"/>
        </w:rPr>
        <w:t xml:space="preserve">Otwarcie złożonych ofert cenowych nastąpi w dniu </w:t>
      </w:r>
      <w:r w:rsidR="00302575">
        <w:rPr>
          <w:rFonts w:cs="Arial"/>
          <w:b/>
          <w:bCs/>
        </w:rPr>
        <w:t>12</w:t>
      </w:r>
      <w:r>
        <w:rPr>
          <w:rFonts w:cs="Arial"/>
          <w:b/>
          <w:bCs/>
        </w:rPr>
        <w:t xml:space="preserve"> kwiet</w:t>
      </w:r>
      <w:r w:rsidR="000275F3">
        <w:rPr>
          <w:rFonts w:cs="Arial"/>
          <w:b/>
          <w:bCs/>
        </w:rPr>
        <w:t>nia 2023</w:t>
      </w:r>
      <w:r>
        <w:rPr>
          <w:rFonts w:cs="Arial"/>
          <w:b/>
          <w:bCs/>
        </w:rPr>
        <w:t xml:space="preserve"> r.</w:t>
      </w:r>
      <w:r w:rsidR="00EA3E0E">
        <w:rPr>
          <w:rFonts w:cs="Arial"/>
        </w:rPr>
        <w:t xml:space="preserve"> o godz. 11</w:t>
      </w:r>
      <w:r>
        <w:rPr>
          <w:rFonts w:cs="Arial"/>
          <w:vertAlign w:val="superscript"/>
        </w:rPr>
        <w:t>00</w:t>
      </w:r>
      <w:r>
        <w:rPr>
          <w:rFonts w:cs="Arial"/>
        </w:rPr>
        <w:t xml:space="preserve"> </w:t>
      </w:r>
    </w:p>
    <w:p w:rsidR="00737510" w:rsidRDefault="00487B79">
      <w:pPr>
        <w:pStyle w:val="Akapitzlist"/>
        <w:numPr>
          <w:ilvl w:val="0"/>
          <w:numId w:val="13"/>
        </w:numPr>
        <w:tabs>
          <w:tab w:val="left" w:pos="491"/>
        </w:tabs>
        <w:spacing w:line="240" w:lineRule="auto"/>
        <w:jc w:val="both"/>
        <w:rPr>
          <w:rFonts w:ascii="Times New Roman" w:hAnsi="Times New Roman" w:cs="Arial"/>
          <w:b/>
          <w:bCs/>
        </w:rPr>
      </w:pPr>
      <w:r>
        <w:rPr>
          <w:rFonts w:cs="Arial"/>
          <w:b/>
          <w:bCs/>
        </w:rPr>
        <w:t>Osobą uprawnioną do kontaktów z Wykonawcą jest:</w:t>
      </w:r>
    </w:p>
    <w:p w:rsidR="00737510" w:rsidRDefault="00487B79">
      <w:pPr>
        <w:tabs>
          <w:tab w:val="left" w:pos="491"/>
        </w:tabs>
        <w:spacing w:line="240" w:lineRule="auto"/>
        <w:ind w:left="360"/>
        <w:jc w:val="both"/>
        <w:rPr>
          <w:rFonts w:cs="Arial"/>
        </w:rPr>
      </w:pPr>
      <w:r>
        <w:rPr>
          <w:rFonts w:cs="Arial"/>
        </w:rPr>
        <w:t>Dział Techniczno-eksploatacyjny i Zaopatrzenia, Sekcja gospod</w:t>
      </w:r>
      <w:r w:rsidR="002B19A4">
        <w:rPr>
          <w:rFonts w:cs="Arial"/>
        </w:rPr>
        <w:t>arcza pok. 5-6 e-mail: gospodarczy@szpitalpomnik.pl</w:t>
      </w:r>
    </w:p>
    <w:p w:rsidR="00737510" w:rsidRDefault="00487B79">
      <w:pPr>
        <w:tabs>
          <w:tab w:val="left" w:pos="491"/>
        </w:tabs>
        <w:spacing w:line="240" w:lineRule="auto"/>
        <w:ind w:left="360"/>
        <w:jc w:val="both"/>
        <w:rPr>
          <w:rFonts w:cs="Arial"/>
        </w:rPr>
      </w:pPr>
      <w:r>
        <w:rPr>
          <w:rFonts w:cs="Arial"/>
        </w:rPr>
        <w:t>lub</w:t>
      </w:r>
    </w:p>
    <w:p w:rsidR="00737510" w:rsidRDefault="00487B79">
      <w:pPr>
        <w:tabs>
          <w:tab w:val="left" w:pos="491"/>
        </w:tabs>
        <w:spacing w:line="240" w:lineRule="auto"/>
        <w:ind w:left="360"/>
        <w:jc w:val="both"/>
        <w:rPr>
          <w:rFonts w:ascii="Calibri" w:hAnsi="Calibri"/>
        </w:rPr>
      </w:pPr>
      <w:r>
        <w:rPr>
          <w:rFonts w:cs="Arial"/>
        </w:rPr>
        <w:t>Rafał G</w:t>
      </w:r>
      <w:r w:rsidR="00302575">
        <w:rPr>
          <w:rFonts w:cs="Arial"/>
        </w:rPr>
        <w:t xml:space="preserve">óral  - Dział IT </w:t>
      </w:r>
      <w:r w:rsidR="002B19A4">
        <w:rPr>
          <w:rFonts w:cs="Arial"/>
        </w:rPr>
        <w:t>e-mail: rafal.goral@szpitalpomnik.pl</w:t>
      </w:r>
    </w:p>
    <w:p w:rsidR="00737510" w:rsidRDefault="00487B79">
      <w:pPr>
        <w:pStyle w:val="Akapitzlist"/>
        <w:numPr>
          <w:ilvl w:val="0"/>
          <w:numId w:val="13"/>
        </w:numPr>
        <w:tabs>
          <w:tab w:val="left" w:pos="491"/>
        </w:tabs>
        <w:spacing w:line="240" w:lineRule="auto"/>
        <w:jc w:val="both"/>
        <w:rPr>
          <w:rFonts w:ascii="Calibri" w:hAnsi="Calibri"/>
        </w:rPr>
      </w:pPr>
      <w:r>
        <w:rPr>
          <w:rFonts w:cs="Arial"/>
          <w:b/>
          <w:bCs/>
        </w:rPr>
        <w:t>Informacje dotyczące zawierania umowy:</w:t>
      </w:r>
    </w:p>
    <w:p w:rsidR="00737510" w:rsidRDefault="00487B79">
      <w:pPr>
        <w:tabs>
          <w:tab w:val="left" w:pos="491"/>
        </w:tabs>
        <w:spacing w:line="240" w:lineRule="auto"/>
        <w:ind w:left="360"/>
        <w:jc w:val="both"/>
        <w:rPr>
          <w:rFonts w:ascii="Times New Roman" w:hAnsi="Times New Roman" w:cs="Arial"/>
        </w:rPr>
      </w:pPr>
      <w:r>
        <w:rPr>
          <w:rFonts w:cs="Arial"/>
        </w:rPr>
        <w:t>W terminie 7 dni od daty powiadomienia o wyborze oferty cenowej wybrany Wykonawca ma podpis</w:t>
      </w:r>
      <w:bookmarkStart w:id="0" w:name="_GoBack"/>
      <w:bookmarkEnd w:id="0"/>
      <w:r>
        <w:rPr>
          <w:rFonts w:cs="Arial"/>
        </w:rPr>
        <w:t>ać umowę w komórce merytorycznej.</w:t>
      </w:r>
    </w:p>
    <w:p w:rsidR="00737510" w:rsidRDefault="00487B79" w:rsidP="00D03371">
      <w:pPr>
        <w:tabs>
          <w:tab w:val="left" w:pos="491"/>
        </w:tabs>
        <w:spacing w:line="240" w:lineRule="auto"/>
        <w:ind w:left="360"/>
        <w:jc w:val="both"/>
        <w:rPr>
          <w:rFonts w:cs="Arial"/>
        </w:rPr>
      </w:pPr>
      <w:r>
        <w:rPr>
          <w:rFonts w:cs="Arial"/>
        </w:rPr>
        <w:t>Umowa musi zawierać wszystkie uwarunkowania złożonej oferty cenowej.</w:t>
      </w:r>
    </w:p>
    <w:p w:rsidR="00737510" w:rsidRDefault="00737510">
      <w:pPr>
        <w:tabs>
          <w:tab w:val="left" w:pos="491"/>
        </w:tabs>
        <w:spacing w:line="240" w:lineRule="auto"/>
        <w:jc w:val="both"/>
        <w:rPr>
          <w:rFonts w:ascii="Times New Roman" w:hAnsi="Times New Roman" w:cs="Arial"/>
        </w:rPr>
      </w:pPr>
    </w:p>
    <w:p w:rsidR="00D03371" w:rsidRPr="00D03371" w:rsidRDefault="00487B79" w:rsidP="00D03371">
      <w:pPr>
        <w:spacing w:line="240" w:lineRule="auto"/>
        <w:jc w:val="right"/>
        <w:rPr>
          <w:rFonts w:cstheme="minorHAnsi"/>
          <w:iCs/>
        </w:rPr>
      </w:pPr>
      <w:r>
        <w:rPr>
          <w:rFonts w:eastAsia="Arial" w:cs="Arial"/>
          <w:sz w:val="20"/>
          <w:szCs w:val="20"/>
        </w:rPr>
        <w:t xml:space="preserve">           </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sidRPr="00D03371">
        <w:rPr>
          <w:rFonts w:eastAsia="Arial" w:cstheme="minorHAnsi"/>
          <w:sz w:val="20"/>
          <w:szCs w:val="20"/>
        </w:rPr>
        <w:t xml:space="preserve"> </w:t>
      </w:r>
      <w:r w:rsidR="00D03371" w:rsidRPr="00D03371">
        <w:rPr>
          <w:rFonts w:cstheme="minorHAnsi"/>
          <w:iCs/>
        </w:rPr>
        <w:t xml:space="preserve">Z-ca Dyrektora ds. </w:t>
      </w:r>
    </w:p>
    <w:p w:rsidR="00D03371" w:rsidRPr="00D03371" w:rsidRDefault="00D03371" w:rsidP="00D03371">
      <w:pPr>
        <w:spacing w:line="240" w:lineRule="auto"/>
        <w:jc w:val="right"/>
        <w:rPr>
          <w:rFonts w:cstheme="minorHAnsi"/>
          <w:iCs/>
        </w:rPr>
      </w:pPr>
      <w:r w:rsidRPr="00D03371">
        <w:rPr>
          <w:rFonts w:cstheme="minorHAnsi"/>
          <w:iCs/>
        </w:rPr>
        <w:t>Ekonomiczno-Eksploatacyjnych</w:t>
      </w:r>
    </w:p>
    <w:p w:rsidR="00D03371" w:rsidRPr="00D03371" w:rsidRDefault="00D03371" w:rsidP="00D03371">
      <w:pPr>
        <w:spacing w:line="240" w:lineRule="auto"/>
        <w:jc w:val="right"/>
        <w:rPr>
          <w:rFonts w:cstheme="minorHAnsi"/>
          <w:iCs/>
        </w:rPr>
      </w:pPr>
      <w:r w:rsidRPr="00D03371">
        <w:rPr>
          <w:rFonts w:cstheme="minorHAnsi"/>
          <w:iCs/>
        </w:rPr>
        <w:t xml:space="preserve">Zbigniew </w:t>
      </w:r>
      <w:proofErr w:type="spellStart"/>
      <w:r w:rsidRPr="00D03371">
        <w:rPr>
          <w:rFonts w:cstheme="minorHAnsi"/>
          <w:iCs/>
        </w:rPr>
        <w:t>Beneda</w:t>
      </w:r>
      <w:proofErr w:type="spellEnd"/>
    </w:p>
    <w:p w:rsidR="00737510" w:rsidRPr="00D03371" w:rsidRDefault="00D03371" w:rsidP="00D03371">
      <w:pPr>
        <w:spacing w:line="240" w:lineRule="auto"/>
        <w:jc w:val="right"/>
        <w:rPr>
          <w:rFonts w:cstheme="minorHAnsi"/>
          <w:iCs/>
        </w:rPr>
      </w:pPr>
      <w:r w:rsidRPr="00D03371">
        <w:rPr>
          <w:rFonts w:cstheme="minorHAnsi"/>
          <w:iCs/>
        </w:rPr>
        <w:t>/podpis na oryginale/</w:t>
      </w:r>
    </w:p>
    <w:p w:rsidR="00737510" w:rsidRDefault="00487B79">
      <w:pPr>
        <w:tabs>
          <w:tab w:val="left" w:pos="491"/>
        </w:tabs>
        <w:spacing w:line="100" w:lineRule="atLeast"/>
        <w:jc w:val="both"/>
        <w:rPr>
          <w:rFonts w:ascii="Times New Roman" w:hAnsi="Times New Roman" w:cs="Arial"/>
          <w:b/>
          <w:bCs/>
        </w:rPr>
      </w:pPr>
      <w:r>
        <w:rPr>
          <w:rFonts w:cs="Arial"/>
          <w:b/>
          <w:bCs/>
        </w:rPr>
        <w:t>W załączeniu:</w:t>
      </w:r>
    </w:p>
    <w:p w:rsidR="006165AE" w:rsidRDefault="006165AE" w:rsidP="006165AE">
      <w:pPr>
        <w:pStyle w:val="Akapitzlist"/>
        <w:numPr>
          <w:ilvl w:val="0"/>
          <w:numId w:val="15"/>
        </w:numPr>
        <w:spacing w:line="100" w:lineRule="atLeast"/>
        <w:jc w:val="both"/>
      </w:pPr>
      <w:r>
        <w:rPr>
          <w:rFonts w:cs="Arial"/>
        </w:rPr>
        <w:t>Wzór umowy (Załącznik nr 1)</w:t>
      </w:r>
    </w:p>
    <w:p w:rsidR="006165AE" w:rsidRPr="006165AE" w:rsidRDefault="006165AE" w:rsidP="006165AE">
      <w:pPr>
        <w:pStyle w:val="Akapitzlist"/>
        <w:spacing w:line="100" w:lineRule="atLeast"/>
        <w:jc w:val="both"/>
        <w:rPr>
          <w:rFonts w:ascii="Times New Roman" w:hAnsi="Times New Roman" w:cs="Arial"/>
        </w:rPr>
      </w:pPr>
    </w:p>
    <w:p w:rsidR="00737510" w:rsidRPr="00941B5A" w:rsidRDefault="00487B79" w:rsidP="00941B5A">
      <w:pPr>
        <w:pStyle w:val="Akapitzlist"/>
        <w:numPr>
          <w:ilvl w:val="0"/>
          <w:numId w:val="15"/>
        </w:numPr>
        <w:spacing w:line="100" w:lineRule="atLeast"/>
        <w:jc w:val="both"/>
        <w:rPr>
          <w:rFonts w:ascii="Times New Roman" w:hAnsi="Times New Roman" w:cs="Arial"/>
        </w:rPr>
      </w:pPr>
      <w:r>
        <w:rPr>
          <w:rFonts w:cs="Arial"/>
        </w:rPr>
        <w:t>W</w:t>
      </w:r>
      <w:r w:rsidR="006165AE">
        <w:rPr>
          <w:rFonts w:cs="Arial"/>
        </w:rPr>
        <w:t>zór druku do oferty cenowej (Załącznik nr 2)</w:t>
      </w:r>
    </w:p>
    <w:sectPr w:rsidR="00737510" w:rsidRPr="00941B5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73"/>
    <w:multiLevelType w:val="multilevel"/>
    <w:tmpl w:val="C9FC6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B6B4D"/>
    <w:multiLevelType w:val="multilevel"/>
    <w:tmpl w:val="52AE3C08"/>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15A92F04"/>
    <w:multiLevelType w:val="multilevel"/>
    <w:tmpl w:val="D6004C1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1A3C21F5"/>
    <w:multiLevelType w:val="multilevel"/>
    <w:tmpl w:val="FA4E38FA"/>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1E0A17F6"/>
    <w:multiLevelType w:val="multilevel"/>
    <w:tmpl w:val="E9BA3966"/>
    <w:lvl w:ilvl="0">
      <w:start w:val="1"/>
      <w:numFmt w:val="bullet"/>
      <w:lvlText w:val=""/>
      <w:lvlJc w:val="left"/>
      <w:pPr>
        <w:ind w:left="1068" w:hanging="360"/>
      </w:pPr>
      <w:rPr>
        <w:rFonts w:ascii="Wingdings" w:hAnsi="Wingdings" w:cs="Wingdings"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1EEF7B57"/>
    <w:multiLevelType w:val="multilevel"/>
    <w:tmpl w:val="2BC21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F0E0AC0"/>
    <w:multiLevelType w:val="multilevel"/>
    <w:tmpl w:val="1DAEED0E"/>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20103BC1"/>
    <w:multiLevelType w:val="multilevel"/>
    <w:tmpl w:val="3188A234"/>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5369F"/>
    <w:multiLevelType w:val="multilevel"/>
    <w:tmpl w:val="50289BBE"/>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656B4"/>
    <w:multiLevelType w:val="multilevel"/>
    <w:tmpl w:val="DCA67CA4"/>
    <w:lvl w:ilvl="0">
      <w:start w:val="1"/>
      <w:numFmt w:val="upperRoman"/>
      <w:lvlText w:val="%1."/>
      <w:lvlJc w:val="righ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613D5F"/>
    <w:multiLevelType w:val="multilevel"/>
    <w:tmpl w:val="49EE8846"/>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41646364"/>
    <w:multiLevelType w:val="multilevel"/>
    <w:tmpl w:val="705299B6"/>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52AB5"/>
    <w:multiLevelType w:val="multilevel"/>
    <w:tmpl w:val="587A9A9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15:restartNumberingAfterBreak="0">
    <w:nsid w:val="4C772BE4"/>
    <w:multiLevelType w:val="multilevel"/>
    <w:tmpl w:val="2C0406E2"/>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4" w15:restartNumberingAfterBreak="0">
    <w:nsid w:val="50AB7800"/>
    <w:multiLevelType w:val="multilevel"/>
    <w:tmpl w:val="C74AE6F0"/>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68455D34"/>
    <w:multiLevelType w:val="multilevel"/>
    <w:tmpl w:val="DA163E7A"/>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15:restartNumberingAfterBreak="0">
    <w:nsid w:val="6F874F46"/>
    <w:multiLevelType w:val="multilevel"/>
    <w:tmpl w:val="DD54779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7" w15:restartNumberingAfterBreak="0">
    <w:nsid w:val="722E0FA4"/>
    <w:multiLevelType w:val="multilevel"/>
    <w:tmpl w:val="81B46AFC"/>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0"/>
  </w:num>
  <w:num w:numId="2">
    <w:abstractNumId w:val="4"/>
  </w:num>
  <w:num w:numId="3">
    <w:abstractNumId w:val="12"/>
  </w:num>
  <w:num w:numId="4">
    <w:abstractNumId w:val="16"/>
  </w:num>
  <w:num w:numId="5">
    <w:abstractNumId w:val="14"/>
  </w:num>
  <w:num w:numId="6">
    <w:abstractNumId w:val="6"/>
  </w:num>
  <w:num w:numId="7">
    <w:abstractNumId w:val="17"/>
  </w:num>
  <w:num w:numId="8">
    <w:abstractNumId w:val="15"/>
  </w:num>
  <w:num w:numId="9">
    <w:abstractNumId w:val="3"/>
  </w:num>
  <w:num w:numId="10">
    <w:abstractNumId w:val="2"/>
  </w:num>
  <w:num w:numId="11">
    <w:abstractNumId w:val="13"/>
  </w:num>
  <w:num w:numId="12">
    <w:abstractNumId w:val="10"/>
  </w:num>
  <w:num w:numId="13">
    <w:abstractNumId w:val="9"/>
  </w:num>
  <w:num w:numId="14">
    <w:abstractNumId w:val="1"/>
  </w:num>
  <w:num w:numId="15">
    <w:abstractNumId w:val="11"/>
  </w:num>
  <w:num w:numId="16">
    <w:abstractNumId w:val="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10"/>
    <w:rsid w:val="000275F3"/>
    <w:rsid w:val="001536AF"/>
    <w:rsid w:val="00261A6A"/>
    <w:rsid w:val="002B19A4"/>
    <w:rsid w:val="00302575"/>
    <w:rsid w:val="00447F6D"/>
    <w:rsid w:val="00487B79"/>
    <w:rsid w:val="004C1214"/>
    <w:rsid w:val="00500E70"/>
    <w:rsid w:val="006165AE"/>
    <w:rsid w:val="00737510"/>
    <w:rsid w:val="00941B5A"/>
    <w:rsid w:val="009E3A48"/>
    <w:rsid w:val="00D03371"/>
    <w:rsid w:val="00EA3E0E"/>
    <w:rsid w:val="00EA43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53C8-F0C9-4B2B-AF33-B5777691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DD9"/>
    <w:pPr>
      <w:suppressAutoHyphens/>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C22DD9"/>
    <w:rPr>
      <w:color w:val="000080"/>
      <w:u w:val="single"/>
    </w:rPr>
  </w:style>
  <w:style w:type="character" w:customStyle="1" w:styleId="WW8Num12z0">
    <w:name w:val="WW8Num12z0"/>
    <w:qFormat/>
    <w:rsid w:val="00C22DD9"/>
  </w:style>
  <w:style w:type="character" w:customStyle="1" w:styleId="WW8Num12z1">
    <w:name w:val="WW8Num12z1"/>
    <w:qFormat/>
    <w:rsid w:val="00C22DD9"/>
  </w:style>
  <w:style w:type="character" w:customStyle="1" w:styleId="WW8Num12z2">
    <w:name w:val="WW8Num12z2"/>
    <w:qFormat/>
    <w:rsid w:val="00C22DD9"/>
  </w:style>
  <w:style w:type="character" w:customStyle="1" w:styleId="WW8Num12z3">
    <w:name w:val="WW8Num12z3"/>
    <w:qFormat/>
    <w:rsid w:val="00C22DD9"/>
  </w:style>
  <w:style w:type="character" w:customStyle="1" w:styleId="WW8Num12z4">
    <w:name w:val="WW8Num12z4"/>
    <w:qFormat/>
    <w:rsid w:val="00C22DD9"/>
  </w:style>
  <w:style w:type="character" w:customStyle="1" w:styleId="WW8Num12z5">
    <w:name w:val="WW8Num12z5"/>
    <w:qFormat/>
    <w:rsid w:val="00C22DD9"/>
  </w:style>
  <w:style w:type="character" w:customStyle="1" w:styleId="WW8Num12z6">
    <w:name w:val="WW8Num12z6"/>
    <w:qFormat/>
    <w:rsid w:val="00C22DD9"/>
  </w:style>
  <w:style w:type="character" w:customStyle="1" w:styleId="WW8Num12z7">
    <w:name w:val="WW8Num12z7"/>
    <w:qFormat/>
    <w:rsid w:val="00C22DD9"/>
  </w:style>
  <w:style w:type="character" w:customStyle="1" w:styleId="WW8Num12z8">
    <w:name w:val="WW8Num12z8"/>
    <w:qFormat/>
    <w:rsid w:val="00C22DD9"/>
  </w:style>
  <w:style w:type="character" w:customStyle="1" w:styleId="ListLabel1">
    <w:name w:val="ListLabel 1"/>
    <w:qFormat/>
    <w:rsid w:val="00C22DD9"/>
    <w:rPr>
      <w:rFonts w:ascii="Times New Roman" w:hAnsi="Times New Roman" w:cs="Wingdings"/>
    </w:rPr>
  </w:style>
  <w:style w:type="character" w:customStyle="1" w:styleId="ListLabel2">
    <w:name w:val="ListLabel 2"/>
    <w:qFormat/>
    <w:rsid w:val="00C22DD9"/>
    <w:rPr>
      <w:rFonts w:cs="Courier New"/>
    </w:rPr>
  </w:style>
  <w:style w:type="character" w:customStyle="1" w:styleId="ListLabel3">
    <w:name w:val="ListLabel 3"/>
    <w:qFormat/>
    <w:rsid w:val="00C22DD9"/>
    <w:rPr>
      <w:rFonts w:cs="Wingdings"/>
    </w:rPr>
  </w:style>
  <w:style w:type="character" w:customStyle="1" w:styleId="ListLabel4">
    <w:name w:val="ListLabel 4"/>
    <w:qFormat/>
    <w:rsid w:val="00C22DD9"/>
    <w:rPr>
      <w:rFonts w:cs="Symbol"/>
    </w:rPr>
  </w:style>
  <w:style w:type="character" w:customStyle="1" w:styleId="ListLabel5">
    <w:name w:val="ListLabel 5"/>
    <w:qFormat/>
    <w:rsid w:val="00C22DD9"/>
    <w:rPr>
      <w:rFonts w:cs="Courier New"/>
    </w:rPr>
  </w:style>
  <w:style w:type="character" w:customStyle="1" w:styleId="ListLabel6">
    <w:name w:val="ListLabel 6"/>
    <w:qFormat/>
    <w:rsid w:val="00C22DD9"/>
    <w:rPr>
      <w:rFonts w:cs="Wingdings"/>
    </w:rPr>
  </w:style>
  <w:style w:type="character" w:customStyle="1" w:styleId="ListLabel7">
    <w:name w:val="ListLabel 7"/>
    <w:qFormat/>
    <w:rsid w:val="00C22DD9"/>
    <w:rPr>
      <w:rFonts w:cs="Symbol"/>
    </w:rPr>
  </w:style>
  <w:style w:type="character" w:customStyle="1" w:styleId="ListLabel8">
    <w:name w:val="ListLabel 8"/>
    <w:qFormat/>
    <w:rsid w:val="00C22DD9"/>
    <w:rPr>
      <w:rFonts w:cs="Courier New"/>
    </w:rPr>
  </w:style>
  <w:style w:type="character" w:customStyle="1" w:styleId="ListLabel9">
    <w:name w:val="ListLabel 9"/>
    <w:qFormat/>
    <w:rsid w:val="00C22DD9"/>
    <w:rPr>
      <w:rFonts w:cs="Wingdings"/>
    </w:rPr>
  </w:style>
  <w:style w:type="character" w:customStyle="1" w:styleId="ListLabel10">
    <w:name w:val="ListLabel 10"/>
    <w:qFormat/>
    <w:rsid w:val="00C22DD9"/>
    <w:rPr>
      <w:rFonts w:ascii="Times New Roman" w:hAnsi="Times New Roman" w:cs="Symbol"/>
    </w:rPr>
  </w:style>
  <w:style w:type="character" w:customStyle="1" w:styleId="ListLabel11">
    <w:name w:val="ListLabel 11"/>
    <w:qFormat/>
    <w:rsid w:val="00C22DD9"/>
    <w:rPr>
      <w:rFonts w:cs="Courier New"/>
    </w:rPr>
  </w:style>
  <w:style w:type="character" w:customStyle="1" w:styleId="ListLabel12">
    <w:name w:val="ListLabel 12"/>
    <w:qFormat/>
    <w:rsid w:val="00C22DD9"/>
    <w:rPr>
      <w:rFonts w:cs="Wingdings"/>
    </w:rPr>
  </w:style>
  <w:style w:type="character" w:customStyle="1" w:styleId="ListLabel13">
    <w:name w:val="ListLabel 13"/>
    <w:qFormat/>
    <w:rsid w:val="00C22DD9"/>
    <w:rPr>
      <w:rFonts w:cs="Symbol"/>
    </w:rPr>
  </w:style>
  <w:style w:type="character" w:customStyle="1" w:styleId="ListLabel14">
    <w:name w:val="ListLabel 14"/>
    <w:qFormat/>
    <w:rsid w:val="00C22DD9"/>
    <w:rPr>
      <w:rFonts w:cs="Courier New"/>
    </w:rPr>
  </w:style>
  <w:style w:type="character" w:customStyle="1" w:styleId="ListLabel15">
    <w:name w:val="ListLabel 15"/>
    <w:qFormat/>
    <w:rsid w:val="00C22DD9"/>
    <w:rPr>
      <w:rFonts w:cs="Wingdings"/>
    </w:rPr>
  </w:style>
  <w:style w:type="character" w:customStyle="1" w:styleId="ListLabel16">
    <w:name w:val="ListLabel 16"/>
    <w:qFormat/>
    <w:rsid w:val="00C22DD9"/>
    <w:rPr>
      <w:rFonts w:cs="Symbol"/>
    </w:rPr>
  </w:style>
  <w:style w:type="character" w:customStyle="1" w:styleId="ListLabel17">
    <w:name w:val="ListLabel 17"/>
    <w:qFormat/>
    <w:rsid w:val="00C22DD9"/>
    <w:rPr>
      <w:rFonts w:cs="Courier New"/>
    </w:rPr>
  </w:style>
  <w:style w:type="character" w:customStyle="1" w:styleId="ListLabel18">
    <w:name w:val="ListLabel 18"/>
    <w:qFormat/>
    <w:rsid w:val="00C22DD9"/>
    <w:rPr>
      <w:rFonts w:cs="Wingdings"/>
    </w:rPr>
  </w:style>
  <w:style w:type="character" w:customStyle="1" w:styleId="ListLabel19">
    <w:name w:val="ListLabel 19"/>
    <w:qFormat/>
    <w:rsid w:val="00C22DD9"/>
    <w:rPr>
      <w:rFonts w:ascii="Times New Roman" w:hAnsi="Times New Roman" w:cs="Symbol"/>
    </w:rPr>
  </w:style>
  <w:style w:type="character" w:customStyle="1" w:styleId="ListLabel20">
    <w:name w:val="ListLabel 20"/>
    <w:qFormat/>
    <w:rsid w:val="00C22DD9"/>
    <w:rPr>
      <w:rFonts w:cs="Courier New"/>
    </w:rPr>
  </w:style>
  <w:style w:type="character" w:customStyle="1" w:styleId="ListLabel21">
    <w:name w:val="ListLabel 21"/>
    <w:qFormat/>
    <w:rsid w:val="00C22DD9"/>
    <w:rPr>
      <w:rFonts w:cs="Wingdings"/>
    </w:rPr>
  </w:style>
  <w:style w:type="character" w:customStyle="1" w:styleId="ListLabel22">
    <w:name w:val="ListLabel 22"/>
    <w:qFormat/>
    <w:rsid w:val="00C22DD9"/>
    <w:rPr>
      <w:rFonts w:cs="Symbol"/>
    </w:rPr>
  </w:style>
  <w:style w:type="character" w:customStyle="1" w:styleId="ListLabel23">
    <w:name w:val="ListLabel 23"/>
    <w:qFormat/>
    <w:rsid w:val="00C22DD9"/>
    <w:rPr>
      <w:rFonts w:cs="Courier New"/>
    </w:rPr>
  </w:style>
  <w:style w:type="character" w:customStyle="1" w:styleId="ListLabel24">
    <w:name w:val="ListLabel 24"/>
    <w:qFormat/>
    <w:rsid w:val="00C22DD9"/>
    <w:rPr>
      <w:rFonts w:cs="Wingdings"/>
    </w:rPr>
  </w:style>
  <w:style w:type="character" w:customStyle="1" w:styleId="ListLabel25">
    <w:name w:val="ListLabel 25"/>
    <w:qFormat/>
    <w:rsid w:val="00C22DD9"/>
    <w:rPr>
      <w:rFonts w:cs="Symbol"/>
    </w:rPr>
  </w:style>
  <w:style w:type="character" w:customStyle="1" w:styleId="ListLabel26">
    <w:name w:val="ListLabel 26"/>
    <w:qFormat/>
    <w:rsid w:val="00C22DD9"/>
    <w:rPr>
      <w:rFonts w:cs="Courier New"/>
    </w:rPr>
  </w:style>
  <w:style w:type="character" w:customStyle="1" w:styleId="ListLabel27">
    <w:name w:val="ListLabel 27"/>
    <w:qFormat/>
    <w:rsid w:val="00C22DD9"/>
    <w:rPr>
      <w:rFonts w:cs="Wingdings"/>
    </w:rPr>
  </w:style>
  <w:style w:type="character" w:customStyle="1" w:styleId="ListLabel28">
    <w:name w:val="ListLabel 28"/>
    <w:qFormat/>
    <w:rsid w:val="00C22DD9"/>
    <w:rPr>
      <w:rFonts w:ascii="Times New Roman" w:hAnsi="Times New Roman" w:cs="Wingdings"/>
    </w:rPr>
  </w:style>
  <w:style w:type="character" w:customStyle="1" w:styleId="ListLabel29">
    <w:name w:val="ListLabel 29"/>
    <w:qFormat/>
    <w:rsid w:val="00C22DD9"/>
    <w:rPr>
      <w:rFonts w:cs="Courier New"/>
    </w:rPr>
  </w:style>
  <w:style w:type="character" w:customStyle="1" w:styleId="ListLabel30">
    <w:name w:val="ListLabel 30"/>
    <w:qFormat/>
    <w:rsid w:val="00C22DD9"/>
    <w:rPr>
      <w:rFonts w:cs="Wingdings"/>
    </w:rPr>
  </w:style>
  <w:style w:type="character" w:customStyle="1" w:styleId="ListLabel31">
    <w:name w:val="ListLabel 31"/>
    <w:qFormat/>
    <w:rsid w:val="00C22DD9"/>
    <w:rPr>
      <w:rFonts w:cs="Symbol"/>
    </w:rPr>
  </w:style>
  <w:style w:type="character" w:customStyle="1" w:styleId="ListLabel32">
    <w:name w:val="ListLabel 32"/>
    <w:qFormat/>
    <w:rsid w:val="00C22DD9"/>
    <w:rPr>
      <w:rFonts w:cs="Courier New"/>
    </w:rPr>
  </w:style>
  <w:style w:type="character" w:customStyle="1" w:styleId="ListLabel33">
    <w:name w:val="ListLabel 33"/>
    <w:qFormat/>
    <w:rsid w:val="00C22DD9"/>
    <w:rPr>
      <w:rFonts w:cs="Wingdings"/>
    </w:rPr>
  </w:style>
  <w:style w:type="character" w:customStyle="1" w:styleId="ListLabel34">
    <w:name w:val="ListLabel 34"/>
    <w:qFormat/>
    <w:rsid w:val="00C22DD9"/>
    <w:rPr>
      <w:rFonts w:cs="Symbol"/>
    </w:rPr>
  </w:style>
  <w:style w:type="character" w:customStyle="1" w:styleId="ListLabel35">
    <w:name w:val="ListLabel 35"/>
    <w:qFormat/>
    <w:rsid w:val="00C22DD9"/>
    <w:rPr>
      <w:rFonts w:cs="Courier New"/>
    </w:rPr>
  </w:style>
  <w:style w:type="character" w:customStyle="1" w:styleId="ListLabel36">
    <w:name w:val="ListLabel 36"/>
    <w:qFormat/>
    <w:rsid w:val="00C22DD9"/>
    <w:rPr>
      <w:rFonts w:cs="Wingdings"/>
    </w:rPr>
  </w:style>
  <w:style w:type="character" w:customStyle="1" w:styleId="ListLabel37">
    <w:name w:val="ListLabel 37"/>
    <w:qFormat/>
    <w:rsid w:val="00C22DD9"/>
    <w:rPr>
      <w:rFonts w:ascii="Times New Roman" w:hAnsi="Times New Roman" w:cs="Wingdings"/>
    </w:rPr>
  </w:style>
  <w:style w:type="character" w:customStyle="1" w:styleId="ListLabel38">
    <w:name w:val="ListLabel 38"/>
    <w:qFormat/>
    <w:rsid w:val="00C22DD9"/>
    <w:rPr>
      <w:rFonts w:cs="Courier New"/>
    </w:rPr>
  </w:style>
  <w:style w:type="character" w:customStyle="1" w:styleId="ListLabel39">
    <w:name w:val="ListLabel 39"/>
    <w:qFormat/>
    <w:rsid w:val="00C22DD9"/>
    <w:rPr>
      <w:rFonts w:cs="Wingdings"/>
    </w:rPr>
  </w:style>
  <w:style w:type="character" w:customStyle="1" w:styleId="ListLabel40">
    <w:name w:val="ListLabel 40"/>
    <w:qFormat/>
    <w:rsid w:val="00C22DD9"/>
    <w:rPr>
      <w:rFonts w:cs="Symbol"/>
    </w:rPr>
  </w:style>
  <w:style w:type="character" w:customStyle="1" w:styleId="ListLabel41">
    <w:name w:val="ListLabel 41"/>
    <w:qFormat/>
    <w:rsid w:val="00C22DD9"/>
    <w:rPr>
      <w:rFonts w:cs="Courier New"/>
    </w:rPr>
  </w:style>
  <w:style w:type="character" w:customStyle="1" w:styleId="ListLabel42">
    <w:name w:val="ListLabel 42"/>
    <w:qFormat/>
    <w:rsid w:val="00C22DD9"/>
    <w:rPr>
      <w:rFonts w:cs="Wingdings"/>
    </w:rPr>
  </w:style>
  <w:style w:type="character" w:customStyle="1" w:styleId="ListLabel43">
    <w:name w:val="ListLabel 43"/>
    <w:qFormat/>
    <w:rsid w:val="00C22DD9"/>
    <w:rPr>
      <w:rFonts w:cs="Symbol"/>
    </w:rPr>
  </w:style>
  <w:style w:type="character" w:customStyle="1" w:styleId="ListLabel44">
    <w:name w:val="ListLabel 44"/>
    <w:qFormat/>
    <w:rsid w:val="00C22DD9"/>
    <w:rPr>
      <w:rFonts w:cs="Courier New"/>
    </w:rPr>
  </w:style>
  <w:style w:type="character" w:customStyle="1" w:styleId="ListLabel45">
    <w:name w:val="ListLabel 45"/>
    <w:qFormat/>
    <w:rsid w:val="00C22DD9"/>
    <w:rPr>
      <w:rFonts w:cs="Wingdings"/>
    </w:rPr>
  </w:style>
  <w:style w:type="character" w:customStyle="1" w:styleId="ListLabel46">
    <w:name w:val="ListLabel 46"/>
    <w:qFormat/>
    <w:rsid w:val="00C22DD9"/>
    <w:rPr>
      <w:rFonts w:ascii="Times New Roman" w:hAnsi="Times New Roman" w:cs="Wingdings"/>
    </w:rPr>
  </w:style>
  <w:style w:type="character" w:customStyle="1" w:styleId="ListLabel47">
    <w:name w:val="ListLabel 47"/>
    <w:qFormat/>
    <w:rsid w:val="00C22DD9"/>
    <w:rPr>
      <w:rFonts w:cs="Courier New"/>
    </w:rPr>
  </w:style>
  <w:style w:type="character" w:customStyle="1" w:styleId="ListLabel48">
    <w:name w:val="ListLabel 48"/>
    <w:qFormat/>
    <w:rsid w:val="00C22DD9"/>
    <w:rPr>
      <w:rFonts w:cs="Wingdings"/>
    </w:rPr>
  </w:style>
  <w:style w:type="character" w:customStyle="1" w:styleId="ListLabel49">
    <w:name w:val="ListLabel 49"/>
    <w:qFormat/>
    <w:rsid w:val="00C22DD9"/>
    <w:rPr>
      <w:rFonts w:cs="Symbol"/>
    </w:rPr>
  </w:style>
  <w:style w:type="character" w:customStyle="1" w:styleId="ListLabel50">
    <w:name w:val="ListLabel 50"/>
    <w:qFormat/>
    <w:rsid w:val="00C22DD9"/>
    <w:rPr>
      <w:rFonts w:cs="Courier New"/>
    </w:rPr>
  </w:style>
  <w:style w:type="character" w:customStyle="1" w:styleId="ListLabel51">
    <w:name w:val="ListLabel 51"/>
    <w:qFormat/>
    <w:rsid w:val="00C22DD9"/>
    <w:rPr>
      <w:rFonts w:cs="Wingdings"/>
    </w:rPr>
  </w:style>
  <w:style w:type="character" w:customStyle="1" w:styleId="ListLabel52">
    <w:name w:val="ListLabel 52"/>
    <w:qFormat/>
    <w:rsid w:val="00C22DD9"/>
    <w:rPr>
      <w:rFonts w:cs="Symbol"/>
    </w:rPr>
  </w:style>
  <w:style w:type="character" w:customStyle="1" w:styleId="ListLabel53">
    <w:name w:val="ListLabel 53"/>
    <w:qFormat/>
    <w:rsid w:val="00C22DD9"/>
    <w:rPr>
      <w:rFonts w:cs="Courier New"/>
    </w:rPr>
  </w:style>
  <w:style w:type="character" w:customStyle="1" w:styleId="ListLabel54">
    <w:name w:val="ListLabel 54"/>
    <w:qFormat/>
    <w:rsid w:val="00C22DD9"/>
    <w:rPr>
      <w:rFonts w:cs="Wingdings"/>
    </w:rPr>
  </w:style>
  <w:style w:type="character" w:customStyle="1" w:styleId="ListLabel55">
    <w:name w:val="ListLabel 55"/>
    <w:qFormat/>
    <w:rsid w:val="00C22DD9"/>
    <w:rPr>
      <w:rFonts w:ascii="Times New Roman" w:hAnsi="Times New Roman" w:cs="Wingdings"/>
    </w:rPr>
  </w:style>
  <w:style w:type="character" w:customStyle="1" w:styleId="ListLabel56">
    <w:name w:val="ListLabel 56"/>
    <w:qFormat/>
    <w:rsid w:val="00C22DD9"/>
    <w:rPr>
      <w:rFonts w:cs="Courier New"/>
    </w:rPr>
  </w:style>
  <w:style w:type="character" w:customStyle="1" w:styleId="ListLabel57">
    <w:name w:val="ListLabel 57"/>
    <w:qFormat/>
    <w:rsid w:val="00C22DD9"/>
    <w:rPr>
      <w:rFonts w:cs="Wingdings"/>
    </w:rPr>
  </w:style>
  <w:style w:type="character" w:customStyle="1" w:styleId="ListLabel58">
    <w:name w:val="ListLabel 58"/>
    <w:qFormat/>
    <w:rsid w:val="00C22DD9"/>
    <w:rPr>
      <w:rFonts w:cs="Symbol"/>
    </w:rPr>
  </w:style>
  <w:style w:type="character" w:customStyle="1" w:styleId="ListLabel59">
    <w:name w:val="ListLabel 59"/>
    <w:qFormat/>
    <w:rsid w:val="00C22DD9"/>
    <w:rPr>
      <w:rFonts w:cs="Courier New"/>
    </w:rPr>
  </w:style>
  <w:style w:type="character" w:customStyle="1" w:styleId="ListLabel60">
    <w:name w:val="ListLabel 60"/>
    <w:qFormat/>
    <w:rsid w:val="00C22DD9"/>
    <w:rPr>
      <w:rFonts w:cs="Wingdings"/>
    </w:rPr>
  </w:style>
  <w:style w:type="character" w:customStyle="1" w:styleId="ListLabel61">
    <w:name w:val="ListLabel 61"/>
    <w:qFormat/>
    <w:rsid w:val="00C22DD9"/>
    <w:rPr>
      <w:rFonts w:cs="Symbol"/>
    </w:rPr>
  </w:style>
  <w:style w:type="character" w:customStyle="1" w:styleId="ListLabel62">
    <w:name w:val="ListLabel 62"/>
    <w:qFormat/>
    <w:rsid w:val="00C22DD9"/>
    <w:rPr>
      <w:rFonts w:cs="Courier New"/>
    </w:rPr>
  </w:style>
  <w:style w:type="character" w:customStyle="1" w:styleId="ListLabel63">
    <w:name w:val="ListLabel 63"/>
    <w:qFormat/>
    <w:rsid w:val="00C22DD9"/>
    <w:rPr>
      <w:rFonts w:cs="Wingdings"/>
    </w:rPr>
  </w:style>
  <w:style w:type="character" w:customStyle="1" w:styleId="ListLabel64">
    <w:name w:val="ListLabel 64"/>
    <w:qFormat/>
    <w:rsid w:val="00C22DD9"/>
    <w:rPr>
      <w:rFonts w:ascii="Times New Roman" w:hAnsi="Times New Roman" w:cs="Wingdings"/>
    </w:rPr>
  </w:style>
  <w:style w:type="character" w:customStyle="1" w:styleId="ListLabel65">
    <w:name w:val="ListLabel 65"/>
    <w:qFormat/>
    <w:rsid w:val="00C22DD9"/>
    <w:rPr>
      <w:rFonts w:cs="Courier New"/>
    </w:rPr>
  </w:style>
  <w:style w:type="character" w:customStyle="1" w:styleId="ListLabel66">
    <w:name w:val="ListLabel 66"/>
    <w:qFormat/>
    <w:rsid w:val="00C22DD9"/>
    <w:rPr>
      <w:rFonts w:cs="Wingdings"/>
    </w:rPr>
  </w:style>
  <w:style w:type="character" w:customStyle="1" w:styleId="ListLabel67">
    <w:name w:val="ListLabel 67"/>
    <w:qFormat/>
    <w:rsid w:val="00C22DD9"/>
    <w:rPr>
      <w:rFonts w:cs="Symbol"/>
    </w:rPr>
  </w:style>
  <w:style w:type="character" w:customStyle="1" w:styleId="ListLabel68">
    <w:name w:val="ListLabel 68"/>
    <w:qFormat/>
    <w:rsid w:val="00C22DD9"/>
    <w:rPr>
      <w:rFonts w:cs="Courier New"/>
    </w:rPr>
  </w:style>
  <w:style w:type="character" w:customStyle="1" w:styleId="ListLabel69">
    <w:name w:val="ListLabel 69"/>
    <w:qFormat/>
    <w:rsid w:val="00C22DD9"/>
    <w:rPr>
      <w:rFonts w:cs="Wingdings"/>
    </w:rPr>
  </w:style>
  <w:style w:type="character" w:customStyle="1" w:styleId="ListLabel70">
    <w:name w:val="ListLabel 70"/>
    <w:qFormat/>
    <w:rsid w:val="00C22DD9"/>
    <w:rPr>
      <w:rFonts w:cs="Symbol"/>
    </w:rPr>
  </w:style>
  <w:style w:type="character" w:customStyle="1" w:styleId="ListLabel71">
    <w:name w:val="ListLabel 71"/>
    <w:qFormat/>
    <w:rsid w:val="00C22DD9"/>
    <w:rPr>
      <w:rFonts w:cs="Courier New"/>
    </w:rPr>
  </w:style>
  <w:style w:type="character" w:customStyle="1" w:styleId="ListLabel72">
    <w:name w:val="ListLabel 72"/>
    <w:qFormat/>
    <w:rsid w:val="00C22DD9"/>
    <w:rPr>
      <w:rFonts w:cs="Wingdings"/>
    </w:rPr>
  </w:style>
  <w:style w:type="character" w:customStyle="1" w:styleId="ListLabel73">
    <w:name w:val="ListLabel 73"/>
    <w:qFormat/>
    <w:rsid w:val="00C22DD9"/>
    <w:rPr>
      <w:rFonts w:ascii="Times New Roman" w:hAnsi="Times New Roman" w:cs="Symbol"/>
    </w:rPr>
  </w:style>
  <w:style w:type="character" w:customStyle="1" w:styleId="ListLabel74">
    <w:name w:val="ListLabel 74"/>
    <w:qFormat/>
    <w:rsid w:val="00C22DD9"/>
    <w:rPr>
      <w:rFonts w:cs="Courier New"/>
    </w:rPr>
  </w:style>
  <w:style w:type="character" w:customStyle="1" w:styleId="ListLabel75">
    <w:name w:val="ListLabel 75"/>
    <w:qFormat/>
    <w:rsid w:val="00C22DD9"/>
    <w:rPr>
      <w:rFonts w:cs="Wingdings"/>
    </w:rPr>
  </w:style>
  <w:style w:type="character" w:customStyle="1" w:styleId="ListLabel76">
    <w:name w:val="ListLabel 76"/>
    <w:qFormat/>
    <w:rsid w:val="00C22DD9"/>
    <w:rPr>
      <w:rFonts w:cs="Symbol"/>
    </w:rPr>
  </w:style>
  <w:style w:type="character" w:customStyle="1" w:styleId="ListLabel77">
    <w:name w:val="ListLabel 77"/>
    <w:qFormat/>
    <w:rsid w:val="00C22DD9"/>
    <w:rPr>
      <w:rFonts w:cs="Courier New"/>
    </w:rPr>
  </w:style>
  <w:style w:type="character" w:customStyle="1" w:styleId="ListLabel78">
    <w:name w:val="ListLabel 78"/>
    <w:qFormat/>
    <w:rsid w:val="00C22DD9"/>
    <w:rPr>
      <w:rFonts w:cs="Wingdings"/>
    </w:rPr>
  </w:style>
  <w:style w:type="character" w:customStyle="1" w:styleId="ListLabel79">
    <w:name w:val="ListLabel 79"/>
    <w:qFormat/>
    <w:rsid w:val="00C22DD9"/>
    <w:rPr>
      <w:rFonts w:cs="Symbol"/>
    </w:rPr>
  </w:style>
  <w:style w:type="character" w:customStyle="1" w:styleId="ListLabel80">
    <w:name w:val="ListLabel 80"/>
    <w:qFormat/>
    <w:rsid w:val="00C22DD9"/>
    <w:rPr>
      <w:rFonts w:cs="Courier New"/>
    </w:rPr>
  </w:style>
  <w:style w:type="character" w:customStyle="1" w:styleId="ListLabel81">
    <w:name w:val="ListLabel 81"/>
    <w:qFormat/>
    <w:rsid w:val="00C22DD9"/>
    <w:rPr>
      <w:rFonts w:cs="Wingdings"/>
    </w:rPr>
  </w:style>
  <w:style w:type="character" w:customStyle="1" w:styleId="ListLabel82">
    <w:name w:val="ListLabel 82"/>
    <w:qFormat/>
    <w:rsid w:val="00C22DD9"/>
    <w:rPr>
      <w:rFonts w:ascii="Times New Roman" w:hAnsi="Times New Roman" w:cs="Wingdings"/>
    </w:rPr>
  </w:style>
  <w:style w:type="character" w:customStyle="1" w:styleId="ListLabel83">
    <w:name w:val="ListLabel 83"/>
    <w:qFormat/>
    <w:rsid w:val="00C22DD9"/>
    <w:rPr>
      <w:rFonts w:cs="Courier New"/>
    </w:rPr>
  </w:style>
  <w:style w:type="character" w:customStyle="1" w:styleId="ListLabel84">
    <w:name w:val="ListLabel 84"/>
    <w:qFormat/>
    <w:rsid w:val="00C22DD9"/>
    <w:rPr>
      <w:rFonts w:cs="Wingdings"/>
    </w:rPr>
  </w:style>
  <w:style w:type="character" w:customStyle="1" w:styleId="ListLabel85">
    <w:name w:val="ListLabel 85"/>
    <w:qFormat/>
    <w:rsid w:val="00C22DD9"/>
    <w:rPr>
      <w:rFonts w:cs="Symbol"/>
    </w:rPr>
  </w:style>
  <w:style w:type="character" w:customStyle="1" w:styleId="ListLabel86">
    <w:name w:val="ListLabel 86"/>
    <w:qFormat/>
    <w:rsid w:val="00C22DD9"/>
    <w:rPr>
      <w:rFonts w:cs="Courier New"/>
    </w:rPr>
  </w:style>
  <w:style w:type="character" w:customStyle="1" w:styleId="ListLabel87">
    <w:name w:val="ListLabel 87"/>
    <w:qFormat/>
    <w:rsid w:val="00C22DD9"/>
    <w:rPr>
      <w:rFonts w:cs="Wingdings"/>
    </w:rPr>
  </w:style>
  <w:style w:type="character" w:customStyle="1" w:styleId="ListLabel88">
    <w:name w:val="ListLabel 88"/>
    <w:qFormat/>
    <w:rsid w:val="00C22DD9"/>
    <w:rPr>
      <w:rFonts w:cs="Symbol"/>
    </w:rPr>
  </w:style>
  <w:style w:type="character" w:customStyle="1" w:styleId="ListLabel89">
    <w:name w:val="ListLabel 89"/>
    <w:qFormat/>
    <w:rsid w:val="00C22DD9"/>
    <w:rPr>
      <w:rFonts w:cs="Courier New"/>
    </w:rPr>
  </w:style>
  <w:style w:type="character" w:customStyle="1" w:styleId="ListLabel90">
    <w:name w:val="ListLabel 90"/>
    <w:qFormat/>
    <w:rsid w:val="00C22DD9"/>
    <w:rPr>
      <w:rFonts w:cs="Wingdings"/>
    </w:rPr>
  </w:style>
  <w:style w:type="character" w:customStyle="1" w:styleId="ListLabel91">
    <w:name w:val="ListLabel 91"/>
    <w:qFormat/>
    <w:rsid w:val="00C22DD9"/>
    <w:rPr>
      <w:rFonts w:ascii="Times New Roman" w:hAnsi="Times New Roman" w:cs="Wingdings"/>
    </w:rPr>
  </w:style>
  <w:style w:type="character" w:customStyle="1" w:styleId="ListLabel92">
    <w:name w:val="ListLabel 92"/>
    <w:qFormat/>
    <w:rsid w:val="00C22DD9"/>
    <w:rPr>
      <w:rFonts w:cs="Courier New"/>
    </w:rPr>
  </w:style>
  <w:style w:type="character" w:customStyle="1" w:styleId="ListLabel93">
    <w:name w:val="ListLabel 93"/>
    <w:qFormat/>
    <w:rsid w:val="00C22DD9"/>
    <w:rPr>
      <w:rFonts w:cs="Wingdings"/>
    </w:rPr>
  </w:style>
  <w:style w:type="character" w:customStyle="1" w:styleId="ListLabel94">
    <w:name w:val="ListLabel 94"/>
    <w:qFormat/>
    <w:rsid w:val="00C22DD9"/>
    <w:rPr>
      <w:rFonts w:cs="Symbol"/>
    </w:rPr>
  </w:style>
  <w:style w:type="character" w:customStyle="1" w:styleId="ListLabel95">
    <w:name w:val="ListLabel 95"/>
    <w:qFormat/>
    <w:rsid w:val="00C22DD9"/>
    <w:rPr>
      <w:rFonts w:cs="Courier New"/>
    </w:rPr>
  </w:style>
  <w:style w:type="character" w:customStyle="1" w:styleId="ListLabel96">
    <w:name w:val="ListLabel 96"/>
    <w:qFormat/>
    <w:rsid w:val="00C22DD9"/>
    <w:rPr>
      <w:rFonts w:cs="Wingdings"/>
    </w:rPr>
  </w:style>
  <w:style w:type="character" w:customStyle="1" w:styleId="ListLabel97">
    <w:name w:val="ListLabel 97"/>
    <w:qFormat/>
    <w:rsid w:val="00C22DD9"/>
    <w:rPr>
      <w:rFonts w:cs="Symbol"/>
    </w:rPr>
  </w:style>
  <w:style w:type="character" w:customStyle="1" w:styleId="ListLabel98">
    <w:name w:val="ListLabel 98"/>
    <w:qFormat/>
    <w:rsid w:val="00C22DD9"/>
    <w:rPr>
      <w:rFonts w:cs="Courier New"/>
    </w:rPr>
  </w:style>
  <w:style w:type="character" w:customStyle="1" w:styleId="ListLabel99">
    <w:name w:val="ListLabel 99"/>
    <w:qFormat/>
    <w:rsid w:val="00C22DD9"/>
    <w:rPr>
      <w:rFonts w:cs="Wingdings"/>
    </w:rPr>
  </w:style>
  <w:style w:type="character" w:customStyle="1" w:styleId="ListLabel100">
    <w:name w:val="ListLabel 100"/>
    <w:qFormat/>
    <w:rsid w:val="00C22DD9"/>
    <w:rPr>
      <w:rFonts w:ascii="Times New Roman" w:hAnsi="Times New Roman"/>
    </w:rPr>
  </w:style>
  <w:style w:type="character" w:customStyle="1" w:styleId="Znakiwypunktowania">
    <w:name w:val="Znaki wypunktowania"/>
    <w:qFormat/>
    <w:rsid w:val="00C22DD9"/>
    <w:rPr>
      <w:rFonts w:ascii="OpenSymbol" w:eastAsia="OpenSymbol" w:hAnsi="OpenSymbol" w:cs="OpenSymbol"/>
    </w:rPr>
  </w:style>
  <w:style w:type="character" w:customStyle="1" w:styleId="ListLabel101">
    <w:name w:val="ListLabel 101"/>
    <w:qFormat/>
    <w:rsid w:val="00C22DD9"/>
    <w:rPr>
      <w:rFonts w:ascii="Times New Roman" w:hAnsi="Times New Roman" w:cs="Wingdings"/>
      <w:b/>
    </w:rPr>
  </w:style>
  <w:style w:type="character" w:customStyle="1" w:styleId="ListLabel102">
    <w:name w:val="ListLabel 102"/>
    <w:qFormat/>
    <w:rsid w:val="00C22DD9"/>
    <w:rPr>
      <w:rFonts w:cs="Courier New"/>
    </w:rPr>
  </w:style>
  <w:style w:type="character" w:customStyle="1" w:styleId="ListLabel103">
    <w:name w:val="ListLabel 103"/>
    <w:qFormat/>
    <w:rsid w:val="00C22DD9"/>
    <w:rPr>
      <w:rFonts w:cs="Wingdings"/>
    </w:rPr>
  </w:style>
  <w:style w:type="character" w:customStyle="1" w:styleId="ListLabel104">
    <w:name w:val="ListLabel 104"/>
    <w:qFormat/>
    <w:rsid w:val="00C22DD9"/>
    <w:rPr>
      <w:rFonts w:cs="Symbol"/>
    </w:rPr>
  </w:style>
  <w:style w:type="character" w:customStyle="1" w:styleId="ListLabel105">
    <w:name w:val="ListLabel 105"/>
    <w:qFormat/>
    <w:rsid w:val="00C22DD9"/>
    <w:rPr>
      <w:rFonts w:cs="Courier New"/>
    </w:rPr>
  </w:style>
  <w:style w:type="character" w:customStyle="1" w:styleId="ListLabel106">
    <w:name w:val="ListLabel 106"/>
    <w:qFormat/>
    <w:rsid w:val="00C22DD9"/>
    <w:rPr>
      <w:rFonts w:cs="Wingdings"/>
    </w:rPr>
  </w:style>
  <w:style w:type="character" w:customStyle="1" w:styleId="ListLabel107">
    <w:name w:val="ListLabel 107"/>
    <w:qFormat/>
    <w:rsid w:val="00C22DD9"/>
    <w:rPr>
      <w:rFonts w:cs="Symbol"/>
    </w:rPr>
  </w:style>
  <w:style w:type="character" w:customStyle="1" w:styleId="ListLabel108">
    <w:name w:val="ListLabel 108"/>
    <w:qFormat/>
    <w:rsid w:val="00C22DD9"/>
    <w:rPr>
      <w:rFonts w:cs="Courier New"/>
    </w:rPr>
  </w:style>
  <w:style w:type="character" w:customStyle="1" w:styleId="ListLabel109">
    <w:name w:val="ListLabel 109"/>
    <w:qFormat/>
    <w:rsid w:val="00C22DD9"/>
    <w:rPr>
      <w:rFonts w:cs="Wingdings"/>
    </w:rPr>
  </w:style>
  <w:style w:type="character" w:customStyle="1" w:styleId="ListLabel110">
    <w:name w:val="ListLabel 110"/>
    <w:qFormat/>
    <w:rsid w:val="00C22DD9"/>
    <w:rPr>
      <w:rFonts w:ascii="Times New Roman" w:hAnsi="Times New Roman" w:cs="Symbol"/>
    </w:rPr>
  </w:style>
  <w:style w:type="character" w:customStyle="1" w:styleId="ListLabel111">
    <w:name w:val="ListLabel 111"/>
    <w:qFormat/>
    <w:rsid w:val="00C22DD9"/>
    <w:rPr>
      <w:rFonts w:cs="Courier New"/>
    </w:rPr>
  </w:style>
  <w:style w:type="character" w:customStyle="1" w:styleId="ListLabel112">
    <w:name w:val="ListLabel 112"/>
    <w:qFormat/>
    <w:rsid w:val="00C22DD9"/>
    <w:rPr>
      <w:rFonts w:cs="Wingdings"/>
    </w:rPr>
  </w:style>
  <w:style w:type="character" w:customStyle="1" w:styleId="ListLabel113">
    <w:name w:val="ListLabel 113"/>
    <w:qFormat/>
    <w:rsid w:val="00C22DD9"/>
    <w:rPr>
      <w:rFonts w:cs="Symbol"/>
    </w:rPr>
  </w:style>
  <w:style w:type="character" w:customStyle="1" w:styleId="ListLabel114">
    <w:name w:val="ListLabel 114"/>
    <w:qFormat/>
    <w:rsid w:val="00C22DD9"/>
    <w:rPr>
      <w:rFonts w:cs="Courier New"/>
    </w:rPr>
  </w:style>
  <w:style w:type="character" w:customStyle="1" w:styleId="ListLabel115">
    <w:name w:val="ListLabel 115"/>
    <w:qFormat/>
    <w:rsid w:val="00C22DD9"/>
    <w:rPr>
      <w:rFonts w:cs="Wingdings"/>
    </w:rPr>
  </w:style>
  <w:style w:type="character" w:customStyle="1" w:styleId="ListLabel116">
    <w:name w:val="ListLabel 116"/>
    <w:qFormat/>
    <w:rsid w:val="00C22DD9"/>
    <w:rPr>
      <w:rFonts w:cs="Symbol"/>
    </w:rPr>
  </w:style>
  <w:style w:type="character" w:customStyle="1" w:styleId="ListLabel117">
    <w:name w:val="ListLabel 117"/>
    <w:qFormat/>
    <w:rsid w:val="00C22DD9"/>
    <w:rPr>
      <w:rFonts w:cs="Courier New"/>
    </w:rPr>
  </w:style>
  <w:style w:type="character" w:customStyle="1" w:styleId="ListLabel118">
    <w:name w:val="ListLabel 118"/>
    <w:qFormat/>
    <w:rsid w:val="00C22DD9"/>
    <w:rPr>
      <w:rFonts w:cs="Wingdings"/>
    </w:rPr>
  </w:style>
  <w:style w:type="character" w:customStyle="1" w:styleId="ListLabel119">
    <w:name w:val="ListLabel 119"/>
    <w:qFormat/>
    <w:rsid w:val="00C22DD9"/>
    <w:rPr>
      <w:rFonts w:ascii="Calibri" w:hAnsi="Calibri" w:cs="Symbol"/>
    </w:rPr>
  </w:style>
  <w:style w:type="character" w:customStyle="1" w:styleId="ListLabel120">
    <w:name w:val="ListLabel 120"/>
    <w:qFormat/>
    <w:rsid w:val="00C22DD9"/>
    <w:rPr>
      <w:rFonts w:cs="Courier New"/>
    </w:rPr>
  </w:style>
  <w:style w:type="character" w:customStyle="1" w:styleId="ListLabel121">
    <w:name w:val="ListLabel 121"/>
    <w:qFormat/>
    <w:rsid w:val="00C22DD9"/>
    <w:rPr>
      <w:rFonts w:cs="Wingdings"/>
    </w:rPr>
  </w:style>
  <w:style w:type="character" w:customStyle="1" w:styleId="ListLabel122">
    <w:name w:val="ListLabel 122"/>
    <w:qFormat/>
    <w:rsid w:val="00C22DD9"/>
    <w:rPr>
      <w:rFonts w:cs="Symbol"/>
    </w:rPr>
  </w:style>
  <w:style w:type="character" w:customStyle="1" w:styleId="ListLabel123">
    <w:name w:val="ListLabel 123"/>
    <w:qFormat/>
    <w:rsid w:val="00C22DD9"/>
    <w:rPr>
      <w:rFonts w:cs="Courier New"/>
    </w:rPr>
  </w:style>
  <w:style w:type="character" w:customStyle="1" w:styleId="ListLabel124">
    <w:name w:val="ListLabel 124"/>
    <w:qFormat/>
    <w:rsid w:val="00C22DD9"/>
    <w:rPr>
      <w:rFonts w:cs="Wingdings"/>
    </w:rPr>
  </w:style>
  <w:style w:type="character" w:customStyle="1" w:styleId="ListLabel125">
    <w:name w:val="ListLabel 125"/>
    <w:qFormat/>
    <w:rsid w:val="00C22DD9"/>
    <w:rPr>
      <w:rFonts w:cs="Symbol"/>
    </w:rPr>
  </w:style>
  <w:style w:type="character" w:customStyle="1" w:styleId="ListLabel126">
    <w:name w:val="ListLabel 126"/>
    <w:qFormat/>
    <w:rsid w:val="00C22DD9"/>
    <w:rPr>
      <w:rFonts w:cs="Courier New"/>
    </w:rPr>
  </w:style>
  <w:style w:type="character" w:customStyle="1" w:styleId="ListLabel127">
    <w:name w:val="ListLabel 127"/>
    <w:qFormat/>
    <w:rsid w:val="00C22DD9"/>
    <w:rPr>
      <w:rFonts w:cs="Wingdings"/>
    </w:rPr>
  </w:style>
  <w:style w:type="character" w:customStyle="1" w:styleId="ListLabel128">
    <w:name w:val="ListLabel 128"/>
    <w:qFormat/>
    <w:rsid w:val="00C22DD9"/>
    <w:rPr>
      <w:rFonts w:ascii="Times New Roman" w:hAnsi="Times New Roman" w:cs="Wingdings"/>
    </w:rPr>
  </w:style>
  <w:style w:type="character" w:customStyle="1" w:styleId="ListLabel129">
    <w:name w:val="ListLabel 129"/>
    <w:qFormat/>
    <w:rsid w:val="00C22DD9"/>
    <w:rPr>
      <w:rFonts w:cs="Courier New"/>
    </w:rPr>
  </w:style>
  <w:style w:type="character" w:customStyle="1" w:styleId="ListLabel130">
    <w:name w:val="ListLabel 130"/>
    <w:qFormat/>
    <w:rsid w:val="00C22DD9"/>
    <w:rPr>
      <w:rFonts w:cs="Wingdings"/>
    </w:rPr>
  </w:style>
  <w:style w:type="character" w:customStyle="1" w:styleId="ListLabel131">
    <w:name w:val="ListLabel 131"/>
    <w:qFormat/>
    <w:rsid w:val="00C22DD9"/>
    <w:rPr>
      <w:rFonts w:cs="Symbol"/>
    </w:rPr>
  </w:style>
  <w:style w:type="character" w:customStyle="1" w:styleId="ListLabel132">
    <w:name w:val="ListLabel 132"/>
    <w:qFormat/>
    <w:rsid w:val="00C22DD9"/>
    <w:rPr>
      <w:rFonts w:cs="Courier New"/>
    </w:rPr>
  </w:style>
  <w:style w:type="character" w:customStyle="1" w:styleId="ListLabel133">
    <w:name w:val="ListLabel 133"/>
    <w:qFormat/>
    <w:rsid w:val="00C22DD9"/>
    <w:rPr>
      <w:rFonts w:cs="Wingdings"/>
    </w:rPr>
  </w:style>
  <w:style w:type="character" w:customStyle="1" w:styleId="ListLabel134">
    <w:name w:val="ListLabel 134"/>
    <w:qFormat/>
    <w:rsid w:val="00C22DD9"/>
    <w:rPr>
      <w:rFonts w:cs="Symbol"/>
    </w:rPr>
  </w:style>
  <w:style w:type="character" w:customStyle="1" w:styleId="ListLabel135">
    <w:name w:val="ListLabel 135"/>
    <w:qFormat/>
    <w:rsid w:val="00C22DD9"/>
    <w:rPr>
      <w:rFonts w:cs="Courier New"/>
    </w:rPr>
  </w:style>
  <w:style w:type="character" w:customStyle="1" w:styleId="ListLabel136">
    <w:name w:val="ListLabel 136"/>
    <w:qFormat/>
    <w:rsid w:val="00C22DD9"/>
    <w:rPr>
      <w:rFonts w:cs="Wingdings"/>
    </w:rPr>
  </w:style>
  <w:style w:type="character" w:customStyle="1" w:styleId="ListLabel137">
    <w:name w:val="ListLabel 137"/>
    <w:qFormat/>
    <w:rsid w:val="00C22DD9"/>
    <w:rPr>
      <w:rFonts w:ascii="Times New Roman" w:hAnsi="Times New Roman" w:cs="Wingdings"/>
    </w:rPr>
  </w:style>
  <w:style w:type="character" w:customStyle="1" w:styleId="ListLabel138">
    <w:name w:val="ListLabel 138"/>
    <w:qFormat/>
    <w:rsid w:val="00C22DD9"/>
    <w:rPr>
      <w:rFonts w:cs="Courier New"/>
    </w:rPr>
  </w:style>
  <w:style w:type="character" w:customStyle="1" w:styleId="ListLabel139">
    <w:name w:val="ListLabel 139"/>
    <w:qFormat/>
    <w:rsid w:val="00C22DD9"/>
    <w:rPr>
      <w:rFonts w:cs="Wingdings"/>
    </w:rPr>
  </w:style>
  <w:style w:type="character" w:customStyle="1" w:styleId="ListLabel140">
    <w:name w:val="ListLabel 140"/>
    <w:qFormat/>
    <w:rsid w:val="00C22DD9"/>
    <w:rPr>
      <w:rFonts w:cs="Symbol"/>
    </w:rPr>
  </w:style>
  <w:style w:type="character" w:customStyle="1" w:styleId="ListLabel141">
    <w:name w:val="ListLabel 141"/>
    <w:qFormat/>
    <w:rsid w:val="00C22DD9"/>
    <w:rPr>
      <w:rFonts w:cs="Courier New"/>
    </w:rPr>
  </w:style>
  <w:style w:type="character" w:customStyle="1" w:styleId="ListLabel142">
    <w:name w:val="ListLabel 142"/>
    <w:qFormat/>
    <w:rsid w:val="00C22DD9"/>
    <w:rPr>
      <w:rFonts w:cs="Wingdings"/>
    </w:rPr>
  </w:style>
  <w:style w:type="character" w:customStyle="1" w:styleId="ListLabel143">
    <w:name w:val="ListLabel 143"/>
    <w:qFormat/>
    <w:rsid w:val="00C22DD9"/>
    <w:rPr>
      <w:rFonts w:cs="Symbol"/>
    </w:rPr>
  </w:style>
  <w:style w:type="character" w:customStyle="1" w:styleId="ListLabel144">
    <w:name w:val="ListLabel 144"/>
    <w:qFormat/>
    <w:rsid w:val="00C22DD9"/>
    <w:rPr>
      <w:rFonts w:cs="Courier New"/>
    </w:rPr>
  </w:style>
  <w:style w:type="character" w:customStyle="1" w:styleId="ListLabel145">
    <w:name w:val="ListLabel 145"/>
    <w:qFormat/>
    <w:rsid w:val="00C22DD9"/>
    <w:rPr>
      <w:rFonts w:cs="Wingdings"/>
    </w:rPr>
  </w:style>
  <w:style w:type="character" w:customStyle="1" w:styleId="ListLabel146">
    <w:name w:val="ListLabel 146"/>
    <w:qFormat/>
    <w:rsid w:val="00C22DD9"/>
    <w:rPr>
      <w:rFonts w:ascii="Times New Roman" w:hAnsi="Times New Roman" w:cs="Wingdings"/>
    </w:rPr>
  </w:style>
  <w:style w:type="character" w:customStyle="1" w:styleId="ListLabel147">
    <w:name w:val="ListLabel 147"/>
    <w:qFormat/>
    <w:rsid w:val="00C22DD9"/>
    <w:rPr>
      <w:rFonts w:cs="Courier New"/>
    </w:rPr>
  </w:style>
  <w:style w:type="character" w:customStyle="1" w:styleId="ListLabel148">
    <w:name w:val="ListLabel 148"/>
    <w:qFormat/>
    <w:rsid w:val="00C22DD9"/>
    <w:rPr>
      <w:rFonts w:cs="Wingdings"/>
    </w:rPr>
  </w:style>
  <w:style w:type="character" w:customStyle="1" w:styleId="ListLabel149">
    <w:name w:val="ListLabel 149"/>
    <w:qFormat/>
    <w:rsid w:val="00C22DD9"/>
    <w:rPr>
      <w:rFonts w:cs="Symbol"/>
    </w:rPr>
  </w:style>
  <w:style w:type="character" w:customStyle="1" w:styleId="ListLabel150">
    <w:name w:val="ListLabel 150"/>
    <w:qFormat/>
    <w:rsid w:val="00C22DD9"/>
    <w:rPr>
      <w:rFonts w:cs="Courier New"/>
    </w:rPr>
  </w:style>
  <w:style w:type="character" w:customStyle="1" w:styleId="ListLabel151">
    <w:name w:val="ListLabel 151"/>
    <w:qFormat/>
    <w:rsid w:val="00C22DD9"/>
    <w:rPr>
      <w:rFonts w:cs="Wingdings"/>
    </w:rPr>
  </w:style>
  <w:style w:type="character" w:customStyle="1" w:styleId="ListLabel152">
    <w:name w:val="ListLabel 152"/>
    <w:qFormat/>
    <w:rsid w:val="00C22DD9"/>
    <w:rPr>
      <w:rFonts w:cs="Symbol"/>
    </w:rPr>
  </w:style>
  <w:style w:type="character" w:customStyle="1" w:styleId="ListLabel153">
    <w:name w:val="ListLabel 153"/>
    <w:qFormat/>
    <w:rsid w:val="00C22DD9"/>
    <w:rPr>
      <w:rFonts w:cs="Courier New"/>
    </w:rPr>
  </w:style>
  <w:style w:type="character" w:customStyle="1" w:styleId="ListLabel154">
    <w:name w:val="ListLabel 154"/>
    <w:qFormat/>
    <w:rsid w:val="00C22DD9"/>
    <w:rPr>
      <w:rFonts w:cs="Wingdings"/>
    </w:rPr>
  </w:style>
  <w:style w:type="character" w:customStyle="1" w:styleId="ListLabel155">
    <w:name w:val="ListLabel 155"/>
    <w:qFormat/>
    <w:rsid w:val="00C22DD9"/>
    <w:rPr>
      <w:rFonts w:ascii="Times New Roman" w:hAnsi="Times New Roman" w:cs="Wingdings"/>
    </w:rPr>
  </w:style>
  <w:style w:type="character" w:customStyle="1" w:styleId="ListLabel156">
    <w:name w:val="ListLabel 156"/>
    <w:qFormat/>
    <w:rsid w:val="00C22DD9"/>
    <w:rPr>
      <w:rFonts w:cs="Courier New"/>
    </w:rPr>
  </w:style>
  <w:style w:type="character" w:customStyle="1" w:styleId="ListLabel157">
    <w:name w:val="ListLabel 157"/>
    <w:qFormat/>
    <w:rsid w:val="00C22DD9"/>
    <w:rPr>
      <w:rFonts w:cs="Wingdings"/>
    </w:rPr>
  </w:style>
  <w:style w:type="character" w:customStyle="1" w:styleId="ListLabel158">
    <w:name w:val="ListLabel 158"/>
    <w:qFormat/>
    <w:rsid w:val="00C22DD9"/>
    <w:rPr>
      <w:rFonts w:cs="Symbol"/>
    </w:rPr>
  </w:style>
  <w:style w:type="character" w:customStyle="1" w:styleId="ListLabel159">
    <w:name w:val="ListLabel 159"/>
    <w:qFormat/>
    <w:rsid w:val="00C22DD9"/>
    <w:rPr>
      <w:rFonts w:cs="Courier New"/>
    </w:rPr>
  </w:style>
  <w:style w:type="character" w:customStyle="1" w:styleId="ListLabel160">
    <w:name w:val="ListLabel 160"/>
    <w:qFormat/>
    <w:rsid w:val="00C22DD9"/>
    <w:rPr>
      <w:rFonts w:cs="Wingdings"/>
    </w:rPr>
  </w:style>
  <w:style w:type="character" w:customStyle="1" w:styleId="ListLabel161">
    <w:name w:val="ListLabel 161"/>
    <w:qFormat/>
    <w:rsid w:val="00C22DD9"/>
    <w:rPr>
      <w:rFonts w:cs="Symbol"/>
    </w:rPr>
  </w:style>
  <w:style w:type="character" w:customStyle="1" w:styleId="ListLabel162">
    <w:name w:val="ListLabel 162"/>
    <w:qFormat/>
    <w:rsid w:val="00C22DD9"/>
    <w:rPr>
      <w:rFonts w:cs="Courier New"/>
    </w:rPr>
  </w:style>
  <w:style w:type="character" w:customStyle="1" w:styleId="ListLabel163">
    <w:name w:val="ListLabel 163"/>
    <w:qFormat/>
    <w:rsid w:val="00C22DD9"/>
    <w:rPr>
      <w:rFonts w:cs="Wingdings"/>
    </w:rPr>
  </w:style>
  <w:style w:type="character" w:customStyle="1" w:styleId="ListLabel164">
    <w:name w:val="ListLabel 164"/>
    <w:qFormat/>
    <w:rsid w:val="00C22DD9"/>
    <w:rPr>
      <w:rFonts w:ascii="Times New Roman" w:hAnsi="Times New Roman" w:cs="Wingdings"/>
    </w:rPr>
  </w:style>
  <w:style w:type="character" w:customStyle="1" w:styleId="ListLabel165">
    <w:name w:val="ListLabel 165"/>
    <w:qFormat/>
    <w:rsid w:val="00C22DD9"/>
    <w:rPr>
      <w:rFonts w:cs="Courier New"/>
    </w:rPr>
  </w:style>
  <w:style w:type="character" w:customStyle="1" w:styleId="ListLabel166">
    <w:name w:val="ListLabel 166"/>
    <w:qFormat/>
    <w:rsid w:val="00C22DD9"/>
    <w:rPr>
      <w:rFonts w:cs="Wingdings"/>
    </w:rPr>
  </w:style>
  <w:style w:type="character" w:customStyle="1" w:styleId="ListLabel167">
    <w:name w:val="ListLabel 167"/>
    <w:qFormat/>
    <w:rsid w:val="00C22DD9"/>
    <w:rPr>
      <w:rFonts w:cs="Symbol"/>
    </w:rPr>
  </w:style>
  <w:style w:type="character" w:customStyle="1" w:styleId="ListLabel168">
    <w:name w:val="ListLabel 168"/>
    <w:qFormat/>
    <w:rsid w:val="00C22DD9"/>
    <w:rPr>
      <w:rFonts w:cs="Courier New"/>
    </w:rPr>
  </w:style>
  <w:style w:type="character" w:customStyle="1" w:styleId="ListLabel169">
    <w:name w:val="ListLabel 169"/>
    <w:qFormat/>
    <w:rsid w:val="00C22DD9"/>
    <w:rPr>
      <w:rFonts w:cs="Wingdings"/>
    </w:rPr>
  </w:style>
  <w:style w:type="character" w:customStyle="1" w:styleId="ListLabel170">
    <w:name w:val="ListLabel 170"/>
    <w:qFormat/>
    <w:rsid w:val="00C22DD9"/>
    <w:rPr>
      <w:rFonts w:cs="Symbol"/>
    </w:rPr>
  </w:style>
  <w:style w:type="character" w:customStyle="1" w:styleId="ListLabel171">
    <w:name w:val="ListLabel 171"/>
    <w:qFormat/>
    <w:rsid w:val="00C22DD9"/>
    <w:rPr>
      <w:rFonts w:cs="Courier New"/>
    </w:rPr>
  </w:style>
  <w:style w:type="character" w:customStyle="1" w:styleId="ListLabel172">
    <w:name w:val="ListLabel 172"/>
    <w:qFormat/>
    <w:rsid w:val="00C22DD9"/>
    <w:rPr>
      <w:rFonts w:cs="Wingdings"/>
    </w:rPr>
  </w:style>
  <w:style w:type="character" w:customStyle="1" w:styleId="ListLabel173">
    <w:name w:val="ListLabel 173"/>
    <w:qFormat/>
    <w:rsid w:val="00C22DD9"/>
    <w:rPr>
      <w:rFonts w:ascii="Times New Roman" w:hAnsi="Times New Roman" w:cs="Symbol"/>
    </w:rPr>
  </w:style>
  <w:style w:type="character" w:customStyle="1" w:styleId="ListLabel174">
    <w:name w:val="ListLabel 174"/>
    <w:qFormat/>
    <w:rsid w:val="00C22DD9"/>
    <w:rPr>
      <w:rFonts w:cs="Courier New"/>
    </w:rPr>
  </w:style>
  <w:style w:type="character" w:customStyle="1" w:styleId="ListLabel175">
    <w:name w:val="ListLabel 175"/>
    <w:qFormat/>
    <w:rsid w:val="00C22DD9"/>
    <w:rPr>
      <w:rFonts w:cs="Wingdings"/>
    </w:rPr>
  </w:style>
  <w:style w:type="character" w:customStyle="1" w:styleId="ListLabel176">
    <w:name w:val="ListLabel 176"/>
    <w:qFormat/>
    <w:rsid w:val="00C22DD9"/>
    <w:rPr>
      <w:rFonts w:cs="Symbol"/>
    </w:rPr>
  </w:style>
  <w:style w:type="character" w:customStyle="1" w:styleId="ListLabel177">
    <w:name w:val="ListLabel 177"/>
    <w:qFormat/>
    <w:rsid w:val="00C22DD9"/>
    <w:rPr>
      <w:rFonts w:cs="Courier New"/>
    </w:rPr>
  </w:style>
  <w:style w:type="character" w:customStyle="1" w:styleId="ListLabel178">
    <w:name w:val="ListLabel 178"/>
    <w:qFormat/>
    <w:rsid w:val="00C22DD9"/>
    <w:rPr>
      <w:rFonts w:cs="Wingdings"/>
    </w:rPr>
  </w:style>
  <w:style w:type="character" w:customStyle="1" w:styleId="ListLabel179">
    <w:name w:val="ListLabel 179"/>
    <w:qFormat/>
    <w:rsid w:val="00C22DD9"/>
    <w:rPr>
      <w:rFonts w:cs="Symbol"/>
    </w:rPr>
  </w:style>
  <w:style w:type="character" w:customStyle="1" w:styleId="ListLabel180">
    <w:name w:val="ListLabel 180"/>
    <w:qFormat/>
    <w:rsid w:val="00C22DD9"/>
    <w:rPr>
      <w:rFonts w:cs="Courier New"/>
    </w:rPr>
  </w:style>
  <w:style w:type="character" w:customStyle="1" w:styleId="ListLabel181">
    <w:name w:val="ListLabel 181"/>
    <w:qFormat/>
    <w:rsid w:val="00C22DD9"/>
    <w:rPr>
      <w:rFonts w:cs="Wingdings"/>
    </w:rPr>
  </w:style>
  <w:style w:type="character" w:customStyle="1" w:styleId="ListLabel182">
    <w:name w:val="ListLabel 182"/>
    <w:qFormat/>
    <w:rsid w:val="00C22DD9"/>
    <w:rPr>
      <w:rFonts w:ascii="Times New Roman" w:hAnsi="Times New Roman" w:cs="Wingdings"/>
    </w:rPr>
  </w:style>
  <w:style w:type="character" w:customStyle="1" w:styleId="ListLabel183">
    <w:name w:val="ListLabel 183"/>
    <w:qFormat/>
    <w:rsid w:val="00C22DD9"/>
    <w:rPr>
      <w:rFonts w:cs="Courier New"/>
    </w:rPr>
  </w:style>
  <w:style w:type="character" w:customStyle="1" w:styleId="ListLabel184">
    <w:name w:val="ListLabel 184"/>
    <w:qFormat/>
    <w:rsid w:val="00C22DD9"/>
    <w:rPr>
      <w:rFonts w:cs="Wingdings"/>
    </w:rPr>
  </w:style>
  <w:style w:type="character" w:customStyle="1" w:styleId="ListLabel185">
    <w:name w:val="ListLabel 185"/>
    <w:qFormat/>
    <w:rsid w:val="00C22DD9"/>
    <w:rPr>
      <w:rFonts w:cs="Symbol"/>
    </w:rPr>
  </w:style>
  <w:style w:type="character" w:customStyle="1" w:styleId="ListLabel186">
    <w:name w:val="ListLabel 186"/>
    <w:qFormat/>
    <w:rsid w:val="00C22DD9"/>
    <w:rPr>
      <w:rFonts w:cs="Courier New"/>
    </w:rPr>
  </w:style>
  <w:style w:type="character" w:customStyle="1" w:styleId="ListLabel187">
    <w:name w:val="ListLabel 187"/>
    <w:qFormat/>
    <w:rsid w:val="00C22DD9"/>
    <w:rPr>
      <w:rFonts w:cs="Wingdings"/>
    </w:rPr>
  </w:style>
  <w:style w:type="character" w:customStyle="1" w:styleId="ListLabel188">
    <w:name w:val="ListLabel 188"/>
    <w:qFormat/>
    <w:rsid w:val="00C22DD9"/>
    <w:rPr>
      <w:rFonts w:cs="Symbol"/>
    </w:rPr>
  </w:style>
  <w:style w:type="character" w:customStyle="1" w:styleId="ListLabel189">
    <w:name w:val="ListLabel 189"/>
    <w:qFormat/>
    <w:rsid w:val="00C22DD9"/>
    <w:rPr>
      <w:rFonts w:cs="Courier New"/>
    </w:rPr>
  </w:style>
  <w:style w:type="character" w:customStyle="1" w:styleId="ListLabel190">
    <w:name w:val="ListLabel 190"/>
    <w:qFormat/>
    <w:rsid w:val="00C22DD9"/>
    <w:rPr>
      <w:rFonts w:cs="Wingdings"/>
    </w:rPr>
  </w:style>
  <w:style w:type="character" w:customStyle="1" w:styleId="ListLabel191">
    <w:name w:val="ListLabel 191"/>
    <w:qFormat/>
    <w:rsid w:val="00C22DD9"/>
    <w:rPr>
      <w:rFonts w:ascii="Times New Roman" w:hAnsi="Times New Roman" w:cs="Wingdings"/>
    </w:rPr>
  </w:style>
  <w:style w:type="character" w:customStyle="1" w:styleId="ListLabel192">
    <w:name w:val="ListLabel 192"/>
    <w:qFormat/>
    <w:rsid w:val="00C22DD9"/>
    <w:rPr>
      <w:rFonts w:cs="Courier New"/>
    </w:rPr>
  </w:style>
  <w:style w:type="character" w:customStyle="1" w:styleId="ListLabel193">
    <w:name w:val="ListLabel 193"/>
    <w:qFormat/>
    <w:rsid w:val="00C22DD9"/>
    <w:rPr>
      <w:rFonts w:cs="Wingdings"/>
    </w:rPr>
  </w:style>
  <w:style w:type="character" w:customStyle="1" w:styleId="ListLabel194">
    <w:name w:val="ListLabel 194"/>
    <w:qFormat/>
    <w:rsid w:val="00C22DD9"/>
    <w:rPr>
      <w:rFonts w:cs="Symbol"/>
    </w:rPr>
  </w:style>
  <w:style w:type="character" w:customStyle="1" w:styleId="ListLabel195">
    <w:name w:val="ListLabel 195"/>
    <w:qFormat/>
    <w:rsid w:val="00C22DD9"/>
    <w:rPr>
      <w:rFonts w:cs="Courier New"/>
    </w:rPr>
  </w:style>
  <w:style w:type="character" w:customStyle="1" w:styleId="ListLabel196">
    <w:name w:val="ListLabel 196"/>
    <w:qFormat/>
    <w:rsid w:val="00C22DD9"/>
    <w:rPr>
      <w:rFonts w:cs="Wingdings"/>
    </w:rPr>
  </w:style>
  <w:style w:type="character" w:customStyle="1" w:styleId="ListLabel197">
    <w:name w:val="ListLabel 197"/>
    <w:qFormat/>
    <w:rsid w:val="00C22DD9"/>
    <w:rPr>
      <w:rFonts w:cs="Symbol"/>
    </w:rPr>
  </w:style>
  <w:style w:type="character" w:customStyle="1" w:styleId="ListLabel198">
    <w:name w:val="ListLabel 198"/>
    <w:qFormat/>
    <w:rsid w:val="00C22DD9"/>
    <w:rPr>
      <w:rFonts w:cs="Courier New"/>
    </w:rPr>
  </w:style>
  <w:style w:type="character" w:customStyle="1" w:styleId="ListLabel199">
    <w:name w:val="ListLabel 199"/>
    <w:qFormat/>
    <w:rsid w:val="00C22DD9"/>
    <w:rPr>
      <w:rFonts w:cs="Wingdings"/>
    </w:rPr>
  </w:style>
  <w:style w:type="character" w:customStyle="1" w:styleId="ListLabel200">
    <w:name w:val="ListLabel 200"/>
    <w:qFormat/>
    <w:rsid w:val="00C22DD9"/>
    <w:rPr>
      <w:rFonts w:ascii="Calibri" w:hAnsi="Calibri" w:cs="OpenSymbol"/>
    </w:rPr>
  </w:style>
  <w:style w:type="character" w:customStyle="1" w:styleId="ListLabel201">
    <w:name w:val="ListLabel 201"/>
    <w:qFormat/>
    <w:rsid w:val="00C22DD9"/>
    <w:rPr>
      <w:rFonts w:cs="OpenSymbol"/>
    </w:rPr>
  </w:style>
  <w:style w:type="character" w:customStyle="1" w:styleId="ListLabel202">
    <w:name w:val="ListLabel 202"/>
    <w:qFormat/>
    <w:rsid w:val="00C22DD9"/>
    <w:rPr>
      <w:rFonts w:cs="OpenSymbol"/>
    </w:rPr>
  </w:style>
  <w:style w:type="character" w:customStyle="1" w:styleId="ListLabel203">
    <w:name w:val="ListLabel 203"/>
    <w:qFormat/>
    <w:rsid w:val="00C22DD9"/>
    <w:rPr>
      <w:rFonts w:cs="OpenSymbol"/>
    </w:rPr>
  </w:style>
  <w:style w:type="character" w:customStyle="1" w:styleId="ListLabel204">
    <w:name w:val="ListLabel 204"/>
    <w:qFormat/>
    <w:rsid w:val="00C22DD9"/>
    <w:rPr>
      <w:rFonts w:cs="OpenSymbol"/>
    </w:rPr>
  </w:style>
  <w:style w:type="character" w:customStyle="1" w:styleId="ListLabel205">
    <w:name w:val="ListLabel 205"/>
    <w:qFormat/>
    <w:rsid w:val="00C22DD9"/>
    <w:rPr>
      <w:rFonts w:cs="OpenSymbol"/>
    </w:rPr>
  </w:style>
  <w:style w:type="character" w:customStyle="1" w:styleId="ListLabel206">
    <w:name w:val="ListLabel 206"/>
    <w:qFormat/>
    <w:rsid w:val="00C22DD9"/>
    <w:rPr>
      <w:rFonts w:cs="OpenSymbol"/>
    </w:rPr>
  </w:style>
  <w:style w:type="character" w:customStyle="1" w:styleId="ListLabel207">
    <w:name w:val="ListLabel 207"/>
    <w:qFormat/>
    <w:rsid w:val="00C22DD9"/>
    <w:rPr>
      <w:rFonts w:cs="OpenSymbol"/>
    </w:rPr>
  </w:style>
  <w:style w:type="character" w:customStyle="1" w:styleId="ListLabel208">
    <w:name w:val="ListLabel 208"/>
    <w:qFormat/>
    <w:rsid w:val="00C22DD9"/>
    <w:rPr>
      <w:rFonts w:cs="OpenSymbol"/>
    </w:rPr>
  </w:style>
  <w:style w:type="character" w:customStyle="1" w:styleId="ListLabel209">
    <w:name w:val="ListLabel 209"/>
    <w:qFormat/>
    <w:rsid w:val="00C22DD9"/>
    <w:rPr>
      <w:rFonts w:ascii="Calibri" w:hAnsi="Calibri"/>
    </w:rPr>
  </w:style>
  <w:style w:type="character" w:customStyle="1" w:styleId="Znakinumeracji">
    <w:name w:val="Znaki numeracji"/>
    <w:qFormat/>
    <w:rsid w:val="00C22DD9"/>
  </w:style>
  <w:style w:type="character" w:customStyle="1" w:styleId="TekstdymkaZnak">
    <w:name w:val="Tekst dymka Znak"/>
    <w:basedOn w:val="Domylnaczcionkaakapitu"/>
    <w:link w:val="Tekstdymka"/>
    <w:uiPriority w:val="99"/>
    <w:semiHidden/>
    <w:qFormat/>
    <w:rsid w:val="00FA0122"/>
    <w:rPr>
      <w:rFonts w:ascii="Segoe UI" w:hAnsi="Segoe UI" w:cs="Segoe UI"/>
      <w:sz w:val="18"/>
      <w:szCs w:val="18"/>
    </w:rPr>
  </w:style>
  <w:style w:type="character" w:customStyle="1" w:styleId="ListLabel210">
    <w:name w:val="ListLabel 210"/>
    <w:qFormat/>
    <w:rPr>
      <w:rFonts w:ascii="Times New Roman" w:hAnsi="Times New Roman" w:cs="Wingdings"/>
      <w:b/>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Calibri" w:hAnsi="Calibri"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mes New Roman" w:hAnsi="Times New Roman" w:cs="Wingdings"/>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mes New Roman" w:hAnsi="Times New Roman" w:cs="Wingdings"/>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Wingdings"/>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Wingdings"/>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Wingdings"/>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Wingdings"/>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Wingdings"/>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ascii="Calibri" w:hAnsi="Calibri"/>
      <w:b/>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style>
  <w:style w:type="paragraph" w:styleId="Nagwek">
    <w:name w:val="header"/>
    <w:basedOn w:val="Normalny"/>
    <w:next w:val="Tekstpodstawowy"/>
    <w:qFormat/>
    <w:rsid w:val="00C22DD9"/>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22DD9"/>
    <w:pPr>
      <w:spacing w:after="140" w:line="276" w:lineRule="auto"/>
    </w:pPr>
  </w:style>
  <w:style w:type="paragraph" w:styleId="Lista">
    <w:name w:val="List"/>
    <w:basedOn w:val="Tekstpodstawowy"/>
    <w:rsid w:val="00C22DD9"/>
    <w:rPr>
      <w:rFonts w:cs="Lucida Sans"/>
    </w:rPr>
  </w:style>
  <w:style w:type="paragraph" w:styleId="Legenda">
    <w:name w:val="caption"/>
    <w:basedOn w:val="Normalny"/>
    <w:qFormat/>
    <w:rsid w:val="00C22DD9"/>
    <w:pPr>
      <w:suppressLineNumbers/>
      <w:spacing w:before="120" w:after="120"/>
    </w:pPr>
    <w:rPr>
      <w:rFonts w:cs="Lucida Sans"/>
      <w:i/>
      <w:iCs/>
      <w:sz w:val="24"/>
      <w:szCs w:val="24"/>
    </w:rPr>
  </w:style>
  <w:style w:type="paragraph" w:customStyle="1" w:styleId="Indeks">
    <w:name w:val="Indeks"/>
    <w:basedOn w:val="Normalny"/>
    <w:qFormat/>
    <w:rsid w:val="00C22DD9"/>
    <w:pPr>
      <w:suppressLineNumbers/>
    </w:pPr>
    <w:rPr>
      <w:rFonts w:cs="Lucida Sans"/>
    </w:rPr>
  </w:style>
  <w:style w:type="paragraph" w:styleId="Akapitzlist">
    <w:name w:val="List Paragraph"/>
    <w:basedOn w:val="Normalny"/>
    <w:uiPriority w:val="34"/>
    <w:qFormat/>
    <w:rsid w:val="00081BF6"/>
    <w:pPr>
      <w:ind w:left="720"/>
      <w:contextualSpacing/>
    </w:pPr>
  </w:style>
  <w:style w:type="paragraph" w:styleId="Tekstdymka">
    <w:name w:val="Balloon Text"/>
    <w:basedOn w:val="Normalny"/>
    <w:link w:val="TekstdymkaZnak"/>
    <w:uiPriority w:val="99"/>
    <w:semiHidden/>
    <w:unhideWhenUsed/>
    <w:qFormat/>
    <w:rsid w:val="00FA0122"/>
    <w:pPr>
      <w:spacing w:after="0" w:line="240" w:lineRule="auto"/>
    </w:pPr>
    <w:rPr>
      <w:rFonts w:ascii="Segoe UI" w:hAnsi="Segoe UI" w:cs="Segoe UI"/>
      <w:sz w:val="18"/>
      <w:szCs w:val="18"/>
    </w:rPr>
  </w:style>
  <w:style w:type="numbering" w:customStyle="1" w:styleId="WW8Num12">
    <w:name w:val="WW8Num12"/>
    <w:qFormat/>
    <w:rsid w:val="00C2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spodarczy@szpitalpomni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4440-25FD-4932-9F2D-EFE8AEF7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Woźniak</dc:creator>
  <dc:description/>
  <cp:lastModifiedBy>Ilona Woźniak</cp:lastModifiedBy>
  <cp:revision>2</cp:revision>
  <cp:lastPrinted>2023-04-03T09:40:00Z</cp:lastPrinted>
  <dcterms:created xsi:type="dcterms:W3CDTF">2023-04-03T09:44:00Z</dcterms:created>
  <dcterms:modified xsi:type="dcterms:W3CDTF">2023-04-03T09:44:00Z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