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FA7037" w:rsidRPr="00FA7037" w14:paraId="3F2B07D5" w14:textId="77777777" w:rsidTr="00547AB9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768722" w14:textId="442CD22F" w:rsidR="00E63772" w:rsidRPr="00FA7037" w:rsidRDefault="00E63772" w:rsidP="00833BC1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>Nr sprawy</w:t>
            </w:r>
            <w:r w:rsidR="006E1A77"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:  </w:t>
            </w:r>
            <w:r w:rsidR="001E1059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ZP.271</w:t>
            </w:r>
            <w:r w:rsidR="005F21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…….</w:t>
            </w:r>
            <w:r w:rsidR="0070768B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1E1059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2021</w:t>
            </w:r>
            <w:r w:rsidR="001E1059"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                   </w:t>
            </w:r>
            <w:r w:rsidR="005F21D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                              </w:t>
            </w:r>
            <w:r w:rsidR="006E1A77"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                    </w:t>
            </w:r>
            <w:r w:rsidR="001E1059"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                                      </w:t>
            </w: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Załącznik nr </w:t>
            </w:r>
            <w:r w:rsidR="00833BC1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  <w:r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do SWZ </w:t>
            </w:r>
          </w:p>
        </w:tc>
      </w:tr>
      <w:tr w:rsidR="00FA7037" w:rsidRPr="00FA7037" w14:paraId="332041D2" w14:textId="77777777" w:rsidTr="00547AB9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D8401B" w14:textId="77777777" w:rsidR="00E63772" w:rsidRPr="00FA7037" w:rsidRDefault="00E63772" w:rsidP="00547AB9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</w:rPr>
              <w:t xml:space="preserve">Oświadczenie  </w:t>
            </w:r>
          </w:p>
        </w:tc>
      </w:tr>
      <w:tr w:rsidR="00FA7037" w:rsidRPr="00FA7037" w14:paraId="707C8008" w14:textId="77777777" w:rsidTr="00547AB9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F26C" w14:textId="77777777" w:rsidR="00E63772" w:rsidRPr="00FA7037" w:rsidRDefault="00E63772" w:rsidP="00547AB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22610F9" w14:textId="77777777" w:rsidR="00E63772" w:rsidRPr="00FA7037" w:rsidRDefault="00E63772" w:rsidP="00547AB9">
            <w:pPr>
              <w:spacing w:after="0" w:line="240" w:lineRule="auto"/>
              <w:ind w:left="0" w:right="207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7037">
              <w:rPr>
                <w:rFonts w:ascii="Times New Roman" w:hAnsi="Times New Roman" w:cs="Times New Roman"/>
                <w:color w:val="auto"/>
              </w:rPr>
              <w:t>Przedmiot zamówienia:</w:t>
            </w:r>
            <w:r w:rsidRPr="00FA703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0965DE20" w14:textId="77777777" w:rsidR="00E63772" w:rsidRPr="00FA7037" w:rsidRDefault="00E63772" w:rsidP="00547AB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7037">
              <w:rPr>
                <w:rFonts w:ascii="Times New Roman" w:hAnsi="Times New Roman" w:cs="Times New Roman"/>
                <w:color w:val="auto"/>
              </w:rPr>
              <w:t xml:space="preserve">postępowanie o udzielenie zamówienia publicznego prowadzonego w trybie przetargu nieograniczonego </w:t>
            </w:r>
          </w:p>
          <w:p w14:paraId="240737EA" w14:textId="77777777" w:rsidR="00E63772" w:rsidRPr="00FA7037" w:rsidRDefault="00E63772" w:rsidP="00547AB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7037">
              <w:rPr>
                <w:rFonts w:ascii="Times New Roman" w:hAnsi="Times New Roman" w:cs="Times New Roman"/>
                <w:color w:val="auto"/>
              </w:rPr>
              <w:t>zgodnie z ustawą z dnia 11 września 2019 r. Prawo zamówień publicznych</w:t>
            </w:r>
            <w:r w:rsidRPr="00FA7037">
              <w:rPr>
                <w:rFonts w:ascii="Times New Roman" w:hAnsi="Times New Roman" w:cs="Times New Roman"/>
                <w:color w:val="auto"/>
              </w:rPr>
              <w:br/>
              <w:t xml:space="preserve"> na wykonanie zadania pn.: </w:t>
            </w:r>
          </w:p>
          <w:p w14:paraId="58367325" w14:textId="17358E5C" w:rsidR="00E63772" w:rsidRPr="005F21D3" w:rsidRDefault="005F21D3" w:rsidP="005F21D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F21D3">
              <w:rPr>
                <w:rFonts w:ascii="Times New Roman" w:hAnsi="Times New Roman" w:cs="Times New Roman"/>
                <w:b/>
              </w:rPr>
              <w:t>„</w:t>
            </w:r>
            <w:r w:rsidRPr="005F21D3">
              <w:rPr>
                <w:rFonts w:ascii="Times New Roman" w:hAnsi="Times New Roman" w:cs="Times New Roman"/>
                <w:b/>
                <w:bCs/>
              </w:rPr>
              <w:t>Zakup mikrobusu przystosowanego do przewozu osób niepełnosprawnych”</w:t>
            </w:r>
          </w:p>
          <w:p w14:paraId="3BEC3A11" w14:textId="7CA32EB1" w:rsidR="00E63772" w:rsidRPr="00FA7037" w:rsidRDefault="00E63772" w:rsidP="00547AB9">
            <w:pPr>
              <w:spacing w:after="0" w:line="240" w:lineRule="auto"/>
              <w:ind w:left="0" w:right="207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7037" w:rsidRPr="00FA7037" w14:paraId="203F3436" w14:textId="77777777" w:rsidTr="00547AB9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9549" w14:textId="77777777" w:rsidR="00E63772" w:rsidRPr="00FA7037" w:rsidRDefault="00E63772" w:rsidP="00547AB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4293FE64" w14:textId="77777777" w:rsidR="00E63772" w:rsidRPr="00FA7037" w:rsidRDefault="00E63772" w:rsidP="00547AB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Wykonawca (nazwa i adres): ……………………………………………………………………………………………. </w:t>
            </w:r>
          </w:p>
          <w:p w14:paraId="42931952" w14:textId="77777777" w:rsidR="00E63772" w:rsidRPr="00FA7037" w:rsidRDefault="00E63772" w:rsidP="00547AB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33C2B1CB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4563293" w14:textId="50A6708E" w:rsidR="00E63772" w:rsidRPr="00FA7037" w:rsidRDefault="00E63772" w:rsidP="00E63772">
      <w:pPr>
        <w:spacing w:after="0" w:line="240" w:lineRule="auto"/>
        <w:ind w:left="0" w:right="-8" w:firstLine="0"/>
        <w:rPr>
          <w:rFonts w:ascii="Times New Roman" w:hAnsi="Times New Roman" w:cs="Times New Roman"/>
          <w:color w:val="auto"/>
        </w:rPr>
      </w:pPr>
      <w:r w:rsidRPr="00FA7037">
        <w:rPr>
          <w:rFonts w:ascii="Times New Roman" w:hAnsi="Times New Roman" w:cs="Times New Roman"/>
          <w:color w:val="auto"/>
        </w:rPr>
        <w:t xml:space="preserve">Oświadczam/y, </w:t>
      </w:r>
      <w:r w:rsidRPr="00FA7037">
        <w:rPr>
          <w:rFonts w:ascii="Times New Roman" w:hAnsi="Times New Roman" w:cs="Times New Roman"/>
          <w:bCs/>
          <w:color w:val="auto"/>
        </w:rPr>
        <w:t>że</w:t>
      </w:r>
      <w:r w:rsidRPr="00FA7037">
        <w:rPr>
          <w:rFonts w:ascii="Times New Roman" w:hAnsi="Times New Roman" w:cs="Times New Roman"/>
          <w:b/>
          <w:color w:val="auto"/>
        </w:rPr>
        <w:t xml:space="preserve"> </w:t>
      </w:r>
      <w:r w:rsidR="00D23FE8" w:rsidRPr="00FA7037">
        <w:rPr>
          <w:rFonts w:ascii="Times New Roman" w:hAnsi="Times New Roman" w:cs="Times New Roman"/>
          <w:color w:val="auto"/>
        </w:rPr>
        <w:t>informacje</w:t>
      </w:r>
      <w:r w:rsidRPr="00FA7037">
        <w:rPr>
          <w:rFonts w:ascii="Times New Roman" w:hAnsi="Times New Roman" w:cs="Times New Roman"/>
          <w:color w:val="auto"/>
        </w:rPr>
        <w:t xml:space="preserve"> </w:t>
      </w:r>
      <w:r w:rsidR="00D23FE8" w:rsidRPr="00FA7037">
        <w:rPr>
          <w:rFonts w:ascii="Times New Roman" w:hAnsi="Times New Roman" w:cs="Times New Roman"/>
          <w:color w:val="auto"/>
        </w:rPr>
        <w:t>zawarte w</w:t>
      </w:r>
      <w:r w:rsidRPr="00FA7037">
        <w:rPr>
          <w:rFonts w:ascii="Times New Roman" w:hAnsi="Times New Roman" w:cs="Times New Roman"/>
          <w:color w:val="auto"/>
        </w:rPr>
        <w:t xml:space="preserve"> oświadczeniu, o którym mowa w art. 125 ust. 1 ustawy </w:t>
      </w:r>
      <w:proofErr w:type="spellStart"/>
      <w:r w:rsidRPr="00FA7037">
        <w:rPr>
          <w:rFonts w:ascii="Times New Roman" w:hAnsi="Times New Roman" w:cs="Times New Roman"/>
          <w:color w:val="auto"/>
        </w:rPr>
        <w:t>p.z.p</w:t>
      </w:r>
      <w:proofErr w:type="spellEnd"/>
      <w:r w:rsidRPr="00FA7037">
        <w:rPr>
          <w:rFonts w:ascii="Times New Roman" w:hAnsi="Times New Roman" w:cs="Times New Roman"/>
          <w:color w:val="auto"/>
        </w:rPr>
        <w:t xml:space="preserve">. w zakresie odnoszącym się do podstaw wykluczenia wskazanych w art. 108 ust. 1 pkt ……………* </w:t>
      </w:r>
      <w:proofErr w:type="spellStart"/>
      <w:r w:rsidRPr="00FA7037">
        <w:rPr>
          <w:rFonts w:ascii="Times New Roman" w:hAnsi="Times New Roman" w:cs="Times New Roman"/>
          <w:color w:val="auto"/>
        </w:rPr>
        <w:t>p.z.p</w:t>
      </w:r>
      <w:proofErr w:type="spellEnd"/>
      <w:r w:rsidRPr="00FA7037">
        <w:rPr>
          <w:rFonts w:ascii="Times New Roman" w:hAnsi="Times New Roman" w:cs="Times New Roman"/>
          <w:color w:val="auto"/>
        </w:rPr>
        <w:t>.; są aktualne.</w:t>
      </w:r>
    </w:p>
    <w:p w14:paraId="02A9C501" w14:textId="45F77208" w:rsidR="00E63772" w:rsidRPr="00FA7037" w:rsidRDefault="00E63772" w:rsidP="00E63772">
      <w:pPr>
        <w:spacing w:after="0" w:line="240" w:lineRule="auto"/>
        <w:ind w:left="0" w:right="-8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14:paraId="40DE7F5D" w14:textId="77777777" w:rsidR="00E63772" w:rsidRPr="00FA7037" w:rsidRDefault="00E63772" w:rsidP="00E63772">
      <w:pPr>
        <w:spacing w:after="0" w:line="240" w:lineRule="auto"/>
        <w:ind w:left="0" w:right="-8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14:paraId="09DF16DC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4E7CA726" w14:textId="77777777" w:rsidR="00E63772" w:rsidRPr="00FA7037" w:rsidRDefault="00E63772" w:rsidP="00E6377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…………………………………………..</w:t>
      </w:r>
    </w:p>
    <w:p w14:paraId="1F25439C" w14:textId="77777777" w:rsidR="00E63772" w:rsidRPr="00FA7037" w:rsidRDefault="00E63772" w:rsidP="00E63772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739F733D" w14:textId="77777777" w:rsidR="00E63772" w:rsidRPr="00FA7037" w:rsidRDefault="00E63772" w:rsidP="00E63772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</w:p>
    <w:p w14:paraId="4714D482" w14:textId="77777777" w:rsidR="00E63772" w:rsidRPr="00FA7037" w:rsidRDefault="00E63772" w:rsidP="00E63772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bCs/>
          <w:iCs/>
          <w:color w:val="auto"/>
          <w:sz w:val="20"/>
          <w:szCs w:val="20"/>
        </w:rPr>
        <w:t xml:space="preserve">…………………………… </w:t>
      </w:r>
      <w:r w:rsidRPr="00FA7037">
        <w:rPr>
          <w:rFonts w:ascii="Times New Roman" w:hAnsi="Times New Roman" w:cs="Times New Roman"/>
          <w:bCs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bCs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bCs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bCs/>
          <w:iCs/>
          <w:color w:val="auto"/>
          <w:sz w:val="20"/>
          <w:szCs w:val="20"/>
        </w:rPr>
        <w:tab/>
      </w:r>
    </w:p>
    <w:p w14:paraId="0529680E" w14:textId="77777777" w:rsidR="00E63772" w:rsidRPr="00FA7037" w:rsidRDefault="00E63772" w:rsidP="00E63772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miejscowość i data  </w:t>
      </w: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ab/>
        <w:t xml:space="preserve">  </w:t>
      </w: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ab/>
        <w:t xml:space="preserve"> </w:t>
      </w:r>
    </w:p>
    <w:p w14:paraId="208998FC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</w:p>
    <w:p w14:paraId="59BEC25A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14:paraId="0632E97D" w14:textId="162FEB79" w:rsidR="00E63772" w:rsidRPr="00FA7037" w:rsidRDefault="00E63772" w:rsidP="00E63772">
      <w:pPr>
        <w:numPr>
          <w:ilvl w:val="0"/>
          <w:numId w:val="8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wykazać właściwe podstawy wykluczenia do których odnosi się </w:t>
      </w:r>
      <w:r w:rsidR="00D23FE8" w:rsidRPr="00FA7037">
        <w:rPr>
          <w:rFonts w:ascii="Times New Roman" w:hAnsi="Times New Roman" w:cs="Times New Roman"/>
          <w:i/>
          <w:color w:val="auto"/>
          <w:sz w:val="20"/>
          <w:szCs w:val="20"/>
        </w:rPr>
        <w:t>oświadczenie</w:t>
      </w:r>
    </w:p>
    <w:p w14:paraId="509E94B3" w14:textId="4A681665" w:rsidR="00D23FE8" w:rsidRPr="00FA7037" w:rsidRDefault="00D23FE8" w:rsidP="00D23FE8">
      <w:pPr>
        <w:spacing w:after="0" w:line="240" w:lineRule="auto"/>
        <w:ind w:left="132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6EBB847F" w14:textId="2BA585A2" w:rsidR="00D23FE8" w:rsidRPr="00FA7037" w:rsidRDefault="00D23FE8" w:rsidP="00D23FE8">
      <w:pPr>
        <w:spacing w:after="0" w:line="240" w:lineRule="auto"/>
        <w:ind w:left="132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a) art. 108 ust. 1 pkt 3 ustawy,</w:t>
      </w:r>
    </w:p>
    <w:p w14:paraId="2AD6E470" w14:textId="2C037690" w:rsidR="00D23FE8" w:rsidRPr="00FA7037" w:rsidRDefault="00D23FE8" w:rsidP="00D23FE8">
      <w:pPr>
        <w:spacing w:after="0" w:line="240" w:lineRule="auto"/>
        <w:ind w:left="132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b) art. 108 ust. 1 pkt 4 ustawy, dotyczących orzeczenia zakazu ubiegania się o zamówienie publiczne tytułem środka zapobiegawczego,</w:t>
      </w:r>
    </w:p>
    <w:p w14:paraId="11067089" w14:textId="376E207B" w:rsidR="00D23FE8" w:rsidRPr="00FA7037" w:rsidRDefault="00D23FE8" w:rsidP="00D23FE8">
      <w:pPr>
        <w:spacing w:after="0" w:line="240" w:lineRule="auto"/>
        <w:ind w:left="132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c) art. 108 ust. 1 pkt 5 ustawy, dotyczących zawarcia z innymi wykonawcami porozumienia mającego na celu zakłócenie konkurencji,</w:t>
      </w:r>
    </w:p>
    <w:p w14:paraId="4F904E29" w14:textId="4DF1A697" w:rsidR="00D23FE8" w:rsidRPr="00FA7037" w:rsidRDefault="00D23FE8" w:rsidP="00D23FE8">
      <w:pPr>
        <w:spacing w:after="0" w:line="240" w:lineRule="auto"/>
        <w:ind w:left="132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d) art. 108 ust. 1 pkt 6 ustawy,</w:t>
      </w:r>
    </w:p>
    <w:p w14:paraId="6A341E60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14:paraId="6C7E2B07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ab/>
        <w:t xml:space="preserve"> </w:t>
      </w:r>
    </w:p>
    <w:p w14:paraId="3F45A9CC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6E8FD37E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1EB1878E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1BAA12F4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66A5CF3D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020C44A2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2BB1BCCA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5CA4653A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29CC5CBB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200E32AD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0D6D8E56" w14:textId="77777777" w:rsidR="008B651A" w:rsidRDefault="008B651A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06881CA2" w14:textId="77777777" w:rsidR="005F21D3" w:rsidRPr="00FA7037" w:rsidRDefault="005F21D3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3EFA38A2" w14:textId="77777777" w:rsidR="008B651A" w:rsidRPr="00FA7037" w:rsidRDefault="008B651A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205B6BF4" w14:textId="77777777" w:rsidR="008B651A" w:rsidRPr="00FA7037" w:rsidRDefault="008B651A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5BBAC7ED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5CD79B7F" w14:textId="77777777" w:rsidR="006E1A77" w:rsidRPr="00FA7037" w:rsidRDefault="006E1A77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14:paraId="4BB2645F" w14:textId="77777777" w:rsidR="00E63772" w:rsidRPr="00FA7037" w:rsidRDefault="00E63772" w:rsidP="00E637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FA7037" w:rsidRPr="00FA7037" w14:paraId="33AB4CF8" w14:textId="77777777" w:rsidTr="00E3730E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A62376" w14:textId="37777677" w:rsidR="00B9293F" w:rsidRPr="00FA7037" w:rsidRDefault="006E1A77" w:rsidP="005F21D3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Nr sprawy:  </w:t>
            </w:r>
            <w:r w:rsidR="00B9293F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ZP.271</w:t>
            </w:r>
            <w:r w:rsidR="005F21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…..</w:t>
            </w:r>
            <w:r w:rsidR="0070768B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B9293F"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2021</w:t>
            </w:r>
            <w:r w:rsidR="00B9293F" w:rsidRPr="00FA703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zh-CN"/>
              </w:rPr>
              <w:t xml:space="preserve">                                                               </w:t>
            </w:r>
            <w:r w:rsidR="00B9293F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                                   Załącznik nr </w:t>
            </w:r>
            <w:r w:rsidR="00833BC1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</w:t>
            </w:r>
            <w:r w:rsidR="00B9293F" w:rsidRPr="00FA70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do SWZ </w:t>
            </w:r>
          </w:p>
        </w:tc>
      </w:tr>
      <w:tr w:rsidR="00FA7037" w:rsidRPr="00FA7037" w14:paraId="250C69A3" w14:textId="77777777" w:rsidTr="00E3730E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B49D89" w14:textId="77777777" w:rsidR="00B9293F" w:rsidRPr="00FA7037" w:rsidRDefault="00B9293F" w:rsidP="00E3730E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FA7037" w:rsidRPr="00FA7037" w14:paraId="2CFBD1A5" w14:textId="77777777" w:rsidTr="00B9293F">
        <w:trPr>
          <w:trHeight w:val="1326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5606" w14:textId="77777777" w:rsidR="00B9293F" w:rsidRPr="00FA7037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141A0CC8" w14:textId="77777777" w:rsidR="00B9293F" w:rsidRPr="00FA7037" w:rsidRDefault="00B9293F" w:rsidP="00E3730E">
            <w:pPr>
              <w:spacing w:after="0" w:line="240" w:lineRule="auto"/>
              <w:ind w:left="0" w:right="209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Przedmiot zamówienia:</w:t>
            </w:r>
            <w:r w:rsidRPr="00FA703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49B12C43" w14:textId="4DA56B5D" w:rsidR="00B9293F" w:rsidRPr="005F21D3" w:rsidRDefault="005F21D3" w:rsidP="00B929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21D3">
              <w:rPr>
                <w:rFonts w:ascii="Times New Roman" w:hAnsi="Times New Roman" w:cs="Times New Roman"/>
                <w:b/>
              </w:rPr>
              <w:t>„</w:t>
            </w:r>
            <w:r w:rsidRPr="005F21D3">
              <w:rPr>
                <w:rFonts w:ascii="Times New Roman" w:hAnsi="Times New Roman" w:cs="Times New Roman"/>
                <w:b/>
                <w:bCs/>
              </w:rPr>
              <w:t>Zakup mikrobusu przystosowanego do przewozu osób niepełnosprawnych”</w:t>
            </w:r>
          </w:p>
        </w:tc>
      </w:tr>
    </w:tbl>
    <w:p w14:paraId="53A66F79" w14:textId="77777777" w:rsidR="00B9293F" w:rsidRPr="00FA7037" w:rsidRDefault="00B9293F" w:rsidP="00B9293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330F4834" w14:textId="77777777" w:rsidR="00B9293F" w:rsidRPr="00FA7037" w:rsidRDefault="00B9293F" w:rsidP="00B9293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  <w:u w:val="single" w:color="000000"/>
        </w:rPr>
        <w:t>Uwaga!</w:t>
      </w: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14:paraId="6C51C529" w14:textId="77777777" w:rsidR="00B9293F" w:rsidRPr="00FA7037" w:rsidRDefault="00B9293F" w:rsidP="00B9293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Zamiast niniejszego formularza można przedstawić inne dokumenty, w szczególności: </w:t>
      </w:r>
    </w:p>
    <w:p w14:paraId="1805A0AC" w14:textId="77777777" w:rsidR="00B9293F" w:rsidRPr="00FA7037" w:rsidRDefault="00B9293F" w:rsidP="00B9293F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Zobowiązanie podmiotu, o którym mowa w art. 118 ustawy PZP. </w:t>
      </w:r>
    </w:p>
    <w:p w14:paraId="2AF193D1" w14:textId="77777777" w:rsidR="00B9293F" w:rsidRPr="00FA7037" w:rsidRDefault="00B9293F" w:rsidP="00B9293F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/>
          <w:color w:val="auto"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A7037" w:rsidRPr="00FA7037" w14:paraId="462D21FD" w14:textId="77777777" w:rsidTr="00E3730E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C08EA6" w14:textId="77777777" w:rsidR="00B9293F" w:rsidRPr="00FA7037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A7037" w:rsidRPr="00FA7037" w14:paraId="42AB649B" w14:textId="77777777" w:rsidTr="00E3730E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4C7DBCC7" w14:textId="77777777" w:rsidR="00B9293F" w:rsidRPr="00FA7037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zakres dostępnych wykonawcy zasobów podmiotu udostępniającego zasoby;</w:t>
            </w:r>
          </w:p>
          <w:p w14:paraId="0EBFFE48" w14:textId="77777777" w:rsidR="00B9293F" w:rsidRPr="00FA7037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768AB76A" w14:textId="77777777" w:rsidR="00B9293F" w:rsidRPr="00FA7037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A703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A7037" w:rsidRPr="00FA7037" w14:paraId="4CAB6C95" w14:textId="77777777" w:rsidTr="00E3730E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443F54F7" w14:textId="77777777" w:rsidR="00B9293F" w:rsidRPr="00FA7037" w:rsidRDefault="00B9293F" w:rsidP="00E373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7C9C070" w14:textId="77777777" w:rsidR="00B9293F" w:rsidRPr="00FA7037" w:rsidRDefault="00B9293F" w:rsidP="00B9293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Ja:  </w:t>
      </w:r>
    </w:p>
    <w:p w14:paraId="61E84142" w14:textId="77777777" w:rsidR="00B9293F" w:rsidRPr="00FA7037" w:rsidRDefault="00B9293F" w:rsidP="00B9293F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261C6023" w14:textId="77777777" w:rsidR="00B9293F" w:rsidRPr="00FA7037" w:rsidRDefault="00B9293F" w:rsidP="00B9293F">
      <w:pPr>
        <w:spacing w:after="0" w:line="240" w:lineRule="auto"/>
        <w:ind w:left="0" w:right="-8" w:firstLine="0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29A0EC6B" w14:textId="77777777" w:rsidR="00B9293F" w:rsidRPr="00FA7037" w:rsidRDefault="00B9293F" w:rsidP="00B9293F">
      <w:pPr>
        <w:spacing w:after="0" w:line="240" w:lineRule="auto"/>
        <w:ind w:left="-6" w:right="-8" w:hanging="11"/>
        <w:rPr>
          <w:rFonts w:ascii="Times New Roman" w:hAnsi="Times New Roman" w:cs="Times New Roman"/>
          <w:color w:val="auto"/>
          <w:sz w:val="20"/>
          <w:szCs w:val="20"/>
        </w:rPr>
      </w:pPr>
    </w:p>
    <w:p w14:paraId="1D9A8636" w14:textId="77777777" w:rsidR="00B9293F" w:rsidRPr="00FA7037" w:rsidRDefault="00B9293F" w:rsidP="00B9293F">
      <w:pPr>
        <w:spacing w:after="0" w:line="240" w:lineRule="auto"/>
        <w:ind w:left="-6" w:right="-8" w:hanging="11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działając w imieniu i na rzecz: </w:t>
      </w:r>
    </w:p>
    <w:p w14:paraId="4C1B8814" w14:textId="77777777" w:rsidR="00B9293F" w:rsidRPr="00FA7037" w:rsidRDefault="00B9293F" w:rsidP="00B9293F">
      <w:pPr>
        <w:spacing w:after="0" w:line="240" w:lineRule="auto"/>
        <w:ind w:left="0" w:right="-8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</w:p>
    <w:p w14:paraId="57404586" w14:textId="77777777" w:rsidR="00B9293F" w:rsidRPr="00FA7037" w:rsidRDefault="00B9293F" w:rsidP="00B9293F">
      <w:pPr>
        <w:spacing w:after="0" w:line="240" w:lineRule="auto"/>
        <w:ind w:left="10" w:right="-8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57B812D9" w14:textId="77777777" w:rsidR="00B9293F" w:rsidRPr="00FA7037" w:rsidRDefault="00B9293F" w:rsidP="00B9293F">
      <w:pPr>
        <w:spacing w:after="0" w:line="240" w:lineRule="auto"/>
        <w:ind w:left="-5" w:right="-8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>(nazwa podmiotu)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zobowiązuję się do oddania niżej wymienionych zasobów: </w:t>
      </w:r>
    </w:p>
    <w:p w14:paraId="4BB8019F" w14:textId="77777777" w:rsidR="00B9293F" w:rsidRPr="00FA7037" w:rsidRDefault="00B9293F" w:rsidP="00B9293F">
      <w:pPr>
        <w:spacing w:after="0" w:line="240" w:lineRule="auto"/>
        <w:ind w:left="10" w:right="-8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</w:p>
    <w:p w14:paraId="6D231517" w14:textId="77777777" w:rsidR="00B9293F" w:rsidRPr="00FA7037" w:rsidRDefault="00B9293F" w:rsidP="00B9293F">
      <w:pPr>
        <w:spacing w:after="0" w:line="240" w:lineRule="auto"/>
        <w:ind w:left="-5" w:right="-8" w:hanging="10"/>
        <w:jc w:val="lef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(wskazać, jakich zasobów dotyczy zobowiązanie w zakresie zdolności technicznej lub zawodowej) </w:t>
      </w:r>
    </w:p>
    <w:p w14:paraId="75ECF582" w14:textId="77777777" w:rsidR="00B9293F" w:rsidRPr="00FA7037" w:rsidRDefault="00B9293F" w:rsidP="00B9293F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1E937AA2" w14:textId="77777777" w:rsidR="00B9293F" w:rsidRPr="00FA7037" w:rsidRDefault="00B9293F" w:rsidP="00B9293F">
      <w:pPr>
        <w:spacing w:after="0" w:line="240" w:lineRule="auto"/>
        <w:ind w:left="-5" w:right="-8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do dyspozycji Wykonawcy(ów): </w:t>
      </w:r>
      <w:bookmarkStart w:id="0" w:name="_GoBack"/>
      <w:bookmarkEnd w:id="0"/>
    </w:p>
    <w:p w14:paraId="1AD45CD0" w14:textId="77777777" w:rsidR="00B9293F" w:rsidRPr="00FA7037" w:rsidRDefault="00B9293F" w:rsidP="00B9293F">
      <w:pPr>
        <w:spacing w:after="0" w:line="240" w:lineRule="auto"/>
        <w:ind w:left="0" w:right="-8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5FF967BC" w14:textId="6DBB189A" w:rsidR="00B9293F" w:rsidRPr="00FA7037" w:rsidRDefault="006E1A77" w:rsidP="00B9293F">
      <w:pPr>
        <w:spacing w:after="0" w:line="240" w:lineRule="auto"/>
        <w:ind w:left="2842" w:right="-8" w:hanging="10"/>
        <w:jc w:val="lef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iCs/>
          <w:color w:val="auto"/>
          <w:sz w:val="20"/>
          <w:szCs w:val="20"/>
        </w:rPr>
        <w:t>(dane Wykonawcy(ów))</w:t>
      </w:r>
    </w:p>
    <w:p w14:paraId="39158075" w14:textId="22C88CD9" w:rsidR="00B9293F" w:rsidRPr="00FA7037" w:rsidRDefault="005F21D3" w:rsidP="00936D83">
      <w:pPr>
        <w:suppressAutoHyphens/>
        <w:rPr>
          <w:rFonts w:ascii="Times New Roman" w:hAnsi="Times New Roman" w:cs="Times New Roman"/>
          <w:color w:val="auto"/>
          <w:sz w:val="20"/>
          <w:szCs w:val="20"/>
        </w:rPr>
      </w:pPr>
      <w:r w:rsidRPr="005F21D3">
        <w:rPr>
          <w:rFonts w:ascii="Times New Roman" w:hAnsi="Times New Roman" w:cs="Times New Roman"/>
          <w:b/>
          <w:sz w:val="20"/>
          <w:szCs w:val="20"/>
        </w:rPr>
        <w:t>„</w:t>
      </w:r>
      <w:r w:rsidRPr="005F21D3">
        <w:rPr>
          <w:rFonts w:ascii="Times New Roman" w:hAnsi="Times New Roman" w:cs="Times New Roman"/>
          <w:b/>
          <w:bCs/>
          <w:sz w:val="20"/>
          <w:szCs w:val="20"/>
        </w:rPr>
        <w:t>Zakup mikrobusu przystosowanego do przewozu osób niepełnosprawnych”</w:t>
      </w:r>
      <w:r>
        <w:rPr>
          <w:b/>
          <w:bCs/>
        </w:rPr>
        <w:t xml:space="preserve"> </w:t>
      </w:r>
      <w:r w:rsidR="006E1A77"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w ramach </w:t>
      </w:r>
      <w:r w:rsidR="00B9293F"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zamówienia publicznego, udzielonego w trybie przetargu nieograniczonego przez Zamawiającego: Gminę </w:t>
      </w:r>
      <w:r w:rsidR="006E1A77" w:rsidRPr="00FA7037">
        <w:rPr>
          <w:rFonts w:ascii="Times New Roman" w:hAnsi="Times New Roman" w:cs="Times New Roman"/>
          <w:color w:val="auto"/>
          <w:sz w:val="20"/>
          <w:szCs w:val="20"/>
        </w:rPr>
        <w:t>Bircza</w:t>
      </w:r>
      <w:r w:rsidR="00936D83"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9293F" w:rsidRPr="00FA7037">
        <w:rPr>
          <w:rFonts w:ascii="Times New Roman" w:hAnsi="Times New Roman" w:cs="Times New Roman"/>
          <w:b/>
          <w:bCs/>
          <w:color w:val="auto"/>
          <w:sz w:val="20"/>
          <w:szCs w:val="20"/>
        </w:rPr>
        <w:t>oświadczam, iż:</w:t>
      </w:r>
    </w:p>
    <w:p w14:paraId="08EDCE31" w14:textId="77777777" w:rsidR="00B9293F" w:rsidRPr="00FA7037" w:rsidRDefault="00B9293F" w:rsidP="00B9293F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udostępniam Wykonawcy ww. zasoby, w następującym zakresie: </w:t>
      </w:r>
    </w:p>
    <w:p w14:paraId="260BDE6E" w14:textId="77777777" w:rsidR="00B9293F" w:rsidRPr="00FA7037" w:rsidRDefault="00B9293F" w:rsidP="00B9293F">
      <w:pPr>
        <w:spacing w:after="0" w:line="240" w:lineRule="auto"/>
        <w:ind w:left="492" w:right="-8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</w:t>
      </w:r>
    </w:p>
    <w:p w14:paraId="3060F761" w14:textId="77777777" w:rsidR="00B9293F" w:rsidRPr="00FA7037" w:rsidRDefault="00B9293F" w:rsidP="00B9293F">
      <w:pPr>
        <w:spacing w:after="0" w:line="240" w:lineRule="auto"/>
        <w:ind w:left="502" w:right="-8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</w:t>
      </w:r>
    </w:p>
    <w:p w14:paraId="12FF20C7" w14:textId="77777777" w:rsidR="00B9293F" w:rsidRPr="00FA7037" w:rsidRDefault="00B9293F" w:rsidP="00B9293F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60993248" w14:textId="77777777" w:rsidR="00B9293F" w:rsidRPr="00FA7037" w:rsidRDefault="00B9293F" w:rsidP="00B9293F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</w:t>
      </w:r>
    </w:p>
    <w:p w14:paraId="702AD2A3" w14:textId="77777777" w:rsidR="00B9293F" w:rsidRPr="00FA7037" w:rsidRDefault="00B9293F" w:rsidP="00B9293F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</w:t>
      </w:r>
    </w:p>
    <w:p w14:paraId="35DFB94B" w14:textId="77777777" w:rsidR="00B9293F" w:rsidRPr="00FA7037" w:rsidRDefault="00B9293F" w:rsidP="00B9293F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zakres mojego udziału przy wykonywaniu zamówienia publicznego będzie następujący: </w:t>
      </w:r>
    </w:p>
    <w:p w14:paraId="019AE628" w14:textId="2CA7805F" w:rsidR="00B9293F" w:rsidRPr="00FA7037" w:rsidRDefault="00B9293F" w:rsidP="006E1A77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7C3DC3" w14:textId="77777777" w:rsidR="00B9293F" w:rsidRPr="00FA7037" w:rsidRDefault="00B9293F" w:rsidP="00B9293F">
      <w:pPr>
        <w:spacing w:after="0" w:line="240" w:lineRule="auto"/>
        <w:ind w:left="-5" w:right="-8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F5A2247" w14:textId="28C1B855" w:rsidR="00B9293F" w:rsidRPr="00FA7037" w:rsidRDefault="00B9293F" w:rsidP="00B9293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0"/>
          <w:szCs w:val="20"/>
        </w:rPr>
      </w:pPr>
    </w:p>
    <w:p w14:paraId="4909E1D1" w14:textId="07E6915A" w:rsidR="00B9293F" w:rsidRPr="00FA7037" w:rsidRDefault="00B9293F" w:rsidP="00B9293F">
      <w:pPr>
        <w:spacing w:after="0" w:line="240" w:lineRule="auto"/>
        <w:ind w:left="-5" w:right="200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 dnia ………………… r. </w:t>
      </w:r>
    </w:p>
    <w:p w14:paraId="1B28EF5C" w14:textId="77777777" w:rsidR="00B9293F" w:rsidRPr="00FA7037" w:rsidRDefault="00B9293F" w:rsidP="00B9293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>…………………………………………..</w:t>
      </w:r>
    </w:p>
    <w:p w14:paraId="6232D551" w14:textId="7E5869AC" w:rsidR="005B3907" w:rsidRPr="00FA7037" w:rsidRDefault="00B9293F" w:rsidP="006E1A77">
      <w:pPr>
        <w:suppressAutoHyphens/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</w:t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A7037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  <w:r w:rsidRPr="00FA7037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</w:p>
    <w:p w14:paraId="572159E7" w14:textId="77777777" w:rsidR="002367C9" w:rsidRPr="00FA7037" w:rsidRDefault="002367C9" w:rsidP="006E1A77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sectPr w:rsidR="002367C9" w:rsidRPr="00FA7037" w:rsidSect="006E1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134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45247" w14:textId="77777777" w:rsidR="00876102" w:rsidRDefault="00876102">
      <w:pPr>
        <w:spacing w:after="0" w:line="240" w:lineRule="auto"/>
      </w:pPr>
      <w:r>
        <w:separator/>
      </w:r>
    </w:p>
  </w:endnote>
  <w:endnote w:type="continuationSeparator" w:id="0">
    <w:p w14:paraId="1569B1F1" w14:textId="77777777" w:rsidR="00876102" w:rsidRDefault="0087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5F21D3">
      <w:rPr>
        <w:noProof/>
        <w:sz w:val="16"/>
        <w:szCs w:val="16"/>
      </w:rPr>
      <w:t>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5F21D3">
      <w:rPr>
        <w:noProof/>
        <w:sz w:val="16"/>
        <w:szCs w:val="16"/>
      </w:rPr>
      <w:t>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E3166" w14:textId="77777777" w:rsidR="00876102" w:rsidRDefault="00876102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062C8C2B" w14:textId="77777777" w:rsidR="00876102" w:rsidRDefault="00876102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7CD744ED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6FD"/>
    <w:rsid w:val="000D27B9"/>
    <w:rsid w:val="000D4DF6"/>
    <w:rsid w:val="000E283D"/>
    <w:rsid w:val="000F243D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A76C3"/>
    <w:rsid w:val="001B216A"/>
    <w:rsid w:val="001C0168"/>
    <w:rsid w:val="001D5596"/>
    <w:rsid w:val="001E1059"/>
    <w:rsid w:val="001E7CF9"/>
    <w:rsid w:val="001F010B"/>
    <w:rsid w:val="00200D6D"/>
    <w:rsid w:val="00220154"/>
    <w:rsid w:val="00226804"/>
    <w:rsid w:val="002367C9"/>
    <w:rsid w:val="002373EE"/>
    <w:rsid w:val="00246EDA"/>
    <w:rsid w:val="0027794C"/>
    <w:rsid w:val="00283EEC"/>
    <w:rsid w:val="00290B5D"/>
    <w:rsid w:val="00295DDF"/>
    <w:rsid w:val="002A3EF6"/>
    <w:rsid w:val="002C310D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97875"/>
    <w:rsid w:val="003A74A9"/>
    <w:rsid w:val="003B54FD"/>
    <w:rsid w:val="003C5FF2"/>
    <w:rsid w:val="003D0DC4"/>
    <w:rsid w:val="003D1C47"/>
    <w:rsid w:val="003D3C02"/>
    <w:rsid w:val="003E35A4"/>
    <w:rsid w:val="003E446E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64DA"/>
    <w:rsid w:val="00467DF3"/>
    <w:rsid w:val="00476579"/>
    <w:rsid w:val="004832D8"/>
    <w:rsid w:val="00483964"/>
    <w:rsid w:val="00483B0D"/>
    <w:rsid w:val="0048560C"/>
    <w:rsid w:val="004951B4"/>
    <w:rsid w:val="004A3D22"/>
    <w:rsid w:val="004A69FD"/>
    <w:rsid w:val="004D1B7F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83D91"/>
    <w:rsid w:val="005B0D2F"/>
    <w:rsid w:val="005B20C5"/>
    <w:rsid w:val="005B3907"/>
    <w:rsid w:val="005B3968"/>
    <w:rsid w:val="005B77F4"/>
    <w:rsid w:val="005C0D72"/>
    <w:rsid w:val="005C7C4C"/>
    <w:rsid w:val="005D3F3B"/>
    <w:rsid w:val="005E5542"/>
    <w:rsid w:val="005F21D3"/>
    <w:rsid w:val="005F4F7F"/>
    <w:rsid w:val="00600C88"/>
    <w:rsid w:val="00600D6B"/>
    <w:rsid w:val="00615D12"/>
    <w:rsid w:val="00653014"/>
    <w:rsid w:val="0067207A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E1A77"/>
    <w:rsid w:val="006F5498"/>
    <w:rsid w:val="00702502"/>
    <w:rsid w:val="0070768B"/>
    <w:rsid w:val="007126CC"/>
    <w:rsid w:val="007140F4"/>
    <w:rsid w:val="007164EE"/>
    <w:rsid w:val="00735962"/>
    <w:rsid w:val="007457ED"/>
    <w:rsid w:val="00765046"/>
    <w:rsid w:val="00797349"/>
    <w:rsid w:val="007A0C60"/>
    <w:rsid w:val="007A3DC3"/>
    <w:rsid w:val="007B6E00"/>
    <w:rsid w:val="007C60CE"/>
    <w:rsid w:val="007D57F7"/>
    <w:rsid w:val="007D5B54"/>
    <w:rsid w:val="007D799E"/>
    <w:rsid w:val="007E3A24"/>
    <w:rsid w:val="007E63BB"/>
    <w:rsid w:val="007F3FB1"/>
    <w:rsid w:val="007F52EE"/>
    <w:rsid w:val="007F5A6E"/>
    <w:rsid w:val="007F643E"/>
    <w:rsid w:val="007F7FF1"/>
    <w:rsid w:val="00802361"/>
    <w:rsid w:val="00822539"/>
    <w:rsid w:val="00833BC1"/>
    <w:rsid w:val="00837946"/>
    <w:rsid w:val="0084426E"/>
    <w:rsid w:val="0085775E"/>
    <w:rsid w:val="008753E0"/>
    <w:rsid w:val="00876102"/>
    <w:rsid w:val="00897880"/>
    <w:rsid w:val="008A1EB9"/>
    <w:rsid w:val="008A37C7"/>
    <w:rsid w:val="008B651A"/>
    <w:rsid w:val="008C2DC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36D83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4F74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23AC3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A29FD"/>
    <w:rsid w:val="00AB52B4"/>
    <w:rsid w:val="00AC0A27"/>
    <w:rsid w:val="00AC26EA"/>
    <w:rsid w:val="00AC3E0C"/>
    <w:rsid w:val="00AC4B0C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66896"/>
    <w:rsid w:val="00B7083D"/>
    <w:rsid w:val="00B8789C"/>
    <w:rsid w:val="00B9293F"/>
    <w:rsid w:val="00BB3D66"/>
    <w:rsid w:val="00BC4385"/>
    <w:rsid w:val="00BD7432"/>
    <w:rsid w:val="00BE3769"/>
    <w:rsid w:val="00BE43CF"/>
    <w:rsid w:val="00BE566E"/>
    <w:rsid w:val="00C15B55"/>
    <w:rsid w:val="00C1689C"/>
    <w:rsid w:val="00C20559"/>
    <w:rsid w:val="00C4066B"/>
    <w:rsid w:val="00C43D04"/>
    <w:rsid w:val="00C506F0"/>
    <w:rsid w:val="00C54730"/>
    <w:rsid w:val="00C76AC9"/>
    <w:rsid w:val="00C80175"/>
    <w:rsid w:val="00CA1207"/>
    <w:rsid w:val="00CA3689"/>
    <w:rsid w:val="00CA5F26"/>
    <w:rsid w:val="00CC172C"/>
    <w:rsid w:val="00CC421C"/>
    <w:rsid w:val="00CC6D4A"/>
    <w:rsid w:val="00CC78EE"/>
    <w:rsid w:val="00CD3EAE"/>
    <w:rsid w:val="00CD5BB2"/>
    <w:rsid w:val="00CE0E0C"/>
    <w:rsid w:val="00CF234F"/>
    <w:rsid w:val="00CF75DF"/>
    <w:rsid w:val="00D01C98"/>
    <w:rsid w:val="00D13D25"/>
    <w:rsid w:val="00D156B2"/>
    <w:rsid w:val="00D204BA"/>
    <w:rsid w:val="00D23FE8"/>
    <w:rsid w:val="00D2480A"/>
    <w:rsid w:val="00D5098E"/>
    <w:rsid w:val="00D61CE3"/>
    <w:rsid w:val="00D67BEE"/>
    <w:rsid w:val="00D71082"/>
    <w:rsid w:val="00D85B0B"/>
    <w:rsid w:val="00DA1623"/>
    <w:rsid w:val="00DA4CCE"/>
    <w:rsid w:val="00DC3C15"/>
    <w:rsid w:val="00DE424D"/>
    <w:rsid w:val="00DF780F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3772"/>
    <w:rsid w:val="00E6782B"/>
    <w:rsid w:val="00E84A77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7F26"/>
    <w:rsid w:val="00F91B34"/>
    <w:rsid w:val="00FA150C"/>
    <w:rsid w:val="00FA64C5"/>
    <w:rsid w:val="00FA7037"/>
    <w:rsid w:val="00FA7C8E"/>
    <w:rsid w:val="00FB1399"/>
    <w:rsid w:val="00FB475F"/>
    <w:rsid w:val="00FC5B96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89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4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463F-A2B1-4B39-9FC6-820C63AD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Paweł Rogal</cp:lastModifiedBy>
  <cp:revision>8</cp:revision>
  <cp:lastPrinted>2019-10-01T08:15:00Z</cp:lastPrinted>
  <dcterms:created xsi:type="dcterms:W3CDTF">2021-07-12T07:45:00Z</dcterms:created>
  <dcterms:modified xsi:type="dcterms:W3CDTF">2021-08-05T11:11:00Z</dcterms:modified>
</cp:coreProperties>
</file>