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7C95F082" w14:textId="77777777" w:rsidR="00FD43AB" w:rsidRPr="00FD43AB"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Skarbem Państwa – Państwowym Gospodarstwem Leśnym Lasy Państwowe Nadleśnictwem Parczew z siedzibą w Sosnowicy („Zamawiający”)</w:t>
      </w:r>
    </w:p>
    <w:p w14:paraId="1F38B8B2" w14:textId="77777777" w:rsidR="00FD43AB" w:rsidRPr="00FD43AB"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 xml:space="preserve">ul. Aleja Kasztanowa 29; </w:t>
      </w:r>
    </w:p>
    <w:p w14:paraId="5E1235BE" w14:textId="77777777" w:rsidR="00FD43AB" w:rsidRPr="00FD43AB"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21-230 Sosnowica</w:t>
      </w:r>
    </w:p>
    <w:p w14:paraId="7BA492E3" w14:textId="77777777" w:rsidR="00FD43AB" w:rsidRPr="00FD43AB"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NIP 5650002377 REGON 110016935</w:t>
      </w:r>
    </w:p>
    <w:p w14:paraId="73A3F8A3" w14:textId="77777777" w:rsidR="00FD43AB" w:rsidRPr="00FD43AB"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reprezentowanym przez:</w:t>
      </w:r>
    </w:p>
    <w:p w14:paraId="1D61BAD1" w14:textId="74866DE3" w:rsidR="0013110C" w:rsidRDefault="00FD43AB" w:rsidP="00FD43AB">
      <w:pPr>
        <w:suppressAutoHyphens w:val="0"/>
        <w:spacing w:before="120"/>
        <w:rPr>
          <w:rFonts w:ascii="Cambria" w:hAnsi="Cambria" w:cs="Arial"/>
          <w:sz w:val="22"/>
          <w:szCs w:val="22"/>
          <w:lang w:eastAsia="pl-PL"/>
        </w:rPr>
      </w:pPr>
      <w:r w:rsidRPr="00FD43AB">
        <w:rPr>
          <w:rFonts w:ascii="Cambria" w:hAnsi="Cambria" w:cs="Arial"/>
          <w:sz w:val="22"/>
          <w:szCs w:val="22"/>
          <w:lang w:eastAsia="pl-PL"/>
        </w:rPr>
        <w:t>Witolda Zakościelnego – Nadleśniczego,</w:t>
      </w: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202BD44C" w14:textId="1A4D6DA8" w:rsidR="00C243CF" w:rsidRDefault="00FD43AB" w:rsidP="00A74697">
      <w:pPr>
        <w:suppressAutoHyphens w:val="0"/>
        <w:spacing w:before="120"/>
        <w:jc w:val="both"/>
        <w:rPr>
          <w:rFonts w:ascii="Cambria" w:hAnsi="Cambria" w:cs="Arial"/>
          <w:b/>
          <w:sz w:val="22"/>
          <w:szCs w:val="22"/>
          <w:lang w:eastAsia="pl-PL"/>
        </w:rPr>
      </w:pPr>
      <w:r w:rsidRPr="00FD43AB">
        <w:rPr>
          <w:rFonts w:ascii="Cambria" w:hAnsi="Cambria" w:cs="Arial"/>
          <w:sz w:val="22"/>
          <w:szCs w:val="22"/>
          <w:lang w:eastAsia="pl-PL"/>
        </w:rPr>
        <w:t xml:space="preserve">w wyniku dokonania wyboru oferty Wykonawcy jako oferty najkorzystniejszej („Oferta”), złożonej w postępowaniu o udzielenie zamówienia publicznego na „Wykonywanie usług z zakresu gospodarki leśnej na terenie Nadleśnictwa Parczew w roku 2023” nr S.270.17.2022  na Pakiet ______ przeprowadzonym w trybie przetargu nieograniczonego („Postępowanie”), na podstawie przepisów ustawy z dnia 11 września 2019 r. Prawo zamówień publicznych (tekst jedn.: Dz. U. z 2021 r. poz. 1129 z </w:t>
      </w:r>
      <w:proofErr w:type="spellStart"/>
      <w:r w:rsidRPr="00FD43AB">
        <w:rPr>
          <w:rFonts w:ascii="Cambria" w:hAnsi="Cambria" w:cs="Arial"/>
          <w:sz w:val="22"/>
          <w:szCs w:val="22"/>
          <w:lang w:eastAsia="pl-PL"/>
        </w:rPr>
        <w:t>późn</w:t>
      </w:r>
      <w:proofErr w:type="spellEnd"/>
      <w:r w:rsidRPr="00FD43AB">
        <w:rPr>
          <w:rFonts w:ascii="Cambria" w:hAnsi="Cambria" w:cs="Arial"/>
          <w:sz w:val="22"/>
          <w:szCs w:val="22"/>
          <w:lang w:eastAsia="pl-PL"/>
        </w:rPr>
        <w:t>. zm. – „PZP”) pomiędzy Zamawiającym, a Wykonawcą (łącznie: „Strony”) została zawarta umowa („Umowa”) następującej treści:</w:t>
      </w: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F1EFEB"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FD43AB" w:rsidRPr="00E07829">
        <w:rPr>
          <w:rFonts w:ascii="Cambria" w:hAnsi="Cambria" w:cs="Arial"/>
          <w:sz w:val="22"/>
          <w:szCs w:val="22"/>
          <w:lang w:eastAsia="pl-PL"/>
        </w:rPr>
        <w:t>Wykonywanie usług z zakresu gospodarki leśnej na terenie Nadleśnictwa Parczew w roku 202</w:t>
      </w:r>
      <w:r w:rsidR="00FD43AB">
        <w:rPr>
          <w:rFonts w:ascii="Cambria" w:hAnsi="Cambria" w:cs="Arial"/>
          <w:sz w:val="22"/>
          <w:szCs w:val="22"/>
          <w:lang w:eastAsia="pl-PL"/>
        </w:rPr>
        <w:t>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lastRenderedPageBreak/>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 xml:space="preserve">w odbiorze prac na danej pozycji objętej Zleceniem - w wysokości </w:t>
      </w:r>
      <w:r>
        <w:rPr>
          <w:rFonts w:ascii="Cambria" w:hAnsi="Cambria" w:cs="Arial"/>
          <w:bCs/>
          <w:sz w:val="22"/>
          <w:szCs w:val="22"/>
          <w:lang w:eastAsia="pl-PL"/>
        </w:rPr>
        <w:lastRenderedPageBreak/>
        <w:t>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w:t>
      </w:r>
      <w:r w:rsidRPr="00D036B5">
        <w:rPr>
          <w:rFonts w:ascii="Cambria" w:eastAsia="Calibri" w:hAnsi="Cambria" w:cs="Calibri Light"/>
          <w:sz w:val="22"/>
          <w:szCs w:val="22"/>
          <w:lang w:eastAsia="en-US"/>
        </w:rPr>
        <w:lastRenderedPageBreak/>
        <w:t xml:space="preserve">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Dane kontaktowe Stron:</w:t>
      </w:r>
    </w:p>
    <w:p w14:paraId="1B0B6ECE" w14:textId="77777777" w:rsidR="004330A1" w:rsidRDefault="004330A1" w:rsidP="004330A1">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20A682D8" w14:textId="77777777" w:rsidR="004330A1" w:rsidRPr="00E07829" w:rsidRDefault="004330A1" w:rsidP="004330A1">
      <w:pPr>
        <w:keepNext/>
        <w:suppressAutoHyphens w:val="0"/>
        <w:spacing w:before="120"/>
        <w:ind w:left="567"/>
        <w:jc w:val="both"/>
        <w:rPr>
          <w:rFonts w:ascii="Cambria" w:hAnsi="Cambria" w:cs="Arial"/>
          <w:sz w:val="22"/>
          <w:szCs w:val="22"/>
          <w:lang w:eastAsia="pl-PL"/>
        </w:rPr>
      </w:pPr>
      <w:r w:rsidRPr="00E07829">
        <w:rPr>
          <w:rFonts w:ascii="Cambria" w:hAnsi="Cambria" w:cs="Arial"/>
          <w:sz w:val="22"/>
          <w:szCs w:val="22"/>
          <w:lang w:eastAsia="pl-PL"/>
        </w:rPr>
        <w:t xml:space="preserve">Adres: </w:t>
      </w:r>
      <w:r w:rsidRPr="00E07829">
        <w:rPr>
          <w:rFonts w:ascii="Cambria" w:hAnsi="Cambria" w:cs="Arial"/>
          <w:sz w:val="22"/>
          <w:szCs w:val="22"/>
          <w:lang w:eastAsia="pl-PL"/>
        </w:rPr>
        <w:tab/>
      </w:r>
      <w:r w:rsidRPr="00E07829">
        <w:rPr>
          <w:rFonts w:ascii="Cambria" w:hAnsi="Cambria" w:cs="Arial"/>
          <w:sz w:val="22"/>
          <w:szCs w:val="22"/>
          <w:lang w:eastAsia="pl-PL"/>
        </w:rPr>
        <w:tab/>
      </w:r>
      <w:r w:rsidRPr="00E07829">
        <w:rPr>
          <w:rFonts w:ascii="Cambria" w:hAnsi="Cambria" w:cs="Arial"/>
          <w:sz w:val="22"/>
          <w:szCs w:val="22"/>
          <w:lang w:eastAsia="pl-PL"/>
        </w:rPr>
        <w:tab/>
        <w:t>ul. Al. Kasztanowa 29, 21-230 Sosnowica</w:t>
      </w:r>
    </w:p>
    <w:p w14:paraId="2EF6602D" w14:textId="77777777" w:rsidR="004330A1" w:rsidRPr="00E07829" w:rsidRDefault="004330A1" w:rsidP="004330A1">
      <w:pPr>
        <w:keepNext/>
        <w:suppressAutoHyphens w:val="0"/>
        <w:spacing w:before="120"/>
        <w:ind w:left="567"/>
        <w:jc w:val="both"/>
        <w:rPr>
          <w:rFonts w:ascii="Cambria" w:hAnsi="Cambria" w:cs="Arial"/>
          <w:sz w:val="22"/>
          <w:szCs w:val="22"/>
          <w:lang w:eastAsia="pl-PL"/>
        </w:rPr>
      </w:pPr>
      <w:r w:rsidRPr="00E07829">
        <w:rPr>
          <w:rFonts w:ascii="Cambria" w:hAnsi="Cambria" w:cs="Arial"/>
          <w:sz w:val="22"/>
          <w:szCs w:val="22"/>
          <w:lang w:eastAsia="pl-PL"/>
        </w:rPr>
        <w:t xml:space="preserve">Telefon:    </w:t>
      </w:r>
      <w:r w:rsidRPr="00E07829">
        <w:rPr>
          <w:rFonts w:ascii="Cambria" w:hAnsi="Cambria" w:cs="Arial"/>
          <w:sz w:val="22"/>
          <w:szCs w:val="22"/>
          <w:lang w:eastAsia="pl-PL"/>
        </w:rPr>
        <w:tab/>
      </w:r>
      <w:r w:rsidRPr="00E07829">
        <w:rPr>
          <w:rFonts w:ascii="Cambria" w:hAnsi="Cambria" w:cs="Arial"/>
          <w:sz w:val="22"/>
          <w:szCs w:val="22"/>
          <w:lang w:eastAsia="pl-PL"/>
        </w:rPr>
        <w:tab/>
        <w:t>825912125</w:t>
      </w:r>
    </w:p>
    <w:p w14:paraId="3CD471AB" w14:textId="77777777" w:rsidR="004330A1" w:rsidRPr="00E07829" w:rsidRDefault="004330A1" w:rsidP="004330A1">
      <w:pPr>
        <w:keepNext/>
        <w:suppressAutoHyphens w:val="0"/>
        <w:spacing w:before="120"/>
        <w:ind w:left="567"/>
        <w:jc w:val="both"/>
        <w:rPr>
          <w:rFonts w:ascii="Cambria" w:hAnsi="Cambria" w:cs="Arial"/>
          <w:sz w:val="22"/>
          <w:szCs w:val="22"/>
          <w:lang w:eastAsia="pl-PL"/>
        </w:rPr>
      </w:pPr>
      <w:r w:rsidRPr="00E07829">
        <w:rPr>
          <w:rFonts w:ascii="Cambria" w:hAnsi="Cambria" w:cs="Arial"/>
          <w:sz w:val="22"/>
          <w:szCs w:val="22"/>
          <w:lang w:eastAsia="pl-PL"/>
        </w:rPr>
        <w:t xml:space="preserve">Fax:    </w:t>
      </w:r>
      <w:r w:rsidRPr="00E07829">
        <w:rPr>
          <w:rFonts w:ascii="Cambria" w:hAnsi="Cambria" w:cs="Arial"/>
          <w:sz w:val="22"/>
          <w:szCs w:val="22"/>
          <w:lang w:eastAsia="pl-PL"/>
        </w:rPr>
        <w:tab/>
      </w:r>
      <w:r w:rsidRPr="00E07829">
        <w:rPr>
          <w:rFonts w:ascii="Cambria" w:hAnsi="Cambria" w:cs="Arial"/>
          <w:sz w:val="22"/>
          <w:szCs w:val="22"/>
          <w:lang w:eastAsia="pl-PL"/>
        </w:rPr>
        <w:tab/>
      </w:r>
      <w:r w:rsidRPr="00E07829">
        <w:rPr>
          <w:rFonts w:ascii="Cambria" w:hAnsi="Cambria" w:cs="Arial"/>
          <w:sz w:val="22"/>
          <w:szCs w:val="22"/>
          <w:lang w:eastAsia="pl-PL"/>
        </w:rPr>
        <w:tab/>
        <w:t>825912475</w:t>
      </w:r>
    </w:p>
    <w:p w14:paraId="3D19865C" w14:textId="77777777" w:rsidR="004330A1" w:rsidRPr="00E07829" w:rsidRDefault="004330A1" w:rsidP="004330A1">
      <w:pPr>
        <w:keepNext/>
        <w:suppressAutoHyphens w:val="0"/>
        <w:spacing w:before="120"/>
        <w:ind w:left="567"/>
        <w:jc w:val="both"/>
        <w:rPr>
          <w:rFonts w:ascii="Cambria" w:hAnsi="Cambria" w:cs="Arial"/>
          <w:sz w:val="22"/>
          <w:szCs w:val="22"/>
          <w:lang w:eastAsia="pl-PL"/>
        </w:rPr>
      </w:pPr>
      <w:r w:rsidRPr="00E07829">
        <w:rPr>
          <w:rFonts w:ascii="Cambria" w:hAnsi="Cambria" w:cs="Arial"/>
          <w:sz w:val="22"/>
          <w:szCs w:val="22"/>
          <w:lang w:eastAsia="pl-PL"/>
        </w:rPr>
        <w:t xml:space="preserve">e-mail:    </w:t>
      </w:r>
      <w:r w:rsidRPr="00E07829">
        <w:rPr>
          <w:rFonts w:ascii="Cambria" w:hAnsi="Cambria" w:cs="Arial"/>
          <w:sz w:val="22"/>
          <w:szCs w:val="22"/>
          <w:lang w:eastAsia="pl-PL"/>
        </w:rPr>
        <w:tab/>
      </w:r>
      <w:r w:rsidRPr="00E07829">
        <w:rPr>
          <w:rFonts w:ascii="Cambria" w:hAnsi="Cambria" w:cs="Arial"/>
          <w:sz w:val="22"/>
          <w:szCs w:val="22"/>
          <w:lang w:eastAsia="pl-PL"/>
        </w:rPr>
        <w:tab/>
      </w:r>
      <w:r w:rsidRPr="00E07829">
        <w:rPr>
          <w:rFonts w:ascii="Cambria" w:hAnsi="Cambria" w:cs="Arial"/>
          <w:sz w:val="22"/>
          <w:szCs w:val="22"/>
          <w:lang w:eastAsia="pl-PL"/>
        </w:rPr>
        <w:tab/>
        <w:t>parczew@lublin.lasy.gov.pl</w:t>
      </w:r>
    </w:p>
    <w:p w14:paraId="73D429F1" w14:textId="6558CF09" w:rsidR="0013110C" w:rsidRDefault="0013110C" w:rsidP="00225ACD">
      <w:pPr>
        <w:suppressAutoHyphens w:val="0"/>
        <w:spacing w:before="120"/>
        <w:ind w:left="567"/>
        <w:jc w:val="both"/>
        <w:rPr>
          <w:rFonts w:ascii="Cambria" w:hAnsi="Cambria" w:cs="Arial"/>
          <w:sz w:val="22"/>
          <w:szCs w:val="22"/>
          <w:lang w:eastAsia="pl-PL"/>
        </w:rPr>
      </w:pP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6467ADBB" w14:textId="77777777" w:rsidR="004330A1" w:rsidRPr="004330A1" w:rsidRDefault="004330A1" w:rsidP="004330A1">
      <w:pPr>
        <w:tabs>
          <w:tab w:val="left" w:pos="1134"/>
        </w:tabs>
        <w:suppressAutoHyphens w:val="0"/>
        <w:spacing w:before="120"/>
        <w:jc w:val="center"/>
        <w:rPr>
          <w:rFonts w:ascii="Cambria" w:hAnsi="Cambria" w:cs="Arial"/>
          <w:b/>
          <w:color w:val="000000"/>
          <w:sz w:val="22"/>
          <w:szCs w:val="22"/>
          <w:lang w:eastAsia="pl-PL"/>
        </w:rPr>
      </w:pPr>
      <w:r w:rsidRPr="004330A1">
        <w:rPr>
          <w:rFonts w:ascii="Cambria" w:hAnsi="Cambria" w:cs="Arial"/>
          <w:b/>
          <w:color w:val="000000"/>
          <w:sz w:val="22"/>
          <w:szCs w:val="22"/>
          <w:lang w:eastAsia="pl-PL"/>
        </w:rPr>
        <w:t>Wykaz zagrożeń występujących na Obszarze Realizacji Pakietu</w:t>
      </w:r>
      <w:r w:rsidRPr="004330A1">
        <w:rPr>
          <w:rFonts w:ascii="Cambria" w:hAnsi="Cambria" w:cs="Arial"/>
          <w:b/>
          <w:color w:val="000000"/>
          <w:sz w:val="22"/>
          <w:szCs w:val="22"/>
          <w:lang w:eastAsia="pl-PL"/>
        </w:rPr>
        <w:br/>
        <w:t>(terenie, na którym realizowany jest Przedmiot  Umowy)</w:t>
      </w:r>
    </w:p>
    <w:p w14:paraId="7880C01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5"/>
        <w:gridCol w:w="3125"/>
        <w:gridCol w:w="3125"/>
      </w:tblGrid>
      <w:tr w:rsidR="004330A1" w:rsidRPr="004330A1" w14:paraId="61182474" w14:textId="77777777" w:rsidTr="00EF4F76">
        <w:trPr>
          <w:trHeight w:val="245"/>
          <w:tblHeader/>
        </w:trPr>
        <w:tc>
          <w:tcPr>
            <w:tcW w:w="3125" w:type="dxa"/>
          </w:tcPr>
          <w:p w14:paraId="7E5708E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Wykaz zagrożeń występujących na terenie na którym realizowana jest umowa LP. </w:t>
            </w:r>
          </w:p>
        </w:tc>
        <w:tc>
          <w:tcPr>
            <w:tcW w:w="3125" w:type="dxa"/>
          </w:tcPr>
          <w:p w14:paraId="6BFE579E"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Zagrożenie </w:t>
            </w:r>
          </w:p>
        </w:tc>
        <w:tc>
          <w:tcPr>
            <w:tcW w:w="3125" w:type="dxa"/>
          </w:tcPr>
          <w:p w14:paraId="17743B6B"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Źródło </w:t>
            </w:r>
          </w:p>
        </w:tc>
      </w:tr>
      <w:tr w:rsidR="004330A1" w:rsidRPr="004330A1" w14:paraId="2C55FB48" w14:textId="77777777" w:rsidTr="00EF4F76">
        <w:trPr>
          <w:trHeight w:val="319"/>
        </w:trPr>
        <w:tc>
          <w:tcPr>
            <w:tcW w:w="3125" w:type="dxa"/>
          </w:tcPr>
          <w:p w14:paraId="763B52E6"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 </w:t>
            </w:r>
          </w:p>
        </w:tc>
        <w:tc>
          <w:tcPr>
            <w:tcW w:w="3125" w:type="dxa"/>
          </w:tcPr>
          <w:p w14:paraId="5CE83CCF"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powodowane ruchomymi częściami maszyn </w:t>
            </w:r>
          </w:p>
        </w:tc>
        <w:tc>
          <w:tcPr>
            <w:tcW w:w="3125" w:type="dxa"/>
          </w:tcPr>
          <w:p w14:paraId="5471C9C2"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Wykorzystywane w trakcie prac z zakresu gospodarki leśnej pilarki, ciągniki, wciągarki, pługi, rozdrabniacze, </w:t>
            </w:r>
            <w:proofErr w:type="spellStart"/>
            <w:r w:rsidRPr="004330A1">
              <w:rPr>
                <w:rFonts w:ascii="Cambria" w:hAnsi="Cambria" w:cs="Arial"/>
                <w:b/>
                <w:bCs/>
                <w:color w:val="000000"/>
                <w:sz w:val="22"/>
                <w:szCs w:val="22"/>
                <w:lang w:eastAsia="pl-PL"/>
              </w:rPr>
              <w:t>harvestery</w:t>
            </w:r>
            <w:proofErr w:type="spellEnd"/>
            <w:r w:rsidRPr="004330A1">
              <w:rPr>
                <w:rFonts w:ascii="Cambria" w:hAnsi="Cambria" w:cs="Arial"/>
                <w:b/>
                <w:bCs/>
                <w:color w:val="000000"/>
                <w:sz w:val="22"/>
                <w:szCs w:val="22"/>
                <w:lang w:eastAsia="pl-PL"/>
              </w:rPr>
              <w:t xml:space="preserve"> oraz pozostałe maszyny. </w:t>
            </w:r>
          </w:p>
        </w:tc>
      </w:tr>
      <w:tr w:rsidR="004330A1" w:rsidRPr="004330A1" w14:paraId="42CB8CA5" w14:textId="77777777" w:rsidTr="00EF4F76">
        <w:trPr>
          <w:trHeight w:val="433"/>
        </w:trPr>
        <w:tc>
          <w:tcPr>
            <w:tcW w:w="3125" w:type="dxa"/>
          </w:tcPr>
          <w:p w14:paraId="7995D0E5"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2. </w:t>
            </w:r>
          </w:p>
        </w:tc>
        <w:tc>
          <w:tcPr>
            <w:tcW w:w="3125" w:type="dxa"/>
          </w:tcPr>
          <w:p w14:paraId="037BD5EF"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powodowane przez narzędzia podstawowe oraz urządzenia z napędem własnym </w:t>
            </w:r>
          </w:p>
        </w:tc>
        <w:tc>
          <w:tcPr>
            <w:tcW w:w="3125" w:type="dxa"/>
          </w:tcPr>
          <w:p w14:paraId="40CAE54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Wykorzystywane w trakcie prac z zakresu gospodarki leśnej narzędzia (siekiery, kostury, łopaty i pozostałe narzędzia) oraz urządzenia z napędem własnym. </w:t>
            </w:r>
          </w:p>
        </w:tc>
      </w:tr>
      <w:tr w:rsidR="004330A1" w:rsidRPr="004330A1" w14:paraId="40ECC94A" w14:textId="77777777" w:rsidTr="00EF4F76">
        <w:trPr>
          <w:trHeight w:val="550"/>
        </w:trPr>
        <w:tc>
          <w:tcPr>
            <w:tcW w:w="3125" w:type="dxa"/>
          </w:tcPr>
          <w:p w14:paraId="15DF6F55"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3. </w:t>
            </w:r>
          </w:p>
        </w:tc>
        <w:tc>
          <w:tcPr>
            <w:tcW w:w="3125" w:type="dxa"/>
          </w:tcPr>
          <w:p w14:paraId="37BEDE1B"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powodowane przez środki transportu pionowego i poziomego oraz transportowane materiały i produkty </w:t>
            </w:r>
          </w:p>
        </w:tc>
        <w:tc>
          <w:tcPr>
            <w:tcW w:w="3125" w:type="dxa"/>
          </w:tcPr>
          <w:p w14:paraId="305B7D90"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Środki transportowe (samochody, ciągniki, żurawie hydrauliczne, wciągarki i inne środki transportowe) oraz materiały i produkty podlegające przemieszczeniu (zrywane drewno, transportowane materiały (siatka i słupki grodzeniowe, sadzonki wraz z opakowaniami itp.) </w:t>
            </w:r>
          </w:p>
        </w:tc>
      </w:tr>
      <w:tr w:rsidR="004330A1" w:rsidRPr="004330A1" w14:paraId="42650346" w14:textId="77777777" w:rsidTr="00EF4F76">
        <w:trPr>
          <w:trHeight w:val="318"/>
        </w:trPr>
        <w:tc>
          <w:tcPr>
            <w:tcW w:w="3125" w:type="dxa"/>
          </w:tcPr>
          <w:p w14:paraId="56F2FCC4"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4. </w:t>
            </w:r>
          </w:p>
        </w:tc>
        <w:tc>
          <w:tcPr>
            <w:tcW w:w="3125" w:type="dxa"/>
          </w:tcPr>
          <w:p w14:paraId="42D7BFB9"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powstałe w wyniku poślizgnięć, potknięć i upadków </w:t>
            </w:r>
          </w:p>
        </w:tc>
        <w:tc>
          <w:tcPr>
            <w:tcW w:w="3125" w:type="dxa"/>
          </w:tcPr>
          <w:p w14:paraId="69E2F1D9"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Trudne warunki terenowe (nierówności terenu, śliskie podłoże, zagłębienia terenu, zalegające na powierzchni terenu gałęzie i inne przedmioty utrudniające poruszanie się itp.) </w:t>
            </w:r>
          </w:p>
        </w:tc>
      </w:tr>
      <w:tr w:rsidR="004330A1" w:rsidRPr="004330A1" w14:paraId="02F3EB5B" w14:textId="77777777" w:rsidTr="00EF4F76">
        <w:trPr>
          <w:trHeight w:val="318"/>
        </w:trPr>
        <w:tc>
          <w:tcPr>
            <w:tcW w:w="3125" w:type="dxa"/>
          </w:tcPr>
          <w:p w14:paraId="383B6E6B"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5. </w:t>
            </w:r>
          </w:p>
        </w:tc>
        <w:tc>
          <w:tcPr>
            <w:tcW w:w="3125" w:type="dxa"/>
          </w:tcPr>
          <w:p w14:paraId="5B07DE7A"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powodowane upadkiem przedmiotów z wysokości </w:t>
            </w:r>
          </w:p>
        </w:tc>
        <w:tc>
          <w:tcPr>
            <w:tcW w:w="3125" w:type="dxa"/>
          </w:tcPr>
          <w:p w14:paraId="57EEE5D4"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Upadek przedmiotów z wysokości (spadające gałęzie drzew, przewracające się drzewa, pozostałe przedmioty spadające z wysokości) . </w:t>
            </w:r>
          </w:p>
        </w:tc>
      </w:tr>
      <w:tr w:rsidR="004330A1" w:rsidRPr="004330A1" w14:paraId="16E95636" w14:textId="77777777" w:rsidTr="00EF4F76">
        <w:trPr>
          <w:trHeight w:val="548"/>
        </w:trPr>
        <w:tc>
          <w:tcPr>
            <w:tcW w:w="3125" w:type="dxa"/>
          </w:tcPr>
          <w:p w14:paraId="6298C6C4"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lastRenderedPageBreak/>
              <w:t xml:space="preserve">6. </w:t>
            </w:r>
          </w:p>
        </w:tc>
        <w:tc>
          <w:tcPr>
            <w:tcW w:w="3125" w:type="dxa"/>
          </w:tcPr>
          <w:p w14:paraId="1A0E3CB4"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Urazy powodowane przez wystające elementy, ostre krawędzie, chropowate powierzchnie </w:t>
            </w:r>
          </w:p>
        </w:tc>
        <w:tc>
          <w:tcPr>
            <w:tcW w:w="3125" w:type="dxa"/>
          </w:tcPr>
          <w:p w14:paraId="2F3B744C"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mogącymi spowodować urazy wystającymi elementami, ostrymi krawędziami i chropowatymi powierzchniami maszyn i urządzeń, budynków, podłoża, drzew i krzewów lub innych elementów znajdujących się w przestrzeni, w której realizowane są prace z zakresu gospodarki leśnej . </w:t>
            </w:r>
          </w:p>
        </w:tc>
      </w:tr>
      <w:tr w:rsidR="004330A1" w:rsidRPr="004330A1" w14:paraId="08B3F164" w14:textId="77777777" w:rsidTr="00EF4F76">
        <w:trPr>
          <w:trHeight w:val="203"/>
        </w:trPr>
        <w:tc>
          <w:tcPr>
            <w:tcW w:w="3125" w:type="dxa"/>
          </w:tcPr>
          <w:p w14:paraId="109D1DDA"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7. </w:t>
            </w:r>
          </w:p>
        </w:tc>
        <w:tc>
          <w:tcPr>
            <w:tcW w:w="3125" w:type="dxa"/>
          </w:tcPr>
          <w:p w14:paraId="768EEB90"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Porażenie prądem elektrycznym </w:t>
            </w:r>
          </w:p>
        </w:tc>
        <w:tc>
          <w:tcPr>
            <w:tcW w:w="3125" w:type="dxa"/>
          </w:tcPr>
          <w:p w14:paraId="63EFFC6E"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maszynami i urządzeniami wykorzystującymi prąd elektryczny, możliwy kontakt z przewodami linii energetycznych. </w:t>
            </w:r>
          </w:p>
        </w:tc>
      </w:tr>
      <w:tr w:rsidR="004330A1" w:rsidRPr="004330A1" w14:paraId="55DAFEAF" w14:textId="77777777" w:rsidTr="00EF4F76">
        <w:trPr>
          <w:trHeight w:val="204"/>
        </w:trPr>
        <w:tc>
          <w:tcPr>
            <w:tcW w:w="3125" w:type="dxa"/>
          </w:tcPr>
          <w:p w14:paraId="7A402C3E"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8. </w:t>
            </w:r>
          </w:p>
        </w:tc>
        <w:tc>
          <w:tcPr>
            <w:tcW w:w="3125" w:type="dxa"/>
          </w:tcPr>
          <w:p w14:paraId="0AEE3918"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Działanie pola elektromagnetycznego </w:t>
            </w:r>
          </w:p>
        </w:tc>
        <w:tc>
          <w:tcPr>
            <w:tcW w:w="3125" w:type="dxa"/>
          </w:tcPr>
          <w:p w14:paraId="7010F6DA"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radiotelefonami i urządzeniami komputerowymi. </w:t>
            </w:r>
          </w:p>
        </w:tc>
      </w:tr>
      <w:tr w:rsidR="004330A1" w:rsidRPr="004330A1" w14:paraId="14D6B735" w14:textId="77777777" w:rsidTr="00EF4F76">
        <w:trPr>
          <w:trHeight w:val="107"/>
        </w:trPr>
        <w:tc>
          <w:tcPr>
            <w:tcW w:w="3125" w:type="dxa"/>
          </w:tcPr>
          <w:p w14:paraId="4D695238"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9. </w:t>
            </w:r>
          </w:p>
        </w:tc>
        <w:tc>
          <w:tcPr>
            <w:tcW w:w="3125" w:type="dxa"/>
          </w:tcPr>
          <w:p w14:paraId="5C841598"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Hałas </w:t>
            </w:r>
          </w:p>
        </w:tc>
        <w:tc>
          <w:tcPr>
            <w:tcW w:w="3125" w:type="dxa"/>
          </w:tcPr>
          <w:p w14:paraId="523D4D99"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hałasem wywoływanym przez pilarki, ciągniki i inne źródła </w:t>
            </w:r>
          </w:p>
        </w:tc>
      </w:tr>
      <w:tr w:rsidR="004330A1" w:rsidRPr="004330A1" w14:paraId="49C4235E" w14:textId="77777777" w:rsidTr="00EF4F76">
        <w:trPr>
          <w:trHeight w:val="204"/>
        </w:trPr>
        <w:tc>
          <w:tcPr>
            <w:tcW w:w="3125" w:type="dxa"/>
          </w:tcPr>
          <w:p w14:paraId="0C3F30D1"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10. </w:t>
            </w:r>
          </w:p>
        </w:tc>
        <w:tc>
          <w:tcPr>
            <w:tcW w:w="3125" w:type="dxa"/>
          </w:tcPr>
          <w:p w14:paraId="6F407D1E"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Drgania i wibracje maszyn i </w:t>
            </w:r>
          </w:p>
          <w:p w14:paraId="180CD4C6"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narzędzi </w:t>
            </w:r>
          </w:p>
        </w:tc>
        <w:tc>
          <w:tcPr>
            <w:tcW w:w="3125" w:type="dxa"/>
          </w:tcPr>
          <w:p w14:paraId="3F4B608F"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wywołującymi drgania i wibracje pilarkami, ciągnikami i innymi maszynami oraz urządzeniami. </w:t>
            </w:r>
          </w:p>
        </w:tc>
      </w:tr>
      <w:tr w:rsidR="004330A1" w:rsidRPr="004330A1" w14:paraId="0CA96DD8" w14:textId="77777777" w:rsidTr="00EF4F76">
        <w:trPr>
          <w:trHeight w:val="319"/>
        </w:trPr>
        <w:tc>
          <w:tcPr>
            <w:tcW w:w="3125" w:type="dxa"/>
          </w:tcPr>
          <w:p w14:paraId="048DA9B0"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11. </w:t>
            </w:r>
          </w:p>
        </w:tc>
        <w:tc>
          <w:tcPr>
            <w:tcW w:w="3125" w:type="dxa"/>
          </w:tcPr>
          <w:p w14:paraId="49B384E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Niewłaściwe natężenie oświetlenia, obciążenie wzroku </w:t>
            </w:r>
          </w:p>
        </w:tc>
        <w:tc>
          <w:tcPr>
            <w:tcW w:w="3125" w:type="dxa"/>
          </w:tcPr>
          <w:p w14:paraId="06FF5696"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monitorami komputerowymi, obciążenie wzroku w trakcie zrywki drewna, obsługi wielooperacyjnych maszyn do pozyskania drewna oraz pozostałych prac z zakresu gospodarki leśnej . </w:t>
            </w:r>
          </w:p>
        </w:tc>
      </w:tr>
      <w:tr w:rsidR="004330A1" w:rsidRPr="004330A1" w14:paraId="01CB4465" w14:textId="77777777" w:rsidTr="00EF4F76">
        <w:trPr>
          <w:trHeight w:val="318"/>
        </w:trPr>
        <w:tc>
          <w:tcPr>
            <w:tcW w:w="3125" w:type="dxa"/>
          </w:tcPr>
          <w:p w14:paraId="5AE7B788"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12. </w:t>
            </w:r>
          </w:p>
        </w:tc>
        <w:tc>
          <w:tcPr>
            <w:tcW w:w="3125" w:type="dxa"/>
          </w:tcPr>
          <w:p w14:paraId="0678C1D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Poparzenie lub odmrożenie związane ze źródłami wysokiej lub niskiej temperatury </w:t>
            </w:r>
          </w:p>
        </w:tc>
        <w:tc>
          <w:tcPr>
            <w:tcW w:w="3125" w:type="dxa"/>
          </w:tcPr>
          <w:p w14:paraId="61B1EC83"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Warunki atmosferyczne, wytwarzające wysoką lub niską temperaturę maszyny i urządzenia, otwarte źródła ognia. </w:t>
            </w:r>
          </w:p>
        </w:tc>
      </w:tr>
      <w:tr w:rsidR="004330A1" w:rsidRPr="004330A1" w14:paraId="4D70B482" w14:textId="77777777" w:rsidTr="00EF4F76">
        <w:trPr>
          <w:trHeight w:val="319"/>
        </w:trPr>
        <w:tc>
          <w:tcPr>
            <w:tcW w:w="3125" w:type="dxa"/>
          </w:tcPr>
          <w:p w14:paraId="6E0B9242"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lastRenderedPageBreak/>
              <w:t xml:space="preserve">13. </w:t>
            </w:r>
          </w:p>
        </w:tc>
        <w:tc>
          <w:tcPr>
            <w:tcW w:w="3125" w:type="dxa"/>
          </w:tcPr>
          <w:p w14:paraId="4CF6D754"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Zmienne warunki atmosferyczne </w:t>
            </w:r>
          </w:p>
        </w:tc>
        <w:tc>
          <w:tcPr>
            <w:tcW w:w="3125" w:type="dxa"/>
          </w:tcPr>
          <w:p w14:paraId="34AF8AE8"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Realizowanie zadań z zakresu gospodarki leśnej poza zamkniętymi pomieszczeniami w bezpośrednim kontakcie z warunkami atmosferycznymi. </w:t>
            </w:r>
          </w:p>
        </w:tc>
      </w:tr>
      <w:tr w:rsidR="004330A1" w:rsidRPr="004330A1" w14:paraId="2EB0FA8E" w14:textId="77777777" w:rsidTr="00EF4F76">
        <w:trPr>
          <w:trHeight w:val="548"/>
        </w:trPr>
        <w:tc>
          <w:tcPr>
            <w:tcW w:w="3125" w:type="dxa"/>
          </w:tcPr>
          <w:p w14:paraId="77C9AAFA"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14. </w:t>
            </w:r>
          </w:p>
        </w:tc>
        <w:tc>
          <w:tcPr>
            <w:tcW w:w="3125" w:type="dxa"/>
          </w:tcPr>
          <w:p w14:paraId="0EB12B2A"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Narażenie na środki zawierające szkodliwe substancje chemiczne </w:t>
            </w:r>
          </w:p>
        </w:tc>
        <w:tc>
          <w:tcPr>
            <w:tcW w:w="3125" w:type="dxa"/>
          </w:tcPr>
          <w:p w14:paraId="3DD1A4ED"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ze środkami ochrony roślin, szkodliwymi substancjami wykorzystywanymi w maszynach i urządzeniach stosowanych w gospodarce leśnej oraz szkodliwymi substancjami chemicznymi mogącymi znajdować się w środowisku, w którym realizowane są prace z zakresu gospodarki leśnej. </w:t>
            </w:r>
          </w:p>
        </w:tc>
      </w:tr>
      <w:tr w:rsidR="004330A1" w:rsidRPr="004330A1" w14:paraId="20622312" w14:textId="77777777" w:rsidTr="00EF4F76">
        <w:trPr>
          <w:trHeight w:val="204"/>
        </w:trPr>
        <w:tc>
          <w:tcPr>
            <w:tcW w:w="3125" w:type="dxa"/>
          </w:tcPr>
          <w:p w14:paraId="5688E6FC"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15. </w:t>
            </w:r>
          </w:p>
        </w:tc>
        <w:tc>
          <w:tcPr>
            <w:tcW w:w="3125" w:type="dxa"/>
          </w:tcPr>
          <w:p w14:paraId="5D1243BC"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Narażenie na pyły </w:t>
            </w:r>
          </w:p>
        </w:tc>
        <w:tc>
          <w:tcPr>
            <w:tcW w:w="3125" w:type="dxa"/>
          </w:tcPr>
          <w:p w14:paraId="20BD7C9C"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r w:rsidRPr="004330A1">
              <w:rPr>
                <w:rFonts w:ascii="Cambria" w:hAnsi="Cambria" w:cs="Arial"/>
                <w:b/>
                <w:bCs/>
                <w:color w:val="000000"/>
                <w:sz w:val="22"/>
                <w:szCs w:val="22"/>
                <w:lang w:eastAsia="pl-PL"/>
              </w:rPr>
              <w:t xml:space="preserve">Kontakt z pyłami w trakcie pracy pilarką łańcuchową oraz w trakcie innych prac związanych z gospodarką leśną . </w:t>
            </w:r>
          </w:p>
        </w:tc>
      </w:tr>
    </w:tbl>
    <w:p w14:paraId="6FE83E6E" w14:textId="77777777" w:rsidR="004330A1" w:rsidRPr="004330A1" w:rsidRDefault="004330A1" w:rsidP="004330A1">
      <w:pPr>
        <w:tabs>
          <w:tab w:val="left" w:pos="1134"/>
        </w:tabs>
        <w:suppressAutoHyphens w:val="0"/>
        <w:spacing w:before="120"/>
        <w:jc w:val="center"/>
        <w:rPr>
          <w:rFonts w:ascii="Cambria" w:hAnsi="Cambria" w:cs="Arial"/>
          <w:color w:val="000000"/>
          <w:sz w:val="22"/>
          <w:szCs w:val="22"/>
          <w:lang w:eastAsia="pl-PL"/>
        </w:rPr>
      </w:pPr>
    </w:p>
    <w:p w14:paraId="07846F74" w14:textId="42A4FBDB" w:rsidR="0013110C" w:rsidRDefault="004330A1" w:rsidP="004330A1">
      <w:pPr>
        <w:tabs>
          <w:tab w:val="left" w:pos="1134"/>
        </w:tabs>
        <w:suppressAutoHyphens w:val="0"/>
        <w:spacing w:before="120"/>
        <w:jc w:val="center"/>
        <w:rPr>
          <w:rFonts w:ascii="Cambria" w:hAnsi="Cambria" w:cs="Arial"/>
          <w:b/>
          <w:color w:val="000000"/>
          <w:sz w:val="22"/>
          <w:szCs w:val="22"/>
          <w:lang w:eastAsia="pl-PL"/>
        </w:rPr>
      </w:pPr>
      <w:r w:rsidRPr="004330A1">
        <w:rPr>
          <w:rFonts w:ascii="Cambria" w:hAnsi="Cambria" w:cs="Arial"/>
          <w:color w:val="000000"/>
          <w:sz w:val="22"/>
          <w:szCs w:val="22"/>
          <w:lang w:eastAsia="pl-PL"/>
        </w:rPr>
        <w:br w:type="page"/>
      </w:r>
      <w:r w:rsidR="0013110C">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5F7467C" w14:textId="52218974" w:rsidR="009C08C2" w:rsidRDefault="009C08C2" w:rsidP="004330A1">
      <w:pPr>
        <w:suppressAutoHyphens w:val="0"/>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D1DB614" w14:textId="44E2D30B" w:rsidR="0013110C" w:rsidRDefault="0013110C" w:rsidP="004330A1">
      <w:pPr>
        <w:tabs>
          <w:tab w:val="left" w:pos="1134"/>
        </w:tabs>
        <w:suppressAutoHyphens w:val="0"/>
        <w:spacing w:before="120"/>
        <w:jc w:val="center"/>
        <w:rPr>
          <w:rFonts w:ascii="Cambria" w:hAnsi="Cambria" w:cs="Arial"/>
          <w:bCs/>
          <w:sz w:val="22"/>
          <w:szCs w:val="22"/>
        </w:rPr>
      </w:pPr>
      <w:r>
        <w:rPr>
          <w:rFonts w:ascii="Cambria" w:hAnsi="Cambria" w:cs="Arial"/>
          <w:b/>
          <w:color w:val="000000"/>
          <w:sz w:val="22"/>
          <w:szCs w:val="22"/>
          <w:lang w:eastAsia="pl-PL"/>
        </w:rPr>
        <w:t>Wzór Protokołu Zwrotu Powierzchni</w:t>
      </w:r>
      <w:r w:rsidR="0014292B">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3D8" w14:textId="77777777" w:rsidR="009E30C1" w:rsidRDefault="009E30C1">
      <w:r>
        <w:separator/>
      </w:r>
    </w:p>
  </w:endnote>
  <w:endnote w:type="continuationSeparator" w:id="0">
    <w:p w14:paraId="50DE3AF2" w14:textId="77777777" w:rsidR="009E30C1" w:rsidRDefault="009E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B68F" w14:textId="77777777" w:rsidR="009E30C1" w:rsidRDefault="009E30C1">
      <w:r>
        <w:separator/>
      </w:r>
    </w:p>
  </w:footnote>
  <w:footnote w:type="continuationSeparator" w:id="0">
    <w:p w14:paraId="5F9A7F76" w14:textId="77777777" w:rsidR="009E30C1" w:rsidRDefault="009E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4566006">
    <w:abstractNumId w:val="26"/>
    <w:lvlOverride w:ilvl="0">
      <w:startOverride w:val="1"/>
    </w:lvlOverride>
  </w:num>
  <w:num w:numId="2" w16cid:durableId="568924079">
    <w:abstractNumId w:val="21"/>
    <w:lvlOverride w:ilvl="0">
      <w:startOverride w:val="1"/>
    </w:lvlOverride>
  </w:num>
  <w:num w:numId="3" w16cid:durableId="1068306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785019">
    <w:abstractNumId w:val="14"/>
    <w:lvlOverride w:ilvl="0">
      <w:startOverride w:val="1"/>
    </w:lvlOverride>
  </w:num>
  <w:num w:numId="5" w16cid:durableId="32006149">
    <w:abstractNumId w:val="15"/>
  </w:num>
  <w:num w:numId="6" w16cid:durableId="1597400987">
    <w:abstractNumId w:val="8"/>
  </w:num>
  <w:num w:numId="7" w16cid:durableId="978605668">
    <w:abstractNumId w:val="18"/>
  </w:num>
  <w:num w:numId="8" w16cid:durableId="917255687">
    <w:abstractNumId w:val="25"/>
  </w:num>
  <w:num w:numId="9" w16cid:durableId="875851119">
    <w:abstractNumId w:val="2"/>
  </w:num>
  <w:num w:numId="10" w16cid:durableId="1475870935">
    <w:abstractNumId w:val="3"/>
  </w:num>
  <w:num w:numId="11" w16cid:durableId="1947468360">
    <w:abstractNumId w:val="23"/>
  </w:num>
  <w:num w:numId="12" w16cid:durableId="1550654608">
    <w:abstractNumId w:val="20"/>
  </w:num>
  <w:num w:numId="13" w16cid:durableId="889923244">
    <w:abstractNumId w:val="6"/>
  </w:num>
  <w:num w:numId="14" w16cid:durableId="573273768">
    <w:abstractNumId w:val="22"/>
  </w:num>
  <w:num w:numId="15" w16cid:durableId="409349297">
    <w:abstractNumId w:val="32"/>
  </w:num>
  <w:num w:numId="16" w16cid:durableId="1320041606">
    <w:abstractNumId w:val="13"/>
  </w:num>
  <w:num w:numId="17" w16cid:durableId="54591970">
    <w:abstractNumId w:val="12"/>
  </w:num>
  <w:num w:numId="18" w16cid:durableId="1767579196">
    <w:abstractNumId w:val="16"/>
  </w:num>
  <w:num w:numId="19" w16cid:durableId="886841889">
    <w:abstractNumId w:val="29"/>
  </w:num>
  <w:num w:numId="20" w16cid:durableId="1603298902">
    <w:abstractNumId w:val="11"/>
  </w:num>
  <w:num w:numId="21" w16cid:durableId="1346244648">
    <w:abstractNumId w:val="17"/>
  </w:num>
  <w:num w:numId="22" w16cid:durableId="66389254">
    <w:abstractNumId w:val="9"/>
  </w:num>
  <w:num w:numId="23" w16cid:durableId="1339887368">
    <w:abstractNumId w:val="19"/>
  </w:num>
  <w:num w:numId="24" w16cid:durableId="882837560">
    <w:abstractNumId w:val="33"/>
  </w:num>
  <w:num w:numId="25" w16cid:durableId="738819895">
    <w:abstractNumId w:val="4"/>
  </w:num>
  <w:num w:numId="26" w16cid:durableId="1123614730">
    <w:abstractNumId w:val="27"/>
  </w:num>
  <w:num w:numId="27" w16cid:durableId="1399287791">
    <w:abstractNumId w:val="30"/>
  </w:num>
  <w:num w:numId="28" w16cid:durableId="662706819">
    <w:abstractNumId w:val="0"/>
  </w:num>
  <w:num w:numId="29" w16cid:durableId="946618339">
    <w:abstractNumId w:val="10"/>
  </w:num>
  <w:num w:numId="30" w16cid:durableId="73864822">
    <w:abstractNumId w:val="1"/>
  </w:num>
  <w:num w:numId="31" w16cid:durableId="2030984788">
    <w:abstractNumId w:val="31"/>
  </w:num>
  <w:num w:numId="32" w16cid:durableId="1836459088">
    <w:abstractNumId w:val="24"/>
  </w:num>
  <w:num w:numId="33" w16cid:durableId="547687985">
    <w:abstractNumId w:val="5"/>
  </w:num>
  <w:num w:numId="34" w16cid:durableId="19004409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0A1"/>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1B11"/>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0C1"/>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076"/>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D2C"/>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43AB"/>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10362</Words>
  <Characters>62178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Tomasz Wójcik</cp:lastModifiedBy>
  <cp:revision>2</cp:revision>
  <cp:lastPrinted>2017-05-23T11:32:00Z</cp:lastPrinted>
  <dcterms:created xsi:type="dcterms:W3CDTF">2022-10-24T10:18:00Z</dcterms:created>
  <dcterms:modified xsi:type="dcterms:W3CDTF">2022-10-24T10:18:00Z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