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79D286B8" w14:textId="77777777" w:rsidR="00337635" w:rsidRPr="009F5B80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9F5B80">
        <w:rPr>
          <w:rFonts w:ascii="Verdana" w:hAnsi="Verdana"/>
          <w:sz w:val="18"/>
          <w:szCs w:val="18"/>
        </w:rPr>
        <w:t xml:space="preserve">WZÓR ZAŁĄCZNIKA NR </w:t>
      </w:r>
      <w:r w:rsidR="00B12361">
        <w:rPr>
          <w:rFonts w:ascii="Verdana" w:hAnsi="Verdana"/>
          <w:sz w:val="18"/>
          <w:szCs w:val="18"/>
        </w:rPr>
        <w:t>4</w:t>
      </w:r>
    </w:p>
    <w:p w14:paraId="1C8744A5" w14:textId="77777777" w:rsidR="00337635" w:rsidRPr="009F5B80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0C6134E7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083735EC" w14:textId="77777777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B12361">
        <w:rPr>
          <w:rFonts w:ascii="Verdana" w:hAnsi="Verdana"/>
          <w:sz w:val="24"/>
        </w:rPr>
        <w:t>PODMIOTU UDOSTĘPNIAJĄCEGO</w:t>
      </w:r>
    </w:p>
    <w:p w14:paraId="491C5475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5EE0EF68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</w:t>
      </w:r>
      <w:r w:rsidR="00584D25">
        <w:rPr>
          <w:rFonts w:ascii="Verdana" w:hAnsi="Verdana"/>
          <w:snapToGrid w:val="0"/>
          <w:sz w:val="18"/>
          <w:szCs w:val="18"/>
        </w:rPr>
        <w:t xml:space="preserve"> Dróg Wojewódzkich w Katowicach</w:t>
      </w:r>
      <w:r w:rsidRPr="00C720CE">
        <w:rPr>
          <w:rFonts w:ascii="Verdana" w:hAnsi="Verdana"/>
          <w:snapToGrid w:val="0"/>
          <w:sz w:val="18"/>
          <w:szCs w:val="18"/>
        </w:rPr>
        <w:t xml:space="preserve"> na:</w:t>
      </w:r>
    </w:p>
    <w:p w14:paraId="24DC4173" w14:textId="77777777" w:rsidR="005E0A6D" w:rsidRPr="005E0A6D" w:rsidRDefault="005E0A6D" w:rsidP="005E0A6D">
      <w:pPr>
        <w:pStyle w:val="Tekstpodstawowy"/>
        <w:ind w:left="1418" w:hanging="1418"/>
        <w:jc w:val="both"/>
        <w:rPr>
          <w:rFonts w:ascii="Verdana" w:hAnsi="Verdana"/>
          <w:sz w:val="16"/>
          <w:szCs w:val="16"/>
        </w:rPr>
      </w:pPr>
      <w:r w:rsidRPr="005E0A6D">
        <w:rPr>
          <w:rFonts w:ascii="Verdana" w:hAnsi="Verdana"/>
          <w:sz w:val="16"/>
          <w:szCs w:val="16"/>
        </w:rPr>
        <w:t>ROBOTY BUDOWLANE Z PODZIAŁEM NA ZADANIA:</w:t>
      </w:r>
    </w:p>
    <w:p w14:paraId="30C7A67B" w14:textId="77777777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E0A6D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764A7E05" w14:textId="77777777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5E0A6D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22D16EA5" w14:textId="77777777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E0A6D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578E67E9" w14:textId="64FBC4BA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5E0A6D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0D3549C9" w14:textId="77777777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E0A6D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505C6C53" w14:textId="77777777" w:rsidR="005E0A6D" w:rsidRPr="005E0A6D" w:rsidRDefault="005E0A6D" w:rsidP="005E0A6D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5E0A6D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35+895,50.</w:t>
      </w:r>
    </w:p>
    <w:p w14:paraId="6BA94FEE" w14:textId="77777777" w:rsidR="004463BE" w:rsidRPr="004463BE" w:rsidRDefault="00337635" w:rsidP="00857FF8">
      <w:pPr>
        <w:spacing w:before="60" w:after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96C4815" w14:textId="77777777" w:rsidR="004463BE" w:rsidRPr="00DA5D75" w:rsidRDefault="004463BE" w:rsidP="004463BE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A1639C1" w14:textId="77777777" w:rsidR="004463BE" w:rsidRPr="00D81A47" w:rsidRDefault="004463BE" w:rsidP="004463BE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1B258B6" w14:textId="77777777" w:rsidR="004463BE" w:rsidRPr="0072165E" w:rsidRDefault="004463BE" w:rsidP="004463BE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2020F6B" w14:textId="77777777" w:rsidR="004463BE" w:rsidRPr="00DA5D75" w:rsidRDefault="004463BE" w:rsidP="004463BE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416326B" w14:textId="77777777" w:rsidR="004463BE" w:rsidRDefault="004463BE" w:rsidP="004463BE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229915B4" w14:textId="77777777" w:rsidR="004463BE" w:rsidRPr="00D81A47" w:rsidRDefault="004463BE" w:rsidP="004463BE">
      <w:pPr>
        <w:ind w:right="5953"/>
        <w:rPr>
          <w:rFonts w:ascii="Verdana" w:hAnsi="Verdana" w:cs="Arial"/>
          <w:sz w:val="12"/>
          <w:szCs w:val="12"/>
        </w:rPr>
      </w:pPr>
    </w:p>
    <w:p w14:paraId="65E26445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2D88A7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22E0437D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089DD91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1405BE46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B61388E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BC371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33D70AA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BBF72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A9BFC3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2D27E9BB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F3E684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483422BF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325CC0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2C11362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2B5781E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571F984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722153A0" w14:textId="77777777" w:rsidR="00337635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AC9658C" w14:textId="77777777" w:rsidR="009A2C28" w:rsidRDefault="009A2C28" w:rsidP="00337635">
      <w:pPr>
        <w:jc w:val="both"/>
        <w:rPr>
          <w:rFonts w:ascii="Verdana" w:hAnsi="Verdana"/>
          <w:sz w:val="18"/>
          <w:szCs w:val="18"/>
        </w:rPr>
      </w:pPr>
    </w:p>
    <w:p w14:paraId="0ACF616A" w14:textId="77777777" w:rsidR="009A2C28" w:rsidRDefault="009A2C28" w:rsidP="00337635">
      <w:pPr>
        <w:jc w:val="both"/>
        <w:rPr>
          <w:rFonts w:ascii="Verdana" w:hAnsi="Verdana"/>
          <w:sz w:val="18"/>
          <w:szCs w:val="18"/>
        </w:rPr>
      </w:pPr>
    </w:p>
    <w:p w14:paraId="33A9201D" w14:textId="77777777" w:rsidR="009A2C28" w:rsidRPr="0072165E" w:rsidRDefault="009A2C28" w:rsidP="009A2C28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2AD7CB90" w14:textId="77777777" w:rsidR="009A2C28" w:rsidRPr="00DD2EE7" w:rsidRDefault="009A2C28" w:rsidP="00337635">
      <w:pPr>
        <w:jc w:val="both"/>
        <w:rPr>
          <w:rFonts w:ascii="Verdana" w:hAnsi="Verdana"/>
          <w:sz w:val="18"/>
          <w:szCs w:val="18"/>
        </w:rPr>
      </w:pPr>
    </w:p>
    <w:sectPr w:rsidR="009A2C28" w:rsidRPr="00DD2EE7" w:rsidSect="003A7BA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27F5A" w14:textId="77777777" w:rsidR="008E4FBF" w:rsidRDefault="008E4FBF" w:rsidP="00505962">
      <w:r>
        <w:separator/>
      </w:r>
    </w:p>
  </w:endnote>
  <w:endnote w:type="continuationSeparator" w:id="0">
    <w:p w14:paraId="55E66249" w14:textId="77777777" w:rsidR="008E4FBF" w:rsidRDefault="008E4FBF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C110A" w14:textId="77777777" w:rsidR="008E4FBF" w:rsidRDefault="008E4FBF" w:rsidP="00505962">
      <w:r>
        <w:separator/>
      </w:r>
    </w:p>
  </w:footnote>
  <w:footnote w:type="continuationSeparator" w:id="0">
    <w:p w14:paraId="5FC9B635" w14:textId="77777777" w:rsidR="008E4FBF" w:rsidRDefault="008E4FBF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5AEFD" w14:textId="77777777" w:rsidR="005E0A6D" w:rsidRPr="00DB6E26" w:rsidRDefault="005E0A6D" w:rsidP="005E0A6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bookmarkStart w:id="11" w:name="_Hlk177643290"/>
    <w:bookmarkStart w:id="12" w:name="_Hlk177643291"/>
    <w:bookmarkStart w:id="13" w:name="_Hlk177643305"/>
    <w:bookmarkStart w:id="14" w:name="_Hlk177643306"/>
    <w:bookmarkStart w:id="15" w:name="_Hlk177643320"/>
    <w:bookmarkStart w:id="16" w:name="_Hlk177643321"/>
    <w:bookmarkStart w:id="17" w:name="_Hlk177643421"/>
    <w:bookmarkStart w:id="18" w:name="_Hlk177643422"/>
    <w:bookmarkStart w:id="19" w:name="_Hlk177643711"/>
    <w:bookmarkStart w:id="20" w:name="_Hlk177643712"/>
    <w:bookmarkStart w:id="21" w:name="_Hlk178147201"/>
    <w:bookmarkStart w:id="22" w:name="_Hlk178147202"/>
    <w:bookmarkStart w:id="23" w:name="_Hlk184887208"/>
    <w:bookmarkStart w:id="24" w:name="_Hlk184887209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278878">
    <w:abstractNumId w:val="1"/>
  </w:num>
  <w:num w:numId="2" w16cid:durableId="1939173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635"/>
    <w:rsid w:val="00072095"/>
    <w:rsid w:val="00097DE8"/>
    <w:rsid w:val="000C59DD"/>
    <w:rsid w:val="00146456"/>
    <w:rsid w:val="001815A0"/>
    <w:rsid w:val="001B35DA"/>
    <w:rsid w:val="00224E8F"/>
    <w:rsid w:val="00231F9D"/>
    <w:rsid w:val="002B3DEF"/>
    <w:rsid w:val="00337635"/>
    <w:rsid w:val="00387357"/>
    <w:rsid w:val="003A7BAA"/>
    <w:rsid w:val="00406C27"/>
    <w:rsid w:val="004463BE"/>
    <w:rsid w:val="00505962"/>
    <w:rsid w:val="00545D85"/>
    <w:rsid w:val="00584D25"/>
    <w:rsid w:val="005E0A6D"/>
    <w:rsid w:val="006A6824"/>
    <w:rsid w:val="007512DB"/>
    <w:rsid w:val="0076501F"/>
    <w:rsid w:val="00776A4D"/>
    <w:rsid w:val="00797D4F"/>
    <w:rsid w:val="007E5D0F"/>
    <w:rsid w:val="00800293"/>
    <w:rsid w:val="00822585"/>
    <w:rsid w:val="00857FF8"/>
    <w:rsid w:val="008E4FBF"/>
    <w:rsid w:val="00912F44"/>
    <w:rsid w:val="00936099"/>
    <w:rsid w:val="009A2C28"/>
    <w:rsid w:val="009F5B80"/>
    <w:rsid w:val="00A04531"/>
    <w:rsid w:val="00A12923"/>
    <w:rsid w:val="00B12361"/>
    <w:rsid w:val="00B174E8"/>
    <w:rsid w:val="00B97803"/>
    <w:rsid w:val="00C311B7"/>
    <w:rsid w:val="00D0158E"/>
    <w:rsid w:val="00D40E0B"/>
    <w:rsid w:val="00DB5222"/>
    <w:rsid w:val="00DE4AE8"/>
    <w:rsid w:val="00EA0376"/>
    <w:rsid w:val="00EB7EA3"/>
    <w:rsid w:val="00F64975"/>
    <w:rsid w:val="00F826D3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DF59"/>
  <w15:docId w15:val="{6DBAA949-FEAA-48B6-85A4-6D2E51BC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27</cp:revision>
  <cp:lastPrinted>2024-12-12T08:14:00Z</cp:lastPrinted>
  <dcterms:created xsi:type="dcterms:W3CDTF">2020-06-22T08:11:00Z</dcterms:created>
  <dcterms:modified xsi:type="dcterms:W3CDTF">2024-12-18T12:13:00Z</dcterms:modified>
</cp:coreProperties>
</file>