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92EF34" w14:textId="04912C7A" w:rsidR="001B26B1" w:rsidRDefault="001B26B1" w:rsidP="00A3214F">
      <w:pPr>
        <w:jc w:val="right"/>
      </w:pPr>
      <w:r w:rsidRPr="001A491F">
        <w:rPr>
          <w:noProof/>
          <w:lang w:eastAsia="pl-PL"/>
        </w:rPr>
        <mc:AlternateContent>
          <mc:Choice Requires="wps">
            <w:drawing>
              <wp:anchor distT="0" distB="0" distL="114300" distR="114300" simplePos="0" relativeHeight="251652608" behindDoc="0" locked="0" layoutInCell="1" allowOverlap="1" wp14:anchorId="63E5174C" wp14:editId="40EADA97">
                <wp:simplePos x="0" y="0"/>
                <wp:positionH relativeFrom="column">
                  <wp:posOffset>-213995</wp:posOffset>
                </wp:positionH>
                <wp:positionV relativeFrom="paragraph">
                  <wp:posOffset>-514985</wp:posOffset>
                </wp:positionV>
                <wp:extent cx="6127750" cy="704850"/>
                <wp:effectExtent l="0" t="0" r="0" b="0"/>
                <wp:wrapNone/>
                <wp:docPr id="30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704850"/>
                        </a:xfrm>
                        <a:prstGeom prst="rect">
                          <a:avLst/>
                        </a:prstGeom>
                        <a:noFill/>
                        <a:ln w="9525">
                          <a:noFill/>
                          <a:miter lim="800000"/>
                          <a:headEnd/>
                          <a:tailEnd/>
                        </a:ln>
                      </wps:spPr>
                      <wps:txbx>
                        <w:txbxContent>
                          <w:p w14:paraId="7C05812C" w14:textId="5B75F309" w:rsidR="00195E02" w:rsidRPr="001B26B1" w:rsidRDefault="00195E02" w:rsidP="00115B8D">
                            <w:pPr>
                              <w:jc w:val="right"/>
                              <w:rPr>
                                <w:b/>
                                <w:sz w:val="24"/>
                                <w:szCs w:val="24"/>
                              </w:rPr>
                            </w:pPr>
                            <w:r>
                              <w:rPr>
                                <w:b/>
                                <w:sz w:val="32"/>
                                <w:szCs w:val="32"/>
                              </w:rPr>
                              <w:tab/>
                            </w:r>
                            <w:r>
                              <w:rPr>
                                <w:b/>
                                <w:sz w:val="32"/>
                                <w:szCs w:val="32"/>
                              </w:rPr>
                              <w:tab/>
                            </w:r>
                            <w:r>
                              <w:rPr>
                                <w:b/>
                                <w:sz w:val="32"/>
                                <w:szCs w:val="32"/>
                              </w:rPr>
                              <w:tab/>
                            </w:r>
                            <w:r w:rsidRPr="001B26B1">
                              <w:rPr>
                                <w:b/>
                                <w:sz w:val="24"/>
                                <w:szCs w:val="24"/>
                              </w:rPr>
                              <w:t xml:space="preserve">Załącznik </w:t>
                            </w:r>
                            <w:r w:rsidR="001B26B1" w:rsidRPr="001B26B1">
                              <w:rPr>
                                <w:b/>
                                <w:sz w:val="24"/>
                                <w:szCs w:val="24"/>
                              </w:rPr>
                              <w:t>1</w:t>
                            </w:r>
                            <w:r w:rsidRPr="001B26B1">
                              <w:rPr>
                                <w:b/>
                                <w:sz w:val="24"/>
                                <w:szCs w:val="24"/>
                              </w:rPr>
                              <w:t xml:space="preserve"> do SWZ</w:t>
                            </w:r>
                          </w:p>
                          <w:p w14:paraId="56F987F8" w14:textId="302024E5" w:rsidR="001B26B1" w:rsidRPr="001B26B1" w:rsidRDefault="001B26B1" w:rsidP="00115B8D">
                            <w:pPr>
                              <w:jc w:val="right"/>
                              <w:rPr>
                                <w:bCs/>
                              </w:rPr>
                            </w:pPr>
                            <w:r w:rsidRPr="001B26B1">
                              <w:rPr>
                                <w:bCs/>
                              </w:rPr>
                              <w:t>Nr postępowania</w:t>
                            </w:r>
                            <w:r>
                              <w:rPr>
                                <w:bCs/>
                              </w:rPr>
                              <w:t xml:space="preserve"> 0801-ILZ-1.260.1.2024.1</w:t>
                            </w:r>
                            <w:r w:rsidRPr="001B26B1">
                              <w:rPr>
                                <w:bCs/>
                              </w:rPr>
                              <w:t xml:space="preserve"> </w:t>
                            </w:r>
                          </w:p>
                          <w:p w14:paraId="1C71F94E" w14:textId="77777777" w:rsidR="001B26B1" w:rsidRPr="00E63F0C" w:rsidRDefault="001B26B1" w:rsidP="00115B8D">
                            <w:pPr>
                              <w:jc w:val="right"/>
                              <w:rPr>
                                <w:b/>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E5174C" id="_x0000_t202" coordsize="21600,21600" o:spt="202" path="m,l,21600r21600,l21600,xe">
                <v:stroke joinstyle="miter"/>
                <v:path gradientshapeok="t" o:connecttype="rect"/>
              </v:shapetype>
              <v:shape id="Pole tekstowe 2" o:spid="_x0000_s1026" type="#_x0000_t202" style="position:absolute;left:0;text-align:left;margin-left:-16.85pt;margin-top:-40.55pt;width:482.5pt;height:5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" filled="f" stroked="f">
                <v:textbox>
                  <w:txbxContent>
                    <w:p w14:paraId="7C05812C" w14:textId="5B75F309" w:rsidR="00195E02" w:rsidRPr="001B26B1" w:rsidRDefault="00195E02" w:rsidP="00115B8D">
                      <w:pPr>
                        <w:jc w:val="right"/>
                        <w:rPr>
                          <w:b/>
                          <w:sz w:val="24"/>
                          <w:szCs w:val="24"/>
                        </w:rPr>
                      </w:pPr>
                      <w:r>
                        <w:rPr>
                          <w:b/>
                          <w:sz w:val="32"/>
                          <w:szCs w:val="32"/>
                        </w:rPr>
                        <w:tab/>
                      </w:r>
                      <w:r>
                        <w:rPr>
                          <w:b/>
                          <w:sz w:val="32"/>
                          <w:szCs w:val="32"/>
                        </w:rPr>
                        <w:tab/>
                      </w:r>
                      <w:r>
                        <w:rPr>
                          <w:b/>
                          <w:sz w:val="32"/>
                          <w:szCs w:val="32"/>
                        </w:rPr>
                        <w:tab/>
                      </w:r>
                      <w:r w:rsidRPr="001B26B1">
                        <w:rPr>
                          <w:b/>
                          <w:sz w:val="24"/>
                          <w:szCs w:val="24"/>
                        </w:rPr>
                        <w:t xml:space="preserve">Załącznik </w:t>
                      </w:r>
                      <w:r w:rsidR="001B26B1" w:rsidRPr="001B26B1">
                        <w:rPr>
                          <w:b/>
                          <w:sz w:val="24"/>
                          <w:szCs w:val="24"/>
                        </w:rPr>
                        <w:t>1</w:t>
                      </w:r>
                      <w:r w:rsidRPr="001B26B1">
                        <w:rPr>
                          <w:b/>
                          <w:sz w:val="24"/>
                          <w:szCs w:val="24"/>
                        </w:rPr>
                        <w:t xml:space="preserve"> do SWZ</w:t>
                      </w:r>
                    </w:p>
                    <w:p w14:paraId="56F987F8" w14:textId="302024E5" w:rsidR="001B26B1" w:rsidRPr="001B26B1" w:rsidRDefault="001B26B1" w:rsidP="00115B8D">
                      <w:pPr>
                        <w:jc w:val="right"/>
                        <w:rPr>
                          <w:bCs/>
                        </w:rPr>
                      </w:pPr>
                      <w:r w:rsidRPr="001B26B1">
                        <w:rPr>
                          <w:bCs/>
                        </w:rPr>
                        <w:t>Nr postępowania</w:t>
                      </w:r>
                      <w:r>
                        <w:rPr>
                          <w:bCs/>
                        </w:rPr>
                        <w:t xml:space="preserve"> 0801-ILZ-1.260.1.2024.1</w:t>
                      </w:r>
                      <w:r w:rsidRPr="001B26B1">
                        <w:rPr>
                          <w:bCs/>
                        </w:rPr>
                        <w:t xml:space="preserve"> </w:t>
                      </w:r>
                    </w:p>
                    <w:p w14:paraId="1C71F94E" w14:textId="77777777" w:rsidR="001B26B1" w:rsidRPr="00E63F0C" w:rsidRDefault="001B26B1" w:rsidP="00115B8D">
                      <w:pPr>
                        <w:jc w:val="right"/>
                        <w:rPr>
                          <w:b/>
                          <w:sz w:val="32"/>
                          <w:szCs w:val="32"/>
                        </w:rPr>
                      </w:pPr>
                    </w:p>
                  </w:txbxContent>
                </v:textbox>
              </v:shape>
            </w:pict>
          </mc:Fallback>
        </mc:AlternateContent>
      </w:r>
    </w:p>
    <w:p w14:paraId="40F95CC9" w14:textId="319A3933" w:rsidR="00DE6953" w:rsidRPr="001A491F" w:rsidRDefault="00DE6953" w:rsidP="00A3214F">
      <w:pPr>
        <w:jc w:val="right"/>
      </w:pPr>
      <w:r w:rsidRPr="001A491F">
        <w:t>Załącznik nr 1 do Umowy nr ………………….. z dnia ………….…</w:t>
      </w:r>
    </w:p>
    <w:p w14:paraId="39695DD1" w14:textId="3CA0C714" w:rsidR="00BC59E7" w:rsidRPr="004A7D83" w:rsidRDefault="004A7D83" w:rsidP="004A7D83">
      <w:pPr>
        <w:jc w:val="center"/>
        <w:rPr>
          <w:color w:val="FF0000"/>
          <w:sz w:val="28"/>
          <w:szCs w:val="28"/>
        </w:rPr>
      </w:pPr>
      <w:r w:rsidRPr="004A7D83">
        <w:rPr>
          <w:color w:val="FF0000"/>
          <w:sz w:val="28"/>
          <w:szCs w:val="28"/>
        </w:rPr>
        <w:t>Zmiana 1</w:t>
      </w:r>
      <w:r>
        <w:rPr>
          <w:color w:val="FF0000"/>
          <w:sz w:val="28"/>
          <w:szCs w:val="28"/>
        </w:rPr>
        <w:t>_17.06.2024</w:t>
      </w:r>
    </w:p>
    <w:p w14:paraId="1A40E9C1" w14:textId="77777777" w:rsidR="00445621" w:rsidRPr="00EF0521" w:rsidRDefault="00DE6953" w:rsidP="00286EA6">
      <w:pPr>
        <w:pStyle w:val="Tytunowy"/>
        <w:rPr>
          <w:rFonts w:ascii="Arial" w:hAnsi="Arial" w:cs="Arial"/>
          <w:b/>
        </w:rPr>
      </w:pPr>
      <w:r w:rsidRPr="00EF0521">
        <w:rPr>
          <w:rFonts w:ascii="Arial" w:hAnsi="Arial" w:cs="Arial"/>
          <w:b/>
        </w:rPr>
        <w:t>Charakterystyka i wymagania</w:t>
      </w:r>
    </w:p>
    <w:p w14:paraId="475447E3" w14:textId="39443141" w:rsidR="00445621" w:rsidRPr="00EF0521" w:rsidRDefault="00445621" w:rsidP="00286EA6">
      <w:pPr>
        <w:pStyle w:val="Tytunowy"/>
        <w:rPr>
          <w:rFonts w:ascii="Arial" w:hAnsi="Arial" w:cs="Arial"/>
          <w:b/>
          <w:lang w:val="pl-PL"/>
        </w:rPr>
      </w:pPr>
      <w:r w:rsidRPr="00EF0521">
        <w:rPr>
          <w:rFonts w:ascii="Arial" w:hAnsi="Arial" w:cs="Arial"/>
          <w:b/>
        </w:rPr>
        <w:t>System</w:t>
      </w:r>
      <w:r w:rsidR="007A11B4" w:rsidRPr="00EF0521">
        <w:rPr>
          <w:rFonts w:ascii="Arial" w:hAnsi="Arial" w:cs="Arial"/>
          <w:b/>
          <w:lang w:val="pl-PL"/>
        </w:rPr>
        <w:t>u</w:t>
      </w:r>
      <w:r w:rsidR="001B26B1">
        <w:rPr>
          <w:rFonts w:ascii="Arial" w:hAnsi="Arial" w:cs="Arial"/>
          <w:b/>
          <w:lang w:val="pl-PL"/>
        </w:rPr>
        <w:t xml:space="preserve"> (OPZ)</w:t>
      </w:r>
    </w:p>
    <w:p w14:paraId="3D5A8D64" w14:textId="2C58309C" w:rsidR="00B95279" w:rsidRDefault="00E320D3">
      <w:pPr>
        <w:pStyle w:val="Spistreci1"/>
        <w:rPr>
          <w:rFonts w:asciiTheme="minorHAnsi" w:eastAsiaTheme="minorEastAsia" w:hAnsiTheme="minorHAnsi" w:cstheme="minorBidi"/>
          <w:noProof/>
          <w:color w:val="auto"/>
          <w:sz w:val="22"/>
          <w:szCs w:val="22"/>
          <w:lang w:eastAsia="pl-PL"/>
        </w:rPr>
      </w:pPr>
      <w:r w:rsidRPr="008F78A0">
        <w:fldChar w:fldCharType="begin"/>
      </w:r>
      <w:r w:rsidR="00BC59E7" w:rsidRPr="008F78A0">
        <w:instrText xml:space="preserve"> TOC \o "1-5" \h \z \u </w:instrText>
      </w:r>
      <w:r w:rsidRPr="008F78A0">
        <w:fldChar w:fldCharType="separate"/>
      </w:r>
      <w:hyperlink w:anchor="_Toc168649315" w:history="1">
        <w:r w:rsidR="00B95279" w:rsidRPr="00F22E65">
          <w:rPr>
            <w:rStyle w:val="Hipercze"/>
            <w:noProof/>
          </w:rPr>
          <w:t>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Wstęp</w:t>
        </w:r>
        <w:r w:rsidR="00B95279">
          <w:rPr>
            <w:noProof/>
            <w:webHidden/>
          </w:rPr>
          <w:tab/>
        </w:r>
        <w:r w:rsidR="00B95279">
          <w:rPr>
            <w:noProof/>
            <w:webHidden/>
          </w:rPr>
          <w:fldChar w:fldCharType="begin"/>
        </w:r>
        <w:r w:rsidR="00B95279">
          <w:rPr>
            <w:noProof/>
            <w:webHidden/>
          </w:rPr>
          <w:instrText xml:space="preserve"> PAGEREF _Toc168649315 \h </w:instrText>
        </w:r>
        <w:r w:rsidR="00B95279">
          <w:rPr>
            <w:noProof/>
            <w:webHidden/>
          </w:rPr>
        </w:r>
        <w:r w:rsidR="00B95279">
          <w:rPr>
            <w:noProof/>
            <w:webHidden/>
          </w:rPr>
          <w:fldChar w:fldCharType="separate"/>
        </w:r>
        <w:r w:rsidR="00A84571">
          <w:rPr>
            <w:noProof/>
            <w:webHidden/>
          </w:rPr>
          <w:t>3</w:t>
        </w:r>
        <w:r w:rsidR="00B95279">
          <w:rPr>
            <w:noProof/>
            <w:webHidden/>
          </w:rPr>
          <w:fldChar w:fldCharType="end"/>
        </w:r>
      </w:hyperlink>
    </w:p>
    <w:p w14:paraId="55EF0B6B" w14:textId="74244D1D"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16" w:history="1">
        <w:r w:rsidR="00B95279" w:rsidRPr="00F22E65">
          <w:rPr>
            <w:rStyle w:val="Hipercze"/>
            <w:noProof/>
            <w14:scene3d>
              <w14:camera w14:prst="orthographicFront"/>
              <w14:lightRig w14:rig="threePt" w14:dir="t">
                <w14:rot w14:lat="0" w14:lon="0" w14:rev="0"/>
              </w14:lightRig>
            </w14:scene3d>
          </w:rPr>
          <w:t>1.1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Cel i zakres dokumentu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_Toc168649316 \h </w:instrText>
        </w:r>
        <w:r w:rsidR="00B95279">
          <w:rPr>
            <w:noProof/>
            <w:webHidden/>
          </w:rPr>
        </w:r>
        <w:r w:rsidR="00B95279">
          <w:rPr>
            <w:noProof/>
            <w:webHidden/>
          </w:rPr>
          <w:fldChar w:fldCharType="separate"/>
        </w:r>
        <w:r w:rsidR="00A84571">
          <w:rPr>
            <w:noProof/>
            <w:webHidden/>
          </w:rPr>
          <w:t>3</w:t>
        </w:r>
        <w:r w:rsidR="00B95279">
          <w:rPr>
            <w:noProof/>
            <w:webHidden/>
          </w:rPr>
          <w:fldChar w:fldCharType="end"/>
        </w:r>
      </w:hyperlink>
    </w:p>
    <w:p w14:paraId="4E95FCC2" w14:textId="74EAE54D" w:rsidR="00B95279" w:rsidRDefault="004A7D83" w:rsidP="006E4B9C">
      <w:pPr>
        <w:pStyle w:val="Spistreci2"/>
        <w:jc w:val="both"/>
        <w:rPr>
          <w:rFonts w:asciiTheme="minorHAnsi" w:eastAsiaTheme="minorEastAsia" w:hAnsiTheme="minorHAnsi" w:cstheme="minorBidi"/>
          <w:noProof/>
          <w:color w:val="auto"/>
          <w:sz w:val="22"/>
          <w:szCs w:val="22"/>
          <w:lang w:eastAsia="pl-PL"/>
        </w:rPr>
      </w:pPr>
      <w:hyperlink w:anchor="_Toc168649317" w:history="1">
        <w:r w:rsidR="00B95279" w:rsidRPr="00F22E65">
          <w:rPr>
            <w:rStyle w:val="Hipercze"/>
            <w:noProof/>
            <w14:scene3d>
              <w14:camera w14:prst="orthographicFront"/>
              <w14:lightRig w14:rig="threePt" w14:dir="t">
                <w14:rot w14:lat="0" w14:lon="0" w14:rev="0"/>
              </w14:lightRig>
            </w14:scene3d>
          </w:rPr>
          <w:t>1.2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Skróty i definicje</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_Toc168649317 \h </w:instrText>
        </w:r>
        <w:r w:rsidR="00B95279">
          <w:rPr>
            <w:noProof/>
            <w:webHidden/>
          </w:rPr>
        </w:r>
        <w:r w:rsidR="00B95279">
          <w:rPr>
            <w:noProof/>
            <w:webHidden/>
          </w:rPr>
          <w:fldChar w:fldCharType="separate"/>
        </w:r>
        <w:r w:rsidR="00A84571">
          <w:rPr>
            <w:noProof/>
            <w:webHidden/>
          </w:rPr>
          <w:t>3</w:t>
        </w:r>
        <w:r w:rsidR="00B95279">
          <w:rPr>
            <w:noProof/>
            <w:webHidden/>
          </w:rPr>
          <w:fldChar w:fldCharType="end"/>
        </w:r>
      </w:hyperlink>
    </w:p>
    <w:p w14:paraId="6B0E861A" w14:textId="29F59F4D" w:rsidR="00B95279" w:rsidRDefault="004A7D83">
      <w:pPr>
        <w:pStyle w:val="Spistreci1"/>
        <w:rPr>
          <w:rFonts w:asciiTheme="minorHAnsi" w:eastAsiaTheme="minorEastAsia" w:hAnsiTheme="minorHAnsi" w:cstheme="minorBidi"/>
          <w:noProof/>
          <w:color w:val="auto"/>
          <w:sz w:val="22"/>
          <w:szCs w:val="22"/>
          <w:lang w:eastAsia="pl-PL"/>
        </w:rPr>
      </w:pPr>
      <w:hyperlink w:anchor="_Toc168649318" w:history="1">
        <w:r w:rsidR="00B95279" w:rsidRPr="00F22E65">
          <w:rPr>
            <w:rStyle w:val="Hipercze"/>
            <w:noProof/>
          </w:rPr>
          <w:t>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Założenia modernizacji Systemu</w:t>
        </w:r>
        <w:r w:rsidR="00B95279">
          <w:rPr>
            <w:noProof/>
            <w:webHidden/>
          </w:rPr>
          <w:tab/>
        </w:r>
        <w:r w:rsidR="00B95279">
          <w:rPr>
            <w:noProof/>
            <w:webHidden/>
          </w:rPr>
          <w:fldChar w:fldCharType="begin"/>
        </w:r>
        <w:r w:rsidR="00B95279">
          <w:rPr>
            <w:noProof/>
            <w:webHidden/>
          </w:rPr>
          <w:instrText xml:space="preserve"> PAGEREF _Toc168649318 \h </w:instrText>
        </w:r>
        <w:r w:rsidR="00B95279">
          <w:rPr>
            <w:noProof/>
            <w:webHidden/>
          </w:rPr>
        </w:r>
        <w:r w:rsidR="00B95279">
          <w:rPr>
            <w:noProof/>
            <w:webHidden/>
          </w:rPr>
          <w:fldChar w:fldCharType="separate"/>
        </w:r>
        <w:r w:rsidR="00A84571">
          <w:rPr>
            <w:noProof/>
            <w:webHidden/>
          </w:rPr>
          <w:t>22</w:t>
        </w:r>
        <w:r w:rsidR="00B95279">
          <w:rPr>
            <w:noProof/>
            <w:webHidden/>
          </w:rPr>
          <w:fldChar w:fldCharType="end"/>
        </w:r>
      </w:hyperlink>
    </w:p>
    <w:p w14:paraId="2F0FED81" w14:textId="77DD6EED"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20" w:history="1">
        <w:r w:rsidR="00B95279" w:rsidRPr="00F22E65">
          <w:rPr>
            <w:rStyle w:val="Hipercze"/>
            <w:noProof/>
            <w14:scene3d>
              <w14:camera w14:prst="orthographicFront"/>
              <w14:lightRig w14:rig="threePt" w14:dir="t">
                <w14:rot w14:lat="0" w14:lon="0" w14:rev="0"/>
              </w14:lightRig>
            </w14:scene3d>
          </w:rPr>
          <w:t>2.1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Podstawowe cele biznesowe przedsięwzięcia</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_Toc168649320 \h </w:instrText>
        </w:r>
        <w:r w:rsidR="00B95279">
          <w:rPr>
            <w:noProof/>
            <w:webHidden/>
          </w:rPr>
        </w:r>
        <w:r w:rsidR="00B95279">
          <w:rPr>
            <w:noProof/>
            <w:webHidden/>
          </w:rPr>
          <w:fldChar w:fldCharType="separate"/>
        </w:r>
        <w:r w:rsidR="00A84571">
          <w:rPr>
            <w:noProof/>
            <w:webHidden/>
          </w:rPr>
          <w:t>23</w:t>
        </w:r>
        <w:r w:rsidR="00B95279">
          <w:rPr>
            <w:noProof/>
            <w:webHidden/>
          </w:rPr>
          <w:fldChar w:fldCharType="end"/>
        </w:r>
      </w:hyperlink>
    </w:p>
    <w:p w14:paraId="1117423C" w14:textId="564B05C6" w:rsidR="00B95279" w:rsidRDefault="004A7D83">
      <w:pPr>
        <w:pStyle w:val="Spistreci1"/>
        <w:rPr>
          <w:rFonts w:asciiTheme="minorHAnsi" w:eastAsiaTheme="minorEastAsia" w:hAnsiTheme="minorHAnsi" w:cstheme="minorBidi"/>
          <w:noProof/>
          <w:color w:val="auto"/>
          <w:sz w:val="22"/>
          <w:szCs w:val="22"/>
          <w:lang w:eastAsia="pl-PL"/>
        </w:rPr>
      </w:pPr>
      <w:hyperlink w:anchor="_Toc168649321" w:history="1">
        <w:r w:rsidR="00B95279" w:rsidRPr="00F22E65">
          <w:rPr>
            <w:rStyle w:val="Hipercze"/>
            <w:noProof/>
          </w:rPr>
          <w:t>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Informacje o Systemie</w:t>
        </w:r>
        <w:r w:rsidR="00B95279">
          <w:rPr>
            <w:noProof/>
            <w:webHidden/>
          </w:rPr>
          <w:tab/>
        </w:r>
        <w:r w:rsidR="00B95279">
          <w:rPr>
            <w:noProof/>
            <w:webHidden/>
          </w:rPr>
          <w:fldChar w:fldCharType="begin"/>
        </w:r>
        <w:r w:rsidR="00B95279">
          <w:rPr>
            <w:noProof/>
            <w:webHidden/>
          </w:rPr>
          <w:instrText xml:space="preserve"> PAGEREF _Toc168649321 \h </w:instrText>
        </w:r>
        <w:r w:rsidR="00B95279">
          <w:rPr>
            <w:noProof/>
            <w:webHidden/>
          </w:rPr>
        </w:r>
        <w:r w:rsidR="00B95279">
          <w:rPr>
            <w:noProof/>
            <w:webHidden/>
          </w:rPr>
          <w:fldChar w:fldCharType="separate"/>
        </w:r>
        <w:r w:rsidR="00A84571">
          <w:rPr>
            <w:noProof/>
            <w:webHidden/>
          </w:rPr>
          <w:t>24</w:t>
        </w:r>
        <w:r w:rsidR="00B95279">
          <w:rPr>
            <w:noProof/>
            <w:webHidden/>
          </w:rPr>
          <w:fldChar w:fldCharType="end"/>
        </w:r>
      </w:hyperlink>
    </w:p>
    <w:p w14:paraId="02438B30" w14:textId="28CFEB48"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23" w:history="1">
        <w:r w:rsidR="00B95279" w:rsidRPr="00F22E65">
          <w:rPr>
            <w:rStyle w:val="Hipercze"/>
            <w:noProof/>
            <w14:scene3d>
              <w14:camera w14:prst="orthographicFront"/>
              <w14:lightRig w14:rig="threePt" w14:dir="t">
                <w14:rot w14:lat="0" w14:lon="0" w14:rev="0"/>
              </w14:lightRig>
            </w14:scene3d>
          </w:rPr>
          <w:t>3.1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Określenie komponentów w Systemie ZISAR</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_Toc168649323 \h </w:instrText>
        </w:r>
        <w:r w:rsidR="00B95279">
          <w:rPr>
            <w:noProof/>
            <w:webHidden/>
          </w:rPr>
        </w:r>
        <w:r w:rsidR="00B95279">
          <w:rPr>
            <w:noProof/>
            <w:webHidden/>
          </w:rPr>
          <w:fldChar w:fldCharType="separate"/>
        </w:r>
        <w:r w:rsidR="00A84571">
          <w:rPr>
            <w:noProof/>
            <w:webHidden/>
          </w:rPr>
          <w:t>24</w:t>
        </w:r>
        <w:r w:rsidR="00B95279">
          <w:rPr>
            <w:noProof/>
            <w:webHidden/>
          </w:rPr>
          <w:fldChar w:fldCharType="end"/>
        </w:r>
      </w:hyperlink>
    </w:p>
    <w:p w14:paraId="743F6350" w14:textId="5418F50F" w:rsidR="00B95279" w:rsidRDefault="004A7D83" w:rsidP="00D00519">
      <w:pPr>
        <w:pStyle w:val="Spistreci2"/>
        <w:tabs>
          <w:tab w:val="clear" w:pos="9214"/>
        </w:tabs>
        <w:rPr>
          <w:rFonts w:asciiTheme="minorHAnsi" w:eastAsiaTheme="minorEastAsia" w:hAnsiTheme="minorHAnsi" w:cstheme="minorBidi"/>
          <w:noProof/>
          <w:color w:val="auto"/>
          <w:sz w:val="22"/>
          <w:szCs w:val="22"/>
          <w:lang w:eastAsia="pl-PL"/>
        </w:rPr>
      </w:pPr>
      <w:hyperlink w:anchor="_Toc168649324" w:history="1">
        <w:r w:rsidR="00B95279" w:rsidRPr="00F22E65">
          <w:rPr>
            <w:rStyle w:val="Hipercze"/>
            <w:noProof/>
            <w14:scene3d>
              <w14:camera w14:prst="orthographicFront"/>
              <w14:lightRig w14:rig="threePt" w14:dir="t">
                <w14:rot w14:lat="0" w14:lon="0" w14:rev="0"/>
              </w14:lightRig>
            </w14:scene3d>
          </w:rPr>
          <w:t>3.2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Współpraca z zespołami resortu finansów właściwymi w sprawach rozwoju i utrzymania systemów informatycznych</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_Toc168649324 \h </w:instrText>
        </w:r>
        <w:r w:rsidR="00B95279">
          <w:rPr>
            <w:noProof/>
            <w:webHidden/>
          </w:rPr>
        </w:r>
        <w:r w:rsidR="00B95279">
          <w:rPr>
            <w:noProof/>
            <w:webHidden/>
          </w:rPr>
          <w:fldChar w:fldCharType="separate"/>
        </w:r>
        <w:r w:rsidR="00A84571">
          <w:rPr>
            <w:noProof/>
            <w:webHidden/>
          </w:rPr>
          <w:t>26</w:t>
        </w:r>
        <w:r w:rsidR="00B95279">
          <w:rPr>
            <w:noProof/>
            <w:webHidden/>
          </w:rPr>
          <w:fldChar w:fldCharType="end"/>
        </w:r>
      </w:hyperlink>
    </w:p>
    <w:p w14:paraId="3ED1DAB8" w14:textId="7002152D"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25" w:history="1">
        <w:r w:rsidR="00B95279" w:rsidRPr="00F22E65">
          <w:rPr>
            <w:rStyle w:val="Hipercze"/>
            <w:noProof/>
            <w14:scene3d>
              <w14:camera w14:prst="orthographicFront"/>
              <w14:lightRig w14:rig="threePt" w14:dir="t">
                <w14:rot w14:lat="0" w14:lon="0" w14:rev="0"/>
              </w14:lightRig>
            </w14:scene3d>
          </w:rPr>
          <w:t>3.3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Zarys architektury logicznej i technicznej</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_Toc168649325 \h </w:instrText>
        </w:r>
        <w:r w:rsidR="00B95279">
          <w:rPr>
            <w:noProof/>
            <w:webHidden/>
          </w:rPr>
        </w:r>
        <w:r w:rsidR="00B95279">
          <w:rPr>
            <w:noProof/>
            <w:webHidden/>
          </w:rPr>
          <w:fldChar w:fldCharType="separate"/>
        </w:r>
        <w:r w:rsidR="00A84571">
          <w:rPr>
            <w:noProof/>
            <w:webHidden/>
          </w:rPr>
          <w:t>27</w:t>
        </w:r>
        <w:r w:rsidR="00B95279">
          <w:rPr>
            <w:noProof/>
            <w:webHidden/>
          </w:rPr>
          <w:fldChar w:fldCharType="end"/>
        </w:r>
      </w:hyperlink>
    </w:p>
    <w:p w14:paraId="13C0898E" w14:textId="055219CC"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26" w:history="1">
        <w:r w:rsidR="00B95279" w:rsidRPr="00F22E65">
          <w:rPr>
            <w:rStyle w:val="Hipercze"/>
            <w:noProof/>
            <w14:scene3d>
              <w14:camera w14:prst="orthographicFront"/>
              <w14:lightRig w14:rig="threePt" w14:dir="t">
                <w14:rot w14:lat="0" w14:lon="0" w14:rev="0"/>
              </w14:lightRig>
            </w14:scene3d>
          </w:rPr>
          <w:t>3.4</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Opis procesów Systemu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_Toc168649326 \h </w:instrText>
        </w:r>
        <w:r w:rsidR="00B95279">
          <w:rPr>
            <w:noProof/>
            <w:webHidden/>
          </w:rPr>
        </w:r>
        <w:r w:rsidR="00B95279">
          <w:rPr>
            <w:noProof/>
            <w:webHidden/>
          </w:rPr>
          <w:fldChar w:fldCharType="separate"/>
        </w:r>
        <w:r w:rsidR="00A84571">
          <w:rPr>
            <w:noProof/>
            <w:webHidden/>
          </w:rPr>
          <w:t>33</w:t>
        </w:r>
        <w:r w:rsidR="00B95279">
          <w:rPr>
            <w:noProof/>
            <w:webHidden/>
          </w:rPr>
          <w:fldChar w:fldCharType="end"/>
        </w:r>
      </w:hyperlink>
    </w:p>
    <w:p w14:paraId="5C69D5B7" w14:textId="59B2FF41"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27" w:history="1">
        <w:r w:rsidR="00B95279" w:rsidRPr="00F22E65">
          <w:rPr>
            <w:rStyle w:val="Hipercze"/>
            <w:noProof/>
            <w14:scene3d>
              <w14:camera w14:prst="orthographicFront"/>
              <w14:lightRig w14:rig="threePt" w14:dir="t">
                <w14:rot w14:lat="0" w14:lon="0" w14:rev="0"/>
              </w14:lightRig>
            </w14:scene3d>
          </w:rPr>
          <w:t>3.5</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Zarys architektury technicznej Systemu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_Toc168649327 \h </w:instrText>
        </w:r>
        <w:r w:rsidR="00B95279">
          <w:rPr>
            <w:noProof/>
            <w:webHidden/>
          </w:rPr>
        </w:r>
        <w:r w:rsidR="00B95279">
          <w:rPr>
            <w:noProof/>
            <w:webHidden/>
          </w:rPr>
          <w:fldChar w:fldCharType="separate"/>
        </w:r>
        <w:r w:rsidR="00A84571">
          <w:rPr>
            <w:noProof/>
            <w:webHidden/>
          </w:rPr>
          <w:t>37</w:t>
        </w:r>
        <w:r w:rsidR="00B95279">
          <w:rPr>
            <w:noProof/>
            <w:webHidden/>
          </w:rPr>
          <w:fldChar w:fldCharType="end"/>
        </w:r>
      </w:hyperlink>
    </w:p>
    <w:p w14:paraId="6338B21B" w14:textId="235910FE"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28" w:history="1">
        <w:r w:rsidR="00B95279" w:rsidRPr="00F22E65">
          <w:rPr>
            <w:rStyle w:val="Hipercze"/>
            <w:noProof/>
            <w14:scene3d>
              <w14:camera w14:prst="orthographicFront"/>
              <w14:lightRig w14:rig="threePt" w14:dir="t">
                <w14:rot w14:lat="0" w14:lon="0" w14:rev="0"/>
              </w14:lightRig>
            </w14:scene3d>
          </w:rPr>
          <w:t>3.6</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Komponenty oprogramowania</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_Toc168649328 \h </w:instrText>
        </w:r>
        <w:r w:rsidR="00B95279">
          <w:rPr>
            <w:noProof/>
            <w:webHidden/>
          </w:rPr>
        </w:r>
        <w:r w:rsidR="00B95279">
          <w:rPr>
            <w:noProof/>
            <w:webHidden/>
          </w:rPr>
          <w:fldChar w:fldCharType="separate"/>
        </w:r>
        <w:r w:rsidR="00A84571">
          <w:rPr>
            <w:noProof/>
            <w:webHidden/>
          </w:rPr>
          <w:t>37</w:t>
        </w:r>
        <w:r w:rsidR="00B95279">
          <w:rPr>
            <w:noProof/>
            <w:webHidden/>
          </w:rPr>
          <w:fldChar w:fldCharType="end"/>
        </w:r>
      </w:hyperlink>
    </w:p>
    <w:p w14:paraId="1115B3D7" w14:textId="7B467082"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29" w:history="1">
        <w:r w:rsidR="00B95279" w:rsidRPr="00F22E65">
          <w:rPr>
            <w:rStyle w:val="Hipercze"/>
            <w:noProof/>
            <w14:scene3d>
              <w14:camera w14:prst="orthographicFront"/>
              <w14:lightRig w14:rig="threePt" w14:dir="t">
                <w14:rot w14:lat="0" w14:lon="0" w14:rev="0"/>
              </w14:lightRig>
            </w14:scene3d>
          </w:rPr>
          <w:t>3.7</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Integracje Systemu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_Toc168649329 \h </w:instrText>
        </w:r>
        <w:r w:rsidR="00B95279">
          <w:rPr>
            <w:noProof/>
            <w:webHidden/>
          </w:rPr>
        </w:r>
        <w:r w:rsidR="00B95279">
          <w:rPr>
            <w:noProof/>
            <w:webHidden/>
          </w:rPr>
          <w:fldChar w:fldCharType="separate"/>
        </w:r>
        <w:r w:rsidR="00A84571">
          <w:rPr>
            <w:noProof/>
            <w:webHidden/>
          </w:rPr>
          <w:t>39</w:t>
        </w:r>
        <w:r w:rsidR="00B95279">
          <w:rPr>
            <w:noProof/>
            <w:webHidden/>
          </w:rPr>
          <w:fldChar w:fldCharType="end"/>
        </w:r>
      </w:hyperlink>
    </w:p>
    <w:p w14:paraId="08A10684" w14:textId="22525656" w:rsidR="00B95279" w:rsidRDefault="004A7D83">
      <w:pPr>
        <w:pStyle w:val="Spistreci3"/>
        <w:rPr>
          <w:rFonts w:asciiTheme="minorHAnsi" w:eastAsiaTheme="minorEastAsia" w:hAnsiTheme="minorHAnsi" w:cstheme="minorBidi"/>
          <w:noProof/>
          <w:color w:val="auto"/>
          <w:sz w:val="22"/>
          <w:szCs w:val="22"/>
          <w:lang w:eastAsia="pl-PL"/>
        </w:rPr>
      </w:pPr>
      <w:hyperlink w:anchor="_Toc168649330" w:history="1">
        <w:r w:rsidR="00B95279" w:rsidRPr="00F22E65">
          <w:rPr>
            <w:rStyle w:val="Hipercze"/>
            <w:noProof/>
          </w:rPr>
          <w:t>3.7.1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Udostępnienie usługi AAR</w:t>
        </w:r>
        <w:r w:rsidR="005B08F4">
          <w:rPr>
            <w:rStyle w:val="Hipercze"/>
            <w:noProof/>
          </w:rPr>
          <w:t xml:space="preserve">             </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_Toc168649330 \h </w:instrText>
        </w:r>
        <w:r w:rsidR="00B95279">
          <w:rPr>
            <w:noProof/>
            <w:webHidden/>
          </w:rPr>
        </w:r>
        <w:r w:rsidR="00B95279">
          <w:rPr>
            <w:noProof/>
            <w:webHidden/>
          </w:rPr>
          <w:fldChar w:fldCharType="separate"/>
        </w:r>
        <w:r w:rsidR="00A84571">
          <w:rPr>
            <w:noProof/>
            <w:webHidden/>
          </w:rPr>
          <w:t>39</w:t>
        </w:r>
        <w:r w:rsidR="00B95279">
          <w:rPr>
            <w:noProof/>
            <w:webHidden/>
          </w:rPr>
          <w:fldChar w:fldCharType="end"/>
        </w:r>
      </w:hyperlink>
    </w:p>
    <w:p w14:paraId="2483AD67" w14:textId="261D858B" w:rsidR="00B95279" w:rsidRDefault="004A7D83">
      <w:pPr>
        <w:pStyle w:val="Spistreci3"/>
        <w:rPr>
          <w:rFonts w:asciiTheme="minorHAnsi" w:eastAsiaTheme="minorEastAsia" w:hAnsiTheme="minorHAnsi" w:cstheme="minorBidi"/>
          <w:noProof/>
          <w:color w:val="auto"/>
          <w:sz w:val="22"/>
          <w:szCs w:val="22"/>
          <w:lang w:eastAsia="pl-PL"/>
        </w:rPr>
      </w:pPr>
      <w:hyperlink w:anchor="_Toc168649331" w:history="1">
        <w:r w:rsidR="00B95279" w:rsidRPr="00F22E65">
          <w:rPr>
            <w:rStyle w:val="Hipercze"/>
            <w:noProof/>
          </w:rPr>
          <w:t>3.7.2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Integracja z CKD i CYFROWA GRANICA, TAX FREE2, eTOLL</w:t>
        </w:r>
        <w:r w:rsidR="00B95279">
          <w:rPr>
            <w:noProof/>
            <w:webHidden/>
          </w:rPr>
          <w:tab/>
        </w:r>
        <w:r w:rsidR="00B95279">
          <w:rPr>
            <w:noProof/>
            <w:webHidden/>
          </w:rPr>
          <w:fldChar w:fldCharType="begin"/>
        </w:r>
        <w:r w:rsidR="00B95279">
          <w:rPr>
            <w:noProof/>
            <w:webHidden/>
          </w:rPr>
          <w:instrText xml:space="preserve"> PAGEREF _Toc168649331 \h </w:instrText>
        </w:r>
        <w:r w:rsidR="00B95279">
          <w:rPr>
            <w:noProof/>
            <w:webHidden/>
          </w:rPr>
        </w:r>
        <w:r w:rsidR="00B95279">
          <w:rPr>
            <w:noProof/>
            <w:webHidden/>
          </w:rPr>
          <w:fldChar w:fldCharType="separate"/>
        </w:r>
        <w:r w:rsidR="00A84571">
          <w:rPr>
            <w:noProof/>
            <w:webHidden/>
          </w:rPr>
          <w:t>40</w:t>
        </w:r>
        <w:r w:rsidR="00B95279">
          <w:rPr>
            <w:noProof/>
            <w:webHidden/>
          </w:rPr>
          <w:fldChar w:fldCharType="end"/>
        </w:r>
      </w:hyperlink>
    </w:p>
    <w:p w14:paraId="6AA00BC7" w14:textId="66C257DB" w:rsidR="00B95279" w:rsidRDefault="004A7D83">
      <w:pPr>
        <w:pStyle w:val="Spistreci3"/>
        <w:rPr>
          <w:rFonts w:asciiTheme="minorHAnsi" w:eastAsiaTheme="minorEastAsia" w:hAnsiTheme="minorHAnsi" w:cstheme="minorBidi"/>
          <w:noProof/>
          <w:color w:val="auto"/>
          <w:sz w:val="22"/>
          <w:szCs w:val="22"/>
          <w:lang w:eastAsia="pl-PL"/>
        </w:rPr>
      </w:pPr>
      <w:hyperlink w:anchor="_Toc168649332" w:history="1">
        <w:r w:rsidR="00B95279" w:rsidRPr="00F22E65">
          <w:rPr>
            <w:rStyle w:val="Hipercze"/>
            <w:noProof/>
          </w:rPr>
          <w:t>3.7.3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Integracja w obszarze zbiorów referencyjnych i analitycznych</w:t>
        </w:r>
        <w:r w:rsidR="00B95279">
          <w:rPr>
            <w:noProof/>
            <w:webHidden/>
          </w:rPr>
          <w:tab/>
        </w:r>
        <w:r w:rsidR="00B95279">
          <w:rPr>
            <w:noProof/>
            <w:webHidden/>
          </w:rPr>
          <w:fldChar w:fldCharType="begin"/>
        </w:r>
        <w:r w:rsidR="00B95279">
          <w:rPr>
            <w:noProof/>
            <w:webHidden/>
          </w:rPr>
          <w:instrText xml:space="preserve"> PAGEREF _Toc168649332 \h </w:instrText>
        </w:r>
        <w:r w:rsidR="00B95279">
          <w:rPr>
            <w:noProof/>
            <w:webHidden/>
          </w:rPr>
        </w:r>
        <w:r w:rsidR="00B95279">
          <w:rPr>
            <w:noProof/>
            <w:webHidden/>
          </w:rPr>
          <w:fldChar w:fldCharType="separate"/>
        </w:r>
        <w:r w:rsidR="00A84571">
          <w:rPr>
            <w:noProof/>
            <w:webHidden/>
          </w:rPr>
          <w:t>40</w:t>
        </w:r>
        <w:r w:rsidR="00B95279">
          <w:rPr>
            <w:noProof/>
            <w:webHidden/>
          </w:rPr>
          <w:fldChar w:fldCharType="end"/>
        </w:r>
      </w:hyperlink>
    </w:p>
    <w:p w14:paraId="18F0B673" w14:textId="56E60632" w:rsidR="00B95279" w:rsidRDefault="004A7D83">
      <w:pPr>
        <w:pStyle w:val="Spistreci3"/>
        <w:rPr>
          <w:rFonts w:asciiTheme="minorHAnsi" w:eastAsiaTheme="minorEastAsia" w:hAnsiTheme="minorHAnsi" w:cstheme="minorBidi"/>
          <w:noProof/>
          <w:color w:val="auto"/>
          <w:sz w:val="22"/>
          <w:szCs w:val="22"/>
          <w:lang w:eastAsia="pl-PL"/>
        </w:rPr>
      </w:pPr>
      <w:hyperlink w:anchor="_Toc168649333" w:history="1">
        <w:r w:rsidR="00B95279" w:rsidRPr="00F22E65">
          <w:rPr>
            <w:rStyle w:val="Hipercze"/>
            <w:noProof/>
          </w:rPr>
          <w:t>3.7.4</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Integracja w obszarze udostępnienia danych, raportów wsparcia oceny informacji</w:t>
        </w:r>
        <w:r w:rsidR="00B95279">
          <w:rPr>
            <w:noProof/>
            <w:webHidden/>
          </w:rPr>
          <w:tab/>
        </w:r>
        <w:r w:rsidR="00B95279">
          <w:rPr>
            <w:noProof/>
            <w:webHidden/>
          </w:rPr>
          <w:fldChar w:fldCharType="begin"/>
        </w:r>
        <w:r w:rsidR="00B95279">
          <w:rPr>
            <w:noProof/>
            <w:webHidden/>
          </w:rPr>
          <w:instrText xml:space="preserve"> PAGEREF _Toc168649333 \h </w:instrText>
        </w:r>
        <w:r w:rsidR="00B95279">
          <w:rPr>
            <w:noProof/>
            <w:webHidden/>
          </w:rPr>
        </w:r>
        <w:r w:rsidR="00B95279">
          <w:rPr>
            <w:noProof/>
            <w:webHidden/>
          </w:rPr>
          <w:fldChar w:fldCharType="separate"/>
        </w:r>
        <w:r w:rsidR="00A84571">
          <w:rPr>
            <w:noProof/>
            <w:webHidden/>
          </w:rPr>
          <w:t>41</w:t>
        </w:r>
        <w:r w:rsidR="00B95279">
          <w:rPr>
            <w:noProof/>
            <w:webHidden/>
          </w:rPr>
          <w:fldChar w:fldCharType="end"/>
        </w:r>
      </w:hyperlink>
    </w:p>
    <w:p w14:paraId="6594157E" w14:textId="7F4CF1BA" w:rsidR="00B95279" w:rsidRDefault="004A7D83">
      <w:pPr>
        <w:pStyle w:val="Spistreci3"/>
        <w:rPr>
          <w:rFonts w:asciiTheme="minorHAnsi" w:eastAsiaTheme="minorEastAsia" w:hAnsiTheme="minorHAnsi" w:cstheme="minorBidi"/>
          <w:noProof/>
          <w:color w:val="auto"/>
          <w:sz w:val="22"/>
          <w:szCs w:val="22"/>
          <w:lang w:eastAsia="pl-PL"/>
        </w:rPr>
      </w:pPr>
      <w:hyperlink w:anchor="_Toc168649334" w:history="1">
        <w:r w:rsidR="00B95279" w:rsidRPr="00F22E65">
          <w:rPr>
            <w:rStyle w:val="Hipercze"/>
            <w:noProof/>
            <w:lang w:eastAsia="pl-PL"/>
          </w:rPr>
          <w:t>3.7.5</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lang w:eastAsia="pl-PL"/>
          </w:rPr>
          <w:t>Integracje uzupełniające</w:t>
        </w:r>
        <w:r w:rsidR="00B95279">
          <w:rPr>
            <w:noProof/>
            <w:webHidden/>
          </w:rPr>
          <w:tab/>
        </w:r>
        <w:r w:rsidR="00B95279">
          <w:rPr>
            <w:noProof/>
            <w:webHidden/>
          </w:rPr>
          <w:fldChar w:fldCharType="begin"/>
        </w:r>
        <w:r w:rsidR="00B95279">
          <w:rPr>
            <w:noProof/>
            <w:webHidden/>
          </w:rPr>
          <w:instrText xml:space="preserve"> PAGEREF _Toc168649334 \h </w:instrText>
        </w:r>
        <w:r w:rsidR="00B95279">
          <w:rPr>
            <w:noProof/>
            <w:webHidden/>
          </w:rPr>
        </w:r>
        <w:r w:rsidR="00B95279">
          <w:rPr>
            <w:noProof/>
            <w:webHidden/>
          </w:rPr>
          <w:fldChar w:fldCharType="separate"/>
        </w:r>
        <w:r w:rsidR="00A84571">
          <w:rPr>
            <w:noProof/>
            <w:webHidden/>
          </w:rPr>
          <w:t>41</w:t>
        </w:r>
        <w:r w:rsidR="00B95279">
          <w:rPr>
            <w:noProof/>
            <w:webHidden/>
          </w:rPr>
          <w:fldChar w:fldCharType="end"/>
        </w:r>
      </w:hyperlink>
    </w:p>
    <w:p w14:paraId="7D097A0E" w14:textId="1B28D19B"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35" w:history="1">
        <w:r w:rsidR="00B95279" w:rsidRPr="00F22E65">
          <w:rPr>
            <w:rStyle w:val="Hipercze"/>
            <w:noProof/>
            <w14:scene3d>
              <w14:camera w14:prst="orthographicFront"/>
              <w14:lightRig w14:rig="threePt" w14:dir="t">
                <w14:rot w14:lat="0" w14:lon="0" w14:rev="0"/>
              </w14:lightRig>
            </w14:scene3d>
          </w:rPr>
          <w:t>3.8</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Technologia wykonania i licencje wykorzystywane przez System</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_Toc168649335 \h </w:instrText>
        </w:r>
        <w:r w:rsidR="00B95279">
          <w:rPr>
            <w:noProof/>
            <w:webHidden/>
          </w:rPr>
        </w:r>
        <w:r w:rsidR="00B95279">
          <w:rPr>
            <w:noProof/>
            <w:webHidden/>
          </w:rPr>
          <w:fldChar w:fldCharType="separate"/>
        </w:r>
        <w:r w:rsidR="00A84571">
          <w:rPr>
            <w:noProof/>
            <w:webHidden/>
          </w:rPr>
          <w:t>41</w:t>
        </w:r>
        <w:r w:rsidR="00B95279">
          <w:rPr>
            <w:noProof/>
            <w:webHidden/>
          </w:rPr>
          <w:fldChar w:fldCharType="end"/>
        </w:r>
      </w:hyperlink>
    </w:p>
    <w:p w14:paraId="6F9C71E1" w14:textId="341A9C06"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36" w:history="1">
        <w:r w:rsidR="00B95279" w:rsidRPr="00F22E65">
          <w:rPr>
            <w:rStyle w:val="Hipercze"/>
            <w:noProof/>
            <w14:scene3d>
              <w14:camera w14:prst="orthographicFront"/>
              <w14:lightRig w14:rig="threePt" w14:dir="t">
                <w14:rot w14:lat="0" w14:lon="0" w14:rev="0"/>
              </w14:lightRig>
            </w14:scene3d>
          </w:rPr>
          <w:t>3.9</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Udostępnione środowisko techniczne Systemu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_Toc168649336 \h </w:instrText>
        </w:r>
        <w:r w:rsidR="00B95279">
          <w:rPr>
            <w:noProof/>
            <w:webHidden/>
          </w:rPr>
        </w:r>
        <w:r w:rsidR="00B95279">
          <w:rPr>
            <w:noProof/>
            <w:webHidden/>
          </w:rPr>
          <w:fldChar w:fldCharType="separate"/>
        </w:r>
        <w:r w:rsidR="00A84571">
          <w:rPr>
            <w:noProof/>
            <w:webHidden/>
          </w:rPr>
          <w:t>43</w:t>
        </w:r>
        <w:r w:rsidR="00B95279">
          <w:rPr>
            <w:noProof/>
            <w:webHidden/>
          </w:rPr>
          <w:fldChar w:fldCharType="end"/>
        </w:r>
      </w:hyperlink>
    </w:p>
    <w:p w14:paraId="5FC9BC3F" w14:textId="6ADC3627"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37" w:history="1">
        <w:r w:rsidR="00B95279" w:rsidRPr="00F22E65">
          <w:rPr>
            <w:rStyle w:val="Hipercze"/>
            <w:noProof/>
            <w14:scene3d>
              <w14:camera w14:prst="orthographicFront"/>
              <w14:lightRig w14:rig="threePt" w14:dir="t">
                <w14:rot w14:lat="0" w14:lon="0" w14:rev="0"/>
              </w14:lightRig>
            </w14:scene3d>
          </w:rPr>
          <w:t>3.10</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Charakterystyka procesów utrzymania Systemu w ramach Usługi Wsparcia Utrzymania</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_Toc168649337 \h </w:instrText>
        </w:r>
        <w:r w:rsidR="00B95279">
          <w:rPr>
            <w:noProof/>
            <w:webHidden/>
          </w:rPr>
        </w:r>
        <w:r w:rsidR="00B95279">
          <w:rPr>
            <w:noProof/>
            <w:webHidden/>
          </w:rPr>
          <w:fldChar w:fldCharType="separate"/>
        </w:r>
        <w:r w:rsidR="00A84571">
          <w:rPr>
            <w:noProof/>
            <w:webHidden/>
          </w:rPr>
          <w:t>43</w:t>
        </w:r>
        <w:r w:rsidR="00B95279">
          <w:rPr>
            <w:noProof/>
            <w:webHidden/>
          </w:rPr>
          <w:fldChar w:fldCharType="end"/>
        </w:r>
      </w:hyperlink>
    </w:p>
    <w:p w14:paraId="5947B24C" w14:textId="7D1C220E"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38" w:history="1">
        <w:r w:rsidR="00B95279" w:rsidRPr="00F22E65">
          <w:rPr>
            <w:rStyle w:val="Hipercze"/>
            <w:noProof/>
            <w14:scene3d>
              <w14:camera w14:prst="orthographicFront"/>
              <w14:lightRig w14:rig="threePt" w14:dir="t">
                <w14:rot w14:lat="0" w14:lon="0" w14:rev="0"/>
              </w14:lightRig>
            </w14:scene3d>
          </w:rPr>
          <w:t>3.11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Charakterystyka kodu oprogramowania i parametrów technicznych eksploatacji Systemu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_Toc168649338 \h </w:instrText>
        </w:r>
        <w:r w:rsidR="00B95279">
          <w:rPr>
            <w:noProof/>
            <w:webHidden/>
          </w:rPr>
        </w:r>
        <w:r w:rsidR="00B95279">
          <w:rPr>
            <w:noProof/>
            <w:webHidden/>
          </w:rPr>
          <w:fldChar w:fldCharType="separate"/>
        </w:r>
        <w:r w:rsidR="00A84571">
          <w:rPr>
            <w:noProof/>
            <w:webHidden/>
          </w:rPr>
          <w:t>44</w:t>
        </w:r>
        <w:r w:rsidR="00B95279">
          <w:rPr>
            <w:noProof/>
            <w:webHidden/>
          </w:rPr>
          <w:fldChar w:fldCharType="end"/>
        </w:r>
      </w:hyperlink>
    </w:p>
    <w:p w14:paraId="2E8FFFA7" w14:textId="0AA8D926" w:rsidR="00B95279" w:rsidRDefault="004A7D83">
      <w:pPr>
        <w:pStyle w:val="Spistreci1"/>
        <w:rPr>
          <w:rFonts w:asciiTheme="minorHAnsi" w:eastAsiaTheme="minorEastAsia" w:hAnsiTheme="minorHAnsi" w:cstheme="minorBidi"/>
          <w:noProof/>
          <w:color w:val="auto"/>
          <w:sz w:val="22"/>
          <w:szCs w:val="22"/>
          <w:lang w:eastAsia="pl-PL"/>
        </w:rPr>
      </w:pPr>
      <w:hyperlink w:anchor="_Toc168649339" w:history="1">
        <w:r w:rsidR="00B95279" w:rsidRPr="00F22E65">
          <w:rPr>
            <w:rStyle w:val="Hipercze"/>
            <w:noProof/>
          </w:rPr>
          <w:t>4</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Założenia dla realizacji przedmiotu Umowy</w:t>
        </w:r>
        <w:r w:rsidR="00B95279">
          <w:rPr>
            <w:noProof/>
            <w:webHidden/>
          </w:rPr>
          <w:tab/>
        </w:r>
        <w:r w:rsidR="00B95279">
          <w:rPr>
            <w:noProof/>
            <w:webHidden/>
          </w:rPr>
          <w:fldChar w:fldCharType="begin"/>
        </w:r>
        <w:r w:rsidR="00B95279">
          <w:rPr>
            <w:noProof/>
            <w:webHidden/>
          </w:rPr>
          <w:instrText xml:space="preserve"> PAGEREF _Toc168649339 \h </w:instrText>
        </w:r>
        <w:r w:rsidR="00B95279">
          <w:rPr>
            <w:noProof/>
            <w:webHidden/>
          </w:rPr>
        </w:r>
        <w:r w:rsidR="00B95279">
          <w:rPr>
            <w:noProof/>
            <w:webHidden/>
          </w:rPr>
          <w:fldChar w:fldCharType="separate"/>
        </w:r>
        <w:r w:rsidR="00A84571">
          <w:rPr>
            <w:noProof/>
            <w:webHidden/>
          </w:rPr>
          <w:t>45</w:t>
        </w:r>
        <w:r w:rsidR="00B95279">
          <w:rPr>
            <w:noProof/>
            <w:webHidden/>
          </w:rPr>
          <w:fldChar w:fldCharType="end"/>
        </w:r>
      </w:hyperlink>
    </w:p>
    <w:p w14:paraId="3355C7DA" w14:textId="1AA84107"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41" w:history="1">
        <w:r w:rsidR="00B95279" w:rsidRPr="00F22E65">
          <w:rPr>
            <w:rStyle w:val="Hipercze"/>
            <w:noProof/>
            <w14:scene3d>
              <w14:camera w14:prst="orthographicFront"/>
              <w14:lightRig w14:rig="threePt" w14:dir="t">
                <w14:rot w14:lat="0" w14:lon="0" w14:rev="0"/>
              </w14:lightRig>
            </w14:scene3d>
          </w:rPr>
          <w:t>4.1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Wpływ otoczenia na realizację zmian Systemu ZISAR</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_Toc168649341 \h </w:instrText>
        </w:r>
        <w:r w:rsidR="00B95279">
          <w:rPr>
            <w:noProof/>
            <w:webHidden/>
          </w:rPr>
        </w:r>
        <w:r w:rsidR="00B95279">
          <w:rPr>
            <w:noProof/>
            <w:webHidden/>
          </w:rPr>
          <w:fldChar w:fldCharType="separate"/>
        </w:r>
        <w:r w:rsidR="00A84571">
          <w:rPr>
            <w:noProof/>
            <w:webHidden/>
          </w:rPr>
          <w:t>48</w:t>
        </w:r>
        <w:r w:rsidR="00B95279">
          <w:rPr>
            <w:noProof/>
            <w:webHidden/>
          </w:rPr>
          <w:fldChar w:fldCharType="end"/>
        </w:r>
      </w:hyperlink>
    </w:p>
    <w:p w14:paraId="7CE0CA56" w14:textId="20ACA315" w:rsidR="00B95279" w:rsidRDefault="004A7D83">
      <w:pPr>
        <w:pStyle w:val="Spistreci1"/>
        <w:rPr>
          <w:rFonts w:asciiTheme="minorHAnsi" w:eastAsiaTheme="minorEastAsia" w:hAnsiTheme="minorHAnsi" w:cstheme="minorBidi"/>
          <w:noProof/>
          <w:color w:val="auto"/>
          <w:sz w:val="22"/>
          <w:szCs w:val="22"/>
          <w:lang w:eastAsia="pl-PL"/>
        </w:rPr>
      </w:pPr>
      <w:hyperlink w:anchor="_Toc168649342" w:history="1">
        <w:r w:rsidR="00B95279" w:rsidRPr="00F22E65">
          <w:rPr>
            <w:rStyle w:val="Hipercze"/>
            <w:noProof/>
          </w:rPr>
          <w:t>5</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Elementy zamówienia</w:t>
        </w:r>
        <w:r w:rsidR="00B95279">
          <w:rPr>
            <w:noProof/>
            <w:webHidden/>
          </w:rPr>
          <w:tab/>
        </w:r>
        <w:r w:rsidR="00B95279">
          <w:rPr>
            <w:noProof/>
            <w:webHidden/>
          </w:rPr>
          <w:fldChar w:fldCharType="begin"/>
        </w:r>
        <w:r w:rsidR="00B95279">
          <w:rPr>
            <w:noProof/>
            <w:webHidden/>
          </w:rPr>
          <w:instrText xml:space="preserve"> PAGEREF _Toc168649342 \h </w:instrText>
        </w:r>
        <w:r w:rsidR="00B95279">
          <w:rPr>
            <w:noProof/>
            <w:webHidden/>
          </w:rPr>
        </w:r>
        <w:r w:rsidR="00B95279">
          <w:rPr>
            <w:noProof/>
            <w:webHidden/>
          </w:rPr>
          <w:fldChar w:fldCharType="separate"/>
        </w:r>
        <w:r w:rsidR="00A84571">
          <w:rPr>
            <w:noProof/>
            <w:webHidden/>
          </w:rPr>
          <w:t>49</w:t>
        </w:r>
        <w:r w:rsidR="00B95279">
          <w:rPr>
            <w:noProof/>
            <w:webHidden/>
          </w:rPr>
          <w:fldChar w:fldCharType="end"/>
        </w:r>
      </w:hyperlink>
    </w:p>
    <w:p w14:paraId="02BE1967" w14:textId="060DA967"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44" w:history="1">
        <w:r w:rsidR="00B95279" w:rsidRPr="00F22E65">
          <w:rPr>
            <w:rStyle w:val="Hipercze"/>
            <w:noProof/>
            <w14:scene3d>
              <w14:camera w14:prst="orthographicFront"/>
              <w14:lightRig w14:rig="threePt" w14:dir="t">
                <w14:rot w14:lat="0" w14:lon="0" w14:rev="0"/>
              </w14:lightRig>
            </w14:scene3d>
          </w:rPr>
          <w:t>5.1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Wdrożenie zmiany Systemu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_Toc168649344 \h </w:instrText>
        </w:r>
        <w:r w:rsidR="00B95279">
          <w:rPr>
            <w:noProof/>
            <w:webHidden/>
          </w:rPr>
        </w:r>
        <w:r w:rsidR="00B95279">
          <w:rPr>
            <w:noProof/>
            <w:webHidden/>
          </w:rPr>
          <w:fldChar w:fldCharType="separate"/>
        </w:r>
        <w:r w:rsidR="00A84571">
          <w:rPr>
            <w:noProof/>
            <w:webHidden/>
          </w:rPr>
          <w:t>50</w:t>
        </w:r>
        <w:r w:rsidR="00B95279">
          <w:rPr>
            <w:noProof/>
            <w:webHidden/>
          </w:rPr>
          <w:fldChar w:fldCharType="end"/>
        </w:r>
      </w:hyperlink>
    </w:p>
    <w:p w14:paraId="51E1441B" w14:textId="0F0C0CB4"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45" w:history="1">
        <w:r w:rsidR="00B95279" w:rsidRPr="00F22E65">
          <w:rPr>
            <w:rStyle w:val="Hipercze"/>
            <w:noProof/>
            <w14:scene3d>
              <w14:camera w14:prst="orthographicFront"/>
              <w14:lightRig w14:rig="threePt" w14:dir="t">
                <w14:rot w14:lat="0" w14:lon="0" w14:rev="0"/>
              </w14:lightRig>
            </w14:scene3d>
          </w:rPr>
          <w:t>5.2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Testy Systemu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_Toc168649345 \h </w:instrText>
        </w:r>
        <w:r w:rsidR="00B95279">
          <w:rPr>
            <w:noProof/>
            <w:webHidden/>
          </w:rPr>
        </w:r>
        <w:r w:rsidR="00B95279">
          <w:rPr>
            <w:noProof/>
            <w:webHidden/>
          </w:rPr>
          <w:fldChar w:fldCharType="separate"/>
        </w:r>
        <w:r w:rsidR="00A84571">
          <w:rPr>
            <w:noProof/>
            <w:webHidden/>
          </w:rPr>
          <w:t>50</w:t>
        </w:r>
        <w:r w:rsidR="00B95279">
          <w:rPr>
            <w:noProof/>
            <w:webHidden/>
          </w:rPr>
          <w:fldChar w:fldCharType="end"/>
        </w:r>
      </w:hyperlink>
    </w:p>
    <w:p w14:paraId="49FEA8C9" w14:textId="05909CE7"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46" w:history="1">
        <w:r w:rsidR="00B95279" w:rsidRPr="00F22E65">
          <w:rPr>
            <w:rStyle w:val="Hipercze"/>
            <w:noProof/>
            <w14:scene3d>
              <w14:camera w14:prst="orthographicFront"/>
              <w14:lightRig w14:rig="threePt" w14:dir="t">
                <w14:rot w14:lat="0" w14:lon="0" w14:rev="0"/>
              </w14:lightRig>
            </w14:scene3d>
          </w:rPr>
          <w:t>5.3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Wykaz dokumentacji, którą będzie zobowiązany dostarczyć Wykonawca Systemu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_Toc168649346 \h </w:instrText>
        </w:r>
        <w:r w:rsidR="00B95279">
          <w:rPr>
            <w:noProof/>
            <w:webHidden/>
          </w:rPr>
        </w:r>
        <w:r w:rsidR="00B95279">
          <w:rPr>
            <w:noProof/>
            <w:webHidden/>
          </w:rPr>
          <w:fldChar w:fldCharType="separate"/>
        </w:r>
        <w:r w:rsidR="00A84571">
          <w:rPr>
            <w:noProof/>
            <w:webHidden/>
          </w:rPr>
          <w:t>50</w:t>
        </w:r>
        <w:r w:rsidR="00B95279">
          <w:rPr>
            <w:noProof/>
            <w:webHidden/>
          </w:rPr>
          <w:fldChar w:fldCharType="end"/>
        </w:r>
      </w:hyperlink>
    </w:p>
    <w:p w14:paraId="499E03DB" w14:textId="05EC4A2C" w:rsidR="00B95279" w:rsidRDefault="004A7D83">
      <w:pPr>
        <w:pStyle w:val="Spistreci3"/>
        <w:rPr>
          <w:rFonts w:asciiTheme="minorHAnsi" w:eastAsiaTheme="minorEastAsia" w:hAnsiTheme="minorHAnsi" w:cstheme="minorBidi"/>
          <w:noProof/>
          <w:color w:val="auto"/>
          <w:sz w:val="22"/>
          <w:szCs w:val="22"/>
          <w:lang w:eastAsia="pl-PL"/>
        </w:rPr>
      </w:pPr>
      <w:hyperlink w:anchor="_Toc168649347" w:history="1">
        <w:r w:rsidR="00B95279" w:rsidRPr="00F22E65">
          <w:rPr>
            <w:rStyle w:val="Hipercze"/>
            <w:noProof/>
          </w:rPr>
          <w:t>5.3.1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Dokumentacja zarządcza</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_Toc168649347 \h </w:instrText>
        </w:r>
        <w:r w:rsidR="00B95279">
          <w:rPr>
            <w:noProof/>
            <w:webHidden/>
          </w:rPr>
        </w:r>
        <w:r w:rsidR="00B95279">
          <w:rPr>
            <w:noProof/>
            <w:webHidden/>
          </w:rPr>
          <w:fldChar w:fldCharType="separate"/>
        </w:r>
        <w:r w:rsidR="00A84571">
          <w:rPr>
            <w:noProof/>
            <w:webHidden/>
          </w:rPr>
          <w:t>50</w:t>
        </w:r>
        <w:r w:rsidR="00B95279">
          <w:rPr>
            <w:noProof/>
            <w:webHidden/>
          </w:rPr>
          <w:fldChar w:fldCharType="end"/>
        </w:r>
      </w:hyperlink>
    </w:p>
    <w:p w14:paraId="4E06C46C" w14:textId="1B401280" w:rsidR="00B95279" w:rsidRDefault="004A7D83">
      <w:pPr>
        <w:pStyle w:val="Spistreci3"/>
        <w:rPr>
          <w:rFonts w:asciiTheme="minorHAnsi" w:eastAsiaTheme="minorEastAsia" w:hAnsiTheme="minorHAnsi" w:cstheme="minorBidi"/>
          <w:noProof/>
          <w:color w:val="auto"/>
          <w:sz w:val="22"/>
          <w:szCs w:val="22"/>
          <w:lang w:eastAsia="pl-PL"/>
        </w:rPr>
      </w:pPr>
      <w:hyperlink w:anchor="_Toc168649348" w:history="1">
        <w:r w:rsidR="00B95279" w:rsidRPr="00F22E65">
          <w:rPr>
            <w:rStyle w:val="Hipercze"/>
            <w:noProof/>
          </w:rPr>
          <w:t>5.3.2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Dokumentacja opracowana w ramach dostawy realizowanych zmian oprogramowania</w:t>
        </w:r>
        <w:r w:rsidR="00B95279">
          <w:rPr>
            <w:noProof/>
            <w:webHidden/>
          </w:rPr>
          <w:tab/>
        </w:r>
        <w:r w:rsidR="00B95279">
          <w:rPr>
            <w:noProof/>
            <w:webHidden/>
          </w:rPr>
          <w:fldChar w:fldCharType="begin"/>
        </w:r>
        <w:r w:rsidR="00B95279">
          <w:rPr>
            <w:noProof/>
            <w:webHidden/>
          </w:rPr>
          <w:instrText xml:space="preserve"> PAGEREF _Toc168649348 \h </w:instrText>
        </w:r>
        <w:r w:rsidR="00B95279">
          <w:rPr>
            <w:noProof/>
            <w:webHidden/>
          </w:rPr>
        </w:r>
        <w:r w:rsidR="00B95279">
          <w:rPr>
            <w:noProof/>
            <w:webHidden/>
          </w:rPr>
          <w:fldChar w:fldCharType="separate"/>
        </w:r>
        <w:r w:rsidR="00A84571">
          <w:rPr>
            <w:noProof/>
            <w:webHidden/>
          </w:rPr>
          <w:t>50</w:t>
        </w:r>
        <w:r w:rsidR="00B95279">
          <w:rPr>
            <w:noProof/>
            <w:webHidden/>
          </w:rPr>
          <w:fldChar w:fldCharType="end"/>
        </w:r>
      </w:hyperlink>
    </w:p>
    <w:p w14:paraId="74AA313B" w14:textId="55E9D7C5" w:rsidR="00B95279" w:rsidRDefault="004A7D83">
      <w:pPr>
        <w:pStyle w:val="Spistreci3"/>
        <w:rPr>
          <w:rFonts w:asciiTheme="minorHAnsi" w:eastAsiaTheme="minorEastAsia" w:hAnsiTheme="minorHAnsi" w:cstheme="minorBidi"/>
          <w:noProof/>
          <w:color w:val="auto"/>
          <w:sz w:val="22"/>
          <w:szCs w:val="22"/>
          <w:lang w:eastAsia="pl-PL"/>
        </w:rPr>
      </w:pPr>
      <w:hyperlink w:anchor="_Toc168649349" w:history="1">
        <w:r w:rsidR="00B95279" w:rsidRPr="00F22E65">
          <w:rPr>
            <w:rStyle w:val="Hipercze"/>
            <w:noProof/>
          </w:rPr>
          <w:t>5.3.3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Dokumentacja eksploatacyjna i powykonawcza</w:t>
        </w:r>
        <w:r w:rsidR="00B95279">
          <w:rPr>
            <w:noProof/>
            <w:webHidden/>
          </w:rPr>
          <w:tab/>
        </w:r>
        <w:r w:rsidR="00B95279">
          <w:rPr>
            <w:noProof/>
            <w:webHidden/>
          </w:rPr>
          <w:fldChar w:fldCharType="begin"/>
        </w:r>
        <w:r w:rsidR="00B95279">
          <w:rPr>
            <w:noProof/>
            <w:webHidden/>
          </w:rPr>
          <w:instrText xml:space="preserve"> PAGEREF _Toc168649349 \h </w:instrText>
        </w:r>
        <w:r w:rsidR="00B95279">
          <w:rPr>
            <w:noProof/>
            <w:webHidden/>
          </w:rPr>
        </w:r>
        <w:r w:rsidR="00B95279">
          <w:rPr>
            <w:noProof/>
            <w:webHidden/>
          </w:rPr>
          <w:fldChar w:fldCharType="separate"/>
        </w:r>
        <w:r w:rsidR="00A84571">
          <w:rPr>
            <w:noProof/>
            <w:webHidden/>
          </w:rPr>
          <w:t>51</w:t>
        </w:r>
        <w:r w:rsidR="00B95279">
          <w:rPr>
            <w:noProof/>
            <w:webHidden/>
          </w:rPr>
          <w:fldChar w:fldCharType="end"/>
        </w:r>
      </w:hyperlink>
    </w:p>
    <w:p w14:paraId="402FA802" w14:textId="46F2424E" w:rsidR="00B95279" w:rsidRDefault="004A7D83">
      <w:pPr>
        <w:pStyle w:val="Spistreci3"/>
        <w:rPr>
          <w:rFonts w:asciiTheme="minorHAnsi" w:eastAsiaTheme="minorEastAsia" w:hAnsiTheme="minorHAnsi" w:cstheme="minorBidi"/>
          <w:noProof/>
          <w:color w:val="auto"/>
          <w:sz w:val="22"/>
          <w:szCs w:val="22"/>
          <w:lang w:eastAsia="pl-PL"/>
        </w:rPr>
      </w:pPr>
      <w:hyperlink w:anchor="_Toc168649350" w:history="1">
        <w:r w:rsidR="00B95279" w:rsidRPr="00F22E65">
          <w:rPr>
            <w:rStyle w:val="Hipercze"/>
            <w:noProof/>
          </w:rPr>
          <w:t>5.3.4</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Świadczenie Usługi Utrzymania Systemu</w:t>
        </w:r>
        <w:r w:rsidR="00B95279">
          <w:rPr>
            <w:noProof/>
            <w:webHidden/>
          </w:rPr>
          <w:tab/>
        </w:r>
        <w:r w:rsidR="00B95279">
          <w:rPr>
            <w:noProof/>
            <w:webHidden/>
          </w:rPr>
          <w:fldChar w:fldCharType="begin"/>
        </w:r>
        <w:r w:rsidR="00B95279">
          <w:rPr>
            <w:noProof/>
            <w:webHidden/>
          </w:rPr>
          <w:instrText xml:space="preserve"> PAGEREF _Toc168649350 \h </w:instrText>
        </w:r>
        <w:r w:rsidR="00B95279">
          <w:rPr>
            <w:noProof/>
            <w:webHidden/>
          </w:rPr>
        </w:r>
        <w:r w:rsidR="00B95279">
          <w:rPr>
            <w:noProof/>
            <w:webHidden/>
          </w:rPr>
          <w:fldChar w:fldCharType="separate"/>
        </w:r>
        <w:r w:rsidR="00A84571">
          <w:rPr>
            <w:noProof/>
            <w:webHidden/>
          </w:rPr>
          <w:t>51</w:t>
        </w:r>
        <w:r w:rsidR="00B95279">
          <w:rPr>
            <w:noProof/>
            <w:webHidden/>
          </w:rPr>
          <w:fldChar w:fldCharType="end"/>
        </w:r>
      </w:hyperlink>
    </w:p>
    <w:p w14:paraId="7F4D2D10" w14:textId="6307F3ED" w:rsidR="00B95279" w:rsidRDefault="004A7D83">
      <w:pPr>
        <w:pStyle w:val="Spistreci3"/>
        <w:rPr>
          <w:rFonts w:asciiTheme="minorHAnsi" w:eastAsiaTheme="minorEastAsia" w:hAnsiTheme="minorHAnsi" w:cstheme="minorBidi"/>
          <w:noProof/>
          <w:color w:val="auto"/>
          <w:sz w:val="22"/>
          <w:szCs w:val="22"/>
          <w:lang w:eastAsia="pl-PL"/>
        </w:rPr>
      </w:pPr>
      <w:hyperlink w:anchor="_Toc168649351" w:history="1">
        <w:r w:rsidR="00B95279" w:rsidRPr="00F22E65">
          <w:rPr>
            <w:rStyle w:val="Hipercze"/>
            <w:noProof/>
          </w:rPr>
          <w:t>5.3.5</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Świadczenie Usługi Rozwoju Systemu</w:t>
        </w:r>
        <w:r w:rsidR="00B95279">
          <w:rPr>
            <w:noProof/>
            <w:webHidden/>
          </w:rPr>
          <w:tab/>
        </w:r>
        <w:r w:rsidR="00B95279">
          <w:rPr>
            <w:noProof/>
            <w:webHidden/>
          </w:rPr>
          <w:fldChar w:fldCharType="begin"/>
        </w:r>
        <w:r w:rsidR="00B95279">
          <w:rPr>
            <w:noProof/>
            <w:webHidden/>
          </w:rPr>
          <w:instrText xml:space="preserve"> PAGEREF _Toc168649351 \h </w:instrText>
        </w:r>
        <w:r w:rsidR="00B95279">
          <w:rPr>
            <w:noProof/>
            <w:webHidden/>
          </w:rPr>
        </w:r>
        <w:r w:rsidR="00B95279">
          <w:rPr>
            <w:noProof/>
            <w:webHidden/>
          </w:rPr>
          <w:fldChar w:fldCharType="separate"/>
        </w:r>
        <w:r w:rsidR="00A84571">
          <w:rPr>
            <w:noProof/>
            <w:webHidden/>
          </w:rPr>
          <w:t>51</w:t>
        </w:r>
        <w:r w:rsidR="00B95279">
          <w:rPr>
            <w:noProof/>
            <w:webHidden/>
          </w:rPr>
          <w:fldChar w:fldCharType="end"/>
        </w:r>
      </w:hyperlink>
    </w:p>
    <w:p w14:paraId="4EC6C4EF" w14:textId="175D6F8B" w:rsidR="00B95279" w:rsidRDefault="004A7D83">
      <w:pPr>
        <w:pStyle w:val="Spistreci1"/>
        <w:rPr>
          <w:rFonts w:asciiTheme="minorHAnsi" w:eastAsiaTheme="minorEastAsia" w:hAnsiTheme="minorHAnsi" w:cstheme="minorBidi"/>
          <w:noProof/>
          <w:color w:val="auto"/>
          <w:sz w:val="22"/>
          <w:szCs w:val="22"/>
          <w:lang w:eastAsia="pl-PL"/>
        </w:rPr>
      </w:pPr>
      <w:hyperlink w:anchor="_Toc168649352" w:history="1">
        <w:r w:rsidR="00B95279" w:rsidRPr="00F22E65">
          <w:rPr>
            <w:rStyle w:val="Hipercze"/>
            <w:noProof/>
          </w:rPr>
          <w:t>6</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biznesowe, ogólne i pozafunkcjonalne</w:t>
        </w:r>
        <w:r w:rsidR="00B95279">
          <w:rPr>
            <w:noProof/>
            <w:webHidden/>
          </w:rPr>
          <w:tab/>
        </w:r>
        <w:r w:rsidR="00B95279">
          <w:rPr>
            <w:noProof/>
            <w:webHidden/>
          </w:rPr>
          <w:fldChar w:fldCharType="begin"/>
        </w:r>
        <w:r w:rsidR="00B95279">
          <w:rPr>
            <w:noProof/>
            <w:webHidden/>
          </w:rPr>
          <w:instrText xml:space="preserve"> PAGEREF _Toc168649352 \h </w:instrText>
        </w:r>
        <w:r w:rsidR="00B95279">
          <w:rPr>
            <w:noProof/>
            <w:webHidden/>
          </w:rPr>
        </w:r>
        <w:r w:rsidR="00B95279">
          <w:rPr>
            <w:noProof/>
            <w:webHidden/>
          </w:rPr>
          <w:fldChar w:fldCharType="separate"/>
        </w:r>
        <w:r w:rsidR="00A84571">
          <w:rPr>
            <w:noProof/>
            <w:webHidden/>
          </w:rPr>
          <w:t>51</w:t>
        </w:r>
        <w:r w:rsidR="00B95279">
          <w:rPr>
            <w:noProof/>
            <w:webHidden/>
          </w:rPr>
          <w:fldChar w:fldCharType="end"/>
        </w:r>
      </w:hyperlink>
    </w:p>
    <w:p w14:paraId="0AA2E81F" w14:textId="1449392D"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54" w:history="1">
        <w:r w:rsidR="00B95279" w:rsidRPr="00F22E65">
          <w:rPr>
            <w:rStyle w:val="Hipercze"/>
            <w:noProof/>
            <w14:scene3d>
              <w14:camera w14:prst="orthographicFront"/>
              <w14:lightRig w14:rig="threePt" w14:dir="t">
                <w14:rot w14:lat="0" w14:lon="0" w14:rev="0"/>
              </w14:lightRig>
            </w14:scene3d>
          </w:rPr>
          <w:t>6.1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Przyjęta formuła opisu wymagań</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_Toc168649354 \h </w:instrText>
        </w:r>
        <w:r w:rsidR="00B95279">
          <w:rPr>
            <w:noProof/>
            <w:webHidden/>
          </w:rPr>
        </w:r>
        <w:r w:rsidR="00B95279">
          <w:rPr>
            <w:noProof/>
            <w:webHidden/>
          </w:rPr>
          <w:fldChar w:fldCharType="separate"/>
        </w:r>
        <w:r w:rsidR="00A84571">
          <w:rPr>
            <w:noProof/>
            <w:webHidden/>
          </w:rPr>
          <w:t>51</w:t>
        </w:r>
        <w:r w:rsidR="00B95279">
          <w:rPr>
            <w:noProof/>
            <w:webHidden/>
          </w:rPr>
          <w:fldChar w:fldCharType="end"/>
        </w:r>
      </w:hyperlink>
    </w:p>
    <w:p w14:paraId="26AFAA7B" w14:textId="589DB26D"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55" w:history="1">
        <w:r w:rsidR="00B95279" w:rsidRPr="00F22E65">
          <w:rPr>
            <w:rStyle w:val="Hipercze"/>
            <w:noProof/>
            <w14:scene3d>
              <w14:camera w14:prst="orthographicFront"/>
              <w14:lightRig w14:rig="threePt" w14:dir="t">
                <w14:rot w14:lat="0" w14:lon="0" w14:rev="0"/>
              </w14:lightRig>
            </w14:scene3d>
          </w:rPr>
          <w:t>6.2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Przyjęta formuła identyfikacji wymagań</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_Toc168649355 \h </w:instrText>
        </w:r>
        <w:r w:rsidR="00B95279">
          <w:rPr>
            <w:noProof/>
            <w:webHidden/>
          </w:rPr>
        </w:r>
        <w:r w:rsidR="00B95279">
          <w:rPr>
            <w:noProof/>
            <w:webHidden/>
          </w:rPr>
          <w:fldChar w:fldCharType="separate"/>
        </w:r>
        <w:r w:rsidR="00A84571">
          <w:rPr>
            <w:noProof/>
            <w:webHidden/>
          </w:rPr>
          <w:t>52</w:t>
        </w:r>
        <w:r w:rsidR="00B95279">
          <w:rPr>
            <w:noProof/>
            <w:webHidden/>
          </w:rPr>
          <w:fldChar w:fldCharType="end"/>
        </w:r>
      </w:hyperlink>
    </w:p>
    <w:p w14:paraId="3C2BF385" w14:textId="1887A861"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56" w:history="1">
        <w:r w:rsidR="00B95279" w:rsidRPr="00F22E65">
          <w:rPr>
            <w:rStyle w:val="Hipercze"/>
            <w:noProof/>
            <w14:scene3d>
              <w14:camera w14:prst="orthographicFront"/>
              <w14:lightRig w14:rig="threePt" w14:dir="t">
                <w14:rot w14:lat="0" w14:lon="0" w14:rev="0"/>
              </w14:lightRig>
            </w14:scene3d>
          </w:rPr>
          <w:t>6.3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dla Systemu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_Toc168649356 \h </w:instrText>
        </w:r>
        <w:r w:rsidR="00B95279">
          <w:rPr>
            <w:noProof/>
            <w:webHidden/>
          </w:rPr>
        </w:r>
        <w:r w:rsidR="00B95279">
          <w:rPr>
            <w:noProof/>
            <w:webHidden/>
          </w:rPr>
          <w:fldChar w:fldCharType="separate"/>
        </w:r>
        <w:r w:rsidR="00A84571">
          <w:rPr>
            <w:noProof/>
            <w:webHidden/>
          </w:rPr>
          <w:t>52</w:t>
        </w:r>
        <w:r w:rsidR="00B95279">
          <w:rPr>
            <w:noProof/>
            <w:webHidden/>
          </w:rPr>
          <w:fldChar w:fldCharType="end"/>
        </w:r>
      </w:hyperlink>
    </w:p>
    <w:p w14:paraId="7D2A100D" w14:textId="4193E5BD" w:rsidR="00B95279" w:rsidRDefault="004A7D83">
      <w:pPr>
        <w:pStyle w:val="Spistreci3"/>
        <w:rPr>
          <w:rFonts w:asciiTheme="minorHAnsi" w:eastAsiaTheme="minorEastAsia" w:hAnsiTheme="minorHAnsi" w:cstheme="minorBidi"/>
          <w:noProof/>
          <w:color w:val="auto"/>
          <w:sz w:val="22"/>
          <w:szCs w:val="22"/>
          <w:lang w:eastAsia="pl-PL"/>
        </w:rPr>
      </w:pPr>
      <w:hyperlink w:anchor="_Toc168649357" w:history="1">
        <w:r w:rsidR="00B95279" w:rsidRPr="00F22E65">
          <w:rPr>
            <w:rStyle w:val="Hipercze"/>
            <w:rFonts w:eastAsia="Cambria"/>
            <w:noProof/>
          </w:rPr>
          <w:t>6.3.1</w:t>
        </w:r>
        <w:r w:rsidR="00B95279">
          <w:rPr>
            <w:rFonts w:asciiTheme="minorHAnsi" w:eastAsiaTheme="minorEastAsia" w:hAnsiTheme="minorHAnsi" w:cstheme="minorBidi"/>
            <w:noProof/>
            <w:color w:val="auto"/>
            <w:sz w:val="22"/>
            <w:szCs w:val="22"/>
            <w:lang w:eastAsia="pl-PL"/>
          </w:rPr>
          <w:tab/>
        </w:r>
        <w:r w:rsidR="00B95279" w:rsidRPr="00F22E65">
          <w:rPr>
            <w:rStyle w:val="Hipercze"/>
            <w:rFonts w:eastAsia="Cambria"/>
            <w:noProof/>
          </w:rPr>
          <w:t>Wymagania biznesowe wspólne dla wszystkich komponentów Systemu</w:t>
        </w:r>
        <w:r w:rsidR="00B95279">
          <w:rPr>
            <w:noProof/>
            <w:webHidden/>
          </w:rPr>
          <w:tab/>
        </w:r>
        <w:r w:rsidR="00B95279">
          <w:rPr>
            <w:noProof/>
            <w:webHidden/>
          </w:rPr>
          <w:fldChar w:fldCharType="begin"/>
        </w:r>
        <w:r w:rsidR="00B95279">
          <w:rPr>
            <w:noProof/>
            <w:webHidden/>
          </w:rPr>
          <w:instrText xml:space="preserve"> PAGEREF _Toc168649357 \h </w:instrText>
        </w:r>
        <w:r w:rsidR="00B95279">
          <w:rPr>
            <w:noProof/>
            <w:webHidden/>
          </w:rPr>
        </w:r>
        <w:r w:rsidR="00B95279">
          <w:rPr>
            <w:noProof/>
            <w:webHidden/>
          </w:rPr>
          <w:fldChar w:fldCharType="separate"/>
        </w:r>
        <w:r w:rsidR="00A84571">
          <w:rPr>
            <w:noProof/>
            <w:webHidden/>
          </w:rPr>
          <w:t>52</w:t>
        </w:r>
        <w:r w:rsidR="00B95279">
          <w:rPr>
            <w:noProof/>
            <w:webHidden/>
          </w:rPr>
          <w:fldChar w:fldCharType="end"/>
        </w:r>
      </w:hyperlink>
    </w:p>
    <w:p w14:paraId="51B6C1A7" w14:textId="1BEF9EA4" w:rsidR="00B95279" w:rsidRDefault="004A7D83">
      <w:pPr>
        <w:pStyle w:val="Spistreci3"/>
        <w:rPr>
          <w:rFonts w:asciiTheme="minorHAnsi" w:eastAsiaTheme="minorEastAsia" w:hAnsiTheme="minorHAnsi" w:cstheme="minorBidi"/>
          <w:noProof/>
          <w:color w:val="auto"/>
          <w:sz w:val="22"/>
          <w:szCs w:val="22"/>
          <w:lang w:eastAsia="pl-PL"/>
        </w:rPr>
      </w:pPr>
      <w:hyperlink w:anchor="_Toc168649358" w:history="1">
        <w:r w:rsidR="00B95279" w:rsidRPr="00F22E65">
          <w:rPr>
            <w:rStyle w:val="Hipercze"/>
            <w:rFonts w:eastAsia="Cambria"/>
            <w:noProof/>
          </w:rPr>
          <w:t>6.3.2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biznesowe dla Systemu w zakresie komponentu Rejestr analizy ryzyka</w:t>
        </w:r>
        <w:r w:rsidR="00B95279">
          <w:rPr>
            <w:noProof/>
            <w:webHidden/>
          </w:rPr>
          <w:tab/>
        </w:r>
        <w:r w:rsidR="00B95279">
          <w:rPr>
            <w:noProof/>
            <w:webHidden/>
          </w:rPr>
          <w:fldChar w:fldCharType="begin"/>
        </w:r>
        <w:r w:rsidR="00B95279">
          <w:rPr>
            <w:noProof/>
            <w:webHidden/>
          </w:rPr>
          <w:instrText xml:space="preserve"> PAGEREF _Toc168649358 \h </w:instrText>
        </w:r>
        <w:r w:rsidR="00B95279">
          <w:rPr>
            <w:noProof/>
            <w:webHidden/>
          </w:rPr>
        </w:r>
        <w:r w:rsidR="00B95279">
          <w:rPr>
            <w:noProof/>
            <w:webHidden/>
          </w:rPr>
          <w:fldChar w:fldCharType="separate"/>
        </w:r>
        <w:r w:rsidR="00A84571">
          <w:rPr>
            <w:noProof/>
            <w:webHidden/>
          </w:rPr>
          <w:t>55</w:t>
        </w:r>
        <w:r w:rsidR="00B95279">
          <w:rPr>
            <w:noProof/>
            <w:webHidden/>
          </w:rPr>
          <w:fldChar w:fldCharType="end"/>
        </w:r>
      </w:hyperlink>
    </w:p>
    <w:p w14:paraId="6B2FF21E" w14:textId="3DA40D71" w:rsidR="00B95279" w:rsidRDefault="004A7D83">
      <w:pPr>
        <w:pStyle w:val="Spistreci3"/>
        <w:rPr>
          <w:rFonts w:asciiTheme="minorHAnsi" w:eastAsiaTheme="minorEastAsia" w:hAnsiTheme="minorHAnsi" w:cstheme="minorBidi"/>
          <w:noProof/>
          <w:color w:val="auto"/>
          <w:sz w:val="22"/>
          <w:szCs w:val="22"/>
          <w:lang w:eastAsia="pl-PL"/>
        </w:rPr>
      </w:pPr>
      <w:hyperlink w:anchor="_Toc168649359" w:history="1">
        <w:r w:rsidR="00B95279" w:rsidRPr="00F22E65">
          <w:rPr>
            <w:rStyle w:val="Hipercze"/>
            <w:rFonts w:eastAsia="Cambria"/>
            <w:noProof/>
          </w:rPr>
          <w:t>6.3.3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biznesowe dla Systemu w zakresie komponentu Rejestru Typowań</w:t>
        </w:r>
        <w:r w:rsidR="00B95279">
          <w:rPr>
            <w:noProof/>
            <w:webHidden/>
          </w:rPr>
          <w:tab/>
        </w:r>
        <w:r w:rsidR="00B95279">
          <w:rPr>
            <w:noProof/>
            <w:webHidden/>
          </w:rPr>
          <w:fldChar w:fldCharType="begin"/>
        </w:r>
        <w:r w:rsidR="00B95279">
          <w:rPr>
            <w:noProof/>
            <w:webHidden/>
          </w:rPr>
          <w:instrText xml:space="preserve"> PAGEREF _Toc168649359 \h </w:instrText>
        </w:r>
        <w:r w:rsidR="00B95279">
          <w:rPr>
            <w:noProof/>
            <w:webHidden/>
          </w:rPr>
        </w:r>
        <w:r w:rsidR="00B95279">
          <w:rPr>
            <w:noProof/>
            <w:webHidden/>
          </w:rPr>
          <w:fldChar w:fldCharType="separate"/>
        </w:r>
        <w:r w:rsidR="00A84571">
          <w:rPr>
            <w:noProof/>
            <w:webHidden/>
          </w:rPr>
          <w:t>57</w:t>
        </w:r>
        <w:r w:rsidR="00B95279">
          <w:rPr>
            <w:noProof/>
            <w:webHidden/>
          </w:rPr>
          <w:fldChar w:fldCharType="end"/>
        </w:r>
      </w:hyperlink>
    </w:p>
    <w:p w14:paraId="2968498F" w14:textId="165A220A" w:rsidR="00B95279" w:rsidRDefault="004A7D83">
      <w:pPr>
        <w:pStyle w:val="Spistreci3"/>
        <w:rPr>
          <w:rFonts w:asciiTheme="minorHAnsi" w:eastAsiaTheme="minorEastAsia" w:hAnsiTheme="minorHAnsi" w:cstheme="minorBidi"/>
          <w:noProof/>
          <w:color w:val="auto"/>
          <w:sz w:val="22"/>
          <w:szCs w:val="22"/>
          <w:lang w:eastAsia="pl-PL"/>
        </w:rPr>
      </w:pPr>
      <w:hyperlink w:anchor="_Toc168649360" w:history="1">
        <w:r w:rsidR="00B95279" w:rsidRPr="00F22E65">
          <w:rPr>
            <w:rStyle w:val="Hipercze"/>
            <w:noProof/>
          </w:rPr>
          <w:t>6.3.4</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biznesowe dla Systemu w zakresie komponentu Rejestr informacji</w:t>
        </w:r>
        <w:r w:rsidR="00B95279">
          <w:rPr>
            <w:noProof/>
            <w:webHidden/>
          </w:rPr>
          <w:tab/>
        </w:r>
        <w:r w:rsidR="00B95279">
          <w:rPr>
            <w:noProof/>
            <w:webHidden/>
          </w:rPr>
          <w:fldChar w:fldCharType="begin"/>
        </w:r>
        <w:r w:rsidR="00B95279">
          <w:rPr>
            <w:noProof/>
            <w:webHidden/>
          </w:rPr>
          <w:instrText xml:space="preserve"> PAGEREF _Toc168649360 \h </w:instrText>
        </w:r>
        <w:r w:rsidR="00B95279">
          <w:rPr>
            <w:noProof/>
            <w:webHidden/>
          </w:rPr>
        </w:r>
        <w:r w:rsidR="00B95279">
          <w:rPr>
            <w:noProof/>
            <w:webHidden/>
          </w:rPr>
          <w:fldChar w:fldCharType="separate"/>
        </w:r>
        <w:r w:rsidR="00A84571">
          <w:rPr>
            <w:noProof/>
            <w:webHidden/>
          </w:rPr>
          <w:t>70</w:t>
        </w:r>
        <w:r w:rsidR="00B95279">
          <w:rPr>
            <w:noProof/>
            <w:webHidden/>
          </w:rPr>
          <w:fldChar w:fldCharType="end"/>
        </w:r>
      </w:hyperlink>
    </w:p>
    <w:p w14:paraId="20DAB2B7" w14:textId="011D37AD" w:rsidR="00B95279" w:rsidRDefault="004A7D83">
      <w:pPr>
        <w:pStyle w:val="Spistreci3"/>
        <w:rPr>
          <w:rFonts w:asciiTheme="minorHAnsi" w:eastAsiaTheme="minorEastAsia" w:hAnsiTheme="minorHAnsi" w:cstheme="minorBidi"/>
          <w:noProof/>
          <w:color w:val="auto"/>
          <w:sz w:val="22"/>
          <w:szCs w:val="22"/>
          <w:lang w:eastAsia="pl-PL"/>
        </w:rPr>
      </w:pPr>
      <w:hyperlink w:anchor="_Toc168649361" w:history="1">
        <w:r w:rsidR="00B95279" w:rsidRPr="00F22E65">
          <w:rPr>
            <w:rStyle w:val="Hipercze"/>
            <w:noProof/>
          </w:rPr>
          <w:t>6.3.5</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biznesowe dla Systemu w zakresie komponentu  Moduł Operacyjny</w:t>
        </w:r>
        <w:r w:rsidR="00B95279">
          <w:rPr>
            <w:noProof/>
            <w:webHidden/>
          </w:rPr>
          <w:tab/>
        </w:r>
        <w:r w:rsidR="00B95279">
          <w:rPr>
            <w:noProof/>
            <w:webHidden/>
          </w:rPr>
          <w:fldChar w:fldCharType="begin"/>
        </w:r>
        <w:r w:rsidR="00B95279">
          <w:rPr>
            <w:noProof/>
            <w:webHidden/>
          </w:rPr>
          <w:instrText xml:space="preserve"> PAGEREF _Toc168649361 \h </w:instrText>
        </w:r>
        <w:r w:rsidR="00B95279">
          <w:rPr>
            <w:noProof/>
            <w:webHidden/>
          </w:rPr>
        </w:r>
        <w:r w:rsidR="00B95279">
          <w:rPr>
            <w:noProof/>
            <w:webHidden/>
          </w:rPr>
          <w:fldChar w:fldCharType="separate"/>
        </w:r>
        <w:r w:rsidR="00A84571">
          <w:rPr>
            <w:noProof/>
            <w:webHidden/>
          </w:rPr>
          <w:t>72</w:t>
        </w:r>
        <w:r w:rsidR="00B95279">
          <w:rPr>
            <w:noProof/>
            <w:webHidden/>
          </w:rPr>
          <w:fldChar w:fldCharType="end"/>
        </w:r>
      </w:hyperlink>
    </w:p>
    <w:p w14:paraId="0106E010" w14:textId="2CA66543" w:rsidR="00B95279" w:rsidRDefault="004A7D83">
      <w:pPr>
        <w:pStyle w:val="Spistreci3"/>
        <w:rPr>
          <w:rFonts w:asciiTheme="minorHAnsi" w:eastAsiaTheme="minorEastAsia" w:hAnsiTheme="minorHAnsi" w:cstheme="minorBidi"/>
          <w:noProof/>
          <w:color w:val="auto"/>
          <w:sz w:val="22"/>
          <w:szCs w:val="22"/>
          <w:lang w:eastAsia="pl-PL"/>
        </w:rPr>
      </w:pPr>
      <w:hyperlink w:anchor="_Toc168649362" w:history="1">
        <w:r w:rsidR="00B95279" w:rsidRPr="00F22E65">
          <w:rPr>
            <w:rStyle w:val="Hipercze"/>
            <w:noProof/>
          </w:rPr>
          <w:t>6.3.6</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biznesowe dla Systemu w zakresie Rejestrów kontroli</w:t>
        </w:r>
        <w:r w:rsidR="00B95279">
          <w:rPr>
            <w:noProof/>
            <w:webHidden/>
          </w:rPr>
          <w:tab/>
        </w:r>
        <w:r w:rsidR="00B95279">
          <w:rPr>
            <w:noProof/>
            <w:webHidden/>
          </w:rPr>
          <w:fldChar w:fldCharType="begin"/>
        </w:r>
        <w:r w:rsidR="00B95279">
          <w:rPr>
            <w:noProof/>
            <w:webHidden/>
          </w:rPr>
          <w:instrText xml:space="preserve"> PAGEREF _Toc168649362 \h </w:instrText>
        </w:r>
        <w:r w:rsidR="00B95279">
          <w:rPr>
            <w:noProof/>
            <w:webHidden/>
          </w:rPr>
        </w:r>
        <w:r w:rsidR="00B95279">
          <w:rPr>
            <w:noProof/>
            <w:webHidden/>
          </w:rPr>
          <w:fldChar w:fldCharType="separate"/>
        </w:r>
        <w:r w:rsidR="00A84571">
          <w:rPr>
            <w:noProof/>
            <w:webHidden/>
          </w:rPr>
          <w:t>81</w:t>
        </w:r>
        <w:r w:rsidR="00B95279">
          <w:rPr>
            <w:noProof/>
            <w:webHidden/>
          </w:rPr>
          <w:fldChar w:fldCharType="end"/>
        </w:r>
      </w:hyperlink>
    </w:p>
    <w:p w14:paraId="7FCE8785" w14:textId="16316866" w:rsidR="00B95279" w:rsidRDefault="004A7D83">
      <w:pPr>
        <w:pStyle w:val="Spistreci3"/>
        <w:rPr>
          <w:rFonts w:asciiTheme="minorHAnsi" w:eastAsiaTheme="minorEastAsia" w:hAnsiTheme="minorHAnsi" w:cstheme="minorBidi"/>
          <w:noProof/>
          <w:color w:val="auto"/>
          <w:sz w:val="22"/>
          <w:szCs w:val="22"/>
          <w:lang w:eastAsia="pl-PL"/>
        </w:rPr>
      </w:pPr>
      <w:hyperlink w:anchor="_Toc168649363" w:history="1">
        <w:r w:rsidR="00B95279" w:rsidRPr="00F22E65">
          <w:rPr>
            <w:rStyle w:val="Hipercze"/>
            <w:noProof/>
          </w:rPr>
          <w:t>6.3.7</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biznesowe dla Systemu w zakresie usługi czynności sprawdzające</w:t>
        </w:r>
        <w:r w:rsidR="00B95279">
          <w:rPr>
            <w:noProof/>
            <w:webHidden/>
          </w:rPr>
          <w:tab/>
        </w:r>
        <w:r w:rsidR="00B95279">
          <w:rPr>
            <w:noProof/>
            <w:webHidden/>
          </w:rPr>
          <w:fldChar w:fldCharType="begin"/>
        </w:r>
        <w:r w:rsidR="00B95279">
          <w:rPr>
            <w:noProof/>
            <w:webHidden/>
          </w:rPr>
          <w:instrText xml:space="preserve"> PAGEREF _Toc168649363 \h </w:instrText>
        </w:r>
        <w:r w:rsidR="00B95279">
          <w:rPr>
            <w:noProof/>
            <w:webHidden/>
          </w:rPr>
        </w:r>
        <w:r w:rsidR="00B95279">
          <w:rPr>
            <w:noProof/>
            <w:webHidden/>
          </w:rPr>
          <w:fldChar w:fldCharType="separate"/>
        </w:r>
        <w:r w:rsidR="00A84571">
          <w:rPr>
            <w:noProof/>
            <w:webHidden/>
          </w:rPr>
          <w:t>93</w:t>
        </w:r>
        <w:r w:rsidR="00B95279">
          <w:rPr>
            <w:noProof/>
            <w:webHidden/>
          </w:rPr>
          <w:fldChar w:fldCharType="end"/>
        </w:r>
      </w:hyperlink>
    </w:p>
    <w:p w14:paraId="313204FC" w14:textId="1E4E58A7"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64" w:history="1">
        <w:r w:rsidR="00B95279" w:rsidRPr="00F22E65">
          <w:rPr>
            <w:rStyle w:val="Hipercze"/>
            <w:noProof/>
            <w14:scene3d>
              <w14:camera w14:prst="orthographicFront"/>
              <w14:lightRig w14:rig="threePt" w14:dir="t">
                <w14:rot w14:lat="0" w14:lon="0" w14:rev="0"/>
              </w14:lightRig>
            </w14:scene3d>
          </w:rPr>
          <w:t>6.4</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ogólne dla Systemu  modyfikowanego podczas realizacji Umowy ZISAR</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_Toc168649364 \h </w:instrText>
        </w:r>
        <w:r w:rsidR="00B95279">
          <w:rPr>
            <w:noProof/>
            <w:webHidden/>
          </w:rPr>
        </w:r>
        <w:r w:rsidR="00B95279">
          <w:rPr>
            <w:noProof/>
            <w:webHidden/>
          </w:rPr>
          <w:fldChar w:fldCharType="separate"/>
        </w:r>
        <w:r w:rsidR="00A84571">
          <w:rPr>
            <w:noProof/>
            <w:webHidden/>
          </w:rPr>
          <w:t>97</w:t>
        </w:r>
        <w:r w:rsidR="00B95279">
          <w:rPr>
            <w:noProof/>
            <w:webHidden/>
          </w:rPr>
          <w:fldChar w:fldCharType="end"/>
        </w:r>
      </w:hyperlink>
    </w:p>
    <w:p w14:paraId="66F60CBD" w14:textId="5E4DD68D"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65" w:history="1">
        <w:r w:rsidR="00B95279" w:rsidRPr="00F22E65">
          <w:rPr>
            <w:rStyle w:val="Hipercze"/>
            <w:noProof/>
            <w14:scene3d>
              <w14:camera w14:prst="orthographicFront"/>
              <w14:lightRig w14:rig="threePt" w14:dir="t">
                <w14:rot w14:lat="0" w14:lon="0" w14:rev="0"/>
              </w14:lightRig>
            </w14:scene3d>
          </w:rPr>
          <w:t>6.5</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Wykaz wymagań pozafunkcjonalnych</w:t>
        </w:r>
        <w:r w:rsidR="005B08F4">
          <w:rPr>
            <w:rStyle w:val="Hipercze"/>
            <w:noProof/>
          </w:rPr>
          <w:t xml:space="preserve">                                                                                         </w:t>
        </w:r>
        <w:r w:rsidR="00B95279">
          <w:rPr>
            <w:noProof/>
            <w:webHidden/>
          </w:rPr>
          <w:fldChar w:fldCharType="begin"/>
        </w:r>
        <w:r w:rsidR="00B95279">
          <w:rPr>
            <w:noProof/>
            <w:webHidden/>
          </w:rPr>
          <w:instrText xml:space="preserve"> PAGEREF _Toc168649365 \h </w:instrText>
        </w:r>
        <w:r w:rsidR="00B95279">
          <w:rPr>
            <w:noProof/>
            <w:webHidden/>
          </w:rPr>
        </w:r>
        <w:r w:rsidR="00B95279">
          <w:rPr>
            <w:noProof/>
            <w:webHidden/>
          </w:rPr>
          <w:fldChar w:fldCharType="separate"/>
        </w:r>
        <w:r w:rsidR="00A84571">
          <w:rPr>
            <w:noProof/>
            <w:webHidden/>
          </w:rPr>
          <w:t>110</w:t>
        </w:r>
        <w:r w:rsidR="00B95279">
          <w:rPr>
            <w:noProof/>
            <w:webHidden/>
          </w:rPr>
          <w:fldChar w:fldCharType="end"/>
        </w:r>
      </w:hyperlink>
    </w:p>
    <w:p w14:paraId="08539CA9" w14:textId="2E1D887A" w:rsidR="00B95279" w:rsidRDefault="004A7D83">
      <w:pPr>
        <w:pStyle w:val="Spistreci1"/>
        <w:rPr>
          <w:rFonts w:asciiTheme="minorHAnsi" w:eastAsiaTheme="minorEastAsia" w:hAnsiTheme="minorHAnsi" w:cstheme="minorBidi"/>
          <w:noProof/>
          <w:color w:val="auto"/>
          <w:sz w:val="22"/>
          <w:szCs w:val="22"/>
          <w:lang w:eastAsia="pl-PL"/>
        </w:rPr>
      </w:pPr>
      <w:hyperlink w:anchor="_Toc168649366" w:history="1">
        <w:r w:rsidR="00B95279" w:rsidRPr="00F22E65">
          <w:rPr>
            <w:rStyle w:val="Hipercze"/>
            <w:noProof/>
          </w:rPr>
          <w:t>7</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Zarządzanie środowiskiem technicznym</w:t>
        </w:r>
        <w:r w:rsidR="00B95279">
          <w:rPr>
            <w:noProof/>
            <w:webHidden/>
          </w:rPr>
          <w:tab/>
        </w:r>
        <w:r w:rsidR="00B95279">
          <w:rPr>
            <w:noProof/>
            <w:webHidden/>
          </w:rPr>
          <w:fldChar w:fldCharType="begin"/>
        </w:r>
        <w:r w:rsidR="00B95279">
          <w:rPr>
            <w:noProof/>
            <w:webHidden/>
          </w:rPr>
          <w:instrText xml:space="preserve"> PAGEREF _Toc168649366 \h </w:instrText>
        </w:r>
        <w:r w:rsidR="00B95279">
          <w:rPr>
            <w:noProof/>
            <w:webHidden/>
          </w:rPr>
        </w:r>
        <w:r w:rsidR="00B95279">
          <w:rPr>
            <w:noProof/>
            <w:webHidden/>
          </w:rPr>
          <w:fldChar w:fldCharType="separate"/>
        </w:r>
        <w:r w:rsidR="00A84571">
          <w:rPr>
            <w:noProof/>
            <w:webHidden/>
          </w:rPr>
          <w:t>116</w:t>
        </w:r>
        <w:r w:rsidR="00B95279">
          <w:rPr>
            <w:noProof/>
            <w:webHidden/>
          </w:rPr>
          <w:fldChar w:fldCharType="end"/>
        </w:r>
      </w:hyperlink>
    </w:p>
    <w:p w14:paraId="42AE7DF6" w14:textId="0D11EF13"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68" w:history="1">
        <w:r w:rsidR="00B95279" w:rsidRPr="00F22E65">
          <w:rPr>
            <w:rStyle w:val="Hipercze"/>
            <w:noProof/>
            <w14:scene3d>
              <w14:camera w14:prst="orthographicFront"/>
              <w14:lightRig w14:rig="threePt" w14:dir="t">
                <w14:rot w14:lat="0" w14:lon="0" w14:rev="0"/>
              </w14:lightRig>
            </w14:scene3d>
          </w:rPr>
          <w:t>7.1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Systemy Infrastrukturalne</w:t>
        </w:r>
        <w:r w:rsidR="005B08F4">
          <w:rPr>
            <w:rStyle w:val="Hipercze"/>
            <w:noProof/>
          </w:rPr>
          <w:t xml:space="preserve">                                                                                                            </w:t>
        </w:r>
        <w:r w:rsidR="00B95279">
          <w:rPr>
            <w:noProof/>
            <w:webHidden/>
          </w:rPr>
          <w:fldChar w:fldCharType="begin"/>
        </w:r>
        <w:r w:rsidR="00B95279">
          <w:rPr>
            <w:noProof/>
            <w:webHidden/>
          </w:rPr>
          <w:instrText xml:space="preserve"> PAGEREF _Toc168649368 \h </w:instrText>
        </w:r>
        <w:r w:rsidR="00B95279">
          <w:rPr>
            <w:noProof/>
            <w:webHidden/>
          </w:rPr>
        </w:r>
        <w:r w:rsidR="00B95279">
          <w:rPr>
            <w:noProof/>
            <w:webHidden/>
          </w:rPr>
          <w:fldChar w:fldCharType="separate"/>
        </w:r>
        <w:r w:rsidR="00A84571">
          <w:rPr>
            <w:noProof/>
            <w:webHidden/>
          </w:rPr>
          <w:t>118</w:t>
        </w:r>
        <w:r w:rsidR="00B95279">
          <w:rPr>
            <w:noProof/>
            <w:webHidden/>
          </w:rPr>
          <w:fldChar w:fldCharType="end"/>
        </w:r>
      </w:hyperlink>
    </w:p>
    <w:p w14:paraId="3B232CA5" w14:textId="0E39731F"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69" w:history="1">
        <w:r w:rsidR="00B95279" w:rsidRPr="00F22E65">
          <w:rPr>
            <w:rStyle w:val="Hipercze"/>
            <w:noProof/>
            <w14:scene3d>
              <w14:camera w14:prst="orthographicFront"/>
              <w14:lightRig w14:rig="threePt" w14:dir="t">
                <w14:rot w14:lat="0" w14:lon="0" w14:rev="0"/>
              </w14:lightRig>
            </w14:scene3d>
          </w:rPr>
          <w:t>7.2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Stacja robocza</w:t>
        </w:r>
        <w:r w:rsidR="005B08F4">
          <w:rPr>
            <w:rStyle w:val="Hipercze"/>
            <w:noProof/>
          </w:rPr>
          <w:t xml:space="preserve">                                                                                                                             </w:t>
        </w:r>
        <w:r w:rsidR="00B95279">
          <w:rPr>
            <w:noProof/>
            <w:webHidden/>
          </w:rPr>
          <w:fldChar w:fldCharType="begin"/>
        </w:r>
        <w:r w:rsidR="00B95279">
          <w:rPr>
            <w:noProof/>
            <w:webHidden/>
          </w:rPr>
          <w:instrText xml:space="preserve"> PAGEREF _Toc168649369 \h </w:instrText>
        </w:r>
        <w:r w:rsidR="00B95279">
          <w:rPr>
            <w:noProof/>
            <w:webHidden/>
          </w:rPr>
        </w:r>
        <w:r w:rsidR="00B95279">
          <w:rPr>
            <w:noProof/>
            <w:webHidden/>
          </w:rPr>
          <w:fldChar w:fldCharType="separate"/>
        </w:r>
        <w:r w:rsidR="00A84571">
          <w:rPr>
            <w:noProof/>
            <w:webHidden/>
          </w:rPr>
          <w:t>119</w:t>
        </w:r>
        <w:r w:rsidR="00B95279">
          <w:rPr>
            <w:noProof/>
            <w:webHidden/>
          </w:rPr>
          <w:fldChar w:fldCharType="end"/>
        </w:r>
      </w:hyperlink>
      <w:r w:rsidR="005B08F4">
        <w:rPr>
          <w:rStyle w:val="Hipercze"/>
          <w:noProof/>
        </w:rPr>
        <w:t xml:space="preserve"> </w:t>
      </w:r>
    </w:p>
    <w:p w14:paraId="4F748D75" w14:textId="69037F3D"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70" w:history="1">
        <w:r w:rsidR="00B95279" w:rsidRPr="00F22E65">
          <w:rPr>
            <w:rStyle w:val="Hipercze"/>
            <w:noProof/>
            <w14:scene3d>
              <w14:camera w14:prst="orthographicFront"/>
              <w14:lightRig w14:rig="threePt" w14:dir="t">
                <w14:rot w14:lat="0" w14:lon="0" w14:rev="0"/>
              </w14:lightRig>
            </w14:scene3d>
          </w:rPr>
          <w:t>7.3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Środowiska Systemu</w:t>
        </w:r>
        <w:r w:rsidR="005B08F4">
          <w:rPr>
            <w:rStyle w:val="Hipercze"/>
            <w:noProof/>
          </w:rPr>
          <w:t xml:space="preserve">                                                                                                                   </w:t>
        </w:r>
        <w:r w:rsidR="00B95279">
          <w:rPr>
            <w:noProof/>
            <w:webHidden/>
          </w:rPr>
          <w:fldChar w:fldCharType="begin"/>
        </w:r>
        <w:r w:rsidR="00B95279">
          <w:rPr>
            <w:noProof/>
            <w:webHidden/>
          </w:rPr>
          <w:instrText xml:space="preserve"> PAGEREF _Toc168649370 \h </w:instrText>
        </w:r>
        <w:r w:rsidR="00B95279">
          <w:rPr>
            <w:noProof/>
            <w:webHidden/>
          </w:rPr>
        </w:r>
        <w:r w:rsidR="00B95279">
          <w:rPr>
            <w:noProof/>
            <w:webHidden/>
          </w:rPr>
          <w:fldChar w:fldCharType="separate"/>
        </w:r>
        <w:r w:rsidR="00A84571">
          <w:rPr>
            <w:noProof/>
            <w:webHidden/>
          </w:rPr>
          <w:t>119</w:t>
        </w:r>
        <w:r w:rsidR="00B95279">
          <w:rPr>
            <w:noProof/>
            <w:webHidden/>
          </w:rPr>
          <w:fldChar w:fldCharType="end"/>
        </w:r>
      </w:hyperlink>
    </w:p>
    <w:p w14:paraId="4563A156" w14:textId="0333A127"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71" w:history="1">
        <w:r w:rsidR="00B95279" w:rsidRPr="00F22E65">
          <w:rPr>
            <w:rStyle w:val="Hipercze"/>
            <w:noProof/>
            <w14:scene3d>
              <w14:camera w14:prst="orthographicFront"/>
              <w14:lightRig w14:rig="threePt" w14:dir="t">
                <w14:rot w14:lat="0" w14:lon="0" w14:rev="0"/>
              </w14:lightRig>
            </w14:scene3d>
          </w:rPr>
          <w:t>7.4</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Budowa, konfiguracja, uruchamianie Systemu w obszarze infrastruktury technicznej</w:t>
        </w:r>
        <w:r w:rsidR="00D00519">
          <w:rPr>
            <w:rStyle w:val="Hipercze"/>
            <w:noProof/>
          </w:rPr>
          <w:t xml:space="preserve"> </w:t>
        </w:r>
        <w:r w:rsidR="005B08F4">
          <w:rPr>
            <w:rStyle w:val="Hipercze"/>
            <w:noProof/>
          </w:rPr>
          <w:t xml:space="preserve">              </w:t>
        </w:r>
        <w:r w:rsidR="00B95279">
          <w:rPr>
            <w:noProof/>
            <w:webHidden/>
          </w:rPr>
          <w:fldChar w:fldCharType="begin"/>
        </w:r>
        <w:r w:rsidR="00B95279">
          <w:rPr>
            <w:noProof/>
            <w:webHidden/>
          </w:rPr>
          <w:instrText xml:space="preserve"> PAGEREF _Toc168649371 \h </w:instrText>
        </w:r>
        <w:r w:rsidR="00B95279">
          <w:rPr>
            <w:noProof/>
            <w:webHidden/>
          </w:rPr>
        </w:r>
        <w:r w:rsidR="00B95279">
          <w:rPr>
            <w:noProof/>
            <w:webHidden/>
          </w:rPr>
          <w:fldChar w:fldCharType="separate"/>
        </w:r>
        <w:r w:rsidR="00A84571">
          <w:rPr>
            <w:noProof/>
            <w:webHidden/>
          </w:rPr>
          <w:t>120</w:t>
        </w:r>
        <w:r w:rsidR="00B95279">
          <w:rPr>
            <w:noProof/>
            <w:webHidden/>
          </w:rPr>
          <w:fldChar w:fldCharType="end"/>
        </w:r>
      </w:hyperlink>
    </w:p>
    <w:p w14:paraId="1A31464C" w14:textId="72ED27F9" w:rsidR="00B95279" w:rsidRDefault="004A7D83">
      <w:pPr>
        <w:pStyle w:val="Spistreci1"/>
        <w:rPr>
          <w:rFonts w:asciiTheme="minorHAnsi" w:eastAsiaTheme="minorEastAsia" w:hAnsiTheme="minorHAnsi" w:cstheme="minorBidi"/>
          <w:noProof/>
          <w:color w:val="auto"/>
          <w:sz w:val="22"/>
          <w:szCs w:val="22"/>
          <w:lang w:eastAsia="pl-PL"/>
        </w:rPr>
      </w:pPr>
      <w:hyperlink w:anchor="_Toc168649372" w:history="1">
        <w:r w:rsidR="00B95279" w:rsidRPr="00F22E65">
          <w:rPr>
            <w:rStyle w:val="Hipercze"/>
            <w:noProof/>
          </w:rPr>
          <w:t>8</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Dokumentacja powykonawcza Infrastruktury technicznej</w:t>
        </w:r>
        <w:r w:rsidR="00B95279">
          <w:rPr>
            <w:noProof/>
            <w:webHidden/>
          </w:rPr>
          <w:tab/>
        </w:r>
        <w:r w:rsidR="00B95279">
          <w:rPr>
            <w:noProof/>
            <w:webHidden/>
          </w:rPr>
          <w:fldChar w:fldCharType="begin"/>
        </w:r>
        <w:r w:rsidR="00B95279">
          <w:rPr>
            <w:noProof/>
            <w:webHidden/>
          </w:rPr>
          <w:instrText xml:space="preserve"> PAGEREF _Toc168649372 \h </w:instrText>
        </w:r>
        <w:r w:rsidR="00B95279">
          <w:rPr>
            <w:noProof/>
            <w:webHidden/>
          </w:rPr>
        </w:r>
        <w:r w:rsidR="00B95279">
          <w:rPr>
            <w:noProof/>
            <w:webHidden/>
          </w:rPr>
          <w:fldChar w:fldCharType="separate"/>
        </w:r>
        <w:r w:rsidR="00A84571">
          <w:rPr>
            <w:noProof/>
            <w:webHidden/>
          </w:rPr>
          <w:t>121</w:t>
        </w:r>
        <w:r w:rsidR="00B95279">
          <w:rPr>
            <w:noProof/>
            <w:webHidden/>
          </w:rPr>
          <w:fldChar w:fldCharType="end"/>
        </w:r>
      </w:hyperlink>
    </w:p>
    <w:p w14:paraId="33DD148B" w14:textId="5ED8D950"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74" w:history="1">
        <w:r w:rsidR="00B95279" w:rsidRPr="00F22E65">
          <w:rPr>
            <w:rStyle w:val="Hipercze"/>
            <w:noProof/>
            <w14:scene3d>
              <w14:camera w14:prst="orthographicFront"/>
              <w14:lightRig w14:rig="threePt" w14:dir="t">
                <w14:rot w14:lat="0" w14:lon="0" w14:rev="0"/>
              </w14:lightRig>
            </w14:scene3d>
          </w:rPr>
          <w:t>8.1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 xml:space="preserve">Wymagania dot. licencji Oprogramowania gotowego wchodzącego w skład Platformy </w:t>
        </w:r>
        <w:r w:rsidR="005B08F4">
          <w:rPr>
            <w:rStyle w:val="Hipercze"/>
            <w:noProof/>
          </w:rPr>
          <w:t>p</w:t>
        </w:r>
        <w:r w:rsidR="00B95279" w:rsidRPr="00F22E65">
          <w:rPr>
            <w:rStyle w:val="Hipercze"/>
            <w:noProof/>
          </w:rPr>
          <w:t>rogramowej</w:t>
        </w:r>
        <w:r w:rsidR="00D00519">
          <w:rPr>
            <w:rStyle w:val="Hipercze"/>
            <w:noProof/>
          </w:rPr>
          <w:t xml:space="preserve"> </w:t>
        </w:r>
        <w:r w:rsidR="005B08F4">
          <w:rPr>
            <w:rStyle w:val="Hipercze"/>
            <w:noProof/>
          </w:rPr>
          <w:t xml:space="preserve">                                                                                                                               </w:t>
        </w:r>
        <w:r w:rsidR="00B95279">
          <w:rPr>
            <w:noProof/>
            <w:webHidden/>
          </w:rPr>
          <w:fldChar w:fldCharType="begin"/>
        </w:r>
        <w:r w:rsidR="00B95279">
          <w:rPr>
            <w:noProof/>
            <w:webHidden/>
          </w:rPr>
          <w:instrText xml:space="preserve"> PAGEREF _Toc168649374 \h </w:instrText>
        </w:r>
        <w:r w:rsidR="00B95279">
          <w:rPr>
            <w:noProof/>
            <w:webHidden/>
          </w:rPr>
        </w:r>
        <w:r w:rsidR="00B95279">
          <w:rPr>
            <w:noProof/>
            <w:webHidden/>
          </w:rPr>
          <w:fldChar w:fldCharType="separate"/>
        </w:r>
        <w:r w:rsidR="00A84571">
          <w:rPr>
            <w:noProof/>
            <w:webHidden/>
          </w:rPr>
          <w:t>121</w:t>
        </w:r>
        <w:r w:rsidR="00B95279">
          <w:rPr>
            <w:noProof/>
            <w:webHidden/>
          </w:rPr>
          <w:fldChar w:fldCharType="end"/>
        </w:r>
      </w:hyperlink>
    </w:p>
    <w:p w14:paraId="4369D710" w14:textId="1D1F8FAF"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75" w:history="1">
        <w:r w:rsidR="00B95279" w:rsidRPr="00F22E65">
          <w:rPr>
            <w:rStyle w:val="Hipercze"/>
            <w:noProof/>
            <w14:scene3d>
              <w14:camera w14:prst="orthographicFront"/>
              <w14:lightRig w14:rig="threePt" w14:dir="t">
                <w14:rot w14:lat="0" w14:lon="0" w14:rev="0"/>
              </w14:lightRig>
            </w14:scene3d>
          </w:rPr>
          <w:t>8.2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Dodatkowe wymagania związane ze świadczeniem Usługi Utrzymania</w:t>
        </w:r>
        <w:r w:rsidR="00D00519">
          <w:rPr>
            <w:rStyle w:val="Hipercze"/>
            <w:noProof/>
          </w:rPr>
          <w:t xml:space="preserve"> </w:t>
        </w:r>
        <w:r w:rsidR="005B08F4">
          <w:rPr>
            <w:rStyle w:val="Hipercze"/>
            <w:noProof/>
          </w:rPr>
          <w:t xml:space="preserve">                                    </w:t>
        </w:r>
        <w:r w:rsidR="00B95279">
          <w:rPr>
            <w:noProof/>
            <w:webHidden/>
          </w:rPr>
          <w:fldChar w:fldCharType="begin"/>
        </w:r>
        <w:r w:rsidR="00B95279">
          <w:rPr>
            <w:noProof/>
            <w:webHidden/>
          </w:rPr>
          <w:instrText xml:space="preserve"> PAGEREF _Toc168649375 \h </w:instrText>
        </w:r>
        <w:r w:rsidR="00B95279">
          <w:rPr>
            <w:noProof/>
            <w:webHidden/>
          </w:rPr>
        </w:r>
        <w:r w:rsidR="00B95279">
          <w:rPr>
            <w:noProof/>
            <w:webHidden/>
          </w:rPr>
          <w:fldChar w:fldCharType="separate"/>
        </w:r>
        <w:r w:rsidR="00A84571">
          <w:rPr>
            <w:noProof/>
            <w:webHidden/>
          </w:rPr>
          <w:t>122</w:t>
        </w:r>
        <w:r w:rsidR="00B95279">
          <w:rPr>
            <w:noProof/>
            <w:webHidden/>
          </w:rPr>
          <w:fldChar w:fldCharType="end"/>
        </w:r>
      </w:hyperlink>
    </w:p>
    <w:p w14:paraId="4E6C4DFD" w14:textId="1C89EF93"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76" w:history="1">
        <w:r w:rsidR="00B95279" w:rsidRPr="00F22E65">
          <w:rPr>
            <w:rStyle w:val="Hipercze"/>
            <w:noProof/>
            <w14:scene3d>
              <w14:camera w14:prst="orthographicFront"/>
              <w14:lightRig w14:rig="threePt" w14:dir="t">
                <w14:rot w14:lat="0" w14:lon="0" w14:rev="0"/>
              </w14:lightRig>
            </w14:scene3d>
          </w:rPr>
          <w:t>8.3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Dokumenty dot. Technicznej architektury referencyjnej</w:t>
        </w:r>
        <w:r w:rsidR="00D00519">
          <w:rPr>
            <w:rStyle w:val="Hipercze"/>
            <w:noProof/>
          </w:rPr>
          <w:t xml:space="preserve"> </w:t>
        </w:r>
        <w:r w:rsidR="005B08F4">
          <w:rPr>
            <w:rStyle w:val="Hipercze"/>
            <w:noProof/>
          </w:rPr>
          <w:t xml:space="preserve">                                                             </w:t>
        </w:r>
        <w:r w:rsidR="00B95279">
          <w:rPr>
            <w:noProof/>
            <w:webHidden/>
          </w:rPr>
          <w:fldChar w:fldCharType="begin"/>
        </w:r>
        <w:r w:rsidR="00B95279">
          <w:rPr>
            <w:noProof/>
            <w:webHidden/>
          </w:rPr>
          <w:instrText xml:space="preserve"> PAGEREF _Toc168649376 \h </w:instrText>
        </w:r>
        <w:r w:rsidR="00B95279">
          <w:rPr>
            <w:noProof/>
            <w:webHidden/>
          </w:rPr>
        </w:r>
        <w:r w:rsidR="00B95279">
          <w:rPr>
            <w:noProof/>
            <w:webHidden/>
          </w:rPr>
          <w:fldChar w:fldCharType="separate"/>
        </w:r>
        <w:r w:rsidR="00A84571">
          <w:rPr>
            <w:noProof/>
            <w:webHidden/>
          </w:rPr>
          <w:t>122</w:t>
        </w:r>
        <w:r w:rsidR="00B95279">
          <w:rPr>
            <w:noProof/>
            <w:webHidden/>
          </w:rPr>
          <w:fldChar w:fldCharType="end"/>
        </w:r>
      </w:hyperlink>
    </w:p>
    <w:p w14:paraId="2BF8C033" w14:textId="31243480"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77" w:history="1">
        <w:r w:rsidR="00B95279" w:rsidRPr="00F22E65">
          <w:rPr>
            <w:rStyle w:val="Hipercze"/>
            <w:noProof/>
            <w14:scene3d>
              <w14:camera w14:prst="orthographicFront"/>
              <w14:lightRig w14:rig="threePt" w14:dir="t">
                <w14:rot w14:lat="0" w14:lon="0" w14:rev="0"/>
              </w14:lightRig>
            </w14:scene3d>
          </w:rPr>
          <w:t>8.4</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Dokumenty referencyjne, które zostaną przekazane Wykonawcy po zawarciu Umowy</w:t>
        </w:r>
        <w:r w:rsidR="00D00519">
          <w:rPr>
            <w:rStyle w:val="Hipercze"/>
            <w:noProof/>
          </w:rPr>
          <w:t xml:space="preserve"> </w:t>
        </w:r>
        <w:r w:rsidR="005B08F4">
          <w:rPr>
            <w:rStyle w:val="Hipercze"/>
            <w:noProof/>
          </w:rPr>
          <w:t xml:space="preserve">            </w:t>
        </w:r>
        <w:r w:rsidR="00B95279">
          <w:rPr>
            <w:noProof/>
            <w:webHidden/>
          </w:rPr>
          <w:fldChar w:fldCharType="begin"/>
        </w:r>
        <w:r w:rsidR="00B95279">
          <w:rPr>
            <w:noProof/>
            <w:webHidden/>
          </w:rPr>
          <w:instrText xml:space="preserve"> PAGEREF _Toc168649377 \h </w:instrText>
        </w:r>
        <w:r w:rsidR="00B95279">
          <w:rPr>
            <w:noProof/>
            <w:webHidden/>
          </w:rPr>
        </w:r>
        <w:r w:rsidR="00B95279">
          <w:rPr>
            <w:noProof/>
            <w:webHidden/>
          </w:rPr>
          <w:fldChar w:fldCharType="separate"/>
        </w:r>
        <w:r w:rsidR="00A84571">
          <w:rPr>
            <w:noProof/>
            <w:webHidden/>
          </w:rPr>
          <w:t>123</w:t>
        </w:r>
        <w:r w:rsidR="00B95279">
          <w:rPr>
            <w:noProof/>
            <w:webHidden/>
          </w:rPr>
          <w:fldChar w:fldCharType="end"/>
        </w:r>
      </w:hyperlink>
    </w:p>
    <w:p w14:paraId="00F21D7A" w14:textId="51E8E0D9"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78" w:history="1">
        <w:r w:rsidR="00B95279" w:rsidRPr="00F22E65">
          <w:rPr>
            <w:rStyle w:val="Hipercze"/>
            <w:noProof/>
            <w14:scene3d>
              <w14:camera w14:prst="orthographicFront"/>
              <w14:lightRig w14:rig="threePt" w14:dir="t">
                <w14:rot w14:lat="0" w14:lon="0" w14:rev="0"/>
              </w14:lightRig>
            </w14:scene3d>
          </w:rPr>
          <w:t>8.5</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dotyczące bezpieczeństwa informacji przetwarzanych i przechowywanych w Systemie informatycznym</w:t>
        </w:r>
        <w:r w:rsidR="00D00519">
          <w:rPr>
            <w:rStyle w:val="Hipercze"/>
            <w:noProof/>
          </w:rPr>
          <w:t xml:space="preserve"> </w:t>
        </w:r>
        <w:r w:rsidR="005B08F4">
          <w:rPr>
            <w:rStyle w:val="Hipercze"/>
            <w:noProof/>
          </w:rPr>
          <w:t xml:space="preserve">                                                                                                           </w:t>
        </w:r>
        <w:r w:rsidR="00B95279">
          <w:rPr>
            <w:noProof/>
            <w:webHidden/>
          </w:rPr>
          <w:fldChar w:fldCharType="begin"/>
        </w:r>
        <w:r w:rsidR="00B95279">
          <w:rPr>
            <w:noProof/>
            <w:webHidden/>
          </w:rPr>
          <w:instrText xml:space="preserve"> PAGEREF _Toc168649378 \h </w:instrText>
        </w:r>
        <w:r w:rsidR="00B95279">
          <w:rPr>
            <w:noProof/>
            <w:webHidden/>
          </w:rPr>
        </w:r>
        <w:r w:rsidR="00B95279">
          <w:rPr>
            <w:noProof/>
            <w:webHidden/>
          </w:rPr>
          <w:fldChar w:fldCharType="separate"/>
        </w:r>
        <w:r w:rsidR="00A84571">
          <w:rPr>
            <w:noProof/>
            <w:webHidden/>
          </w:rPr>
          <w:t>123</w:t>
        </w:r>
        <w:r w:rsidR="00B95279">
          <w:rPr>
            <w:noProof/>
            <w:webHidden/>
          </w:rPr>
          <w:fldChar w:fldCharType="end"/>
        </w:r>
      </w:hyperlink>
    </w:p>
    <w:p w14:paraId="63618698" w14:textId="1371A24C" w:rsidR="00B95279" w:rsidRDefault="004A7D83" w:rsidP="00D00519">
      <w:pPr>
        <w:pStyle w:val="Spistreci2"/>
        <w:rPr>
          <w:rFonts w:asciiTheme="minorHAnsi" w:eastAsiaTheme="minorEastAsia" w:hAnsiTheme="minorHAnsi" w:cstheme="minorBidi"/>
          <w:noProof/>
          <w:color w:val="auto"/>
          <w:sz w:val="22"/>
          <w:szCs w:val="22"/>
          <w:lang w:eastAsia="pl-PL"/>
        </w:rPr>
      </w:pPr>
      <w:hyperlink w:anchor="_Toc168649379" w:history="1">
        <w:r w:rsidR="00B95279" w:rsidRPr="00F22E65">
          <w:rPr>
            <w:rStyle w:val="Hipercze"/>
            <w:noProof/>
            <w14:scene3d>
              <w14:camera w14:prst="orthographicFront"/>
              <w14:lightRig w14:rig="threePt" w14:dir="t">
                <w14:rot w14:lat="0" w14:lon="0" w14:rev="0"/>
              </w14:lightRig>
            </w14:scene3d>
          </w:rPr>
          <w:t>8.6</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Ogólne wymagania w zakresie standardów i technologii</w:t>
        </w:r>
        <w:r w:rsidR="00D00519">
          <w:rPr>
            <w:rStyle w:val="Hipercze"/>
            <w:noProof/>
          </w:rPr>
          <w:t xml:space="preserve"> </w:t>
        </w:r>
        <w:r w:rsidR="005B08F4">
          <w:rPr>
            <w:rStyle w:val="Hipercze"/>
            <w:noProof/>
          </w:rPr>
          <w:t xml:space="preserve">                                                            </w:t>
        </w:r>
        <w:r w:rsidR="00B95279">
          <w:rPr>
            <w:noProof/>
            <w:webHidden/>
          </w:rPr>
          <w:fldChar w:fldCharType="begin"/>
        </w:r>
        <w:r w:rsidR="00B95279">
          <w:rPr>
            <w:noProof/>
            <w:webHidden/>
          </w:rPr>
          <w:instrText xml:space="preserve"> PAGEREF _Toc168649379 \h </w:instrText>
        </w:r>
        <w:r w:rsidR="00B95279">
          <w:rPr>
            <w:noProof/>
            <w:webHidden/>
          </w:rPr>
        </w:r>
        <w:r w:rsidR="00B95279">
          <w:rPr>
            <w:noProof/>
            <w:webHidden/>
          </w:rPr>
          <w:fldChar w:fldCharType="separate"/>
        </w:r>
        <w:r w:rsidR="00A84571">
          <w:rPr>
            <w:noProof/>
            <w:webHidden/>
          </w:rPr>
          <w:t>124</w:t>
        </w:r>
        <w:r w:rsidR="00B95279">
          <w:rPr>
            <w:noProof/>
            <w:webHidden/>
          </w:rPr>
          <w:fldChar w:fldCharType="end"/>
        </w:r>
      </w:hyperlink>
    </w:p>
    <w:p w14:paraId="2F7554AE" w14:textId="0F850E37" w:rsidR="00B95279" w:rsidRDefault="004A7D83">
      <w:pPr>
        <w:pStyle w:val="Spistreci3"/>
        <w:rPr>
          <w:rFonts w:asciiTheme="minorHAnsi" w:eastAsiaTheme="minorEastAsia" w:hAnsiTheme="minorHAnsi" w:cstheme="minorBidi"/>
          <w:noProof/>
          <w:color w:val="auto"/>
          <w:sz w:val="22"/>
          <w:szCs w:val="22"/>
          <w:lang w:eastAsia="pl-PL"/>
        </w:rPr>
      </w:pPr>
      <w:hyperlink w:anchor="_Toc168649380" w:history="1">
        <w:r w:rsidR="00B95279" w:rsidRPr="00F22E65">
          <w:rPr>
            <w:rStyle w:val="Hipercze"/>
            <w:noProof/>
          </w:rPr>
          <w:t>8.6.1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Informacje o API</w:t>
        </w:r>
        <w:r w:rsidR="00B95279">
          <w:rPr>
            <w:noProof/>
            <w:webHidden/>
          </w:rPr>
          <w:tab/>
        </w:r>
        <w:r w:rsidR="00B95279">
          <w:rPr>
            <w:noProof/>
            <w:webHidden/>
          </w:rPr>
          <w:fldChar w:fldCharType="begin"/>
        </w:r>
        <w:r w:rsidR="00B95279">
          <w:rPr>
            <w:noProof/>
            <w:webHidden/>
          </w:rPr>
          <w:instrText xml:space="preserve"> PAGEREF _Toc168649380 \h </w:instrText>
        </w:r>
        <w:r w:rsidR="00B95279">
          <w:rPr>
            <w:noProof/>
            <w:webHidden/>
          </w:rPr>
        </w:r>
        <w:r w:rsidR="00B95279">
          <w:rPr>
            <w:noProof/>
            <w:webHidden/>
          </w:rPr>
          <w:fldChar w:fldCharType="separate"/>
        </w:r>
        <w:r w:rsidR="00A84571">
          <w:rPr>
            <w:noProof/>
            <w:webHidden/>
          </w:rPr>
          <w:t>124</w:t>
        </w:r>
        <w:r w:rsidR="00B95279">
          <w:rPr>
            <w:noProof/>
            <w:webHidden/>
          </w:rPr>
          <w:fldChar w:fldCharType="end"/>
        </w:r>
      </w:hyperlink>
    </w:p>
    <w:p w14:paraId="433E65E3" w14:textId="6C590DA3" w:rsidR="00B95279" w:rsidRDefault="004A7D83">
      <w:pPr>
        <w:pStyle w:val="Spistreci3"/>
        <w:rPr>
          <w:rFonts w:asciiTheme="minorHAnsi" w:eastAsiaTheme="minorEastAsia" w:hAnsiTheme="minorHAnsi" w:cstheme="minorBidi"/>
          <w:noProof/>
          <w:color w:val="auto"/>
          <w:sz w:val="22"/>
          <w:szCs w:val="22"/>
          <w:lang w:eastAsia="pl-PL"/>
        </w:rPr>
      </w:pPr>
      <w:hyperlink w:anchor="_Toc168649381" w:history="1">
        <w:r w:rsidR="00B95279" w:rsidRPr="00F22E65">
          <w:rPr>
            <w:rStyle w:val="Hipercze"/>
            <w:noProof/>
          </w:rPr>
          <w:t>8.6.2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Standardy i technologie</w:t>
        </w:r>
        <w:r w:rsidR="00B95279">
          <w:rPr>
            <w:noProof/>
            <w:webHidden/>
          </w:rPr>
          <w:tab/>
        </w:r>
        <w:r w:rsidR="00B95279">
          <w:rPr>
            <w:noProof/>
            <w:webHidden/>
          </w:rPr>
          <w:fldChar w:fldCharType="begin"/>
        </w:r>
        <w:r w:rsidR="00B95279">
          <w:rPr>
            <w:noProof/>
            <w:webHidden/>
          </w:rPr>
          <w:instrText xml:space="preserve"> PAGEREF _Toc168649381 \h </w:instrText>
        </w:r>
        <w:r w:rsidR="00B95279">
          <w:rPr>
            <w:noProof/>
            <w:webHidden/>
          </w:rPr>
        </w:r>
        <w:r w:rsidR="00B95279">
          <w:rPr>
            <w:noProof/>
            <w:webHidden/>
          </w:rPr>
          <w:fldChar w:fldCharType="separate"/>
        </w:r>
        <w:r w:rsidR="00A84571">
          <w:rPr>
            <w:noProof/>
            <w:webHidden/>
          </w:rPr>
          <w:t>124</w:t>
        </w:r>
        <w:r w:rsidR="00B95279">
          <w:rPr>
            <w:noProof/>
            <w:webHidden/>
          </w:rPr>
          <w:fldChar w:fldCharType="end"/>
        </w:r>
      </w:hyperlink>
    </w:p>
    <w:p w14:paraId="4BD784AA" w14:textId="062BCDDE" w:rsidR="00B95279" w:rsidRDefault="004A7D83">
      <w:pPr>
        <w:pStyle w:val="Spistreci3"/>
        <w:rPr>
          <w:rFonts w:asciiTheme="minorHAnsi" w:eastAsiaTheme="minorEastAsia" w:hAnsiTheme="minorHAnsi" w:cstheme="minorBidi"/>
          <w:noProof/>
          <w:color w:val="auto"/>
          <w:sz w:val="22"/>
          <w:szCs w:val="22"/>
          <w:lang w:eastAsia="pl-PL"/>
        </w:rPr>
      </w:pPr>
      <w:hyperlink w:anchor="_Toc168649382" w:history="1">
        <w:r w:rsidR="00B95279" w:rsidRPr="00F22E65">
          <w:rPr>
            <w:rStyle w:val="Hipercze"/>
            <w:noProof/>
          </w:rPr>
          <w:t>8.6.3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lang w:eastAsia="pl-PL"/>
          </w:rPr>
          <w:t>Audyty bezpieczeństwa</w:t>
        </w:r>
        <w:r w:rsidR="00B95279">
          <w:rPr>
            <w:noProof/>
            <w:webHidden/>
          </w:rPr>
          <w:tab/>
        </w:r>
        <w:r w:rsidR="00B95279">
          <w:rPr>
            <w:noProof/>
            <w:webHidden/>
          </w:rPr>
          <w:fldChar w:fldCharType="begin"/>
        </w:r>
        <w:r w:rsidR="00B95279">
          <w:rPr>
            <w:noProof/>
            <w:webHidden/>
          </w:rPr>
          <w:instrText xml:space="preserve"> PAGEREF _Toc168649382 \h </w:instrText>
        </w:r>
        <w:r w:rsidR="00B95279">
          <w:rPr>
            <w:noProof/>
            <w:webHidden/>
          </w:rPr>
        </w:r>
        <w:r w:rsidR="00B95279">
          <w:rPr>
            <w:noProof/>
            <w:webHidden/>
          </w:rPr>
          <w:fldChar w:fldCharType="separate"/>
        </w:r>
        <w:r w:rsidR="00A84571">
          <w:rPr>
            <w:noProof/>
            <w:webHidden/>
          </w:rPr>
          <w:t>125</w:t>
        </w:r>
        <w:r w:rsidR="00B95279">
          <w:rPr>
            <w:noProof/>
            <w:webHidden/>
          </w:rPr>
          <w:fldChar w:fldCharType="end"/>
        </w:r>
      </w:hyperlink>
    </w:p>
    <w:p w14:paraId="1DBB5212" w14:textId="26094760" w:rsidR="007F1E26" w:rsidRPr="008F78A0" w:rsidRDefault="00E320D3" w:rsidP="00635D4A">
      <w:pPr>
        <w:tabs>
          <w:tab w:val="right" w:leader="dot" w:pos="8931"/>
        </w:tabs>
        <w:ind w:right="143"/>
        <w:jc w:val="left"/>
      </w:pPr>
      <w:r w:rsidRPr="008F78A0">
        <w:fldChar w:fldCharType="end"/>
      </w:r>
    </w:p>
    <w:p w14:paraId="364846B8" w14:textId="77777777" w:rsidR="00BC59E7" w:rsidRPr="00DA3F14" w:rsidRDefault="007F1E26" w:rsidP="00286EA6">
      <w:pPr>
        <w:pStyle w:val="Poziom1"/>
        <w:spacing w:line="276" w:lineRule="auto"/>
        <w:jc w:val="left"/>
      </w:pPr>
      <w:r w:rsidRPr="008F78A0">
        <w:br w:type="page"/>
      </w:r>
      <w:bookmarkStart w:id="0" w:name="_Toc504740836"/>
      <w:bookmarkStart w:id="1" w:name="_Toc168649315"/>
      <w:r w:rsidR="00BC59E7" w:rsidRPr="00D62830">
        <w:lastRenderedPageBreak/>
        <w:t>Wstęp</w:t>
      </w:r>
      <w:bookmarkEnd w:id="0"/>
      <w:bookmarkEnd w:id="1"/>
    </w:p>
    <w:p w14:paraId="0DCDD3F1" w14:textId="77777777" w:rsidR="00BC59E7" w:rsidRPr="008F78A0" w:rsidRDefault="00DE6953" w:rsidP="00286EA6">
      <w:pPr>
        <w:jc w:val="left"/>
        <w:rPr>
          <w:sz w:val="22"/>
          <w:szCs w:val="22"/>
        </w:rPr>
      </w:pPr>
      <w:r w:rsidRPr="008F78A0">
        <w:rPr>
          <w:sz w:val="22"/>
          <w:szCs w:val="22"/>
        </w:rPr>
        <w:t>Niniejszy dokument stanowi informację dotyczącą szczegółowego przedmiotu zamówienia związanego z zakupem usług i produktów informatycznych dla potrzeb modernizacji i rozbudowy oraz</w:t>
      </w:r>
      <w:r w:rsidR="006A158B" w:rsidRPr="008F78A0">
        <w:rPr>
          <w:sz w:val="22"/>
          <w:szCs w:val="22"/>
        </w:rPr>
        <w:t xml:space="preserve"> </w:t>
      </w:r>
      <w:r w:rsidRPr="008F78A0">
        <w:rPr>
          <w:sz w:val="22"/>
          <w:szCs w:val="22"/>
        </w:rPr>
        <w:t xml:space="preserve">dalszego utrzymania i rozwoju </w:t>
      </w:r>
      <w:r w:rsidR="00766847" w:rsidRPr="00766847">
        <w:rPr>
          <w:bCs/>
          <w:sz w:val="22"/>
          <w:szCs w:val="22"/>
        </w:rPr>
        <w:t>Zintegrowanego Systemu Zarz</w:t>
      </w:r>
      <w:r w:rsidR="00766847">
        <w:rPr>
          <w:bCs/>
          <w:sz w:val="22"/>
          <w:szCs w:val="22"/>
        </w:rPr>
        <w:t>ą</w:t>
      </w:r>
      <w:r w:rsidR="00766847" w:rsidRPr="00BC7CF0">
        <w:rPr>
          <w:bCs/>
          <w:sz w:val="22"/>
          <w:szCs w:val="22"/>
        </w:rPr>
        <w:t>dzania Ryzykiem, zwanego dalej Systemem ZISAR lub Systemem</w:t>
      </w:r>
      <w:r w:rsidR="006A158B" w:rsidRPr="008F78A0">
        <w:rPr>
          <w:sz w:val="22"/>
          <w:szCs w:val="22"/>
        </w:rPr>
        <w:t xml:space="preserve">. </w:t>
      </w:r>
      <w:r w:rsidR="009A05E2" w:rsidRPr="008F78A0">
        <w:rPr>
          <w:sz w:val="22"/>
          <w:szCs w:val="22"/>
        </w:rPr>
        <w:t>Realizacja zmiany Systemu związana jest z</w:t>
      </w:r>
      <w:r w:rsidRPr="008F78A0">
        <w:rPr>
          <w:sz w:val="22"/>
          <w:szCs w:val="22"/>
        </w:rPr>
        <w:t xml:space="preserve"> zapewnieni</w:t>
      </w:r>
      <w:r w:rsidR="009A05E2" w:rsidRPr="008F78A0">
        <w:rPr>
          <w:sz w:val="22"/>
          <w:szCs w:val="22"/>
        </w:rPr>
        <w:t>em</w:t>
      </w:r>
      <w:r w:rsidR="00A847B1" w:rsidRPr="008F78A0">
        <w:rPr>
          <w:sz w:val="22"/>
          <w:szCs w:val="22"/>
        </w:rPr>
        <w:t xml:space="preserve"> </w:t>
      </w:r>
      <w:r w:rsidR="009A05E2" w:rsidRPr="008F78A0">
        <w:rPr>
          <w:sz w:val="22"/>
          <w:szCs w:val="22"/>
        </w:rPr>
        <w:t xml:space="preserve">jego </w:t>
      </w:r>
      <w:r w:rsidR="006A158B" w:rsidRPr="008F78A0">
        <w:rPr>
          <w:sz w:val="22"/>
          <w:szCs w:val="22"/>
        </w:rPr>
        <w:t xml:space="preserve">użyteczności </w:t>
      </w:r>
      <w:r w:rsidR="00BF6ED5" w:rsidRPr="008F78A0">
        <w:rPr>
          <w:sz w:val="22"/>
          <w:szCs w:val="22"/>
        </w:rPr>
        <w:t>w obszarze przewidzianych zmian otoczenia jego eksploatacji</w:t>
      </w:r>
      <w:r w:rsidR="00115B8D">
        <w:rPr>
          <w:sz w:val="22"/>
          <w:szCs w:val="22"/>
        </w:rPr>
        <w:t>,</w:t>
      </w:r>
      <w:r w:rsidR="00BF6ED5" w:rsidRPr="008F78A0">
        <w:rPr>
          <w:sz w:val="22"/>
          <w:szCs w:val="22"/>
        </w:rPr>
        <w:t xml:space="preserve"> w tym rozszerzenia możliwości funkcjonalnych</w:t>
      </w:r>
      <w:r w:rsidR="004976E1" w:rsidRPr="008F78A0">
        <w:rPr>
          <w:sz w:val="22"/>
          <w:szCs w:val="22"/>
        </w:rPr>
        <w:t>, zakresu stosowania</w:t>
      </w:r>
      <w:r w:rsidR="00BF6ED5" w:rsidRPr="008F78A0">
        <w:rPr>
          <w:sz w:val="22"/>
          <w:szCs w:val="22"/>
        </w:rPr>
        <w:t xml:space="preserve"> oraz utrzymania procesów </w:t>
      </w:r>
      <w:r w:rsidRPr="008F78A0">
        <w:rPr>
          <w:sz w:val="22"/>
          <w:szCs w:val="22"/>
        </w:rPr>
        <w:t xml:space="preserve">integracji z </w:t>
      </w:r>
      <w:r w:rsidR="004976E1" w:rsidRPr="008F78A0">
        <w:rPr>
          <w:sz w:val="22"/>
          <w:szCs w:val="22"/>
        </w:rPr>
        <w:t xml:space="preserve">modyfikowanymi lub udostępnionymi </w:t>
      </w:r>
      <w:r w:rsidRPr="008F78A0">
        <w:rPr>
          <w:sz w:val="22"/>
          <w:szCs w:val="22"/>
        </w:rPr>
        <w:t xml:space="preserve">komponentami </w:t>
      </w:r>
      <w:r w:rsidR="00766847">
        <w:rPr>
          <w:sz w:val="22"/>
          <w:szCs w:val="22"/>
        </w:rPr>
        <w:t>Systemu Informacyjnego Celno-Skarbowego (</w:t>
      </w:r>
      <w:r w:rsidR="004976E1" w:rsidRPr="008F78A0">
        <w:rPr>
          <w:sz w:val="22"/>
          <w:szCs w:val="22"/>
        </w:rPr>
        <w:t>SISC</w:t>
      </w:r>
      <w:r w:rsidR="00766847">
        <w:rPr>
          <w:sz w:val="22"/>
          <w:szCs w:val="22"/>
        </w:rPr>
        <w:t>)</w:t>
      </w:r>
      <w:r w:rsidR="004976E1" w:rsidRPr="008F78A0">
        <w:rPr>
          <w:sz w:val="22"/>
          <w:szCs w:val="22"/>
        </w:rPr>
        <w:t>.</w:t>
      </w:r>
      <w:r w:rsidRPr="008F78A0">
        <w:rPr>
          <w:sz w:val="22"/>
          <w:szCs w:val="22"/>
        </w:rPr>
        <w:t xml:space="preserve"> </w:t>
      </w:r>
      <w:r w:rsidR="00E92390" w:rsidRPr="008F78A0">
        <w:rPr>
          <w:sz w:val="22"/>
          <w:szCs w:val="22"/>
        </w:rPr>
        <w:t xml:space="preserve">Przedmiot zmiany dotyczy również </w:t>
      </w:r>
      <w:r w:rsidRPr="008F78A0">
        <w:rPr>
          <w:sz w:val="22"/>
          <w:szCs w:val="22"/>
        </w:rPr>
        <w:t>wdrożeni</w:t>
      </w:r>
      <w:r w:rsidR="00E92390" w:rsidRPr="008F78A0">
        <w:rPr>
          <w:sz w:val="22"/>
          <w:szCs w:val="22"/>
        </w:rPr>
        <w:t>a</w:t>
      </w:r>
      <w:r w:rsidRPr="008F78A0">
        <w:rPr>
          <w:sz w:val="22"/>
          <w:szCs w:val="22"/>
        </w:rPr>
        <w:t xml:space="preserve"> nowych </w:t>
      </w:r>
      <w:r w:rsidR="00D80B79" w:rsidRPr="008F78A0">
        <w:rPr>
          <w:sz w:val="22"/>
          <w:szCs w:val="22"/>
        </w:rPr>
        <w:t>lub modyfikacj</w:t>
      </w:r>
      <w:r w:rsidR="00E92390" w:rsidRPr="008F78A0">
        <w:rPr>
          <w:sz w:val="22"/>
          <w:szCs w:val="22"/>
        </w:rPr>
        <w:t>ę</w:t>
      </w:r>
      <w:r w:rsidR="00D80B79" w:rsidRPr="008F78A0">
        <w:rPr>
          <w:sz w:val="22"/>
          <w:szCs w:val="22"/>
        </w:rPr>
        <w:t xml:space="preserve"> istniejących </w:t>
      </w:r>
      <w:r w:rsidR="00E92390" w:rsidRPr="008F78A0">
        <w:rPr>
          <w:sz w:val="22"/>
          <w:szCs w:val="22"/>
        </w:rPr>
        <w:t xml:space="preserve">procesów i </w:t>
      </w:r>
      <w:r w:rsidRPr="008F78A0">
        <w:rPr>
          <w:sz w:val="22"/>
          <w:szCs w:val="22"/>
        </w:rPr>
        <w:t>usług biznesowych</w:t>
      </w:r>
      <w:r w:rsidR="00E92390" w:rsidRPr="008F78A0">
        <w:rPr>
          <w:sz w:val="22"/>
          <w:szCs w:val="22"/>
        </w:rPr>
        <w:t>,</w:t>
      </w:r>
      <w:r w:rsidRPr="008F78A0">
        <w:rPr>
          <w:sz w:val="22"/>
          <w:szCs w:val="22"/>
        </w:rPr>
        <w:t xml:space="preserve"> </w:t>
      </w:r>
      <w:r w:rsidR="00D80B79" w:rsidRPr="008F78A0">
        <w:rPr>
          <w:sz w:val="22"/>
          <w:szCs w:val="22"/>
        </w:rPr>
        <w:t xml:space="preserve">z uwzględnieniem </w:t>
      </w:r>
      <w:r w:rsidR="00E92390" w:rsidRPr="008F78A0">
        <w:rPr>
          <w:sz w:val="22"/>
          <w:szCs w:val="22"/>
        </w:rPr>
        <w:t xml:space="preserve">modyfikacji </w:t>
      </w:r>
      <w:r w:rsidR="00D80B79" w:rsidRPr="008F78A0">
        <w:rPr>
          <w:sz w:val="22"/>
          <w:szCs w:val="22"/>
        </w:rPr>
        <w:t>dostępnych funkcji Systemu</w:t>
      </w:r>
      <w:r w:rsidR="00F724BB">
        <w:rPr>
          <w:sz w:val="22"/>
          <w:szCs w:val="22"/>
        </w:rPr>
        <w:t xml:space="preserve"> ZISAR</w:t>
      </w:r>
      <w:r w:rsidR="00D80B79" w:rsidRPr="008F78A0">
        <w:rPr>
          <w:sz w:val="22"/>
          <w:szCs w:val="22"/>
        </w:rPr>
        <w:t xml:space="preserve"> oraz parametrów zarządzania </w:t>
      </w:r>
      <w:r w:rsidR="00E92390" w:rsidRPr="008F78A0">
        <w:rPr>
          <w:sz w:val="22"/>
          <w:szCs w:val="22"/>
        </w:rPr>
        <w:t xml:space="preserve">procesem </w:t>
      </w:r>
      <w:r w:rsidR="00D80B79" w:rsidRPr="008F78A0">
        <w:rPr>
          <w:sz w:val="22"/>
          <w:szCs w:val="22"/>
        </w:rPr>
        <w:t xml:space="preserve"> eksploatacji.</w:t>
      </w:r>
    </w:p>
    <w:p w14:paraId="2C4888E3" w14:textId="77777777" w:rsidR="00BC59E7" w:rsidRPr="008F78A0" w:rsidRDefault="00BC59E7" w:rsidP="00FF476B">
      <w:pPr>
        <w:pStyle w:val="Nagwek2"/>
        <w:ind w:left="567" w:hanging="567"/>
        <w:jc w:val="left"/>
      </w:pPr>
      <w:bookmarkStart w:id="2" w:name="_Toc504740837"/>
      <w:bookmarkStart w:id="3" w:name="_Toc168649316"/>
      <w:r w:rsidRPr="008F78A0">
        <w:t xml:space="preserve">Cel i </w:t>
      </w:r>
      <w:r w:rsidRPr="00D62830">
        <w:t>zakres</w:t>
      </w:r>
      <w:r w:rsidRPr="008F78A0">
        <w:t xml:space="preserve"> dokumentu</w:t>
      </w:r>
      <w:bookmarkEnd w:id="2"/>
      <w:bookmarkEnd w:id="3"/>
    </w:p>
    <w:p w14:paraId="75B8391D" w14:textId="77777777" w:rsidR="00DE6953" w:rsidRPr="008F78A0" w:rsidRDefault="00DE6953" w:rsidP="00286EA6">
      <w:pPr>
        <w:jc w:val="left"/>
        <w:rPr>
          <w:sz w:val="22"/>
          <w:szCs w:val="22"/>
        </w:rPr>
      </w:pPr>
      <w:r w:rsidRPr="008F78A0">
        <w:rPr>
          <w:sz w:val="22"/>
          <w:szCs w:val="22"/>
        </w:rPr>
        <w:t>Celem dokumentu jest dostarczenie informacji dotyczących przedmiotu zamówienia</w:t>
      </w:r>
      <w:r w:rsidR="004976E1" w:rsidRPr="008F78A0">
        <w:rPr>
          <w:sz w:val="22"/>
          <w:szCs w:val="22"/>
        </w:rPr>
        <w:t xml:space="preserve"> i otoczenia środowiska eksploatacji Systemu</w:t>
      </w:r>
      <w:r w:rsidR="00F724BB">
        <w:rPr>
          <w:sz w:val="22"/>
          <w:szCs w:val="22"/>
        </w:rPr>
        <w:t xml:space="preserve"> ZISAR</w:t>
      </w:r>
      <w:r w:rsidRPr="008F78A0">
        <w:rPr>
          <w:sz w:val="22"/>
          <w:szCs w:val="22"/>
        </w:rPr>
        <w:t>.</w:t>
      </w:r>
    </w:p>
    <w:p w14:paraId="377406C5" w14:textId="77777777" w:rsidR="00130DC7" w:rsidRPr="008F78A0" w:rsidRDefault="00130DC7" w:rsidP="00FF476B">
      <w:pPr>
        <w:pStyle w:val="Nagwek2"/>
        <w:ind w:left="567" w:hanging="567"/>
        <w:jc w:val="left"/>
      </w:pPr>
      <w:bookmarkStart w:id="4" w:name="_Toc163202074"/>
      <w:bookmarkStart w:id="5" w:name="_Toc163202442"/>
      <w:bookmarkStart w:id="6" w:name="_Toc163207930"/>
      <w:bookmarkStart w:id="7" w:name="_Toc163209670"/>
      <w:bookmarkStart w:id="8" w:name="_Toc163209797"/>
      <w:bookmarkStart w:id="9" w:name="_Toc163202075"/>
      <w:bookmarkStart w:id="10" w:name="_Toc163202443"/>
      <w:bookmarkStart w:id="11" w:name="_Toc163207931"/>
      <w:bookmarkStart w:id="12" w:name="_Toc163209671"/>
      <w:bookmarkStart w:id="13" w:name="_Toc163209798"/>
      <w:bookmarkStart w:id="14" w:name="_Toc168649317"/>
      <w:bookmarkStart w:id="15" w:name="_Toc504740838"/>
      <w:bookmarkEnd w:id="4"/>
      <w:bookmarkEnd w:id="5"/>
      <w:bookmarkEnd w:id="6"/>
      <w:bookmarkEnd w:id="7"/>
      <w:bookmarkEnd w:id="8"/>
      <w:bookmarkEnd w:id="9"/>
      <w:bookmarkEnd w:id="10"/>
      <w:bookmarkEnd w:id="11"/>
      <w:bookmarkEnd w:id="12"/>
      <w:bookmarkEnd w:id="13"/>
      <w:r w:rsidRPr="008F78A0">
        <w:t>Skróty i definicje</w:t>
      </w:r>
      <w:bookmarkEnd w:id="14"/>
    </w:p>
    <w:p w14:paraId="79348982" w14:textId="77777777" w:rsidR="00130DC7" w:rsidRPr="008F78A0" w:rsidRDefault="00130DC7" w:rsidP="00286EA6">
      <w:pPr>
        <w:jc w:val="left"/>
        <w:rPr>
          <w:sz w:val="22"/>
          <w:szCs w:val="22"/>
        </w:rPr>
      </w:pPr>
      <w:r w:rsidRPr="008F78A0">
        <w:rPr>
          <w:sz w:val="22"/>
          <w:szCs w:val="22"/>
        </w:rPr>
        <w:t>Tabela ze skrótami i definicjami</w:t>
      </w:r>
      <w:r w:rsidR="006B40C5">
        <w:rPr>
          <w:sz w:val="22"/>
          <w:szCs w:val="22"/>
        </w:rPr>
        <w:t>:</w:t>
      </w:r>
    </w:p>
    <w:tbl>
      <w:tblPr>
        <w:tblW w:w="9342" w:type="dxa"/>
        <w:jc w:val="center"/>
        <w:tblLayout w:type="fixed"/>
        <w:tblLook w:val="0000" w:firstRow="0" w:lastRow="0" w:firstColumn="0" w:lastColumn="0" w:noHBand="0" w:noVBand="0"/>
      </w:tblPr>
      <w:tblGrid>
        <w:gridCol w:w="2559"/>
        <w:gridCol w:w="6783"/>
      </w:tblGrid>
      <w:tr w:rsidR="00130DC7" w:rsidRPr="00A02373" w14:paraId="03EAB3E8" w14:textId="77777777" w:rsidTr="005E21B8">
        <w:trPr>
          <w:trHeight w:val="298"/>
          <w:tblHeader/>
          <w:jc w:val="center"/>
        </w:trPr>
        <w:tc>
          <w:tcPr>
            <w:tcW w:w="2559" w:type="dxa"/>
            <w:tcBorders>
              <w:top w:val="single" w:sz="4" w:space="0" w:color="000000"/>
              <w:left w:val="single" w:sz="4" w:space="0" w:color="000000"/>
              <w:bottom w:val="single" w:sz="4" w:space="0" w:color="000000"/>
            </w:tcBorders>
            <w:shd w:val="pct12" w:color="auto" w:fill="auto"/>
            <w:vAlign w:val="center"/>
          </w:tcPr>
          <w:p w14:paraId="6F8C272D" w14:textId="77777777" w:rsidR="00130DC7" w:rsidRPr="00A02373" w:rsidRDefault="00130DC7" w:rsidP="00286EA6">
            <w:pPr>
              <w:jc w:val="left"/>
              <w:rPr>
                <w:b/>
                <w:sz w:val="22"/>
                <w:szCs w:val="22"/>
              </w:rPr>
            </w:pPr>
            <w:r w:rsidRPr="00A02373">
              <w:rPr>
                <w:b/>
                <w:sz w:val="22"/>
                <w:szCs w:val="22"/>
              </w:rPr>
              <w:t>Skróty i definicje</w:t>
            </w:r>
          </w:p>
        </w:tc>
        <w:tc>
          <w:tcPr>
            <w:tcW w:w="6783" w:type="dxa"/>
            <w:tcBorders>
              <w:top w:val="single" w:sz="4" w:space="0" w:color="000000"/>
              <w:left w:val="single" w:sz="4" w:space="0" w:color="000000"/>
              <w:bottom w:val="single" w:sz="4" w:space="0" w:color="000000"/>
              <w:right w:val="single" w:sz="4" w:space="0" w:color="000000"/>
            </w:tcBorders>
            <w:shd w:val="pct12" w:color="auto" w:fill="auto"/>
            <w:vAlign w:val="center"/>
          </w:tcPr>
          <w:p w14:paraId="6EC7D95D" w14:textId="77777777" w:rsidR="00130DC7" w:rsidRPr="00A02373" w:rsidRDefault="00130DC7" w:rsidP="00286EA6">
            <w:pPr>
              <w:jc w:val="left"/>
              <w:rPr>
                <w:b/>
                <w:sz w:val="22"/>
                <w:szCs w:val="22"/>
              </w:rPr>
            </w:pPr>
            <w:r w:rsidRPr="00A02373">
              <w:rPr>
                <w:b/>
                <w:sz w:val="22"/>
                <w:szCs w:val="22"/>
              </w:rPr>
              <w:t>Opis</w:t>
            </w:r>
          </w:p>
        </w:tc>
      </w:tr>
      <w:tr w:rsidR="002435D0" w:rsidRPr="00A02373" w14:paraId="0A7EB834"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5E048D24" w14:textId="77777777" w:rsidR="002435D0" w:rsidRPr="00A02373" w:rsidRDefault="002435D0" w:rsidP="00286EA6">
            <w:pPr>
              <w:jc w:val="left"/>
              <w:rPr>
                <w:b/>
                <w:sz w:val="22"/>
                <w:szCs w:val="22"/>
              </w:rPr>
            </w:pPr>
            <w:r w:rsidRPr="00A02373">
              <w:rPr>
                <w:b/>
                <w:sz w:val="22"/>
                <w:szCs w:val="22"/>
              </w:rPr>
              <w:t>AAR</w:t>
            </w:r>
          </w:p>
        </w:tc>
        <w:tc>
          <w:tcPr>
            <w:tcW w:w="6783" w:type="dxa"/>
            <w:tcBorders>
              <w:top w:val="single" w:sz="4" w:space="0" w:color="000000"/>
              <w:left w:val="single" w:sz="4" w:space="0" w:color="000000"/>
              <w:bottom w:val="single" w:sz="4" w:space="0" w:color="000000"/>
              <w:right w:val="single" w:sz="4" w:space="0" w:color="000000"/>
            </w:tcBorders>
            <w:vAlign w:val="center"/>
          </w:tcPr>
          <w:p w14:paraId="6FA79151" w14:textId="77777777" w:rsidR="002435D0" w:rsidRPr="00A02373" w:rsidRDefault="002435D0" w:rsidP="00286EA6">
            <w:pPr>
              <w:jc w:val="left"/>
              <w:rPr>
                <w:sz w:val="22"/>
                <w:szCs w:val="22"/>
              </w:rPr>
            </w:pPr>
            <w:r w:rsidRPr="00A02373">
              <w:rPr>
                <w:sz w:val="22"/>
                <w:szCs w:val="22"/>
              </w:rPr>
              <w:t xml:space="preserve">Automatyczna Analiza Ryzyka, usługa Systemu. </w:t>
            </w:r>
          </w:p>
        </w:tc>
      </w:tr>
      <w:tr w:rsidR="002435D0" w:rsidRPr="00A02373" w14:paraId="59705E88"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A6D6C65" w14:textId="77777777" w:rsidR="002435D0" w:rsidRPr="00A02373" w:rsidRDefault="002435D0" w:rsidP="00286EA6">
            <w:pPr>
              <w:jc w:val="left"/>
              <w:rPr>
                <w:b/>
                <w:sz w:val="22"/>
                <w:szCs w:val="22"/>
              </w:rPr>
            </w:pPr>
            <w:r w:rsidRPr="00A02373">
              <w:rPr>
                <w:b/>
                <w:sz w:val="22"/>
                <w:szCs w:val="22"/>
              </w:rPr>
              <w:t>AES</w:t>
            </w:r>
          </w:p>
        </w:tc>
        <w:tc>
          <w:tcPr>
            <w:tcW w:w="6783" w:type="dxa"/>
            <w:tcBorders>
              <w:top w:val="single" w:sz="4" w:space="0" w:color="000000"/>
              <w:left w:val="single" w:sz="4" w:space="0" w:color="000000"/>
              <w:bottom w:val="single" w:sz="4" w:space="0" w:color="000000"/>
              <w:right w:val="single" w:sz="4" w:space="0" w:color="000000"/>
            </w:tcBorders>
            <w:vAlign w:val="center"/>
          </w:tcPr>
          <w:p w14:paraId="12E43FCD" w14:textId="77777777" w:rsidR="002435D0" w:rsidRPr="00A02373" w:rsidRDefault="002435D0" w:rsidP="00286EA6">
            <w:pPr>
              <w:jc w:val="left"/>
              <w:rPr>
                <w:sz w:val="22"/>
                <w:szCs w:val="22"/>
              </w:rPr>
            </w:pPr>
            <w:r w:rsidRPr="00A02373">
              <w:rPr>
                <w:sz w:val="22"/>
                <w:szCs w:val="22"/>
              </w:rPr>
              <w:t xml:space="preserve">Automatyczny System Eksportu (ang. </w:t>
            </w:r>
            <w:proofErr w:type="spellStart"/>
            <w:r w:rsidRPr="00A02373">
              <w:rPr>
                <w:sz w:val="22"/>
                <w:szCs w:val="22"/>
              </w:rPr>
              <w:t>Automated</w:t>
            </w:r>
            <w:proofErr w:type="spellEnd"/>
            <w:r w:rsidRPr="00A02373">
              <w:rPr>
                <w:sz w:val="22"/>
                <w:szCs w:val="22"/>
              </w:rPr>
              <w:t xml:space="preserve"> Export System) – </w:t>
            </w:r>
            <w:r w:rsidRPr="00A02373">
              <w:rPr>
                <w:bCs/>
                <w:sz w:val="22"/>
                <w:szCs w:val="22"/>
              </w:rPr>
              <w:t>komponent informatyczny Systemu Informacyjnego Skarbowo-Celnego (SISC) składający się z dedykowanych podsystemów</w:t>
            </w:r>
            <w:r w:rsidRPr="00A02373">
              <w:rPr>
                <w:sz w:val="22"/>
                <w:szCs w:val="22"/>
              </w:rPr>
              <w:t>.</w:t>
            </w:r>
          </w:p>
        </w:tc>
      </w:tr>
      <w:tr w:rsidR="002435D0" w:rsidRPr="00A02373" w14:paraId="7756C885"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46E7770D" w14:textId="77777777" w:rsidR="002435D0" w:rsidRPr="00A02373" w:rsidRDefault="002435D0" w:rsidP="00286EA6">
            <w:pPr>
              <w:jc w:val="left"/>
              <w:rPr>
                <w:b/>
                <w:sz w:val="22"/>
                <w:szCs w:val="22"/>
              </w:rPr>
            </w:pPr>
            <w:r w:rsidRPr="00A02373">
              <w:rPr>
                <w:b/>
                <w:sz w:val="22"/>
                <w:szCs w:val="22"/>
              </w:rPr>
              <w:t>AIS</w:t>
            </w:r>
          </w:p>
        </w:tc>
        <w:tc>
          <w:tcPr>
            <w:tcW w:w="6783" w:type="dxa"/>
            <w:tcBorders>
              <w:top w:val="single" w:sz="4" w:space="0" w:color="000000"/>
              <w:left w:val="single" w:sz="4" w:space="0" w:color="000000"/>
              <w:bottom w:val="single" w:sz="4" w:space="0" w:color="000000"/>
              <w:right w:val="single" w:sz="4" w:space="0" w:color="000000"/>
            </w:tcBorders>
            <w:vAlign w:val="center"/>
          </w:tcPr>
          <w:p w14:paraId="38CEF9ED" w14:textId="77777777" w:rsidR="002435D0" w:rsidRPr="00A02373" w:rsidRDefault="002435D0" w:rsidP="00286EA6">
            <w:pPr>
              <w:jc w:val="left"/>
              <w:rPr>
                <w:sz w:val="22"/>
                <w:szCs w:val="22"/>
              </w:rPr>
            </w:pPr>
            <w:r w:rsidRPr="00A02373">
              <w:rPr>
                <w:sz w:val="22"/>
                <w:szCs w:val="22"/>
              </w:rPr>
              <w:t xml:space="preserve">Automatyczny System Importu (ang. </w:t>
            </w:r>
            <w:proofErr w:type="spellStart"/>
            <w:r w:rsidRPr="00A02373">
              <w:rPr>
                <w:sz w:val="22"/>
                <w:szCs w:val="22"/>
              </w:rPr>
              <w:t>Automated</w:t>
            </w:r>
            <w:proofErr w:type="spellEnd"/>
            <w:r w:rsidRPr="00A02373">
              <w:rPr>
                <w:sz w:val="22"/>
                <w:szCs w:val="22"/>
              </w:rPr>
              <w:t xml:space="preserve"> Import System) – </w:t>
            </w:r>
            <w:r w:rsidRPr="00A02373">
              <w:rPr>
                <w:bCs/>
                <w:sz w:val="22"/>
                <w:szCs w:val="22"/>
              </w:rPr>
              <w:t>komponent informatyczny SISC  składający się z dedykowanych podsystemów</w:t>
            </w:r>
            <w:r w:rsidRPr="00A02373">
              <w:rPr>
                <w:sz w:val="22"/>
                <w:szCs w:val="22"/>
              </w:rPr>
              <w:t>.</w:t>
            </w:r>
          </w:p>
        </w:tc>
      </w:tr>
      <w:tr w:rsidR="002435D0" w:rsidRPr="00A02373" w14:paraId="510E2DF9"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575784D6" w14:textId="77777777" w:rsidR="002435D0" w:rsidRPr="00A02373" w:rsidRDefault="002435D0" w:rsidP="00286EA6">
            <w:pPr>
              <w:jc w:val="left"/>
              <w:rPr>
                <w:b/>
                <w:sz w:val="22"/>
                <w:szCs w:val="22"/>
              </w:rPr>
            </w:pPr>
            <w:r w:rsidRPr="00A02373">
              <w:rPr>
                <w:b/>
                <w:sz w:val="22"/>
                <w:szCs w:val="22"/>
              </w:rPr>
              <w:t>AK</w:t>
            </w:r>
          </w:p>
        </w:tc>
        <w:tc>
          <w:tcPr>
            <w:tcW w:w="6783" w:type="dxa"/>
            <w:tcBorders>
              <w:top w:val="single" w:sz="4" w:space="0" w:color="000000"/>
              <w:left w:val="single" w:sz="4" w:space="0" w:color="000000"/>
              <w:bottom w:val="single" w:sz="4" w:space="0" w:color="000000"/>
              <w:right w:val="single" w:sz="4" w:space="0" w:color="000000"/>
            </w:tcBorders>
            <w:vAlign w:val="center"/>
          </w:tcPr>
          <w:p w14:paraId="538FDC95" w14:textId="77777777" w:rsidR="002435D0" w:rsidRPr="00A02373" w:rsidRDefault="002435D0" w:rsidP="00286EA6">
            <w:pPr>
              <w:jc w:val="left"/>
              <w:rPr>
                <w:sz w:val="22"/>
                <w:szCs w:val="22"/>
              </w:rPr>
            </w:pPr>
            <w:r w:rsidRPr="00A02373">
              <w:rPr>
                <w:bCs/>
                <w:sz w:val="22"/>
                <w:szCs w:val="22"/>
              </w:rPr>
              <w:t>Spółka Aplikacje Krytyczne Sp. z o. o. – spółka celowa, o której mowa w art. 2 ustawy z dnia 29 kwietnia 2016r. o szczególnych zasadach wykonywania niektórych zadań dotyczących informatyzacji w zakresie działów administracji rządowej budżet i finanse publiczne (Dz. U. z 2021r. poz. 186).</w:t>
            </w:r>
          </w:p>
        </w:tc>
      </w:tr>
      <w:tr w:rsidR="002435D0" w:rsidRPr="00A02373" w14:paraId="67BD2395" w14:textId="77777777" w:rsidTr="005E21B8">
        <w:trPr>
          <w:trHeight w:val="298"/>
          <w:jc w:val="center"/>
        </w:trPr>
        <w:tc>
          <w:tcPr>
            <w:tcW w:w="2559" w:type="dxa"/>
            <w:tcBorders>
              <w:top w:val="single" w:sz="4" w:space="0" w:color="000000"/>
              <w:left w:val="single" w:sz="4" w:space="0" w:color="000000"/>
              <w:bottom w:val="single" w:sz="4" w:space="0" w:color="000000"/>
            </w:tcBorders>
            <w:shd w:val="clear" w:color="auto" w:fill="FFFFFF"/>
            <w:vAlign w:val="center"/>
          </w:tcPr>
          <w:p w14:paraId="28068E3D" w14:textId="77777777" w:rsidR="002435D0" w:rsidRPr="00A02373" w:rsidRDefault="002435D0" w:rsidP="00286EA6">
            <w:pPr>
              <w:jc w:val="left"/>
              <w:rPr>
                <w:b/>
                <w:sz w:val="22"/>
                <w:szCs w:val="22"/>
              </w:rPr>
            </w:pPr>
            <w:r w:rsidRPr="00A02373">
              <w:rPr>
                <w:b/>
                <w:sz w:val="22"/>
                <w:szCs w:val="22"/>
              </w:rPr>
              <w:t>Akceptacja</w:t>
            </w:r>
          </w:p>
        </w:tc>
        <w:tc>
          <w:tcPr>
            <w:tcW w:w="6783" w:type="dxa"/>
            <w:tcBorders>
              <w:top w:val="single" w:sz="4" w:space="0" w:color="000000"/>
              <w:left w:val="single" w:sz="4" w:space="0" w:color="000000"/>
              <w:bottom w:val="single" w:sz="4" w:space="0" w:color="000000"/>
              <w:right w:val="single" w:sz="4" w:space="0" w:color="000000"/>
            </w:tcBorders>
            <w:vAlign w:val="center"/>
          </w:tcPr>
          <w:p w14:paraId="1E8B7967" w14:textId="77777777" w:rsidR="002435D0" w:rsidRPr="00A02373" w:rsidRDefault="002435D0" w:rsidP="00286EA6">
            <w:pPr>
              <w:jc w:val="left"/>
              <w:rPr>
                <w:sz w:val="22"/>
                <w:szCs w:val="22"/>
              </w:rPr>
            </w:pPr>
            <w:r w:rsidRPr="00A02373">
              <w:rPr>
                <w:sz w:val="22"/>
                <w:szCs w:val="22"/>
              </w:rPr>
              <w:t xml:space="preserve">Odbiór jakościowy produktu – ocena dostawy pod względem  merytorycznym przeprowadzona przez specjalistów z dziedziny, dla której wykonywany jest produkt. Stwierdzenie zgodności z kryteriami akceptacji produktu. Podpisanie Protokołu Akceptacji Produktu.  </w:t>
            </w:r>
          </w:p>
        </w:tc>
      </w:tr>
      <w:tr w:rsidR="002435D0" w:rsidRPr="00A02373" w14:paraId="57753138" w14:textId="77777777" w:rsidTr="005E21B8">
        <w:trPr>
          <w:trHeight w:val="298"/>
          <w:jc w:val="center"/>
        </w:trPr>
        <w:tc>
          <w:tcPr>
            <w:tcW w:w="2559" w:type="dxa"/>
            <w:tcBorders>
              <w:top w:val="single" w:sz="4" w:space="0" w:color="000000"/>
              <w:left w:val="single" w:sz="4" w:space="0" w:color="000000"/>
              <w:bottom w:val="single" w:sz="4" w:space="0" w:color="000000"/>
            </w:tcBorders>
            <w:shd w:val="clear" w:color="auto" w:fill="FFFFFF"/>
            <w:vAlign w:val="center"/>
          </w:tcPr>
          <w:p w14:paraId="5E0AE9B0" w14:textId="77777777" w:rsidR="002435D0" w:rsidRPr="00A02373" w:rsidRDefault="002435D0" w:rsidP="00286EA6">
            <w:pPr>
              <w:jc w:val="left"/>
              <w:rPr>
                <w:b/>
                <w:sz w:val="22"/>
                <w:szCs w:val="22"/>
              </w:rPr>
            </w:pPr>
            <w:r w:rsidRPr="00A02373">
              <w:rPr>
                <w:b/>
                <w:sz w:val="22"/>
                <w:szCs w:val="22"/>
              </w:rPr>
              <w:t>Akceptacja z uwagami</w:t>
            </w:r>
          </w:p>
        </w:tc>
        <w:tc>
          <w:tcPr>
            <w:tcW w:w="6783" w:type="dxa"/>
            <w:tcBorders>
              <w:top w:val="single" w:sz="4" w:space="0" w:color="000000"/>
              <w:left w:val="single" w:sz="4" w:space="0" w:color="000000"/>
              <w:bottom w:val="single" w:sz="4" w:space="0" w:color="000000"/>
              <w:right w:val="single" w:sz="4" w:space="0" w:color="000000"/>
            </w:tcBorders>
            <w:vAlign w:val="center"/>
          </w:tcPr>
          <w:p w14:paraId="63B3E79E" w14:textId="77777777" w:rsidR="002435D0" w:rsidRPr="00A02373" w:rsidRDefault="002435D0" w:rsidP="00286EA6">
            <w:pPr>
              <w:jc w:val="left"/>
              <w:rPr>
                <w:sz w:val="22"/>
                <w:szCs w:val="22"/>
              </w:rPr>
            </w:pPr>
            <w:r w:rsidRPr="00A02373">
              <w:rPr>
                <w:sz w:val="22"/>
                <w:szCs w:val="22"/>
              </w:rPr>
              <w:t xml:space="preserve">Ma miejsce, gdy dostarczony produkt nie spełnia wszystkich kryteriów jakości określonych przez Zamawiającego. </w:t>
            </w:r>
          </w:p>
          <w:p w14:paraId="07C97AB5" w14:textId="77777777" w:rsidR="002435D0" w:rsidRPr="00A02373" w:rsidRDefault="002435D0" w:rsidP="00286EA6">
            <w:pPr>
              <w:jc w:val="left"/>
              <w:rPr>
                <w:sz w:val="22"/>
                <w:szCs w:val="22"/>
              </w:rPr>
            </w:pPr>
            <w:r w:rsidRPr="00A02373">
              <w:rPr>
                <w:sz w:val="22"/>
                <w:szCs w:val="22"/>
              </w:rPr>
              <w:lastRenderedPageBreak/>
              <w:t>Akceptacja z uwagami stanowi warunkowe przyjęcie produktu oraz zobowiązuje Wykonawcę do wykonania poprawek w ustalonym terminie. Termin dostawy uważa się za dotrzymany.</w:t>
            </w:r>
          </w:p>
        </w:tc>
      </w:tr>
      <w:tr w:rsidR="002435D0" w:rsidRPr="00A02373" w14:paraId="13E02E33" w14:textId="77777777" w:rsidTr="00E23053">
        <w:trPr>
          <w:trHeight w:val="298"/>
          <w:jc w:val="center"/>
        </w:trPr>
        <w:tc>
          <w:tcPr>
            <w:tcW w:w="2559" w:type="dxa"/>
            <w:tcBorders>
              <w:top w:val="single" w:sz="4" w:space="0" w:color="000000"/>
              <w:left w:val="single" w:sz="4" w:space="0" w:color="000000"/>
              <w:bottom w:val="single" w:sz="4" w:space="0" w:color="000000"/>
            </w:tcBorders>
            <w:vAlign w:val="center"/>
          </w:tcPr>
          <w:p w14:paraId="45EE056A" w14:textId="77777777" w:rsidR="002435D0" w:rsidRPr="00A02373" w:rsidRDefault="002435D0" w:rsidP="00286EA6">
            <w:pPr>
              <w:jc w:val="left"/>
              <w:rPr>
                <w:b/>
                <w:sz w:val="22"/>
                <w:szCs w:val="22"/>
              </w:rPr>
            </w:pPr>
            <w:r w:rsidRPr="00A02373">
              <w:rPr>
                <w:b/>
                <w:sz w:val="22"/>
                <w:szCs w:val="22"/>
              </w:rPr>
              <w:lastRenderedPageBreak/>
              <w:t>Aktualizacja</w:t>
            </w:r>
          </w:p>
        </w:tc>
        <w:tc>
          <w:tcPr>
            <w:tcW w:w="6783" w:type="dxa"/>
            <w:tcBorders>
              <w:top w:val="single" w:sz="4" w:space="0" w:color="000000"/>
              <w:left w:val="single" w:sz="4" w:space="0" w:color="000000"/>
              <w:bottom w:val="single" w:sz="4" w:space="0" w:color="000000"/>
              <w:right w:val="single" w:sz="4" w:space="0" w:color="000000"/>
            </w:tcBorders>
            <w:vAlign w:val="center"/>
          </w:tcPr>
          <w:p w14:paraId="575285B4" w14:textId="77777777" w:rsidR="002435D0" w:rsidRPr="00A02373" w:rsidRDefault="002435D0" w:rsidP="00286EA6">
            <w:pPr>
              <w:jc w:val="left"/>
              <w:rPr>
                <w:sz w:val="22"/>
                <w:szCs w:val="22"/>
              </w:rPr>
            </w:pPr>
            <w:r w:rsidRPr="00A02373">
              <w:rPr>
                <w:sz w:val="22"/>
                <w:szCs w:val="22"/>
              </w:rPr>
              <w:t>Dostarczane standardowo przez producenta oprogramowania składającego się na System (w tym również przez Wykonawcę w części, w jakiej Wykonawca jest producentem oprogramowania składającego się na System) uaktualnienie Systemu w ramach jego wersji głównej, służące do usunięcia stwierdzonych nieprawidłowości pracy Systemu, dodania standardowych nowych funkcjonalności lub uwzględnienia zmian w powszechnie obowiązujących przepisach prawa.</w:t>
            </w:r>
          </w:p>
        </w:tc>
      </w:tr>
      <w:tr w:rsidR="002435D0" w:rsidRPr="00A02373" w14:paraId="2D22B3B9"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1A590BE8" w14:textId="77777777" w:rsidR="002435D0" w:rsidRPr="00A02373" w:rsidRDefault="002435D0" w:rsidP="00286EA6">
            <w:pPr>
              <w:jc w:val="left"/>
              <w:rPr>
                <w:b/>
                <w:sz w:val="22"/>
                <w:szCs w:val="22"/>
              </w:rPr>
            </w:pPr>
            <w:r w:rsidRPr="00A02373">
              <w:rPr>
                <w:b/>
                <w:sz w:val="22"/>
                <w:szCs w:val="22"/>
              </w:rPr>
              <w:t xml:space="preserve">ARIADNA2 </w:t>
            </w:r>
          </w:p>
        </w:tc>
        <w:tc>
          <w:tcPr>
            <w:tcW w:w="6783" w:type="dxa"/>
            <w:tcBorders>
              <w:top w:val="single" w:sz="4" w:space="0" w:color="000000"/>
              <w:left w:val="single" w:sz="4" w:space="0" w:color="000000"/>
              <w:bottom w:val="single" w:sz="4" w:space="0" w:color="000000"/>
              <w:right w:val="single" w:sz="4" w:space="0" w:color="000000"/>
            </w:tcBorders>
            <w:vAlign w:val="center"/>
          </w:tcPr>
          <w:p w14:paraId="652A91A8" w14:textId="77777777" w:rsidR="002435D0" w:rsidRPr="00A02373" w:rsidRDefault="002435D0" w:rsidP="00286EA6">
            <w:pPr>
              <w:jc w:val="left"/>
              <w:rPr>
                <w:sz w:val="22"/>
                <w:szCs w:val="22"/>
              </w:rPr>
            </w:pPr>
            <w:r w:rsidRPr="00A02373">
              <w:rPr>
                <w:sz w:val="22"/>
                <w:szCs w:val="22"/>
              </w:rPr>
              <w:t xml:space="preserve">System Hurtowni Danych – </w:t>
            </w:r>
            <w:r w:rsidRPr="00A02373">
              <w:rPr>
                <w:bCs/>
                <w:sz w:val="22"/>
                <w:szCs w:val="22"/>
              </w:rPr>
              <w:t>komponent informatyczny SISC gromadzący dane z innych wybranych komponentów informatycznych SISC</w:t>
            </w:r>
            <w:r w:rsidRPr="00A02373">
              <w:rPr>
                <w:sz w:val="22"/>
                <w:szCs w:val="22"/>
              </w:rPr>
              <w:t xml:space="preserve">. </w:t>
            </w:r>
          </w:p>
        </w:tc>
      </w:tr>
      <w:tr w:rsidR="002435D0" w:rsidRPr="00A02373" w14:paraId="36263205" w14:textId="77777777" w:rsidTr="005E21B8">
        <w:trPr>
          <w:trHeight w:val="659"/>
          <w:jc w:val="center"/>
        </w:trPr>
        <w:tc>
          <w:tcPr>
            <w:tcW w:w="2559" w:type="dxa"/>
            <w:tcBorders>
              <w:top w:val="single" w:sz="4" w:space="0" w:color="000000"/>
              <w:left w:val="single" w:sz="4" w:space="0" w:color="000000"/>
            </w:tcBorders>
          </w:tcPr>
          <w:p w14:paraId="275583F2" w14:textId="77777777" w:rsidR="002435D0" w:rsidRPr="00A02373" w:rsidRDefault="002435D0" w:rsidP="00286EA6">
            <w:pPr>
              <w:jc w:val="left"/>
              <w:rPr>
                <w:b/>
                <w:sz w:val="22"/>
                <w:szCs w:val="22"/>
              </w:rPr>
            </w:pPr>
            <w:r w:rsidRPr="00A02373">
              <w:rPr>
                <w:b/>
                <w:sz w:val="22"/>
                <w:szCs w:val="22"/>
              </w:rPr>
              <w:t>Awaria</w:t>
            </w:r>
          </w:p>
        </w:tc>
        <w:tc>
          <w:tcPr>
            <w:tcW w:w="6783" w:type="dxa"/>
            <w:tcBorders>
              <w:top w:val="single" w:sz="4" w:space="0" w:color="000000"/>
              <w:left w:val="single" w:sz="4" w:space="0" w:color="000000"/>
              <w:right w:val="single" w:sz="4" w:space="0" w:color="000000"/>
            </w:tcBorders>
          </w:tcPr>
          <w:p w14:paraId="16B3962F" w14:textId="77777777" w:rsidR="002435D0" w:rsidRPr="00A02373" w:rsidRDefault="002435D0" w:rsidP="00286EA6">
            <w:pPr>
              <w:jc w:val="left"/>
              <w:rPr>
                <w:sz w:val="22"/>
                <w:szCs w:val="22"/>
              </w:rPr>
            </w:pPr>
            <w:r w:rsidRPr="00A02373">
              <w:rPr>
                <w:sz w:val="22"/>
                <w:szCs w:val="22"/>
              </w:rPr>
              <w:t xml:space="preserve">Stan niesprawności obiektu uniemożliwiający jego prawidłowe funkcjonowanie, występujący nagle i powodujący jego niewłaściwe działanie lub całkowite unieruchomienie. </w:t>
            </w:r>
          </w:p>
          <w:p w14:paraId="0295568E" w14:textId="77777777" w:rsidR="002435D0" w:rsidRPr="00A02373" w:rsidRDefault="002435D0" w:rsidP="00286EA6">
            <w:pPr>
              <w:jc w:val="left"/>
              <w:rPr>
                <w:sz w:val="22"/>
                <w:szCs w:val="22"/>
              </w:rPr>
            </w:pPr>
            <w:r w:rsidRPr="00A02373">
              <w:rPr>
                <w:sz w:val="22"/>
                <w:szCs w:val="22"/>
              </w:rPr>
              <w:t xml:space="preserve">Błąd uniemożliwiający działanie Systemu, spowodowany błędami w Platformie Programowej, wadliwym funkcjonowaniem oprogramowania systemowego, aplikacyjnego lub infrastruktury technicznej. Błąd powoduje niefunkcjonowanie całego Systemu, jednego z jego komponentów, brak możliwości pobierania/przekazywania danych lub uniemożliwia pracę użytkowników. Przejawem wystąpienia awarii może być w szczególności zawieszanie się aplikacji, samoczynne zamykanie się aplikacji niezgodne z dokumentacją, brak możliwości obsługi procesów biznesowych, wadliwy zapis danych, brak możliwości korzystania z danych zapisanych w bazach danych, niewłaściwy odczyt danych. </w:t>
            </w:r>
          </w:p>
        </w:tc>
      </w:tr>
      <w:tr w:rsidR="002435D0" w:rsidRPr="00A02373" w14:paraId="571DDE4C"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259B8A4" w14:textId="77777777" w:rsidR="002435D0" w:rsidRPr="00A02373" w:rsidRDefault="002435D0" w:rsidP="00286EA6">
            <w:pPr>
              <w:jc w:val="left"/>
              <w:rPr>
                <w:b/>
                <w:sz w:val="22"/>
                <w:szCs w:val="22"/>
              </w:rPr>
            </w:pPr>
            <w:r w:rsidRPr="00A02373">
              <w:rPr>
                <w:b/>
                <w:sz w:val="22"/>
                <w:szCs w:val="22"/>
              </w:rPr>
              <w:t>Baza Wiedzy</w:t>
            </w:r>
            <w:r w:rsidRPr="00A02373">
              <w:rPr>
                <w:sz w:val="22"/>
                <w:szCs w:val="22"/>
              </w:rPr>
              <w:t xml:space="preserve"> </w:t>
            </w:r>
            <w:proofErr w:type="spellStart"/>
            <w:r w:rsidRPr="00A02373">
              <w:rPr>
                <w:b/>
                <w:sz w:val="22"/>
                <w:szCs w:val="22"/>
              </w:rPr>
              <w:t>HelpDesk</w:t>
            </w:r>
            <w:proofErr w:type="spellEnd"/>
            <w:r w:rsidRPr="00A02373">
              <w:rPr>
                <w:b/>
                <w:sz w:val="22"/>
                <w:szCs w:val="22"/>
              </w:rPr>
              <w:t xml:space="preserve"> SISC</w:t>
            </w:r>
          </w:p>
        </w:tc>
        <w:tc>
          <w:tcPr>
            <w:tcW w:w="6783" w:type="dxa"/>
            <w:tcBorders>
              <w:top w:val="single" w:sz="4" w:space="0" w:color="000000"/>
              <w:left w:val="single" w:sz="4" w:space="0" w:color="000000"/>
              <w:bottom w:val="single" w:sz="4" w:space="0" w:color="000000"/>
              <w:right w:val="single" w:sz="4" w:space="0" w:color="000000"/>
            </w:tcBorders>
            <w:vAlign w:val="center"/>
          </w:tcPr>
          <w:p w14:paraId="770D5FB7" w14:textId="77777777" w:rsidR="002435D0" w:rsidRPr="00A02373" w:rsidRDefault="002435D0" w:rsidP="00286EA6">
            <w:pPr>
              <w:jc w:val="left"/>
              <w:rPr>
                <w:sz w:val="22"/>
                <w:szCs w:val="22"/>
              </w:rPr>
            </w:pPr>
            <w:r w:rsidRPr="00A02373">
              <w:rPr>
                <w:sz w:val="22"/>
                <w:szCs w:val="22"/>
              </w:rPr>
              <w:t xml:space="preserve">Jeden z modułów narzędzia klasy SD, który wykorzystywany jest przez operatorów Service </w:t>
            </w:r>
            <w:proofErr w:type="spellStart"/>
            <w:r w:rsidRPr="00A02373">
              <w:rPr>
                <w:sz w:val="22"/>
                <w:szCs w:val="22"/>
              </w:rPr>
              <w:t>Desk</w:t>
            </w:r>
            <w:proofErr w:type="spellEnd"/>
            <w:r w:rsidRPr="00A02373">
              <w:rPr>
                <w:sz w:val="22"/>
                <w:szCs w:val="22"/>
              </w:rPr>
              <w:t xml:space="preserve"> do rozwiązywania wpływających Incydentów. Zawiera zaakceptowane rozwiązania oraz obejścia powtarzających się Incydentów.</w:t>
            </w:r>
          </w:p>
        </w:tc>
      </w:tr>
      <w:tr w:rsidR="002435D0" w:rsidRPr="00A02373" w14:paraId="5C6DD90F"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2FE5FC53" w14:textId="77777777" w:rsidR="002435D0" w:rsidRPr="00A02373" w:rsidRDefault="002435D0" w:rsidP="00286EA6">
            <w:pPr>
              <w:jc w:val="left"/>
              <w:rPr>
                <w:b/>
                <w:sz w:val="22"/>
                <w:szCs w:val="22"/>
              </w:rPr>
            </w:pPr>
            <w:r w:rsidRPr="00A02373">
              <w:rPr>
                <w:b/>
                <w:sz w:val="22"/>
                <w:szCs w:val="22"/>
              </w:rPr>
              <w:t>Błąd</w:t>
            </w:r>
          </w:p>
        </w:tc>
        <w:tc>
          <w:tcPr>
            <w:tcW w:w="6783" w:type="dxa"/>
            <w:tcBorders>
              <w:top w:val="single" w:sz="4" w:space="0" w:color="000000"/>
              <w:left w:val="single" w:sz="4" w:space="0" w:color="000000"/>
              <w:bottom w:val="single" w:sz="4" w:space="0" w:color="000000"/>
              <w:right w:val="single" w:sz="4" w:space="0" w:color="000000"/>
            </w:tcBorders>
          </w:tcPr>
          <w:p w14:paraId="250DD984" w14:textId="77777777" w:rsidR="002435D0" w:rsidRPr="00A02373" w:rsidRDefault="002435D0" w:rsidP="00286EA6">
            <w:pPr>
              <w:spacing w:after="0"/>
              <w:jc w:val="left"/>
              <w:rPr>
                <w:sz w:val="22"/>
                <w:szCs w:val="22"/>
              </w:rPr>
            </w:pPr>
            <w:r w:rsidRPr="00A02373">
              <w:rPr>
                <w:sz w:val="22"/>
                <w:szCs w:val="22"/>
              </w:rPr>
              <w:t>Skategoryzowany Incydent lub Problem o określonym priorytecie, który ze względu na ograniczenia w poprawnym działaniu Systemu określany jest jako:</w:t>
            </w:r>
          </w:p>
          <w:p w14:paraId="1F5E5CDF" w14:textId="77777777" w:rsidR="002435D0" w:rsidRPr="00A02373" w:rsidRDefault="002435D0" w:rsidP="00286EA6">
            <w:pPr>
              <w:numPr>
                <w:ilvl w:val="0"/>
                <w:numId w:val="41"/>
              </w:numPr>
              <w:spacing w:after="0"/>
              <w:jc w:val="left"/>
              <w:rPr>
                <w:sz w:val="22"/>
                <w:szCs w:val="22"/>
              </w:rPr>
            </w:pPr>
            <w:r w:rsidRPr="00A02373">
              <w:rPr>
                <w:sz w:val="22"/>
                <w:szCs w:val="22"/>
              </w:rPr>
              <w:t>Awaria</w:t>
            </w:r>
          </w:p>
          <w:p w14:paraId="021D882B" w14:textId="77777777" w:rsidR="002435D0" w:rsidRPr="00A02373" w:rsidRDefault="002435D0" w:rsidP="00286EA6">
            <w:pPr>
              <w:numPr>
                <w:ilvl w:val="0"/>
                <w:numId w:val="41"/>
              </w:numPr>
              <w:spacing w:after="0"/>
              <w:jc w:val="left"/>
              <w:rPr>
                <w:sz w:val="22"/>
                <w:szCs w:val="22"/>
              </w:rPr>
            </w:pPr>
            <w:r w:rsidRPr="00A02373">
              <w:rPr>
                <w:sz w:val="22"/>
                <w:szCs w:val="22"/>
              </w:rPr>
              <w:t>Błąd Blokujący</w:t>
            </w:r>
          </w:p>
          <w:p w14:paraId="41FD9317" w14:textId="77777777" w:rsidR="002435D0" w:rsidRPr="00A02373" w:rsidRDefault="002435D0" w:rsidP="00286EA6">
            <w:pPr>
              <w:numPr>
                <w:ilvl w:val="0"/>
                <w:numId w:val="41"/>
              </w:numPr>
              <w:spacing w:after="0"/>
              <w:jc w:val="left"/>
              <w:rPr>
                <w:sz w:val="22"/>
                <w:szCs w:val="22"/>
              </w:rPr>
            </w:pPr>
            <w:r w:rsidRPr="00A02373">
              <w:rPr>
                <w:sz w:val="22"/>
                <w:szCs w:val="22"/>
              </w:rPr>
              <w:t>Błąd Poważny</w:t>
            </w:r>
          </w:p>
          <w:p w14:paraId="3800BF69" w14:textId="77777777" w:rsidR="002435D0" w:rsidRPr="00A02373" w:rsidRDefault="002435D0" w:rsidP="00286EA6">
            <w:pPr>
              <w:numPr>
                <w:ilvl w:val="0"/>
                <w:numId w:val="41"/>
              </w:numPr>
              <w:spacing w:after="0"/>
              <w:jc w:val="left"/>
              <w:rPr>
                <w:sz w:val="22"/>
                <w:szCs w:val="22"/>
              </w:rPr>
            </w:pPr>
            <w:r w:rsidRPr="00A02373">
              <w:rPr>
                <w:sz w:val="22"/>
                <w:szCs w:val="22"/>
              </w:rPr>
              <w:t>Błąd Średni</w:t>
            </w:r>
          </w:p>
          <w:p w14:paraId="0FBBF8C3" w14:textId="77777777" w:rsidR="002435D0" w:rsidRPr="00A02373" w:rsidRDefault="002435D0" w:rsidP="00286EA6">
            <w:pPr>
              <w:numPr>
                <w:ilvl w:val="0"/>
                <w:numId w:val="41"/>
              </w:numPr>
              <w:spacing w:after="0"/>
              <w:jc w:val="left"/>
              <w:rPr>
                <w:sz w:val="22"/>
                <w:szCs w:val="22"/>
              </w:rPr>
            </w:pPr>
            <w:r w:rsidRPr="00A02373">
              <w:rPr>
                <w:sz w:val="22"/>
                <w:szCs w:val="22"/>
              </w:rPr>
              <w:t>Błąd Drobny</w:t>
            </w:r>
          </w:p>
          <w:p w14:paraId="39430D9C" w14:textId="77777777" w:rsidR="002435D0" w:rsidRPr="00A02373" w:rsidRDefault="002435D0" w:rsidP="00286EA6">
            <w:pPr>
              <w:jc w:val="left"/>
              <w:rPr>
                <w:sz w:val="22"/>
                <w:szCs w:val="22"/>
              </w:rPr>
            </w:pPr>
            <w:r w:rsidRPr="00A02373">
              <w:rPr>
                <w:sz w:val="22"/>
                <w:szCs w:val="22"/>
              </w:rPr>
              <w:lastRenderedPageBreak/>
              <w:t>Błędy wynikające z niewłaściwego działania użytkownika po stronie Zamawiającego przy obsłudze Systemu przekazywane są do Wykonawcy z priorytetem o stopień niższym niż to wynika z dokonanej klasyfikacji.</w:t>
            </w:r>
          </w:p>
        </w:tc>
      </w:tr>
      <w:tr w:rsidR="002435D0" w:rsidRPr="00A02373" w14:paraId="2928D865" w14:textId="77777777" w:rsidTr="005E21B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98"/>
          <w:tblHeader/>
          <w:jc w:val="center"/>
        </w:trPr>
        <w:tc>
          <w:tcPr>
            <w:tcW w:w="2559" w:type="dxa"/>
            <w:tcBorders>
              <w:top w:val="single" w:sz="4" w:space="0" w:color="auto"/>
              <w:left w:val="single" w:sz="4" w:space="0" w:color="auto"/>
              <w:bottom w:val="single" w:sz="4" w:space="0" w:color="auto"/>
              <w:right w:val="single" w:sz="4" w:space="0" w:color="auto"/>
            </w:tcBorders>
          </w:tcPr>
          <w:p w14:paraId="7D2D07E9" w14:textId="77777777" w:rsidR="002435D0" w:rsidRPr="00A02373" w:rsidRDefault="002435D0" w:rsidP="00286EA6">
            <w:pPr>
              <w:jc w:val="left"/>
              <w:rPr>
                <w:b/>
                <w:sz w:val="22"/>
                <w:szCs w:val="22"/>
              </w:rPr>
            </w:pPr>
            <w:r w:rsidRPr="00A02373">
              <w:rPr>
                <w:b/>
                <w:sz w:val="22"/>
                <w:szCs w:val="22"/>
              </w:rPr>
              <w:lastRenderedPageBreak/>
              <w:t>Błąd Blokujący</w:t>
            </w:r>
          </w:p>
        </w:tc>
        <w:tc>
          <w:tcPr>
            <w:tcW w:w="6783" w:type="dxa"/>
            <w:tcBorders>
              <w:top w:val="single" w:sz="4" w:space="0" w:color="auto"/>
              <w:left w:val="single" w:sz="4" w:space="0" w:color="auto"/>
              <w:bottom w:val="single" w:sz="4" w:space="0" w:color="auto"/>
              <w:right w:val="single" w:sz="4" w:space="0" w:color="auto"/>
            </w:tcBorders>
          </w:tcPr>
          <w:p w14:paraId="43957253" w14:textId="77777777" w:rsidR="002435D0" w:rsidRPr="00A02373" w:rsidRDefault="002435D0" w:rsidP="00286EA6">
            <w:pPr>
              <w:jc w:val="left"/>
              <w:rPr>
                <w:sz w:val="22"/>
                <w:szCs w:val="22"/>
              </w:rPr>
            </w:pPr>
            <w:r w:rsidRPr="00A02373">
              <w:rPr>
                <w:sz w:val="22"/>
                <w:szCs w:val="22"/>
              </w:rPr>
              <w:t>Błąd o dużej uciążliwości ujawniony w obszarze zastosowań Platformy Programowej, oprogramowania systemowego, aplikacyjnego lub Infrastruktury technicznej, uniemożliwiający wykonanie co najmniej jednej funkcji Systemu/Komponentu, dla której nie ma możliwości obsłużenia w inny sposób. Błąd Blokujący powoduje powstawanie wyników o cechach niezgodnych z opisanymi w instrukcji użytkownika i specyfikacji funkcjonalnej. Zakłada się przy tym, że Błąd Blokujący można ponownie odtworzyć i występuje on w ostatnim niezmienionym wydaniu oprogramowania.</w:t>
            </w:r>
          </w:p>
          <w:p w14:paraId="574FBD95" w14:textId="77777777" w:rsidR="002435D0" w:rsidRPr="00A02373" w:rsidRDefault="002435D0" w:rsidP="00286EA6">
            <w:pPr>
              <w:spacing w:after="0"/>
              <w:jc w:val="left"/>
              <w:rPr>
                <w:sz w:val="22"/>
                <w:szCs w:val="22"/>
              </w:rPr>
            </w:pPr>
            <w:r w:rsidRPr="00A02373">
              <w:rPr>
                <w:sz w:val="22"/>
                <w:szCs w:val="22"/>
              </w:rPr>
              <w:t xml:space="preserve">Z zastrzeżeniem przypadku opisanego w definicji Awarii, jako Błąd Blokujący będzie także traktowany każdy inny problem z wydajnością Systemu. Przez problem wydajnościowy Systemu rozumie się stwierdzone przez okres dłuższy niż 2 h, odstępstwo od parametrów minimalnych albo maksymalnych związanych z wydajnością Systemu, zdefiniowanych w niniejszym dokumencie – wymagania.  </w:t>
            </w:r>
          </w:p>
        </w:tc>
      </w:tr>
      <w:tr w:rsidR="002435D0" w:rsidRPr="00A02373" w14:paraId="18FD224D" w14:textId="77777777" w:rsidTr="005E21B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98"/>
          <w:tblHeader/>
          <w:jc w:val="center"/>
        </w:trPr>
        <w:tc>
          <w:tcPr>
            <w:tcW w:w="2559" w:type="dxa"/>
            <w:vAlign w:val="center"/>
          </w:tcPr>
          <w:p w14:paraId="1F025750" w14:textId="77777777" w:rsidR="002435D0" w:rsidRPr="00A02373" w:rsidRDefault="002435D0" w:rsidP="00286EA6">
            <w:pPr>
              <w:jc w:val="left"/>
              <w:rPr>
                <w:b/>
                <w:sz w:val="22"/>
                <w:szCs w:val="22"/>
              </w:rPr>
            </w:pPr>
            <w:r w:rsidRPr="00A02373">
              <w:rPr>
                <w:b/>
                <w:sz w:val="22"/>
                <w:szCs w:val="22"/>
              </w:rPr>
              <w:t>Błąd danych</w:t>
            </w:r>
          </w:p>
        </w:tc>
        <w:tc>
          <w:tcPr>
            <w:tcW w:w="6783" w:type="dxa"/>
            <w:vAlign w:val="center"/>
          </w:tcPr>
          <w:p w14:paraId="37DC4984" w14:textId="77777777" w:rsidR="002435D0" w:rsidRPr="00A02373" w:rsidRDefault="002435D0" w:rsidP="00286EA6">
            <w:pPr>
              <w:jc w:val="left"/>
              <w:rPr>
                <w:sz w:val="22"/>
                <w:szCs w:val="22"/>
              </w:rPr>
            </w:pPr>
            <w:r w:rsidRPr="00A02373">
              <w:rPr>
                <w:sz w:val="22"/>
                <w:szCs w:val="22"/>
              </w:rPr>
              <w:t>Błąd o określonym priorytecie, dotyczący zapisu lub przetwarzania danych. Naprawa takiego błędu wymaga przez Wykonawcę przywrócenia  poprawnych mechanizmów przetwarzania danych, w tym ich edycji czy prezentacji.</w:t>
            </w:r>
          </w:p>
        </w:tc>
      </w:tr>
      <w:tr w:rsidR="002435D0" w:rsidRPr="00A02373" w14:paraId="50DBC966" w14:textId="77777777" w:rsidTr="005E21B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98"/>
          <w:tblHeader/>
          <w:jc w:val="center"/>
        </w:trPr>
        <w:tc>
          <w:tcPr>
            <w:tcW w:w="2559" w:type="dxa"/>
            <w:tcBorders>
              <w:top w:val="single" w:sz="4" w:space="0" w:color="auto"/>
              <w:left w:val="single" w:sz="4" w:space="0" w:color="auto"/>
              <w:bottom w:val="single" w:sz="4" w:space="0" w:color="auto"/>
              <w:right w:val="single" w:sz="4" w:space="0" w:color="auto"/>
            </w:tcBorders>
            <w:vAlign w:val="center"/>
          </w:tcPr>
          <w:p w14:paraId="4219932D" w14:textId="77777777" w:rsidR="002435D0" w:rsidRPr="00A02373" w:rsidRDefault="002435D0" w:rsidP="00286EA6">
            <w:pPr>
              <w:jc w:val="left"/>
              <w:rPr>
                <w:b/>
                <w:sz w:val="22"/>
                <w:szCs w:val="22"/>
              </w:rPr>
            </w:pPr>
            <w:r w:rsidRPr="00A02373">
              <w:rPr>
                <w:b/>
                <w:sz w:val="22"/>
                <w:szCs w:val="22"/>
              </w:rPr>
              <w:t>Błąd Drobny</w:t>
            </w:r>
          </w:p>
        </w:tc>
        <w:tc>
          <w:tcPr>
            <w:tcW w:w="6783" w:type="dxa"/>
            <w:tcBorders>
              <w:top w:val="single" w:sz="4" w:space="0" w:color="auto"/>
              <w:left w:val="single" w:sz="4" w:space="0" w:color="auto"/>
              <w:bottom w:val="single" w:sz="4" w:space="0" w:color="auto"/>
              <w:right w:val="single" w:sz="4" w:space="0" w:color="auto"/>
            </w:tcBorders>
            <w:vAlign w:val="center"/>
          </w:tcPr>
          <w:p w14:paraId="6A300FD2" w14:textId="77777777" w:rsidR="002435D0" w:rsidRPr="00A02373" w:rsidRDefault="002435D0" w:rsidP="00286EA6">
            <w:pPr>
              <w:jc w:val="left"/>
              <w:rPr>
                <w:sz w:val="22"/>
                <w:szCs w:val="22"/>
              </w:rPr>
            </w:pPr>
            <w:r w:rsidRPr="00A02373">
              <w:rPr>
                <w:sz w:val="22"/>
                <w:szCs w:val="22"/>
              </w:rPr>
              <w:t>Błąd ujawniony w obszarze zastosowań Platformy Programowej Systemu, który nie stanowi zagrożenia wykonania funkcji Systemu, ale je utrudnia lub wpływa negatywnie na komfort pracy użytkownika. Może być związany m.in. z interfejsem użytkownika, kolejnością wykonania operacji, rozmiarem, kolorem ekranu i czcionki, a także obejmuje inne Błędy niepowodujące powstawania wyników o cechach niezgodnych z opisanymi w instrukcji użytkownika.</w:t>
            </w:r>
          </w:p>
        </w:tc>
      </w:tr>
      <w:tr w:rsidR="002435D0" w:rsidRPr="00A02373" w14:paraId="5EAAB8CD" w14:textId="77777777" w:rsidTr="005E21B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98"/>
          <w:tblHeader/>
          <w:jc w:val="center"/>
        </w:trPr>
        <w:tc>
          <w:tcPr>
            <w:tcW w:w="2559" w:type="dxa"/>
            <w:tcBorders>
              <w:top w:val="single" w:sz="4" w:space="0" w:color="auto"/>
              <w:left w:val="single" w:sz="4" w:space="0" w:color="auto"/>
              <w:bottom w:val="single" w:sz="4" w:space="0" w:color="auto"/>
              <w:right w:val="single" w:sz="4" w:space="0" w:color="auto"/>
            </w:tcBorders>
          </w:tcPr>
          <w:p w14:paraId="1ACA2D4B" w14:textId="77777777" w:rsidR="002435D0" w:rsidRPr="00A02373" w:rsidRDefault="002435D0" w:rsidP="00286EA6">
            <w:pPr>
              <w:jc w:val="left"/>
              <w:rPr>
                <w:b/>
                <w:sz w:val="22"/>
                <w:szCs w:val="22"/>
              </w:rPr>
            </w:pPr>
            <w:r w:rsidRPr="00A02373">
              <w:rPr>
                <w:b/>
                <w:sz w:val="22"/>
                <w:szCs w:val="22"/>
              </w:rPr>
              <w:t>Błąd Poważny</w:t>
            </w:r>
          </w:p>
        </w:tc>
        <w:tc>
          <w:tcPr>
            <w:tcW w:w="6783" w:type="dxa"/>
            <w:tcBorders>
              <w:top w:val="single" w:sz="4" w:space="0" w:color="auto"/>
              <w:left w:val="single" w:sz="4" w:space="0" w:color="auto"/>
              <w:bottom w:val="single" w:sz="4" w:space="0" w:color="auto"/>
              <w:right w:val="single" w:sz="4" w:space="0" w:color="auto"/>
            </w:tcBorders>
          </w:tcPr>
          <w:p w14:paraId="5938448D" w14:textId="77777777" w:rsidR="002435D0" w:rsidRPr="00A02373" w:rsidRDefault="002435D0" w:rsidP="00286EA6">
            <w:pPr>
              <w:jc w:val="left"/>
              <w:rPr>
                <w:sz w:val="22"/>
                <w:szCs w:val="22"/>
              </w:rPr>
            </w:pPr>
            <w:r w:rsidRPr="00A02373">
              <w:rPr>
                <w:sz w:val="22"/>
                <w:szCs w:val="22"/>
              </w:rPr>
              <w:t>Błąd przejawiający się brakiem funkcjonalności lub użyteczności Platformy Programowej Systemu, wymuszający na użytkownikach / Administratorach zastosowanie Obejścia. Powoduje to naruszenie wymagań stawianych dla Platformy Programowej i utrudnia wykonywanie operacji. Zakłada się przy tym, że błąd można ponownie odtworzyć.</w:t>
            </w:r>
          </w:p>
        </w:tc>
      </w:tr>
      <w:tr w:rsidR="002435D0" w:rsidRPr="00A02373" w14:paraId="3F37E146" w14:textId="77777777" w:rsidTr="005E21B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98"/>
          <w:tblHeader/>
          <w:jc w:val="center"/>
        </w:trPr>
        <w:tc>
          <w:tcPr>
            <w:tcW w:w="2559" w:type="dxa"/>
            <w:tcBorders>
              <w:top w:val="single" w:sz="4" w:space="0" w:color="auto"/>
              <w:left w:val="single" w:sz="4" w:space="0" w:color="auto"/>
              <w:bottom w:val="single" w:sz="4" w:space="0" w:color="auto"/>
              <w:right w:val="single" w:sz="4" w:space="0" w:color="auto"/>
            </w:tcBorders>
            <w:vAlign w:val="center"/>
          </w:tcPr>
          <w:p w14:paraId="568079AC" w14:textId="77777777" w:rsidR="002435D0" w:rsidRPr="00A02373" w:rsidRDefault="002435D0" w:rsidP="00286EA6">
            <w:pPr>
              <w:jc w:val="left"/>
              <w:rPr>
                <w:b/>
                <w:sz w:val="22"/>
                <w:szCs w:val="22"/>
              </w:rPr>
            </w:pPr>
            <w:r w:rsidRPr="00A02373">
              <w:rPr>
                <w:b/>
                <w:sz w:val="22"/>
                <w:szCs w:val="22"/>
              </w:rPr>
              <w:t>Błąd Średni</w:t>
            </w:r>
          </w:p>
        </w:tc>
        <w:tc>
          <w:tcPr>
            <w:tcW w:w="6783" w:type="dxa"/>
            <w:tcBorders>
              <w:top w:val="single" w:sz="4" w:space="0" w:color="auto"/>
              <w:left w:val="single" w:sz="4" w:space="0" w:color="auto"/>
              <w:bottom w:val="single" w:sz="4" w:space="0" w:color="auto"/>
              <w:right w:val="single" w:sz="4" w:space="0" w:color="auto"/>
            </w:tcBorders>
            <w:vAlign w:val="center"/>
          </w:tcPr>
          <w:p w14:paraId="19C8963A" w14:textId="77777777" w:rsidR="002435D0" w:rsidRPr="00A02373" w:rsidRDefault="002435D0" w:rsidP="00286EA6">
            <w:pPr>
              <w:jc w:val="left"/>
              <w:rPr>
                <w:sz w:val="22"/>
                <w:szCs w:val="22"/>
              </w:rPr>
            </w:pPr>
            <w:r w:rsidRPr="00A02373">
              <w:rPr>
                <w:sz w:val="22"/>
                <w:szCs w:val="22"/>
              </w:rPr>
              <w:t xml:space="preserve">Błąd ujawniony w obszarze zastosowań Platformy Programowej Systemu, który nie stanowi zagrożenia wykonania funkcji Systemu, ale utrudnia wykonanie w nim pojedynczych operacji bądź powoduje konieczność wykonania dodatkowych czynności w celu </w:t>
            </w:r>
            <w:r w:rsidRPr="00A02373">
              <w:rPr>
                <w:sz w:val="22"/>
                <w:szCs w:val="22"/>
              </w:rPr>
              <w:lastRenderedPageBreak/>
              <w:t>wykonania funkcjonalności programu, lub problem nieprawidłowego wyświetlania danych.</w:t>
            </w:r>
          </w:p>
        </w:tc>
      </w:tr>
      <w:tr w:rsidR="002435D0" w:rsidRPr="00A02373" w14:paraId="4C94B4E3"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5DCA08BA" w14:textId="77777777" w:rsidR="002435D0" w:rsidRPr="00A02373" w:rsidRDefault="002435D0" w:rsidP="00286EA6">
            <w:pPr>
              <w:jc w:val="left"/>
              <w:rPr>
                <w:b/>
                <w:sz w:val="22"/>
                <w:szCs w:val="22"/>
              </w:rPr>
            </w:pPr>
            <w:proofErr w:type="spellStart"/>
            <w:r w:rsidRPr="00A02373">
              <w:rPr>
                <w:b/>
                <w:sz w:val="22"/>
                <w:szCs w:val="22"/>
              </w:rPr>
              <w:lastRenderedPageBreak/>
              <w:t>CBDiW</w:t>
            </w:r>
            <w:proofErr w:type="spellEnd"/>
          </w:p>
        </w:tc>
        <w:tc>
          <w:tcPr>
            <w:tcW w:w="6783" w:type="dxa"/>
            <w:tcBorders>
              <w:top w:val="single" w:sz="4" w:space="0" w:color="000000"/>
              <w:left w:val="single" w:sz="4" w:space="0" w:color="000000"/>
              <w:bottom w:val="single" w:sz="4" w:space="0" w:color="000000"/>
              <w:right w:val="single" w:sz="4" w:space="0" w:color="000000"/>
            </w:tcBorders>
            <w:vAlign w:val="center"/>
          </w:tcPr>
          <w:p w14:paraId="2ABDC0A8" w14:textId="77777777" w:rsidR="002435D0" w:rsidRPr="00A02373" w:rsidRDefault="002435D0" w:rsidP="00286EA6">
            <w:pPr>
              <w:jc w:val="left"/>
              <w:rPr>
                <w:sz w:val="22"/>
                <w:szCs w:val="22"/>
              </w:rPr>
            </w:pPr>
            <w:r w:rsidRPr="00A02373">
              <w:rPr>
                <w:sz w:val="22"/>
                <w:szCs w:val="22"/>
              </w:rPr>
              <w:t>Centralna Baza Dochodów i Wydatków. Stanowi serwer bazodanowy i platformę analityczną. System klasyfikuje dane dotyczące podatnika (pochodzące z rejestrów KAS) w dwóch kategoriach: przychód lub wydatek a następnie prezentuje je w formie tabelarycznej, w układzie chronologicznym z podziałem na lata i z jednoczesnym wskazaniem dat oraz źródła pochodzenia informacji. System wspomaga ocenę sytuacji finansowej podatnika i wspiera proces weryfikacji podmiotów w obszarze nieujawnionych źródeł przychodów.</w:t>
            </w:r>
          </w:p>
        </w:tc>
      </w:tr>
      <w:tr w:rsidR="002435D0" w:rsidRPr="00A02373" w14:paraId="56B5255E"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7FEC49B8" w14:textId="77777777" w:rsidR="002435D0" w:rsidRPr="00A02373" w:rsidRDefault="002435D0" w:rsidP="00286EA6">
            <w:pPr>
              <w:jc w:val="left"/>
              <w:rPr>
                <w:sz w:val="22"/>
                <w:szCs w:val="22"/>
              </w:rPr>
            </w:pPr>
            <w:proofErr w:type="spellStart"/>
            <w:r w:rsidRPr="00A02373">
              <w:rPr>
                <w:b/>
                <w:sz w:val="22"/>
                <w:szCs w:val="22"/>
              </w:rPr>
              <w:t>cCPU</w:t>
            </w:r>
            <w:proofErr w:type="spellEnd"/>
          </w:p>
        </w:tc>
        <w:tc>
          <w:tcPr>
            <w:tcW w:w="6783" w:type="dxa"/>
            <w:tcBorders>
              <w:top w:val="single" w:sz="4" w:space="0" w:color="000000"/>
              <w:left w:val="single" w:sz="4" w:space="0" w:color="000000"/>
              <w:bottom w:val="single" w:sz="4" w:space="0" w:color="000000"/>
              <w:right w:val="single" w:sz="4" w:space="0" w:color="000000"/>
            </w:tcBorders>
          </w:tcPr>
          <w:p w14:paraId="26D50F35" w14:textId="77777777" w:rsidR="002435D0" w:rsidRPr="00A02373" w:rsidRDefault="002435D0" w:rsidP="00286EA6">
            <w:pPr>
              <w:jc w:val="left"/>
              <w:rPr>
                <w:sz w:val="22"/>
                <w:szCs w:val="22"/>
              </w:rPr>
            </w:pPr>
            <w:r w:rsidRPr="00A02373">
              <w:rPr>
                <w:sz w:val="22"/>
                <w:szCs w:val="22"/>
                <w:lang w:val="en-US"/>
              </w:rPr>
              <w:t xml:space="preserve">(ang. Core Central Processing Unit). </w:t>
            </w:r>
            <w:r w:rsidRPr="00A02373">
              <w:rPr>
                <w:sz w:val="22"/>
                <w:szCs w:val="22"/>
              </w:rPr>
              <w:t>Określa liczbę fizycznych rdzeni procesora.</w:t>
            </w:r>
          </w:p>
        </w:tc>
      </w:tr>
      <w:tr w:rsidR="002435D0" w:rsidRPr="00A02373" w14:paraId="2DA2CF3B"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E675B11" w14:textId="77777777" w:rsidR="002435D0" w:rsidRPr="00A02373" w:rsidRDefault="002435D0" w:rsidP="00286EA6">
            <w:pPr>
              <w:jc w:val="left"/>
              <w:rPr>
                <w:sz w:val="22"/>
                <w:szCs w:val="22"/>
              </w:rPr>
            </w:pPr>
            <w:r w:rsidRPr="00A02373">
              <w:rPr>
                <w:b/>
                <w:sz w:val="22"/>
                <w:szCs w:val="22"/>
              </w:rPr>
              <w:t>Centrum Kompetencyjne (CK)</w:t>
            </w:r>
          </w:p>
        </w:tc>
        <w:tc>
          <w:tcPr>
            <w:tcW w:w="6783" w:type="dxa"/>
            <w:tcBorders>
              <w:top w:val="single" w:sz="4" w:space="0" w:color="000000"/>
              <w:left w:val="single" w:sz="4" w:space="0" w:color="000000"/>
              <w:bottom w:val="single" w:sz="4" w:space="0" w:color="000000"/>
              <w:right w:val="single" w:sz="4" w:space="0" w:color="000000"/>
            </w:tcBorders>
            <w:vAlign w:val="center"/>
          </w:tcPr>
          <w:p w14:paraId="5E1D85CC" w14:textId="77777777" w:rsidR="002435D0" w:rsidRPr="00A02373" w:rsidRDefault="002435D0" w:rsidP="00286EA6">
            <w:pPr>
              <w:jc w:val="left"/>
              <w:rPr>
                <w:sz w:val="22"/>
                <w:szCs w:val="22"/>
              </w:rPr>
            </w:pPr>
            <w:r w:rsidRPr="00A02373">
              <w:rPr>
                <w:sz w:val="22"/>
                <w:szCs w:val="22"/>
              </w:rPr>
              <w:t>Komórka organizacyjna lub zespół pracowników w izbie lub w podległym urzędzie, których celem jest wykonywanie określonego zakresu zadań należących do Ministra lub Szefa KAS, pod nadzorem właściwej komórki organizacyjnej w Ministerstwie. W modelu usługowym CK jest grupą II linii wsparcia jednocześnie techniczną i merytoryczną.</w:t>
            </w:r>
          </w:p>
        </w:tc>
      </w:tr>
      <w:tr w:rsidR="002435D0" w:rsidRPr="00A02373" w14:paraId="0D639C1F"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59F4E864" w14:textId="77777777" w:rsidR="002435D0" w:rsidRPr="00A02373" w:rsidRDefault="002435D0" w:rsidP="00286EA6">
            <w:pPr>
              <w:jc w:val="left"/>
              <w:rPr>
                <w:b/>
                <w:sz w:val="22"/>
                <w:szCs w:val="22"/>
              </w:rPr>
            </w:pPr>
            <w:r w:rsidRPr="00A02373">
              <w:rPr>
                <w:b/>
                <w:sz w:val="22"/>
                <w:szCs w:val="22"/>
              </w:rPr>
              <w:t>CHD</w:t>
            </w:r>
          </w:p>
        </w:tc>
        <w:tc>
          <w:tcPr>
            <w:tcW w:w="6783" w:type="dxa"/>
            <w:tcBorders>
              <w:top w:val="single" w:sz="4" w:space="0" w:color="000000"/>
              <w:left w:val="single" w:sz="4" w:space="0" w:color="000000"/>
              <w:bottom w:val="single" w:sz="4" w:space="0" w:color="000000"/>
              <w:right w:val="single" w:sz="4" w:space="0" w:color="000000"/>
            </w:tcBorders>
            <w:vAlign w:val="center"/>
          </w:tcPr>
          <w:p w14:paraId="23843BFE" w14:textId="77777777" w:rsidR="002435D0" w:rsidRPr="00A02373" w:rsidRDefault="002435D0" w:rsidP="00286EA6">
            <w:pPr>
              <w:jc w:val="left"/>
              <w:rPr>
                <w:sz w:val="22"/>
                <w:szCs w:val="22"/>
              </w:rPr>
            </w:pPr>
            <w:r w:rsidRPr="00A02373">
              <w:rPr>
                <w:sz w:val="22"/>
                <w:szCs w:val="22"/>
              </w:rPr>
              <w:t>System Centralna Hurtownia Danych. Hurtownia, której celem jest zapewnienie rozwoju obszaru analitycznego i utrzymania ciągłości dostępu do jednolitych i rzetelnych danych z obszaru podatkowego, budżetowego i celnego Ministerstwa Finansów poprzez centralizację tegoż obszaru zarówno w warstwie technologicznej jak i biznesowej.</w:t>
            </w:r>
          </w:p>
          <w:p w14:paraId="22FE35D3" w14:textId="77777777" w:rsidR="002435D0" w:rsidRPr="00A02373" w:rsidRDefault="002435D0" w:rsidP="00286EA6">
            <w:pPr>
              <w:jc w:val="left"/>
              <w:rPr>
                <w:sz w:val="22"/>
                <w:szCs w:val="22"/>
              </w:rPr>
            </w:pPr>
            <w:r w:rsidRPr="00A02373">
              <w:rPr>
                <w:sz w:val="22"/>
                <w:szCs w:val="22"/>
              </w:rPr>
              <w:t>Jest elementem źródła zasobów analitycznych udostępnionych w ramach dedykowanych usług, jest źródłem danych analitycznych dla innych Systemów. W ramach strategii rozwoju środowiska IT w RF CHD przejmie aktualną funkcjonalność udostępnioną poprzez FD</w:t>
            </w:r>
          </w:p>
        </w:tc>
      </w:tr>
      <w:tr w:rsidR="002435D0" w:rsidRPr="00A02373" w14:paraId="46D6A7EB"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41691B24" w14:textId="77777777" w:rsidR="002435D0" w:rsidRPr="00A02373" w:rsidRDefault="002435D0" w:rsidP="00286EA6">
            <w:pPr>
              <w:jc w:val="left"/>
              <w:rPr>
                <w:b/>
                <w:sz w:val="22"/>
                <w:szCs w:val="22"/>
              </w:rPr>
            </w:pPr>
            <w:r w:rsidRPr="00A02373">
              <w:rPr>
                <w:b/>
                <w:sz w:val="22"/>
                <w:szCs w:val="22"/>
              </w:rPr>
              <w:t>CIRF</w:t>
            </w:r>
          </w:p>
        </w:tc>
        <w:tc>
          <w:tcPr>
            <w:tcW w:w="6783" w:type="dxa"/>
            <w:tcBorders>
              <w:top w:val="single" w:sz="4" w:space="0" w:color="000000"/>
              <w:left w:val="single" w:sz="4" w:space="0" w:color="000000"/>
              <w:bottom w:val="single" w:sz="4" w:space="0" w:color="auto"/>
              <w:right w:val="single" w:sz="4" w:space="0" w:color="000000"/>
            </w:tcBorders>
            <w:vAlign w:val="center"/>
          </w:tcPr>
          <w:p w14:paraId="784311A9" w14:textId="77777777" w:rsidR="002435D0" w:rsidRPr="00A02373" w:rsidRDefault="002435D0" w:rsidP="00286EA6">
            <w:pPr>
              <w:spacing w:before="120" w:after="120"/>
              <w:jc w:val="left"/>
              <w:rPr>
                <w:bCs/>
                <w:sz w:val="22"/>
                <w:szCs w:val="22"/>
              </w:rPr>
            </w:pPr>
            <w:r w:rsidRPr="00A02373">
              <w:rPr>
                <w:bCs/>
                <w:sz w:val="22"/>
                <w:szCs w:val="22"/>
              </w:rPr>
              <w:t xml:space="preserve">Centrum Informatyki Resortu Finansów (CIRF) jest państwową jednostką budżetową podległą ministrowi właściwemu do spraw budżetu, finansów publicznych i instytucji finansowych ustanowioną zarządzeniem Ministra Finansów, Funduszy i Polityki Regionalnej z dnia 27 listopada 2020r. w sprawie nadania statutu Centrum Informatyki Resortu Finansów (Dz. Urz. Min. Fin., Fun. i Pol. Reg. poz. 21 z </w:t>
            </w:r>
            <w:proofErr w:type="spellStart"/>
            <w:r w:rsidRPr="00A02373">
              <w:rPr>
                <w:bCs/>
                <w:sz w:val="22"/>
                <w:szCs w:val="22"/>
              </w:rPr>
              <w:t>późn</w:t>
            </w:r>
            <w:proofErr w:type="spellEnd"/>
            <w:r w:rsidRPr="00A02373">
              <w:rPr>
                <w:bCs/>
                <w:sz w:val="22"/>
                <w:szCs w:val="22"/>
              </w:rPr>
              <w:t>. zm.).</w:t>
            </w:r>
          </w:p>
          <w:p w14:paraId="40097B94" w14:textId="77777777" w:rsidR="002435D0" w:rsidRPr="00A02373" w:rsidRDefault="002435D0" w:rsidP="00286EA6">
            <w:pPr>
              <w:jc w:val="left"/>
              <w:rPr>
                <w:sz w:val="22"/>
                <w:szCs w:val="22"/>
              </w:rPr>
            </w:pPr>
            <w:r w:rsidRPr="00A02373">
              <w:rPr>
                <w:bCs/>
                <w:sz w:val="22"/>
                <w:szCs w:val="22"/>
              </w:rPr>
              <w:t>CIRF zapewnia usługi informatyczne na rzecz Ministerstwa Finansów oraz jednostek organizacyjnych podległych Ministrowi lub przez niego nadzorowanych, określone w statucie CIRF.</w:t>
            </w:r>
          </w:p>
        </w:tc>
      </w:tr>
      <w:tr w:rsidR="002435D0" w:rsidRPr="00A02373" w14:paraId="365B7CE3"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33F4C354" w14:textId="77777777" w:rsidR="002435D0" w:rsidRPr="00A02373" w:rsidRDefault="002435D0" w:rsidP="00286EA6">
            <w:pPr>
              <w:jc w:val="left"/>
              <w:rPr>
                <w:b/>
                <w:sz w:val="22"/>
                <w:szCs w:val="22"/>
              </w:rPr>
            </w:pPr>
            <w:r w:rsidRPr="00A02373">
              <w:rPr>
                <w:b/>
                <w:sz w:val="22"/>
                <w:szCs w:val="22"/>
              </w:rPr>
              <w:lastRenderedPageBreak/>
              <w:t>CKD</w:t>
            </w:r>
          </w:p>
        </w:tc>
        <w:tc>
          <w:tcPr>
            <w:tcW w:w="6783" w:type="dxa"/>
            <w:tcBorders>
              <w:top w:val="single" w:sz="4" w:space="0" w:color="000000"/>
              <w:left w:val="single" w:sz="4" w:space="0" w:color="000000"/>
              <w:bottom w:val="single" w:sz="4" w:space="0" w:color="auto"/>
              <w:right w:val="single" w:sz="4" w:space="0" w:color="000000"/>
            </w:tcBorders>
            <w:vAlign w:val="center"/>
          </w:tcPr>
          <w:p w14:paraId="4FF64901" w14:textId="77777777" w:rsidR="002435D0" w:rsidRPr="00A02373" w:rsidRDefault="002435D0" w:rsidP="00286EA6">
            <w:pPr>
              <w:jc w:val="left"/>
              <w:rPr>
                <w:sz w:val="22"/>
                <w:szCs w:val="22"/>
              </w:rPr>
            </w:pPr>
            <w:r w:rsidRPr="00A02373">
              <w:rPr>
                <w:sz w:val="22"/>
                <w:szCs w:val="22"/>
              </w:rPr>
              <w:t>Centrum Koordynacji Działań. System umożliwiający uruchomienie analizy ryzyka i udokumentowanie przebiegu kontroli w trybie mobilnym w ramach KAS (działanie w terenie).</w:t>
            </w:r>
          </w:p>
        </w:tc>
      </w:tr>
      <w:tr w:rsidR="002435D0" w:rsidRPr="00A02373" w14:paraId="31CCAF42"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6ED2DBEA" w14:textId="77777777" w:rsidR="002435D0" w:rsidRPr="00A02373" w:rsidRDefault="002435D0" w:rsidP="00286EA6">
            <w:pPr>
              <w:jc w:val="left"/>
              <w:rPr>
                <w:b/>
                <w:sz w:val="22"/>
                <w:szCs w:val="22"/>
              </w:rPr>
            </w:pPr>
            <w:r w:rsidRPr="00A02373">
              <w:rPr>
                <w:b/>
                <w:bCs/>
                <w:sz w:val="22"/>
                <w:szCs w:val="22"/>
              </w:rPr>
              <w:t>CRP KEP</w:t>
            </w:r>
          </w:p>
        </w:tc>
        <w:tc>
          <w:tcPr>
            <w:tcW w:w="6783" w:type="dxa"/>
            <w:tcBorders>
              <w:top w:val="single" w:sz="4" w:space="0" w:color="000000"/>
              <w:left w:val="single" w:sz="4" w:space="0" w:color="000000"/>
              <w:bottom w:val="single" w:sz="4" w:space="0" w:color="auto"/>
              <w:right w:val="single" w:sz="4" w:space="0" w:color="000000"/>
            </w:tcBorders>
            <w:vAlign w:val="center"/>
          </w:tcPr>
          <w:p w14:paraId="2A4B9CD7" w14:textId="77777777" w:rsidR="002435D0" w:rsidRPr="00A02373" w:rsidRDefault="002435D0" w:rsidP="00286EA6">
            <w:pPr>
              <w:jc w:val="left"/>
              <w:rPr>
                <w:sz w:val="22"/>
                <w:szCs w:val="22"/>
              </w:rPr>
            </w:pPr>
            <w:r w:rsidRPr="00A02373">
              <w:rPr>
                <w:sz w:val="22"/>
                <w:szCs w:val="22"/>
              </w:rPr>
              <w:t>Centralny Rejestr Podmiotów - Krajowa Ewidencja Podatników.</w:t>
            </w:r>
          </w:p>
        </w:tc>
      </w:tr>
      <w:tr w:rsidR="002435D0" w:rsidRPr="00A02373" w14:paraId="239A9996"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146C57F0" w14:textId="77777777" w:rsidR="002435D0" w:rsidRPr="00A02373" w:rsidRDefault="002435D0" w:rsidP="00286EA6">
            <w:pPr>
              <w:jc w:val="left"/>
              <w:rPr>
                <w:b/>
                <w:sz w:val="22"/>
                <w:szCs w:val="22"/>
              </w:rPr>
            </w:pPr>
            <w:r w:rsidRPr="00A02373">
              <w:rPr>
                <w:b/>
                <w:sz w:val="22"/>
                <w:szCs w:val="22"/>
              </w:rPr>
              <w:t>CSD</w:t>
            </w:r>
          </w:p>
        </w:tc>
        <w:tc>
          <w:tcPr>
            <w:tcW w:w="6783" w:type="dxa"/>
            <w:tcBorders>
              <w:top w:val="single" w:sz="4" w:space="0" w:color="000000"/>
              <w:left w:val="single" w:sz="4" w:space="0" w:color="000000"/>
              <w:bottom w:val="single" w:sz="4" w:space="0" w:color="000000"/>
              <w:right w:val="single" w:sz="4" w:space="0" w:color="000000"/>
            </w:tcBorders>
            <w:vAlign w:val="center"/>
          </w:tcPr>
          <w:p w14:paraId="1B764750" w14:textId="77777777" w:rsidR="002435D0" w:rsidRPr="00A02373" w:rsidRDefault="002435D0" w:rsidP="00286EA6">
            <w:pPr>
              <w:jc w:val="left"/>
              <w:rPr>
                <w:sz w:val="22"/>
                <w:szCs w:val="22"/>
              </w:rPr>
            </w:pPr>
            <w:r w:rsidRPr="00A02373">
              <w:rPr>
                <w:bCs/>
                <w:sz w:val="22"/>
                <w:szCs w:val="22"/>
              </w:rPr>
              <w:t xml:space="preserve">System Centralny Service </w:t>
            </w:r>
            <w:proofErr w:type="spellStart"/>
            <w:r w:rsidRPr="00A02373">
              <w:rPr>
                <w:bCs/>
                <w:sz w:val="22"/>
                <w:szCs w:val="22"/>
              </w:rPr>
              <w:t>Desk</w:t>
            </w:r>
            <w:proofErr w:type="spellEnd"/>
            <w:r w:rsidRPr="00A02373">
              <w:rPr>
                <w:bCs/>
                <w:sz w:val="22"/>
                <w:szCs w:val="22"/>
              </w:rPr>
              <w:t xml:space="preserve"> Resortu Finansów – platforma zgłaszania Incydentu i monitorowania jego obsługi, udzielania informacji i pomocy w rozwiązywaniu problemów.</w:t>
            </w:r>
          </w:p>
        </w:tc>
      </w:tr>
      <w:tr w:rsidR="002435D0" w:rsidRPr="00A02373" w14:paraId="2DFD16C2"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7D02DAF1" w14:textId="77777777" w:rsidR="002435D0" w:rsidRPr="00A02373" w:rsidRDefault="002435D0" w:rsidP="00286EA6">
            <w:pPr>
              <w:jc w:val="left"/>
              <w:rPr>
                <w:b/>
                <w:sz w:val="22"/>
                <w:szCs w:val="22"/>
              </w:rPr>
            </w:pPr>
            <w:r w:rsidRPr="00A02373">
              <w:rPr>
                <w:b/>
                <w:sz w:val="22"/>
                <w:szCs w:val="22"/>
              </w:rPr>
              <w:t>CYFROWA GRANICA</w:t>
            </w:r>
          </w:p>
        </w:tc>
        <w:tc>
          <w:tcPr>
            <w:tcW w:w="6783" w:type="dxa"/>
            <w:tcBorders>
              <w:top w:val="single" w:sz="4" w:space="0" w:color="000000"/>
              <w:left w:val="single" w:sz="4" w:space="0" w:color="000000"/>
              <w:bottom w:val="single" w:sz="4" w:space="0" w:color="000000"/>
              <w:right w:val="single" w:sz="4" w:space="0" w:color="000000"/>
            </w:tcBorders>
          </w:tcPr>
          <w:p w14:paraId="71964C61" w14:textId="77777777" w:rsidR="002435D0" w:rsidRPr="00A02373" w:rsidDel="00237A04" w:rsidRDefault="002435D0" w:rsidP="00286EA6">
            <w:pPr>
              <w:jc w:val="left"/>
              <w:rPr>
                <w:sz w:val="22"/>
                <w:szCs w:val="22"/>
              </w:rPr>
            </w:pPr>
            <w:r w:rsidRPr="00A02373">
              <w:rPr>
                <w:bCs/>
                <w:sz w:val="22"/>
                <w:szCs w:val="22"/>
              </w:rPr>
              <w:t>System Obsługi na Granicy – komponent informatyczny SISC</w:t>
            </w:r>
            <w:r w:rsidRPr="00A02373">
              <w:rPr>
                <w:sz w:val="22"/>
                <w:szCs w:val="22"/>
              </w:rPr>
              <w:t>.</w:t>
            </w:r>
          </w:p>
        </w:tc>
      </w:tr>
      <w:tr w:rsidR="002435D0" w:rsidRPr="00A02373" w14:paraId="115B40F5"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615ECB25" w14:textId="77777777" w:rsidR="002435D0" w:rsidRPr="00A02373" w:rsidRDefault="002435D0" w:rsidP="00286EA6">
            <w:pPr>
              <w:jc w:val="left"/>
              <w:rPr>
                <w:b/>
                <w:sz w:val="22"/>
                <w:szCs w:val="22"/>
              </w:rPr>
            </w:pPr>
            <w:r w:rsidRPr="00A02373">
              <w:rPr>
                <w:b/>
                <w:sz w:val="22"/>
                <w:szCs w:val="22"/>
              </w:rPr>
              <w:t>Dane testowe</w:t>
            </w:r>
          </w:p>
        </w:tc>
        <w:tc>
          <w:tcPr>
            <w:tcW w:w="6783" w:type="dxa"/>
            <w:tcBorders>
              <w:top w:val="single" w:sz="4" w:space="0" w:color="auto"/>
              <w:left w:val="single" w:sz="4" w:space="0" w:color="auto"/>
              <w:bottom w:val="single" w:sz="4" w:space="0" w:color="auto"/>
              <w:right w:val="single" w:sz="4" w:space="0" w:color="auto"/>
            </w:tcBorders>
          </w:tcPr>
          <w:p w14:paraId="0CA42CE7" w14:textId="77777777" w:rsidR="002435D0" w:rsidRPr="00A02373" w:rsidRDefault="002435D0" w:rsidP="00286EA6">
            <w:pPr>
              <w:jc w:val="left"/>
              <w:rPr>
                <w:sz w:val="22"/>
                <w:szCs w:val="22"/>
              </w:rPr>
            </w:pPr>
            <w:r w:rsidRPr="00A02373">
              <w:rPr>
                <w:sz w:val="22"/>
                <w:szCs w:val="22"/>
              </w:rPr>
              <w:t>Zbiór danych przygotowanych przed wykonaniem Testów, dostosowanych do zaprojektowanych Scenariuszy testowych i umożliwiający efektywne przeprowadzenie Testów. Dane testowe muszą być odpowiednio Zanonimizowane. Wykonawca ładuje dane testowe do Systemu i wspiera Zamawiającego w ich przygotowaniu i przeprowadzeniu, chyba, że Zamawiający określi inaczej.</w:t>
            </w:r>
          </w:p>
        </w:tc>
      </w:tr>
      <w:tr w:rsidR="002435D0" w:rsidRPr="00A02373" w14:paraId="642FA4FD"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74D7C2D4" w14:textId="77777777" w:rsidR="002435D0" w:rsidRPr="00A02373" w:rsidRDefault="002435D0" w:rsidP="00286EA6">
            <w:pPr>
              <w:jc w:val="left"/>
              <w:rPr>
                <w:b/>
                <w:sz w:val="22"/>
                <w:szCs w:val="22"/>
              </w:rPr>
            </w:pPr>
            <w:r w:rsidRPr="00A02373">
              <w:rPr>
                <w:b/>
                <w:sz w:val="22"/>
                <w:szCs w:val="22"/>
              </w:rPr>
              <w:t>Domena</w:t>
            </w:r>
          </w:p>
        </w:tc>
        <w:tc>
          <w:tcPr>
            <w:tcW w:w="6783" w:type="dxa"/>
            <w:tcBorders>
              <w:top w:val="single" w:sz="4" w:space="0" w:color="auto"/>
              <w:left w:val="single" w:sz="4" w:space="0" w:color="auto"/>
              <w:bottom w:val="single" w:sz="4" w:space="0" w:color="auto"/>
              <w:right w:val="single" w:sz="4" w:space="0" w:color="auto"/>
            </w:tcBorders>
            <w:vAlign w:val="center"/>
          </w:tcPr>
          <w:p w14:paraId="145A3854" w14:textId="77777777" w:rsidR="002435D0" w:rsidRPr="00A02373" w:rsidRDefault="002435D0" w:rsidP="00286EA6">
            <w:pPr>
              <w:jc w:val="left"/>
              <w:rPr>
                <w:sz w:val="22"/>
                <w:szCs w:val="22"/>
              </w:rPr>
            </w:pPr>
            <w:r w:rsidRPr="00A02373">
              <w:rPr>
                <w:sz w:val="22"/>
                <w:szCs w:val="22"/>
              </w:rPr>
              <w:t>Jednostka struktury logicznej korzystająca z jednej wspólnej bazy LDAP, grupująca zasoby takie jak: komputery, użytkownicy, drukarki, grupy itd., stworzona w celu scentralizowanego zarządzania zasobami.</w:t>
            </w:r>
          </w:p>
        </w:tc>
      </w:tr>
      <w:tr w:rsidR="002435D0" w:rsidRPr="00A02373" w14:paraId="71F05DAB"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12D959C6" w14:textId="77777777" w:rsidR="002435D0" w:rsidRPr="00A02373" w:rsidRDefault="002435D0" w:rsidP="00286EA6">
            <w:pPr>
              <w:jc w:val="left"/>
              <w:rPr>
                <w:b/>
                <w:sz w:val="22"/>
                <w:szCs w:val="22"/>
              </w:rPr>
            </w:pPr>
            <w:r w:rsidRPr="00A02373">
              <w:rPr>
                <w:b/>
                <w:sz w:val="22"/>
                <w:szCs w:val="22"/>
              </w:rPr>
              <w:t>Dostawca lub Zamawiający</w:t>
            </w:r>
          </w:p>
        </w:tc>
        <w:tc>
          <w:tcPr>
            <w:tcW w:w="6783" w:type="dxa"/>
            <w:tcBorders>
              <w:top w:val="single" w:sz="4" w:space="0" w:color="000000"/>
              <w:left w:val="single" w:sz="4" w:space="0" w:color="000000"/>
              <w:bottom w:val="single" w:sz="4" w:space="0" w:color="000000"/>
              <w:right w:val="single" w:sz="4" w:space="0" w:color="000000"/>
            </w:tcBorders>
            <w:vAlign w:val="center"/>
          </w:tcPr>
          <w:p w14:paraId="3755CEEE" w14:textId="77777777" w:rsidR="002435D0" w:rsidRPr="00A02373" w:rsidRDefault="002435D0" w:rsidP="00286EA6">
            <w:pPr>
              <w:jc w:val="left"/>
              <w:rPr>
                <w:sz w:val="22"/>
                <w:szCs w:val="22"/>
              </w:rPr>
            </w:pPr>
            <w:r w:rsidRPr="00A02373">
              <w:rPr>
                <w:bCs/>
                <w:sz w:val="22"/>
                <w:szCs w:val="22"/>
              </w:rPr>
              <w:t>Minister Finansów, w imieniu którego działa przedstawiciel Izby Administracji Skarbowej w Zielonej Górze na mocy udzielonego upoważnienia do zawarcia Umowy i realizacji procesu projektowania, modyfikacji, odbierania i wdrażania zmian oprogramowania oraz usług zintegrowanych z Systemem. Dyrektor IAS w Zielonej Górze w porozumieniu z właścicielem biznesowym Systemu ZISAR zapewni po stronie resortu finansów w szczególności warunki techniczne i organizacyjne oraz specjalistyczne zasoby niezbędne do realizacji Umowy</w:t>
            </w:r>
            <w:r w:rsidRPr="00A02373">
              <w:rPr>
                <w:sz w:val="22"/>
                <w:szCs w:val="22"/>
              </w:rPr>
              <w:t xml:space="preserve">. </w:t>
            </w:r>
          </w:p>
        </w:tc>
      </w:tr>
      <w:tr w:rsidR="002435D0" w:rsidRPr="00A02373" w14:paraId="744F2019" w14:textId="77777777" w:rsidTr="00FE2269">
        <w:trPr>
          <w:trHeight w:val="238"/>
          <w:jc w:val="center"/>
        </w:trPr>
        <w:tc>
          <w:tcPr>
            <w:tcW w:w="2559" w:type="dxa"/>
            <w:tcBorders>
              <w:top w:val="single" w:sz="4" w:space="0" w:color="auto"/>
              <w:left w:val="single" w:sz="4" w:space="0" w:color="000000"/>
              <w:bottom w:val="single" w:sz="4" w:space="0" w:color="000000"/>
            </w:tcBorders>
          </w:tcPr>
          <w:p w14:paraId="2D4667D4" w14:textId="77777777" w:rsidR="002435D0" w:rsidRPr="00A02373" w:rsidRDefault="002435D0" w:rsidP="00286EA6">
            <w:pPr>
              <w:jc w:val="left"/>
              <w:rPr>
                <w:sz w:val="22"/>
                <w:szCs w:val="22"/>
              </w:rPr>
            </w:pPr>
            <w:r w:rsidRPr="00A02373">
              <w:rPr>
                <w:b/>
                <w:sz w:val="22"/>
                <w:szCs w:val="22"/>
              </w:rPr>
              <w:t>Dzień kalendarzowy</w:t>
            </w:r>
          </w:p>
        </w:tc>
        <w:tc>
          <w:tcPr>
            <w:tcW w:w="6783" w:type="dxa"/>
            <w:tcBorders>
              <w:top w:val="single" w:sz="4" w:space="0" w:color="auto"/>
              <w:left w:val="single" w:sz="4" w:space="0" w:color="000000"/>
              <w:bottom w:val="single" w:sz="4" w:space="0" w:color="000000"/>
              <w:right w:val="single" w:sz="4" w:space="0" w:color="000000"/>
            </w:tcBorders>
          </w:tcPr>
          <w:p w14:paraId="0109E97D" w14:textId="77777777" w:rsidR="002435D0" w:rsidRPr="00A02373" w:rsidRDefault="002435D0" w:rsidP="00286EA6">
            <w:pPr>
              <w:jc w:val="left"/>
              <w:rPr>
                <w:sz w:val="22"/>
                <w:szCs w:val="22"/>
              </w:rPr>
            </w:pPr>
            <w:r w:rsidRPr="00A02373">
              <w:rPr>
                <w:sz w:val="22"/>
                <w:szCs w:val="22"/>
              </w:rPr>
              <w:t>Każdy dzień tygodnia, w tym także dzień ustawowo wolny od pracy.</w:t>
            </w:r>
          </w:p>
        </w:tc>
      </w:tr>
      <w:tr w:rsidR="002435D0" w:rsidRPr="00A02373" w14:paraId="06AF940B"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1A8F480F" w14:textId="77777777" w:rsidR="002435D0" w:rsidRPr="00A02373" w:rsidRDefault="002435D0" w:rsidP="00286EA6">
            <w:pPr>
              <w:jc w:val="left"/>
              <w:rPr>
                <w:b/>
                <w:sz w:val="22"/>
                <w:szCs w:val="22"/>
              </w:rPr>
            </w:pPr>
            <w:r w:rsidRPr="00A02373">
              <w:rPr>
                <w:b/>
                <w:sz w:val="22"/>
                <w:szCs w:val="22"/>
              </w:rPr>
              <w:t>Dzień roboczy</w:t>
            </w:r>
          </w:p>
        </w:tc>
        <w:tc>
          <w:tcPr>
            <w:tcW w:w="6783" w:type="dxa"/>
            <w:tcBorders>
              <w:top w:val="single" w:sz="4" w:space="0" w:color="000000"/>
              <w:left w:val="single" w:sz="4" w:space="0" w:color="000000"/>
              <w:bottom w:val="single" w:sz="4" w:space="0" w:color="auto"/>
              <w:right w:val="single" w:sz="4" w:space="0" w:color="000000"/>
            </w:tcBorders>
            <w:vAlign w:val="center"/>
          </w:tcPr>
          <w:p w14:paraId="05CC38E6" w14:textId="77777777" w:rsidR="002435D0" w:rsidRPr="00A02373" w:rsidRDefault="002435D0" w:rsidP="00286EA6">
            <w:pPr>
              <w:jc w:val="left"/>
              <w:rPr>
                <w:sz w:val="22"/>
                <w:szCs w:val="22"/>
              </w:rPr>
            </w:pPr>
            <w:r w:rsidRPr="00A02373">
              <w:rPr>
                <w:sz w:val="22"/>
                <w:szCs w:val="22"/>
              </w:rPr>
              <w:t>W rozumieniu niniejszej Umowy to dzień nie będący sobotą albo niedzielą lub innym dniem ustawowo wolnym od pracy.</w:t>
            </w:r>
          </w:p>
        </w:tc>
      </w:tr>
      <w:tr w:rsidR="002435D0" w:rsidRPr="00A02373" w14:paraId="623C28C8"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18CF1E39" w14:textId="77777777" w:rsidR="002435D0" w:rsidRPr="00A02373" w:rsidRDefault="002435D0" w:rsidP="00286EA6">
            <w:pPr>
              <w:jc w:val="left"/>
              <w:rPr>
                <w:b/>
                <w:sz w:val="22"/>
                <w:szCs w:val="22"/>
              </w:rPr>
            </w:pPr>
            <w:r w:rsidRPr="00A02373">
              <w:rPr>
                <w:b/>
                <w:sz w:val="22"/>
                <w:szCs w:val="22"/>
              </w:rPr>
              <w:t>EBTI-PL2</w:t>
            </w:r>
          </w:p>
        </w:tc>
        <w:tc>
          <w:tcPr>
            <w:tcW w:w="6783" w:type="dxa"/>
            <w:tcBorders>
              <w:top w:val="single" w:sz="4" w:space="0" w:color="auto"/>
              <w:left w:val="single" w:sz="4" w:space="0" w:color="auto"/>
              <w:bottom w:val="single" w:sz="4" w:space="0" w:color="auto"/>
              <w:right w:val="single" w:sz="4" w:space="0" w:color="auto"/>
            </w:tcBorders>
            <w:vAlign w:val="center"/>
          </w:tcPr>
          <w:p w14:paraId="5CC73B56" w14:textId="77777777" w:rsidR="002435D0" w:rsidRPr="00A02373" w:rsidRDefault="002435D0" w:rsidP="00286EA6">
            <w:pPr>
              <w:jc w:val="left"/>
              <w:rPr>
                <w:sz w:val="22"/>
                <w:szCs w:val="22"/>
              </w:rPr>
            </w:pPr>
            <w:r w:rsidRPr="00A02373">
              <w:rPr>
                <w:bCs/>
                <w:sz w:val="22"/>
                <w:szCs w:val="22"/>
              </w:rPr>
              <w:t xml:space="preserve">System Europejskiej Wiążącej Informacji </w:t>
            </w:r>
            <w:r w:rsidR="00F924E3">
              <w:rPr>
                <w:bCs/>
                <w:sz w:val="22"/>
                <w:szCs w:val="22"/>
              </w:rPr>
              <w:t>T</w:t>
            </w:r>
            <w:r w:rsidRPr="00A02373">
              <w:rPr>
                <w:bCs/>
                <w:sz w:val="22"/>
                <w:szCs w:val="22"/>
              </w:rPr>
              <w:t>aryfowej – komponent informatyczny SISC wraz z modułami WIS-RWDW (Rejestr Wydanych Decyzji WIS), WIT i WIA; WIS – Wiążąca Informacja Stawkowa, WIT – Wiążąca Informacja Taryfowa, WIA – Wiążąca Informacja Akcyzowa</w:t>
            </w:r>
            <w:r w:rsidR="00907DC4">
              <w:rPr>
                <w:bCs/>
                <w:sz w:val="22"/>
                <w:szCs w:val="22"/>
              </w:rPr>
              <w:t>.</w:t>
            </w:r>
          </w:p>
        </w:tc>
      </w:tr>
      <w:tr w:rsidR="002435D0" w:rsidRPr="00A02373" w14:paraId="03FBB718"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8F578FE" w14:textId="77777777" w:rsidR="002435D0" w:rsidRPr="00A02373" w:rsidRDefault="002435D0" w:rsidP="00286EA6">
            <w:pPr>
              <w:jc w:val="left"/>
              <w:rPr>
                <w:b/>
                <w:sz w:val="22"/>
                <w:szCs w:val="22"/>
              </w:rPr>
            </w:pPr>
            <w:r w:rsidRPr="00A02373">
              <w:rPr>
                <w:b/>
                <w:sz w:val="22"/>
                <w:szCs w:val="22"/>
              </w:rPr>
              <w:lastRenderedPageBreak/>
              <w:t>EMCS PL2</w:t>
            </w:r>
          </w:p>
        </w:tc>
        <w:tc>
          <w:tcPr>
            <w:tcW w:w="6783" w:type="dxa"/>
            <w:tcBorders>
              <w:top w:val="single" w:sz="4" w:space="0" w:color="000000"/>
              <w:left w:val="single" w:sz="4" w:space="0" w:color="000000"/>
              <w:bottom w:val="single" w:sz="4" w:space="0" w:color="000000"/>
              <w:right w:val="single" w:sz="4" w:space="0" w:color="000000"/>
            </w:tcBorders>
            <w:vAlign w:val="center"/>
          </w:tcPr>
          <w:p w14:paraId="3C2F772C" w14:textId="77777777" w:rsidR="002435D0" w:rsidRPr="00A02373" w:rsidRDefault="002435D0" w:rsidP="00286EA6">
            <w:pPr>
              <w:jc w:val="left"/>
              <w:rPr>
                <w:sz w:val="22"/>
                <w:szCs w:val="22"/>
              </w:rPr>
            </w:pPr>
            <w:r w:rsidRPr="00A02373">
              <w:rPr>
                <w:sz w:val="22"/>
                <w:szCs w:val="22"/>
              </w:rPr>
              <w:t xml:space="preserve">System Przemieszczania oraz Nadzoru Wyrobów Akcyzowych </w:t>
            </w:r>
            <w:r w:rsidRPr="00A02373">
              <w:rPr>
                <w:bCs/>
                <w:sz w:val="22"/>
                <w:szCs w:val="22"/>
              </w:rPr>
              <w:t>– komponent informatyczny SISC.</w:t>
            </w:r>
            <w:r w:rsidRPr="00A02373">
              <w:rPr>
                <w:b/>
                <w:bCs/>
                <w:sz w:val="22"/>
                <w:szCs w:val="22"/>
              </w:rPr>
              <w:t xml:space="preserve">  </w:t>
            </w:r>
          </w:p>
        </w:tc>
      </w:tr>
      <w:tr w:rsidR="002435D0" w:rsidRPr="00A02373" w14:paraId="22DC5F81"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6AABBA9B" w14:textId="77777777" w:rsidR="002435D0" w:rsidRPr="00A02373" w:rsidRDefault="002435D0" w:rsidP="00286EA6">
            <w:pPr>
              <w:jc w:val="left"/>
              <w:rPr>
                <w:b/>
                <w:sz w:val="22"/>
                <w:szCs w:val="22"/>
              </w:rPr>
            </w:pPr>
            <w:r w:rsidRPr="00A02373">
              <w:rPr>
                <w:b/>
                <w:sz w:val="22"/>
                <w:szCs w:val="22"/>
              </w:rPr>
              <w:t>EORI</w:t>
            </w:r>
          </w:p>
        </w:tc>
        <w:tc>
          <w:tcPr>
            <w:tcW w:w="6783" w:type="dxa"/>
            <w:tcBorders>
              <w:top w:val="single" w:sz="4" w:space="0" w:color="000000"/>
              <w:left w:val="single" w:sz="4" w:space="0" w:color="000000"/>
              <w:bottom w:val="single" w:sz="4" w:space="0" w:color="000000"/>
              <w:right w:val="single" w:sz="4" w:space="0" w:color="000000"/>
            </w:tcBorders>
            <w:vAlign w:val="center"/>
          </w:tcPr>
          <w:p w14:paraId="5922B090" w14:textId="77777777" w:rsidR="002435D0" w:rsidRPr="00A02373" w:rsidDel="00D6141C" w:rsidRDefault="002435D0" w:rsidP="00286EA6">
            <w:pPr>
              <w:jc w:val="left"/>
              <w:rPr>
                <w:sz w:val="22"/>
                <w:szCs w:val="22"/>
              </w:rPr>
            </w:pPr>
            <w:r w:rsidRPr="00A02373">
              <w:rPr>
                <w:sz w:val="22"/>
                <w:szCs w:val="22"/>
              </w:rPr>
              <w:t xml:space="preserve">Unijny System Rejestracji i Identyfikacji Podmiotów Gospodarczych, ang. </w:t>
            </w:r>
            <w:proofErr w:type="spellStart"/>
            <w:r w:rsidRPr="00A02373">
              <w:rPr>
                <w:sz w:val="22"/>
                <w:szCs w:val="22"/>
              </w:rPr>
              <w:t>Economic</w:t>
            </w:r>
            <w:proofErr w:type="spellEnd"/>
            <w:r w:rsidRPr="00A02373">
              <w:rPr>
                <w:sz w:val="22"/>
                <w:szCs w:val="22"/>
              </w:rPr>
              <w:t xml:space="preserve"> </w:t>
            </w:r>
            <w:proofErr w:type="spellStart"/>
            <w:r w:rsidRPr="00A02373">
              <w:rPr>
                <w:sz w:val="22"/>
                <w:szCs w:val="22"/>
              </w:rPr>
              <w:t>Operators</w:t>
            </w:r>
            <w:proofErr w:type="spellEnd"/>
            <w:r w:rsidRPr="00A02373">
              <w:rPr>
                <w:sz w:val="22"/>
                <w:szCs w:val="22"/>
              </w:rPr>
              <w:t xml:space="preserve">’ </w:t>
            </w:r>
            <w:proofErr w:type="spellStart"/>
            <w:r w:rsidRPr="00A02373">
              <w:rPr>
                <w:sz w:val="22"/>
                <w:szCs w:val="22"/>
              </w:rPr>
              <w:t>Registration</w:t>
            </w:r>
            <w:proofErr w:type="spellEnd"/>
            <w:r w:rsidRPr="00A02373">
              <w:rPr>
                <w:sz w:val="22"/>
                <w:szCs w:val="22"/>
              </w:rPr>
              <w:t xml:space="preserve"> and </w:t>
            </w:r>
            <w:proofErr w:type="spellStart"/>
            <w:r w:rsidRPr="00A02373">
              <w:rPr>
                <w:sz w:val="22"/>
                <w:szCs w:val="22"/>
              </w:rPr>
              <w:t>Identification</w:t>
            </w:r>
            <w:proofErr w:type="spellEnd"/>
            <w:r w:rsidRPr="00A02373">
              <w:rPr>
                <w:sz w:val="22"/>
                <w:szCs w:val="22"/>
              </w:rPr>
              <w:t>. Przedsiębiorcy podlegają jednokrotnej rejestracji w systemie EORI i jest im nadawany unikalny numer identyfikacyjny EORI.</w:t>
            </w:r>
          </w:p>
        </w:tc>
      </w:tr>
      <w:tr w:rsidR="002435D0" w:rsidRPr="00A02373" w14:paraId="578C2E16"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7B488D82" w14:textId="77777777" w:rsidR="002435D0" w:rsidRPr="00A02373" w:rsidRDefault="002435D0" w:rsidP="00286EA6">
            <w:pPr>
              <w:jc w:val="left"/>
              <w:rPr>
                <w:b/>
                <w:sz w:val="22"/>
                <w:szCs w:val="22"/>
              </w:rPr>
            </w:pPr>
            <w:r w:rsidRPr="00A02373">
              <w:rPr>
                <w:b/>
                <w:sz w:val="22"/>
                <w:szCs w:val="22"/>
              </w:rPr>
              <w:t>ETL</w:t>
            </w:r>
          </w:p>
        </w:tc>
        <w:tc>
          <w:tcPr>
            <w:tcW w:w="6783" w:type="dxa"/>
            <w:tcBorders>
              <w:top w:val="single" w:sz="4" w:space="0" w:color="000000"/>
              <w:left w:val="single" w:sz="4" w:space="0" w:color="000000"/>
              <w:bottom w:val="single" w:sz="4" w:space="0" w:color="000000"/>
              <w:right w:val="single" w:sz="4" w:space="0" w:color="000000"/>
            </w:tcBorders>
          </w:tcPr>
          <w:p w14:paraId="2969B687" w14:textId="77777777" w:rsidR="002435D0" w:rsidRPr="00A02373" w:rsidRDefault="002435D0" w:rsidP="00286EA6">
            <w:pPr>
              <w:jc w:val="left"/>
              <w:rPr>
                <w:sz w:val="22"/>
                <w:szCs w:val="22"/>
              </w:rPr>
            </w:pPr>
            <w:r w:rsidRPr="00A02373">
              <w:rPr>
                <w:sz w:val="22"/>
                <w:szCs w:val="22"/>
              </w:rPr>
              <w:t xml:space="preserve">(ang. </w:t>
            </w:r>
            <w:proofErr w:type="spellStart"/>
            <w:r w:rsidRPr="00A02373">
              <w:rPr>
                <w:sz w:val="22"/>
                <w:szCs w:val="22"/>
              </w:rPr>
              <w:t>Extract</w:t>
            </w:r>
            <w:proofErr w:type="spellEnd"/>
            <w:r w:rsidRPr="00A02373">
              <w:rPr>
                <w:sz w:val="22"/>
                <w:szCs w:val="22"/>
              </w:rPr>
              <w:t xml:space="preserve">, </w:t>
            </w:r>
            <w:proofErr w:type="spellStart"/>
            <w:r w:rsidRPr="00A02373">
              <w:rPr>
                <w:sz w:val="22"/>
                <w:szCs w:val="22"/>
              </w:rPr>
              <w:t>Transform</w:t>
            </w:r>
            <w:proofErr w:type="spellEnd"/>
            <w:r w:rsidRPr="00A02373">
              <w:rPr>
                <w:sz w:val="22"/>
                <w:szCs w:val="22"/>
              </w:rPr>
              <w:t xml:space="preserve"> and </w:t>
            </w:r>
            <w:proofErr w:type="spellStart"/>
            <w:r w:rsidRPr="00A02373">
              <w:rPr>
                <w:sz w:val="22"/>
                <w:szCs w:val="22"/>
              </w:rPr>
              <w:t>Load</w:t>
            </w:r>
            <w:proofErr w:type="spellEnd"/>
            <w:r w:rsidRPr="00A02373">
              <w:rPr>
                <w:sz w:val="22"/>
                <w:szCs w:val="22"/>
              </w:rPr>
              <w:t>) – narzędzia wspomagające proces pozyskania danych dla baz danych, szczególnie dla hurtowni danych.</w:t>
            </w:r>
          </w:p>
        </w:tc>
      </w:tr>
      <w:tr w:rsidR="002435D0" w:rsidRPr="00A02373" w14:paraId="48DCBD09"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7D0E20D" w14:textId="77777777" w:rsidR="002435D0" w:rsidRPr="00A02373" w:rsidDel="00711DA8" w:rsidRDefault="002435D0" w:rsidP="00286EA6">
            <w:pPr>
              <w:jc w:val="left"/>
              <w:rPr>
                <w:b/>
                <w:sz w:val="22"/>
                <w:szCs w:val="22"/>
              </w:rPr>
            </w:pPr>
            <w:proofErr w:type="spellStart"/>
            <w:r w:rsidRPr="00A02373">
              <w:rPr>
                <w:b/>
                <w:sz w:val="22"/>
                <w:szCs w:val="22"/>
              </w:rPr>
              <w:t>eTOLL</w:t>
            </w:r>
            <w:proofErr w:type="spellEnd"/>
          </w:p>
        </w:tc>
        <w:tc>
          <w:tcPr>
            <w:tcW w:w="6783" w:type="dxa"/>
            <w:tcBorders>
              <w:top w:val="single" w:sz="4" w:space="0" w:color="000000"/>
              <w:left w:val="single" w:sz="4" w:space="0" w:color="000000"/>
              <w:bottom w:val="single" w:sz="4" w:space="0" w:color="000000"/>
              <w:right w:val="single" w:sz="4" w:space="0" w:color="000000"/>
            </w:tcBorders>
            <w:vAlign w:val="center"/>
          </w:tcPr>
          <w:p w14:paraId="637CE151" w14:textId="77777777" w:rsidR="002435D0" w:rsidRPr="00A02373" w:rsidRDefault="002435D0" w:rsidP="00286EA6">
            <w:pPr>
              <w:jc w:val="left"/>
              <w:rPr>
                <w:color w:val="343A40"/>
                <w:sz w:val="22"/>
                <w:szCs w:val="22"/>
                <w:shd w:val="clear" w:color="auto" w:fill="FFFFFF"/>
              </w:rPr>
            </w:pPr>
            <w:r w:rsidRPr="00A02373">
              <w:rPr>
                <w:color w:val="343A40"/>
                <w:sz w:val="22"/>
                <w:szCs w:val="22"/>
                <w:shd w:val="clear" w:color="auto" w:fill="FFFFFF"/>
              </w:rPr>
              <w:t xml:space="preserve">System informatyczny umożliwiający realizację obowiązku wnoszenia opłaty elektronicznej za przejazdy po płatnych odcinkach </w:t>
            </w:r>
            <w:hyperlink r:id="rId9" w:tooltip="Autostrady i drogi ekspresowe w Polsce" w:history="1">
              <w:r w:rsidRPr="00A02373">
                <w:rPr>
                  <w:rStyle w:val="Hipercze"/>
                  <w:color w:val="auto"/>
                  <w:sz w:val="22"/>
                  <w:szCs w:val="22"/>
                  <w:u w:val="none"/>
                  <w:shd w:val="clear" w:color="auto" w:fill="FFFFFF"/>
                </w:rPr>
                <w:t>autostrad, dróg ekspresowych</w:t>
              </w:r>
            </w:hyperlink>
            <w:r w:rsidRPr="00A02373">
              <w:rPr>
                <w:color w:val="auto"/>
                <w:sz w:val="22"/>
                <w:szCs w:val="22"/>
                <w:shd w:val="clear" w:color="auto" w:fill="FFFFFF"/>
              </w:rPr>
              <w:t> i </w:t>
            </w:r>
            <w:hyperlink r:id="rId10" w:tooltip="Drogi krajowe w Polsce" w:history="1">
              <w:r w:rsidRPr="00A02373">
                <w:rPr>
                  <w:rStyle w:val="Hipercze"/>
                  <w:color w:val="auto"/>
                  <w:sz w:val="22"/>
                  <w:szCs w:val="22"/>
                  <w:u w:val="none"/>
                  <w:shd w:val="clear" w:color="auto" w:fill="FFFFFF"/>
                </w:rPr>
                <w:t>krajowych</w:t>
              </w:r>
            </w:hyperlink>
            <w:r w:rsidRPr="00A02373">
              <w:rPr>
                <w:color w:val="auto"/>
                <w:sz w:val="22"/>
                <w:szCs w:val="22"/>
                <w:shd w:val="clear" w:color="auto" w:fill="FFFFFF"/>
              </w:rPr>
              <w:t xml:space="preserve"> w Polsce, za</w:t>
            </w:r>
            <w:r w:rsidRPr="00A02373">
              <w:rPr>
                <w:color w:val="343A40"/>
                <w:sz w:val="22"/>
                <w:szCs w:val="22"/>
                <w:shd w:val="clear" w:color="auto" w:fill="FFFFFF"/>
              </w:rPr>
              <w:t>rządzanych przez Generalną Dyrekcję Dróg Krajowych i Autostrad (GDDKiA).</w:t>
            </w:r>
          </w:p>
        </w:tc>
      </w:tr>
      <w:tr w:rsidR="002435D0" w:rsidRPr="00A02373" w14:paraId="6415966E"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574CEF97" w14:textId="77777777" w:rsidR="002435D0" w:rsidRPr="00A02373" w:rsidRDefault="002435D0" w:rsidP="00286EA6">
            <w:pPr>
              <w:jc w:val="left"/>
              <w:rPr>
                <w:b/>
                <w:sz w:val="22"/>
                <w:szCs w:val="22"/>
              </w:rPr>
            </w:pPr>
            <w:r w:rsidRPr="00A02373">
              <w:rPr>
                <w:b/>
                <w:sz w:val="22"/>
                <w:szCs w:val="22"/>
              </w:rPr>
              <w:t>FD</w:t>
            </w:r>
          </w:p>
        </w:tc>
        <w:tc>
          <w:tcPr>
            <w:tcW w:w="6783" w:type="dxa"/>
            <w:tcBorders>
              <w:top w:val="single" w:sz="4" w:space="0" w:color="000000"/>
              <w:left w:val="single" w:sz="4" w:space="0" w:color="000000"/>
              <w:bottom w:val="single" w:sz="4" w:space="0" w:color="000000"/>
              <w:right w:val="single" w:sz="4" w:space="0" w:color="000000"/>
            </w:tcBorders>
          </w:tcPr>
          <w:p w14:paraId="3D904E38" w14:textId="77777777" w:rsidR="002435D0" w:rsidRPr="00A02373" w:rsidRDefault="002435D0" w:rsidP="00286EA6">
            <w:pPr>
              <w:jc w:val="left"/>
              <w:rPr>
                <w:sz w:val="22"/>
                <w:szCs w:val="22"/>
              </w:rPr>
            </w:pPr>
            <w:r w:rsidRPr="00A02373">
              <w:rPr>
                <w:sz w:val="22"/>
                <w:szCs w:val="22"/>
              </w:rPr>
              <w:t xml:space="preserve">Fundament Danych, udostępniony w ramach usługi zasób referencyjny lub analityczny systemów źródłowych KAS.  </w:t>
            </w:r>
          </w:p>
        </w:tc>
      </w:tr>
      <w:tr w:rsidR="002435D0" w:rsidRPr="00A02373" w14:paraId="5496C1AF"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2B38DCDE" w14:textId="77777777" w:rsidR="002435D0" w:rsidRPr="00A02373" w:rsidRDefault="002435D0" w:rsidP="00286EA6">
            <w:pPr>
              <w:jc w:val="left"/>
              <w:rPr>
                <w:b/>
                <w:sz w:val="22"/>
                <w:szCs w:val="22"/>
              </w:rPr>
            </w:pPr>
            <w:r w:rsidRPr="00A02373">
              <w:rPr>
                <w:b/>
                <w:sz w:val="22"/>
                <w:szCs w:val="22"/>
              </w:rPr>
              <w:t>Grupa testów</w:t>
            </w:r>
          </w:p>
        </w:tc>
        <w:tc>
          <w:tcPr>
            <w:tcW w:w="6783" w:type="dxa"/>
            <w:tcBorders>
              <w:top w:val="single" w:sz="4" w:space="0" w:color="auto"/>
              <w:left w:val="single" w:sz="4" w:space="0" w:color="auto"/>
              <w:bottom w:val="single" w:sz="4" w:space="0" w:color="auto"/>
              <w:right w:val="single" w:sz="4" w:space="0" w:color="auto"/>
            </w:tcBorders>
          </w:tcPr>
          <w:p w14:paraId="3F7E017F" w14:textId="77777777" w:rsidR="002435D0" w:rsidRPr="00A02373" w:rsidRDefault="002435D0" w:rsidP="00286EA6">
            <w:pPr>
              <w:jc w:val="left"/>
              <w:rPr>
                <w:noProof/>
                <w:sz w:val="22"/>
                <w:szCs w:val="22"/>
                <w:lang w:eastAsia="pl-PL"/>
              </w:rPr>
            </w:pPr>
            <w:r w:rsidRPr="00A02373">
              <w:rPr>
                <w:noProof/>
                <w:sz w:val="22"/>
                <w:szCs w:val="22"/>
                <w:lang w:eastAsia="pl-PL"/>
              </w:rPr>
              <w:t>Podzbiór Testów różnego Typu, utworzony ze względu na cel ich realizacji.</w:t>
            </w:r>
          </w:p>
          <w:p w14:paraId="600C3E99" w14:textId="77777777" w:rsidR="002435D0" w:rsidRPr="00A02373" w:rsidRDefault="002435D0" w:rsidP="00286EA6">
            <w:pPr>
              <w:spacing w:after="0"/>
              <w:jc w:val="left"/>
              <w:rPr>
                <w:noProof/>
                <w:sz w:val="22"/>
                <w:szCs w:val="22"/>
                <w:lang w:eastAsia="pl-PL"/>
              </w:rPr>
            </w:pPr>
            <w:r w:rsidRPr="00A02373">
              <w:rPr>
                <w:noProof/>
                <w:sz w:val="22"/>
                <w:szCs w:val="22"/>
                <w:lang w:eastAsia="pl-PL"/>
              </w:rPr>
              <w:t>Wyróżnia się m.in. następujące Grupy testów:</w:t>
            </w:r>
          </w:p>
          <w:p w14:paraId="50CA6F23" w14:textId="77777777" w:rsidR="002435D0" w:rsidRPr="00A02373" w:rsidRDefault="002435D0" w:rsidP="006B40C5">
            <w:pPr>
              <w:pStyle w:val="Akapitzlist"/>
              <w:spacing w:after="0"/>
              <w:contextualSpacing w:val="0"/>
              <w:jc w:val="left"/>
              <w:rPr>
                <w:rFonts w:cs="Arial"/>
                <w:noProof/>
                <w:sz w:val="22"/>
                <w:szCs w:val="22"/>
                <w:lang w:val="pl-PL" w:eastAsia="en-US"/>
              </w:rPr>
            </w:pPr>
            <w:r w:rsidRPr="00A02373">
              <w:rPr>
                <w:rFonts w:cs="Arial"/>
                <w:noProof/>
                <w:sz w:val="22"/>
                <w:szCs w:val="22"/>
                <w:lang w:val="pl-PL" w:eastAsia="en-US"/>
              </w:rPr>
              <w:t>Testy akceptacyjne;</w:t>
            </w:r>
          </w:p>
          <w:p w14:paraId="01167FB7" w14:textId="77777777" w:rsidR="002435D0" w:rsidRPr="00A02373" w:rsidRDefault="002435D0" w:rsidP="006B40C5">
            <w:pPr>
              <w:pStyle w:val="Akapitzlist"/>
              <w:spacing w:after="0"/>
              <w:contextualSpacing w:val="0"/>
              <w:jc w:val="left"/>
              <w:rPr>
                <w:rFonts w:cs="Arial"/>
                <w:noProof/>
                <w:sz w:val="22"/>
                <w:szCs w:val="22"/>
                <w:lang w:val="pl-PL" w:eastAsia="en-US"/>
              </w:rPr>
            </w:pPr>
            <w:r w:rsidRPr="00A02373">
              <w:rPr>
                <w:rFonts w:cs="Arial"/>
                <w:noProof/>
                <w:sz w:val="22"/>
                <w:szCs w:val="22"/>
                <w:lang w:val="pl-PL" w:eastAsia="en-US"/>
              </w:rPr>
              <w:t>Testy dymne;</w:t>
            </w:r>
          </w:p>
          <w:p w14:paraId="572E3578" w14:textId="77777777" w:rsidR="002435D0" w:rsidRPr="00A02373" w:rsidRDefault="002435D0" w:rsidP="006B40C5">
            <w:pPr>
              <w:pStyle w:val="Akapitzlist"/>
              <w:spacing w:after="0"/>
              <w:contextualSpacing w:val="0"/>
              <w:jc w:val="left"/>
              <w:rPr>
                <w:rFonts w:cs="Arial"/>
                <w:noProof/>
                <w:sz w:val="22"/>
                <w:szCs w:val="22"/>
                <w:lang w:val="pl-PL" w:eastAsia="en-US"/>
              </w:rPr>
            </w:pPr>
            <w:r w:rsidRPr="00A02373">
              <w:rPr>
                <w:rFonts w:cs="Arial"/>
                <w:noProof/>
                <w:sz w:val="22"/>
                <w:szCs w:val="22"/>
                <w:lang w:val="pl-PL" w:eastAsia="en-US"/>
              </w:rPr>
              <w:t>Testy poinstalacyjne;</w:t>
            </w:r>
          </w:p>
          <w:p w14:paraId="22C619F5" w14:textId="77777777" w:rsidR="002435D0" w:rsidRPr="00A02373" w:rsidRDefault="002435D0" w:rsidP="006B40C5">
            <w:pPr>
              <w:pStyle w:val="Akapitzlist"/>
              <w:spacing w:after="0"/>
              <w:contextualSpacing w:val="0"/>
              <w:jc w:val="left"/>
              <w:rPr>
                <w:rFonts w:cs="Arial"/>
                <w:noProof/>
                <w:sz w:val="22"/>
                <w:szCs w:val="22"/>
                <w:lang w:val="pl-PL" w:eastAsia="en-US"/>
              </w:rPr>
            </w:pPr>
            <w:r w:rsidRPr="00A02373">
              <w:rPr>
                <w:rFonts w:cs="Arial"/>
                <w:noProof/>
                <w:sz w:val="22"/>
                <w:szCs w:val="22"/>
                <w:lang w:val="pl-PL" w:eastAsia="en-US"/>
              </w:rPr>
              <w:t>Testy zgodnościowe (conformance)</w:t>
            </w:r>
          </w:p>
          <w:p w14:paraId="24DE9762" w14:textId="77777777" w:rsidR="002435D0" w:rsidRPr="00A02373" w:rsidRDefault="002435D0" w:rsidP="006B40C5">
            <w:pPr>
              <w:pStyle w:val="Akapitzlist"/>
              <w:spacing w:after="0"/>
              <w:contextualSpacing w:val="0"/>
              <w:jc w:val="left"/>
              <w:rPr>
                <w:rFonts w:cs="Arial"/>
                <w:noProof/>
                <w:sz w:val="22"/>
                <w:szCs w:val="22"/>
                <w:lang w:val="pl-PL" w:eastAsia="en-US"/>
              </w:rPr>
            </w:pPr>
            <w:r w:rsidRPr="00A02373">
              <w:rPr>
                <w:rFonts w:cs="Arial"/>
                <w:noProof/>
                <w:sz w:val="22"/>
                <w:szCs w:val="22"/>
                <w:lang w:val="pl-PL" w:eastAsia="en-US"/>
              </w:rPr>
              <w:t>Testy regresywne;</w:t>
            </w:r>
          </w:p>
          <w:p w14:paraId="0A625A1B" w14:textId="77777777" w:rsidR="002435D0" w:rsidRPr="00A02373" w:rsidRDefault="002435D0" w:rsidP="006B40C5">
            <w:pPr>
              <w:pStyle w:val="Akapitzlist"/>
              <w:spacing w:after="0"/>
              <w:contextualSpacing w:val="0"/>
              <w:jc w:val="left"/>
              <w:rPr>
                <w:rFonts w:cs="Arial"/>
                <w:sz w:val="22"/>
                <w:szCs w:val="22"/>
                <w:lang w:val="pl-PL" w:eastAsia="en-US"/>
              </w:rPr>
            </w:pPr>
            <w:r w:rsidRPr="00A02373">
              <w:rPr>
                <w:rFonts w:cs="Arial"/>
                <w:noProof/>
                <w:sz w:val="22"/>
                <w:szCs w:val="22"/>
                <w:lang w:val="pl-PL" w:eastAsia="en-US"/>
              </w:rPr>
              <w:t>Retesty;</w:t>
            </w:r>
          </w:p>
          <w:p w14:paraId="7A276691" w14:textId="77777777" w:rsidR="002435D0" w:rsidRPr="00A02373" w:rsidRDefault="002435D0" w:rsidP="006B40C5">
            <w:pPr>
              <w:pStyle w:val="Akapitzlist"/>
              <w:spacing w:after="0"/>
              <w:contextualSpacing w:val="0"/>
              <w:jc w:val="left"/>
              <w:rPr>
                <w:rFonts w:cs="Arial"/>
                <w:sz w:val="22"/>
                <w:szCs w:val="22"/>
                <w:lang w:val="pl-PL" w:eastAsia="en-US"/>
              </w:rPr>
            </w:pPr>
            <w:r w:rsidRPr="00A02373">
              <w:rPr>
                <w:rFonts w:cs="Arial"/>
                <w:noProof/>
                <w:sz w:val="22"/>
                <w:szCs w:val="22"/>
                <w:lang w:val="pl-PL" w:eastAsia="en-US"/>
              </w:rPr>
              <w:t>Testy otwarte.</w:t>
            </w:r>
          </w:p>
        </w:tc>
      </w:tr>
      <w:tr w:rsidR="002435D0" w:rsidRPr="00A02373" w14:paraId="192A466C" w14:textId="77777777" w:rsidTr="00FE2269">
        <w:trPr>
          <w:trHeight w:val="298"/>
          <w:jc w:val="center"/>
        </w:trPr>
        <w:tc>
          <w:tcPr>
            <w:tcW w:w="2559" w:type="dxa"/>
            <w:tcBorders>
              <w:top w:val="single" w:sz="4" w:space="0" w:color="000000"/>
              <w:left w:val="single" w:sz="4" w:space="0" w:color="000000"/>
              <w:bottom w:val="single" w:sz="4" w:space="0" w:color="auto"/>
            </w:tcBorders>
          </w:tcPr>
          <w:p w14:paraId="36913DE7" w14:textId="77777777" w:rsidR="002435D0" w:rsidRPr="00A02373" w:rsidRDefault="002435D0" w:rsidP="00286EA6">
            <w:pPr>
              <w:jc w:val="left"/>
              <w:rPr>
                <w:b/>
                <w:sz w:val="22"/>
                <w:szCs w:val="22"/>
              </w:rPr>
            </w:pPr>
            <w:r w:rsidRPr="00A02373">
              <w:rPr>
                <w:b/>
                <w:sz w:val="22"/>
                <w:szCs w:val="22"/>
              </w:rPr>
              <w:t>GUI</w:t>
            </w:r>
          </w:p>
        </w:tc>
        <w:tc>
          <w:tcPr>
            <w:tcW w:w="6783" w:type="dxa"/>
            <w:tcBorders>
              <w:top w:val="single" w:sz="4" w:space="0" w:color="000000"/>
              <w:left w:val="single" w:sz="4" w:space="0" w:color="000000"/>
              <w:bottom w:val="single" w:sz="4" w:space="0" w:color="auto"/>
              <w:right w:val="single" w:sz="4" w:space="0" w:color="000000"/>
            </w:tcBorders>
          </w:tcPr>
          <w:p w14:paraId="7D008CE6" w14:textId="77777777" w:rsidR="002435D0" w:rsidRPr="00A02373" w:rsidRDefault="002435D0" w:rsidP="00286EA6">
            <w:pPr>
              <w:jc w:val="left"/>
              <w:rPr>
                <w:sz w:val="22"/>
                <w:szCs w:val="22"/>
              </w:rPr>
            </w:pPr>
            <w:r w:rsidRPr="00A02373">
              <w:rPr>
                <w:sz w:val="22"/>
                <w:szCs w:val="22"/>
              </w:rPr>
              <w:t xml:space="preserve">Graficzny interfejs użytkownika, środowisko graficzne (ang. </w:t>
            </w:r>
            <w:proofErr w:type="spellStart"/>
            <w:r w:rsidRPr="00A02373">
              <w:rPr>
                <w:sz w:val="22"/>
                <w:szCs w:val="22"/>
              </w:rPr>
              <w:t>graphical</w:t>
            </w:r>
            <w:proofErr w:type="spellEnd"/>
            <w:r w:rsidRPr="00A02373">
              <w:rPr>
                <w:sz w:val="22"/>
                <w:szCs w:val="22"/>
              </w:rPr>
              <w:t xml:space="preserve"> </w:t>
            </w:r>
            <w:proofErr w:type="spellStart"/>
            <w:r w:rsidRPr="00A02373">
              <w:rPr>
                <w:sz w:val="22"/>
                <w:szCs w:val="22"/>
              </w:rPr>
              <w:t>user</w:t>
            </w:r>
            <w:proofErr w:type="spellEnd"/>
            <w:r w:rsidRPr="00A02373">
              <w:rPr>
                <w:sz w:val="22"/>
                <w:szCs w:val="22"/>
              </w:rPr>
              <w:t xml:space="preserve"> </w:t>
            </w:r>
            <w:proofErr w:type="spellStart"/>
            <w:r w:rsidRPr="00A02373">
              <w:rPr>
                <w:sz w:val="22"/>
                <w:szCs w:val="22"/>
              </w:rPr>
              <w:t>interface</w:t>
            </w:r>
            <w:proofErr w:type="spellEnd"/>
            <w:r w:rsidRPr="00A02373">
              <w:rPr>
                <w:sz w:val="22"/>
                <w:szCs w:val="22"/>
              </w:rPr>
              <w:t>, GUI) – ogólne określenie sposobu prezentacji informacji przez komputer oraz interakcji z użytkownikiem.</w:t>
            </w:r>
          </w:p>
        </w:tc>
      </w:tr>
      <w:tr w:rsidR="002435D0" w:rsidRPr="00A02373" w14:paraId="298D1430"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05DC623F" w14:textId="77777777" w:rsidR="002435D0" w:rsidRPr="00A02373" w:rsidRDefault="002435D0" w:rsidP="00286EA6">
            <w:pPr>
              <w:jc w:val="left"/>
              <w:rPr>
                <w:b/>
                <w:sz w:val="22"/>
                <w:szCs w:val="22"/>
              </w:rPr>
            </w:pPr>
            <w:r w:rsidRPr="00A02373">
              <w:rPr>
                <w:b/>
                <w:sz w:val="22"/>
                <w:szCs w:val="22"/>
              </w:rPr>
              <w:t>IAS</w:t>
            </w:r>
          </w:p>
        </w:tc>
        <w:tc>
          <w:tcPr>
            <w:tcW w:w="6783" w:type="dxa"/>
            <w:tcBorders>
              <w:top w:val="single" w:sz="4" w:space="0" w:color="000000"/>
              <w:left w:val="single" w:sz="4" w:space="0" w:color="000000"/>
              <w:bottom w:val="single" w:sz="4" w:space="0" w:color="000000"/>
              <w:right w:val="single" w:sz="4" w:space="0" w:color="000000"/>
            </w:tcBorders>
            <w:vAlign w:val="center"/>
          </w:tcPr>
          <w:p w14:paraId="72B1C986" w14:textId="77777777" w:rsidR="002435D0" w:rsidRPr="00A02373" w:rsidRDefault="002435D0" w:rsidP="00286EA6">
            <w:pPr>
              <w:jc w:val="left"/>
              <w:rPr>
                <w:sz w:val="22"/>
                <w:szCs w:val="22"/>
              </w:rPr>
            </w:pPr>
            <w:r w:rsidRPr="00A02373">
              <w:rPr>
                <w:sz w:val="22"/>
                <w:szCs w:val="22"/>
              </w:rPr>
              <w:t xml:space="preserve">Izba Administracji Skarbowej </w:t>
            </w:r>
            <w:r w:rsidRPr="00A02373">
              <w:rPr>
                <w:bCs/>
                <w:sz w:val="22"/>
                <w:szCs w:val="22"/>
              </w:rPr>
              <w:t>lub izby administracji skarbowej.</w:t>
            </w:r>
          </w:p>
        </w:tc>
      </w:tr>
      <w:tr w:rsidR="002435D0" w:rsidRPr="00A02373" w14:paraId="430BE77F"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244C4EAE" w14:textId="77777777" w:rsidR="002435D0" w:rsidRPr="00A02373" w:rsidRDefault="002435D0" w:rsidP="00286EA6">
            <w:pPr>
              <w:jc w:val="left"/>
              <w:rPr>
                <w:b/>
                <w:sz w:val="22"/>
                <w:szCs w:val="22"/>
              </w:rPr>
            </w:pPr>
            <w:r w:rsidRPr="00A02373">
              <w:rPr>
                <w:b/>
                <w:sz w:val="22"/>
                <w:szCs w:val="22"/>
              </w:rPr>
              <w:t xml:space="preserve">IBM </w:t>
            </w:r>
            <w:proofErr w:type="spellStart"/>
            <w:r w:rsidRPr="00A02373">
              <w:rPr>
                <w:b/>
                <w:sz w:val="22"/>
                <w:szCs w:val="22"/>
              </w:rPr>
              <w:t>Rational</w:t>
            </w:r>
            <w:proofErr w:type="spellEnd"/>
            <w:r w:rsidRPr="00A02373">
              <w:rPr>
                <w:b/>
                <w:sz w:val="22"/>
                <w:szCs w:val="22"/>
              </w:rPr>
              <w:t xml:space="preserve"> </w:t>
            </w:r>
            <w:proofErr w:type="spellStart"/>
            <w:r w:rsidRPr="00A02373">
              <w:rPr>
                <w:b/>
                <w:sz w:val="22"/>
                <w:szCs w:val="22"/>
              </w:rPr>
              <w:t>Functional</w:t>
            </w:r>
            <w:proofErr w:type="spellEnd"/>
            <w:r w:rsidRPr="00A02373">
              <w:rPr>
                <w:b/>
                <w:sz w:val="22"/>
                <w:szCs w:val="22"/>
              </w:rPr>
              <w:t xml:space="preserve"> Tester</w:t>
            </w:r>
          </w:p>
        </w:tc>
        <w:tc>
          <w:tcPr>
            <w:tcW w:w="6783" w:type="dxa"/>
            <w:tcBorders>
              <w:top w:val="single" w:sz="4" w:space="0" w:color="000000"/>
              <w:left w:val="single" w:sz="4" w:space="0" w:color="000000"/>
              <w:bottom w:val="single" w:sz="4" w:space="0" w:color="000000"/>
              <w:right w:val="single" w:sz="4" w:space="0" w:color="000000"/>
            </w:tcBorders>
          </w:tcPr>
          <w:p w14:paraId="1E732980" w14:textId="77777777" w:rsidR="002435D0" w:rsidRPr="00A02373" w:rsidRDefault="002435D0" w:rsidP="00286EA6">
            <w:pPr>
              <w:jc w:val="left"/>
              <w:rPr>
                <w:sz w:val="22"/>
                <w:szCs w:val="22"/>
              </w:rPr>
            </w:pPr>
            <w:r w:rsidRPr="00A02373">
              <w:rPr>
                <w:noProof/>
                <w:sz w:val="22"/>
                <w:szCs w:val="22"/>
              </w:rPr>
              <w:t>Oprogramowanie IBM służące do automatyzacji testów funkcjonalnych.</w:t>
            </w:r>
          </w:p>
        </w:tc>
      </w:tr>
      <w:tr w:rsidR="002435D0" w:rsidRPr="00A02373" w14:paraId="2849667C"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ABCBE5E" w14:textId="77777777" w:rsidR="002435D0" w:rsidRPr="00A02373" w:rsidRDefault="002435D0" w:rsidP="00171151">
            <w:pPr>
              <w:jc w:val="left"/>
              <w:rPr>
                <w:b/>
                <w:sz w:val="22"/>
                <w:szCs w:val="22"/>
              </w:rPr>
            </w:pPr>
            <w:r w:rsidRPr="00A02373">
              <w:rPr>
                <w:b/>
                <w:sz w:val="22"/>
                <w:szCs w:val="22"/>
              </w:rPr>
              <w:t xml:space="preserve">IBM </w:t>
            </w:r>
            <w:proofErr w:type="spellStart"/>
            <w:r w:rsidRPr="00A02373">
              <w:rPr>
                <w:b/>
                <w:sz w:val="22"/>
                <w:szCs w:val="22"/>
              </w:rPr>
              <w:t>Rational</w:t>
            </w:r>
            <w:proofErr w:type="spellEnd"/>
            <w:r w:rsidRPr="00A02373">
              <w:rPr>
                <w:b/>
                <w:sz w:val="22"/>
                <w:szCs w:val="22"/>
              </w:rPr>
              <w:t xml:space="preserve"> Performance Tester</w:t>
            </w:r>
          </w:p>
        </w:tc>
        <w:tc>
          <w:tcPr>
            <w:tcW w:w="6783" w:type="dxa"/>
            <w:tcBorders>
              <w:top w:val="single" w:sz="4" w:space="0" w:color="000000"/>
              <w:left w:val="single" w:sz="4" w:space="0" w:color="000000"/>
              <w:bottom w:val="single" w:sz="4" w:space="0" w:color="000000"/>
              <w:right w:val="single" w:sz="4" w:space="0" w:color="000000"/>
            </w:tcBorders>
          </w:tcPr>
          <w:p w14:paraId="75DFDDB5" w14:textId="77777777" w:rsidR="002435D0" w:rsidRPr="00A02373" w:rsidRDefault="002435D0" w:rsidP="00286EA6">
            <w:pPr>
              <w:jc w:val="left"/>
              <w:rPr>
                <w:sz w:val="22"/>
                <w:szCs w:val="22"/>
              </w:rPr>
            </w:pPr>
            <w:r w:rsidRPr="00A02373">
              <w:rPr>
                <w:noProof/>
                <w:sz w:val="22"/>
                <w:szCs w:val="22"/>
              </w:rPr>
              <w:t>Oprogramowanie IBM służące do przeprowadzania testów wydajnościowych.</w:t>
            </w:r>
          </w:p>
        </w:tc>
      </w:tr>
      <w:tr w:rsidR="002435D0" w:rsidRPr="00A02373" w14:paraId="67412D79"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22ED7518" w14:textId="77777777" w:rsidR="002435D0" w:rsidRPr="00A02373" w:rsidRDefault="002435D0" w:rsidP="00286EA6">
            <w:pPr>
              <w:jc w:val="left"/>
              <w:rPr>
                <w:b/>
                <w:sz w:val="22"/>
                <w:szCs w:val="22"/>
              </w:rPr>
            </w:pPr>
            <w:r w:rsidRPr="00A02373">
              <w:rPr>
                <w:b/>
                <w:sz w:val="22"/>
                <w:szCs w:val="22"/>
              </w:rPr>
              <w:t>ID SISC</w:t>
            </w:r>
          </w:p>
        </w:tc>
        <w:tc>
          <w:tcPr>
            <w:tcW w:w="6783" w:type="dxa"/>
            <w:tcBorders>
              <w:top w:val="single" w:sz="4" w:space="0" w:color="000000"/>
              <w:left w:val="single" w:sz="4" w:space="0" w:color="000000"/>
              <w:bottom w:val="single" w:sz="4" w:space="0" w:color="000000"/>
              <w:right w:val="single" w:sz="4" w:space="0" w:color="000000"/>
            </w:tcBorders>
            <w:vAlign w:val="center"/>
          </w:tcPr>
          <w:p w14:paraId="0AB1EF97" w14:textId="77777777" w:rsidR="002435D0" w:rsidRPr="00A02373" w:rsidRDefault="002435D0" w:rsidP="00286EA6">
            <w:pPr>
              <w:jc w:val="left"/>
              <w:rPr>
                <w:sz w:val="22"/>
                <w:szCs w:val="22"/>
              </w:rPr>
            </w:pPr>
            <w:r w:rsidRPr="00A02373">
              <w:rPr>
                <w:bCs/>
                <w:sz w:val="22"/>
                <w:szCs w:val="22"/>
              </w:rPr>
              <w:t xml:space="preserve">Unikalny 17-znakowy numer identyfikacyjny nadawany Klientom podczas procesu rejestracji w SISC na potrzeby korzystania z usług skarbowo-celnych udostępnianych na Platformie Usług </w:t>
            </w:r>
            <w:r w:rsidRPr="00A02373">
              <w:rPr>
                <w:bCs/>
                <w:sz w:val="22"/>
                <w:szCs w:val="22"/>
              </w:rPr>
              <w:lastRenderedPageBreak/>
              <w:t>Elektronicznych Skarbowo-celnych (PUESC, puesc.gov.pl). Proces rejestracji obsługiwany jest w Systemie Zintegrowanej Rejestracji Przedsiębiorców i Obsługi Wniosków (SZPROT) – komponencie informatycznym SISC</w:t>
            </w:r>
            <w:r w:rsidRPr="00A02373">
              <w:rPr>
                <w:sz w:val="22"/>
                <w:szCs w:val="22"/>
              </w:rPr>
              <w:t>.</w:t>
            </w:r>
          </w:p>
        </w:tc>
      </w:tr>
      <w:tr w:rsidR="002435D0" w:rsidRPr="00A02373" w14:paraId="36AE18E3"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4A7A6EF2" w14:textId="77777777" w:rsidR="002435D0" w:rsidRPr="00A02373" w:rsidRDefault="002435D0" w:rsidP="00286EA6">
            <w:pPr>
              <w:jc w:val="left"/>
              <w:rPr>
                <w:b/>
                <w:sz w:val="22"/>
                <w:szCs w:val="22"/>
              </w:rPr>
            </w:pPr>
            <w:r w:rsidRPr="00A02373">
              <w:rPr>
                <w:b/>
                <w:sz w:val="22"/>
                <w:szCs w:val="22"/>
              </w:rPr>
              <w:lastRenderedPageBreak/>
              <w:t>Incydent</w:t>
            </w:r>
          </w:p>
        </w:tc>
        <w:tc>
          <w:tcPr>
            <w:tcW w:w="6783" w:type="dxa"/>
            <w:tcBorders>
              <w:top w:val="single" w:sz="4" w:space="0" w:color="000000"/>
              <w:left w:val="single" w:sz="4" w:space="0" w:color="000000"/>
              <w:bottom w:val="single" w:sz="4" w:space="0" w:color="000000"/>
              <w:right w:val="single" w:sz="4" w:space="0" w:color="000000"/>
            </w:tcBorders>
            <w:vAlign w:val="center"/>
          </w:tcPr>
          <w:p w14:paraId="55FF1AA5" w14:textId="77777777" w:rsidR="002435D0" w:rsidRPr="00A02373" w:rsidRDefault="002435D0" w:rsidP="00286EA6">
            <w:pPr>
              <w:jc w:val="left"/>
              <w:rPr>
                <w:sz w:val="22"/>
                <w:szCs w:val="22"/>
              </w:rPr>
            </w:pPr>
            <w:r w:rsidRPr="00A02373">
              <w:rPr>
                <w:sz w:val="22"/>
                <w:szCs w:val="22"/>
              </w:rPr>
              <w:t>Nieprawidłowe działanie Usługi IT lub nieplanowana przerwa w działaniu, która powoduje lub może powodować obniżenie jakości lub zakłócenie jej funkcjonowania.</w:t>
            </w:r>
          </w:p>
        </w:tc>
      </w:tr>
      <w:tr w:rsidR="002435D0" w:rsidRPr="00A02373" w14:paraId="48F37C36"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4FFD9A59" w14:textId="77777777" w:rsidR="002435D0" w:rsidRPr="00A02373" w:rsidRDefault="002435D0" w:rsidP="00286EA6">
            <w:pPr>
              <w:jc w:val="left"/>
              <w:rPr>
                <w:b/>
                <w:sz w:val="22"/>
                <w:szCs w:val="22"/>
              </w:rPr>
            </w:pPr>
            <w:r w:rsidRPr="00A02373">
              <w:rPr>
                <w:b/>
                <w:sz w:val="22"/>
                <w:szCs w:val="22"/>
              </w:rPr>
              <w:t>Infrastruktura techniczna</w:t>
            </w:r>
          </w:p>
        </w:tc>
        <w:tc>
          <w:tcPr>
            <w:tcW w:w="6783" w:type="dxa"/>
            <w:tcBorders>
              <w:top w:val="single" w:sz="4" w:space="0" w:color="000000"/>
              <w:left w:val="single" w:sz="4" w:space="0" w:color="000000"/>
              <w:bottom w:val="single" w:sz="4" w:space="0" w:color="000000"/>
              <w:right w:val="single" w:sz="4" w:space="0" w:color="000000"/>
            </w:tcBorders>
            <w:vAlign w:val="center"/>
          </w:tcPr>
          <w:p w14:paraId="4F173906" w14:textId="77777777" w:rsidR="002435D0" w:rsidRPr="00A02373" w:rsidRDefault="002435D0" w:rsidP="00286EA6">
            <w:pPr>
              <w:jc w:val="left"/>
              <w:rPr>
                <w:sz w:val="22"/>
                <w:szCs w:val="22"/>
              </w:rPr>
            </w:pPr>
            <w:r w:rsidRPr="00A02373">
              <w:rPr>
                <w:bCs/>
                <w:sz w:val="22"/>
                <w:szCs w:val="22"/>
              </w:rPr>
              <w:t>Infrastruktura techniczna Systemu ZISAR składa się z Platformy Programowej, która zostanie dostarczona przez Wykonawcę oraz z Platformy Sprzętowo-Programowej udostępnionej przez Zamawiającego na podstawie Projektu Infrastruktury Teleinformatycznej Systemu - przygotowanego przez Wykonawcę</w:t>
            </w:r>
            <w:r w:rsidRPr="00A02373">
              <w:rPr>
                <w:sz w:val="22"/>
                <w:szCs w:val="22"/>
              </w:rPr>
              <w:t>.</w:t>
            </w:r>
          </w:p>
        </w:tc>
      </w:tr>
      <w:tr w:rsidR="002435D0" w:rsidRPr="00A02373" w14:paraId="62178029"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FF10613" w14:textId="77777777" w:rsidR="002435D0" w:rsidRPr="00A02373" w:rsidRDefault="002435D0" w:rsidP="00286EA6">
            <w:pPr>
              <w:jc w:val="left"/>
              <w:rPr>
                <w:b/>
                <w:sz w:val="22"/>
                <w:szCs w:val="22"/>
              </w:rPr>
            </w:pPr>
            <w:r w:rsidRPr="00A02373">
              <w:rPr>
                <w:b/>
                <w:sz w:val="22"/>
                <w:szCs w:val="22"/>
              </w:rPr>
              <w:t>JRWA</w:t>
            </w:r>
          </w:p>
        </w:tc>
        <w:tc>
          <w:tcPr>
            <w:tcW w:w="6783" w:type="dxa"/>
            <w:tcBorders>
              <w:top w:val="single" w:sz="4" w:space="0" w:color="000000"/>
              <w:left w:val="single" w:sz="4" w:space="0" w:color="000000"/>
              <w:bottom w:val="single" w:sz="4" w:space="0" w:color="000000"/>
              <w:right w:val="single" w:sz="4" w:space="0" w:color="000000"/>
            </w:tcBorders>
            <w:vAlign w:val="center"/>
          </w:tcPr>
          <w:p w14:paraId="1C82D44E" w14:textId="77777777" w:rsidR="002435D0" w:rsidRPr="00A02373" w:rsidRDefault="002435D0" w:rsidP="00286EA6">
            <w:pPr>
              <w:jc w:val="left"/>
              <w:rPr>
                <w:sz w:val="22"/>
                <w:szCs w:val="22"/>
              </w:rPr>
            </w:pPr>
            <w:r w:rsidRPr="00A02373">
              <w:rPr>
                <w:sz w:val="22"/>
                <w:szCs w:val="22"/>
              </w:rPr>
              <w:t>Jednolity Rzeczowy Wykaz Akt, będący załącznikiem do zarządzenia Ministra Rozwoju i Finansów w sprawie wprowadzenia jednolitego rzeczowego wykazu akt izb administracji skarbowej, urzędów skarbowych i urzędów celno-skarbowych.</w:t>
            </w:r>
          </w:p>
        </w:tc>
      </w:tr>
      <w:tr w:rsidR="002435D0" w:rsidRPr="00A02373" w14:paraId="0A0E9491" w14:textId="77777777" w:rsidTr="00BD1850">
        <w:trPr>
          <w:trHeight w:val="298"/>
          <w:jc w:val="center"/>
        </w:trPr>
        <w:tc>
          <w:tcPr>
            <w:tcW w:w="2559" w:type="dxa"/>
            <w:tcBorders>
              <w:top w:val="single" w:sz="4" w:space="0" w:color="000000"/>
              <w:left w:val="single" w:sz="4" w:space="0" w:color="000000"/>
              <w:bottom w:val="single" w:sz="4" w:space="0" w:color="auto"/>
            </w:tcBorders>
            <w:vAlign w:val="center"/>
          </w:tcPr>
          <w:p w14:paraId="3A9C9E34" w14:textId="77777777" w:rsidR="002435D0" w:rsidRPr="00A02373" w:rsidRDefault="002435D0" w:rsidP="00286EA6">
            <w:pPr>
              <w:jc w:val="left"/>
              <w:rPr>
                <w:b/>
                <w:sz w:val="22"/>
                <w:szCs w:val="22"/>
              </w:rPr>
            </w:pPr>
            <w:r w:rsidRPr="00A02373">
              <w:rPr>
                <w:b/>
                <w:sz w:val="22"/>
                <w:szCs w:val="22"/>
              </w:rPr>
              <w:t>KARTA2</w:t>
            </w:r>
          </w:p>
        </w:tc>
        <w:tc>
          <w:tcPr>
            <w:tcW w:w="6783" w:type="dxa"/>
            <w:tcBorders>
              <w:top w:val="single" w:sz="4" w:space="0" w:color="000000"/>
              <w:left w:val="single" w:sz="4" w:space="0" w:color="000000"/>
              <w:bottom w:val="single" w:sz="4" w:space="0" w:color="auto"/>
              <w:right w:val="single" w:sz="4" w:space="0" w:color="000000"/>
            </w:tcBorders>
            <w:vAlign w:val="center"/>
          </w:tcPr>
          <w:p w14:paraId="256E0DA7" w14:textId="77777777" w:rsidR="002435D0" w:rsidRPr="00A02373" w:rsidRDefault="002435D0" w:rsidP="00286EA6">
            <w:pPr>
              <w:jc w:val="left"/>
              <w:rPr>
                <w:sz w:val="22"/>
                <w:szCs w:val="22"/>
                <w:lang w:eastAsia="pl-PL"/>
              </w:rPr>
            </w:pPr>
            <w:r w:rsidRPr="00A02373">
              <w:rPr>
                <w:sz w:val="22"/>
                <w:szCs w:val="22"/>
              </w:rPr>
              <w:t xml:space="preserve">Aplikacja służąca do ewidencjonowania, koordynacji, wspomagania i raportowania kontroli </w:t>
            </w:r>
            <w:proofErr w:type="spellStart"/>
            <w:r w:rsidRPr="00A02373">
              <w:rPr>
                <w:sz w:val="22"/>
                <w:szCs w:val="22"/>
              </w:rPr>
              <w:t>celno</w:t>
            </w:r>
            <w:proofErr w:type="spellEnd"/>
            <w:r w:rsidRPr="00A02373">
              <w:rPr>
                <w:sz w:val="22"/>
                <w:szCs w:val="22"/>
              </w:rPr>
              <w:t xml:space="preserve"> – skarbowej.</w:t>
            </w:r>
          </w:p>
        </w:tc>
      </w:tr>
      <w:tr w:rsidR="002435D0" w:rsidRPr="00A02373" w14:paraId="34DD1DD5"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6C662A6E" w14:textId="77777777" w:rsidR="002435D0" w:rsidRPr="00A02373" w:rsidRDefault="002435D0" w:rsidP="00286EA6">
            <w:pPr>
              <w:jc w:val="left"/>
              <w:rPr>
                <w:b/>
                <w:sz w:val="22"/>
                <w:szCs w:val="22"/>
              </w:rPr>
            </w:pPr>
            <w:r w:rsidRPr="00A02373">
              <w:rPr>
                <w:b/>
                <w:sz w:val="22"/>
                <w:szCs w:val="22"/>
              </w:rPr>
              <w:t>KAS</w:t>
            </w:r>
          </w:p>
        </w:tc>
        <w:tc>
          <w:tcPr>
            <w:tcW w:w="6783" w:type="dxa"/>
            <w:tcBorders>
              <w:top w:val="single" w:sz="4" w:space="0" w:color="000000"/>
              <w:left w:val="single" w:sz="4" w:space="0" w:color="000000"/>
              <w:bottom w:val="single" w:sz="4" w:space="0" w:color="000000"/>
              <w:right w:val="single" w:sz="4" w:space="0" w:color="000000"/>
            </w:tcBorders>
            <w:vAlign w:val="center"/>
          </w:tcPr>
          <w:p w14:paraId="2676C12A" w14:textId="77777777" w:rsidR="002435D0" w:rsidRPr="00A02373" w:rsidRDefault="002435D0" w:rsidP="00286EA6">
            <w:pPr>
              <w:jc w:val="left"/>
              <w:rPr>
                <w:sz w:val="22"/>
                <w:szCs w:val="22"/>
              </w:rPr>
            </w:pPr>
            <w:r w:rsidRPr="00A02373">
              <w:rPr>
                <w:sz w:val="22"/>
                <w:szCs w:val="22"/>
              </w:rPr>
              <w:t>Krajowa Administracja Skarbowa.</w:t>
            </w:r>
          </w:p>
        </w:tc>
      </w:tr>
      <w:tr w:rsidR="002435D0" w:rsidRPr="00A02373" w14:paraId="24766BF4" w14:textId="77777777" w:rsidTr="00BD1850">
        <w:trPr>
          <w:trHeight w:val="298"/>
          <w:jc w:val="center"/>
        </w:trPr>
        <w:tc>
          <w:tcPr>
            <w:tcW w:w="2559" w:type="dxa"/>
            <w:tcBorders>
              <w:top w:val="single" w:sz="4" w:space="0" w:color="000000"/>
              <w:left w:val="single" w:sz="4" w:space="0" w:color="000000"/>
              <w:bottom w:val="single" w:sz="4" w:space="0" w:color="auto"/>
            </w:tcBorders>
            <w:vAlign w:val="center"/>
          </w:tcPr>
          <w:p w14:paraId="21CE495A" w14:textId="77777777" w:rsidR="002435D0" w:rsidRPr="00A02373" w:rsidRDefault="002435D0" w:rsidP="00286EA6">
            <w:pPr>
              <w:jc w:val="left"/>
              <w:rPr>
                <w:b/>
                <w:sz w:val="22"/>
                <w:szCs w:val="22"/>
              </w:rPr>
            </w:pPr>
            <w:r w:rsidRPr="00A02373">
              <w:rPr>
                <w:b/>
                <w:sz w:val="22"/>
                <w:szCs w:val="22"/>
              </w:rPr>
              <w:t>KE</w:t>
            </w:r>
          </w:p>
        </w:tc>
        <w:tc>
          <w:tcPr>
            <w:tcW w:w="6783" w:type="dxa"/>
            <w:tcBorders>
              <w:top w:val="single" w:sz="4" w:space="0" w:color="000000"/>
              <w:left w:val="single" w:sz="4" w:space="0" w:color="000000"/>
              <w:bottom w:val="single" w:sz="4" w:space="0" w:color="auto"/>
              <w:right w:val="single" w:sz="4" w:space="0" w:color="000000"/>
            </w:tcBorders>
            <w:vAlign w:val="center"/>
          </w:tcPr>
          <w:p w14:paraId="01E0B46D" w14:textId="77777777" w:rsidR="002435D0" w:rsidRPr="00A02373" w:rsidRDefault="002435D0" w:rsidP="00286EA6">
            <w:pPr>
              <w:jc w:val="left"/>
              <w:rPr>
                <w:sz w:val="22"/>
                <w:szCs w:val="22"/>
              </w:rPr>
            </w:pPr>
            <w:r w:rsidRPr="00A02373">
              <w:rPr>
                <w:sz w:val="22"/>
                <w:szCs w:val="22"/>
              </w:rPr>
              <w:t>Komisja Europejska</w:t>
            </w:r>
            <w:r w:rsidR="00907DC4">
              <w:rPr>
                <w:sz w:val="22"/>
                <w:szCs w:val="22"/>
              </w:rPr>
              <w:t>.</w:t>
            </w:r>
            <w:r w:rsidRPr="00A02373">
              <w:rPr>
                <w:sz w:val="22"/>
                <w:szCs w:val="22"/>
              </w:rPr>
              <w:t xml:space="preserve"> </w:t>
            </w:r>
          </w:p>
        </w:tc>
      </w:tr>
      <w:tr w:rsidR="002435D0" w:rsidRPr="00A02373" w14:paraId="2E56FA4E" w14:textId="77777777" w:rsidTr="00BD1850">
        <w:trPr>
          <w:trHeight w:val="298"/>
          <w:jc w:val="center"/>
        </w:trPr>
        <w:tc>
          <w:tcPr>
            <w:tcW w:w="2559" w:type="dxa"/>
            <w:tcBorders>
              <w:top w:val="single" w:sz="4" w:space="0" w:color="000000"/>
              <w:left w:val="single" w:sz="4" w:space="0" w:color="000000"/>
              <w:bottom w:val="single" w:sz="4" w:space="0" w:color="auto"/>
            </w:tcBorders>
            <w:vAlign w:val="center"/>
          </w:tcPr>
          <w:p w14:paraId="6E182584" w14:textId="77777777" w:rsidR="002435D0" w:rsidRPr="00A02373" w:rsidRDefault="002435D0" w:rsidP="00286EA6">
            <w:pPr>
              <w:jc w:val="left"/>
              <w:rPr>
                <w:b/>
                <w:sz w:val="22"/>
                <w:szCs w:val="22"/>
              </w:rPr>
            </w:pPr>
            <w:r w:rsidRPr="00A02373">
              <w:rPr>
                <w:b/>
                <w:sz w:val="22"/>
                <w:szCs w:val="22"/>
              </w:rPr>
              <w:t>KK</w:t>
            </w:r>
          </w:p>
        </w:tc>
        <w:tc>
          <w:tcPr>
            <w:tcW w:w="6783" w:type="dxa"/>
            <w:tcBorders>
              <w:top w:val="single" w:sz="4" w:space="0" w:color="000000"/>
              <w:left w:val="single" w:sz="4" w:space="0" w:color="000000"/>
              <w:bottom w:val="single" w:sz="4" w:space="0" w:color="auto"/>
              <w:right w:val="single" w:sz="4" w:space="0" w:color="000000"/>
            </w:tcBorders>
            <w:vAlign w:val="center"/>
          </w:tcPr>
          <w:p w14:paraId="2F641A70" w14:textId="77777777" w:rsidR="002435D0" w:rsidRPr="00A02373" w:rsidRDefault="002435D0" w:rsidP="00286EA6">
            <w:pPr>
              <w:jc w:val="left"/>
              <w:rPr>
                <w:sz w:val="22"/>
                <w:szCs w:val="22"/>
              </w:rPr>
            </w:pPr>
            <w:r w:rsidRPr="00A02373">
              <w:rPr>
                <w:sz w:val="22"/>
                <w:szCs w:val="22"/>
              </w:rPr>
              <w:t>Karta Kontroli – obiekt Systemu</w:t>
            </w:r>
            <w:r w:rsidR="00907DC4">
              <w:rPr>
                <w:sz w:val="22"/>
                <w:szCs w:val="22"/>
              </w:rPr>
              <w:t>.</w:t>
            </w:r>
            <w:r w:rsidRPr="00A02373">
              <w:rPr>
                <w:sz w:val="22"/>
                <w:szCs w:val="22"/>
              </w:rPr>
              <w:t xml:space="preserve"> </w:t>
            </w:r>
          </w:p>
        </w:tc>
      </w:tr>
      <w:tr w:rsidR="002435D0" w:rsidRPr="00A02373" w14:paraId="02D97346" w14:textId="77777777" w:rsidTr="0013108F">
        <w:trPr>
          <w:trHeight w:val="298"/>
          <w:jc w:val="center"/>
        </w:trPr>
        <w:tc>
          <w:tcPr>
            <w:tcW w:w="2559" w:type="dxa"/>
            <w:tcBorders>
              <w:top w:val="single" w:sz="4" w:space="0" w:color="000000"/>
              <w:left w:val="single" w:sz="4" w:space="0" w:color="000000"/>
              <w:bottom w:val="single" w:sz="4" w:space="0" w:color="000000"/>
            </w:tcBorders>
            <w:vAlign w:val="center"/>
          </w:tcPr>
          <w:p w14:paraId="59CD3DFA" w14:textId="77777777" w:rsidR="002435D0" w:rsidRPr="00A02373" w:rsidRDefault="002435D0" w:rsidP="00286EA6">
            <w:pPr>
              <w:jc w:val="left"/>
              <w:rPr>
                <w:b/>
                <w:sz w:val="22"/>
                <w:szCs w:val="22"/>
              </w:rPr>
            </w:pPr>
            <w:r w:rsidRPr="00A02373">
              <w:rPr>
                <w:b/>
                <w:sz w:val="22"/>
                <w:szCs w:val="22"/>
              </w:rPr>
              <w:t>Kod wynikowy Systemu</w:t>
            </w:r>
          </w:p>
        </w:tc>
        <w:tc>
          <w:tcPr>
            <w:tcW w:w="6783" w:type="dxa"/>
            <w:tcBorders>
              <w:top w:val="single" w:sz="4" w:space="0" w:color="000000"/>
              <w:left w:val="single" w:sz="4" w:space="0" w:color="000000"/>
              <w:bottom w:val="single" w:sz="4" w:space="0" w:color="000000"/>
              <w:right w:val="single" w:sz="4" w:space="0" w:color="000000"/>
            </w:tcBorders>
          </w:tcPr>
          <w:p w14:paraId="31CF9024" w14:textId="77777777" w:rsidR="002435D0" w:rsidRPr="00A02373" w:rsidRDefault="002435D0" w:rsidP="00286EA6">
            <w:pPr>
              <w:jc w:val="left"/>
              <w:rPr>
                <w:sz w:val="22"/>
                <w:szCs w:val="22"/>
              </w:rPr>
            </w:pPr>
            <w:r w:rsidRPr="00A02373">
              <w:rPr>
                <w:sz w:val="22"/>
                <w:szCs w:val="22"/>
              </w:rPr>
              <w:t xml:space="preserve">Kod otrzymany w wyniku Kompilacji Kodu źródłowego Systemu lub otrzymywany przy uruchomieniu Systemu. </w:t>
            </w:r>
          </w:p>
        </w:tc>
      </w:tr>
      <w:tr w:rsidR="002435D0" w:rsidRPr="00A02373" w14:paraId="6AC61A72" w14:textId="77777777" w:rsidTr="0013108F">
        <w:trPr>
          <w:trHeight w:val="298"/>
          <w:jc w:val="center"/>
        </w:trPr>
        <w:tc>
          <w:tcPr>
            <w:tcW w:w="2559" w:type="dxa"/>
            <w:tcBorders>
              <w:top w:val="single" w:sz="4" w:space="0" w:color="000000"/>
              <w:left w:val="single" w:sz="4" w:space="0" w:color="000000"/>
              <w:bottom w:val="single" w:sz="4" w:space="0" w:color="000000"/>
            </w:tcBorders>
            <w:vAlign w:val="center"/>
          </w:tcPr>
          <w:p w14:paraId="6B27EEC3" w14:textId="77777777" w:rsidR="002435D0" w:rsidRPr="00A02373" w:rsidRDefault="002435D0" w:rsidP="00286EA6">
            <w:pPr>
              <w:jc w:val="left"/>
              <w:rPr>
                <w:b/>
                <w:sz w:val="22"/>
                <w:szCs w:val="22"/>
              </w:rPr>
            </w:pPr>
            <w:r w:rsidRPr="00A02373">
              <w:rPr>
                <w:b/>
                <w:sz w:val="22"/>
                <w:szCs w:val="22"/>
              </w:rPr>
              <w:t>Kod źródłowy Systemu</w:t>
            </w:r>
          </w:p>
        </w:tc>
        <w:tc>
          <w:tcPr>
            <w:tcW w:w="6783" w:type="dxa"/>
            <w:tcBorders>
              <w:top w:val="single" w:sz="4" w:space="0" w:color="000000"/>
              <w:left w:val="single" w:sz="4" w:space="0" w:color="000000"/>
              <w:bottom w:val="single" w:sz="4" w:space="0" w:color="000000"/>
              <w:right w:val="single" w:sz="4" w:space="0" w:color="000000"/>
            </w:tcBorders>
          </w:tcPr>
          <w:p w14:paraId="75FFA0BB" w14:textId="77777777" w:rsidR="002435D0" w:rsidRPr="00A02373" w:rsidRDefault="002435D0" w:rsidP="00286EA6">
            <w:pPr>
              <w:jc w:val="left"/>
              <w:rPr>
                <w:sz w:val="22"/>
                <w:szCs w:val="22"/>
              </w:rPr>
            </w:pPr>
            <w:r w:rsidRPr="00A02373">
              <w:rPr>
                <w:noProof/>
                <w:sz w:val="22"/>
                <w:szCs w:val="22"/>
              </w:rPr>
              <w:t>Zapis przy pomocy określonego języka programowania operacji, jakie powinna wykonać maszyna na zgromadzonych lub otrzymanych danych.</w:t>
            </w:r>
          </w:p>
        </w:tc>
      </w:tr>
      <w:tr w:rsidR="002435D0" w:rsidRPr="00A02373" w14:paraId="3878BC6A" w14:textId="77777777" w:rsidTr="00BD1850">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4CF172A3" w14:textId="77777777" w:rsidR="002435D0" w:rsidRPr="00A02373" w:rsidRDefault="002435D0" w:rsidP="00286EA6">
            <w:pPr>
              <w:jc w:val="left"/>
              <w:rPr>
                <w:b/>
                <w:sz w:val="22"/>
                <w:szCs w:val="22"/>
              </w:rPr>
            </w:pPr>
            <w:r w:rsidRPr="00A02373">
              <w:rPr>
                <w:b/>
                <w:sz w:val="22"/>
                <w:szCs w:val="22"/>
              </w:rPr>
              <w:t>Kompilacja</w:t>
            </w:r>
          </w:p>
        </w:tc>
        <w:tc>
          <w:tcPr>
            <w:tcW w:w="6783" w:type="dxa"/>
            <w:tcBorders>
              <w:top w:val="single" w:sz="4" w:space="0" w:color="auto"/>
              <w:left w:val="single" w:sz="4" w:space="0" w:color="auto"/>
              <w:bottom w:val="single" w:sz="4" w:space="0" w:color="auto"/>
              <w:right w:val="single" w:sz="4" w:space="0" w:color="auto"/>
            </w:tcBorders>
          </w:tcPr>
          <w:p w14:paraId="65C7AE5B" w14:textId="77777777" w:rsidR="002435D0" w:rsidRPr="00A02373" w:rsidRDefault="002435D0" w:rsidP="00286EA6">
            <w:pPr>
              <w:jc w:val="left"/>
              <w:rPr>
                <w:sz w:val="22"/>
                <w:szCs w:val="22"/>
              </w:rPr>
            </w:pPr>
            <w:r w:rsidRPr="00A02373">
              <w:rPr>
                <w:noProof/>
                <w:sz w:val="22"/>
                <w:szCs w:val="22"/>
              </w:rPr>
              <w:t>Translacja Kodu źródłowego Systemu na Kod wynikowy Systemu.</w:t>
            </w:r>
          </w:p>
        </w:tc>
      </w:tr>
      <w:tr w:rsidR="002435D0" w:rsidRPr="00A02373" w14:paraId="1ABA33D9" w14:textId="77777777" w:rsidTr="00BD1850">
        <w:trPr>
          <w:trHeight w:val="298"/>
          <w:jc w:val="center"/>
        </w:trPr>
        <w:tc>
          <w:tcPr>
            <w:tcW w:w="2559" w:type="dxa"/>
            <w:tcBorders>
              <w:top w:val="single" w:sz="4" w:space="0" w:color="auto"/>
              <w:left w:val="single" w:sz="4" w:space="0" w:color="000000"/>
              <w:bottom w:val="single" w:sz="4" w:space="0" w:color="000000"/>
            </w:tcBorders>
            <w:vAlign w:val="center"/>
          </w:tcPr>
          <w:p w14:paraId="0AE102CE" w14:textId="77777777" w:rsidR="002435D0" w:rsidRPr="00A02373" w:rsidRDefault="002435D0" w:rsidP="00286EA6">
            <w:pPr>
              <w:jc w:val="left"/>
              <w:rPr>
                <w:b/>
                <w:sz w:val="22"/>
                <w:szCs w:val="22"/>
              </w:rPr>
            </w:pPr>
            <w:r w:rsidRPr="00A02373">
              <w:rPr>
                <w:b/>
                <w:sz w:val="22"/>
                <w:szCs w:val="22"/>
              </w:rPr>
              <w:t>Kompleksowa wersja Platformy Programowej</w:t>
            </w:r>
          </w:p>
        </w:tc>
        <w:tc>
          <w:tcPr>
            <w:tcW w:w="6783" w:type="dxa"/>
            <w:tcBorders>
              <w:top w:val="single" w:sz="4" w:space="0" w:color="auto"/>
              <w:left w:val="single" w:sz="4" w:space="0" w:color="000000"/>
              <w:bottom w:val="single" w:sz="4" w:space="0" w:color="000000"/>
              <w:right w:val="single" w:sz="4" w:space="0" w:color="000000"/>
            </w:tcBorders>
            <w:vAlign w:val="center"/>
          </w:tcPr>
          <w:p w14:paraId="75355992" w14:textId="77777777" w:rsidR="002435D0" w:rsidRPr="00A02373" w:rsidRDefault="002435D0" w:rsidP="00286EA6">
            <w:pPr>
              <w:jc w:val="left"/>
              <w:rPr>
                <w:sz w:val="22"/>
                <w:szCs w:val="22"/>
              </w:rPr>
            </w:pPr>
            <w:r w:rsidRPr="00A02373">
              <w:rPr>
                <w:sz w:val="22"/>
                <w:szCs w:val="22"/>
              </w:rPr>
              <w:t xml:space="preserve">Wersja Platformy Programowej obejmująca wszystkie funkcjonalności Systemu wytworzone w ramach realizacji Umowy, a także każda inna dostawa Platformy Programowej obejmująca kompleksową realizację nowych lub modyfikację istniejących usług biznesowych lub Platforma Programowa dostarczana w następstwie kompleksowej przebudowy architektury technicznej Systemu. Każda dostawa Kompleksowej wersji Platformy Programowej skutkuje koniecznością przeprowadzenia przez Wykonawcę lub na żądanie Zamawiającego przez Zespół Projektowy Zamawiającego w asyście Wykonawcy, pełnozakresowego wdrożenia, obejmującego zainstalowanie </w:t>
            </w:r>
            <w:r w:rsidRPr="00A02373">
              <w:rPr>
                <w:sz w:val="22"/>
                <w:szCs w:val="22"/>
              </w:rPr>
              <w:lastRenderedPageBreak/>
              <w:t>dostarczonego oprogramowania, optymalizację oprogramowania systemowego i narzędziowego oraz uruchomienie usług i zasilenie struktur danych, w tym także migrację danych z istniejących systemów oraz integrację z systemami współdziałającymi, zgodnie z wymaganiami określonymi w „Specyfikacji Wymagań dla Systemu”, a następnie przetestowanie wszystkich środowisk Systemu na docelowej infrastrukturze technicznej.</w:t>
            </w:r>
          </w:p>
        </w:tc>
      </w:tr>
      <w:tr w:rsidR="002435D0" w:rsidRPr="00A02373" w14:paraId="78071E5C"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463BE68" w14:textId="77777777" w:rsidR="002435D0" w:rsidRPr="00A02373" w:rsidRDefault="002435D0" w:rsidP="00286EA6">
            <w:pPr>
              <w:jc w:val="left"/>
              <w:rPr>
                <w:b/>
                <w:sz w:val="22"/>
                <w:szCs w:val="22"/>
              </w:rPr>
            </w:pPr>
            <w:r w:rsidRPr="00A02373">
              <w:rPr>
                <w:b/>
                <w:sz w:val="22"/>
                <w:szCs w:val="22"/>
              </w:rPr>
              <w:lastRenderedPageBreak/>
              <w:t>Komponent</w:t>
            </w:r>
          </w:p>
        </w:tc>
        <w:tc>
          <w:tcPr>
            <w:tcW w:w="6783" w:type="dxa"/>
            <w:tcBorders>
              <w:top w:val="single" w:sz="4" w:space="0" w:color="000000"/>
              <w:left w:val="single" w:sz="4" w:space="0" w:color="000000"/>
              <w:bottom w:val="single" w:sz="4" w:space="0" w:color="000000"/>
              <w:right w:val="single" w:sz="4" w:space="0" w:color="000000"/>
            </w:tcBorders>
            <w:vAlign w:val="center"/>
          </w:tcPr>
          <w:p w14:paraId="318C8CED" w14:textId="77777777" w:rsidR="002435D0" w:rsidRPr="00A02373" w:rsidRDefault="002435D0" w:rsidP="00286EA6">
            <w:pPr>
              <w:jc w:val="left"/>
              <w:rPr>
                <w:sz w:val="22"/>
                <w:szCs w:val="22"/>
              </w:rPr>
            </w:pPr>
            <w:r w:rsidRPr="00A02373">
              <w:rPr>
                <w:sz w:val="22"/>
                <w:szCs w:val="22"/>
              </w:rPr>
              <w:t>Produkt wchodzący w skład SISC, realizujący określony zbiór funkcjonalności lub wspierający realizację usługi biznesowej, procesu biznesowego.</w:t>
            </w:r>
          </w:p>
        </w:tc>
      </w:tr>
      <w:tr w:rsidR="002435D0" w:rsidRPr="00A02373" w14:paraId="16B7526A" w14:textId="77777777" w:rsidTr="00066EDF">
        <w:trPr>
          <w:trHeight w:val="298"/>
          <w:jc w:val="center"/>
        </w:trPr>
        <w:tc>
          <w:tcPr>
            <w:tcW w:w="2559" w:type="dxa"/>
            <w:tcBorders>
              <w:top w:val="single" w:sz="4" w:space="0" w:color="auto"/>
              <w:left w:val="single" w:sz="4" w:space="0" w:color="000000"/>
              <w:bottom w:val="single" w:sz="4" w:space="0" w:color="000000"/>
            </w:tcBorders>
            <w:vAlign w:val="center"/>
          </w:tcPr>
          <w:p w14:paraId="4424AD74" w14:textId="77777777" w:rsidR="002435D0" w:rsidRPr="00A02373" w:rsidRDefault="002435D0" w:rsidP="00286EA6">
            <w:pPr>
              <w:jc w:val="left"/>
              <w:rPr>
                <w:b/>
                <w:sz w:val="22"/>
                <w:szCs w:val="22"/>
              </w:rPr>
            </w:pPr>
            <w:r w:rsidRPr="00A02373">
              <w:rPr>
                <w:b/>
                <w:sz w:val="22"/>
                <w:szCs w:val="22"/>
              </w:rPr>
              <w:t xml:space="preserve">Komponent CIRF </w:t>
            </w:r>
          </w:p>
        </w:tc>
        <w:tc>
          <w:tcPr>
            <w:tcW w:w="6783" w:type="dxa"/>
            <w:tcBorders>
              <w:top w:val="single" w:sz="4" w:space="0" w:color="auto"/>
              <w:left w:val="single" w:sz="4" w:space="0" w:color="000000"/>
              <w:bottom w:val="single" w:sz="4" w:space="0" w:color="000000"/>
              <w:right w:val="single" w:sz="4" w:space="0" w:color="000000"/>
            </w:tcBorders>
            <w:vAlign w:val="center"/>
          </w:tcPr>
          <w:p w14:paraId="4E1F02B2" w14:textId="77777777" w:rsidR="002435D0" w:rsidRPr="00A02373" w:rsidRDefault="002435D0" w:rsidP="00286EA6">
            <w:pPr>
              <w:jc w:val="left"/>
              <w:rPr>
                <w:sz w:val="22"/>
                <w:szCs w:val="22"/>
              </w:rPr>
            </w:pPr>
            <w:r w:rsidRPr="00A02373">
              <w:rPr>
                <w:sz w:val="22"/>
                <w:szCs w:val="22"/>
              </w:rPr>
              <w:t>Element składowy (komponent) zdefiniowanej Platformy sprzętowo-programowej.</w:t>
            </w:r>
          </w:p>
        </w:tc>
      </w:tr>
      <w:tr w:rsidR="002435D0" w:rsidRPr="00A02373" w14:paraId="3CB82695" w14:textId="77777777" w:rsidTr="00066EDF">
        <w:trPr>
          <w:trHeight w:val="298"/>
          <w:jc w:val="center"/>
        </w:trPr>
        <w:tc>
          <w:tcPr>
            <w:tcW w:w="2559" w:type="dxa"/>
            <w:tcBorders>
              <w:top w:val="single" w:sz="4" w:space="0" w:color="000000"/>
              <w:left w:val="single" w:sz="4" w:space="0" w:color="000000"/>
              <w:bottom w:val="single" w:sz="4" w:space="0" w:color="auto"/>
            </w:tcBorders>
            <w:vAlign w:val="center"/>
          </w:tcPr>
          <w:p w14:paraId="11E167A1" w14:textId="77777777" w:rsidR="002435D0" w:rsidRPr="00A02373" w:rsidRDefault="002435D0" w:rsidP="00286EA6">
            <w:pPr>
              <w:jc w:val="left"/>
              <w:rPr>
                <w:b/>
                <w:sz w:val="22"/>
                <w:szCs w:val="22"/>
              </w:rPr>
            </w:pPr>
            <w:r w:rsidRPr="00A02373">
              <w:rPr>
                <w:b/>
                <w:sz w:val="22"/>
                <w:szCs w:val="22"/>
              </w:rPr>
              <w:t>Komponent Systemowy</w:t>
            </w:r>
          </w:p>
        </w:tc>
        <w:tc>
          <w:tcPr>
            <w:tcW w:w="6783" w:type="dxa"/>
            <w:tcBorders>
              <w:top w:val="single" w:sz="4" w:space="0" w:color="000000"/>
              <w:left w:val="single" w:sz="4" w:space="0" w:color="000000"/>
              <w:bottom w:val="single" w:sz="4" w:space="0" w:color="auto"/>
              <w:right w:val="single" w:sz="4" w:space="0" w:color="000000"/>
            </w:tcBorders>
            <w:vAlign w:val="center"/>
          </w:tcPr>
          <w:p w14:paraId="0F514B08" w14:textId="77777777" w:rsidR="002435D0" w:rsidRPr="00A02373" w:rsidRDefault="002435D0" w:rsidP="00286EA6">
            <w:pPr>
              <w:jc w:val="left"/>
              <w:rPr>
                <w:sz w:val="22"/>
                <w:szCs w:val="22"/>
              </w:rPr>
            </w:pPr>
            <w:r w:rsidRPr="00A02373">
              <w:rPr>
                <w:sz w:val="22"/>
                <w:szCs w:val="22"/>
              </w:rPr>
              <w:t>Element składowy (komponent) zdefiniowanej Platformy programowej.</w:t>
            </w:r>
          </w:p>
        </w:tc>
      </w:tr>
      <w:tr w:rsidR="002435D0" w:rsidRPr="00A02373" w14:paraId="7F8589D4" w14:textId="77777777" w:rsidTr="00066EDF">
        <w:trPr>
          <w:trHeight w:val="298"/>
          <w:jc w:val="center"/>
        </w:trPr>
        <w:tc>
          <w:tcPr>
            <w:tcW w:w="2559" w:type="dxa"/>
            <w:tcBorders>
              <w:top w:val="single" w:sz="4" w:space="0" w:color="auto"/>
              <w:left w:val="single" w:sz="4" w:space="0" w:color="auto"/>
              <w:bottom w:val="single" w:sz="4" w:space="0" w:color="auto"/>
              <w:right w:val="single" w:sz="4" w:space="0" w:color="auto"/>
            </w:tcBorders>
          </w:tcPr>
          <w:p w14:paraId="7FACF033" w14:textId="77777777" w:rsidR="002435D0" w:rsidRPr="00A02373" w:rsidRDefault="002435D0" w:rsidP="00286EA6">
            <w:pPr>
              <w:jc w:val="left"/>
              <w:rPr>
                <w:b/>
                <w:sz w:val="22"/>
                <w:szCs w:val="22"/>
              </w:rPr>
            </w:pPr>
            <w:r w:rsidRPr="00A02373">
              <w:rPr>
                <w:rFonts w:eastAsia="Times New Roman"/>
                <w:b/>
                <w:sz w:val="22"/>
                <w:szCs w:val="22"/>
                <w:lang w:eastAsia="pl-PL"/>
              </w:rPr>
              <w:t>Komponent uczestniczący</w:t>
            </w:r>
          </w:p>
        </w:tc>
        <w:tc>
          <w:tcPr>
            <w:tcW w:w="6783" w:type="dxa"/>
            <w:tcBorders>
              <w:top w:val="single" w:sz="4" w:space="0" w:color="auto"/>
              <w:left w:val="single" w:sz="4" w:space="0" w:color="auto"/>
              <w:bottom w:val="single" w:sz="4" w:space="0" w:color="auto"/>
              <w:right w:val="single" w:sz="4" w:space="0" w:color="auto"/>
            </w:tcBorders>
          </w:tcPr>
          <w:p w14:paraId="2887DF12" w14:textId="77777777" w:rsidR="002435D0" w:rsidRPr="00A02373" w:rsidRDefault="002435D0" w:rsidP="00286EA6">
            <w:pPr>
              <w:jc w:val="left"/>
              <w:rPr>
                <w:sz w:val="22"/>
                <w:szCs w:val="22"/>
              </w:rPr>
            </w:pPr>
            <w:r w:rsidRPr="00A02373">
              <w:rPr>
                <w:sz w:val="22"/>
                <w:szCs w:val="22"/>
              </w:rPr>
              <w:t>Komponent uczestniczący w realizacji usługi biznesowej z wyłączeniem Komponentu wiodącego.</w:t>
            </w:r>
          </w:p>
        </w:tc>
      </w:tr>
      <w:tr w:rsidR="002435D0" w:rsidRPr="00A02373" w14:paraId="70B0A17D" w14:textId="77777777" w:rsidTr="00066EDF">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4105977B" w14:textId="77777777" w:rsidR="002435D0" w:rsidRPr="00A02373" w:rsidRDefault="002435D0" w:rsidP="00286EA6">
            <w:pPr>
              <w:jc w:val="left"/>
              <w:rPr>
                <w:b/>
                <w:sz w:val="22"/>
                <w:szCs w:val="22"/>
              </w:rPr>
            </w:pPr>
            <w:r w:rsidRPr="00A02373">
              <w:rPr>
                <w:rFonts w:eastAsia="Times New Roman"/>
                <w:b/>
                <w:sz w:val="22"/>
                <w:szCs w:val="22"/>
                <w:lang w:eastAsia="pl-PL"/>
              </w:rPr>
              <w:t>Komponent wiodący</w:t>
            </w:r>
          </w:p>
        </w:tc>
        <w:tc>
          <w:tcPr>
            <w:tcW w:w="6783" w:type="dxa"/>
            <w:tcBorders>
              <w:top w:val="single" w:sz="4" w:space="0" w:color="auto"/>
              <w:left w:val="single" w:sz="4" w:space="0" w:color="auto"/>
              <w:bottom w:val="single" w:sz="4" w:space="0" w:color="auto"/>
              <w:right w:val="single" w:sz="4" w:space="0" w:color="auto"/>
            </w:tcBorders>
            <w:vAlign w:val="center"/>
          </w:tcPr>
          <w:p w14:paraId="0E912121" w14:textId="77777777" w:rsidR="002435D0" w:rsidRPr="00A02373" w:rsidRDefault="002435D0" w:rsidP="00286EA6">
            <w:pPr>
              <w:jc w:val="left"/>
              <w:rPr>
                <w:sz w:val="22"/>
                <w:szCs w:val="22"/>
              </w:rPr>
            </w:pPr>
            <w:r w:rsidRPr="00A02373">
              <w:rPr>
                <w:sz w:val="22"/>
                <w:szCs w:val="22"/>
              </w:rPr>
              <w:t>Komponent kluczowy w realizacji usługi biznesowej. Komponent wiodący jest określony przez właściciela Usługi biznesowej.</w:t>
            </w:r>
          </w:p>
        </w:tc>
      </w:tr>
      <w:tr w:rsidR="002435D0" w:rsidRPr="00A02373" w14:paraId="59C52D28" w14:textId="77777777" w:rsidTr="00FE2269">
        <w:trPr>
          <w:trHeight w:val="298"/>
          <w:jc w:val="center"/>
        </w:trPr>
        <w:tc>
          <w:tcPr>
            <w:tcW w:w="2559" w:type="dxa"/>
            <w:tcBorders>
              <w:top w:val="single" w:sz="4" w:space="0" w:color="000000"/>
              <w:left w:val="single" w:sz="4" w:space="0" w:color="000000"/>
              <w:bottom w:val="single" w:sz="4" w:space="0" w:color="auto"/>
            </w:tcBorders>
          </w:tcPr>
          <w:p w14:paraId="43302295" w14:textId="77777777" w:rsidR="002435D0" w:rsidRPr="00A02373" w:rsidRDefault="002435D0" w:rsidP="00286EA6">
            <w:pPr>
              <w:jc w:val="left"/>
              <w:rPr>
                <w:sz w:val="22"/>
                <w:szCs w:val="22"/>
              </w:rPr>
            </w:pPr>
            <w:r w:rsidRPr="00A02373">
              <w:rPr>
                <w:b/>
                <w:sz w:val="22"/>
                <w:szCs w:val="22"/>
              </w:rPr>
              <w:t>Konsultacje</w:t>
            </w:r>
          </w:p>
        </w:tc>
        <w:tc>
          <w:tcPr>
            <w:tcW w:w="6783" w:type="dxa"/>
            <w:tcBorders>
              <w:top w:val="single" w:sz="4" w:space="0" w:color="000000"/>
              <w:left w:val="single" w:sz="4" w:space="0" w:color="000000"/>
              <w:bottom w:val="single" w:sz="4" w:space="0" w:color="auto"/>
              <w:right w:val="single" w:sz="4" w:space="0" w:color="000000"/>
            </w:tcBorders>
          </w:tcPr>
          <w:p w14:paraId="28AB96CE" w14:textId="77777777" w:rsidR="002435D0" w:rsidRPr="00A02373" w:rsidRDefault="002435D0" w:rsidP="00286EA6">
            <w:pPr>
              <w:jc w:val="left"/>
              <w:rPr>
                <w:sz w:val="22"/>
                <w:szCs w:val="22"/>
              </w:rPr>
            </w:pPr>
            <w:r w:rsidRPr="00A02373">
              <w:rPr>
                <w:sz w:val="22"/>
                <w:szCs w:val="22"/>
              </w:rPr>
              <w:t>Wnioski o informację dotyczące zagadnień związanych w szczególności z działaniem Systemu, jego konfiguracją, parametryzacją, funkcjami,  bezpośrednio nie wynikające z nieprawidłowego działania Systemu.</w:t>
            </w:r>
          </w:p>
        </w:tc>
      </w:tr>
      <w:tr w:rsidR="002435D0" w:rsidRPr="00A02373" w14:paraId="3379AB61"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7C624CF1" w14:textId="77777777" w:rsidR="002435D0" w:rsidRPr="00A02373" w:rsidRDefault="002435D0" w:rsidP="00286EA6">
            <w:pPr>
              <w:jc w:val="left"/>
              <w:rPr>
                <w:b/>
                <w:sz w:val="22"/>
                <w:szCs w:val="22"/>
              </w:rPr>
            </w:pPr>
            <w:r w:rsidRPr="00A02373">
              <w:rPr>
                <w:rFonts w:eastAsia="Times New Roman"/>
                <w:b/>
                <w:sz w:val="22"/>
                <w:szCs w:val="22"/>
              </w:rPr>
              <w:t>Koordynator testów</w:t>
            </w:r>
          </w:p>
        </w:tc>
        <w:tc>
          <w:tcPr>
            <w:tcW w:w="6783" w:type="dxa"/>
            <w:tcBorders>
              <w:top w:val="single" w:sz="4" w:space="0" w:color="auto"/>
              <w:left w:val="single" w:sz="4" w:space="0" w:color="auto"/>
              <w:bottom w:val="single" w:sz="4" w:space="0" w:color="auto"/>
              <w:right w:val="single" w:sz="4" w:space="0" w:color="auto"/>
            </w:tcBorders>
          </w:tcPr>
          <w:p w14:paraId="622EAB97" w14:textId="77777777" w:rsidR="002435D0" w:rsidRPr="00A02373" w:rsidRDefault="002435D0" w:rsidP="00286EA6">
            <w:pPr>
              <w:jc w:val="left"/>
              <w:rPr>
                <w:sz w:val="22"/>
                <w:szCs w:val="22"/>
              </w:rPr>
            </w:pPr>
            <w:r w:rsidRPr="00A02373">
              <w:rPr>
                <w:sz w:val="22"/>
                <w:szCs w:val="22"/>
              </w:rPr>
              <w:t>Rola w procesie testowania występująca w Testach integracyjnych Usługi   (end-to-end) oraz testów Akceptacyjnych Usługi. Koordynator testów planuje i koordynuje przeprowadzenie testów integracyjnych Usługi biznesowej przy wsparciu i współpracy Kierownika testów Komponentu wiodącego dla usługi oraz Kierowników testów Komponentów uczestniczących.</w:t>
            </w:r>
          </w:p>
        </w:tc>
      </w:tr>
      <w:tr w:rsidR="002435D0" w:rsidRPr="00A02373" w14:paraId="67B03BED"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5DB074D0" w14:textId="77777777" w:rsidR="002435D0" w:rsidRPr="00A02373" w:rsidRDefault="002435D0" w:rsidP="00286EA6">
            <w:pPr>
              <w:jc w:val="left"/>
              <w:rPr>
                <w:sz w:val="22"/>
                <w:szCs w:val="22"/>
              </w:rPr>
            </w:pPr>
            <w:r w:rsidRPr="00A02373">
              <w:rPr>
                <w:b/>
                <w:sz w:val="22"/>
                <w:szCs w:val="22"/>
              </w:rPr>
              <w:t>Kryteria akceptacji dla Produktu</w:t>
            </w:r>
          </w:p>
        </w:tc>
        <w:tc>
          <w:tcPr>
            <w:tcW w:w="6783" w:type="dxa"/>
            <w:tcBorders>
              <w:top w:val="single" w:sz="4" w:space="0" w:color="000000"/>
              <w:left w:val="single" w:sz="4" w:space="0" w:color="000000"/>
              <w:bottom w:val="single" w:sz="4" w:space="0" w:color="000000"/>
              <w:right w:val="single" w:sz="4" w:space="0" w:color="000000"/>
            </w:tcBorders>
          </w:tcPr>
          <w:p w14:paraId="557E41D4" w14:textId="77777777" w:rsidR="002435D0" w:rsidRPr="00A02373" w:rsidRDefault="002435D0" w:rsidP="00286EA6">
            <w:pPr>
              <w:jc w:val="left"/>
              <w:rPr>
                <w:sz w:val="22"/>
                <w:szCs w:val="22"/>
              </w:rPr>
            </w:pPr>
            <w:r w:rsidRPr="00A02373">
              <w:rPr>
                <w:sz w:val="22"/>
                <w:szCs w:val="22"/>
              </w:rPr>
              <w:t>Zbiór minimalnych wymagań jakościowych określonych dla Produktu, które muszą być spełnione przy Odbiorze Jakościowym Produktu.</w:t>
            </w:r>
          </w:p>
        </w:tc>
      </w:tr>
      <w:tr w:rsidR="002435D0" w:rsidRPr="00A02373" w14:paraId="282ECF3B"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6EF7F219" w14:textId="77777777" w:rsidR="002435D0" w:rsidRPr="00A02373" w:rsidRDefault="002435D0" w:rsidP="00286EA6">
            <w:pPr>
              <w:jc w:val="left"/>
              <w:rPr>
                <w:b/>
                <w:sz w:val="22"/>
                <w:szCs w:val="22"/>
              </w:rPr>
            </w:pPr>
            <w:r w:rsidRPr="00A02373">
              <w:rPr>
                <w:rFonts w:eastAsia="Times New Roman"/>
                <w:b/>
                <w:sz w:val="22"/>
                <w:szCs w:val="22"/>
                <w:lang w:eastAsia="pl-PL"/>
              </w:rPr>
              <w:t>Kryteria jakości</w:t>
            </w:r>
          </w:p>
        </w:tc>
        <w:tc>
          <w:tcPr>
            <w:tcW w:w="6783" w:type="dxa"/>
            <w:tcBorders>
              <w:top w:val="single" w:sz="4" w:space="0" w:color="000000"/>
              <w:left w:val="single" w:sz="4" w:space="0" w:color="000000"/>
              <w:bottom w:val="single" w:sz="4" w:space="0" w:color="000000"/>
              <w:right w:val="single" w:sz="4" w:space="0" w:color="000000"/>
            </w:tcBorders>
          </w:tcPr>
          <w:p w14:paraId="390FA4B7" w14:textId="77777777" w:rsidR="002435D0" w:rsidRPr="00A02373" w:rsidRDefault="002435D0" w:rsidP="00286EA6">
            <w:pPr>
              <w:jc w:val="left"/>
              <w:rPr>
                <w:sz w:val="22"/>
                <w:szCs w:val="22"/>
              </w:rPr>
            </w:pPr>
            <w:r w:rsidRPr="00A02373">
              <w:rPr>
                <w:sz w:val="22"/>
                <w:szCs w:val="22"/>
              </w:rPr>
              <w:t>Określone cechy lub ich zespoły występujące w strukturze danego produktu lub grupy produktów, które pozwalają na jego ocenę jakościową.</w:t>
            </w:r>
          </w:p>
        </w:tc>
      </w:tr>
      <w:tr w:rsidR="002435D0" w:rsidRPr="00A02373" w14:paraId="1B1F3132"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26D0E09A" w14:textId="77777777" w:rsidR="002435D0" w:rsidRPr="00A02373" w:rsidRDefault="002435D0" w:rsidP="00286EA6">
            <w:pPr>
              <w:jc w:val="left"/>
              <w:rPr>
                <w:b/>
                <w:sz w:val="22"/>
                <w:szCs w:val="22"/>
              </w:rPr>
            </w:pPr>
            <w:r w:rsidRPr="00A02373">
              <w:rPr>
                <w:b/>
                <w:sz w:val="22"/>
                <w:szCs w:val="22"/>
              </w:rPr>
              <w:t>Kryterium akceptacji Testów</w:t>
            </w:r>
          </w:p>
        </w:tc>
        <w:tc>
          <w:tcPr>
            <w:tcW w:w="6783" w:type="dxa"/>
            <w:tcBorders>
              <w:top w:val="single" w:sz="4" w:space="0" w:color="000000"/>
              <w:left w:val="single" w:sz="4" w:space="0" w:color="000000"/>
              <w:bottom w:val="single" w:sz="4" w:space="0" w:color="000000"/>
              <w:right w:val="single" w:sz="4" w:space="0" w:color="000000"/>
            </w:tcBorders>
          </w:tcPr>
          <w:p w14:paraId="36454970" w14:textId="77777777" w:rsidR="002435D0" w:rsidRPr="00A02373" w:rsidRDefault="002435D0" w:rsidP="00286EA6">
            <w:pPr>
              <w:jc w:val="left"/>
              <w:rPr>
                <w:sz w:val="22"/>
                <w:szCs w:val="22"/>
              </w:rPr>
            </w:pPr>
            <w:r w:rsidRPr="00A02373">
              <w:rPr>
                <w:sz w:val="22"/>
                <w:szCs w:val="22"/>
              </w:rPr>
              <w:t>Zbiór mierzalnych kryteriów, które pozwolą na ocenę wyników Testów. W szczególności może to być zbiór wartości granicznych dla liczby Błędów w każdym priorytecie, które uznaje się za dopuszczalne, aby pozytywnie ocenić wynik Testów.</w:t>
            </w:r>
          </w:p>
        </w:tc>
      </w:tr>
      <w:tr w:rsidR="002435D0" w:rsidRPr="00A02373" w14:paraId="4663E365"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16AF0709" w14:textId="77777777" w:rsidR="002435D0" w:rsidRPr="00A02373" w:rsidRDefault="002435D0" w:rsidP="00286EA6">
            <w:pPr>
              <w:jc w:val="left"/>
              <w:rPr>
                <w:rFonts w:eastAsia="Times New Roman"/>
                <w:b/>
                <w:sz w:val="22"/>
                <w:szCs w:val="22"/>
                <w:lang w:eastAsia="pl-PL"/>
              </w:rPr>
            </w:pPr>
            <w:r w:rsidRPr="00A02373">
              <w:rPr>
                <w:b/>
                <w:sz w:val="22"/>
                <w:szCs w:val="22"/>
              </w:rPr>
              <w:lastRenderedPageBreak/>
              <w:t>Kryterium poprawności</w:t>
            </w:r>
          </w:p>
        </w:tc>
        <w:tc>
          <w:tcPr>
            <w:tcW w:w="6783" w:type="dxa"/>
            <w:tcBorders>
              <w:top w:val="single" w:sz="4" w:space="0" w:color="000000"/>
              <w:left w:val="single" w:sz="4" w:space="0" w:color="000000"/>
              <w:bottom w:val="single" w:sz="4" w:space="0" w:color="auto"/>
              <w:right w:val="single" w:sz="4" w:space="0" w:color="000000"/>
            </w:tcBorders>
          </w:tcPr>
          <w:p w14:paraId="53AD9CC4" w14:textId="77777777" w:rsidR="002435D0" w:rsidRPr="00A02373" w:rsidRDefault="002435D0" w:rsidP="00286EA6">
            <w:pPr>
              <w:jc w:val="left"/>
              <w:rPr>
                <w:sz w:val="22"/>
                <w:szCs w:val="22"/>
              </w:rPr>
            </w:pPr>
            <w:r w:rsidRPr="00A02373">
              <w:rPr>
                <w:sz w:val="22"/>
                <w:szCs w:val="22"/>
              </w:rPr>
              <w:t>Rezultat, którego należy się spodziewać po poprawnym wykonaniu kroku Scenariusza testowego. Jeśli po zakończeniu wykonania Przypadku testowego wszystkie Kryteria poprawności zostały spełnione, to uznaje się, że Przypadek testowy zakończył się powodzeniem. Kryterium poprawności obowiązkowo musi być zdefiniowane przed wykonaniem Testu.</w:t>
            </w:r>
          </w:p>
        </w:tc>
      </w:tr>
      <w:tr w:rsidR="002435D0" w:rsidRPr="00A02373" w14:paraId="4493685B" w14:textId="77777777" w:rsidTr="007233D0">
        <w:trPr>
          <w:trHeight w:val="298"/>
          <w:jc w:val="center"/>
        </w:trPr>
        <w:tc>
          <w:tcPr>
            <w:tcW w:w="2559" w:type="dxa"/>
            <w:tcBorders>
              <w:top w:val="single" w:sz="4" w:space="0" w:color="000000"/>
              <w:left w:val="single" w:sz="4" w:space="0" w:color="000000"/>
              <w:bottom w:val="single" w:sz="4" w:space="0" w:color="000000"/>
            </w:tcBorders>
            <w:shd w:val="clear" w:color="auto" w:fill="auto"/>
            <w:vAlign w:val="center"/>
          </w:tcPr>
          <w:p w14:paraId="01176B84" w14:textId="77777777" w:rsidR="002435D0" w:rsidRPr="00A02373" w:rsidRDefault="002435D0" w:rsidP="00286EA6">
            <w:pPr>
              <w:jc w:val="left"/>
              <w:rPr>
                <w:b/>
                <w:sz w:val="22"/>
                <w:szCs w:val="22"/>
              </w:rPr>
            </w:pPr>
            <w:r w:rsidRPr="00A02373">
              <w:rPr>
                <w:b/>
                <w:sz w:val="22"/>
                <w:szCs w:val="22"/>
              </w:rPr>
              <w:t xml:space="preserve">Mechanizmy HA </w:t>
            </w:r>
          </w:p>
        </w:tc>
        <w:tc>
          <w:tcPr>
            <w:tcW w:w="67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8467EA" w14:textId="77777777" w:rsidR="002435D0" w:rsidRPr="00A02373" w:rsidRDefault="002435D0" w:rsidP="00286EA6">
            <w:pPr>
              <w:jc w:val="left"/>
              <w:rPr>
                <w:sz w:val="22"/>
                <w:szCs w:val="22"/>
              </w:rPr>
            </w:pPr>
            <w:r w:rsidRPr="00A02373">
              <w:rPr>
                <w:sz w:val="22"/>
                <w:szCs w:val="22"/>
              </w:rPr>
              <w:t>Oprogramowanie realizujące funkcjonalności klastrów niezawodnościowych oraz wydajnościowych.</w:t>
            </w:r>
          </w:p>
        </w:tc>
      </w:tr>
      <w:tr w:rsidR="002435D0" w:rsidRPr="00A02373" w14:paraId="3AF78616"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66174319" w14:textId="77777777" w:rsidR="002435D0" w:rsidRPr="00A02373" w:rsidRDefault="002435D0" w:rsidP="00286EA6">
            <w:pPr>
              <w:jc w:val="left"/>
              <w:rPr>
                <w:b/>
                <w:sz w:val="22"/>
                <w:szCs w:val="22"/>
              </w:rPr>
            </w:pPr>
            <w:r w:rsidRPr="00A02373">
              <w:rPr>
                <w:b/>
                <w:sz w:val="22"/>
                <w:szCs w:val="22"/>
              </w:rPr>
              <w:t>Model uprawnień</w:t>
            </w:r>
          </w:p>
        </w:tc>
        <w:tc>
          <w:tcPr>
            <w:tcW w:w="6783" w:type="dxa"/>
            <w:tcBorders>
              <w:top w:val="single" w:sz="4" w:space="0" w:color="000000"/>
              <w:left w:val="single" w:sz="4" w:space="0" w:color="000000"/>
              <w:bottom w:val="single" w:sz="4" w:space="0" w:color="000000"/>
              <w:right w:val="single" w:sz="4" w:space="0" w:color="000000"/>
            </w:tcBorders>
          </w:tcPr>
          <w:p w14:paraId="25760055" w14:textId="77777777" w:rsidR="002435D0" w:rsidRPr="00A02373" w:rsidRDefault="002435D0" w:rsidP="00286EA6">
            <w:pPr>
              <w:jc w:val="left"/>
              <w:rPr>
                <w:sz w:val="22"/>
                <w:szCs w:val="22"/>
              </w:rPr>
            </w:pPr>
            <w:r w:rsidRPr="00A02373">
              <w:rPr>
                <w:sz w:val="22"/>
                <w:szCs w:val="22"/>
              </w:rPr>
              <w:t>Zestaw uprawnień przypisanych Użytkownikowi wewnętrznemu do wykonywania określonych czynności w Systemie. Modele uprawnień pogrupowano w Role systemowe.</w:t>
            </w:r>
          </w:p>
        </w:tc>
      </w:tr>
      <w:tr w:rsidR="002435D0" w:rsidRPr="00A02373" w14:paraId="683D602D" w14:textId="77777777" w:rsidTr="005E21B8">
        <w:trPr>
          <w:trHeight w:val="589"/>
          <w:jc w:val="center"/>
        </w:trPr>
        <w:tc>
          <w:tcPr>
            <w:tcW w:w="2559" w:type="dxa"/>
            <w:tcBorders>
              <w:top w:val="single" w:sz="4" w:space="0" w:color="000000"/>
              <w:left w:val="single" w:sz="4" w:space="0" w:color="000000"/>
              <w:bottom w:val="single" w:sz="4" w:space="0" w:color="000000"/>
            </w:tcBorders>
          </w:tcPr>
          <w:p w14:paraId="44DFBF3A" w14:textId="77777777" w:rsidR="002435D0" w:rsidRPr="00A02373" w:rsidRDefault="002435D0" w:rsidP="00286EA6">
            <w:pPr>
              <w:jc w:val="left"/>
              <w:rPr>
                <w:sz w:val="22"/>
                <w:szCs w:val="22"/>
              </w:rPr>
            </w:pPr>
            <w:r w:rsidRPr="00A02373">
              <w:rPr>
                <w:b/>
                <w:sz w:val="22"/>
                <w:szCs w:val="22"/>
              </w:rPr>
              <w:t>Moduł</w:t>
            </w:r>
          </w:p>
        </w:tc>
        <w:tc>
          <w:tcPr>
            <w:tcW w:w="6783" w:type="dxa"/>
            <w:tcBorders>
              <w:top w:val="single" w:sz="4" w:space="0" w:color="000000"/>
              <w:left w:val="single" w:sz="4" w:space="0" w:color="000000"/>
              <w:bottom w:val="single" w:sz="4" w:space="0" w:color="000000"/>
              <w:right w:val="single" w:sz="4" w:space="0" w:color="000000"/>
            </w:tcBorders>
          </w:tcPr>
          <w:p w14:paraId="56B7E79D" w14:textId="77777777" w:rsidR="002435D0" w:rsidRPr="00A02373" w:rsidRDefault="002435D0" w:rsidP="00286EA6">
            <w:pPr>
              <w:jc w:val="left"/>
              <w:rPr>
                <w:sz w:val="22"/>
                <w:szCs w:val="22"/>
              </w:rPr>
            </w:pPr>
            <w:r w:rsidRPr="00A02373">
              <w:rPr>
                <w:sz w:val="22"/>
                <w:szCs w:val="22"/>
              </w:rPr>
              <w:t>Część Systemu, wyodrębniona logicznie np.: ze względu na realizację określonych funkcji biznesowych.</w:t>
            </w:r>
          </w:p>
        </w:tc>
      </w:tr>
      <w:tr w:rsidR="002435D0" w:rsidRPr="00A02373" w14:paraId="4A0F9DED" w14:textId="77777777" w:rsidTr="00BD79E4">
        <w:trPr>
          <w:trHeight w:val="298"/>
          <w:jc w:val="center"/>
        </w:trPr>
        <w:tc>
          <w:tcPr>
            <w:tcW w:w="2559" w:type="dxa"/>
            <w:tcBorders>
              <w:top w:val="single" w:sz="4" w:space="0" w:color="000000"/>
              <w:left w:val="single" w:sz="4" w:space="0" w:color="000000"/>
              <w:bottom w:val="single" w:sz="4" w:space="0" w:color="000000"/>
            </w:tcBorders>
          </w:tcPr>
          <w:p w14:paraId="159F9F01" w14:textId="77777777" w:rsidR="002435D0" w:rsidRPr="00A02373" w:rsidRDefault="002435D0" w:rsidP="00286EA6">
            <w:pPr>
              <w:jc w:val="left"/>
              <w:rPr>
                <w:b/>
                <w:sz w:val="22"/>
                <w:szCs w:val="22"/>
              </w:rPr>
            </w:pPr>
            <w:r w:rsidRPr="00A02373">
              <w:rPr>
                <w:b/>
                <w:sz w:val="22"/>
                <w:szCs w:val="22"/>
              </w:rPr>
              <w:t>MZA</w:t>
            </w:r>
          </w:p>
        </w:tc>
        <w:tc>
          <w:tcPr>
            <w:tcW w:w="6783" w:type="dxa"/>
            <w:tcBorders>
              <w:top w:val="single" w:sz="4" w:space="0" w:color="000000"/>
              <w:left w:val="single" w:sz="4" w:space="0" w:color="000000"/>
              <w:bottom w:val="single" w:sz="4" w:space="0" w:color="000000"/>
              <w:right w:val="single" w:sz="4" w:space="0" w:color="000000"/>
            </w:tcBorders>
          </w:tcPr>
          <w:p w14:paraId="27A3981F" w14:textId="77777777" w:rsidR="002435D0" w:rsidRPr="00A02373" w:rsidRDefault="002435D0" w:rsidP="00286EA6">
            <w:pPr>
              <w:jc w:val="left"/>
              <w:rPr>
                <w:sz w:val="22"/>
                <w:szCs w:val="22"/>
              </w:rPr>
            </w:pPr>
            <w:r w:rsidRPr="00A02373">
              <w:rPr>
                <w:sz w:val="22"/>
                <w:szCs w:val="22"/>
              </w:rPr>
              <w:t>Moduł Zarządzania Analizami - jeden z modułów WRO-SYSTEM wspomagający obsługę list typowań wykonanych z poziomu centralnego i regionalnego.</w:t>
            </w:r>
          </w:p>
        </w:tc>
      </w:tr>
      <w:tr w:rsidR="002435D0" w:rsidRPr="00A02373" w14:paraId="5DCCDAFA"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542A5D92" w14:textId="77777777" w:rsidR="002435D0" w:rsidRPr="00A02373" w:rsidRDefault="002435D0" w:rsidP="00286EA6">
            <w:pPr>
              <w:jc w:val="left"/>
              <w:rPr>
                <w:sz w:val="22"/>
                <w:szCs w:val="22"/>
              </w:rPr>
            </w:pPr>
            <w:r w:rsidRPr="00A02373">
              <w:rPr>
                <w:b/>
                <w:sz w:val="22"/>
                <w:szCs w:val="22"/>
              </w:rPr>
              <w:t>Naprawa/Usunięcie Błędu</w:t>
            </w:r>
          </w:p>
        </w:tc>
        <w:tc>
          <w:tcPr>
            <w:tcW w:w="6783" w:type="dxa"/>
            <w:tcBorders>
              <w:top w:val="single" w:sz="4" w:space="0" w:color="000000"/>
              <w:left w:val="single" w:sz="4" w:space="0" w:color="000000"/>
              <w:bottom w:val="single" w:sz="4" w:space="0" w:color="000000"/>
              <w:right w:val="single" w:sz="4" w:space="0" w:color="000000"/>
            </w:tcBorders>
          </w:tcPr>
          <w:p w14:paraId="78548706" w14:textId="77777777" w:rsidR="002435D0" w:rsidRPr="00A02373" w:rsidRDefault="002435D0" w:rsidP="00286EA6">
            <w:pPr>
              <w:jc w:val="left"/>
              <w:rPr>
                <w:sz w:val="22"/>
                <w:szCs w:val="22"/>
              </w:rPr>
            </w:pPr>
            <w:r w:rsidRPr="00A02373">
              <w:rPr>
                <w:sz w:val="22"/>
                <w:szCs w:val="22"/>
              </w:rPr>
              <w:t>Trwałe usunięcie przyczyny powstania oraz skutku wystąpienia Błędu powodujące przywrócenie pełnej sprawności Systemu po jego wystąpieniu, w tym również zakończenie innych działań naprawczych np. aktualizacja dokumentacji, korekta uszkodzonych/niepoprawnych danych.</w:t>
            </w:r>
          </w:p>
        </w:tc>
      </w:tr>
      <w:tr w:rsidR="002435D0" w:rsidRPr="00A02373" w14:paraId="7383DA66"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16F994F2" w14:textId="77777777" w:rsidR="002435D0" w:rsidRPr="00A02373" w:rsidRDefault="002435D0" w:rsidP="00286EA6">
            <w:pPr>
              <w:jc w:val="left"/>
              <w:rPr>
                <w:b/>
                <w:sz w:val="22"/>
                <w:szCs w:val="22"/>
              </w:rPr>
            </w:pPr>
            <w:r w:rsidRPr="00A02373">
              <w:rPr>
                <w:b/>
                <w:sz w:val="22"/>
                <w:szCs w:val="22"/>
              </w:rPr>
              <w:t>Narzędzia testowe</w:t>
            </w:r>
          </w:p>
        </w:tc>
        <w:tc>
          <w:tcPr>
            <w:tcW w:w="6783" w:type="dxa"/>
            <w:tcBorders>
              <w:top w:val="single" w:sz="4" w:space="0" w:color="auto"/>
              <w:left w:val="single" w:sz="4" w:space="0" w:color="auto"/>
              <w:bottom w:val="single" w:sz="4" w:space="0" w:color="auto"/>
              <w:right w:val="single" w:sz="4" w:space="0" w:color="auto"/>
            </w:tcBorders>
          </w:tcPr>
          <w:p w14:paraId="7FD3BF82" w14:textId="77777777" w:rsidR="002435D0" w:rsidRPr="00A02373" w:rsidRDefault="002435D0" w:rsidP="00286EA6">
            <w:pPr>
              <w:pStyle w:val="Akapitzlist"/>
              <w:ind w:left="0"/>
              <w:jc w:val="left"/>
              <w:rPr>
                <w:rFonts w:cs="Arial"/>
                <w:sz w:val="22"/>
                <w:szCs w:val="22"/>
                <w:lang w:val="pl-PL" w:eastAsia="en-US"/>
              </w:rPr>
            </w:pPr>
            <w:r w:rsidRPr="00A02373">
              <w:rPr>
                <w:rFonts w:cs="Arial"/>
                <w:sz w:val="22"/>
                <w:szCs w:val="22"/>
                <w:lang w:val="pl-PL" w:eastAsia="en-US"/>
              </w:rPr>
              <w:t>Dowolne narzędzia programowe albo sprzętowe, umożliwiające lub wspierające wykonywanie Testów, obejmujące m.in. narzędzia w obszarach:</w:t>
            </w:r>
          </w:p>
          <w:p w14:paraId="7966D5E2" w14:textId="77777777" w:rsidR="002435D0" w:rsidRPr="00A02373" w:rsidRDefault="002435D0" w:rsidP="00286EA6">
            <w:pPr>
              <w:pStyle w:val="Akapitzlist"/>
              <w:numPr>
                <w:ilvl w:val="0"/>
                <w:numId w:val="55"/>
              </w:numPr>
              <w:spacing w:after="0"/>
              <w:contextualSpacing w:val="0"/>
              <w:jc w:val="left"/>
              <w:rPr>
                <w:rFonts w:cs="Arial"/>
                <w:sz w:val="22"/>
                <w:szCs w:val="22"/>
                <w:lang w:val="pl-PL" w:eastAsia="en-US"/>
              </w:rPr>
            </w:pPr>
            <w:r w:rsidRPr="00A02373">
              <w:rPr>
                <w:rFonts w:cs="Arial"/>
                <w:sz w:val="22"/>
                <w:szCs w:val="22"/>
                <w:lang w:val="pl-PL" w:eastAsia="en-US"/>
              </w:rPr>
              <w:t>Obsługi procesu testowania;</w:t>
            </w:r>
          </w:p>
          <w:p w14:paraId="79284273" w14:textId="77777777" w:rsidR="002435D0" w:rsidRPr="00A02373" w:rsidRDefault="002435D0" w:rsidP="00286EA6">
            <w:pPr>
              <w:pStyle w:val="Akapitzlist"/>
              <w:numPr>
                <w:ilvl w:val="0"/>
                <w:numId w:val="55"/>
              </w:numPr>
              <w:spacing w:after="0"/>
              <w:contextualSpacing w:val="0"/>
              <w:jc w:val="left"/>
              <w:rPr>
                <w:rFonts w:cs="Arial"/>
                <w:sz w:val="22"/>
                <w:szCs w:val="22"/>
                <w:lang w:val="pl-PL" w:eastAsia="en-US"/>
              </w:rPr>
            </w:pPr>
            <w:r w:rsidRPr="00A02373">
              <w:rPr>
                <w:rFonts w:cs="Arial"/>
                <w:sz w:val="22"/>
                <w:szCs w:val="22"/>
                <w:lang w:val="pl-PL" w:eastAsia="en-US"/>
              </w:rPr>
              <w:t>Obsługi zgłoszeń z testów;</w:t>
            </w:r>
          </w:p>
          <w:p w14:paraId="188A1FA7" w14:textId="77777777" w:rsidR="002435D0" w:rsidRPr="00A02373" w:rsidRDefault="002435D0" w:rsidP="00286EA6">
            <w:pPr>
              <w:pStyle w:val="Akapitzlist"/>
              <w:numPr>
                <w:ilvl w:val="0"/>
                <w:numId w:val="55"/>
              </w:numPr>
              <w:spacing w:after="0"/>
              <w:contextualSpacing w:val="0"/>
              <w:jc w:val="left"/>
              <w:rPr>
                <w:rFonts w:cs="Arial"/>
                <w:sz w:val="22"/>
                <w:szCs w:val="22"/>
                <w:lang w:val="pl-PL" w:eastAsia="en-US"/>
              </w:rPr>
            </w:pPr>
            <w:r w:rsidRPr="00A02373">
              <w:rPr>
                <w:rFonts w:cs="Arial"/>
                <w:sz w:val="22"/>
                <w:szCs w:val="22"/>
                <w:lang w:val="pl-PL" w:eastAsia="en-US"/>
              </w:rPr>
              <w:t>Śledzenia wymagań oraz ich modelowania;</w:t>
            </w:r>
          </w:p>
          <w:p w14:paraId="05ED1679" w14:textId="77777777" w:rsidR="002435D0" w:rsidRPr="00A02373" w:rsidRDefault="002435D0" w:rsidP="00286EA6">
            <w:pPr>
              <w:pStyle w:val="Akapitzlist"/>
              <w:numPr>
                <w:ilvl w:val="0"/>
                <w:numId w:val="55"/>
              </w:numPr>
              <w:spacing w:after="0"/>
              <w:contextualSpacing w:val="0"/>
              <w:jc w:val="left"/>
              <w:rPr>
                <w:rFonts w:cs="Arial"/>
                <w:sz w:val="22"/>
                <w:szCs w:val="22"/>
              </w:rPr>
            </w:pPr>
            <w:r w:rsidRPr="00A02373">
              <w:rPr>
                <w:rFonts w:cs="Arial"/>
                <w:sz w:val="22"/>
                <w:szCs w:val="22"/>
              </w:rPr>
              <w:t>Automatyzacji testów.</w:t>
            </w:r>
            <w:r w:rsidRPr="00A02373">
              <w:rPr>
                <w:rFonts w:cs="Arial"/>
                <w:sz w:val="22"/>
                <w:szCs w:val="22"/>
              </w:rPr>
              <w:tab/>
            </w:r>
          </w:p>
        </w:tc>
      </w:tr>
      <w:tr w:rsidR="002435D0" w:rsidRPr="00A02373" w14:paraId="4028177F" w14:textId="77777777" w:rsidTr="00FE2269">
        <w:trPr>
          <w:trHeight w:val="298"/>
          <w:jc w:val="center"/>
        </w:trPr>
        <w:tc>
          <w:tcPr>
            <w:tcW w:w="2559" w:type="dxa"/>
            <w:tcBorders>
              <w:top w:val="single" w:sz="4" w:space="0" w:color="auto"/>
              <w:left w:val="single" w:sz="4" w:space="0" w:color="000000"/>
              <w:bottom w:val="single" w:sz="4" w:space="0" w:color="000000"/>
            </w:tcBorders>
            <w:vAlign w:val="center"/>
          </w:tcPr>
          <w:p w14:paraId="245E6EF9" w14:textId="77777777" w:rsidR="002435D0" w:rsidRPr="00A02373" w:rsidRDefault="002435D0" w:rsidP="00286EA6">
            <w:pPr>
              <w:jc w:val="left"/>
              <w:rPr>
                <w:b/>
                <w:sz w:val="22"/>
                <w:szCs w:val="22"/>
              </w:rPr>
            </w:pPr>
            <w:r w:rsidRPr="00A02373">
              <w:rPr>
                <w:b/>
                <w:sz w:val="22"/>
                <w:szCs w:val="22"/>
              </w:rPr>
              <w:t>NCTS2</w:t>
            </w:r>
          </w:p>
        </w:tc>
        <w:tc>
          <w:tcPr>
            <w:tcW w:w="6783" w:type="dxa"/>
            <w:tcBorders>
              <w:top w:val="single" w:sz="4" w:space="0" w:color="auto"/>
              <w:left w:val="single" w:sz="4" w:space="0" w:color="000000"/>
              <w:bottom w:val="single" w:sz="4" w:space="0" w:color="000000"/>
              <w:right w:val="single" w:sz="4" w:space="0" w:color="000000"/>
            </w:tcBorders>
            <w:vAlign w:val="center"/>
          </w:tcPr>
          <w:p w14:paraId="55D3F9EF" w14:textId="77777777" w:rsidR="002435D0" w:rsidRPr="00A02373" w:rsidRDefault="002435D0" w:rsidP="00286EA6">
            <w:pPr>
              <w:jc w:val="left"/>
              <w:rPr>
                <w:sz w:val="22"/>
                <w:szCs w:val="22"/>
              </w:rPr>
            </w:pPr>
            <w:r w:rsidRPr="00A02373">
              <w:rPr>
                <w:bCs/>
                <w:sz w:val="22"/>
                <w:szCs w:val="22"/>
              </w:rPr>
              <w:t>System Kontroli Tranzytu, Nowy Skomputeryzowany System Tranzytowy (NCTS2 – obecna instancja, NCTS2 PLUS – nowa instancja) – komponent informatyczny SISC</w:t>
            </w:r>
            <w:r w:rsidRPr="00A02373">
              <w:rPr>
                <w:sz w:val="22"/>
                <w:szCs w:val="22"/>
              </w:rPr>
              <w:t>.</w:t>
            </w:r>
          </w:p>
        </w:tc>
      </w:tr>
      <w:tr w:rsidR="002435D0" w:rsidRPr="00A02373" w14:paraId="195283D2"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5D1A3C86" w14:textId="77777777" w:rsidR="002435D0" w:rsidRPr="00A02373" w:rsidRDefault="002435D0" w:rsidP="00286EA6">
            <w:pPr>
              <w:jc w:val="left"/>
              <w:rPr>
                <w:sz w:val="22"/>
                <w:szCs w:val="22"/>
              </w:rPr>
            </w:pPr>
            <w:r w:rsidRPr="00A02373">
              <w:rPr>
                <w:b/>
                <w:sz w:val="22"/>
                <w:szCs w:val="22"/>
              </w:rPr>
              <w:t>Obejście</w:t>
            </w:r>
          </w:p>
        </w:tc>
        <w:tc>
          <w:tcPr>
            <w:tcW w:w="6783" w:type="dxa"/>
            <w:tcBorders>
              <w:top w:val="single" w:sz="4" w:space="0" w:color="000000"/>
              <w:left w:val="single" w:sz="4" w:space="0" w:color="000000"/>
              <w:bottom w:val="single" w:sz="4" w:space="0" w:color="000000"/>
              <w:right w:val="single" w:sz="4" w:space="0" w:color="000000"/>
            </w:tcBorders>
          </w:tcPr>
          <w:p w14:paraId="5290D544" w14:textId="77777777" w:rsidR="002435D0" w:rsidRPr="00A02373" w:rsidRDefault="002435D0" w:rsidP="00286EA6">
            <w:pPr>
              <w:jc w:val="left"/>
              <w:rPr>
                <w:sz w:val="22"/>
                <w:szCs w:val="22"/>
              </w:rPr>
            </w:pPr>
            <w:r w:rsidRPr="00A02373">
              <w:rPr>
                <w:sz w:val="22"/>
                <w:szCs w:val="22"/>
              </w:rPr>
              <w:t>Zminimalizowanie uciążliwości Błędu Systemu i umożliwienie realizacji funkcjonalności w niestandardowy sposób bez usuwania przyczyny wystąpienia Błędu. Obejście nie stanowi Naprawy, jednak pozwala tymczasowo (do momentu usunięcia przyczyny Błędu) korzystać nieprzerwanie z wszystkich funkcjonalności Systemu.</w:t>
            </w:r>
          </w:p>
        </w:tc>
      </w:tr>
      <w:tr w:rsidR="002435D0" w:rsidRPr="00A02373" w14:paraId="0CF46F04" w14:textId="77777777" w:rsidTr="005E21B8">
        <w:trPr>
          <w:trHeight w:val="298"/>
          <w:jc w:val="center"/>
        </w:trPr>
        <w:tc>
          <w:tcPr>
            <w:tcW w:w="2559" w:type="dxa"/>
            <w:tcBorders>
              <w:top w:val="single" w:sz="4" w:space="0" w:color="000000"/>
              <w:left w:val="single" w:sz="4" w:space="0" w:color="000000"/>
              <w:bottom w:val="single" w:sz="4" w:space="0" w:color="000000"/>
            </w:tcBorders>
            <w:shd w:val="clear" w:color="auto" w:fill="auto"/>
          </w:tcPr>
          <w:p w14:paraId="0D97DB45" w14:textId="77777777" w:rsidR="002435D0" w:rsidRPr="00A02373" w:rsidRDefault="002435D0" w:rsidP="00171151">
            <w:pPr>
              <w:jc w:val="left"/>
              <w:rPr>
                <w:b/>
                <w:sz w:val="22"/>
                <w:szCs w:val="22"/>
              </w:rPr>
            </w:pPr>
            <w:r w:rsidRPr="00A02373">
              <w:rPr>
                <w:b/>
                <w:sz w:val="22"/>
                <w:szCs w:val="22"/>
              </w:rPr>
              <w:t>Odbiór / Odbiór formalny</w:t>
            </w:r>
          </w:p>
        </w:tc>
        <w:tc>
          <w:tcPr>
            <w:tcW w:w="6783" w:type="dxa"/>
            <w:tcBorders>
              <w:top w:val="single" w:sz="4" w:space="0" w:color="000000"/>
              <w:left w:val="single" w:sz="4" w:space="0" w:color="000000"/>
              <w:bottom w:val="single" w:sz="4" w:space="0" w:color="000000"/>
              <w:right w:val="single" w:sz="4" w:space="0" w:color="000000"/>
            </w:tcBorders>
          </w:tcPr>
          <w:p w14:paraId="15C3A097" w14:textId="77777777" w:rsidR="002435D0" w:rsidRPr="00A02373" w:rsidRDefault="002435D0" w:rsidP="00286EA6">
            <w:pPr>
              <w:jc w:val="left"/>
              <w:rPr>
                <w:sz w:val="22"/>
                <w:szCs w:val="22"/>
              </w:rPr>
            </w:pPr>
            <w:r w:rsidRPr="00A02373">
              <w:rPr>
                <w:sz w:val="22"/>
                <w:szCs w:val="22"/>
              </w:rPr>
              <w:t xml:space="preserve">Odbiór ostateczny produktu. Potwierdzenie przez osobę upoważnioną w Umowie, że Wykonawca spełnił wymagania stawiane przed nim w Umowie dla tego produktu. Odbiór zostaje </w:t>
            </w:r>
            <w:r w:rsidRPr="00A02373">
              <w:rPr>
                <w:sz w:val="22"/>
                <w:szCs w:val="22"/>
              </w:rPr>
              <w:lastRenderedPageBreak/>
              <w:t>potwierdzony poprzez podpisanie  Protokołu Odbioru Produktu bez zastrzeżeń.</w:t>
            </w:r>
          </w:p>
        </w:tc>
      </w:tr>
      <w:tr w:rsidR="002435D0" w:rsidRPr="00A02373" w14:paraId="05BAAADE"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18539BBC" w14:textId="77777777" w:rsidR="002435D0" w:rsidRPr="00A02373" w:rsidRDefault="002435D0" w:rsidP="00286EA6">
            <w:pPr>
              <w:jc w:val="left"/>
              <w:rPr>
                <w:b/>
                <w:sz w:val="22"/>
                <w:szCs w:val="22"/>
              </w:rPr>
            </w:pPr>
            <w:r w:rsidRPr="00A02373">
              <w:rPr>
                <w:b/>
                <w:sz w:val="22"/>
                <w:szCs w:val="22"/>
              </w:rPr>
              <w:lastRenderedPageBreak/>
              <w:t>Odbiór jakościowy</w:t>
            </w:r>
          </w:p>
        </w:tc>
        <w:tc>
          <w:tcPr>
            <w:tcW w:w="6783" w:type="dxa"/>
            <w:tcBorders>
              <w:top w:val="single" w:sz="4" w:space="0" w:color="000000"/>
              <w:left w:val="single" w:sz="4" w:space="0" w:color="000000"/>
              <w:bottom w:val="single" w:sz="4" w:space="0" w:color="000000"/>
              <w:right w:val="single" w:sz="4" w:space="0" w:color="000000"/>
            </w:tcBorders>
            <w:vAlign w:val="center"/>
          </w:tcPr>
          <w:p w14:paraId="5A8A4660" w14:textId="77777777" w:rsidR="002435D0" w:rsidRPr="00A02373" w:rsidRDefault="002435D0" w:rsidP="00286EA6">
            <w:pPr>
              <w:jc w:val="left"/>
              <w:rPr>
                <w:sz w:val="22"/>
                <w:szCs w:val="22"/>
              </w:rPr>
            </w:pPr>
            <w:r w:rsidRPr="00A02373">
              <w:rPr>
                <w:sz w:val="22"/>
                <w:szCs w:val="22"/>
              </w:rPr>
              <w:t>Ocena dostawy pod względem merytorycznym przeprowadzona przez specjalistów z dziedziny, dla której wykonywany jest produkt. Odbiór merytoryczny (akceptacja) polega na zweryfikowaniu, czy produkt spełnia wymagania jakościowe oraz stwierdzeniu zgodności z kryteriami akceptacji produktu. Dokonanie odbioru jakościowego potwierdzane jest podpisaniem Protokołu Akceptacji Produktu.</w:t>
            </w:r>
          </w:p>
        </w:tc>
      </w:tr>
      <w:tr w:rsidR="002435D0" w:rsidRPr="00A02373" w14:paraId="500AFDFD" w14:textId="77777777" w:rsidTr="00FE2269">
        <w:trPr>
          <w:trHeight w:val="298"/>
          <w:jc w:val="center"/>
        </w:trPr>
        <w:tc>
          <w:tcPr>
            <w:tcW w:w="2559" w:type="dxa"/>
            <w:tcBorders>
              <w:top w:val="single" w:sz="4" w:space="0" w:color="000000"/>
              <w:left w:val="single" w:sz="4" w:space="0" w:color="000000"/>
              <w:bottom w:val="single" w:sz="4" w:space="0" w:color="auto"/>
            </w:tcBorders>
          </w:tcPr>
          <w:p w14:paraId="6539BFE4" w14:textId="77777777" w:rsidR="002435D0" w:rsidRPr="00A02373" w:rsidRDefault="002435D0" w:rsidP="00171151">
            <w:pPr>
              <w:ind w:left="5" w:hanging="11"/>
              <w:jc w:val="left"/>
              <w:rPr>
                <w:b/>
                <w:sz w:val="22"/>
                <w:szCs w:val="22"/>
              </w:rPr>
            </w:pPr>
            <w:r w:rsidRPr="00A02373">
              <w:rPr>
                <w:rFonts w:eastAsia="Times New Roman"/>
                <w:b/>
                <w:sz w:val="22"/>
                <w:szCs w:val="22"/>
              </w:rPr>
              <w:t>Odbiór jakościowy z uwagami</w:t>
            </w:r>
          </w:p>
        </w:tc>
        <w:tc>
          <w:tcPr>
            <w:tcW w:w="6783" w:type="dxa"/>
            <w:tcBorders>
              <w:top w:val="single" w:sz="4" w:space="0" w:color="000000"/>
              <w:left w:val="single" w:sz="4" w:space="0" w:color="000000"/>
              <w:bottom w:val="single" w:sz="4" w:space="0" w:color="auto"/>
              <w:right w:val="single" w:sz="4" w:space="0" w:color="000000"/>
            </w:tcBorders>
          </w:tcPr>
          <w:p w14:paraId="73838556" w14:textId="77777777" w:rsidR="002435D0" w:rsidRPr="00A02373" w:rsidRDefault="002435D0" w:rsidP="00286EA6">
            <w:pPr>
              <w:jc w:val="left"/>
              <w:rPr>
                <w:rFonts w:eastAsia="Times New Roman"/>
                <w:sz w:val="22"/>
                <w:szCs w:val="22"/>
              </w:rPr>
            </w:pPr>
            <w:r w:rsidRPr="00A02373">
              <w:rPr>
                <w:rFonts w:eastAsia="Times New Roman"/>
                <w:sz w:val="22"/>
                <w:szCs w:val="22"/>
              </w:rPr>
              <w:t xml:space="preserve">Ma miejsce, gdy dostarczony produkt nie spełnia wszystkich Kryteriów jakości określonych przez Zamawiającego. </w:t>
            </w:r>
          </w:p>
          <w:p w14:paraId="179F2995" w14:textId="77777777" w:rsidR="002435D0" w:rsidRPr="00A02373" w:rsidRDefault="002435D0" w:rsidP="00286EA6">
            <w:pPr>
              <w:jc w:val="left"/>
              <w:rPr>
                <w:sz w:val="22"/>
                <w:szCs w:val="22"/>
              </w:rPr>
            </w:pPr>
            <w:r w:rsidRPr="00A02373">
              <w:rPr>
                <w:rFonts w:eastAsia="Times New Roman"/>
                <w:sz w:val="22"/>
                <w:szCs w:val="22"/>
              </w:rPr>
              <w:t xml:space="preserve">Akceptacja z uwagami stanowi warunkowe przyjęcie produktu oraz zobowiązuje Wykonawcę do wykonania poprawek w ustalonym terminie. Termin dostawy uważa się za dotrzymany. Odbiór zostaje potwierdzony poprzez podpisanie Protokołu Akceptacji Produktu ze statusem </w:t>
            </w:r>
            <w:r w:rsidRPr="00A02373">
              <w:rPr>
                <w:rFonts w:eastAsia="Times New Roman"/>
                <w:i/>
                <w:sz w:val="22"/>
                <w:szCs w:val="22"/>
              </w:rPr>
              <w:t>Akceptacja z uwagami.</w:t>
            </w:r>
          </w:p>
        </w:tc>
      </w:tr>
      <w:tr w:rsidR="002435D0" w:rsidRPr="00A02373" w14:paraId="3426A1AC"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tcPr>
          <w:p w14:paraId="50BEA9FA" w14:textId="77777777" w:rsidR="002435D0" w:rsidRPr="00A02373" w:rsidRDefault="002435D0" w:rsidP="00286EA6">
            <w:pPr>
              <w:ind w:left="5" w:hanging="11"/>
              <w:jc w:val="left"/>
              <w:rPr>
                <w:rFonts w:eastAsia="Times New Roman"/>
                <w:b/>
                <w:sz w:val="22"/>
                <w:szCs w:val="22"/>
              </w:rPr>
            </w:pPr>
            <w:r w:rsidRPr="00A02373">
              <w:rPr>
                <w:rFonts w:eastAsia="Times New Roman"/>
                <w:b/>
                <w:sz w:val="22"/>
                <w:szCs w:val="22"/>
              </w:rPr>
              <w:t>Odrzucenie</w:t>
            </w:r>
          </w:p>
        </w:tc>
        <w:tc>
          <w:tcPr>
            <w:tcW w:w="6783" w:type="dxa"/>
            <w:tcBorders>
              <w:top w:val="single" w:sz="4" w:space="0" w:color="auto"/>
              <w:left w:val="single" w:sz="4" w:space="0" w:color="auto"/>
              <w:bottom w:val="single" w:sz="4" w:space="0" w:color="auto"/>
              <w:right w:val="single" w:sz="4" w:space="0" w:color="auto"/>
            </w:tcBorders>
          </w:tcPr>
          <w:p w14:paraId="3D8BB835" w14:textId="77777777" w:rsidR="002435D0" w:rsidRPr="00A02373" w:rsidRDefault="002435D0" w:rsidP="00286EA6">
            <w:pPr>
              <w:jc w:val="left"/>
              <w:rPr>
                <w:rFonts w:eastAsia="Times New Roman"/>
                <w:sz w:val="22"/>
                <w:szCs w:val="22"/>
              </w:rPr>
            </w:pPr>
            <w:r w:rsidRPr="00A02373">
              <w:rPr>
                <w:rFonts w:eastAsia="Times New Roman"/>
                <w:sz w:val="22"/>
                <w:szCs w:val="22"/>
              </w:rPr>
              <w:t xml:space="preserve">Dostarczony Produkt nie spełnia uzgodnionych z Zamawiającym kryteriów jakości, a zespół akceptacyjny przygotował zestaw uwag do ocenianego Produktu. Kierownicy projektu obu stron ustalają nowy termin dostawy Produktu. Termin dostawy uważa się za niedotrzymany. Odrzucenie zostaje potwierdzone poprzez podpisanie Protokołu Akceptacji Produktu ze statusem </w:t>
            </w:r>
            <w:r w:rsidRPr="00A02373">
              <w:rPr>
                <w:rFonts w:eastAsia="Times New Roman"/>
                <w:i/>
                <w:sz w:val="22"/>
                <w:szCs w:val="22"/>
              </w:rPr>
              <w:t>Odrzucenie</w:t>
            </w:r>
            <w:r w:rsidRPr="00A02373">
              <w:rPr>
                <w:rFonts w:eastAsia="Times New Roman"/>
                <w:sz w:val="22"/>
                <w:szCs w:val="22"/>
              </w:rPr>
              <w:t>.</w:t>
            </w:r>
          </w:p>
        </w:tc>
      </w:tr>
      <w:tr w:rsidR="002435D0" w:rsidRPr="00A02373" w14:paraId="58773737" w14:textId="77777777" w:rsidTr="00983431">
        <w:trPr>
          <w:trHeight w:val="298"/>
          <w:jc w:val="center"/>
        </w:trPr>
        <w:tc>
          <w:tcPr>
            <w:tcW w:w="2559" w:type="dxa"/>
            <w:tcBorders>
              <w:top w:val="single" w:sz="4" w:space="0" w:color="auto"/>
              <w:left w:val="single" w:sz="4" w:space="0" w:color="000000"/>
              <w:bottom w:val="single" w:sz="4" w:space="0" w:color="000000"/>
            </w:tcBorders>
            <w:shd w:val="clear" w:color="auto" w:fill="auto"/>
            <w:vAlign w:val="center"/>
          </w:tcPr>
          <w:p w14:paraId="491503D9" w14:textId="77777777" w:rsidR="002435D0" w:rsidRPr="00A02373" w:rsidRDefault="002435D0" w:rsidP="00286EA6">
            <w:pPr>
              <w:ind w:left="5" w:hanging="11"/>
              <w:jc w:val="left"/>
              <w:rPr>
                <w:b/>
                <w:sz w:val="22"/>
                <w:szCs w:val="22"/>
              </w:rPr>
            </w:pPr>
            <w:r w:rsidRPr="00A02373">
              <w:rPr>
                <w:b/>
                <w:sz w:val="22"/>
                <w:szCs w:val="22"/>
              </w:rPr>
              <w:t>Opcja</w:t>
            </w:r>
          </w:p>
        </w:tc>
        <w:tc>
          <w:tcPr>
            <w:tcW w:w="6783" w:type="dxa"/>
            <w:tcBorders>
              <w:top w:val="single" w:sz="4" w:space="0" w:color="auto"/>
              <w:left w:val="single" w:sz="4" w:space="0" w:color="000000"/>
              <w:bottom w:val="single" w:sz="4" w:space="0" w:color="000000"/>
              <w:right w:val="single" w:sz="4" w:space="0" w:color="000000"/>
            </w:tcBorders>
            <w:shd w:val="clear" w:color="auto" w:fill="auto"/>
            <w:vAlign w:val="center"/>
          </w:tcPr>
          <w:p w14:paraId="464176CB" w14:textId="77777777" w:rsidR="002435D0" w:rsidRPr="00A02373" w:rsidRDefault="002435D0" w:rsidP="00286EA6">
            <w:pPr>
              <w:jc w:val="left"/>
              <w:rPr>
                <w:sz w:val="22"/>
                <w:szCs w:val="22"/>
              </w:rPr>
            </w:pPr>
            <w:r w:rsidRPr="00A02373">
              <w:rPr>
                <w:sz w:val="22"/>
                <w:szCs w:val="22"/>
              </w:rPr>
              <w:t>Uprawnienie Zamawiającego do rozszerzenia pierwotnie określonego Przedmiotu Umowy (Zamówienia podstawowego).</w:t>
            </w:r>
          </w:p>
        </w:tc>
      </w:tr>
      <w:tr w:rsidR="002435D0" w:rsidRPr="00A02373" w14:paraId="610A32BA" w14:textId="77777777" w:rsidTr="00FE2269">
        <w:trPr>
          <w:trHeight w:val="298"/>
          <w:jc w:val="center"/>
        </w:trPr>
        <w:tc>
          <w:tcPr>
            <w:tcW w:w="2559" w:type="dxa"/>
            <w:tcBorders>
              <w:top w:val="single" w:sz="4" w:space="0" w:color="auto"/>
              <w:left w:val="single" w:sz="4" w:space="0" w:color="000000"/>
              <w:bottom w:val="single" w:sz="4" w:space="0" w:color="000000"/>
            </w:tcBorders>
            <w:vAlign w:val="center"/>
          </w:tcPr>
          <w:p w14:paraId="708E2147" w14:textId="77777777" w:rsidR="002435D0" w:rsidRPr="00A02373" w:rsidRDefault="002435D0" w:rsidP="00286EA6">
            <w:pPr>
              <w:ind w:left="5" w:hanging="11"/>
              <w:jc w:val="left"/>
              <w:rPr>
                <w:b/>
                <w:sz w:val="22"/>
                <w:szCs w:val="22"/>
              </w:rPr>
            </w:pPr>
            <w:r w:rsidRPr="00A02373">
              <w:rPr>
                <w:b/>
                <w:sz w:val="22"/>
                <w:szCs w:val="22"/>
              </w:rPr>
              <w:t>Oprogramowanie COTS</w:t>
            </w:r>
          </w:p>
        </w:tc>
        <w:tc>
          <w:tcPr>
            <w:tcW w:w="6783" w:type="dxa"/>
            <w:tcBorders>
              <w:top w:val="single" w:sz="4" w:space="0" w:color="auto"/>
              <w:left w:val="single" w:sz="4" w:space="0" w:color="000000"/>
              <w:bottom w:val="single" w:sz="4" w:space="0" w:color="000000"/>
              <w:right w:val="single" w:sz="4" w:space="0" w:color="000000"/>
            </w:tcBorders>
            <w:vAlign w:val="center"/>
          </w:tcPr>
          <w:p w14:paraId="179F9B01" w14:textId="77777777" w:rsidR="002435D0" w:rsidRPr="00A02373" w:rsidRDefault="002435D0" w:rsidP="00286EA6">
            <w:pPr>
              <w:jc w:val="left"/>
              <w:rPr>
                <w:sz w:val="22"/>
                <w:szCs w:val="22"/>
              </w:rPr>
            </w:pPr>
            <w:r w:rsidRPr="00A02373">
              <w:rPr>
                <w:sz w:val="22"/>
                <w:szCs w:val="22"/>
              </w:rPr>
              <w:t xml:space="preserve">Oprogramowania typu Commercial of the </w:t>
            </w:r>
            <w:proofErr w:type="spellStart"/>
            <w:r w:rsidRPr="00A02373">
              <w:rPr>
                <w:sz w:val="22"/>
                <w:szCs w:val="22"/>
              </w:rPr>
              <w:t>Shelf</w:t>
            </w:r>
            <w:proofErr w:type="spellEnd"/>
            <w:r w:rsidRPr="00A02373">
              <w:rPr>
                <w:sz w:val="22"/>
                <w:szCs w:val="22"/>
              </w:rPr>
              <w:t xml:space="preserve"> Software - powszechnie dostępne oprogramowanie standardowe wytwarzane seryjnie, dostarczane w formie gotowego zamkniętego produktu, inne niż Oprogramowanie dedykowane albo FOSS.</w:t>
            </w:r>
          </w:p>
        </w:tc>
      </w:tr>
      <w:tr w:rsidR="002435D0" w:rsidRPr="00A02373" w14:paraId="1BD65A91"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5F4900B4" w14:textId="77777777" w:rsidR="002435D0" w:rsidRPr="00A02373" w:rsidRDefault="002435D0" w:rsidP="00286EA6">
            <w:pPr>
              <w:snapToGrid w:val="0"/>
              <w:ind w:left="5" w:hanging="11"/>
              <w:jc w:val="left"/>
              <w:rPr>
                <w:b/>
                <w:sz w:val="22"/>
                <w:szCs w:val="22"/>
              </w:rPr>
            </w:pPr>
            <w:r w:rsidRPr="00A02373">
              <w:rPr>
                <w:b/>
                <w:sz w:val="22"/>
                <w:szCs w:val="22"/>
              </w:rPr>
              <w:t>Oprogramowanie dedykowane</w:t>
            </w:r>
          </w:p>
        </w:tc>
        <w:tc>
          <w:tcPr>
            <w:tcW w:w="6783" w:type="dxa"/>
            <w:tcBorders>
              <w:top w:val="single" w:sz="4" w:space="0" w:color="000000"/>
              <w:left w:val="single" w:sz="4" w:space="0" w:color="000000"/>
              <w:bottom w:val="single" w:sz="4" w:space="0" w:color="000000"/>
              <w:right w:val="single" w:sz="4" w:space="0" w:color="000000"/>
            </w:tcBorders>
            <w:vAlign w:val="center"/>
          </w:tcPr>
          <w:p w14:paraId="0EACF241" w14:textId="77777777" w:rsidR="002435D0" w:rsidRPr="00A02373" w:rsidRDefault="002435D0" w:rsidP="00286EA6">
            <w:pPr>
              <w:snapToGrid w:val="0"/>
              <w:ind w:left="2" w:hanging="8"/>
              <w:jc w:val="left"/>
              <w:rPr>
                <w:sz w:val="22"/>
                <w:szCs w:val="22"/>
              </w:rPr>
            </w:pPr>
            <w:r w:rsidRPr="00A02373">
              <w:rPr>
                <w:sz w:val="22"/>
                <w:szCs w:val="22"/>
              </w:rPr>
              <w:t>Dostarczone przez Wykonawcę w wyniku realizacji Umowy oprogramowanie inne niż Oprogramowanie gotowe, również to, które zostało wytworzone w oparciu o narzędzia COTS albo FOSS.</w:t>
            </w:r>
          </w:p>
        </w:tc>
      </w:tr>
      <w:tr w:rsidR="002435D0" w:rsidRPr="00A02373" w14:paraId="6965C9A1"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095D33F0" w14:textId="77777777" w:rsidR="002435D0" w:rsidRPr="00A02373" w:rsidRDefault="002435D0" w:rsidP="00286EA6">
            <w:pPr>
              <w:snapToGrid w:val="0"/>
              <w:ind w:left="5" w:hanging="11"/>
              <w:jc w:val="left"/>
              <w:rPr>
                <w:b/>
                <w:sz w:val="22"/>
                <w:szCs w:val="22"/>
              </w:rPr>
            </w:pPr>
            <w:r w:rsidRPr="00A02373">
              <w:rPr>
                <w:b/>
                <w:sz w:val="22"/>
                <w:szCs w:val="22"/>
              </w:rPr>
              <w:t>Oprogramowanie FOSS</w:t>
            </w:r>
          </w:p>
        </w:tc>
        <w:tc>
          <w:tcPr>
            <w:tcW w:w="6783" w:type="dxa"/>
            <w:tcBorders>
              <w:top w:val="single" w:sz="4" w:space="0" w:color="000000"/>
              <w:left w:val="single" w:sz="4" w:space="0" w:color="000000"/>
              <w:bottom w:val="single" w:sz="4" w:space="0" w:color="000000"/>
              <w:right w:val="single" w:sz="4" w:space="0" w:color="000000"/>
            </w:tcBorders>
            <w:vAlign w:val="center"/>
          </w:tcPr>
          <w:p w14:paraId="579E27B2" w14:textId="77777777" w:rsidR="002435D0" w:rsidRPr="00A02373" w:rsidRDefault="002435D0" w:rsidP="00286EA6">
            <w:pPr>
              <w:snapToGrid w:val="0"/>
              <w:ind w:left="2" w:hanging="2"/>
              <w:jc w:val="left"/>
              <w:rPr>
                <w:sz w:val="22"/>
                <w:szCs w:val="22"/>
              </w:rPr>
            </w:pPr>
            <w:r w:rsidRPr="00A02373">
              <w:rPr>
                <w:sz w:val="22"/>
                <w:szCs w:val="22"/>
              </w:rPr>
              <w:t>Wolne i otwarte oprogramowanie (</w:t>
            </w:r>
            <w:proofErr w:type="spellStart"/>
            <w:r w:rsidRPr="00A02373">
              <w:rPr>
                <w:sz w:val="22"/>
                <w:szCs w:val="22"/>
              </w:rPr>
              <w:t>Free</w:t>
            </w:r>
            <w:proofErr w:type="spellEnd"/>
            <w:r w:rsidRPr="00A02373">
              <w:rPr>
                <w:sz w:val="22"/>
                <w:szCs w:val="22"/>
              </w:rPr>
              <w:t xml:space="preserve"> and Open-Source Software) - powszechnie dostępne oprogramowanie standardowe udostępniane wraz z kodem źródłowym, którego licencja umożliwia użycie w systemach komercyjnych bez ponoszenia opłat licencyjnych. </w:t>
            </w:r>
          </w:p>
        </w:tc>
      </w:tr>
      <w:tr w:rsidR="002435D0" w:rsidRPr="00A02373" w14:paraId="57265C69"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00F509E5" w14:textId="77777777" w:rsidR="002435D0" w:rsidRPr="00A02373" w:rsidRDefault="002435D0" w:rsidP="00286EA6">
            <w:pPr>
              <w:snapToGrid w:val="0"/>
              <w:ind w:left="5" w:hanging="11"/>
              <w:jc w:val="left"/>
              <w:rPr>
                <w:b/>
                <w:sz w:val="22"/>
                <w:szCs w:val="22"/>
              </w:rPr>
            </w:pPr>
            <w:r w:rsidRPr="00A02373">
              <w:rPr>
                <w:b/>
                <w:sz w:val="22"/>
                <w:szCs w:val="22"/>
              </w:rPr>
              <w:t xml:space="preserve">Oprogramowanie gotowe </w:t>
            </w:r>
          </w:p>
        </w:tc>
        <w:tc>
          <w:tcPr>
            <w:tcW w:w="6783" w:type="dxa"/>
            <w:tcBorders>
              <w:top w:val="single" w:sz="4" w:space="0" w:color="000000"/>
              <w:left w:val="single" w:sz="4" w:space="0" w:color="000000"/>
              <w:bottom w:val="single" w:sz="4" w:space="0" w:color="000000"/>
              <w:right w:val="single" w:sz="4" w:space="0" w:color="000000"/>
            </w:tcBorders>
            <w:vAlign w:val="center"/>
          </w:tcPr>
          <w:p w14:paraId="538958F4" w14:textId="77777777" w:rsidR="002435D0" w:rsidRPr="00A02373" w:rsidRDefault="002435D0" w:rsidP="00286EA6">
            <w:pPr>
              <w:snapToGrid w:val="0"/>
              <w:ind w:left="2" w:hanging="2"/>
              <w:jc w:val="left"/>
              <w:rPr>
                <w:sz w:val="22"/>
                <w:szCs w:val="22"/>
              </w:rPr>
            </w:pPr>
            <w:r w:rsidRPr="00A02373">
              <w:rPr>
                <w:sz w:val="22"/>
                <w:szCs w:val="22"/>
              </w:rPr>
              <w:t>Oprogramowanie typu COTS oraz Oprogramowanie FOSS, inne niż Oprogramowanie dedykowane.</w:t>
            </w:r>
          </w:p>
        </w:tc>
      </w:tr>
      <w:tr w:rsidR="002435D0" w:rsidRPr="00A02373" w14:paraId="532E28ED"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5B4104B" w14:textId="77777777" w:rsidR="002435D0" w:rsidRPr="00A02373" w:rsidRDefault="002435D0" w:rsidP="00286EA6">
            <w:pPr>
              <w:jc w:val="left"/>
              <w:rPr>
                <w:b/>
                <w:sz w:val="22"/>
                <w:szCs w:val="22"/>
              </w:rPr>
            </w:pPr>
            <w:r w:rsidRPr="00A02373">
              <w:rPr>
                <w:b/>
                <w:sz w:val="22"/>
                <w:szCs w:val="22"/>
              </w:rPr>
              <w:lastRenderedPageBreak/>
              <w:t>Partner</w:t>
            </w:r>
          </w:p>
        </w:tc>
        <w:tc>
          <w:tcPr>
            <w:tcW w:w="6783" w:type="dxa"/>
            <w:tcBorders>
              <w:top w:val="single" w:sz="4" w:space="0" w:color="000000"/>
              <w:left w:val="single" w:sz="4" w:space="0" w:color="000000"/>
              <w:bottom w:val="single" w:sz="4" w:space="0" w:color="000000"/>
              <w:right w:val="single" w:sz="4" w:space="0" w:color="000000"/>
            </w:tcBorders>
            <w:vAlign w:val="center"/>
          </w:tcPr>
          <w:p w14:paraId="17E1F985" w14:textId="77777777" w:rsidR="002435D0" w:rsidRPr="00A02373" w:rsidRDefault="002435D0" w:rsidP="00286EA6">
            <w:pPr>
              <w:jc w:val="left"/>
              <w:rPr>
                <w:sz w:val="22"/>
                <w:szCs w:val="22"/>
              </w:rPr>
            </w:pPr>
            <w:r w:rsidRPr="00A02373">
              <w:rPr>
                <w:sz w:val="22"/>
                <w:szCs w:val="22"/>
              </w:rPr>
              <w:t>Instytucja, organ publiczny lub inna organizacja, z którą współpracuje KAS.</w:t>
            </w:r>
          </w:p>
        </w:tc>
      </w:tr>
      <w:tr w:rsidR="002435D0" w:rsidRPr="00A02373" w14:paraId="635716A2"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2CE4DC1F" w14:textId="77777777" w:rsidR="002435D0" w:rsidRPr="00A02373" w:rsidRDefault="002435D0" w:rsidP="00286EA6">
            <w:pPr>
              <w:jc w:val="left"/>
              <w:rPr>
                <w:b/>
                <w:sz w:val="22"/>
                <w:szCs w:val="22"/>
              </w:rPr>
            </w:pPr>
            <w:r w:rsidRPr="00A02373">
              <w:rPr>
                <w:b/>
                <w:sz w:val="22"/>
                <w:szCs w:val="22"/>
              </w:rPr>
              <w:t>PDR PL/UE</w:t>
            </w:r>
          </w:p>
        </w:tc>
        <w:tc>
          <w:tcPr>
            <w:tcW w:w="6783" w:type="dxa"/>
            <w:tcBorders>
              <w:top w:val="single" w:sz="4" w:space="0" w:color="000000"/>
              <w:left w:val="single" w:sz="4" w:space="0" w:color="000000"/>
              <w:bottom w:val="single" w:sz="4" w:space="0" w:color="000000"/>
              <w:right w:val="single" w:sz="4" w:space="0" w:color="000000"/>
            </w:tcBorders>
            <w:vAlign w:val="center"/>
          </w:tcPr>
          <w:p w14:paraId="62DD6ACD" w14:textId="77777777" w:rsidR="002435D0" w:rsidRPr="00A02373" w:rsidRDefault="002435D0" w:rsidP="00286EA6">
            <w:pPr>
              <w:jc w:val="left"/>
              <w:rPr>
                <w:sz w:val="22"/>
                <w:szCs w:val="22"/>
              </w:rPr>
            </w:pPr>
            <w:r w:rsidRPr="00A02373">
              <w:rPr>
                <w:bCs/>
                <w:sz w:val="22"/>
                <w:szCs w:val="22"/>
              </w:rPr>
              <w:t>System Danych Referencyjnych – komponent informatyczny SISC</w:t>
            </w:r>
            <w:r w:rsidRPr="00A02373">
              <w:rPr>
                <w:sz w:val="22"/>
                <w:szCs w:val="22"/>
              </w:rPr>
              <w:t>.</w:t>
            </w:r>
          </w:p>
        </w:tc>
      </w:tr>
      <w:tr w:rsidR="002435D0" w:rsidRPr="00A02373" w14:paraId="1401DE79"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1F0C2EBA" w14:textId="77777777" w:rsidR="002435D0" w:rsidRPr="00A02373" w:rsidRDefault="002435D0" w:rsidP="00286EA6">
            <w:pPr>
              <w:jc w:val="left"/>
              <w:rPr>
                <w:b/>
                <w:sz w:val="22"/>
                <w:szCs w:val="22"/>
              </w:rPr>
            </w:pPr>
            <w:r w:rsidRPr="00A02373">
              <w:rPr>
                <w:b/>
                <w:sz w:val="22"/>
                <w:szCs w:val="22"/>
              </w:rPr>
              <w:t>Plan testów</w:t>
            </w:r>
          </w:p>
        </w:tc>
        <w:tc>
          <w:tcPr>
            <w:tcW w:w="6783" w:type="dxa"/>
            <w:tcBorders>
              <w:top w:val="single" w:sz="4" w:space="0" w:color="auto"/>
              <w:left w:val="single" w:sz="4" w:space="0" w:color="auto"/>
              <w:bottom w:val="single" w:sz="4" w:space="0" w:color="auto"/>
              <w:right w:val="single" w:sz="4" w:space="0" w:color="auto"/>
            </w:tcBorders>
          </w:tcPr>
          <w:p w14:paraId="3169624C" w14:textId="77777777" w:rsidR="002435D0" w:rsidRPr="00A02373" w:rsidRDefault="002435D0" w:rsidP="00286EA6">
            <w:pPr>
              <w:autoSpaceDE w:val="0"/>
              <w:autoSpaceDN w:val="0"/>
              <w:adjustRightInd w:val="0"/>
              <w:spacing w:after="0"/>
              <w:jc w:val="left"/>
              <w:rPr>
                <w:sz w:val="22"/>
                <w:szCs w:val="22"/>
              </w:rPr>
            </w:pPr>
            <w:r w:rsidRPr="00A02373">
              <w:rPr>
                <w:sz w:val="22"/>
                <w:szCs w:val="22"/>
              </w:rPr>
              <w:t>Dokument opisujący koncepcję, zakres, metody, zasoby oraz harmonogram przeprowadzenia Testów.</w:t>
            </w:r>
          </w:p>
          <w:p w14:paraId="32ECD773" w14:textId="77777777" w:rsidR="002435D0" w:rsidRPr="00A02373" w:rsidRDefault="002435D0" w:rsidP="00286EA6">
            <w:pPr>
              <w:spacing w:after="0"/>
              <w:jc w:val="left"/>
              <w:rPr>
                <w:sz w:val="22"/>
                <w:szCs w:val="22"/>
              </w:rPr>
            </w:pPr>
            <w:r w:rsidRPr="00A02373">
              <w:rPr>
                <w:sz w:val="22"/>
                <w:szCs w:val="22"/>
              </w:rPr>
              <w:t>Zawiera m.in.:</w:t>
            </w:r>
          </w:p>
          <w:p w14:paraId="43122873" w14:textId="77777777" w:rsidR="002435D0" w:rsidRPr="00A02373" w:rsidRDefault="002435D0" w:rsidP="00286EA6">
            <w:pPr>
              <w:pStyle w:val="Akapitzlist"/>
              <w:numPr>
                <w:ilvl w:val="0"/>
                <w:numId w:val="54"/>
              </w:numPr>
              <w:spacing w:after="0"/>
              <w:ind w:left="360" w:hanging="360"/>
              <w:contextualSpacing w:val="0"/>
              <w:jc w:val="left"/>
              <w:rPr>
                <w:rFonts w:cs="Arial"/>
                <w:noProof/>
                <w:sz w:val="22"/>
                <w:szCs w:val="22"/>
                <w:lang w:val="pl-PL" w:eastAsia="en-US"/>
              </w:rPr>
            </w:pPr>
            <w:r w:rsidRPr="00A02373">
              <w:rPr>
                <w:rFonts w:cs="Arial"/>
                <w:noProof/>
                <w:sz w:val="22"/>
                <w:szCs w:val="22"/>
                <w:lang w:val="pl-PL" w:eastAsia="en-US"/>
              </w:rPr>
              <w:t>Scenariusze testowe;</w:t>
            </w:r>
          </w:p>
          <w:p w14:paraId="2AA69D2B" w14:textId="77777777" w:rsidR="002435D0" w:rsidRPr="00A02373" w:rsidRDefault="002435D0" w:rsidP="00286EA6">
            <w:pPr>
              <w:pStyle w:val="Akapitzlist"/>
              <w:numPr>
                <w:ilvl w:val="0"/>
                <w:numId w:val="54"/>
              </w:numPr>
              <w:spacing w:after="0"/>
              <w:ind w:left="360" w:hanging="360"/>
              <w:contextualSpacing w:val="0"/>
              <w:jc w:val="left"/>
              <w:rPr>
                <w:rFonts w:cs="Arial"/>
                <w:noProof/>
                <w:sz w:val="22"/>
                <w:szCs w:val="22"/>
                <w:lang w:val="pl-PL" w:eastAsia="en-US"/>
              </w:rPr>
            </w:pPr>
            <w:r w:rsidRPr="00A02373">
              <w:rPr>
                <w:rFonts w:cs="Arial"/>
                <w:noProof/>
                <w:sz w:val="22"/>
                <w:szCs w:val="22"/>
                <w:lang w:val="pl-PL" w:eastAsia="en-US"/>
              </w:rPr>
              <w:t>Dane testowe;</w:t>
            </w:r>
          </w:p>
          <w:p w14:paraId="54E848D8" w14:textId="77777777" w:rsidR="002435D0" w:rsidRPr="00A02373" w:rsidRDefault="002435D0" w:rsidP="00286EA6">
            <w:pPr>
              <w:pStyle w:val="Akapitzlist"/>
              <w:numPr>
                <w:ilvl w:val="0"/>
                <w:numId w:val="54"/>
              </w:numPr>
              <w:spacing w:after="0"/>
              <w:ind w:left="360" w:hanging="360"/>
              <w:contextualSpacing w:val="0"/>
              <w:jc w:val="left"/>
              <w:rPr>
                <w:rFonts w:cs="Arial"/>
                <w:noProof/>
                <w:sz w:val="22"/>
                <w:szCs w:val="22"/>
                <w:lang w:val="pl-PL" w:eastAsia="en-US"/>
              </w:rPr>
            </w:pPr>
            <w:r w:rsidRPr="00A02373">
              <w:rPr>
                <w:rFonts w:cs="Arial"/>
                <w:noProof/>
                <w:sz w:val="22"/>
                <w:szCs w:val="22"/>
                <w:lang w:val="pl-PL" w:eastAsia="en-US"/>
              </w:rPr>
              <w:t>Przypadki testowe;</w:t>
            </w:r>
          </w:p>
          <w:p w14:paraId="6E3F7895" w14:textId="77777777" w:rsidR="002435D0" w:rsidRPr="00A02373" w:rsidRDefault="002435D0" w:rsidP="00286EA6">
            <w:pPr>
              <w:numPr>
                <w:ilvl w:val="0"/>
                <w:numId w:val="47"/>
              </w:numPr>
              <w:spacing w:after="0"/>
              <w:jc w:val="left"/>
              <w:rPr>
                <w:sz w:val="22"/>
                <w:szCs w:val="22"/>
              </w:rPr>
            </w:pPr>
            <w:r w:rsidRPr="00A02373">
              <w:rPr>
                <w:noProof/>
                <w:sz w:val="22"/>
                <w:szCs w:val="22"/>
              </w:rPr>
              <w:t>Procedury testowe.</w:t>
            </w:r>
          </w:p>
        </w:tc>
      </w:tr>
      <w:tr w:rsidR="002435D0" w:rsidRPr="00A02373" w14:paraId="7B4F1F87"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26C082A1" w14:textId="77777777" w:rsidR="002435D0" w:rsidRPr="00A02373" w:rsidRDefault="002435D0" w:rsidP="00286EA6">
            <w:pPr>
              <w:jc w:val="left"/>
              <w:rPr>
                <w:b/>
                <w:sz w:val="22"/>
                <w:szCs w:val="22"/>
              </w:rPr>
            </w:pPr>
            <w:r w:rsidRPr="00A02373">
              <w:rPr>
                <w:b/>
                <w:sz w:val="22"/>
                <w:szCs w:val="22"/>
              </w:rPr>
              <w:t>Plan Umowy</w:t>
            </w:r>
          </w:p>
        </w:tc>
        <w:tc>
          <w:tcPr>
            <w:tcW w:w="6783" w:type="dxa"/>
            <w:tcBorders>
              <w:top w:val="single" w:sz="4" w:space="0" w:color="auto"/>
              <w:left w:val="single" w:sz="4" w:space="0" w:color="auto"/>
              <w:bottom w:val="single" w:sz="4" w:space="0" w:color="auto"/>
              <w:right w:val="single" w:sz="4" w:space="0" w:color="auto"/>
            </w:tcBorders>
          </w:tcPr>
          <w:p w14:paraId="42601695" w14:textId="77777777" w:rsidR="002435D0" w:rsidRPr="00A02373" w:rsidRDefault="002435D0" w:rsidP="00286EA6">
            <w:pPr>
              <w:pStyle w:val="Akapitzlist"/>
              <w:ind w:left="0"/>
              <w:jc w:val="left"/>
              <w:rPr>
                <w:rFonts w:cs="Arial"/>
                <w:sz w:val="22"/>
                <w:szCs w:val="22"/>
                <w:lang w:val="pl-PL" w:eastAsia="en-US"/>
              </w:rPr>
            </w:pPr>
            <w:r w:rsidRPr="00A02373">
              <w:rPr>
                <w:rFonts w:cs="Arial"/>
                <w:sz w:val="22"/>
                <w:szCs w:val="22"/>
                <w:lang w:val="pl-PL" w:eastAsia="en-US"/>
              </w:rPr>
              <w:t xml:space="preserve">Dokument opisujący szczegółowo sposób i harmonogram realizacji Umowy. </w:t>
            </w:r>
          </w:p>
        </w:tc>
      </w:tr>
      <w:tr w:rsidR="002435D0" w:rsidRPr="00A02373" w14:paraId="12326722"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2579703C" w14:textId="77777777" w:rsidR="002435D0" w:rsidRPr="00A02373" w:rsidRDefault="002435D0" w:rsidP="00286EA6">
            <w:pPr>
              <w:jc w:val="left"/>
              <w:rPr>
                <w:b/>
                <w:sz w:val="22"/>
                <w:szCs w:val="22"/>
              </w:rPr>
            </w:pPr>
            <w:r w:rsidRPr="00A02373">
              <w:rPr>
                <w:b/>
                <w:sz w:val="22"/>
                <w:szCs w:val="22"/>
              </w:rPr>
              <w:t>Platforma Programowa</w:t>
            </w:r>
          </w:p>
        </w:tc>
        <w:tc>
          <w:tcPr>
            <w:tcW w:w="6783" w:type="dxa"/>
            <w:tcBorders>
              <w:top w:val="single" w:sz="4" w:space="0" w:color="000000"/>
              <w:left w:val="single" w:sz="4" w:space="0" w:color="000000"/>
              <w:bottom w:val="single" w:sz="4" w:space="0" w:color="000000"/>
              <w:right w:val="single" w:sz="4" w:space="0" w:color="000000"/>
            </w:tcBorders>
            <w:vAlign w:val="center"/>
          </w:tcPr>
          <w:p w14:paraId="3ED380BE" w14:textId="77777777" w:rsidR="002435D0" w:rsidRPr="00A02373" w:rsidRDefault="002435D0" w:rsidP="00286EA6">
            <w:pPr>
              <w:jc w:val="left"/>
              <w:rPr>
                <w:sz w:val="22"/>
                <w:szCs w:val="22"/>
              </w:rPr>
            </w:pPr>
            <w:r w:rsidRPr="00A02373">
              <w:rPr>
                <w:sz w:val="22"/>
                <w:szCs w:val="22"/>
              </w:rPr>
              <w:t>Platforma zastana przez Wykonawcę w momencie przystąpienia do realizacji niniejszej Umowy, a także dostarczona przez Wykonawcę w ramach realizacji tejże Umowy, stanowiąca wspólnie z udostępnioną przez Zamawiającego Platformą Sprzętowo-Programową dedykowaną dla Systemu.  Dotyczy to również zgłoszenia w ramach realizacji Projektu modyfikacji Infrastruktury technicznej, niezbędnej do zbudowania, uruchomienia, przetestowania, wdrożenia i gwarantowania prawidłowego funkcjonowania wszystkich środowisk Systemu, w skład której wchodzą następujące elementy dostarczone wraz z licencjami przez Wykonawcę:</w:t>
            </w:r>
          </w:p>
          <w:p w14:paraId="52FED5C9" w14:textId="77777777" w:rsidR="002435D0" w:rsidRPr="00A02373" w:rsidRDefault="002435D0" w:rsidP="00286EA6">
            <w:pPr>
              <w:numPr>
                <w:ilvl w:val="0"/>
                <w:numId w:val="42"/>
              </w:numPr>
              <w:jc w:val="left"/>
              <w:rPr>
                <w:sz w:val="22"/>
                <w:szCs w:val="22"/>
              </w:rPr>
            </w:pPr>
            <w:r w:rsidRPr="00A02373">
              <w:rPr>
                <w:sz w:val="22"/>
                <w:szCs w:val="22"/>
              </w:rPr>
              <w:t>oprogramowanie gotowe serwerów aplikacyjnych oraz Oprogramowanie gotowe baz danych określone w definicjach bloków architektonicznych wyspecyfikowanych przez Wykonawcę w Projekcie Infrastruktury Teleinformatycznej Systemu,</w:t>
            </w:r>
          </w:p>
          <w:p w14:paraId="155C54EB" w14:textId="77777777" w:rsidR="002435D0" w:rsidRPr="00A02373" w:rsidRDefault="002435D0" w:rsidP="00286EA6">
            <w:pPr>
              <w:numPr>
                <w:ilvl w:val="0"/>
                <w:numId w:val="42"/>
              </w:numPr>
              <w:jc w:val="left"/>
              <w:rPr>
                <w:sz w:val="22"/>
                <w:szCs w:val="22"/>
              </w:rPr>
            </w:pPr>
            <w:r w:rsidRPr="00A02373">
              <w:rPr>
                <w:sz w:val="22"/>
                <w:szCs w:val="22"/>
              </w:rPr>
              <w:t>inne oprogramowanie (niezdefiniowane w blokach architektonicznych), wyspecyfikowane przez Wykonawcę w Projekcie Technicznym Systemu (PTS) niezbędne do zbudowania, uruchomienia, przetestowania, wdrożenia i gwarantowania prawidłowego funkcjonowania wszystkich środowisk Systemu.</w:t>
            </w:r>
          </w:p>
        </w:tc>
      </w:tr>
      <w:tr w:rsidR="002435D0" w:rsidRPr="00A02373" w14:paraId="14994A93"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2AB39D3" w14:textId="77777777" w:rsidR="002435D0" w:rsidRPr="00A02373" w:rsidRDefault="002435D0" w:rsidP="00286EA6">
            <w:pPr>
              <w:jc w:val="left"/>
              <w:rPr>
                <w:b/>
                <w:sz w:val="22"/>
                <w:szCs w:val="22"/>
              </w:rPr>
            </w:pPr>
            <w:r w:rsidRPr="00A02373">
              <w:rPr>
                <w:b/>
                <w:sz w:val="22"/>
                <w:szCs w:val="22"/>
              </w:rPr>
              <w:t>Platforma Sprzętowo-</w:t>
            </w:r>
          </w:p>
          <w:p w14:paraId="6DD62F83" w14:textId="77777777" w:rsidR="002435D0" w:rsidRPr="00A02373" w:rsidRDefault="002435D0" w:rsidP="00286EA6">
            <w:pPr>
              <w:jc w:val="left"/>
              <w:rPr>
                <w:b/>
                <w:sz w:val="22"/>
                <w:szCs w:val="22"/>
              </w:rPr>
            </w:pPr>
            <w:r w:rsidRPr="00A02373">
              <w:rPr>
                <w:b/>
                <w:sz w:val="22"/>
                <w:szCs w:val="22"/>
              </w:rPr>
              <w:t>Programowa</w:t>
            </w:r>
          </w:p>
        </w:tc>
        <w:tc>
          <w:tcPr>
            <w:tcW w:w="6783" w:type="dxa"/>
            <w:tcBorders>
              <w:top w:val="single" w:sz="4" w:space="0" w:color="000000"/>
              <w:left w:val="single" w:sz="4" w:space="0" w:color="000000"/>
              <w:bottom w:val="single" w:sz="4" w:space="0" w:color="000000"/>
              <w:right w:val="single" w:sz="4" w:space="0" w:color="000000"/>
            </w:tcBorders>
            <w:vAlign w:val="center"/>
          </w:tcPr>
          <w:p w14:paraId="4CE9A8F4" w14:textId="77777777" w:rsidR="002435D0" w:rsidRPr="00A02373" w:rsidRDefault="002435D0" w:rsidP="00286EA6">
            <w:pPr>
              <w:jc w:val="left"/>
              <w:rPr>
                <w:sz w:val="22"/>
                <w:szCs w:val="22"/>
              </w:rPr>
            </w:pPr>
            <w:r w:rsidRPr="00A02373">
              <w:rPr>
                <w:sz w:val="22"/>
                <w:szCs w:val="22"/>
              </w:rPr>
              <w:t xml:space="preserve">Platforma Sprzętowo-Programowa udostępniona Wykonawcy przez Zamawiającego zbudowana na podstawie Projektu Infrastruktury Teleinformatycznej oraz Technicznej architektury referencyjnej. </w:t>
            </w:r>
          </w:p>
          <w:p w14:paraId="3B0375ED" w14:textId="77777777" w:rsidR="002435D0" w:rsidRPr="00A02373" w:rsidRDefault="002435D0" w:rsidP="00286EA6">
            <w:pPr>
              <w:jc w:val="left"/>
              <w:rPr>
                <w:sz w:val="22"/>
                <w:szCs w:val="22"/>
              </w:rPr>
            </w:pPr>
            <w:r w:rsidRPr="00A02373">
              <w:rPr>
                <w:sz w:val="22"/>
                <w:szCs w:val="22"/>
              </w:rPr>
              <w:t xml:space="preserve">Parametry, skala oraz specyfikacja dostarczanej przez Zamawiającego w ramach Platformy Sprzętowo-Programowej dedykowanej dla Systemu będą zgodne z parametrami, skalą oraz specyfikacją wybranych i zwymiarowanych bloków </w:t>
            </w:r>
            <w:r w:rsidRPr="00A02373">
              <w:rPr>
                <w:sz w:val="22"/>
                <w:szCs w:val="22"/>
              </w:rPr>
              <w:lastRenderedPageBreak/>
              <w:t>architektonicznych, przez Wykonawcę w Projekcie Infrastruktury Teleinformatycznej Systemu.</w:t>
            </w:r>
          </w:p>
          <w:p w14:paraId="0ECFE469" w14:textId="77777777" w:rsidR="002435D0" w:rsidRPr="00A02373" w:rsidRDefault="002435D0" w:rsidP="00286EA6">
            <w:pPr>
              <w:spacing w:after="0"/>
              <w:jc w:val="left"/>
              <w:rPr>
                <w:sz w:val="22"/>
                <w:szCs w:val="22"/>
              </w:rPr>
            </w:pPr>
            <w:r w:rsidRPr="00A02373">
              <w:rPr>
                <w:sz w:val="22"/>
                <w:szCs w:val="22"/>
              </w:rPr>
              <w:t>Zamawiający w ramach środowiska technicznego CIRF udostępni Wykonawcy działającą Platformę Sprzętowo-Programową składającą się z:</w:t>
            </w:r>
          </w:p>
          <w:p w14:paraId="587A456B" w14:textId="77777777" w:rsidR="002435D0" w:rsidRPr="00A02373" w:rsidRDefault="002435D0" w:rsidP="00286EA6">
            <w:pPr>
              <w:numPr>
                <w:ilvl w:val="0"/>
                <w:numId w:val="43"/>
              </w:numPr>
              <w:spacing w:after="0"/>
              <w:jc w:val="left"/>
              <w:rPr>
                <w:sz w:val="22"/>
                <w:szCs w:val="22"/>
              </w:rPr>
            </w:pPr>
            <w:r w:rsidRPr="00A02373">
              <w:rPr>
                <w:sz w:val="22"/>
                <w:szCs w:val="22"/>
              </w:rPr>
              <w:t>Platformy serwerowej z systemami operacyjnymi;</w:t>
            </w:r>
          </w:p>
          <w:p w14:paraId="65C5F954" w14:textId="77777777" w:rsidR="002435D0" w:rsidRPr="00A02373" w:rsidRDefault="002435D0" w:rsidP="00286EA6">
            <w:pPr>
              <w:numPr>
                <w:ilvl w:val="0"/>
                <w:numId w:val="43"/>
              </w:numPr>
              <w:spacing w:after="0"/>
              <w:jc w:val="left"/>
              <w:rPr>
                <w:sz w:val="22"/>
                <w:szCs w:val="22"/>
              </w:rPr>
            </w:pPr>
            <w:r w:rsidRPr="00A02373">
              <w:rPr>
                <w:sz w:val="22"/>
                <w:szCs w:val="22"/>
              </w:rPr>
              <w:t>Usług dostępowych;</w:t>
            </w:r>
          </w:p>
          <w:p w14:paraId="76FAF516" w14:textId="77777777" w:rsidR="002435D0" w:rsidRPr="00A02373" w:rsidRDefault="002435D0" w:rsidP="00286EA6">
            <w:pPr>
              <w:numPr>
                <w:ilvl w:val="0"/>
                <w:numId w:val="43"/>
              </w:numPr>
              <w:spacing w:after="0"/>
              <w:jc w:val="left"/>
              <w:rPr>
                <w:sz w:val="22"/>
                <w:szCs w:val="22"/>
              </w:rPr>
            </w:pPr>
            <w:r w:rsidRPr="00A02373">
              <w:rPr>
                <w:sz w:val="22"/>
                <w:szCs w:val="22"/>
              </w:rPr>
              <w:t>Systemów Infrastrukturalnych.</w:t>
            </w:r>
          </w:p>
        </w:tc>
      </w:tr>
      <w:tr w:rsidR="002435D0" w:rsidRPr="00A02373" w14:paraId="26CE009B"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57CEAD5C" w14:textId="77777777" w:rsidR="002435D0" w:rsidRPr="00A02373" w:rsidRDefault="002435D0" w:rsidP="00286EA6">
            <w:pPr>
              <w:spacing w:after="0"/>
              <w:jc w:val="left"/>
              <w:rPr>
                <w:b/>
                <w:sz w:val="22"/>
                <w:szCs w:val="22"/>
              </w:rPr>
            </w:pPr>
            <w:r w:rsidRPr="00A02373">
              <w:rPr>
                <w:b/>
                <w:sz w:val="22"/>
                <w:szCs w:val="22"/>
              </w:rPr>
              <w:lastRenderedPageBreak/>
              <w:t xml:space="preserve">Platforma Testowa, </w:t>
            </w:r>
          </w:p>
          <w:p w14:paraId="2EDD98F6" w14:textId="77777777" w:rsidR="002435D0" w:rsidRPr="00A02373" w:rsidRDefault="002435D0" w:rsidP="00286EA6">
            <w:pPr>
              <w:spacing w:after="0"/>
              <w:jc w:val="left"/>
              <w:rPr>
                <w:b/>
                <w:sz w:val="22"/>
                <w:szCs w:val="22"/>
              </w:rPr>
            </w:pPr>
            <w:r w:rsidRPr="00A02373">
              <w:rPr>
                <w:b/>
                <w:sz w:val="22"/>
                <w:szCs w:val="22"/>
              </w:rPr>
              <w:t>Środowisko testowe</w:t>
            </w:r>
          </w:p>
        </w:tc>
        <w:tc>
          <w:tcPr>
            <w:tcW w:w="6783" w:type="dxa"/>
            <w:tcBorders>
              <w:top w:val="single" w:sz="4" w:space="0" w:color="000000"/>
              <w:left w:val="single" w:sz="4" w:space="0" w:color="000000"/>
              <w:bottom w:val="single" w:sz="4" w:space="0" w:color="000000"/>
              <w:right w:val="single" w:sz="4" w:space="0" w:color="000000"/>
            </w:tcBorders>
            <w:vAlign w:val="center"/>
          </w:tcPr>
          <w:p w14:paraId="0641D67C" w14:textId="77777777" w:rsidR="002435D0" w:rsidRPr="00A02373" w:rsidRDefault="002435D0" w:rsidP="00286EA6">
            <w:pPr>
              <w:jc w:val="left"/>
              <w:rPr>
                <w:sz w:val="22"/>
                <w:szCs w:val="22"/>
              </w:rPr>
            </w:pPr>
            <w:r w:rsidRPr="00A02373">
              <w:rPr>
                <w:sz w:val="22"/>
                <w:szCs w:val="22"/>
              </w:rPr>
              <w:t xml:space="preserve">Zestaw zasobów sprzętowych i programowych skonfigurowanych w celu przeprowadzenia Przypadków testowych. </w:t>
            </w:r>
          </w:p>
        </w:tc>
      </w:tr>
      <w:tr w:rsidR="002435D0" w:rsidRPr="00A02373" w14:paraId="4B4515F2"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47F9FE91" w14:textId="77777777" w:rsidR="002435D0" w:rsidRPr="00A02373" w:rsidRDefault="002435D0" w:rsidP="00286EA6">
            <w:pPr>
              <w:jc w:val="left"/>
              <w:rPr>
                <w:b/>
                <w:sz w:val="22"/>
                <w:szCs w:val="22"/>
              </w:rPr>
            </w:pPr>
            <w:r w:rsidRPr="00A02373">
              <w:rPr>
                <w:b/>
                <w:sz w:val="22"/>
                <w:szCs w:val="22"/>
              </w:rPr>
              <w:t>Podmiot</w:t>
            </w:r>
          </w:p>
        </w:tc>
        <w:tc>
          <w:tcPr>
            <w:tcW w:w="6783" w:type="dxa"/>
            <w:tcBorders>
              <w:top w:val="single" w:sz="4" w:space="0" w:color="000000"/>
              <w:left w:val="single" w:sz="4" w:space="0" w:color="000000"/>
              <w:bottom w:val="single" w:sz="4" w:space="0" w:color="auto"/>
              <w:right w:val="single" w:sz="4" w:space="0" w:color="000000"/>
            </w:tcBorders>
            <w:vAlign w:val="center"/>
          </w:tcPr>
          <w:p w14:paraId="5CA7ECB9" w14:textId="77777777" w:rsidR="002435D0" w:rsidRPr="00A02373" w:rsidRDefault="002435D0" w:rsidP="00286EA6">
            <w:pPr>
              <w:numPr>
                <w:ilvl w:val="0"/>
                <w:numId w:val="47"/>
              </w:numPr>
              <w:spacing w:after="0"/>
              <w:jc w:val="left"/>
              <w:rPr>
                <w:sz w:val="22"/>
                <w:szCs w:val="22"/>
              </w:rPr>
            </w:pPr>
            <w:r w:rsidRPr="00A02373">
              <w:rPr>
                <w:sz w:val="22"/>
                <w:szCs w:val="22"/>
              </w:rPr>
              <w:t>osoba fizyczna, osoba prawna lub jednostka organizacyjna nie posiadająca osobowości prawnej, krajowa lub zagraniczna, dokonująca w swoim imieniu i na swoją rzecz operacji handlowych, lub</w:t>
            </w:r>
          </w:p>
          <w:p w14:paraId="31314C33" w14:textId="77777777" w:rsidR="002435D0" w:rsidRPr="00A02373" w:rsidRDefault="002435D0" w:rsidP="00286EA6">
            <w:pPr>
              <w:numPr>
                <w:ilvl w:val="0"/>
                <w:numId w:val="47"/>
              </w:numPr>
              <w:spacing w:after="0"/>
              <w:jc w:val="left"/>
              <w:rPr>
                <w:sz w:val="22"/>
                <w:szCs w:val="22"/>
              </w:rPr>
            </w:pPr>
            <w:r w:rsidRPr="00A02373">
              <w:rPr>
                <w:sz w:val="22"/>
                <w:szCs w:val="22"/>
              </w:rPr>
              <w:t>osoba prowadząca działalność polegającą na reprezentowaniu innych Podmiotów przed organami KAS, która jednocześnie będzie występowała jako Osoba upoważniona.</w:t>
            </w:r>
          </w:p>
        </w:tc>
      </w:tr>
      <w:tr w:rsidR="002435D0" w:rsidRPr="00A02373" w14:paraId="4A217EA7"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3467C174" w14:textId="77777777" w:rsidR="002435D0" w:rsidRPr="00A02373" w:rsidRDefault="002435D0" w:rsidP="00286EA6">
            <w:pPr>
              <w:jc w:val="left"/>
              <w:rPr>
                <w:b/>
                <w:sz w:val="22"/>
                <w:szCs w:val="22"/>
              </w:rPr>
            </w:pPr>
            <w:r w:rsidRPr="00A02373">
              <w:rPr>
                <w:b/>
                <w:sz w:val="22"/>
                <w:szCs w:val="22"/>
              </w:rPr>
              <w:t>Podstawa testów</w:t>
            </w:r>
          </w:p>
        </w:tc>
        <w:tc>
          <w:tcPr>
            <w:tcW w:w="6783" w:type="dxa"/>
            <w:tcBorders>
              <w:top w:val="single" w:sz="4" w:space="0" w:color="auto"/>
              <w:left w:val="single" w:sz="4" w:space="0" w:color="auto"/>
              <w:bottom w:val="single" w:sz="4" w:space="0" w:color="auto"/>
              <w:right w:val="single" w:sz="4" w:space="0" w:color="auto"/>
            </w:tcBorders>
          </w:tcPr>
          <w:p w14:paraId="0B753F22" w14:textId="77777777" w:rsidR="002435D0" w:rsidRPr="00A02373" w:rsidRDefault="002435D0" w:rsidP="00286EA6">
            <w:pPr>
              <w:autoSpaceDE w:val="0"/>
              <w:autoSpaceDN w:val="0"/>
              <w:adjustRightInd w:val="0"/>
              <w:spacing w:after="0"/>
              <w:jc w:val="left"/>
              <w:rPr>
                <w:sz w:val="22"/>
                <w:szCs w:val="22"/>
              </w:rPr>
            </w:pPr>
            <w:r w:rsidRPr="00A02373">
              <w:rPr>
                <w:sz w:val="22"/>
                <w:szCs w:val="22"/>
              </w:rPr>
              <w:t>Wszystkie artefakty, z których można wywnioskować wymagania dla. Produktu, tj. np.:</w:t>
            </w:r>
          </w:p>
          <w:p w14:paraId="2C03B379" w14:textId="77777777" w:rsidR="002435D0" w:rsidRPr="00A02373" w:rsidRDefault="002435D0" w:rsidP="00286EA6">
            <w:pPr>
              <w:numPr>
                <w:ilvl w:val="0"/>
                <w:numId w:val="56"/>
              </w:numPr>
              <w:autoSpaceDE w:val="0"/>
              <w:autoSpaceDN w:val="0"/>
              <w:adjustRightInd w:val="0"/>
              <w:spacing w:after="0"/>
              <w:ind w:left="360" w:hanging="360"/>
              <w:jc w:val="left"/>
              <w:rPr>
                <w:sz w:val="22"/>
                <w:szCs w:val="22"/>
              </w:rPr>
            </w:pPr>
            <w:r w:rsidRPr="00A02373">
              <w:rPr>
                <w:sz w:val="22"/>
                <w:szCs w:val="22"/>
              </w:rPr>
              <w:t>specyfikacja wymagań,</w:t>
            </w:r>
          </w:p>
          <w:p w14:paraId="250904AC" w14:textId="77777777" w:rsidR="002435D0" w:rsidRPr="00A02373" w:rsidRDefault="002435D0" w:rsidP="00286EA6">
            <w:pPr>
              <w:numPr>
                <w:ilvl w:val="0"/>
                <w:numId w:val="56"/>
              </w:numPr>
              <w:autoSpaceDE w:val="0"/>
              <w:autoSpaceDN w:val="0"/>
              <w:adjustRightInd w:val="0"/>
              <w:spacing w:after="0"/>
              <w:ind w:left="360" w:hanging="360"/>
              <w:jc w:val="left"/>
              <w:rPr>
                <w:sz w:val="22"/>
                <w:szCs w:val="22"/>
              </w:rPr>
            </w:pPr>
            <w:r w:rsidRPr="00A02373">
              <w:rPr>
                <w:sz w:val="22"/>
                <w:szCs w:val="22"/>
              </w:rPr>
              <w:t>przypadki użycia,</w:t>
            </w:r>
          </w:p>
          <w:p w14:paraId="6604FA8C" w14:textId="77777777" w:rsidR="002435D0" w:rsidRPr="00A02373" w:rsidRDefault="002435D0" w:rsidP="00286EA6">
            <w:pPr>
              <w:numPr>
                <w:ilvl w:val="0"/>
                <w:numId w:val="56"/>
              </w:numPr>
              <w:autoSpaceDE w:val="0"/>
              <w:autoSpaceDN w:val="0"/>
              <w:adjustRightInd w:val="0"/>
              <w:spacing w:after="0"/>
              <w:ind w:left="360" w:hanging="360"/>
              <w:jc w:val="left"/>
              <w:rPr>
                <w:sz w:val="22"/>
                <w:szCs w:val="22"/>
              </w:rPr>
            </w:pPr>
            <w:r w:rsidRPr="00A02373">
              <w:rPr>
                <w:sz w:val="22"/>
                <w:szCs w:val="22"/>
              </w:rPr>
              <w:t>historyjki użytkownika,</w:t>
            </w:r>
          </w:p>
          <w:p w14:paraId="680CB24F" w14:textId="77777777" w:rsidR="002435D0" w:rsidRPr="00A02373" w:rsidRDefault="002435D0" w:rsidP="00286EA6">
            <w:pPr>
              <w:numPr>
                <w:ilvl w:val="0"/>
                <w:numId w:val="56"/>
              </w:numPr>
              <w:autoSpaceDE w:val="0"/>
              <w:autoSpaceDN w:val="0"/>
              <w:adjustRightInd w:val="0"/>
              <w:spacing w:after="0"/>
              <w:ind w:left="360" w:hanging="360"/>
              <w:jc w:val="left"/>
              <w:rPr>
                <w:sz w:val="22"/>
                <w:szCs w:val="22"/>
              </w:rPr>
            </w:pPr>
            <w:r w:rsidRPr="00A02373">
              <w:rPr>
                <w:sz w:val="22"/>
                <w:szCs w:val="22"/>
              </w:rPr>
              <w:t>modele.</w:t>
            </w:r>
          </w:p>
        </w:tc>
      </w:tr>
      <w:tr w:rsidR="002435D0" w:rsidRPr="00A02373" w14:paraId="24FCD208"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0204B379" w14:textId="77777777" w:rsidR="002435D0" w:rsidRPr="00A02373" w:rsidRDefault="002435D0" w:rsidP="00286EA6">
            <w:pPr>
              <w:jc w:val="left"/>
              <w:rPr>
                <w:b/>
                <w:sz w:val="22"/>
                <w:szCs w:val="22"/>
              </w:rPr>
            </w:pPr>
            <w:r w:rsidRPr="00A02373">
              <w:rPr>
                <w:b/>
                <w:sz w:val="22"/>
                <w:szCs w:val="22"/>
              </w:rPr>
              <w:t>POLTAX</w:t>
            </w:r>
          </w:p>
        </w:tc>
        <w:tc>
          <w:tcPr>
            <w:tcW w:w="6783" w:type="dxa"/>
            <w:tcBorders>
              <w:top w:val="single" w:sz="4" w:space="0" w:color="auto"/>
              <w:left w:val="single" w:sz="4" w:space="0" w:color="auto"/>
              <w:bottom w:val="single" w:sz="4" w:space="0" w:color="auto"/>
              <w:right w:val="single" w:sz="4" w:space="0" w:color="auto"/>
            </w:tcBorders>
          </w:tcPr>
          <w:p w14:paraId="0965E487" w14:textId="77777777" w:rsidR="002435D0" w:rsidRPr="00A02373" w:rsidRDefault="002435D0" w:rsidP="00286EA6">
            <w:pPr>
              <w:pStyle w:val="Akapitzlist"/>
              <w:ind w:left="0"/>
              <w:jc w:val="left"/>
              <w:rPr>
                <w:rFonts w:cs="Arial"/>
                <w:sz w:val="22"/>
                <w:szCs w:val="22"/>
                <w:lang w:val="pl-PL" w:eastAsia="en-US"/>
              </w:rPr>
            </w:pPr>
            <w:r w:rsidRPr="00A02373">
              <w:rPr>
                <w:rFonts w:cs="Arial"/>
                <w:color w:val="auto"/>
                <w:sz w:val="22"/>
                <w:szCs w:val="22"/>
                <w:shd w:val="clear" w:color="auto" w:fill="FFFFFF"/>
                <w:lang w:val="pl-PL"/>
              </w:rPr>
              <w:t>R</w:t>
            </w:r>
            <w:proofErr w:type="spellStart"/>
            <w:r w:rsidRPr="00A02373">
              <w:rPr>
                <w:rFonts w:cs="Arial"/>
                <w:color w:val="auto"/>
                <w:sz w:val="22"/>
                <w:szCs w:val="22"/>
                <w:shd w:val="clear" w:color="auto" w:fill="FFFFFF"/>
              </w:rPr>
              <w:t>ozproszony</w:t>
            </w:r>
            <w:proofErr w:type="spellEnd"/>
            <w:r w:rsidRPr="00A02373">
              <w:rPr>
                <w:rFonts w:cs="Arial"/>
                <w:color w:val="auto"/>
                <w:sz w:val="22"/>
                <w:szCs w:val="22"/>
                <w:shd w:val="clear" w:color="auto" w:fill="FFFFFF"/>
              </w:rPr>
              <w:t> </w:t>
            </w:r>
            <w:hyperlink r:id="rId11" w:tooltip="System" w:history="1">
              <w:r w:rsidRPr="00A02373">
                <w:rPr>
                  <w:rStyle w:val="Hipercze"/>
                  <w:rFonts w:cs="Arial"/>
                  <w:color w:val="auto"/>
                  <w:sz w:val="22"/>
                  <w:szCs w:val="22"/>
                  <w:u w:val="none"/>
                  <w:shd w:val="clear" w:color="auto" w:fill="FFFFFF"/>
                </w:rPr>
                <w:t>system</w:t>
              </w:r>
            </w:hyperlink>
            <w:r w:rsidRPr="00A02373">
              <w:rPr>
                <w:rFonts w:cs="Arial"/>
                <w:color w:val="auto"/>
                <w:sz w:val="22"/>
                <w:szCs w:val="22"/>
                <w:shd w:val="clear" w:color="auto" w:fill="FFFFFF"/>
              </w:rPr>
              <w:t> ewidencjonowania i przetwarzania danych o </w:t>
            </w:r>
            <w:hyperlink r:id="rId12" w:tooltip="Podatnik" w:history="1">
              <w:r w:rsidRPr="00A02373">
                <w:rPr>
                  <w:rStyle w:val="Hipercze"/>
                  <w:rFonts w:cs="Arial"/>
                  <w:color w:val="auto"/>
                  <w:sz w:val="22"/>
                  <w:szCs w:val="22"/>
                  <w:u w:val="none"/>
                  <w:shd w:val="clear" w:color="auto" w:fill="FFFFFF"/>
                </w:rPr>
                <w:t>podatnikach</w:t>
              </w:r>
            </w:hyperlink>
            <w:r w:rsidRPr="00A02373">
              <w:rPr>
                <w:rFonts w:cs="Arial"/>
                <w:color w:val="auto"/>
                <w:sz w:val="22"/>
                <w:szCs w:val="22"/>
                <w:shd w:val="clear" w:color="auto" w:fill="FFFFFF"/>
              </w:rPr>
              <w:t> wykorzystywany w </w:t>
            </w:r>
            <w:hyperlink r:id="rId13" w:tooltip="Urząd skarbowy" w:history="1">
              <w:r w:rsidRPr="00A02373">
                <w:rPr>
                  <w:rStyle w:val="Hipercze"/>
                  <w:rFonts w:cs="Arial"/>
                  <w:color w:val="auto"/>
                  <w:sz w:val="22"/>
                  <w:szCs w:val="22"/>
                  <w:u w:val="none"/>
                  <w:shd w:val="clear" w:color="auto" w:fill="FFFFFF"/>
                </w:rPr>
                <w:t>urzędach skarbowych</w:t>
              </w:r>
            </w:hyperlink>
            <w:r w:rsidRPr="00A02373">
              <w:rPr>
                <w:rFonts w:cs="Arial"/>
                <w:color w:val="202122"/>
                <w:sz w:val="22"/>
                <w:szCs w:val="22"/>
                <w:shd w:val="clear" w:color="auto" w:fill="FFFFFF"/>
              </w:rPr>
              <w:t xml:space="preserve">, rozwijany i obsługiwany </w:t>
            </w:r>
            <w:r w:rsidRPr="00A02373">
              <w:rPr>
                <w:rFonts w:cs="Arial"/>
                <w:color w:val="auto"/>
                <w:sz w:val="22"/>
                <w:szCs w:val="22"/>
                <w:shd w:val="clear" w:color="auto" w:fill="FFFFFF"/>
              </w:rPr>
              <w:t xml:space="preserve">przez </w:t>
            </w:r>
            <w:hyperlink r:id="rId14" w:tooltip="Ministerstwo Finansów (Polska)" w:history="1">
              <w:r w:rsidRPr="00A02373">
                <w:rPr>
                  <w:rStyle w:val="Hipercze"/>
                  <w:rFonts w:cs="Arial"/>
                  <w:color w:val="auto"/>
                  <w:sz w:val="22"/>
                  <w:szCs w:val="22"/>
                  <w:u w:val="none"/>
                  <w:shd w:val="clear" w:color="auto" w:fill="FFFFFF"/>
                </w:rPr>
                <w:t>Ministerstwo Finansów</w:t>
              </w:r>
            </w:hyperlink>
            <w:r w:rsidRPr="00A02373">
              <w:rPr>
                <w:rFonts w:cs="Arial"/>
                <w:color w:val="202122"/>
                <w:sz w:val="22"/>
                <w:szCs w:val="22"/>
                <w:shd w:val="clear" w:color="auto" w:fill="FFFFFF"/>
              </w:rPr>
              <w:t>.</w:t>
            </w:r>
          </w:p>
        </w:tc>
      </w:tr>
      <w:tr w:rsidR="002435D0" w:rsidRPr="00A02373" w14:paraId="1E043729"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12125637" w14:textId="77777777" w:rsidR="002435D0" w:rsidRPr="00A02373" w:rsidRDefault="002435D0" w:rsidP="00286EA6">
            <w:pPr>
              <w:jc w:val="left"/>
              <w:rPr>
                <w:b/>
                <w:sz w:val="22"/>
                <w:szCs w:val="22"/>
              </w:rPr>
            </w:pPr>
            <w:r w:rsidRPr="00A02373">
              <w:rPr>
                <w:b/>
                <w:sz w:val="22"/>
                <w:szCs w:val="22"/>
              </w:rPr>
              <w:t>POLTAX Plus</w:t>
            </w:r>
          </w:p>
        </w:tc>
        <w:tc>
          <w:tcPr>
            <w:tcW w:w="6783" w:type="dxa"/>
            <w:tcBorders>
              <w:top w:val="single" w:sz="4" w:space="0" w:color="auto"/>
              <w:left w:val="single" w:sz="4" w:space="0" w:color="auto"/>
              <w:bottom w:val="single" w:sz="4" w:space="0" w:color="auto"/>
              <w:right w:val="single" w:sz="4" w:space="0" w:color="auto"/>
            </w:tcBorders>
          </w:tcPr>
          <w:p w14:paraId="648233FD" w14:textId="77777777" w:rsidR="002435D0" w:rsidRPr="00A02373" w:rsidRDefault="002435D0" w:rsidP="00286EA6">
            <w:pPr>
              <w:jc w:val="left"/>
              <w:rPr>
                <w:color w:val="auto"/>
                <w:sz w:val="22"/>
                <w:szCs w:val="22"/>
                <w:shd w:val="clear" w:color="auto" w:fill="FFFFFF"/>
              </w:rPr>
            </w:pPr>
            <w:r w:rsidRPr="00A02373">
              <w:rPr>
                <w:color w:val="auto"/>
                <w:sz w:val="22"/>
                <w:szCs w:val="22"/>
              </w:rPr>
              <w:t>Centralny system poboru podatków, g</w:t>
            </w:r>
            <w:r w:rsidRPr="00A02373">
              <w:rPr>
                <w:color w:val="auto"/>
                <w:sz w:val="22"/>
                <w:szCs w:val="22"/>
                <w:shd w:val="clear" w:color="auto" w:fill="FFFFFF"/>
              </w:rPr>
              <w:t>romadzący wszystkie dane podatników związane z poborem podatków i ich rozliczeniem.</w:t>
            </w:r>
          </w:p>
          <w:p w14:paraId="72115559" w14:textId="77777777" w:rsidR="002435D0" w:rsidRPr="00A02373" w:rsidRDefault="002435D0" w:rsidP="00286EA6">
            <w:pPr>
              <w:jc w:val="left"/>
              <w:rPr>
                <w:sz w:val="22"/>
                <w:szCs w:val="22"/>
              </w:rPr>
            </w:pPr>
            <w:r w:rsidRPr="00A02373">
              <w:rPr>
                <w:bCs/>
                <w:color w:val="333333"/>
                <w:sz w:val="22"/>
                <w:szCs w:val="22"/>
                <w:shd w:val="clear" w:color="auto" w:fill="FFFFFF"/>
              </w:rPr>
              <w:t>POLTAX jest kluczowym systemem umożliwiającym realizację zadań wykonywanych w komórkach rejestracji oraz wymiaru podatków urzędów skarbowych, związanych z ewidencjonowaniem danych o podmiotach, obsługą deklaracji podatkowych i wydawanych decyzji.</w:t>
            </w:r>
          </w:p>
        </w:tc>
      </w:tr>
      <w:tr w:rsidR="002435D0" w:rsidRPr="00A02373" w14:paraId="359F9C0B"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22C4F53D" w14:textId="77777777" w:rsidR="002435D0" w:rsidRPr="00A02373" w:rsidRDefault="002435D0" w:rsidP="00286EA6">
            <w:pPr>
              <w:jc w:val="left"/>
              <w:rPr>
                <w:b/>
                <w:sz w:val="22"/>
                <w:szCs w:val="22"/>
              </w:rPr>
            </w:pPr>
            <w:r w:rsidRPr="00A02373">
              <w:rPr>
                <w:b/>
                <w:sz w:val="22"/>
                <w:szCs w:val="22"/>
              </w:rPr>
              <w:t>Problem</w:t>
            </w:r>
          </w:p>
        </w:tc>
        <w:tc>
          <w:tcPr>
            <w:tcW w:w="6783" w:type="dxa"/>
            <w:tcBorders>
              <w:top w:val="single" w:sz="4" w:space="0" w:color="000000"/>
              <w:left w:val="single" w:sz="4" w:space="0" w:color="000000"/>
              <w:bottom w:val="single" w:sz="4" w:space="0" w:color="auto"/>
              <w:right w:val="single" w:sz="4" w:space="0" w:color="000000"/>
            </w:tcBorders>
            <w:vAlign w:val="center"/>
          </w:tcPr>
          <w:p w14:paraId="7900FABA" w14:textId="77777777" w:rsidR="002435D0" w:rsidRPr="00A02373" w:rsidRDefault="002435D0" w:rsidP="00286EA6">
            <w:pPr>
              <w:jc w:val="left"/>
              <w:rPr>
                <w:sz w:val="22"/>
                <w:szCs w:val="22"/>
              </w:rPr>
            </w:pPr>
            <w:r w:rsidRPr="00A02373">
              <w:rPr>
                <w:sz w:val="22"/>
                <w:szCs w:val="22"/>
              </w:rPr>
              <w:t xml:space="preserve">Przyczyna incydentów, domyślnie traktowana jako nieznana. Problem zdiagnozowany i udokumentowany nazywany jest „znanym błędem”. </w:t>
            </w:r>
          </w:p>
        </w:tc>
      </w:tr>
      <w:tr w:rsidR="002435D0" w:rsidRPr="00A02373" w14:paraId="2533F38F"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4732302E" w14:textId="77777777" w:rsidR="002435D0" w:rsidRPr="00A02373" w:rsidRDefault="002435D0" w:rsidP="00286EA6">
            <w:pPr>
              <w:jc w:val="left"/>
              <w:rPr>
                <w:b/>
                <w:sz w:val="22"/>
                <w:szCs w:val="22"/>
              </w:rPr>
            </w:pPr>
            <w:r w:rsidRPr="00A02373">
              <w:rPr>
                <w:b/>
                <w:noProof/>
                <w:sz w:val="22"/>
                <w:szCs w:val="22"/>
              </w:rPr>
              <w:t>Procedura testowa</w:t>
            </w:r>
          </w:p>
        </w:tc>
        <w:tc>
          <w:tcPr>
            <w:tcW w:w="6783" w:type="dxa"/>
            <w:tcBorders>
              <w:top w:val="single" w:sz="4" w:space="0" w:color="auto"/>
              <w:left w:val="single" w:sz="4" w:space="0" w:color="auto"/>
              <w:bottom w:val="single" w:sz="4" w:space="0" w:color="auto"/>
              <w:right w:val="single" w:sz="4" w:space="0" w:color="auto"/>
            </w:tcBorders>
          </w:tcPr>
          <w:p w14:paraId="6B6F3AE9" w14:textId="77777777" w:rsidR="002435D0" w:rsidRPr="00A02373" w:rsidRDefault="002435D0" w:rsidP="00286EA6">
            <w:pPr>
              <w:jc w:val="left"/>
              <w:rPr>
                <w:noProof/>
                <w:sz w:val="22"/>
                <w:szCs w:val="22"/>
              </w:rPr>
            </w:pPr>
            <w:r w:rsidRPr="00A02373">
              <w:rPr>
                <w:noProof/>
                <w:sz w:val="22"/>
                <w:szCs w:val="22"/>
              </w:rPr>
              <w:t>Ustalona kolejność wykonywania Przypadków testowych uwzględniająca zależności pomiędzy nimi.</w:t>
            </w:r>
          </w:p>
        </w:tc>
      </w:tr>
      <w:tr w:rsidR="002435D0" w:rsidRPr="00A02373" w14:paraId="15E54497" w14:textId="77777777" w:rsidTr="00FE2269">
        <w:trPr>
          <w:trHeight w:val="298"/>
          <w:jc w:val="center"/>
        </w:trPr>
        <w:tc>
          <w:tcPr>
            <w:tcW w:w="2559" w:type="dxa"/>
            <w:tcBorders>
              <w:top w:val="single" w:sz="4" w:space="0" w:color="auto"/>
              <w:left w:val="single" w:sz="4" w:space="0" w:color="000000"/>
              <w:bottom w:val="single" w:sz="4" w:space="0" w:color="000000"/>
            </w:tcBorders>
            <w:vAlign w:val="center"/>
          </w:tcPr>
          <w:p w14:paraId="5513729D" w14:textId="77777777" w:rsidR="002435D0" w:rsidRPr="00A02373" w:rsidRDefault="002435D0" w:rsidP="00286EA6">
            <w:pPr>
              <w:jc w:val="left"/>
              <w:rPr>
                <w:b/>
                <w:sz w:val="22"/>
                <w:szCs w:val="22"/>
              </w:rPr>
            </w:pPr>
            <w:r w:rsidRPr="00A02373">
              <w:rPr>
                <w:b/>
                <w:sz w:val="22"/>
                <w:szCs w:val="22"/>
              </w:rPr>
              <w:t>Produkt</w:t>
            </w:r>
          </w:p>
        </w:tc>
        <w:tc>
          <w:tcPr>
            <w:tcW w:w="6783" w:type="dxa"/>
            <w:tcBorders>
              <w:top w:val="single" w:sz="4" w:space="0" w:color="auto"/>
              <w:left w:val="single" w:sz="4" w:space="0" w:color="000000"/>
              <w:bottom w:val="single" w:sz="4" w:space="0" w:color="000000"/>
              <w:right w:val="single" w:sz="4" w:space="0" w:color="000000"/>
            </w:tcBorders>
            <w:vAlign w:val="center"/>
          </w:tcPr>
          <w:p w14:paraId="6620DDAE" w14:textId="77777777" w:rsidR="002435D0" w:rsidRPr="00A02373" w:rsidRDefault="002435D0" w:rsidP="00286EA6">
            <w:pPr>
              <w:jc w:val="left"/>
              <w:rPr>
                <w:sz w:val="22"/>
                <w:szCs w:val="22"/>
              </w:rPr>
            </w:pPr>
            <w:r w:rsidRPr="00A02373">
              <w:rPr>
                <w:sz w:val="22"/>
                <w:szCs w:val="22"/>
              </w:rPr>
              <w:t xml:space="preserve">Wszelkie rezultaty prac opracowane i dostarczone Zamawiającemu w ramach realizacji Umowy, stanowiące utwory w rozumieniu ustawy z dnia 4 lutego 1994r. o prawie autorskim i prawach </w:t>
            </w:r>
            <w:r w:rsidRPr="00A02373">
              <w:rPr>
                <w:sz w:val="22"/>
                <w:szCs w:val="22"/>
              </w:rPr>
              <w:lastRenderedPageBreak/>
              <w:t xml:space="preserve">pokrewnych (t.j. Dz. U. z 2017r. poz. 880 z </w:t>
            </w:r>
            <w:proofErr w:type="spellStart"/>
            <w:r w:rsidRPr="00A02373">
              <w:rPr>
                <w:sz w:val="22"/>
                <w:szCs w:val="22"/>
              </w:rPr>
              <w:t>późn</w:t>
            </w:r>
            <w:proofErr w:type="spellEnd"/>
            <w:r w:rsidRPr="00A02373">
              <w:rPr>
                <w:sz w:val="22"/>
                <w:szCs w:val="22"/>
              </w:rPr>
              <w:t>. zm.), w szczególności programy komputerowe (wraz z kodami źródłowymi), Dokumentacja, a także wszelkie materiały i informacje, nie podlegające ochronie prawa autorskiego, opracowane i dostarczone Zamawiającemu w ramach realizacji Umowy.</w:t>
            </w:r>
          </w:p>
        </w:tc>
      </w:tr>
      <w:tr w:rsidR="002435D0" w:rsidRPr="00A02373" w14:paraId="5D953EF6" w14:textId="77777777" w:rsidTr="005E21B8">
        <w:trPr>
          <w:trHeight w:val="560"/>
          <w:jc w:val="center"/>
        </w:trPr>
        <w:tc>
          <w:tcPr>
            <w:tcW w:w="2559" w:type="dxa"/>
            <w:tcBorders>
              <w:top w:val="single" w:sz="4" w:space="0" w:color="000000"/>
              <w:left w:val="single" w:sz="4" w:space="0" w:color="000000"/>
              <w:bottom w:val="single" w:sz="4" w:space="0" w:color="000000"/>
            </w:tcBorders>
            <w:vAlign w:val="center"/>
          </w:tcPr>
          <w:p w14:paraId="1785094F" w14:textId="77777777" w:rsidR="002435D0" w:rsidRPr="00A02373" w:rsidRDefault="002435D0" w:rsidP="00171151">
            <w:pPr>
              <w:jc w:val="left"/>
              <w:rPr>
                <w:b/>
                <w:sz w:val="22"/>
                <w:szCs w:val="22"/>
              </w:rPr>
            </w:pPr>
            <w:r w:rsidRPr="00A02373">
              <w:rPr>
                <w:b/>
                <w:sz w:val="22"/>
                <w:szCs w:val="22"/>
              </w:rPr>
              <w:lastRenderedPageBreak/>
              <w:t>Program PUESC / PUESC</w:t>
            </w:r>
          </w:p>
        </w:tc>
        <w:tc>
          <w:tcPr>
            <w:tcW w:w="6783" w:type="dxa"/>
            <w:tcBorders>
              <w:top w:val="single" w:sz="4" w:space="0" w:color="000000"/>
              <w:left w:val="single" w:sz="4" w:space="0" w:color="000000"/>
              <w:bottom w:val="single" w:sz="4" w:space="0" w:color="000000"/>
              <w:right w:val="single" w:sz="4" w:space="0" w:color="000000"/>
            </w:tcBorders>
            <w:vAlign w:val="center"/>
          </w:tcPr>
          <w:p w14:paraId="65C2D4DE" w14:textId="77777777" w:rsidR="002435D0" w:rsidRPr="00A02373" w:rsidRDefault="002435D0" w:rsidP="00286EA6">
            <w:pPr>
              <w:spacing w:before="120" w:after="120"/>
              <w:jc w:val="left"/>
              <w:rPr>
                <w:bCs/>
                <w:sz w:val="22"/>
                <w:szCs w:val="22"/>
              </w:rPr>
            </w:pPr>
            <w:r w:rsidRPr="00A02373">
              <w:rPr>
                <w:bCs/>
                <w:sz w:val="22"/>
                <w:szCs w:val="22"/>
              </w:rPr>
              <w:t>Program „Platforma Usług Elektronicznych Skarbowo-Celnych” – przedsięwzięcie modernizacyjne SISC, realizowane przez zespoły projektowe i zespoły wsparcia siłami własnymi i/lub przy współudziale wykonawców zewnętrznych wyłonionych w postępowaniach przetargowych</w:t>
            </w:r>
          </w:p>
          <w:p w14:paraId="7E6D3930" w14:textId="77777777" w:rsidR="002435D0" w:rsidRPr="00A02373" w:rsidRDefault="002435D0" w:rsidP="00286EA6">
            <w:pPr>
              <w:spacing w:after="0"/>
              <w:jc w:val="left"/>
              <w:rPr>
                <w:sz w:val="22"/>
                <w:szCs w:val="22"/>
              </w:rPr>
            </w:pPr>
            <w:r w:rsidRPr="00A02373">
              <w:rPr>
                <w:bCs/>
                <w:sz w:val="22"/>
                <w:szCs w:val="22"/>
              </w:rPr>
              <w:t>Platforma Usług Elektronicznych Skarbowo-Celnych – pojedynczy punkt dostępu do elektronicznych usług publicznych Krajowej Administracji Skarbowej (KAS); system teleinformatyczny KAS służący w szczególności do komunikacji pomiędzy KAS i klientami KAS drogą elektroniczną w sprawach z zakresu prawa celnego, podatku akcyzowego, podatku od towarów i usług z tytułu importu towarów, podatku od towarów i usług w przypadku wewnątrzwspólnotowego nabycia paliw silnikowych, podatku od wydobycia niektórych kopalin, opłaty paliwowej, opłaty emisyjnej i gier hazardowych. Platforma Usług Elektronicznych Skarbowo-Celnych modernizowana jest w ramach Programu PUESC</w:t>
            </w:r>
            <w:r w:rsidRPr="00A02373">
              <w:rPr>
                <w:sz w:val="22"/>
                <w:szCs w:val="22"/>
              </w:rPr>
              <w:t>.</w:t>
            </w:r>
          </w:p>
          <w:p w14:paraId="3F37DFE6" w14:textId="77777777" w:rsidR="002435D0" w:rsidRPr="00A02373" w:rsidRDefault="002435D0" w:rsidP="00286EA6">
            <w:pPr>
              <w:spacing w:after="0"/>
              <w:ind w:left="714"/>
              <w:jc w:val="left"/>
              <w:rPr>
                <w:sz w:val="22"/>
                <w:szCs w:val="22"/>
              </w:rPr>
            </w:pPr>
          </w:p>
        </w:tc>
      </w:tr>
      <w:tr w:rsidR="002435D0" w:rsidRPr="00A02373" w14:paraId="70042F94" w14:textId="77777777" w:rsidTr="005E21B8">
        <w:trPr>
          <w:trHeight w:val="560"/>
          <w:jc w:val="center"/>
        </w:trPr>
        <w:tc>
          <w:tcPr>
            <w:tcW w:w="2559" w:type="dxa"/>
            <w:tcBorders>
              <w:top w:val="single" w:sz="4" w:space="0" w:color="000000"/>
              <w:left w:val="single" w:sz="4" w:space="0" w:color="000000"/>
              <w:bottom w:val="single" w:sz="4" w:space="0" w:color="000000"/>
            </w:tcBorders>
          </w:tcPr>
          <w:p w14:paraId="419D5D5A" w14:textId="77777777" w:rsidR="002435D0" w:rsidRPr="00A02373" w:rsidRDefault="002435D0" w:rsidP="00171151">
            <w:pPr>
              <w:jc w:val="left"/>
              <w:rPr>
                <w:sz w:val="22"/>
                <w:szCs w:val="22"/>
              </w:rPr>
            </w:pPr>
            <w:r w:rsidRPr="00A02373">
              <w:rPr>
                <w:b/>
                <w:sz w:val="22"/>
                <w:szCs w:val="22"/>
              </w:rPr>
              <w:t>Projekt Techniczny Systemu (PTS)</w:t>
            </w:r>
          </w:p>
        </w:tc>
        <w:tc>
          <w:tcPr>
            <w:tcW w:w="6783" w:type="dxa"/>
            <w:tcBorders>
              <w:top w:val="single" w:sz="4" w:space="0" w:color="000000"/>
              <w:left w:val="single" w:sz="4" w:space="0" w:color="000000"/>
              <w:bottom w:val="single" w:sz="4" w:space="0" w:color="000000"/>
              <w:right w:val="single" w:sz="4" w:space="0" w:color="000000"/>
            </w:tcBorders>
          </w:tcPr>
          <w:p w14:paraId="4D131472" w14:textId="77777777" w:rsidR="002435D0" w:rsidRPr="00A02373" w:rsidRDefault="002435D0" w:rsidP="00286EA6">
            <w:pPr>
              <w:jc w:val="left"/>
              <w:rPr>
                <w:sz w:val="22"/>
                <w:szCs w:val="22"/>
              </w:rPr>
            </w:pPr>
            <w:r w:rsidRPr="00A02373">
              <w:rPr>
                <w:sz w:val="22"/>
                <w:szCs w:val="22"/>
              </w:rPr>
              <w:t>Przygotowany przez Wykonawcę PTS obejmujący wszystkie elementy Infrastruktury Technicznej Systemu ZISAR modyfikowanego w ramach realizacji niniejszej Umowy.</w:t>
            </w:r>
          </w:p>
        </w:tc>
      </w:tr>
      <w:tr w:rsidR="002435D0" w:rsidRPr="00A02373" w14:paraId="774789E0"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6BA23C9F" w14:textId="77777777" w:rsidR="002435D0" w:rsidRPr="00A02373" w:rsidRDefault="002435D0" w:rsidP="00286EA6">
            <w:pPr>
              <w:jc w:val="left"/>
              <w:rPr>
                <w:b/>
                <w:sz w:val="22"/>
                <w:szCs w:val="22"/>
              </w:rPr>
            </w:pPr>
            <w:r w:rsidRPr="00A02373">
              <w:rPr>
                <w:b/>
                <w:sz w:val="22"/>
                <w:szCs w:val="22"/>
              </w:rPr>
              <w:t>Przerwanie Testów</w:t>
            </w:r>
          </w:p>
        </w:tc>
        <w:tc>
          <w:tcPr>
            <w:tcW w:w="6783" w:type="dxa"/>
            <w:tcBorders>
              <w:top w:val="single" w:sz="4" w:space="0" w:color="auto"/>
              <w:left w:val="single" w:sz="4" w:space="0" w:color="auto"/>
              <w:bottom w:val="single" w:sz="4" w:space="0" w:color="auto"/>
              <w:right w:val="single" w:sz="4" w:space="0" w:color="auto"/>
            </w:tcBorders>
          </w:tcPr>
          <w:p w14:paraId="49FC8357" w14:textId="77777777" w:rsidR="002435D0" w:rsidRPr="00A02373" w:rsidRDefault="002435D0" w:rsidP="00286EA6">
            <w:pPr>
              <w:jc w:val="left"/>
              <w:rPr>
                <w:sz w:val="22"/>
                <w:szCs w:val="22"/>
              </w:rPr>
            </w:pPr>
            <w:r w:rsidRPr="00A02373">
              <w:rPr>
                <w:sz w:val="22"/>
                <w:szCs w:val="22"/>
              </w:rPr>
              <w:t>Zatrzymanie wykonywania Testów zazwyczaj z powodu braku dostępu do infrastruktury technicznej, braku dostępu do testowanego Produktu, odnotowania Awarii, Błędów blokujących lub poważnych.</w:t>
            </w:r>
          </w:p>
        </w:tc>
      </w:tr>
      <w:tr w:rsidR="002435D0" w:rsidRPr="00A02373" w14:paraId="6D9A3998"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0E815E73" w14:textId="77777777" w:rsidR="002435D0" w:rsidRPr="00A02373" w:rsidRDefault="002435D0" w:rsidP="00286EA6">
            <w:pPr>
              <w:jc w:val="left"/>
              <w:rPr>
                <w:b/>
                <w:sz w:val="22"/>
                <w:szCs w:val="22"/>
              </w:rPr>
            </w:pPr>
            <w:r w:rsidRPr="00A02373">
              <w:rPr>
                <w:b/>
                <w:sz w:val="22"/>
                <w:szCs w:val="22"/>
              </w:rPr>
              <w:t>Przetestowanie Systemu</w:t>
            </w:r>
          </w:p>
        </w:tc>
        <w:tc>
          <w:tcPr>
            <w:tcW w:w="6783" w:type="dxa"/>
            <w:tcBorders>
              <w:top w:val="single" w:sz="4" w:space="0" w:color="auto"/>
              <w:left w:val="single" w:sz="4" w:space="0" w:color="auto"/>
              <w:bottom w:val="single" w:sz="4" w:space="0" w:color="auto"/>
              <w:right w:val="single" w:sz="4" w:space="0" w:color="auto"/>
            </w:tcBorders>
          </w:tcPr>
          <w:p w14:paraId="14110FDC" w14:textId="77777777" w:rsidR="002435D0" w:rsidRPr="00A02373" w:rsidRDefault="002435D0" w:rsidP="00286EA6">
            <w:pPr>
              <w:jc w:val="left"/>
              <w:rPr>
                <w:sz w:val="22"/>
                <w:szCs w:val="22"/>
              </w:rPr>
            </w:pPr>
            <w:r w:rsidRPr="00A02373">
              <w:rPr>
                <w:sz w:val="22"/>
                <w:szCs w:val="22"/>
              </w:rPr>
              <w:t>Przeprowadzenie wszystkich Testów Systemu niezbędnych do oceny jakości Systemu.</w:t>
            </w:r>
          </w:p>
        </w:tc>
      </w:tr>
      <w:tr w:rsidR="002435D0" w:rsidRPr="00A02373" w14:paraId="653A1D11"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50A071C8" w14:textId="77777777" w:rsidR="002435D0" w:rsidRPr="00A02373" w:rsidRDefault="002435D0" w:rsidP="00286EA6">
            <w:pPr>
              <w:jc w:val="left"/>
              <w:rPr>
                <w:b/>
                <w:sz w:val="22"/>
                <w:szCs w:val="22"/>
              </w:rPr>
            </w:pPr>
            <w:r w:rsidRPr="00A02373">
              <w:rPr>
                <w:b/>
                <w:sz w:val="22"/>
                <w:szCs w:val="22"/>
              </w:rPr>
              <w:t>Przypadek testowy</w:t>
            </w:r>
          </w:p>
        </w:tc>
        <w:tc>
          <w:tcPr>
            <w:tcW w:w="6783" w:type="dxa"/>
            <w:tcBorders>
              <w:top w:val="single" w:sz="4" w:space="0" w:color="auto"/>
              <w:left w:val="single" w:sz="4" w:space="0" w:color="auto"/>
              <w:bottom w:val="single" w:sz="4" w:space="0" w:color="auto"/>
              <w:right w:val="single" w:sz="4" w:space="0" w:color="auto"/>
            </w:tcBorders>
          </w:tcPr>
          <w:p w14:paraId="3639DF59" w14:textId="77777777" w:rsidR="002435D0" w:rsidRPr="00A02373" w:rsidRDefault="002435D0" w:rsidP="00286EA6">
            <w:pPr>
              <w:jc w:val="left"/>
              <w:rPr>
                <w:sz w:val="22"/>
                <w:szCs w:val="22"/>
              </w:rPr>
            </w:pPr>
            <w:r w:rsidRPr="00A02373">
              <w:rPr>
                <w:sz w:val="22"/>
                <w:szCs w:val="22"/>
              </w:rPr>
              <w:t>Implementacja Scenariusza testowego uzupełnionego o zbiór Danych testowych oraz Platformę testową.</w:t>
            </w:r>
          </w:p>
        </w:tc>
      </w:tr>
      <w:tr w:rsidR="002435D0" w:rsidRPr="00A02373" w14:paraId="389E2FA5"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0179F6D0" w14:textId="77777777" w:rsidR="002435D0" w:rsidRPr="00A02373" w:rsidRDefault="002435D0" w:rsidP="00286EA6">
            <w:pPr>
              <w:jc w:val="left"/>
              <w:rPr>
                <w:b/>
                <w:sz w:val="22"/>
                <w:szCs w:val="22"/>
              </w:rPr>
            </w:pPr>
            <w:r w:rsidRPr="00A02373">
              <w:rPr>
                <w:b/>
                <w:sz w:val="22"/>
                <w:szCs w:val="22"/>
              </w:rPr>
              <w:t>PZK</w:t>
            </w:r>
          </w:p>
        </w:tc>
        <w:tc>
          <w:tcPr>
            <w:tcW w:w="6783" w:type="dxa"/>
            <w:tcBorders>
              <w:top w:val="single" w:sz="4" w:space="0" w:color="auto"/>
              <w:left w:val="single" w:sz="4" w:space="0" w:color="auto"/>
              <w:bottom w:val="single" w:sz="4" w:space="0" w:color="auto"/>
              <w:right w:val="single" w:sz="4" w:space="0" w:color="auto"/>
            </w:tcBorders>
          </w:tcPr>
          <w:p w14:paraId="3EFE30AD" w14:textId="77777777" w:rsidR="002435D0" w:rsidRPr="00A02373" w:rsidRDefault="002435D0" w:rsidP="00286EA6">
            <w:pPr>
              <w:pStyle w:val="Akapitzlist"/>
              <w:ind w:left="0"/>
              <w:jc w:val="left"/>
              <w:rPr>
                <w:rFonts w:cs="Arial"/>
                <w:sz w:val="22"/>
                <w:szCs w:val="22"/>
                <w:lang w:val="pl-PL" w:eastAsia="en-US"/>
              </w:rPr>
            </w:pPr>
            <w:r w:rsidRPr="00A02373">
              <w:rPr>
                <w:rFonts w:cs="Arial"/>
                <w:sz w:val="22"/>
                <w:szCs w:val="22"/>
                <w:lang w:val="pl-PL" w:eastAsia="en-US"/>
              </w:rPr>
              <w:t>Podatkowe Zlecenie Kontroli.</w:t>
            </w:r>
          </w:p>
        </w:tc>
      </w:tr>
      <w:tr w:rsidR="002435D0" w:rsidRPr="00A02373" w14:paraId="111DA341"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2796A73B" w14:textId="77777777" w:rsidR="002435D0" w:rsidRPr="00A02373" w:rsidRDefault="002435D0" w:rsidP="00286EA6">
            <w:pPr>
              <w:jc w:val="left"/>
              <w:rPr>
                <w:b/>
                <w:sz w:val="22"/>
                <w:szCs w:val="22"/>
              </w:rPr>
            </w:pPr>
            <w:r w:rsidRPr="00A02373">
              <w:rPr>
                <w:b/>
                <w:sz w:val="22"/>
                <w:szCs w:val="22"/>
              </w:rPr>
              <w:t>PZKCS</w:t>
            </w:r>
          </w:p>
        </w:tc>
        <w:tc>
          <w:tcPr>
            <w:tcW w:w="6783" w:type="dxa"/>
            <w:tcBorders>
              <w:top w:val="single" w:sz="4" w:space="0" w:color="auto"/>
              <w:left w:val="single" w:sz="4" w:space="0" w:color="auto"/>
              <w:bottom w:val="single" w:sz="4" w:space="0" w:color="auto"/>
              <w:right w:val="single" w:sz="4" w:space="0" w:color="auto"/>
            </w:tcBorders>
          </w:tcPr>
          <w:p w14:paraId="599A578D" w14:textId="77777777" w:rsidR="002435D0" w:rsidRPr="00A02373" w:rsidRDefault="002435D0" w:rsidP="00286EA6">
            <w:pPr>
              <w:pStyle w:val="Akapitzlist"/>
              <w:ind w:left="0"/>
              <w:jc w:val="left"/>
              <w:rPr>
                <w:rFonts w:cs="Arial"/>
                <w:sz w:val="22"/>
                <w:szCs w:val="22"/>
                <w:lang w:val="pl-PL" w:eastAsia="en-US"/>
              </w:rPr>
            </w:pPr>
            <w:r w:rsidRPr="00A02373">
              <w:rPr>
                <w:rFonts w:cs="Arial"/>
                <w:sz w:val="22"/>
                <w:szCs w:val="22"/>
                <w:lang w:val="pl-PL" w:eastAsia="en-US"/>
              </w:rPr>
              <w:t xml:space="preserve">Podmiotowe Zlecenie Kontroli </w:t>
            </w:r>
            <w:proofErr w:type="spellStart"/>
            <w:r w:rsidRPr="00A02373">
              <w:rPr>
                <w:rFonts w:cs="Arial"/>
                <w:sz w:val="22"/>
                <w:szCs w:val="22"/>
                <w:lang w:val="pl-PL" w:eastAsia="en-US"/>
              </w:rPr>
              <w:t>Celno</w:t>
            </w:r>
            <w:proofErr w:type="spellEnd"/>
            <w:r w:rsidRPr="00A02373">
              <w:rPr>
                <w:rFonts w:cs="Arial"/>
                <w:sz w:val="22"/>
                <w:szCs w:val="22"/>
                <w:lang w:val="pl-PL" w:eastAsia="en-US"/>
              </w:rPr>
              <w:t xml:space="preserve"> – Skarbowej.</w:t>
            </w:r>
          </w:p>
        </w:tc>
      </w:tr>
      <w:tr w:rsidR="002435D0" w:rsidRPr="00A02373" w14:paraId="7CA4CD99"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390C9EB9" w14:textId="77777777" w:rsidR="002435D0" w:rsidRPr="00A02373" w:rsidRDefault="002435D0" w:rsidP="00286EA6">
            <w:pPr>
              <w:jc w:val="left"/>
              <w:rPr>
                <w:b/>
                <w:sz w:val="22"/>
                <w:szCs w:val="22"/>
              </w:rPr>
            </w:pPr>
            <w:r w:rsidRPr="00A02373">
              <w:rPr>
                <w:b/>
                <w:sz w:val="22"/>
                <w:szCs w:val="22"/>
              </w:rPr>
              <w:t>Raport z testów</w:t>
            </w:r>
          </w:p>
        </w:tc>
        <w:tc>
          <w:tcPr>
            <w:tcW w:w="6783" w:type="dxa"/>
            <w:tcBorders>
              <w:top w:val="single" w:sz="4" w:space="0" w:color="auto"/>
              <w:left w:val="single" w:sz="4" w:space="0" w:color="auto"/>
              <w:bottom w:val="single" w:sz="4" w:space="0" w:color="auto"/>
              <w:right w:val="single" w:sz="4" w:space="0" w:color="auto"/>
            </w:tcBorders>
          </w:tcPr>
          <w:p w14:paraId="3431FC32" w14:textId="77777777" w:rsidR="002435D0" w:rsidRPr="00A02373" w:rsidRDefault="002435D0" w:rsidP="00286EA6">
            <w:pPr>
              <w:jc w:val="left"/>
              <w:rPr>
                <w:sz w:val="22"/>
                <w:szCs w:val="22"/>
              </w:rPr>
            </w:pPr>
            <w:r w:rsidRPr="00A02373">
              <w:rPr>
                <w:sz w:val="22"/>
                <w:szCs w:val="22"/>
              </w:rPr>
              <w:t xml:space="preserve">Sumaryczny dokument przedstawiający wyniki działań testowych zdefiniowanych w Planie testów. Zawiera także porównanie wyników Testów z kryteriami akceptacji testów. </w:t>
            </w:r>
          </w:p>
        </w:tc>
      </w:tr>
      <w:tr w:rsidR="002435D0" w:rsidRPr="00A02373" w14:paraId="363AAADD" w14:textId="77777777" w:rsidTr="00FE2269">
        <w:trPr>
          <w:trHeight w:val="298"/>
          <w:jc w:val="center"/>
        </w:trPr>
        <w:tc>
          <w:tcPr>
            <w:tcW w:w="2559" w:type="dxa"/>
            <w:tcBorders>
              <w:top w:val="single" w:sz="4" w:space="0" w:color="auto"/>
              <w:left w:val="single" w:sz="4" w:space="0" w:color="000000"/>
              <w:bottom w:val="single" w:sz="4" w:space="0" w:color="000000"/>
            </w:tcBorders>
          </w:tcPr>
          <w:p w14:paraId="597052B4" w14:textId="77777777" w:rsidR="002435D0" w:rsidRPr="00A02373" w:rsidRDefault="002435D0" w:rsidP="00286EA6">
            <w:pPr>
              <w:jc w:val="left"/>
              <w:rPr>
                <w:sz w:val="22"/>
                <w:szCs w:val="22"/>
              </w:rPr>
            </w:pPr>
            <w:r w:rsidRPr="00A02373">
              <w:rPr>
                <w:b/>
                <w:sz w:val="22"/>
                <w:szCs w:val="22"/>
              </w:rPr>
              <w:lastRenderedPageBreak/>
              <w:t>Resort Finansów</w:t>
            </w:r>
          </w:p>
        </w:tc>
        <w:tc>
          <w:tcPr>
            <w:tcW w:w="6783" w:type="dxa"/>
            <w:tcBorders>
              <w:top w:val="single" w:sz="4" w:space="0" w:color="auto"/>
              <w:left w:val="single" w:sz="4" w:space="0" w:color="000000"/>
              <w:bottom w:val="single" w:sz="4" w:space="0" w:color="000000"/>
              <w:right w:val="single" w:sz="4" w:space="0" w:color="000000"/>
            </w:tcBorders>
          </w:tcPr>
          <w:p w14:paraId="4521A16D" w14:textId="77777777" w:rsidR="002435D0" w:rsidRPr="00A02373" w:rsidRDefault="002435D0" w:rsidP="00286EA6">
            <w:pPr>
              <w:jc w:val="left"/>
              <w:rPr>
                <w:sz w:val="22"/>
                <w:szCs w:val="22"/>
              </w:rPr>
            </w:pPr>
            <w:r w:rsidRPr="00A02373">
              <w:rPr>
                <w:sz w:val="22"/>
                <w:szCs w:val="22"/>
              </w:rPr>
              <w:t>Ministerstwo Finansów oraz wszystkie jednostki podległe, w tym między innymi: izby krajowej administracji skarbowej, urzędy celno-skarbowe, urzędy skarbowe, centra przetwarzania danych.</w:t>
            </w:r>
          </w:p>
        </w:tc>
      </w:tr>
      <w:tr w:rsidR="002435D0" w:rsidRPr="00A02373" w14:paraId="57178587" w14:textId="77777777" w:rsidTr="00FE2269">
        <w:trPr>
          <w:trHeight w:val="298"/>
          <w:jc w:val="center"/>
        </w:trPr>
        <w:tc>
          <w:tcPr>
            <w:tcW w:w="2559" w:type="dxa"/>
            <w:tcBorders>
              <w:top w:val="single" w:sz="4" w:space="0" w:color="auto"/>
              <w:left w:val="single" w:sz="4" w:space="0" w:color="000000"/>
              <w:bottom w:val="single" w:sz="4" w:space="0" w:color="000000"/>
            </w:tcBorders>
          </w:tcPr>
          <w:p w14:paraId="03B9B914" w14:textId="77777777" w:rsidR="002435D0" w:rsidRPr="00A02373" w:rsidRDefault="002435D0" w:rsidP="00286EA6">
            <w:pPr>
              <w:jc w:val="left"/>
              <w:rPr>
                <w:b/>
                <w:sz w:val="22"/>
                <w:szCs w:val="22"/>
              </w:rPr>
            </w:pPr>
            <w:r w:rsidRPr="00A02373">
              <w:rPr>
                <w:b/>
                <w:sz w:val="22"/>
                <w:szCs w:val="22"/>
              </w:rPr>
              <w:t>Retesty</w:t>
            </w:r>
          </w:p>
        </w:tc>
        <w:tc>
          <w:tcPr>
            <w:tcW w:w="6783" w:type="dxa"/>
            <w:tcBorders>
              <w:top w:val="single" w:sz="4" w:space="0" w:color="auto"/>
              <w:left w:val="single" w:sz="4" w:space="0" w:color="000000"/>
              <w:bottom w:val="single" w:sz="4" w:space="0" w:color="000000"/>
              <w:right w:val="single" w:sz="4" w:space="0" w:color="000000"/>
            </w:tcBorders>
          </w:tcPr>
          <w:p w14:paraId="06FDF11C" w14:textId="77777777" w:rsidR="002435D0" w:rsidRPr="00A02373" w:rsidRDefault="002435D0" w:rsidP="00286EA6">
            <w:pPr>
              <w:jc w:val="left"/>
              <w:rPr>
                <w:sz w:val="22"/>
                <w:szCs w:val="22"/>
              </w:rPr>
            </w:pPr>
            <w:r w:rsidRPr="00A02373">
              <w:rPr>
                <w:sz w:val="22"/>
                <w:szCs w:val="22"/>
              </w:rPr>
              <w:t>Testy wykonywane ponownie, po wprowadzeniu zmiany usuwającej Błędy w Produkcie lub jego elemencie, w celu sprawdzenia czy Błędy zostały usunięte.</w:t>
            </w:r>
          </w:p>
        </w:tc>
      </w:tr>
      <w:tr w:rsidR="002435D0" w:rsidRPr="00A02373" w14:paraId="61251BF0"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C6A7B63" w14:textId="77777777" w:rsidR="002435D0" w:rsidRPr="00A02373" w:rsidRDefault="002435D0" w:rsidP="00286EA6">
            <w:pPr>
              <w:jc w:val="left"/>
              <w:rPr>
                <w:b/>
                <w:sz w:val="22"/>
                <w:szCs w:val="22"/>
              </w:rPr>
            </w:pPr>
            <w:r w:rsidRPr="00A02373">
              <w:rPr>
                <w:b/>
                <w:sz w:val="22"/>
                <w:szCs w:val="22"/>
              </w:rPr>
              <w:t>SAN</w:t>
            </w:r>
          </w:p>
        </w:tc>
        <w:tc>
          <w:tcPr>
            <w:tcW w:w="6783" w:type="dxa"/>
            <w:tcBorders>
              <w:top w:val="single" w:sz="4" w:space="0" w:color="000000"/>
              <w:left w:val="single" w:sz="4" w:space="0" w:color="000000"/>
              <w:bottom w:val="single" w:sz="4" w:space="0" w:color="000000"/>
              <w:right w:val="single" w:sz="4" w:space="0" w:color="000000"/>
            </w:tcBorders>
          </w:tcPr>
          <w:p w14:paraId="5C0C5BA8" w14:textId="77777777" w:rsidR="002435D0" w:rsidRPr="00A02373" w:rsidRDefault="002435D0" w:rsidP="00286EA6">
            <w:pPr>
              <w:jc w:val="left"/>
              <w:rPr>
                <w:sz w:val="22"/>
                <w:szCs w:val="22"/>
              </w:rPr>
            </w:pPr>
            <w:r w:rsidRPr="00A02373">
              <w:rPr>
                <w:sz w:val="22"/>
                <w:szCs w:val="22"/>
              </w:rPr>
              <w:t xml:space="preserve">Sieć SAN (ang. </w:t>
            </w:r>
            <w:proofErr w:type="spellStart"/>
            <w:r w:rsidRPr="00A02373">
              <w:rPr>
                <w:sz w:val="22"/>
                <w:szCs w:val="22"/>
              </w:rPr>
              <w:t>storage</w:t>
            </w:r>
            <w:proofErr w:type="spellEnd"/>
            <w:r w:rsidRPr="00A02373">
              <w:rPr>
                <w:sz w:val="22"/>
                <w:szCs w:val="22"/>
              </w:rPr>
              <w:t xml:space="preserve"> </w:t>
            </w:r>
            <w:proofErr w:type="spellStart"/>
            <w:r w:rsidRPr="00A02373">
              <w:rPr>
                <w:sz w:val="22"/>
                <w:szCs w:val="22"/>
              </w:rPr>
              <w:t>area</w:t>
            </w:r>
            <w:proofErr w:type="spellEnd"/>
            <w:r w:rsidRPr="00A02373">
              <w:rPr>
                <w:sz w:val="22"/>
                <w:szCs w:val="22"/>
              </w:rPr>
              <w:t xml:space="preserve"> network) – sieć pamięci masowej, rodzaj sieci służący do dostępu do zasobów pamięci masowej przez systemy komputerowe.</w:t>
            </w:r>
          </w:p>
        </w:tc>
      </w:tr>
      <w:tr w:rsidR="002435D0" w:rsidRPr="00A02373" w14:paraId="3AEF4161" w14:textId="77777777" w:rsidTr="00FA7A0D">
        <w:trPr>
          <w:trHeight w:val="298"/>
          <w:jc w:val="center"/>
        </w:trPr>
        <w:tc>
          <w:tcPr>
            <w:tcW w:w="2559" w:type="dxa"/>
            <w:tcBorders>
              <w:top w:val="single" w:sz="4" w:space="0" w:color="000000"/>
              <w:left w:val="single" w:sz="4" w:space="0" w:color="000000"/>
              <w:bottom w:val="single" w:sz="4" w:space="0" w:color="000000"/>
            </w:tcBorders>
            <w:shd w:val="clear" w:color="auto" w:fill="auto"/>
            <w:vAlign w:val="center"/>
          </w:tcPr>
          <w:p w14:paraId="67ADB335" w14:textId="77777777" w:rsidR="002435D0" w:rsidRPr="00A02373" w:rsidRDefault="002435D0" w:rsidP="00286EA6">
            <w:pPr>
              <w:jc w:val="left"/>
              <w:rPr>
                <w:b/>
                <w:sz w:val="22"/>
                <w:szCs w:val="22"/>
              </w:rPr>
            </w:pPr>
            <w:r w:rsidRPr="00A02373">
              <w:rPr>
                <w:b/>
                <w:sz w:val="22"/>
                <w:szCs w:val="22"/>
              </w:rPr>
              <w:t>SATOS</w:t>
            </w:r>
          </w:p>
        </w:tc>
        <w:tc>
          <w:tcPr>
            <w:tcW w:w="6783" w:type="dxa"/>
            <w:tcBorders>
              <w:top w:val="single" w:sz="4" w:space="0" w:color="000000"/>
              <w:left w:val="single" w:sz="4" w:space="0" w:color="000000"/>
              <w:bottom w:val="single" w:sz="4" w:space="0" w:color="000000"/>
              <w:right w:val="single" w:sz="4" w:space="0" w:color="000000"/>
            </w:tcBorders>
            <w:shd w:val="clear" w:color="auto" w:fill="auto"/>
          </w:tcPr>
          <w:p w14:paraId="0DC0DD1C" w14:textId="77777777" w:rsidR="002435D0" w:rsidRPr="00A02373" w:rsidRDefault="002435D0" w:rsidP="00286EA6">
            <w:pPr>
              <w:jc w:val="left"/>
              <w:rPr>
                <w:sz w:val="22"/>
                <w:szCs w:val="22"/>
              </w:rPr>
            </w:pPr>
            <w:r w:rsidRPr="00A02373">
              <w:rPr>
                <w:sz w:val="22"/>
                <w:szCs w:val="22"/>
              </w:rPr>
              <w:t xml:space="preserve">System Awizacji Towarów i Osób związany z przedstawieniem z wyprzedzeniem na granicy informacji o towarach czy osobach. </w:t>
            </w:r>
          </w:p>
        </w:tc>
      </w:tr>
      <w:tr w:rsidR="002435D0" w:rsidRPr="00A02373" w14:paraId="4CA32789"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07AC07A6" w14:textId="77777777" w:rsidR="002435D0" w:rsidRPr="00A02373" w:rsidRDefault="002435D0" w:rsidP="00286EA6">
            <w:pPr>
              <w:jc w:val="left"/>
              <w:rPr>
                <w:b/>
                <w:sz w:val="22"/>
                <w:szCs w:val="22"/>
              </w:rPr>
            </w:pPr>
            <w:r w:rsidRPr="00A02373">
              <w:rPr>
                <w:b/>
                <w:sz w:val="22"/>
                <w:szCs w:val="22"/>
              </w:rPr>
              <w:t>Scenariusz testowy</w:t>
            </w:r>
          </w:p>
        </w:tc>
        <w:tc>
          <w:tcPr>
            <w:tcW w:w="6783" w:type="dxa"/>
            <w:tcBorders>
              <w:top w:val="single" w:sz="4" w:space="0" w:color="000000"/>
              <w:left w:val="single" w:sz="4" w:space="0" w:color="000000"/>
              <w:bottom w:val="single" w:sz="4" w:space="0" w:color="auto"/>
              <w:right w:val="single" w:sz="4" w:space="0" w:color="000000"/>
            </w:tcBorders>
          </w:tcPr>
          <w:p w14:paraId="6DAE23E0" w14:textId="77777777" w:rsidR="002435D0" w:rsidRPr="00A02373" w:rsidRDefault="002435D0" w:rsidP="00286EA6">
            <w:pPr>
              <w:jc w:val="left"/>
              <w:rPr>
                <w:sz w:val="22"/>
                <w:szCs w:val="22"/>
              </w:rPr>
            </w:pPr>
            <w:r w:rsidRPr="00A02373">
              <w:rPr>
                <w:sz w:val="22"/>
                <w:szCs w:val="22"/>
              </w:rPr>
              <w:t>Chronologiczny opis czynności jakie należy wykonać, aby zrealizować proces w Systemie/Komponencie/Module wraz z określeniem Kryterium poprawności ich wykonania. Może opisywać pojedyncze funkcje lub kompleksowe procesy Systemu.</w:t>
            </w:r>
          </w:p>
        </w:tc>
      </w:tr>
      <w:tr w:rsidR="002435D0" w:rsidRPr="00A02373" w14:paraId="5623F0DA"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2A30809F" w14:textId="77777777" w:rsidR="002435D0" w:rsidRPr="00A02373" w:rsidRDefault="002435D0" w:rsidP="00171151">
            <w:pPr>
              <w:jc w:val="left"/>
              <w:rPr>
                <w:b/>
                <w:sz w:val="22"/>
                <w:szCs w:val="22"/>
              </w:rPr>
            </w:pPr>
            <w:r w:rsidRPr="00A02373">
              <w:rPr>
                <w:b/>
                <w:sz w:val="22"/>
                <w:szCs w:val="22"/>
              </w:rPr>
              <w:t>SEAP</w:t>
            </w:r>
          </w:p>
        </w:tc>
        <w:tc>
          <w:tcPr>
            <w:tcW w:w="6783" w:type="dxa"/>
            <w:tcBorders>
              <w:top w:val="single" w:sz="4" w:space="0" w:color="000000"/>
              <w:left w:val="single" w:sz="4" w:space="0" w:color="000000"/>
              <w:bottom w:val="single" w:sz="4" w:space="0" w:color="000000"/>
              <w:right w:val="single" w:sz="4" w:space="0" w:color="000000"/>
            </w:tcBorders>
          </w:tcPr>
          <w:p w14:paraId="21C3230A" w14:textId="77777777" w:rsidR="002435D0" w:rsidRPr="00A02373" w:rsidRDefault="002435D0" w:rsidP="00286EA6">
            <w:pPr>
              <w:jc w:val="left"/>
              <w:rPr>
                <w:sz w:val="22"/>
                <w:szCs w:val="22"/>
              </w:rPr>
            </w:pPr>
            <w:r w:rsidRPr="00A02373">
              <w:rPr>
                <w:bCs/>
                <w:sz w:val="22"/>
                <w:szCs w:val="22"/>
              </w:rPr>
              <w:t>System Pojedynczy Elektroniczny Punkt Dostępu – komponent informatyczny SISC zapewniający funkcjonalności dla systemu teleinformatycznego PUESC na potrzeby publikacji informacji (warstwa wizualna) oraz komunikacji z klientami KAS drogą elektroniczną (warstwa komunikacyjna)</w:t>
            </w:r>
            <w:r w:rsidRPr="00A02373">
              <w:rPr>
                <w:sz w:val="22"/>
                <w:szCs w:val="22"/>
              </w:rPr>
              <w:t>.</w:t>
            </w:r>
          </w:p>
        </w:tc>
      </w:tr>
      <w:tr w:rsidR="002435D0" w:rsidRPr="00A02373" w14:paraId="01AEE066"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BDBBA34" w14:textId="77777777" w:rsidR="002435D0" w:rsidRPr="00A02373" w:rsidRDefault="002435D0" w:rsidP="00286EA6">
            <w:pPr>
              <w:jc w:val="left"/>
              <w:rPr>
                <w:b/>
                <w:sz w:val="22"/>
                <w:szCs w:val="22"/>
              </w:rPr>
            </w:pPr>
            <w:r w:rsidRPr="00A02373">
              <w:rPr>
                <w:b/>
                <w:sz w:val="22"/>
                <w:szCs w:val="22"/>
              </w:rPr>
              <w:t>SENT</w:t>
            </w:r>
          </w:p>
        </w:tc>
        <w:tc>
          <w:tcPr>
            <w:tcW w:w="6783" w:type="dxa"/>
            <w:tcBorders>
              <w:top w:val="single" w:sz="4" w:space="0" w:color="000000"/>
              <w:left w:val="single" w:sz="4" w:space="0" w:color="000000"/>
              <w:bottom w:val="single" w:sz="4" w:space="0" w:color="000000"/>
              <w:right w:val="single" w:sz="4" w:space="0" w:color="000000"/>
            </w:tcBorders>
            <w:vAlign w:val="center"/>
          </w:tcPr>
          <w:p w14:paraId="77834304" w14:textId="77777777" w:rsidR="002435D0" w:rsidRPr="00A02373" w:rsidRDefault="002435D0" w:rsidP="00286EA6">
            <w:pPr>
              <w:jc w:val="left"/>
              <w:rPr>
                <w:sz w:val="22"/>
                <w:szCs w:val="22"/>
              </w:rPr>
            </w:pPr>
            <w:r w:rsidRPr="00A02373">
              <w:rPr>
                <w:bCs/>
                <w:sz w:val="22"/>
                <w:szCs w:val="22"/>
              </w:rPr>
              <w:t>System Elektronicznego Nadzoru Transportu – komponent informatyczny SISC</w:t>
            </w:r>
            <w:r w:rsidRPr="00A02373">
              <w:rPr>
                <w:sz w:val="22"/>
                <w:szCs w:val="22"/>
              </w:rPr>
              <w:t>.</w:t>
            </w:r>
          </w:p>
        </w:tc>
      </w:tr>
      <w:tr w:rsidR="002435D0" w:rsidRPr="00A02373" w14:paraId="55F01DAA"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2CE36AEB" w14:textId="77777777" w:rsidR="002435D0" w:rsidRPr="00A02373" w:rsidRDefault="002435D0" w:rsidP="00286EA6">
            <w:pPr>
              <w:jc w:val="left"/>
              <w:rPr>
                <w:b/>
                <w:sz w:val="22"/>
                <w:szCs w:val="22"/>
              </w:rPr>
            </w:pPr>
            <w:r w:rsidRPr="00A02373">
              <w:rPr>
                <w:b/>
                <w:sz w:val="22"/>
                <w:szCs w:val="22"/>
              </w:rPr>
              <w:t>SISC</w:t>
            </w:r>
          </w:p>
        </w:tc>
        <w:tc>
          <w:tcPr>
            <w:tcW w:w="6783" w:type="dxa"/>
            <w:tcBorders>
              <w:top w:val="single" w:sz="4" w:space="0" w:color="000000"/>
              <w:left w:val="single" w:sz="4" w:space="0" w:color="000000"/>
              <w:bottom w:val="single" w:sz="4" w:space="0" w:color="auto"/>
              <w:right w:val="single" w:sz="4" w:space="0" w:color="000000"/>
            </w:tcBorders>
          </w:tcPr>
          <w:p w14:paraId="2B898640" w14:textId="77777777" w:rsidR="002435D0" w:rsidRPr="00A02373" w:rsidRDefault="002435D0" w:rsidP="00286EA6">
            <w:pPr>
              <w:jc w:val="left"/>
              <w:rPr>
                <w:sz w:val="22"/>
                <w:szCs w:val="22"/>
              </w:rPr>
            </w:pPr>
            <w:r w:rsidRPr="00A02373">
              <w:rPr>
                <w:sz w:val="22"/>
                <w:szCs w:val="22"/>
              </w:rPr>
              <w:t>System Informacyjny Skarbowo-Celny –system komponentowy obejmujący powiązane komponenty informatyczne zapewniające obsługę Klientów Krajowej Administracji Skarbowej (KAS) oraz obsługę procesów wewnętrznych KAS w takich kluczowych obszarach jak obrót towarowy z państwami trzecimi (eksport, import, tranzyt), pobór należności celnych i podatkowych oraz rozliczanie z UE i budżetem, obrót towarami podlegającymi akcyzie czy obrót towarami wrażliwymi</w:t>
            </w:r>
            <w:r w:rsidR="00907DC4">
              <w:rPr>
                <w:sz w:val="22"/>
                <w:szCs w:val="22"/>
              </w:rPr>
              <w:t>.</w:t>
            </w:r>
          </w:p>
        </w:tc>
      </w:tr>
      <w:tr w:rsidR="002435D0" w:rsidRPr="00A02373" w14:paraId="1172DB5A"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77AEE97B" w14:textId="037D84C1" w:rsidR="002435D0" w:rsidRPr="00A02373" w:rsidRDefault="002435D0" w:rsidP="00286EA6">
            <w:pPr>
              <w:jc w:val="left"/>
              <w:rPr>
                <w:b/>
                <w:sz w:val="22"/>
                <w:szCs w:val="22"/>
              </w:rPr>
            </w:pPr>
            <w:r w:rsidRPr="00A02373">
              <w:rPr>
                <w:b/>
                <w:sz w:val="22"/>
                <w:szCs w:val="22"/>
              </w:rPr>
              <w:t>SWZ</w:t>
            </w:r>
          </w:p>
        </w:tc>
        <w:tc>
          <w:tcPr>
            <w:tcW w:w="6783" w:type="dxa"/>
            <w:tcBorders>
              <w:top w:val="single" w:sz="4" w:space="0" w:color="000000"/>
              <w:left w:val="single" w:sz="4" w:space="0" w:color="000000"/>
              <w:bottom w:val="single" w:sz="4" w:space="0" w:color="000000"/>
              <w:right w:val="single" w:sz="4" w:space="0" w:color="000000"/>
            </w:tcBorders>
          </w:tcPr>
          <w:p w14:paraId="0C401503" w14:textId="015AA3A1" w:rsidR="002435D0" w:rsidRPr="00A02373" w:rsidRDefault="002435D0" w:rsidP="00286EA6">
            <w:pPr>
              <w:jc w:val="left"/>
              <w:rPr>
                <w:sz w:val="22"/>
                <w:szCs w:val="22"/>
              </w:rPr>
            </w:pPr>
            <w:r w:rsidRPr="00A02373">
              <w:rPr>
                <w:sz w:val="22"/>
                <w:szCs w:val="22"/>
              </w:rPr>
              <w:t>Specyfikacja Warunków Zamówienia.</w:t>
            </w:r>
          </w:p>
        </w:tc>
      </w:tr>
      <w:tr w:rsidR="002435D0" w:rsidRPr="00A02373" w14:paraId="088A1F0B"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7E55B534" w14:textId="77777777" w:rsidR="002435D0" w:rsidRPr="00A02373" w:rsidRDefault="002435D0" w:rsidP="00286EA6">
            <w:pPr>
              <w:jc w:val="left"/>
              <w:rPr>
                <w:b/>
                <w:sz w:val="22"/>
                <w:szCs w:val="22"/>
              </w:rPr>
            </w:pPr>
            <w:r w:rsidRPr="00A02373">
              <w:rPr>
                <w:b/>
                <w:sz w:val="22"/>
                <w:szCs w:val="22"/>
              </w:rPr>
              <w:t>SPR</w:t>
            </w:r>
          </w:p>
        </w:tc>
        <w:tc>
          <w:tcPr>
            <w:tcW w:w="6783" w:type="dxa"/>
            <w:tcBorders>
              <w:top w:val="single" w:sz="4" w:space="0" w:color="000000"/>
              <w:left w:val="single" w:sz="4" w:space="0" w:color="000000"/>
              <w:bottom w:val="single" w:sz="4" w:space="0" w:color="auto"/>
              <w:right w:val="single" w:sz="4" w:space="0" w:color="000000"/>
            </w:tcBorders>
          </w:tcPr>
          <w:p w14:paraId="39157DDB" w14:textId="77777777" w:rsidR="002435D0" w:rsidRPr="00A02373" w:rsidRDefault="002435D0" w:rsidP="00286EA6">
            <w:pPr>
              <w:jc w:val="left"/>
              <w:rPr>
                <w:sz w:val="22"/>
                <w:szCs w:val="22"/>
              </w:rPr>
            </w:pPr>
            <w:r w:rsidRPr="00A02373">
              <w:rPr>
                <w:sz w:val="22"/>
                <w:szCs w:val="22"/>
              </w:rPr>
              <w:t xml:space="preserve">Hurtownia Danych w obszarze podatkowym, jest źródłem danych udostępnionych w ramach usługi FD. </w:t>
            </w:r>
          </w:p>
        </w:tc>
      </w:tr>
      <w:tr w:rsidR="002435D0" w:rsidRPr="00A02373" w14:paraId="243B765F"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35D58C5D" w14:textId="77777777" w:rsidR="002435D0" w:rsidRPr="00A02373" w:rsidRDefault="002435D0" w:rsidP="00286EA6">
            <w:pPr>
              <w:jc w:val="left"/>
              <w:rPr>
                <w:b/>
                <w:bCs/>
                <w:sz w:val="22"/>
                <w:szCs w:val="22"/>
              </w:rPr>
            </w:pPr>
            <w:r w:rsidRPr="00A02373">
              <w:rPr>
                <w:b/>
                <w:bCs/>
                <w:sz w:val="22"/>
                <w:szCs w:val="22"/>
              </w:rPr>
              <w:t>Standard Komunikacji (SK)</w:t>
            </w:r>
          </w:p>
        </w:tc>
        <w:tc>
          <w:tcPr>
            <w:tcW w:w="6783" w:type="dxa"/>
            <w:tcBorders>
              <w:top w:val="single" w:sz="4" w:space="0" w:color="000000"/>
              <w:left w:val="single" w:sz="4" w:space="0" w:color="000000"/>
              <w:bottom w:val="single" w:sz="4" w:space="0" w:color="000000"/>
              <w:right w:val="single" w:sz="4" w:space="0" w:color="000000"/>
            </w:tcBorders>
          </w:tcPr>
          <w:p w14:paraId="5C769B6F" w14:textId="77777777" w:rsidR="002435D0" w:rsidRPr="00A02373" w:rsidRDefault="002435D0" w:rsidP="00286EA6">
            <w:pPr>
              <w:jc w:val="left"/>
              <w:rPr>
                <w:bCs/>
                <w:sz w:val="22"/>
                <w:szCs w:val="22"/>
                <w:highlight w:val="yellow"/>
              </w:rPr>
            </w:pPr>
            <w:r w:rsidRPr="00A02373">
              <w:rPr>
                <w:rStyle w:val="ui-provider"/>
                <w:sz w:val="22"/>
                <w:szCs w:val="22"/>
              </w:rPr>
              <w:t xml:space="preserve">Dokument zawierający zestawienie wymagań technicznych dotyczących udostępnionych usług, komunikacji i przepływów danych związanych z procesem analizy ryzyka realizowanym dla Systemów Operacyjnych (SO). Zostały w nim zawarte wymagania dotyczące odbioru i przetwarzania komunikatów związanych z obsługą AAR, tj. przekazywania informacji o kontrolach z </w:t>
            </w:r>
            <w:r w:rsidRPr="00A02373">
              <w:rPr>
                <w:rStyle w:val="ui-provider"/>
                <w:sz w:val="22"/>
                <w:szCs w:val="22"/>
              </w:rPr>
              <w:lastRenderedPageBreak/>
              <w:t>określeniem wymaganej walidacji. Opis standaryzuje użycie udostępnionej usługi na poziomie wszystkich zintegrowanych z Systemem ZISAR systemów operacyjnych.</w:t>
            </w:r>
          </w:p>
          <w:p w14:paraId="4D35CE62" w14:textId="77777777" w:rsidR="002435D0" w:rsidRPr="00A02373" w:rsidRDefault="002435D0" w:rsidP="00286EA6">
            <w:pPr>
              <w:jc w:val="left"/>
              <w:rPr>
                <w:bCs/>
                <w:sz w:val="22"/>
                <w:szCs w:val="22"/>
              </w:rPr>
            </w:pPr>
            <w:r w:rsidRPr="00A02373">
              <w:rPr>
                <w:bCs/>
                <w:sz w:val="22"/>
                <w:szCs w:val="22"/>
              </w:rPr>
              <w:t xml:space="preserve">Dokumentacja udostępniona po podpisaniu Umowy podlegająca modyfikacji w trakcie jej realizacji. </w:t>
            </w:r>
          </w:p>
        </w:tc>
      </w:tr>
      <w:tr w:rsidR="002435D0" w:rsidRPr="006E4B9C" w14:paraId="43151FDD"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1838DC27" w14:textId="77777777" w:rsidR="002435D0" w:rsidRPr="00A02373" w:rsidRDefault="002435D0" w:rsidP="00286EA6">
            <w:pPr>
              <w:jc w:val="left"/>
              <w:rPr>
                <w:b/>
                <w:sz w:val="22"/>
                <w:szCs w:val="22"/>
              </w:rPr>
            </w:pPr>
            <w:r w:rsidRPr="00A02373">
              <w:rPr>
                <w:b/>
                <w:bCs/>
                <w:sz w:val="22"/>
                <w:szCs w:val="22"/>
              </w:rPr>
              <w:lastRenderedPageBreak/>
              <w:t>System Operacyjny lub SO</w:t>
            </w:r>
          </w:p>
        </w:tc>
        <w:tc>
          <w:tcPr>
            <w:tcW w:w="6783" w:type="dxa"/>
            <w:tcBorders>
              <w:top w:val="single" w:sz="4" w:space="0" w:color="000000"/>
              <w:left w:val="single" w:sz="4" w:space="0" w:color="000000"/>
              <w:bottom w:val="single" w:sz="4" w:space="0" w:color="000000"/>
              <w:right w:val="single" w:sz="4" w:space="0" w:color="000000"/>
            </w:tcBorders>
          </w:tcPr>
          <w:p w14:paraId="58627C23" w14:textId="77777777" w:rsidR="002435D0" w:rsidRPr="00A02373" w:rsidRDefault="002435D0" w:rsidP="00286EA6">
            <w:pPr>
              <w:jc w:val="left"/>
              <w:rPr>
                <w:bCs/>
                <w:sz w:val="22"/>
                <w:szCs w:val="22"/>
              </w:rPr>
            </w:pPr>
            <w:r w:rsidRPr="00A02373">
              <w:rPr>
                <w:bCs/>
                <w:sz w:val="22"/>
                <w:szCs w:val="22"/>
              </w:rPr>
              <w:t>Komponent informatyczny SISC obsługujący procesy biznesowe w szczególności inicjowane przez klientów KAS w takich obszarach jak obrót towarowy z państwami trzecimi (import, eksport i tranzyt towarów), obrót dewizowy, obrót wyrobami akcyzowymi i przewóz towarów objętych monitorowaniem przez KAS.</w:t>
            </w:r>
          </w:p>
          <w:p w14:paraId="55413EDA" w14:textId="77777777" w:rsidR="002435D0" w:rsidRPr="00A02373" w:rsidRDefault="002435D0" w:rsidP="00286EA6">
            <w:pPr>
              <w:jc w:val="left"/>
              <w:rPr>
                <w:bCs/>
                <w:sz w:val="22"/>
                <w:szCs w:val="22"/>
                <w:lang w:val="en-US"/>
              </w:rPr>
            </w:pPr>
            <w:r w:rsidRPr="00A02373">
              <w:rPr>
                <w:sz w:val="22"/>
                <w:szCs w:val="22"/>
              </w:rPr>
              <w:t xml:space="preserve">Systemy operacyjne KAS dla których System ZISAR świadczy usługę automatycznej analizy ryzyka jak np. </w:t>
            </w:r>
            <w:r w:rsidRPr="00A02373">
              <w:rPr>
                <w:sz w:val="22"/>
                <w:szCs w:val="22"/>
                <w:lang w:val="en-US"/>
              </w:rPr>
              <w:t>AIS, AES; EMCS PL2; NCTS2; SENT; SATOS; TAX FREE2, CYFROWA GRANICA)</w:t>
            </w:r>
            <w:r w:rsidR="00907DC4">
              <w:rPr>
                <w:sz w:val="22"/>
                <w:szCs w:val="22"/>
                <w:lang w:val="en-US"/>
              </w:rPr>
              <w:t>.</w:t>
            </w:r>
          </w:p>
        </w:tc>
      </w:tr>
      <w:tr w:rsidR="002435D0" w:rsidRPr="00A02373" w14:paraId="2F7F9325"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1C7445FE" w14:textId="77777777" w:rsidR="002435D0" w:rsidRPr="00A02373" w:rsidRDefault="002435D0" w:rsidP="00286EA6">
            <w:pPr>
              <w:jc w:val="left"/>
              <w:rPr>
                <w:sz w:val="22"/>
                <w:szCs w:val="22"/>
              </w:rPr>
            </w:pPr>
            <w:r w:rsidRPr="00A02373">
              <w:rPr>
                <w:b/>
                <w:sz w:val="22"/>
                <w:szCs w:val="22"/>
              </w:rPr>
              <w:t>System/System ZISAR</w:t>
            </w:r>
          </w:p>
        </w:tc>
        <w:tc>
          <w:tcPr>
            <w:tcW w:w="6783" w:type="dxa"/>
            <w:tcBorders>
              <w:top w:val="single" w:sz="4" w:space="0" w:color="000000"/>
              <w:left w:val="single" w:sz="4" w:space="0" w:color="000000"/>
              <w:bottom w:val="single" w:sz="4" w:space="0" w:color="000000"/>
              <w:right w:val="single" w:sz="4" w:space="0" w:color="000000"/>
            </w:tcBorders>
          </w:tcPr>
          <w:p w14:paraId="33ADD98C" w14:textId="77777777" w:rsidR="002435D0" w:rsidRPr="00A02373" w:rsidRDefault="002435D0" w:rsidP="00286EA6">
            <w:pPr>
              <w:jc w:val="left"/>
              <w:rPr>
                <w:sz w:val="22"/>
                <w:szCs w:val="22"/>
              </w:rPr>
            </w:pPr>
            <w:r w:rsidRPr="00A02373">
              <w:rPr>
                <w:bCs/>
                <w:sz w:val="22"/>
                <w:szCs w:val="22"/>
              </w:rPr>
              <w:t>Zintegrowany System Zarządzania Ryzykiem – komponent informatyczny SISC</w:t>
            </w:r>
            <w:r w:rsidRPr="00A02373">
              <w:rPr>
                <w:sz w:val="22"/>
                <w:szCs w:val="22"/>
              </w:rPr>
              <w:t>.</w:t>
            </w:r>
          </w:p>
        </w:tc>
      </w:tr>
      <w:tr w:rsidR="002435D0" w:rsidRPr="00A02373" w14:paraId="620E1710"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4C3CD0A0" w14:textId="77777777" w:rsidR="002435D0" w:rsidRPr="00A02373" w:rsidRDefault="002435D0" w:rsidP="00286EA6">
            <w:pPr>
              <w:jc w:val="left"/>
              <w:rPr>
                <w:b/>
                <w:sz w:val="22"/>
                <w:szCs w:val="22"/>
              </w:rPr>
            </w:pPr>
            <w:r w:rsidRPr="00A02373">
              <w:rPr>
                <w:b/>
                <w:sz w:val="22"/>
                <w:szCs w:val="22"/>
              </w:rPr>
              <w:t>Systemy centralne KE</w:t>
            </w:r>
          </w:p>
        </w:tc>
        <w:tc>
          <w:tcPr>
            <w:tcW w:w="6783" w:type="dxa"/>
            <w:tcBorders>
              <w:top w:val="single" w:sz="4" w:space="0" w:color="000000"/>
              <w:left w:val="single" w:sz="4" w:space="0" w:color="000000"/>
              <w:bottom w:val="single" w:sz="4" w:space="0" w:color="000000"/>
              <w:right w:val="single" w:sz="4" w:space="0" w:color="000000"/>
            </w:tcBorders>
            <w:vAlign w:val="center"/>
          </w:tcPr>
          <w:p w14:paraId="541C7054" w14:textId="77777777" w:rsidR="002435D0" w:rsidRPr="00A02373" w:rsidRDefault="002435D0" w:rsidP="00286EA6">
            <w:pPr>
              <w:jc w:val="left"/>
              <w:rPr>
                <w:sz w:val="22"/>
                <w:szCs w:val="22"/>
              </w:rPr>
            </w:pPr>
            <w:r w:rsidRPr="00A02373">
              <w:rPr>
                <w:sz w:val="22"/>
                <w:szCs w:val="22"/>
              </w:rPr>
              <w:t xml:space="preserve">Zarządzane przez DG TAXUD systemy informatyczne współtworzone i użytkowane przez państwa członkowskie Unii Europejskiej np. EOS, CDS, UUM&amp;DS. </w:t>
            </w:r>
          </w:p>
        </w:tc>
      </w:tr>
      <w:tr w:rsidR="002435D0" w:rsidRPr="00A02373" w14:paraId="04960A94"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5197A4C4" w14:textId="77777777" w:rsidR="002435D0" w:rsidRPr="00A02373" w:rsidRDefault="002435D0" w:rsidP="00286EA6">
            <w:pPr>
              <w:jc w:val="left"/>
              <w:rPr>
                <w:b/>
                <w:sz w:val="22"/>
                <w:szCs w:val="22"/>
              </w:rPr>
            </w:pPr>
            <w:r w:rsidRPr="00A02373">
              <w:rPr>
                <w:b/>
                <w:sz w:val="22"/>
                <w:szCs w:val="22"/>
              </w:rPr>
              <w:t>Systemy Infrastrukturalne</w:t>
            </w:r>
          </w:p>
        </w:tc>
        <w:tc>
          <w:tcPr>
            <w:tcW w:w="6783" w:type="dxa"/>
            <w:tcBorders>
              <w:top w:val="single" w:sz="4" w:space="0" w:color="000000"/>
              <w:left w:val="single" w:sz="4" w:space="0" w:color="000000"/>
              <w:bottom w:val="single" w:sz="4" w:space="0" w:color="000000"/>
              <w:right w:val="single" w:sz="4" w:space="0" w:color="000000"/>
            </w:tcBorders>
            <w:vAlign w:val="center"/>
          </w:tcPr>
          <w:p w14:paraId="4198D8E2" w14:textId="77777777" w:rsidR="002435D0" w:rsidRPr="00A02373" w:rsidRDefault="002435D0" w:rsidP="00286EA6">
            <w:pPr>
              <w:spacing w:after="0"/>
              <w:jc w:val="left"/>
              <w:rPr>
                <w:sz w:val="22"/>
                <w:szCs w:val="22"/>
              </w:rPr>
            </w:pPr>
            <w:r w:rsidRPr="00A02373">
              <w:rPr>
                <w:sz w:val="22"/>
                <w:szCs w:val="22"/>
              </w:rPr>
              <w:t>Lista systemów infrastrukturalnych wspierających działanie Systemu:</w:t>
            </w:r>
          </w:p>
          <w:p w14:paraId="1FC51C3D" w14:textId="77777777" w:rsidR="002435D0" w:rsidRPr="00A02373" w:rsidRDefault="002435D0" w:rsidP="00286EA6">
            <w:pPr>
              <w:numPr>
                <w:ilvl w:val="0"/>
                <w:numId w:val="44"/>
              </w:numPr>
              <w:spacing w:after="0"/>
              <w:jc w:val="left"/>
              <w:rPr>
                <w:sz w:val="22"/>
                <w:szCs w:val="22"/>
              </w:rPr>
            </w:pPr>
            <w:r w:rsidRPr="00A02373">
              <w:rPr>
                <w:sz w:val="22"/>
                <w:szCs w:val="22"/>
              </w:rPr>
              <w:t>System komunikacji LAN/WAN,</w:t>
            </w:r>
          </w:p>
          <w:p w14:paraId="67D9043C" w14:textId="77777777" w:rsidR="002435D0" w:rsidRPr="00A02373" w:rsidRDefault="002435D0" w:rsidP="00286EA6">
            <w:pPr>
              <w:numPr>
                <w:ilvl w:val="0"/>
                <w:numId w:val="44"/>
              </w:numPr>
              <w:spacing w:after="0"/>
              <w:jc w:val="left"/>
              <w:rPr>
                <w:sz w:val="22"/>
                <w:szCs w:val="22"/>
              </w:rPr>
            </w:pPr>
            <w:r w:rsidRPr="00A02373">
              <w:rPr>
                <w:sz w:val="22"/>
                <w:szCs w:val="22"/>
              </w:rPr>
              <w:t>System komunikacji SAN,</w:t>
            </w:r>
          </w:p>
          <w:p w14:paraId="0B8454DB" w14:textId="77777777" w:rsidR="002435D0" w:rsidRPr="00A02373" w:rsidRDefault="002435D0" w:rsidP="00286EA6">
            <w:pPr>
              <w:numPr>
                <w:ilvl w:val="0"/>
                <w:numId w:val="44"/>
              </w:numPr>
              <w:spacing w:after="0"/>
              <w:jc w:val="left"/>
              <w:rPr>
                <w:sz w:val="22"/>
                <w:szCs w:val="22"/>
              </w:rPr>
            </w:pPr>
            <w:r w:rsidRPr="00A02373">
              <w:rPr>
                <w:sz w:val="22"/>
                <w:szCs w:val="22"/>
              </w:rPr>
              <w:t>Bramka internetowa,</w:t>
            </w:r>
          </w:p>
          <w:p w14:paraId="6EB80DFA" w14:textId="77777777" w:rsidR="002435D0" w:rsidRPr="00A02373" w:rsidRDefault="002435D0" w:rsidP="00286EA6">
            <w:pPr>
              <w:numPr>
                <w:ilvl w:val="0"/>
                <w:numId w:val="44"/>
              </w:numPr>
              <w:spacing w:after="0"/>
              <w:jc w:val="left"/>
              <w:rPr>
                <w:sz w:val="22"/>
                <w:szCs w:val="22"/>
              </w:rPr>
            </w:pPr>
            <w:r w:rsidRPr="00A02373">
              <w:rPr>
                <w:sz w:val="22"/>
                <w:szCs w:val="22"/>
              </w:rPr>
              <w:t>System zabezpieczeń sieci,</w:t>
            </w:r>
          </w:p>
          <w:p w14:paraId="25FD2768" w14:textId="77777777" w:rsidR="002435D0" w:rsidRPr="00A02373" w:rsidRDefault="002435D0" w:rsidP="00286EA6">
            <w:pPr>
              <w:numPr>
                <w:ilvl w:val="0"/>
                <w:numId w:val="44"/>
              </w:numPr>
              <w:spacing w:after="0"/>
              <w:jc w:val="left"/>
              <w:rPr>
                <w:sz w:val="22"/>
                <w:szCs w:val="22"/>
              </w:rPr>
            </w:pPr>
            <w:r w:rsidRPr="00A02373">
              <w:rPr>
                <w:sz w:val="22"/>
                <w:szCs w:val="22"/>
              </w:rPr>
              <w:t>System replikacji i zabezpieczenia danych,</w:t>
            </w:r>
          </w:p>
          <w:p w14:paraId="7BDD96B8" w14:textId="77777777" w:rsidR="002435D0" w:rsidRPr="00A02373" w:rsidRDefault="002435D0" w:rsidP="00286EA6">
            <w:pPr>
              <w:numPr>
                <w:ilvl w:val="0"/>
                <w:numId w:val="44"/>
              </w:numPr>
              <w:spacing w:after="0"/>
              <w:jc w:val="left"/>
              <w:rPr>
                <w:sz w:val="22"/>
                <w:szCs w:val="22"/>
              </w:rPr>
            </w:pPr>
            <w:r w:rsidRPr="00A02373">
              <w:rPr>
                <w:sz w:val="22"/>
                <w:szCs w:val="22"/>
              </w:rPr>
              <w:t>System backupowy,</w:t>
            </w:r>
          </w:p>
          <w:p w14:paraId="7EEC1E28" w14:textId="77777777" w:rsidR="002435D0" w:rsidRPr="00A02373" w:rsidRDefault="002435D0" w:rsidP="00286EA6">
            <w:pPr>
              <w:numPr>
                <w:ilvl w:val="0"/>
                <w:numId w:val="44"/>
              </w:numPr>
              <w:spacing w:after="0"/>
              <w:jc w:val="left"/>
              <w:rPr>
                <w:sz w:val="22"/>
                <w:szCs w:val="22"/>
              </w:rPr>
            </w:pPr>
            <w:r w:rsidRPr="00A02373">
              <w:rPr>
                <w:sz w:val="22"/>
                <w:szCs w:val="22"/>
              </w:rPr>
              <w:t>System wirtualizacji zasobów,</w:t>
            </w:r>
          </w:p>
          <w:p w14:paraId="434DD48D" w14:textId="77777777" w:rsidR="002435D0" w:rsidRPr="00A02373" w:rsidRDefault="002435D0" w:rsidP="00286EA6">
            <w:pPr>
              <w:numPr>
                <w:ilvl w:val="0"/>
                <w:numId w:val="44"/>
              </w:numPr>
              <w:spacing w:after="0"/>
              <w:jc w:val="left"/>
              <w:rPr>
                <w:sz w:val="22"/>
                <w:szCs w:val="22"/>
              </w:rPr>
            </w:pPr>
            <w:r w:rsidRPr="00A02373">
              <w:rPr>
                <w:sz w:val="22"/>
                <w:szCs w:val="22"/>
              </w:rPr>
              <w:t>System zarządzania infrastrukturą serwerową i aplikacyjną,</w:t>
            </w:r>
          </w:p>
          <w:p w14:paraId="1BDFEDFB" w14:textId="77777777" w:rsidR="002435D0" w:rsidRPr="00A02373" w:rsidRDefault="002435D0" w:rsidP="009366B9">
            <w:pPr>
              <w:numPr>
                <w:ilvl w:val="0"/>
                <w:numId w:val="44"/>
              </w:numPr>
              <w:spacing w:after="0"/>
              <w:ind w:left="732" w:hanging="732"/>
              <w:jc w:val="left"/>
              <w:rPr>
                <w:sz w:val="22"/>
                <w:szCs w:val="22"/>
              </w:rPr>
            </w:pPr>
            <w:r w:rsidRPr="00A02373">
              <w:rPr>
                <w:sz w:val="22"/>
                <w:szCs w:val="22"/>
              </w:rPr>
              <w:t>System automatycznego wykrywania i zbierania informacji o elementach konfiguracji infrastruktury IT w Bazie CMDB,</w:t>
            </w:r>
          </w:p>
          <w:p w14:paraId="78B977F8" w14:textId="77777777" w:rsidR="002435D0" w:rsidRPr="00A02373" w:rsidRDefault="002435D0" w:rsidP="00286EA6">
            <w:pPr>
              <w:numPr>
                <w:ilvl w:val="0"/>
                <w:numId w:val="44"/>
              </w:numPr>
              <w:spacing w:after="0"/>
              <w:jc w:val="left"/>
              <w:rPr>
                <w:sz w:val="22"/>
                <w:szCs w:val="22"/>
              </w:rPr>
            </w:pPr>
            <w:r w:rsidRPr="00A02373">
              <w:rPr>
                <w:sz w:val="22"/>
                <w:szCs w:val="22"/>
              </w:rPr>
              <w:t>System dystrybucji oprogramowania,</w:t>
            </w:r>
          </w:p>
          <w:p w14:paraId="7E3C515D" w14:textId="77777777" w:rsidR="002435D0" w:rsidRPr="00A02373" w:rsidRDefault="002435D0" w:rsidP="00286EA6">
            <w:pPr>
              <w:numPr>
                <w:ilvl w:val="0"/>
                <w:numId w:val="44"/>
              </w:numPr>
              <w:spacing w:after="0"/>
              <w:jc w:val="left"/>
              <w:rPr>
                <w:sz w:val="22"/>
                <w:szCs w:val="22"/>
              </w:rPr>
            </w:pPr>
            <w:r w:rsidRPr="00A02373">
              <w:rPr>
                <w:sz w:val="22"/>
                <w:szCs w:val="22"/>
              </w:rPr>
              <w:t>Centralny System Monitorowania (CSM),</w:t>
            </w:r>
          </w:p>
          <w:p w14:paraId="6B0A48C1" w14:textId="77777777" w:rsidR="002435D0" w:rsidRPr="00A02373" w:rsidRDefault="002435D0" w:rsidP="00286EA6">
            <w:pPr>
              <w:numPr>
                <w:ilvl w:val="0"/>
                <w:numId w:val="44"/>
              </w:numPr>
              <w:spacing w:after="0"/>
              <w:jc w:val="left"/>
              <w:rPr>
                <w:sz w:val="22"/>
                <w:szCs w:val="22"/>
              </w:rPr>
            </w:pPr>
            <w:r w:rsidRPr="00A02373">
              <w:rPr>
                <w:sz w:val="22"/>
                <w:szCs w:val="22"/>
              </w:rPr>
              <w:t>System – Usługa odtworzenia po katastrofie.</w:t>
            </w:r>
          </w:p>
        </w:tc>
      </w:tr>
      <w:tr w:rsidR="002435D0" w:rsidRPr="00A02373" w14:paraId="794398B6"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0B2089FD" w14:textId="77777777" w:rsidR="002435D0" w:rsidRPr="00A02373" w:rsidRDefault="002435D0" w:rsidP="00286EA6">
            <w:pPr>
              <w:jc w:val="left"/>
              <w:rPr>
                <w:b/>
                <w:sz w:val="22"/>
                <w:szCs w:val="22"/>
              </w:rPr>
            </w:pPr>
            <w:r w:rsidRPr="00A02373">
              <w:rPr>
                <w:b/>
                <w:sz w:val="22"/>
                <w:szCs w:val="22"/>
              </w:rPr>
              <w:t>SZPROT</w:t>
            </w:r>
          </w:p>
        </w:tc>
        <w:tc>
          <w:tcPr>
            <w:tcW w:w="6783" w:type="dxa"/>
            <w:tcBorders>
              <w:top w:val="single" w:sz="4" w:space="0" w:color="000000"/>
              <w:left w:val="single" w:sz="4" w:space="0" w:color="000000"/>
              <w:bottom w:val="single" w:sz="4" w:space="0" w:color="000000"/>
              <w:right w:val="single" w:sz="4" w:space="0" w:color="000000"/>
            </w:tcBorders>
            <w:vAlign w:val="center"/>
          </w:tcPr>
          <w:p w14:paraId="7A5A678D" w14:textId="77777777" w:rsidR="002435D0" w:rsidRPr="00A02373" w:rsidRDefault="002435D0" w:rsidP="00286EA6">
            <w:pPr>
              <w:jc w:val="left"/>
              <w:rPr>
                <w:sz w:val="22"/>
                <w:szCs w:val="22"/>
              </w:rPr>
            </w:pPr>
            <w:r w:rsidRPr="00A02373">
              <w:rPr>
                <w:bCs/>
                <w:sz w:val="22"/>
                <w:szCs w:val="22"/>
              </w:rPr>
              <w:t xml:space="preserve">System Zintegrowanej Rejestracji Przedsiębiorców i Obsługi Wniosków (SZPROT) – komponent informatyczny SISC.   </w:t>
            </w:r>
          </w:p>
        </w:tc>
      </w:tr>
      <w:tr w:rsidR="002435D0" w:rsidRPr="00A02373" w14:paraId="5F37CCBE"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1466E23" w14:textId="77777777" w:rsidR="002435D0" w:rsidRPr="00A02373" w:rsidRDefault="002435D0" w:rsidP="00286EA6">
            <w:pPr>
              <w:jc w:val="left"/>
              <w:rPr>
                <w:b/>
                <w:sz w:val="22"/>
                <w:szCs w:val="22"/>
              </w:rPr>
            </w:pPr>
            <w:r w:rsidRPr="00A02373">
              <w:rPr>
                <w:b/>
                <w:sz w:val="22"/>
                <w:szCs w:val="22"/>
              </w:rPr>
              <w:t>Środowisko produkcyjne Zamawiającego</w:t>
            </w:r>
          </w:p>
        </w:tc>
        <w:tc>
          <w:tcPr>
            <w:tcW w:w="6783" w:type="dxa"/>
            <w:tcBorders>
              <w:top w:val="single" w:sz="4" w:space="0" w:color="000000"/>
              <w:left w:val="single" w:sz="4" w:space="0" w:color="000000"/>
              <w:bottom w:val="single" w:sz="4" w:space="0" w:color="000000"/>
              <w:right w:val="single" w:sz="4" w:space="0" w:color="000000"/>
            </w:tcBorders>
            <w:vAlign w:val="center"/>
          </w:tcPr>
          <w:p w14:paraId="75FBFD78" w14:textId="77777777" w:rsidR="002435D0" w:rsidRPr="00A02373" w:rsidRDefault="002435D0" w:rsidP="00286EA6">
            <w:pPr>
              <w:jc w:val="left"/>
              <w:rPr>
                <w:sz w:val="22"/>
                <w:szCs w:val="22"/>
              </w:rPr>
            </w:pPr>
            <w:r w:rsidRPr="00A02373">
              <w:rPr>
                <w:sz w:val="22"/>
                <w:szCs w:val="22"/>
              </w:rPr>
              <w:t>Platforma Programowa oraz Platforma Sprzętowo-Programowa stanowiąca kompletny System przeznaczony dla użytkowników końcowych i wspomagania obsługi rzeczywistych procesów biznesowych.</w:t>
            </w:r>
          </w:p>
        </w:tc>
      </w:tr>
      <w:tr w:rsidR="002435D0" w:rsidRPr="00A02373" w14:paraId="3B04566E"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AB68171" w14:textId="77777777" w:rsidR="002435D0" w:rsidRPr="00A02373" w:rsidRDefault="002435D0" w:rsidP="00286EA6">
            <w:pPr>
              <w:jc w:val="left"/>
              <w:rPr>
                <w:b/>
                <w:sz w:val="22"/>
                <w:szCs w:val="22"/>
              </w:rPr>
            </w:pPr>
            <w:r w:rsidRPr="00A02373">
              <w:rPr>
                <w:b/>
                <w:sz w:val="22"/>
                <w:szCs w:val="22"/>
              </w:rPr>
              <w:lastRenderedPageBreak/>
              <w:t>Środowisko rozwojowe Zamawiającego</w:t>
            </w:r>
          </w:p>
        </w:tc>
        <w:tc>
          <w:tcPr>
            <w:tcW w:w="6783" w:type="dxa"/>
            <w:tcBorders>
              <w:top w:val="single" w:sz="4" w:space="0" w:color="000000"/>
              <w:left w:val="single" w:sz="4" w:space="0" w:color="000000"/>
              <w:bottom w:val="single" w:sz="4" w:space="0" w:color="000000"/>
              <w:right w:val="single" w:sz="4" w:space="0" w:color="000000"/>
            </w:tcBorders>
            <w:vAlign w:val="center"/>
          </w:tcPr>
          <w:p w14:paraId="4690C5E2" w14:textId="77777777" w:rsidR="002435D0" w:rsidRPr="00A02373" w:rsidRDefault="002435D0" w:rsidP="00286EA6">
            <w:pPr>
              <w:jc w:val="left"/>
              <w:rPr>
                <w:sz w:val="22"/>
                <w:szCs w:val="22"/>
              </w:rPr>
            </w:pPr>
            <w:r w:rsidRPr="00A02373">
              <w:rPr>
                <w:sz w:val="22"/>
                <w:szCs w:val="22"/>
              </w:rPr>
              <w:t xml:space="preserve">Odzwierciedla środowisko produkcyjne i służy do testowania procedur instalacji Systemu, procedur naprawy błędów i odbioru kodów źródłowych. Może służyć także do testów spełniania przez System wymagań </w:t>
            </w:r>
            <w:proofErr w:type="spellStart"/>
            <w:r w:rsidRPr="00A02373">
              <w:rPr>
                <w:sz w:val="22"/>
                <w:szCs w:val="22"/>
              </w:rPr>
              <w:t>pozafunkcjonalnych</w:t>
            </w:r>
            <w:proofErr w:type="spellEnd"/>
            <w:r w:rsidRPr="00A02373">
              <w:rPr>
                <w:sz w:val="22"/>
                <w:szCs w:val="22"/>
              </w:rPr>
              <w:t xml:space="preserve"> i funkcjonalnych.</w:t>
            </w:r>
          </w:p>
        </w:tc>
      </w:tr>
      <w:tr w:rsidR="002435D0" w:rsidRPr="00A02373" w14:paraId="128A54CF"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0747FF2" w14:textId="77777777" w:rsidR="002435D0" w:rsidRPr="00A02373" w:rsidRDefault="002435D0" w:rsidP="00171151">
            <w:pPr>
              <w:jc w:val="left"/>
              <w:rPr>
                <w:b/>
                <w:sz w:val="22"/>
                <w:szCs w:val="22"/>
              </w:rPr>
            </w:pPr>
            <w:r w:rsidRPr="00A02373">
              <w:rPr>
                <w:b/>
                <w:sz w:val="22"/>
                <w:szCs w:val="22"/>
              </w:rPr>
              <w:t>Środowisko testowe Wykonawcy</w:t>
            </w:r>
          </w:p>
        </w:tc>
        <w:tc>
          <w:tcPr>
            <w:tcW w:w="6783" w:type="dxa"/>
            <w:tcBorders>
              <w:top w:val="single" w:sz="4" w:space="0" w:color="000000"/>
              <w:left w:val="single" w:sz="4" w:space="0" w:color="000000"/>
              <w:bottom w:val="single" w:sz="4" w:space="0" w:color="000000"/>
              <w:right w:val="single" w:sz="4" w:space="0" w:color="000000"/>
            </w:tcBorders>
          </w:tcPr>
          <w:p w14:paraId="005D336C" w14:textId="77777777" w:rsidR="002435D0" w:rsidRPr="00A02373" w:rsidRDefault="002435D0" w:rsidP="00286EA6">
            <w:pPr>
              <w:jc w:val="left"/>
              <w:rPr>
                <w:sz w:val="22"/>
                <w:szCs w:val="22"/>
              </w:rPr>
            </w:pPr>
            <w:r w:rsidRPr="00A02373">
              <w:rPr>
                <w:sz w:val="22"/>
                <w:szCs w:val="22"/>
              </w:rPr>
              <w:t>Środowisko Wykonawcy utworzone w celu testowania Systemu przez Wykonawcę przed przystąpieniem do testów w Środowisku testowym Zamawiającego. Powinno zawierać zaślepki do innych środowisk Systemów powiązanych, o ile takie powiązania występują.</w:t>
            </w:r>
          </w:p>
        </w:tc>
      </w:tr>
      <w:tr w:rsidR="002435D0" w:rsidRPr="00A02373" w14:paraId="687542CD"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5FE440DF" w14:textId="77777777" w:rsidR="002435D0" w:rsidRPr="00A02373" w:rsidRDefault="002435D0" w:rsidP="00171151">
            <w:pPr>
              <w:jc w:val="left"/>
              <w:rPr>
                <w:b/>
                <w:sz w:val="22"/>
                <w:szCs w:val="22"/>
              </w:rPr>
            </w:pPr>
            <w:r w:rsidRPr="00A02373">
              <w:rPr>
                <w:b/>
                <w:sz w:val="22"/>
                <w:szCs w:val="22"/>
              </w:rPr>
              <w:t>Środowisko testowe Zamawiającego</w:t>
            </w:r>
          </w:p>
        </w:tc>
        <w:tc>
          <w:tcPr>
            <w:tcW w:w="6783" w:type="dxa"/>
            <w:tcBorders>
              <w:top w:val="single" w:sz="4" w:space="0" w:color="000000"/>
              <w:left w:val="single" w:sz="4" w:space="0" w:color="000000"/>
              <w:bottom w:val="single" w:sz="4" w:space="0" w:color="000000"/>
              <w:right w:val="single" w:sz="4" w:space="0" w:color="000000"/>
            </w:tcBorders>
          </w:tcPr>
          <w:p w14:paraId="529991A5" w14:textId="77777777" w:rsidR="002435D0" w:rsidRPr="00A02373" w:rsidRDefault="002435D0" w:rsidP="00286EA6">
            <w:pPr>
              <w:jc w:val="left"/>
              <w:rPr>
                <w:sz w:val="22"/>
                <w:szCs w:val="22"/>
              </w:rPr>
            </w:pPr>
            <w:r w:rsidRPr="00A02373">
              <w:rPr>
                <w:sz w:val="22"/>
                <w:szCs w:val="22"/>
              </w:rPr>
              <w:t>Środowisko Zamawiającego utworzone w celu testowania Systemu. Odzwierciedla Środowisko produkcyjne i służy do przeprowadzania Testów na różnych poziomach (modułowych, systemowych, integracyjnych, usług) oraz do celów szkoleniowych.</w:t>
            </w:r>
          </w:p>
        </w:tc>
      </w:tr>
      <w:tr w:rsidR="002435D0" w:rsidRPr="00A02373" w14:paraId="18F834FC"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590A6D5" w14:textId="77777777" w:rsidR="002435D0" w:rsidRPr="00A02373" w:rsidRDefault="002435D0" w:rsidP="00286EA6">
            <w:pPr>
              <w:jc w:val="left"/>
              <w:rPr>
                <w:b/>
                <w:sz w:val="22"/>
                <w:szCs w:val="22"/>
              </w:rPr>
            </w:pPr>
            <w:r w:rsidRPr="00A02373">
              <w:rPr>
                <w:b/>
                <w:bCs/>
                <w:sz w:val="22"/>
                <w:szCs w:val="22"/>
              </w:rPr>
              <w:t>TAX FREE2</w:t>
            </w:r>
          </w:p>
        </w:tc>
        <w:tc>
          <w:tcPr>
            <w:tcW w:w="6783" w:type="dxa"/>
            <w:tcBorders>
              <w:top w:val="single" w:sz="4" w:space="0" w:color="000000"/>
              <w:left w:val="single" w:sz="4" w:space="0" w:color="000000"/>
              <w:bottom w:val="single" w:sz="4" w:space="0" w:color="000000"/>
              <w:right w:val="single" w:sz="4" w:space="0" w:color="000000"/>
            </w:tcBorders>
          </w:tcPr>
          <w:p w14:paraId="495D3CF4" w14:textId="77777777" w:rsidR="002435D0" w:rsidRPr="00A02373" w:rsidRDefault="002435D0" w:rsidP="00286EA6">
            <w:pPr>
              <w:jc w:val="left"/>
              <w:rPr>
                <w:sz w:val="22"/>
                <w:szCs w:val="22"/>
              </w:rPr>
            </w:pPr>
            <w:r w:rsidRPr="00A02373">
              <w:rPr>
                <w:bCs/>
                <w:sz w:val="22"/>
                <w:szCs w:val="22"/>
              </w:rPr>
              <w:t>System Obsługi Zwrotu Podatku VAT Podróżnym – komponent informatyczny SISC</w:t>
            </w:r>
            <w:r w:rsidRPr="00A02373">
              <w:rPr>
                <w:sz w:val="22"/>
                <w:szCs w:val="22"/>
              </w:rPr>
              <w:t>.</w:t>
            </w:r>
          </w:p>
        </w:tc>
      </w:tr>
      <w:tr w:rsidR="002435D0" w:rsidRPr="00A02373" w14:paraId="27011FF3" w14:textId="77777777" w:rsidTr="00FE2269">
        <w:trPr>
          <w:trHeight w:val="298"/>
          <w:jc w:val="center"/>
        </w:trPr>
        <w:tc>
          <w:tcPr>
            <w:tcW w:w="2559" w:type="dxa"/>
            <w:tcBorders>
              <w:top w:val="single" w:sz="4" w:space="0" w:color="auto"/>
              <w:left w:val="single" w:sz="4" w:space="0" w:color="000000"/>
              <w:bottom w:val="single" w:sz="4" w:space="0" w:color="000000"/>
            </w:tcBorders>
            <w:vAlign w:val="center"/>
          </w:tcPr>
          <w:p w14:paraId="051560F2" w14:textId="77777777" w:rsidR="002435D0" w:rsidRPr="00A02373" w:rsidRDefault="002435D0" w:rsidP="00286EA6">
            <w:pPr>
              <w:jc w:val="left"/>
              <w:rPr>
                <w:b/>
                <w:sz w:val="22"/>
                <w:szCs w:val="22"/>
              </w:rPr>
            </w:pPr>
            <w:r w:rsidRPr="00A02373">
              <w:rPr>
                <w:b/>
                <w:sz w:val="22"/>
                <w:szCs w:val="22"/>
              </w:rPr>
              <w:t>Testy</w:t>
            </w:r>
          </w:p>
        </w:tc>
        <w:tc>
          <w:tcPr>
            <w:tcW w:w="6783" w:type="dxa"/>
            <w:tcBorders>
              <w:top w:val="single" w:sz="4" w:space="0" w:color="auto"/>
              <w:left w:val="single" w:sz="4" w:space="0" w:color="000000"/>
              <w:bottom w:val="single" w:sz="4" w:space="0" w:color="000000"/>
              <w:right w:val="single" w:sz="4" w:space="0" w:color="000000"/>
            </w:tcBorders>
            <w:vAlign w:val="center"/>
          </w:tcPr>
          <w:p w14:paraId="2034DCA3" w14:textId="77777777" w:rsidR="002435D0" w:rsidRPr="00A02373" w:rsidRDefault="002435D0" w:rsidP="00286EA6">
            <w:pPr>
              <w:jc w:val="left"/>
              <w:rPr>
                <w:sz w:val="22"/>
                <w:szCs w:val="22"/>
              </w:rPr>
            </w:pPr>
            <w:r w:rsidRPr="00A02373">
              <w:rPr>
                <w:sz w:val="22"/>
                <w:szCs w:val="22"/>
              </w:rPr>
              <w:t>Zbiór działań realizowanych zgodnie z Planem testów.</w:t>
            </w:r>
          </w:p>
        </w:tc>
      </w:tr>
      <w:tr w:rsidR="002435D0" w:rsidRPr="00A02373" w14:paraId="7C9C4751"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13372BC" w14:textId="77777777" w:rsidR="002435D0" w:rsidRPr="00A02373" w:rsidRDefault="002435D0" w:rsidP="00286EA6">
            <w:pPr>
              <w:jc w:val="left"/>
              <w:rPr>
                <w:b/>
                <w:sz w:val="22"/>
                <w:szCs w:val="22"/>
              </w:rPr>
            </w:pPr>
            <w:r w:rsidRPr="00A02373">
              <w:rPr>
                <w:b/>
                <w:sz w:val="22"/>
                <w:szCs w:val="22"/>
              </w:rPr>
              <w:t>Testy akceptacyjne/TA</w:t>
            </w:r>
          </w:p>
        </w:tc>
        <w:tc>
          <w:tcPr>
            <w:tcW w:w="6783" w:type="dxa"/>
            <w:tcBorders>
              <w:top w:val="single" w:sz="4" w:space="0" w:color="000000"/>
              <w:left w:val="single" w:sz="4" w:space="0" w:color="000000"/>
              <w:bottom w:val="single" w:sz="4" w:space="0" w:color="000000"/>
              <w:right w:val="single" w:sz="4" w:space="0" w:color="000000"/>
            </w:tcBorders>
            <w:vAlign w:val="center"/>
          </w:tcPr>
          <w:p w14:paraId="5DC57EBF" w14:textId="77777777" w:rsidR="002435D0" w:rsidRPr="00A02373" w:rsidRDefault="002435D0" w:rsidP="00286EA6">
            <w:pPr>
              <w:spacing w:after="0"/>
              <w:jc w:val="left"/>
              <w:rPr>
                <w:sz w:val="22"/>
                <w:szCs w:val="22"/>
              </w:rPr>
            </w:pPr>
            <w:r w:rsidRPr="00A02373">
              <w:rPr>
                <w:sz w:val="22"/>
                <w:szCs w:val="22"/>
              </w:rPr>
              <w:t>Jedna z Grup testów. Testy wykonywane przez Zamawiającego w środowisku testowym Zamawiającego przy wsparciu Wykonawcy. Celem testów jest weryfikacja i formalne potwierdzenie zgodności testowanego Systemu z zawartą wcześniej Umową pomiędzy Zamawiającym a Wykonawcą.</w:t>
            </w:r>
          </w:p>
        </w:tc>
      </w:tr>
      <w:tr w:rsidR="002435D0" w:rsidRPr="00A02373" w14:paraId="6CADBCAB"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1268D7C7" w14:textId="77777777" w:rsidR="002435D0" w:rsidRPr="00A02373" w:rsidRDefault="002435D0" w:rsidP="00286EA6">
            <w:pPr>
              <w:jc w:val="left"/>
              <w:rPr>
                <w:b/>
                <w:sz w:val="22"/>
                <w:szCs w:val="22"/>
              </w:rPr>
            </w:pPr>
            <w:r w:rsidRPr="00A02373">
              <w:rPr>
                <w:b/>
                <w:sz w:val="22"/>
                <w:szCs w:val="22"/>
              </w:rPr>
              <w:t>Testy funkcjonalne</w:t>
            </w:r>
          </w:p>
        </w:tc>
        <w:tc>
          <w:tcPr>
            <w:tcW w:w="6783" w:type="dxa"/>
            <w:tcBorders>
              <w:top w:val="single" w:sz="4" w:space="0" w:color="000000"/>
              <w:left w:val="single" w:sz="4" w:space="0" w:color="000000"/>
              <w:bottom w:val="single" w:sz="4" w:space="0" w:color="000000"/>
              <w:right w:val="single" w:sz="4" w:space="0" w:color="000000"/>
            </w:tcBorders>
            <w:vAlign w:val="center"/>
          </w:tcPr>
          <w:p w14:paraId="5B2AAFC1" w14:textId="77777777" w:rsidR="002435D0" w:rsidRPr="00A02373" w:rsidRDefault="002435D0" w:rsidP="00286EA6">
            <w:pPr>
              <w:spacing w:after="0"/>
              <w:jc w:val="left"/>
              <w:rPr>
                <w:sz w:val="22"/>
                <w:szCs w:val="22"/>
              </w:rPr>
            </w:pPr>
            <w:r w:rsidRPr="00A02373">
              <w:rPr>
                <w:sz w:val="22"/>
                <w:szCs w:val="22"/>
              </w:rPr>
              <w:t>Jeden z Typów testów. Testy weryfikujące spełnienie wymagań funkcjonalnych Produktu. Obejmują m.in.:</w:t>
            </w:r>
          </w:p>
          <w:p w14:paraId="0FA55D60" w14:textId="77777777" w:rsidR="002435D0" w:rsidRPr="00A02373" w:rsidRDefault="002435D0" w:rsidP="00286EA6">
            <w:pPr>
              <w:pStyle w:val="Akapitzlist"/>
              <w:numPr>
                <w:ilvl w:val="0"/>
                <w:numId w:val="134"/>
              </w:numPr>
              <w:spacing w:after="0"/>
              <w:contextualSpacing w:val="0"/>
              <w:jc w:val="left"/>
              <w:rPr>
                <w:rFonts w:cs="Arial"/>
                <w:sz w:val="22"/>
                <w:szCs w:val="22"/>
                <w:lang w:val="pl-PL" w:eastAsia="en-US"/>
              </w:rPr>
            </w:pPr>
            <w:r w:rsidRPr="00A02373">
              <w:rPr>
                <w:rFonts w:cs="Arial"/>
                <w:sz w:val="22"/>
                <w:szCs w:val="22"/>
                <w:lang w:val="pl-PL" w:eastAsia="en-US"/>
              </w:rPr>
              <w:t>testy kompletności funkcjonalnej;</w:t>
            </w:r>
          </w:p>
          <w:p w14:paraId="55FBF2AE" w14:textId="77777777" w:rsidR="002435D0" w:rsidRPr="00A02373" w:rsidRDefault="002435D0" w:rsidP="00286EA6">
            <w:pPr>
              <w:pStyle w:val="Akapitzlist"/>
              <w:numPr>
                <w:ilvl w:val="0"/>
                <w:numId w:val="134"/>
              </w:numPr>
              <w:spacing w:after="0"/>
              <w:contextualSpacing w:val="0"/>
              <w:jc w:val="left"/>
              <w:rPr>
                <w:rFonts w:cs="Arial"/>
                <w:sz w:val="22"/>
                <w:szCs w:val="22"/>
                <w:lang w:val="pl-PL" w:eastAsia="en-US"/>
              </w:rPr>
            </w:pPr>
            <w:r w:rsidRPr="00A02373">
              <w:rPr>
                <w:rFonts w:cs="Arial"/>
                <w:sz w:val="22"/>
                <w:szCs w:val="22"/>
                <w:lang w:val="pl-PL" w:eastAsia="en-US"/>
              </w:rPr>
              <w:t>testy poprawności funkcjonalnej;</w:t>
            </w:r>
          </w:p>
          <w:p w14:paraId="3D99F000" w14:textId="77777777" w:rsidR="002435D0" w:rsidRPr="00A02373" w:rsidRDefault="002435D0" w:rsidP="00286EA6">
            <w:pPr>
              <w:pStyle w:val="Akapitzlist"/>
              <w:numPr>
                <w:ilvl w:val="0"/>
                <w:numId w:val="134"/>
              </w:numPr>
              <w:spacing w:after="0"/>
              <w:contextualSpacing w:val="0"/>
              <w:jc w:val="left"/>
              <w:rPr>
                <w:rFonts w:cs="Arial"/>
                <w:sz w:val="22"/>
                <w:szCs w:val="22"/>
                <w:lang w:val="pl-PL" w:eastAsia="en-US"/>
              </w:rPr>
            </w:pPr>
            <w:r w:rsidRPr="00A02373">
              <w:rPr>
                <w:rFonts w:cs="Arial"/>
                <w:sz w:val="22"/>
                <w:szCs w:val="22"/>
                <w:lang w:val="pl-PL" w:eastAsia="en-US"/>
              </w:rPr>
              <w:t>testy adekwatności funkcjonalnej.</w:t>
            </w:r>
          </w:p>
          <w:p w14:paraId="55991454" w14:textId="77777777" w:rsidR="002435D0" w:rsidRPr="00A02373" w:rsidRDefault="002435D0" w:rsidP="00286EA6">
            <w:pPr>
              <w:pStyle w:val="Akapitzlist"/>
              <w:spacing w:after="0"/>
              <w:contextualSpacing w:val="0"/>
              <w:jc w:val="left"/>
              <w:rPr>
                <w:rFonts w:cs="Arial"/>
                <w:sz w:val="22"/>
                <w:szCs w:val="22"/>
                <w:lang w:val="pl-PL" w:eastAsia="en-US"/>
              </w:rPr>
            </w:pPr>
          </w:p>
        </w:tc>
      </w:tr>
      <w:tr w:rsidR="002435D0" w:rsidRPr="00A02373" w14:paraId="03937FC2"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602BEA60" w14:textId="77777777" w:rsidR="002435D0" w:rsidRPr="00A02373" w:rsidRDefault="002435D0" w:rsidP="00171151">
            <w:pPr>
              <w:jc w:val="left"/>
              <w:rPr>
                <w:b/>
                <w:sz w:val="22"/>
                <w:szCs w:val="22"/>
              </w:rPr>
            </w:pPr>
            <w:r w:rsidRPr="00A02373">
              <w:rPr>
                <w:b/>
                <w:sz w:val="22"/>
                <w:szCs w:val="22"/>
              </w:rPr>
              <w:t>Testy integracyjne systemów</w:t>
            </w:r>
          </w:p>
        </w:tc>
        <w:tc>
          <w:tcPr>
            <w:tcW w:w="6783" w:type="dxa"/>
            <w:tcBorders>
              <w:top w:val="single" w:sz="4" w:space="0" w:color="000000"/>
              <w:left w:val="single" w:sz="4" w:space="0" w:color="000000"/>
              <w:bottom w:val="single" w:sz="4" w:space="0" w:color="000000"/>
              <w:right w:val="single" w:sz="4" w:space="0" w:color="000000"/>
            </w:tcBorders>
            <w:vAlign w:val="center"/>
          </w:tcPr>
          <w:p w14:paraId="0FCB4144" w14:textId="77777777" w:rsidR="002435D0" w:rsidRPr="00A02373" w:rsidRDefault="002435D0" w:rsidP="00286EA6">
            <w:pPr>
              <w:spacing w:after="0"/>
              <w:jc w:val="left"/>
              <w:rPr>
                <w:sz w:val="22"/>
                <w:szCs w:val="22"/>
              </w:rPr>
            </w:pPr>
            <w:r w:rsidRPr="00A02373">
              <w:rPr>
                <w:sz w:val="22"/>
                <w:szCs w:val="22"/>
              </w:rPr>
              <w:t xml:space="preserve">Jeden z Poziomów testów. Testy wykonywane w Środowisku testowym Zamawiającego w celu wykrycia Błędów występujących podczas współpracy między Systemami powiązanymi. Testy integracyjne usługi end-to-end wykonuje się po pozytywnej weryfikacji integracji </w:t>
            </w:r>
            <w:proofErr w:type="spellStart"/>
            <w:r w:rsidRPr="00A02373">
              <w:rPr>
                <w:sz w:val="22"/>
                <w:szCs w:val="22"/>
              </w:rPr>
              <w:t>point-to-point</w:t>
            </w:r>
            <w:proofErr w:type="spellEnd"/>
            <w:r w:rsidRPr="00A02373">
              <w:rPr>
                <w:sz w:val="22"/>
                <w:szCs w:val="22"/>
              </w:rPr>
              <w:t>.</w:t>
            </w:r>
          </w:p>
        </w:tc>
      </w:tr>
      <w:tr w:rsidR="002435D0" w:rsidRPr="00A02373" w14:paraId="073ABDA6"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4C98F5D7" w14:textId="77777777" w:rsidR="002435D0" w:rsidRPr="00A02373" w:rsidRDefault="002435D0" w:rsidP="00286EA6">
            <w:pPr>
              <w:jc w:val="left"/>
              <w:rPr>
                <w:b/>
                <w:sz w:val="22"/>
                <w:szCs w:val="22"/>
              </w:rPr>
            </w:pPr>
            <w:r w:rsidRPr="00A02373">
              <w:rPr>
                <w:b/>
                <w:sz w:val="22"/>
                <w:szCs w:val="22"/>
              </w:rPr>
              <w:t>Testy otwarte</w:t>
            </w:r>
          </w:p>
        </w:tc>
        <w:tc>
          <w:tcPr>
            <w:tcW w:w="6783" w:type="dxa"/>
            <w:tcBorders>
              <w:top w:val="single" w:sz="4" w:space="0" w:color="000000"/>
              <w:left w:val="single" w:sz="4" w:space="0" w:color="000000"/>
              <w:bottom w:val="single" w:sz="4" w:space="0" w:color="000000"/>
              <w:right w:val="single" w:sz="4" w:space="0" w:color="000000"/>
            </w:tcBorders>
            <w:vAlign w:val="center"/>
          </w:tcPr>
          <w:p w14:paraId="231C1412" w14:textId="77777777" w:rsidR="002435D0" w:rsidRPr="00A02373" w:rsidRDefault="002435D0" w:rsidP="00286EA6">
            <w:pPr>
              <w:jc w:val="left"/>
              <w:rPr>
                <w:sz w:val="22"/>
                <w:szCs w:val="22"/>
              </w:rPr>
            </w:pPr>
            <w:r w:rsidRPr="00A02373">
              <w:rPr>
                <w:sz w:val="22"/>
                <w:szCs w:val="22"/>
              </w:rPr>
              <w:t>Jedna z Grup testów. Testy wykonywane ad hoc w dowolnym czasie, bez formalnego uzgodnienia Scenariuszy testowych i wcześniejszego ich zaplanowania. W czasie wykonania takiego testu jego przebieg należy dokumentować na formularzach Scenariusza testowego i Przypadku testowego.</w:t>
            </w:r>
          </w:p>
        </w:tc>
      </w:tr>
      <w:tr w:rsidR="002435D0" w:rsidRPr="00A02373" w14:paraId="008BC2E2"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38A4B3D" w14:textId="77777777" w:rsidR="002435D0" w:rsidRPr="00A02373" w:rsidRDefault="002435D0" w:rsidP="00286EA6">
            <w:pPr>
              <w:jc w:val="left"/>
              <w:rPr>
                <w:b/>
                <w:sz w:val="22"/>
                <w:szCs w:val="22"/>
              </w:rPr>
            </w:pPr>
            <w:r w:rsidRPr="00A02373">
              <w:rPr>
                <w:b/>
                <w:sz w:val="22"/>
                <w:szCs w:val="22"/>
              </w:rPr>
              <w:t>Testy systemowe</w:t>
            </w:r>
          </w:p>
        </w:tc>
        <w:tc>
          <w:tcPr>
            <w:tcW w:w="6783" w:type="dxa"/>
            <w:tcBorders>
              <w:top w:val="single" w:sz="4" w:space="0" w:color="000000"/>
              <w:left w:val="single" w:sz="4" w:space="0" w:color="000000"/>
              <w:bottom w:val="single" w:sz="4" w:space="0" w:color="000000"/>
              <w:right w:val="single" w:sz="4" w:space="0" w:color="000000"/>
            </w:tcBorders>
            <w:vAlign w:val="center"/>
          </w:tcPr>
          <w:p w14:paraId="1B755D5F" w14:textId="77777777" w:rsidR="002435D0" w:rsidRPr="00A02373" w:rsidRDefault="002435D0" w:rsidP="00286EA6">
            <w:pPr>
              <w:jc w:val="left"/>
              <w:rPr>
                <w:sz w:val="22"/>
                <w:szCs w:val="22"/>
              </w:rPr>
            </w:pPr>
            <w:r w:rsidRPr="00A02373">
              <w:rPr>
                <w:sz w:val="22"/>
                <w:szCs w:val="22"/>
              </w:rPr>
              <w:t xml:space="preserve">Jeden z Poziomów testów. Testy komponentów oprogramowania (modułów), kodów źródłowych, wykonywane w Środowisku testowym Wykonawcy w trakcie produkcji Systemu także przy możliwym udziale Zamawiającego. Mogą być przeprowadzane w Środowisku testowym Zamawiającego. Celem testów jest </w:t>
            </w:r>
            <w:r w:rsidRPr="00A02373">
              <w:rPr>
                <w:sz w:val="22"/>
                <w:szCs w:val="22"/>
              </w:rPr>
              <w:lastRenderedPageBreak/>
              <w:t>sprawdzenie zgodności Systemu ze Specyfikacją wymagań. Wykonanie testów systemowych jest obowiązkowe przed dostawą oprogramowania w zakresie tworzenia Platformy programowej oraz dla nowej funkcjonalności w ramach Usługi Rozwoju.</w:t>
            </w:r>
          </w:p>
        </w:tc>
      </w:tr>
      <w:tr w:rsidR="002435D0" w:rsidRPr="00A02373" w14:paraId="094DE6D0"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0CC00284" w14:textId="77777777" w:rsidR="002435D0" w:rsidRPr="00A02373" w:rsidRDefault="002435D0" w:rsidP="00286EA6">
            <w:pPr>
              <w:jc w:val="left"/>
              <w:rPr>
                <w:b/>
                <w:sz w:val="22"/>
                <w:szCs w:val="22"/>
              </w:rPr>
            </w:pPr>
            <w:r w:rsidRPr="00A02373">
              <w:rPr>
                <w:b/>
                <w:sz w:val="22"/>
                <w:szCs w:val="22"/>
              </w:rPr>
              <w:lastRenderedPageBreak/>
              <w:t>Testy usług</w:t>
            </w:r>
          </w:p>
        </w:tc>
        <w:tc>
          <w:tcPr>
            <w:tcW w:w="6783" w:type="dxa"/>
            <w:tcBorders>
              <w:top w:val="single" w:sz="4" w:space="0" w:color="000000"/>
              <w:left w:val="single" w:sz="4" w:space="0" w:color="000000"/>
              <w:bottom w:val="single" w:sz="4" w:space="0" w:color="000000"/>
              <w:right w:val="single" w:sz="4" w:space="0" w:color="000000"/>
            </w:tcBorders>
            <w:vAlign w:val="center"/>
          </w:tcPr>
          <w:p w14:paraId="3D2D2E16" w14:textId="77777777" w:rsidR="002435D0" w:rsidRPr="00A02373" w:rsidRDefault="002435D0" w:rsidP="00286EA6">
            <w:pPr>
              <w:jc w:val="left"/>
              <w:rPr>
                <w:sz w:val="22"/>
                <w:szCs w:val="22"/>
              </w:rPr>
            </w:pPr>
            <w:r w:rsidRPr="00A02373">
              <w:rPr>
                <w:sz w:val="22"/>
                <w:szCs w:val="22"/>
              </w:rPr>
              <w:t>Jeden z Poziomów testów. Testy wykonywane w Środowisku testowym Zamawiającego sprawdzające poprawność działania usług biznesowych współrealizowanych przez System/komponent.</w:t>
            </w:r>
          </w:p>
        </w:tc>
      </w:tr>
      <w:tr w:rsidR="002435D0" w:rsidRPr="00A02373" w14:paraId="75975BFF"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0C9C6912" w14:textId="77777777" w:rsidR="002435D0" w:rsidRPr="00A02373" w:rsidRDefault="002435D0" w:rsidP="00286EA6">
            <w:pPr>
              <w:jc w:val="left"/>
              <w:rPr>
                <w:b/>
                <w:sz w:val="22"/>
                <w:szCs w:val="22"/>
              </w:rPr>
            </w:pPr>
            <w:r w:rsidRPr="00A02373">
              <w:rPr>
                <w:b/>
                <w:sz w:val="22"/>
                <w:szCs w:val="22"/>
              </w:rPr>
              <w:t>Testy wydajnościowe</w:t>
            </w:r>
          </w:p>
        </w:tc>
        <w:tc>
          <w:tcPr>
            <w:tcW w:w="6783" w:type="dxa"/>
            <w:tcBorders>
              <w:top w:val="single" w:sz="4" w:space="0" w:color="000000"/>
              <w:left w:val="single" w:sz="4" w:space="0" w:color="000000"/>
              <w:bottom w:val="single" w:sz="4" w:space="0" w:color="000000"/>
              <w:right w:val="single" w:sz="4" w:space="0" w:color="000000"/>
            </w:tcBorders>
            <w:vAlign w:val="center"/>
          </w:tcPr>
          <w:p w14:paraId="67779128" w14:textId="77777777" w:rsidR="002435D0" w:rsidRPr="00A02373" w:rsidRDefault="002435D0" w:rsidP="00286EA6">
            <w:pPr>
              <w:spacing w:after="0"/>
              <w:jc w:val="left"/>
              <w:rPr>
                <w:sz w:val="22"/>
                <w:szCs w:val="22"/>
              </w:rPr>
            </w:pPr>
            <w:r w:rsidRPr="00A02373">
              <w:rPr>
                <w:sz w:val="22"/>
                <w:szCs w:val="22"/>
              </w:rPr>
              <w:t>Jeden z Typów testów. Testy weryfikujące spełnienie wymagań wydajnościowych Produktu. Obejmują m.in.:</w:t>
            </w:r>
          </w:p>
          <w:p w14:paraId="71089F84" w14:textId="77777777" w:rsidR="002435D0" w:rsidRPr="00A02373" w:rsidRDefault="002435D0" w:rsidP="00286EA6">
            <w:pPr>
              <w:pStyle w:val="Akapitzlist"/>
              <w:spacing w:after="0"/>
              <w:ind w:left="18"/>
              <w:jc w:val="left"/>
              <w:rPr>
                <w:rFonts w:cs="Arial"/>
                <w:sz w:val="22"/>
                <w:szCs w:val="22"/>
                <w:lang w:val="pl-PL" w:eastAsia="en-US"/>
              </w:rPr>
            </w:pPr>
            <w:r w:rsidRPr="00A02373">
              <w:rPr>
                <w:rFonts w:cs="Arial"/>
                <w:sz w:val="22"/>
                <w:szCs w:val="22"/>
                <w:lang w:val="pl-PL" w:eastAsia="en-US"/>
              </w:rPr>
              <w:t>Testy czasu odpowiedzi – zweryfikowanie, czy System spełnia wymagania czasu odpowiedzi (średniego, maksymalnego) przy określonym poziomie obciążenia;</w:t>
            </w:r>
          </w:p>
          <w:p w14:paraId="72DC920C" w14:textId="77777777" w:rsidR="002435D0" w:rsidRPr="00A02373" w:rsidRDefault="002435D0" w:rsidP="00286EA6">
            <w:pPr>
              <w:pStyle w:val="Akapitzlist"/>
              <w:spacing w:after="0"/>
              <w:ind w:left="18"/>
              <w:jc w:val="left"/>
              <w:rPr>
                <w:rFonts w:cs="Arial"/>
                <w:sz w:val="22"/>
                <w:szCs w:val="22"/>
                <w:lang w:val="pl-PL" w:eastAsia="en-US"/>
              </w:rPr>
            </w:pPr>
            <w:r w:rsidRPr="00A02373">
              <w:rPr>
                <w:rFonts w:cs="Arial"/>
                <w:sz w:val="22"/>
                <w:szCs w:val="22"/>
                <w:lang w:val="pl-PL" w:eastAsia="en-US"/>
              </w:rPr>
              <w:t>Testy wykorzystania zasobów – zweryfikowanie czy System wykorzystuje zasoby (RAM, CPU, Przestrzeń, Sieć, itd.) równomiernie, proporcjonalnie, racjonalnie, zgodnie z założeniami i wymaganiami;</w:t>
            </w:r>
          </w:p>
          <w:p w14:paraId="12DBC362" w14:textId="77777777" w:rsidR="002435D0" w:rsidRPr="00A02373" w:rsidRDefault="002435D0" w:rsidP="00286EA6">
            <w:pPr>
              <w:pStyle w:val="Akapitzlist"/>
              <w:spacing w:after="0"/>
              <w:ind w:left="18"/>
              <w:jc w:val="left"/>
              <w:rPr>
                <w:rFonts w:cs="Arial"/>
                <w:sz w:val="22"/>
                <w:szCs w:val="22"/>
                <w:lang w:val="pl-PL" w:eastAsia="en-US"/>
              </w:rPr>
            </w:pPr>
            <w:r w:rsidRPr="00A02373">
              <w:rPr>
                <w:rFonts w:cs="Arial"/>
                <w:sz w:val="22"/>
                <w:szCs w:val="22"/>
                <w:lang w:val="pl-PL" w:eastAsia="en-US"/>
              </w:rPr>
              <w:t>Testy pojemności – zweryfikowanie czy System pozwala na obsługę określonego wolumenu użytkowników i danych załadowanych do Systemu;</w:t>
            </w:r>
          </w:p>
          <w:p w14:paraId="13E3452B" w14:textId="77777777" w:rsidR="002435D0" w:rsidRPr="00A02373" w:rsidRDefault="002435D0" w:rsidP="00286EA6">
            <w:pPr>
              <w:pStyle w:val="Akapitzlist"/>
              <w:spacing w:after="0"/>
              <w:ind w:left="18"/>
              <w:jc w:val="left"/>
              <w:rPr>
                <w:rFonts w:cs="Arial"/>
                <w:sz w:val="22"/>
                <w:szCs w:val="22"/>
                <w:lang w:val="pl-PL" w:eastAsia="en-US"/>
              </w:rPr>
            </w:pPr>
            <w:r w:rsidRPr="00A02373">
              <w:rPr>
                <w:rFonts w:cs="Arial"/>
                <w:sz w:val="22"/>
                <w:szCs w:val="22"/>
                <w:lang w:val="pl-PL" w:eastAsia="en-US"/>
              </w:rPr>
              <w:t>Testy obciążeniowe - zweryfikowanie zachowania się Systemu w typowych warunkach, potwierdzając tym samym prawidłową, stabilną pracę Systemu, z wydajnością nie mniejszą od oczekiwanej, zdefiniowaną w dokumentacji technicznej;</w:t>
            </w:r>
          </w:p>
          <w:p w14:paraId="10E14FCD" w14:textId="77777777" w:rsidR="002435D0" w:rsidRPr="00A02373" w:rsidRDefault="002435D0" w:rsidP="00286EA6">
            <w:pPr>
              <w:pStyle w:val="Akapitzlist"/>
              <w:spacing w:after="0"/>
              <w:ind w:left="18"/>
              <w:jc w:val="left"/>
              <w:rPr>
                <w:rFonts w:cs="Arial"/>
                <w:sz w:val="22"/>
                <w:szCs w:val="22"/>
                <w:lang w:val="pl-PL" w:eastAsia="en-US"/>
              </w:rPr>
            </w:pPr>
            <w:r w:rsidRPr="00A02373">
              <w:rPr>
                <w:rFonts w:cs="Arial"/>
                <w:sz w:val="22"/>
                <w:szCs w:val="22"/>
                <w:lang w:val="pl-PL" w:eastAsia="en-US"/>
              </w:rPr>
              <w:t>Testy przeciążeniowe - zweryfikowanie zachowania się Systemu w warunkach przeciążenia. Test zazwyczaj ma potwierdzić, że System zachowuje się stabilnie i nie doprowadza do utraty danych (niespójności bazy itp.) po przywróceniu jego poprawnego działania;</w:t>
            </w:r>
          </w:p>
          <w:p w14:paraId="2EBF2265" w14:textId="77777777" w:rsidR="002435D0" w:rsidRPr="00A02373" w:rsidRDefault="002435D0" w:rsidP="00286EA6">
            <w:pPr>
              <w:pStyle w:val="Akapitzlist"/>
              <w:spacing w:after="0"/>
              <w:ind w:left="18"/>
              <w:contextualSpacing w:val="0"/>
              <w:jc w:val="left"/>
              <w:rPr>
                <w:rFonts w:cs="Arial"/>
                <w:sz w:val="22"/>
                <w:szCs w:val="22"/>
                <w:lang w:val="pl-PL" w:eastAsia="en-US"/>
              </w:rPr>
            </w:pPr>
            <w:r w:rsidRPr="00A02373">
              <w:rPr>
                <w:rFonts w:cs="Arial"/>
                <w:sz w:val="22"/>
                <w:szCs w:val="22"/>
                <w:lang w:val="pl-PL" w:eastAsia="en-US"/>
              </w:rPr>
              <w:t>Testy stabilności - kontrola stabilnej pracy Systemu przez określony czas, np. 24 godzin przy określonym obciążeniu.</w:t>
            </w:r>
          </w:p>
        </w:tc>
      </w:tr>
      <w:tr w:rsidR="002435D0" w:rsidRPr="00A02373" w14:paraId="0099EAEF"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4AB147A3" w14:textId="77777777" w:rsidR="002435D0" w:rsidRPr="00A02373" w:rsidRDefault="002435D0" w:rsidP="00286EA6">
            <w:pPr>
              <w:jc w:val="left"/>
              <w:rPr>
                <w:b/>
                <w:sz w:val="22"/>
                <w:szCs w:val="22"/>
              </w:rPr>
            </w:pPr>
            <w:r w:rsidRPr="00A02373">
              <w:rPr>
                <w:b/>
                <w:sz w:val="22"/>
                <w:szCs w:val="22"/>
              </w:rPr>
              <w:t>Testy wymagań</w:t>
            </w:r>
          </w:p>
        </w:tc>
        <w:tc>
          <w:tcPr>
            <w:tcW w:w="6783" w:type="dxa"/>
            <w:tcBorders>
              <w:top w:val="single" w:sz="4" w:space="0" w:color="000000"/>
              <w:left w:val="single" w:sz="4" w:space="0" w:color="000000"/>
              <w:bottom w:val="single" w:sz="4" w:space="0" w:color="000000"/>
              <w:right w:val="single" w:sz="4" w:space="0" w:color="000000"/>
            </w:tcBorders>
            <w:vAlign w:val="center"/>
          </w:tcPr>
          <w:p w14:paraId="0E1617C0" w14:textId="77777777" w:rsidR="002435D0" w:rsidRPr="00A02373" w:rsidRDefault="002435D0" w:rsidP="00286EA6">
            <w:pPr>
              <w:jc w:val="left"/>
              <w:rPr>
                <w:sz w:val="22"/>
                <w:szCs w:val="22"/>
              </w:rPr>
            </w:pPr>
            <w:r w:rsidRPr="00A02373">
              <w:rPr>
                <w:sz w:val="22"/>
                <w:szCs w:val="22"/>
              </w:rPr>
              <w:t>Testy weryfikujące poprawność, kompletność i spójność wymagań, w szczególności testy sprawdzające poprawność z dokumentacją  dotyczącą określonego zakresu zmiany.</w:t>
            </w:r>
          </w:p>
        </w:tc>
      </w:tr>
      <w:tr w:rsidR="002435D0" w:rsidRPr="00A02373" w14:paraId="121CA9AD"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2BD67F8F" w14:textId="77777777" w:rsidR="002435D0" w:rsidRPr="00A02373" w:rsidRDefault="002435D0" w:rsidP="00286EA6">
            <w:pPr>
              <w:jc w:val="left"/>
              <w:rPr>
                <w:b/>
                <w:sz w:val="22"/>
                <w:szCs w:val="22"/>
              </w:rPr>
            </w:pPr>
            <w:r w:rsidRPr="00A02373">
              <w:rPr>
                <w:b/>
                <w:sz w:val="22"/>
                <w:szCs w:val="22"/>
              </w:rPr>
              <w:t>TZK</w:t>
            </w:r>
          </w:p>
        </w:tc>
        <w:tc>
          <w:tcPr>
            <w:tcW w:w="6783" w:type="dxa"/>
            <w:tcBorders>
              <w:top w:val="single" w:sz="4" w:space="0" w:color="000000"/>
              <w:left w:val="single" w:sz="4" w:space="0" w:color="000000"/>
              <w:bottom w:val="single" w:sz="4" w:space="0" w:color="000000"/>
              <w:right w:val="single" w:sz="4" w:space="0" w:color="000000"/>
            </w:tcBorders>
            <w:vAlign w:val="center"/>
          </w:tcPr>
          <w:p w14:paraId="5EE85549" w14:textId="77777777" w:rsidR="002435D0" w:rsidRPr="00A02373" w:rsidRDefault="002435D0" w:rsidP="00286EA6">
            <w:pPr>
              <w:jc w:val="left"/>
              <w:rPr>
                <w:sz w:val="22"/>
                <w:szCs w:val="22"/>
              </w:rPr>
            </w:pPr>
            <w:r w:rsidRPr="00A02373">
              <w:rPr>
                <w:sz w:val="22"/>
                <w:szCs w:val="22"/>
              </w:rPr>
              <w:t>Terenowe Zlecenie Kontroli.</w:t>
            </w:r>
          </w:p>
        </w:tc>
      </w:tr>
      <w:tr w:rsidR="002435D0" w:rsidRPr="00A02373" w14:paraId="505E9CDB"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0A60D0A" w14:textId="77777777" w:rsidR="002435D0" w:rsidRPr="00A02373" w:rsidRDefault="002435D0" w:rsidP="00286EA6">
            <w:pPr>
              <w:jc w:val="left"/>
              <w:rPr>
                <w:b/>
                <w:sz w:val="22"/>
                <w:szCs w:val="22"/>
              </w:rPr>
            </w:pPr>
            <w:r w:rsidRPr="00A02373">
              <w:rPr>
                <w:b/>
                <w:sz w:val="22"/>
                <w:szCs w:val="22"/>
              </w:rPr>
              <w:t>TZR</w:t>
            </w:r>
          </w:p>
        </w:tc>
        <w:tc>
          <w:tcPr>
            <w:tcW w:w="6783" w:type="dxa"/>
            <w:tcBorders>
              <w:top w:val="single" w:sz="4" w:space="0" w:color="000000"/>
              <w:left w:val="single" w:sz="4" w:space="0" w:color="000000"/>
              <w:bottom w:val="single" w:sz="4" w:space="0" w:color="000000"/>
              <w:right w:val="single" w:sz="4" w:space="0" w:color="000000"/>
            </w:tcBorders>
            <w:vAlign w:val="center"/>
          </w:tcPr>
          <w:p w14:paraId="2D4F2581" w14:textId="77777777" w:rsidR="002435D0" w:rsidRPr="00A02373" w:rsidRDefault="002435D0" w:rsidP="00286EA6">
            <w:pPr>
              <w:jc w:val="left"/>
              <w:rPr>
                <w:sz w:val="22"/>
                <w:szCs w:val="22"/>
              </w:rPr>
            </w:pPr>
            <w:r w:rsidRPr="00A02373">
              <w:rPr>
                <w:sz w:val="22"/>
                <w:szCs w:val="22"/>
              </w:rPr>
              <w:t>Tymczasowe Zajęcie Ruchomości.</w:t>
            </w:r>
          </w:p>
        </w:tc>
      </w:tr>
      <w:tr w:rsidR="002435D0" w:rsidRPr="00A02373" w14:paraId="68D31269"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58B452FA" w14:textId="77777777" w:rsidR="002435D0" w:rsidRPr="00A02373" w:rsidRDefault="002435D0" w:rsidP="00286EA6">
            <w:pPr>
              <w:jc w:val="left"/>
              <w:rPr>
                <w:b/>
                <w:sz w:val="22"/>
                <w:szCs w:val="22"/>
              </w:rPr>
            </w:pPr>
            <w:r w:rsidRPr="00A02373">
              <w:rPr>
                <w:b/>
                <w:sz w:val="22"/>
                <w:szCs w:val="22"/>
              </w:rPr>
              <w:t>UE</w:t>
            </w:r>
          </w:p>
        </w:tc>
        <w:tc>
          <w:tcPr>
            <w:tcW w:w="6783" w:type="dxa"/>
            <w:tcBorders>
              <w:top w:val="single" w:sz="4" w:space="0" w:color="000000"/>
              <w:left w:val="single" w:sz="4" w:space="0" w:color="000000"/>
              <w:bottom w:val="single" w:sz="4" w:space="0" w:color="000000"/>
              <w:right w:val="single" w:sz="4" w:space="0" w:color="000000"/>
            </w:tcBorders>
            <w:vAlign w:val="center"/>
          </w:tcPr>
          <w:p w14:paraId="18E01D5C" w14:textId="77777777" w:rsidR="002435D0" w:rsidRPr="00A02373" w:rsidRDefault="002435D0" w:rsidP="00286EA6">
            <w:pPr>
              <w:jc w:val="left"/>
              <w:rPr>
                <w:sz w:val="22"/>
                <w:szCs w:val="22"/>
              </w:rPr>
            </w:pPr>
            <w:r w:rsidRPr="00A02373">
              <w:rPr>
                <w:sz w:val="22"/>
                <w:szCs w:val="22"/>
              </w:rPr>
              <w:t>Unia Europejska.</w:t>
            </w:r>
          </w:p>
        </w:tc>
      </w:tr>
      <w:tr w:rsidR="002435D0" w:rsidRPr="00A02373" w14:paraId="0A425AF5"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047624A2" w14:textId="77777777" w:rsidR="002435D0" w:rsidRPr="00A02373" w:rsidRDefault="002435D0" w:rsidP="00286EA6">
            <w:pPr>
              <w:jc w:val="left"/>
              <w:rPr>
                <w:b/>
                <w:sz w:val="22"/>
                <w:szCs w:val="22"/>
              </w:rPr>
            </w:pPr>
            <w:r w:rsidRPr="00A02373">
              <w:rPr>
                <w:b/>
                <w:sz w:val="22"/>
                <w:szCs w:val="22"/>
              </w:rPr>
              <w:t>Umowa</w:t>
            </w:r>
          </w:p>
        </w:tc>
        <w:tc>
          <w:tcPr>
            <w:tcW w:w="6783" w:type="dxa"/>
            <w:tcBorders>
              <w:top w:val="single" w:sz="4" w:space="0" w:color="000000"/>
              <w:left w:val="single" w:sz="4" w:space="0" w:color="000000"/>
              <w:bottom w:val="single" w:sz="4" w:space="0" w:color="000000"/>
              <w:right w:val="single" w:sz="4" w:space="0" w:color="000000"/>
            </w:tcBorders>
            <w:vAlign w:val="center"/>
          </w:tcPr>
          <w:p w14:paraId="43681033" w14:textId="77777777" w:rsidR="002435D0" w:rsidRPr="00A02373" w:rsidRDefault="002435D0" w:rsidP="00286EA6">
            <w:pPr>
              <w:jc w:val="left"/>
              <w:rPr>
                <w:sz w:val="22"/>
                <w:szCs w:val="22"/>
              </w:rPr>
            </w:pPr>
            <w:r w:rsidRPr="00A02373">
              <w:rPr>
                <w:sz w:val="22"/>
                <w:szCs w:val="22"/>
              </w:rPr>
              <w:t>Umowa na realizację modernizację i rozbudowę Systemu.</w:t>
            </w:r>
          </w:p>
        </w:tc>
      </w:tr>
      <w:tr w:rsidR="002435D0" w:rsidRPr="00A02373" w14:paraId="0040D581"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2EA82818" w14:textId="77777777" w:rsidR="002435D0" w:rsidRPr="00A02373" w:rsidRDefault="002435D0" w:rsidP="00286EA6">
            <w:pPr>
              <w:jc w:val="left"/>
              <w:rPr>
                <w:b/>
                <w:sz w:val="22"/>
                <w:szCs w:val="22"/>
              </w:rPr>
            </w:pPr>
            <w:r w:rsidRPr="00A02373">
              <w:rPr>
                <w:b/>
                <w:sz w:val="22"/>
                <w:szCs w:val="22"/>
              </w:rPr>
              <w:t>Usługa Rozwoju</w:t>
            </w:r>
          </w:p>
        </w:tc>
        <w:tc>
          <w:tcPr>
            <w:tcW w:w="6783" w:type="dxa"/>
            <w:tcBorders>
              <w:top w:val="single" w:sz="4" w:space="0" w:color="000000"/>
              <w:left w:val="single" w:sz="4" w:space="0" w:color="000000"/>
              <w:bottom w:val="single" w:sz="4" w:space="0" w:color="000000"/>
              <w:right w:val="single" w:sz="4" w:space="0" w:color="000000"/>
            </w:tcBorders>
          </w:tcPr>
          <w:p w14:paraId="0416F850" w14:textId="77777777" w:rsidR="002435D0" w:rsidRPr="00A02373" w:rsidDel="00D6141C" w:rsidRDefault="002435D0" w:rsidP="00286EA6">
            <w:pPr>
              <w:jc w:val="left"/>
              <w:rPr>
                <w:sz w:val="22"/>
                <w:szCs w:val="22"/>
              </w:rPr>
            </w:pPr>
            <w:r w:rsidRPr="00A02373">
              <w:rPr>
                <w:sz w:val="22"/>
                <w:szCs w:val="22"/>
              </w:rPr>
              <w:t>Określono w treści Umowy.</w:t>
            </w:r>
          </w:p>
        </w:tc>
      </w:tr>
      <w:tr w:rsidR="002435D0" w:rsidRPr="00A02373" w14:paraId="706D37C2"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524B716E" w14:textId="77777777" w:rsidR="002435D0" w:rsidRPr="00A02373" w:rsidRDefault="002435D0" w:rsidP="00286EA6">
            <w:pPr>
              <w:jc w:val="left"/>
              <w:rPr>
                <w:b/>
                <w:sz w:val="22"/>
                <w:szCs w:val="22"/>
              </w:rPr>
            </w:pPr>
            <w:r w:rsidRPr="00A02373">
              <w:rPr>
                <w:b/>
                <w:sz w:val="22"/>
                <w:szCs w:val="22"/>
              </w:rPr>
              <w:t xml:space="preserve">Usługa Utrzymania </w:t>
            </w:r>
          </w:p>
        </w:tc>
        <w:tc>
          <w:tcPr>
            <w:tcW w:w="6783" w:type="dxa"/>
            <w:tcBorders>
              <w:top w:val="single" w:sz="4" w:space="0" w:color="000000"/>
              <w:left w:val="single" w:sz="4" w:space="0" w:color="000000"/>
              <w:bottom w:val="single" w:sz="4" w:space="0" w:color="000000"/>
              <w:right w:val="single" w:sz="4" w:space="0" w:color="000000"/>
            </w:tcBorders>
          </w:tcPr>
          <w:p w14:paraId="334B7250" w14:textId="77777777" w:rsidR="002435D0" w:rsidRPr="00A02373" w:rsidDel="00D6141C" w:rsidRDefault="002435D0" w:rsidP="00286EA6">
            <w:pPr>
              <w:jc w:val="left"/>
              <w:rPr>
                <w:sz w:val="22"/>
                <w:szCs w:val="22"/>
              </w:rPr>
            </w:pPr>
            <w:r w:rsidRPr="00A02373">
              <w:rPr>
                <w:sz w:val="22"/>
                <w:szCs w:val="22"/>
              </w:rPr>
              <w:t>Określono w treści Umowy.</w:t>
            </w:r>
          </w:p>
        </w:tc>
      </w:tr>
      <w:tr w:rsidR="002435D0" w:rsidRPr="00A02373" w14:paraId="230ABF60"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2900FF5F" w14:textId="77777777" w:rsidR="002435D0" w:rsidRPr="00A02373" w:rsidRDefault="002435D0" w:rsidP="00286EA6">
            <w:pPr>
              <w:jc w:val="left"/>
              <w:rPr>
                <w:b/>
                <w:sz w:val="22"/>
                <w:szCs w:val="22"/>
              </w:rPr>
            </w:pPr>
            <w:r w:rsidRPr="00A02373">
              <w:rPr>
                <w:b/>
                <w:sz w:val="22"/>
                <w:szCs w:val="22"/>
              </w:rPr>
              <w:lastRenderedPageBreak/>
              <w:t>Usługa/Usługa biznesowa</w:t>
            </w:r>
          </w:p>
        </w:tc>
        <w:tc>
          <w:tcPr>
            <w:tcW w:w="6783" w:type="dxa"/>
            <w:tcBorders>
              <w:top w:val="single" w:sz="4" w:space="0" w:color="000000"/>
              <w:left w:val="single" w:sz="4" w:space="0" w:color="000000"/>
              <w:bottom w:val="single" w:sz="4" w:space="0" w:color="000000"/>
              <w:right w:val="single" w:sz="4" w:space="0" w:color="000000"/>
            </w:tcBorders>
          </w:tcPr>
          <w:p w14:paraId="26519696" w14:textId="77777777" w:rsidR="002435D0" w:rsidRPr="00A02373" w:rsidRDefault="002435D0" w:rsidP="00286EA6">
            <w:pPr>
              <w:jc w:val="left"/>
              <w:rPr>
                <w:sz w:val="22"/>
                <w:szCs w:val="22"/>
              </w:rPr>
            </w:pPr>
            <w:r w:rsidRPr="00A02373">
              <w:rPr>
                <w:sz w:val="22"/>
                <w:szCs w:val="22"/>
              </w:rPr>
              <w:t>Usługa postrzegana przez klienta jako odrębna całość, służąca wsparciu procesów biznesowych klienta, będąca zbiorem logicznie powiązanych funkcji realizowanych przez szereg zintegrowanych Komponentów SISC.</w:t>
            </w:r>
          </w:p>
        </w:tc>
      </w:tr>
      <w:tr w:rsidR="002435D0" w:rsidRPr="00A02373" w14:paraId="0F597BF7"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6E5C9945" w14:textId="77777777" w:rsidR="002435D0" w:rsidRPr="00A02373" w:rsidRDefault="002435D0" w:rsidP="00286EA6">
            <w:pPr>
              <w:jc w:val="left"/>
              <w:rPr>
                <w:b/>
                <w:sz w:val="22"/>
                <w:szCs w:val="22"/>
              </w:rPr>
            </w:pPr>
            <w:r w:rsidRPr="00A02373">
              <w:rPr>
                <w:b/>
                <w:sz w:val="22"/>
                <w:szCs w:val="22"/>
              </w:rPr>
              <w:t>Uwierzytelnianie</w:t>
            </w:r>
          </w:p>
        </w:tc>
        <w:tc>
          <w:tcPr>
            <w:tcW w:w="6783" w:type="dxa"/>
            <w:tcBorders>
              <w:top w:val="single" w:sz="4" w:space="0" w:color="000000"/>
              <w:left w:val="single" w:sz="4" w:space="0" w:color="000000"/>
              <w:bottom w:val="single" w:sz="4" w:space="0" w:color="000000"/>
              <w:right w:val="single" w:sz="4" w:space="0" w:color="000000"/>
            </w:tcBorders>
            <w:vAlign w:val="center"/>
          </w:tcPr>
          <w:p w14:paraId="7170CC46" w14:textId="77777777" w:rsidR="002435D0" w:rsidRPr="00A02373" w:rsidRDefault="002435D0" w:rsidP="00286EA6">
            <w:pPr>
              <w:jc w:val="left"/>
              <w:rPr>
                <w:sz w:val="22"/>
                <w:szCs w:val="22"/>
              </w:rPr>
            </w:pPr>
            <w:r w:rsidRPr="00A02373">
              <w:rPr>
                <w:sz w:val="22"/>
                <w:szCs w:val="22"/>
              </w:rPr>
              <w:t xml:space="preserve">Sposób uwierzytelniania i autoryzacji, np. login/hasło, </w:t>
            </w:r>
            <w:proofErr w:type="spellStart"/>
            <w:r w:rsidRPr="00A02373">
              <w:rPr>
                <w:sz w:val="22"/>
                <w:szCs w:val="22"/>
              </w:rPr>
              <w:t>token</w:t>
            </w:r>
            <w:proofErr w:type="spellEnd"/>
            <w:r w:rsidRPr="00A02373">
              <w:rPr>
                <w:sz w:val="22"/>
                <w:szCs w:val="22"/>
              </w:rPr>
              <w:t xml:space="preserve"> kod/pin, itp. Dostępne centralne sposoby uwierzytelniania i autoryzacji: MS AD (usługa katalogowa Microsoft), IDM (System Zarządzania Tożsamością). </w:t>
            </w:r>
          </w:p>
        </w:tc>
      </w:tr>
      <w:tr w:rsidR="002435D0" w:rsidRPr="00A02373" w14:paraId="2FB42583"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6F560CF" w14:textId="77777777" w:rsidR="002435D0" w:rsidRPr="00A02373" w:rsidRDefault="002435D0" w:rsidP="00286EA6">
            <w:pPr>
              <w:jc w:val="left"/>
              <w:rPr>
                <w:b/>
                <w:sz w:val="22"/>
                <w:szCs w:val="22"/>
              </w:rPr>
            </w:pPr>
            <w:r w:rsidRPr="00A02373">
              <w:rPr>
                <w:b/>
                <w:sz w:val="22"/>
                <w:szCs w:val="22"/>
              </w:rPr>
              <w:t>Użytkownik wewnętrzny</w:t>
            </w:r>
          </w:p>
        </w:tc>
        <w:tc>
          <w:tcPr>
            <w:tcW w:w="6783" w:type="dxa"/>
            <w:tcBorders>
              <w:top w:val="single" w:sz="4" w:space="0" w:color="000000"/>
              <w:left w:val="single" w:sz="4" w:space="0" w:color="000000"/>
              <w:bottom w:val="single" w:sz="4" w:space="0" w:color="000000"/>
              <w:right w:val="single" w:sz="4" w:space="0" w:color="000000"/>
            </w:tcBorders>
            <w:vAlign w:val="center"/>
          </w:tcPr>
          <w:p w14:paraId="3E8FDA3D" w14:textId="77777777" w:rsidR="002435D0" w:rsidRPr="00A02373" w:rsidRDefault="002435D0" w:rsidP="00286EA6">
            <w:pPr>
              <w:jc w:val="left"/>
              <w:rPr>
                <w:sz w:val="22"/>
                <w:szCs w:val="22"/>
              </w:rPr>
            </w:pPr>
            <w:r w:rsidRPr="00A02373">
              <w:rPr>
                <w:sz w:val="22"/>
                <w:szCs w:val="22"/>
              </w:rPr>
              <w:t>Funkcjonariusz celno-skarbowy, pracownik Krajowej Administracji Skarbowej, Ministerstwa Finansów, zatrudniony w jednostkach Resortu finansów, który uzyskał uprawnienia dostępu i przetwarzania informacji w Systemie.</w:t>
            </w:r>
          </w:p>
        </w:tc>
      </w:tr>
      <w:tr w:rsidR="002435D0" w:rsidRPr="00A02373" w14:paraId="4C764F36"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2D0FD3C7" w14:textId="77777777" w:rsidR="002435D0" w:rsidRPr="00A02373" w:rsidRDefault="002435D0" w:rsidP="00286EA6">
            <w:pPr>
              <w:jc w:val="left"/>
              <w:rPr>
                <w:b/>
                <w:sz w:val="22"/>
                <w:szCs w:val="22"/>
              </w:rPr>
            </w:pPr>
            <w:proofErr w:type="spellStart"/>
            <w:r w:rsidRPr="00A02373">
              <w:rPr>
                <w:b/>
                <w:sz w:val="22"/>
                <w:szCs w:val="22"/>
              </w:rPr>
              <w:t>WebService</w:t>
            </w:r>
            <w:proofErr w:type="spellEnd"/>
          </w:p>
        </w:tc>
        <w:tc>
          <w:tcPr>
            <w:tcW w:w="6783" w:type="dxa"/>
            <w:tcBorders>
              <w:top w:val="single" w:sz="4" w:space="0" w:color="000000"/>
              <w:left w:val="single" w:sz="4" w:space="0" w:color="000000"/>
              <w:bottom w:val="single" w:sz="4" w:space="0" w:color="000000"/>
              <w:right w:val="single" w:sz="4" w:space="0" w:color="000000"/>
            </w:tcBorders>
            <w:vAlign w:val="center"/>
          </w:tcPr>
          <w:p w14:paraId="533C542E" w14:textId="77777777" w:rsidR="002435D0" w:rsidRPr="00A02373" w:rsidRDefault="002435D0" w:rsidP="00286EA6">
            <w:pPr>
              <w:jc w:val="left"/>
              <w:rPr>
                <w:sz w:val="22"/>
                <w:szCs w:val="22"/>
              </w:rPr>
            </w:pPr>
            <w:r w:rsidRPr="00A02373">
              <w:rPr>
                <w:sz w:val="22"/>
                <w:szCs w:val="22"/>
              </w:rPr>
              <w:t>Usługa sieciowa będąca składnikiem oprogramowania, niezależnym od platformy sprzętowej oraz implementacji, dostarczającym określone funkcjonalności. Usługa sieciowa jako zbiór otwartych protokołów i standardów, które są szeroko stosowane do wymiany danych między systemami lub aplikacjami.</w:t>
            </w:r>
          </w:p>
        </w:tc>
      </w:tr>
      <w:tr w:rsidR="002435D0" w:rsidRPr="00A02373" w14:paraId="5C12A2C5"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1C9B709" w14:textId="77777777" w:rsidR="002435D0" w:rsidRPr="00A02373" w:rsidRDefault="002435D0" w:rsidP="00286EA6">
            <w:pPr>
              <w:jc w:val="left"/>
              <w:rPr>
                <w:b/>
                <w:sz w:val="22"/>
                <w:szCs w:val="22"/>
              </w:rPr>
            </w:pPr>
            <w:r w:rsidRPr="00A02373">
              <w:rPr>
                <w:rFonts w:eastAsia="Times New Roman"/>
                <w:b/>
                <w:sz w:val="22"/>
                <w:szCs w:val="22"/>
              </w:rPr>
              <w:t>Wersja oprogramowania</w:t>
            </w:r>
          </w:p>
        </w:tc>
        <w:tc>
          <w:tcPr>
            <w:tcW w:w="6783" w:type="dxa"/>
            <w:tcBorders>
              <w:top w:val="single" w:sz="4" w:space="0" w:color="000000"/>
              <w:left w:val="single" w:sz="4" w:space="0" w:color="000000"/>
              <w:bottom w:val="single" w:sz="4" w:space="0" w:color="000000"/>
              <w:right w:val="single" w:sz="4" w:space="0" w:color="000000"/>
            </w:tcBorders>
          </w:tcPr>
          <w:p w14:paraId="627FCE1A" w14:textId="77777777" w:rsidR="002435D0" w:rsidRPr="00A02373" w:rsidRDefault="002435D0" w:rsidP="00286EA6">
            <w:pPr>
              <w:jc w:val="left"/>
              <w:rPr>
                <w:sz w:val="22"/>
                <w:szCs w:val="22"/>
              </w:rPr>
            </w:pPr>
            <w:r w:rsidRPr="00A02373">
              <w:rPr>
                <w:sz w:val="22"/>
                <w:szCs w:val="22"/>
              </w:rPr>
              <w:t>Kolejne wydanie oprogramowania, dla którego nadano nowy numeryczny identyfikator odnoszący się do wersji systemu</w:t>
            </w:r>
            <w:r w:rsidRPr="00A02373" w:rsidDel="00CA3001">
              <w:rPr>
                <w:sz w:val="22"/>
                <w:szCs w:val="22"/>
              </w:rPr>
              <w:t xml:space="preserve"> </w:t>
            </w:r>
            <w:r w:rsidRPr="00A02373">
              <w:rPr>
                <w:sz w:val="22"/>
                <w:szCs w:val="22"/>
              </w:rPr>
              <w:t xml:space="preserve">ze względu na zakres zmian, w wyniku których konieczna była instalacja zmodernizowanej wersji systemu </w:t>
            </w:r>
            <w:r w:rsidRPr="00A02373" w:rsidDel="00CA3001">
              <w:rPr>
                <w:sz w:val="22"/>
                <w:szCs w:val="22"/>
              </w:rPr>
              <w:t>w oprogramowaniu</w:t>
            </w:r>
            <w:r w:rsidRPr="00A02373">
              <w:rPr>
                <w:sz w:val="22"/>
                <w:szCs w:val="22"/>
              </w:rPr>
              <w:t>,</w:t>
            </w:r>
            <w:r w:rsidRPr="00A02373" w:rsidDel="00CA3001">
              <w:rPr>
                <w:sz w:val="22"/>
                <w:szCs w:val="22"/>
              </w:rPr>
              <w:t xml:space="preserve"> podlegających procedurze zarządzania konfiguracją</w:t>
            </w:r>
            <w:r w:rsidRPr="00A02373">
              <w:rPr>
                <w:sz w:val="22"/>
                <w:szCs w:val="22"/>
              </w:rPr>
              <w:t>.</w:t>
            </w:r>
          </w:p>
        </w:tc>
      </w:tr>
      <w:tr w:rsidR="002435D0" w:rsidRPr="00A02373" w14:paraId="6FFE9285" w14:textId="77777777" w:rsidTr="00E96C3B">
        <w:trPr>
          <w:trHeight w:val="298"/>
          <w:jc w:val="center"/>
        </w:trPr>
        <w:tc>
          <w:tcPr>
            <w:tcW w:w="2559" w:type="dxa"/>
            <w:tcBorders>
              <w:top w:val="single" w:sz="4" w:space="0" w:color="000000"/>
              <w:left w:val="single" w:sz="4" w:space="0" w:color="000000"/>
              <w:bottom w:val="single" w:sz="4" w:space="0" w:color="000000"/>
            </w:tcBorders>
          </w:tcPr>
          <w:p w14:paraId="51FB4BE9" w14:textId="77777777" w:rsidR="002435D0" w:rsidRPr="00A02373" w:rsidRDefault="002435D0" w:rsidP="00286EA6">
            <w:pPr>
              <w:jc w:val="left"/>
              <w:rPr>
                <w:b/>
                <w:sz w:val="22"/>
                <w:szCs w:val="22"/>
              </w:rPr>
            </w:pPr>
            <w:r w:rsidRPr="00A02373">
              <w:rPr>
                <w:b/>
                <w:sz w:val="22"/>
                <w:szCs w:val="22"/>
              </w:rPr>
              <w:t>WRO-SYSTEM</w:t>
            </w:r>
          </w:p>
        </w:tc>
        <w:tc>
          <w:tcPr>
            <w:tcW w:w="6783" w:type="dxa"/>
            <w:tcBorders>
              <w:top w:val="single" w:sz="4" w:space="0" w:color="000000"/>
              <w:left w:val="single" w:sz="4" w:space="0" w:color="000000"/>
              <w:bottom w:val="single" w:sz="4" w:space="0" w:color="000000"/>
              <w:right w:val="single" w:sz="4" w:space="0" w:color="000000"/>
            </w:tcBorders>
          </w:tcPr>
          <w:p w14:paraId="309C1C83" w14:textId="77777777" w:rsidR="002435D0" w:rsidRPr="00A02373" w:rsidRDefault="002435D0" w:rsidP="00286EA6">
            <w:pPr>
              <w:jc w:val="left"/>
              <w:rPr>
                <w:sz w:val="22"/>
                <w:szCs w:val="22"/>
              </w:rPr>
            </w:pPr>
            <w:r w:rsidRPr="00A02373">
              <w:rPr>
                <w:bCs/>
                <w:color w:val="333333"/>
                <w:sz w:val="22"/>
                <w:szCs w:val="22"/>
                <w:shd w:val="clear" w:color="auto" w:fill="FFFFFF"/>
              </w:rPr>
              <w:t>Aplikacja WRO-SYSTEM służy do wspomagania prac analitycznych  i czynności sprawdzających w jednostkach KAS poprzez udostępnianie i analizę  zawartości plików JPK_VAT, JPK_VDEK obszarów STIR, BISNODE oraz analizę podmiotów w oparciu o resortowe bazy danych i bazy własne DPA MF.</w:t>
            </w:r>
          </w:p>
        </w:tc>
      </w:tr>
      <w:tr w:rsidR="002435D0" w:rsidRPr="00A02373" w14:paraId="0875E80D"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1447FCB8" w14:textId="77777777" w:rsidR="002435D0" w:rsidRPr="00A02373" w:rsidRDefault="002435D0" w:rsidP="00286EA6">
            <w:pPr>
              <w:jc w:val="left"/>
              <w:rPr>
                <w:sz w:val="22"/>
                <w:szCs w:val="22"/>
              </w:rPr>
            </w:pPr>
            <w:r w:rsidRPr="00A02373">
              <w:rPr>
                <w:b/>
                <w:sz w:val="22"/>
                <w:szCs w:val="22"/>
              </w:rPr>
              <w:t>Wsparcie zewnętrzne</w:t>
            </w:r>
          </w:p>
        </w:tc>
        <w:tc>
          <w:tcPr>
            <w:tcW w:w="6783" w:type="dxa"/>
            <w:tcBorders>
              <w:top w:val="single" w:sz="4" w:space="0" w:color="000000"/>
              <w:left w:val="single" w:sz="4" w:space="0" w:color="000000"/>
              <w:bottom w:val="single" w:sz="4" w:space="0" w:color="000000"/>
              <w:right w:val="single" w:sz="4" w:space="0" w:color="000000"/>
            </w:tcBorders>
          </w:tcPr>
          <w:p w14:paraId="28B6D0D3" w14:textId="77777777" w:rsidR="002435D0" w:rsidRPr="00A02373" w:rsidRDefault="002435D0" w:rsidP="00286EA6">
            <w:pPr>
              <w:jc w:val="left"/>
              <w:rPr>
                <w:sz w:val="22"/>
                <w:szCs w:val="22"/>
              </w:rPr>
            </w:pPr>
            <w:r w:rsidRPr="00A02373">
              <w:rPr>
                <w:sz w:val="22"/>
                <w:szCs w:val="22"/>
              </w:rPr>
              <w:t>Wsparcie realizowane przez ekspertów dziedzinowych z jednostek niebędących stroną Umowy w celu wykonywania zadań lub rozwiązywania problemów wymagających wiedzy eksperckiej.</w:t>
            </w:r>
          </w:p>
        </w:tc>
      </w:tr>
      <w:tr w:rsidR="002435D0" w:rsidRPr="00A02373" w14:paraId="6ECFA8CA"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2E53F372" w14:textId="77777777" w:rsidR="002435D0" w:rsidRPr="00A02373" w:rsidRDefault="002435D0" w:rsidP="00286EA6">
            <w:pPr>
              <w:jc w:val="left"/>
              <w:rPr>
                <w:b/>
                <w:sz w:val="22"/>
                <w:szCs w:val="22"/>
              </w:rPr>
            </w:pPr>
            <w:r w:rsidRPr="00A02373">
              <w:rPr>
                <w:b/>
                <w:sz w:val="22"/>
                <w:szCs w:val="22"/>
              </w:rPr>
              <w:t>Wykonawca</w:t>
            </w:r>
          </w:p>
          <w:p w14:paraId="65AF2325" w14:textId="77777777" w:rsidR="002435D0" w:rsidRPr="00A02373" w:rsidRDefault="002435D0" w:rsidP="00286EA6">
            <w:pPr>
              <w:jc w:val="left"/>
              <w:rPr>
                <w:b/>
                <w:sz w:val="22"/>
                <w:szCs w:val="22"/>
              </w:rPr>
            </w:pPr>
          </w:p>
        </w:tc>
        <w:tc>
          <w:tcPr>
            <w:tcW w:w="6783" w:type="dxa"/>
            <w:tcBorders>
              <w:top w:val="single" w:sz="4" w:space="0" w:color="000000"/>
              <w:left w:val="single" w:sz="4" w:space="0" w:color="000000"/>
              <w:bottom w:val="single" w:sz="4" w:space="0" w:color="000000"/>
              <w:right w:val="single" w:sz="4" w:space="0" w:color="000000"/>
            </w:tcBorders>
            <w:vAlign w:val="center"/>
          </w:tcPr>
          <w:p w14:paraId="0AE42E44" w14:textId="77777777" w:rsidR="002435D0" w:rsidRPr="00A02373" w:rsidRDefault="002435D0" w:rsidP="00286EA6">
            <w:pPr>
              <w:jc w:val="left"/>
              <w:rPr>
                <w:sz w:val="22"/>
                <w:szCs w:val="22"/>
              </w:rPr>
            </w:pPr>
            <w:r w:rsidRPr="00A02373">
              <w:rPr>
                <w:sz w:val="22"/>
                <w:szCs w:val="22"/>
              </w:rPr>
              <w:t xml:space="preserve">Wykonawca Systemu, podmiot wyłoniony w ramach postępowania odpowiedzialny za realizację wymagań określonych w Umowie, strona Umowy. </w:t>
            </w:r>
          </w:p>
        </w:tc>
      </w:tr>
      <w:tr w:rsidR="002435D0" w:rsidRPr="00A02373" w14:paraId="6FBD25E8"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2F8B2F2A" w14:textId="77777777" w:rsidR="002435D0" w:rsidRPr="00A02373" w:rsidRDefault="002435D0" w:rsidP="00286EA6">
            <w:pPr>
              <w:jc w:val="left"/>
              <w:rPr>
                <w:b/>
                <w:sz w:val="22"/>
                <w:szCs w:val="22"/>
              </w:rPr>
            </w:pPr>
            <w:r w:rsidRPr="00A02373">
              <w:rPr>
                <w:b/>
                <w:sz w:val="22"/>
                <w:szCs w:val="22"/>
              </w:rPr>
              <w:t>Wznowienie Testów</w:t>
            </w:r>
          </w:p>
        </w:tc>
        <w:tc>
          <w:tcPr>
            <w:tcW w:w="6783" w:type="dxa"/>
            <w:tcBorders>
              <w:top w:val="single" w:sz="4" w:space="0" w:color="000000"/>
              <w:left w:val="single" w:sz="4" w:space="0" w:color="000000"/>
              <w:bottom w:val="single" w:sz="4" w:space="0" w:color="000000"/>
              <w:right w:val="single" w:sz="4" w:space="0" w:color="000000"/>
            </w:tcBorders>
            <w:vAlign w:val="center"/>
          </w:tcPr>
          <w:p w14:paraId="099D39C0" w14:textId="77777777" w:rsidR="002435D0" w:rsidRPr="00A02373" w:rsidRDefault="002435D0" w:rsidP="00286EA6">
            <w:pPr>
              <w:jc w:val="left"/>
              <w:rPr>
                <w:sz w:val="22"/>
                <w:szCs w:val="22"/>
              </w:rPr>
            </w:pPr>
            <w:r w:rsidRPr="00A02373">
              <w:rPr>
                <w:sz w:val="22"/>
                <w:szCs w:val="22"/>
              </w:rPr>
              <w:t>Kontynuacja wykonywania Testów po wcześniejszym ich przerwaniu, po usunięciu przyczyny Przerwania Testów.</w:t>
            </w:r>
          </w:p>
        </w:tc>
      </w:tr>
      <w:tr w:rsidR="002435D0" w:rsidRPr="00A02373" w14:paraId="34B68C19"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46642719" w14:textId="77777777" w:rsidR="002435D0" w:rsidRPr="00A02373" w:rsidRDefault="002435D0" w:rsidP="00286EA6">
            <w:pPr>
              <w:jc w:val="left"/>
              <w:rPr>
                <w:b/>
                <w:sz w:val="22"/>
                <w:szCs w:val="22"/>
              </w:rPr>
            </w:pPr>
            <w:r w:rsidRPr="00A02373">
              <w:rPr>
                <w:b/>
                <w:sz w:val="22"/>
                <w:szCs w:val="22"/>
              </w:rPr>
              <w:t>XML</w:t>
            </w:r>
          </w:p>
        </w:tc>
        <w:tc>
          <w:tcPr>
            <w:tcW w:w="6783" w:type="dxa"/>
            <w:tcBorders>
              <w:top w:val="single" w:sz="4" w:space="0" w:color="000000"/>
              <w:left w:val="single" w:sz="4" w:space="0" w:color="000000"/>
              <w:bottom w:val="single" w:sz="4" w:space="0" w:color="000000"/>
              <w:right w:val="single" w:sz="4" w:space="0" w:color="000000"/>
            </w:tcBorders>
            <w:vAlign w:val="center"/>
          </w:tcPr>
          <w:p w14:paraId="0B3CC0A1" w14:textId="77777777" w:rsidR="002435D0" w:rsidRPr="00A02373" w:rsidRDefault="002435D0" w:rsidP="00286EA6">
            <w:pPr>
              <w:jc w:val="left"/>
              <w:rPr>
                <w:sz w:val="22"/>
                <w:szCs w:val="22"/>
              </w:rPr>
            </w:pPr>
            <w:r w:rsidRPr="00A02373">
              <w:rPr>
                <w:sz w:val="22"/>
                <w:szCs w:val="22"/>
              </w:rPr>
              <w:t xml:space="preserve">(ang. </w:t>
            </w:r>
            <w:proofErr w:type="spellStart"/>
            <w:r w:rsidRPr="00A02373">
              <w:rPr>
                <w:sz w:val="22"/>
                <w:szCs w:val="22"/>
              </w:rPr>
              <w:t>Extensible</w:t>
            </w:r>
            <w:proofErr w:type="spellEnd"/>
            <w:r w:rsidRPr="00A02373">
              <w:rPr>
                <w:sz w:val="22"/>
                <w:szCs w:val="22"/>
              </w:rPr>
              <w:t xml:space="preserve"> </w:t>
            </w:r>
            <w:proofErr w:type="spellStart"/>
            <w:r w:rsidRPr="00A02373">
              <w:rPr>
                <w:sz w:val="22"/>
                <w:szCs w:val="22"/>
              </w:rPr>
              <w:t>Markup</w:t>
            </w:r>
            <w:proofErr w:type="spellEnd"/>
            <w:r w:rsidRPr="00A02373">
              <w:rPr>
                <w:sz w:val="22"/>
                <w:szCs w:val="22"/>
              </w:rPr>
              <w:t xml:space="preserve"> Language, w wolnym tłumaczeniu Rozszerzalny Język Znaczników) – uniwersalny język znaczników przeznaczony do reprezentowania różnych danych w strukturalizowany sposób.</w:t>
            </w:r>
          </w:p>
        </w:tc>
      </w:tr>
      <w:tr w:rsidR="002435D0" w:rsidRPr="00A02373" w14:paraId="2F9F3223"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5A2969FB" w14:textId="77777777" w:rsidR="002435D0" w:rsidRPr="00A02373" w:rsidRDefault="002435D0" w:rsidP="00286EA6">
            <w:pPr>
              <w:jc w:val="left"/>
              <w:rPr>
                <w:rFonts w:eastAsia="Times New Roman"/>
                <w:b/>
                <w:sz w:val="22"/>
                <w:szCs w:val="22"/>
              </w:rPr>
            </w:pPr>
            <w:r w:rsidRPr="00A02373">
              <w:rPr>
                <w:b/>
                <w:sz w:val="22"/>
                <w:szCs w:val="22"/>
              </w:rPr>
              <w:lastRenderedPageBreak/>
              <w:t>Zanonimizowanie danych/</w:t>
            </w:r>
            <w:proofErr w:type="spellStart"/>
            <w:r w:rsidRPr="00A02373">
              <w:rPr>
                <w:b/>
                <w:sz w:val="22"/>
                <w:szCs w:val="22"/>
              </w:rPr>
              <w:t>Anonimizacja</w:t>
            </w:r>
            <w:proofErr w:type="spellEnd"/>
          </w:p>
        </w:tc>
        <w:tc>
          <w:tcPr>
            <w:tcW w:w="6783" w:type="dxa"/>
            <w:tcBorders>
              <w:top w:val="single" w:sz="4" w:space="0" w:color="auto"/>
              <w:left w:val="single" w:sz="4" w:space="0" w:color="auto"/>
              <w:bottom w:val="single" w:sz="4" w:space="0" w:color="auto"/>
              <w:right w:val="single" w:sz="4" w:space="0" w:color="auto"/>
            </w:tcBorders>
          </w:tcPr>
          <w:p w14:paraId="01D3A64B" w14:textId="77777777" w:rsidR="002435D0" w:rsidRPr="00A02373" w:rsidRDefault="002435D0" w:rsidP="00286EA6">
            <w:pPr>
              <w:jc w:val="left"/>
              <w:rPr>
                <w:rFonts w:eastAsia="Times New Roman"/>
                <w:sz w:val="22"/>
                <w:szCs w:val="22"/>
              </w:rPr>
            </w:pPr>
            <w:r w:rsidRPr="00A02373">
              <w:rPr>
                <w:sz w:val="22"/>
                <w:szCs w:val="22"/>
              </w:rPr>
              <w:t>Proces zmiany informacji w informacje anonimowe, które nie odnoszą się do zidentyfikowanej lub możliwej do zidentyfikowania osoby fizycznej, podmiotu lub zmiana danych w taki sposób, że identyfikacja osoby, której dane dotyczą, nie jest już możliwa.</w:t>
            </w:r>
          </w:p>
        </w:tc>
      </w:tr>
      <w:tr w:rsidR="002435D0" w:rsidRPr="00A02373" w14:paraId="6522D372"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0953269D" w14:textId="77777777" w:rsidR="002435D0" w:rsidRPr="00A02373" w:rsidRDefault="002435D0" w:rsidP="00171151">
            <w:pPr>
              <w:jc w:val="left"/>
              <w:rPr>
                <w:b/>
                <w:sz w:val="22"/>
                <w:szCs w:val="22"/>
              </w:rPr>
            </w:pPr>
            <w:r w:rsidRPr="00A02373">
              <w:rPr>
                <w:b/>
                <w:bCs/>
                <w:sz w:val="22"/>
                <w:szCs w:val="22"/>
              </w:rPr>
              <w:t xml:space="preserve">Zasób analityczny ZISAR </w:t>
            </w:r>
            <w:r w:rsidRPr="00A02373">
              <w:rPr>
                <w:sz w:val="22"/>
                <w:szCs w:val="22"/>
              </w:rPr>
              <w:t> </w:t>
            </w:r>
          </w:p>
        </w:tc>
        <w:tc>
          <w:tcPr>
            <w:tcW w:w="6783" w:type="dxa"/>
            <w:tcBorders>
              <w:top w:val="single" w:sz="4" w:space="0" w:color="000000"/>
              <w:left w:val="single" w:sz="4" w:space="0" w:color="000000"/>
              <w:bottom w:val="single" w:sz="4" w:space="0" w:color="000000"/>
              <w:right w:val="single" w:sz="4" w:space="0" w:color="000000"/>
            </w:tcBorders>
            <w:vAlign w:val="center"/>
          </w:tcPr>
          <w:p w14:paraId="55FCFA80" w14:textId="77777777" w:rsidR="002435D0" w:rsidRPr="00A02373" w:rsidRDefault="002435D0" w:rsidP="00286EA6">
            <w:pPr>
              <w:jc w:val="left"/>
              <w:rPr>
                <w:sz w:val="22"/>
                <w:szCs w:val="22"/>
              </w:rPr>
            </w:pPr>
            <w:r w:rsidRPr="00A02373">
              <w:rPr>
                <w:sz w:val="22"/>
                <w:szCs w:val="22"/>
              </w:rPr>
              <w:t>Wydzielony w środowisku technicznym i zarządzany przez System obszar, w którym przechowywane są dane na potrzeby analizy ryzyka, pozyskane z systemów źródłowych wraz ze wszystkimi zidentyfikowanymi atrybutami, niezbędnymi do dalszych analiz oraz tworzenia raportów</w:t>
            </w:r>
            <w:r w:rsidR="00907DC4">
              <w:rPr>
                <w:sz w:val="22"/>
                <w:szCs w:val="22"/>
              </w:rPr>
              <w:t>.</w:t>
            </w:r>
          </w:p>
        </w:tc>
      </w:tr>
      <w:tr w:rsidR="002435D0" w:rsidRPr="00A02373" w14:paraId="64B7A4A5"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tcPr>
          <w:p w14:paraId="0416992E" w14:textId="77777777" w:rsidR="002435D0" w:rsidRPr="00A02373" w:rsidRDefault="002435D0" w:rsidP="00286EA6">
            <w:pPr>
              <w:jc w:val="left"/>
              <w:rPr>
                <w:rFonts w:eastAsia="Times New Roman"/>
                <w:b/>
                <w:sz w:val="22"/>
                <w:szCs w:val="22"/>
              </w:rPr>
            </w:pPr>
            <w:r w:rsidRPr="00A02373">
              <w:rPr>
                <w:rFonts w:eastAsia="Times New Roman"/>
                <w:b/>
                <w:sz w:val="22"/>
                <w:szCs w:val="22"/>
              </w:rPr>
              <w:t>Zespół Testowy/ Zespół Weryfikacyjny</w:t>
            </w:r>
          </w:p>
        </w:tc>
        <w:tc>
          <w:tcPr>
            <w:tcW w:w="6783" w:type="dxa"/>
            <w:tcBorders>
              <w:top w:val="single" w:sz="4" w:space="0" w:color="auto"/>
              <w:left w:val="single" w:sz="4" w:space="0" w:color="auto"/>
              <w:bottom w:val="single" w:sz="4" w:space="0" w:color="auto"/>
              <w:right w:val="single" w:sz="4" w:space="0" w:color="auto"/>
            </w:tcBorders>
          </w:tcPr>
          <w:p w14:paraId="71FF283D" w14:textId="77777777" w:rsidR="002435D0" w:rsidRPr="00A02373" w:rsidRDefault="002435D0" w:rsidP="00286EA6">
            <w:pPr>
              <w:jc w:val="left"/>
              <w:rPr>
                <w:rFonts w:eastAsia="Times New Roman"/>
                <w:sz w:val="22"/>
                <w:szCs w:val="22"/>
              </w:rPr>
            </w:pPr>
            <w:r w:rsidRPr="00A02373">
              <w:rPr>
                <w:sz w:val="22"/>
                <w:szCs w:val="22"/>
              </w:rPr>
              <w:t>Zespół ekspertów dziedzinowych, powołany przez Kierownika Zespołu po stronie Zamawiającego do oceny jakościowej Produktu albo do Testów systemu.</w:t>
            </w:r>
          </w:p>
        </w:tc>
      </w:tr>
      <w:tr w:rsidR="002435D0" w:rsidRPr="00A02373" w14:paraId="655EFCAE"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4342AC6" w14:textId="77777777" w:rsidR="002435D0" w:rsidRPr="00A02373" w:rsidRDefault="002435D0" w:rsidP="00286EA6">
            <w:pPr>
              <w:jc w:val="left"/>
              <w:rPr>
                <w:b/>
                <w:sz w:val="22"/>
                <w:szCs w:val="22"/>
              </w:rPr>
            </w:pPr>
            <w:r w:rsidRPr="00A02373">
              <w:rPr>
                <w:b/>
                <w:sz w:val="22"/>
                <w:szCs w:val="22"/>
              </w:rPr>
              <w:t>Zespół Wykonawcy</w:t>
            </w:r>
          </w:p>
        </w:tc>
        <w:tc>
          <w:tcPr>
            <w:tcW w:w="6783" w:type="dxa"/>
            <w:tcBorders>
              <w:top w:val="single" w:sz="4" w:space="0" w:color="000000"/>
              <w:left w:val="single" w:sz="4" w:space="0" w:color="000000"/>
              <w:bottom w:val="single" w:sz="4" w:space="0" w:color="000000"/>
              <w:right w:val="single" w:sz="4" w:space="0" w:color="000000"/>
            </w:tcBorders>
            <w:vAlign w:val="center"/>
          </w:tcPr>
          <w:p w14:paraId="1059F029" w14:textId="77777777" w:rsidR="002435D0" w:rsidRPr="00A02373" w:rsidRDefault="002435D0" w:rsidP="00286EA6">
            <w:pPr>
              <w:jc w:val="left"/>
              <w:rPr>
                <w:sz w:val="22"/>
                <w:szCs w:val="22"/>
              </w:rPr>
            </w:pPr>
            <w:r w:rsidRPr="00A02373">
              <w:rPr>
                <w:rFonts w:eastAsia="Times New Roman"/>
                <w:sz w:val="22"/>
                <w:szCs w:val="22"/>
              </w:rPr>
              <w:t>Zespół składający się z osób powołanych do realizacji zmian Systemu po stronie Wykonawcy.</w:t>
            </w:r>
          </w:p>
        </w:tc>
      </w:tr>
      <w:tr w:rsidR="002435D0" w:rsidRPr="00A02373" w14:paraId="675EBDD2"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08108A5D" w14:textId="77777777" w:rsidR="002435D0" w:rsidRPr="00A02373" w:rsidRDefault="002435D0" w:rsidP="00286EA6">
            <w:pPr>
              <w:jc w:val="left"/>
              <w:rPr>
                <w:b/>
                <w:sz w:val="22"/>
                <w:szCs w:val="22"/>
              </w:rPr>
            </w:pPr>
            <w:r w:rsidRPr="00A02373">
              <w:rPr>
                <w:rFonts w:eastAsia="Times New Roman"/>
                <w:b/>
                <w:sz w:val="22"/>
                <w:szCs w:val="22"/>
              </w:rPr>
              <w:t>Zespół Zamawiającego</w:t>
            </w:r>
          </w:p>
        </w:tc>
        <w:tc>
          <w:tcPr>
            <w:tcW w:w="6783" w:type="dxa"/>
            <w:tcBorders>
              <w:top w:val="single" w:sz="4" w:space="0" w:color="000000"/>
              <w:left w:val="single" w:sz="4" w:space="0" w:color="000000"/>
              <w:bottom w:val="single" w:sz="4" w:space="0" w:color="auto"/>
              <w:right w:val="single" w:sz="4" w:space="0" w:color="000000"/>
            </w:tcBorders>
          </w:tcPr>
          <w:p w14:paraId="7D98BB84" w14:textId="77777777" w:rsidR="002435D0" w:rsidRPr="00A02373" w:rsidRDefault="002435D0" w:rsidP="00286EA6">
            <w:pPr>
              <w:jc w:val="left"/>
              <w:rPr>
                <w:sz w:val="22"/>
                <w:szCs w:val="22"/>
              </w:rPr>
            </w:pPr>
            <w:r w:rsidRPr="00A02373">
              <w:rPr>
                <w:rFonts w:eastAsia="Times New Roman"/>
                <w:sz w:val="22"/>
                <w:szCs w:val="22"/>
              </w:rPr>
              <w:t xml:space="preserve">Zespół składający się z osób powołanych do realizacji Systemu po stronie Zamawiającego. </w:t>
            </w:r>
          </w:p>
        </w:tc>
      </w:tr>
      <w:tr w:rsidR="002435D0" w:rsidRPr="00A02373" w14:paraId="559DF16D"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8A51FB2" w14:textId="77777777" w:rsidR="002435D0" w:rsidRPr="00A02373" w:rsidRDefault="002435D0" w:rsidP="00286EA6">
            <w:pPr>
              <w:jc w:val="left"/>
              <w:rPr>
                <w:b/>
                <w:sz w:val="22"/>
                <w:szCs w:val="22"/>
              </w:rPr>
            </w:pPr>
            <w:r w:rsidRPr="00A02373">
              <w:rPr>
                <w:b/>
                <w:sz w:val="22"/>
                <w:szCs w:val="22"/>
              </w:rPr>
              <w:t>Zintegrowane logowanie</w:t>
            </w:r>
          </w:p>
        </w:tc>
        <w:tc>
          <w:tcPr>
            <w:tcW w:w="6783" w:type="dxa"/>
            <w:tcBorders>
              <w:top w:val="single" w:sz="4" w:space="0" w:color="000000"/>
              <w:left w:val="single" w:sz="4" w:space="0" w:color="000000"/>
              <w:bottom w:val="single" w:sz="4" w:space="0" w:color="000000"/>
              <w:right w:val="single" w:sz="4" w:space="0" w:color="000000"/>
            </w:tcBorders>
            <w:vAlign w:val="center"/>
          </w:tcPr>
          <w:p w14:paraId="31BDB38D" w14:textId="77777777" w:rsidR="002435D0" w:rsidRPr="00A02373" w:rsidRDefault="002435D0" w:rsidP="00286EA6">
            <w:pPr>
              <w:jc w:val="left"/>
              <w:rPr>
                <w:sz w:val="22"/>
                <w:szCs w:val="22"/>
              </w:rPr>
            </w:pPr>
            <w:r w:rsidRPr="00A02373">
              <w:rPr>
                <w:sz w:val="22"/>
                <w:szCs w:val="22"/>
              </w:rPr>
              <w:t>Metoda uwierzytelniania, oparta na wcześniej poświadczonej tożsamości w systemie operacyjnym stacji roboczej, bez ponownego podania loginu i hasła do Systemu.</w:t>
            </w:r>
          </w:p>
        </w:tc>
      </w:tr>
      <w:bookmarkEnd w:id="15"/>
    </w:tbl>
    <w:p w14:paraId="2743CE32" w14:textId="77777777" w:rsidR="00E05CB9" w:rsidRPr="008F78A0" w:rsidRDefault="00E05CB9" w:rsidP="00286EA6">
      <w:pPr>
        <w:jc w:val="left"/>
      </w:pPr>
    </w:p>
    <w:p w14:paraId="6F4A27B5" w14:textId="77777777" w:rsidR="00E05CB9" w:rsidRPr="008F78A0" w:rsidRDefault="008333B2" w:rsidP="00286EA6">
      <w:pPr>
        <w:jc w:val="left"/>
        <w:rPr>
          <w:b/>
          <w:sz w:val="22"/>
          <w:szCs w:val="22"/>
        </w:rPr>
      </w:pPr>
      <w:r w:rsidRPr="0039085D">
        <w:rPr>
          <w:b/>
          <w:sz w:val="22"/>
          <w:szCs w:val="22"/>
        </w:rPr>
        <w:t>Tabela ze skrótami</w:t>
      </w:r>
      <w:r w:rsidRPr="008F78A0">
        <w:rPr>
          <w:b/>
          <w:sz w:val="22"/>
          <w:szCs w:val="22"/>
        </w:rPr>
        <w:t>, pełnymi nazwami i publikacjami aktów prawnych zawierających regulacje mające wpływ na sposób realizacji funkcjonalności Systemu.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
        <w:gridCol w:w="1222"/>
        <w:gridCol w:w="5216"/>
        <w:gridCol w:w="2244"/>
      </w:tblGrid>
      <w:tr w:rsidR="006A4562" w:rsidRPr="00C63A40" w14:paraId="2989F432"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D9D9D9"/>
            <w:hideMark/>
          </w:tcPr>
          <w:p w14:paraId="0AE238E7" w14:textId="77777777" w:rsidR="006A4562" w:rsidRPr="0069091D" w:rsidRDefault="006A4562" w:rsidP="00286EA6">
            <w:pPr>
              <w:spacing w:after="0"/>
              <w:jc w:val="left"/>
              <w:rPr>
                <w:rFonts w:eastAsia="Times New Roman"/>
                <w:lang w:eastAsia="pl-PL"/>
              </w:rPr>
            </w:pPr>
            <w:proofErr w:type="spellStart"/>
            <w:r w:rsidRPr="0069091D">
              <w:rPr>
                <w:rFonts w:eastAsia="Times New Roman"/>
                <w:lang w:eastAsia="pl-PL"/>
              </w:rPr>
              <w:t>Lp</w:t>
            </w:r>
            <w:proofErr w:type="spellEnd"/>
          </w:p>
        </w:tc>
        <w:tc>
          <w:tcPr>
            <w:tcW w:w="1222" w:type="dxa"/>
            <w:tcBorders>
              <w:top w:val="single" w:sz="4" w:space="0" w:color="auto"/>
              <w:left w:val="single" w:sz="4" w:space="0" w:color="auto"/>
              <w:bottom w:val="single" w:sz="4" w:space="0" w:color="auto"/>
              <w:right w:val="single" w:sz="4" w:space="0" w:color="auto"/>
            </w:tcBorders>
            <w:shd w:val="clear" w:color="auto" w:fill="D9D9D9"/>
            <w:hideMark/>
          </w:tcPr>
          <w:p w14:paraId="23ADA9FF" w14:textId="77777777" w:rsidR="006A4562" w:rsidRPr="0069091D" w:rsidRDefault="006A4562" w:rsidP="00286EA6">
            <w:pPr>
              <w:spacing w:after="0"/>
              <w:jc w:val="left"/>
              <w:rPr>
                <w:rFonts w:eastAsia="Times New Roman"/>
                <w:lang w:eastAsia="pl-PL"/>
              </w:rPr>
            </w:pPr>
            <w:r w:rsidRPr="0069091D">
              <w:rPr>
                <w:rFonts w:eastAsia="Times New Roman"/>
                <w:lang w:eastAsia="pl-PL"/>
              </w:rPr>
              <w:t>Skrót</w:t>
            </w:r>
          </w:p>
        </w:tc>
        <w:tc>
          <w:tcPr>
            <w:tcW w:w="5216" w:type="dxa"/>
            <w:tcBorders>
              <w:top w:val="single" w:sz="4" w:space="0" w:color="auto"/>
              <w:left w:val="single" w:sz="4" w:space="0" w:color="auto"/>
              <w:bottom w:val="single" w:sz="4" w:space="0" w:color="auto"/>
              <w:right w:val="single" w:sz="4" w:space="0" w:color="auto"/>
            </w:tcBorders>
            <w:shd w:val="clear" w:color="auto" w:fill="D9D9D9"/>
            <w:hideMark/>
          </w:tcPr>
          <w:p w14:paraId="585F5854" w14:textId="77777777" w:rsidR="006A4562" w:rsidRPr="006221FF" w:rsidRDefault="006A4562" w:rsidP="00286EA6">
            <w:pPr>
              <w:spacing w:after="0"/>
              <w:jc w:val="left"/>
              <w:rPr>
                <w:rFonts w:eastAsia="Times New Roman"/>
                <w:lang w:eastAsia="pl-PL"/>
              </w:rPr>
            </w:pPr>
            <w:r w:rsidRPr="006221FF">
              <w:rPr>
                <w:rFonts w:eastAsia="Times New Roman"/>
                <w:lang w:eastAsia="pl-PL"/>
              </w:rPr>
              <w:t>Tytuł</w:t>
            </w:r>
          </w:p>
        </w:tc>
        <w:tc>
          <w:tcPr>
            <w:tcW w:w="2244" w:type="dxa"/>
            <w:tcBorders>
              <w:top w:val="single" w:sz="4" w:space="0" w:color="auto"/>
              <w:left w:val="single" w:sz="4" w:space="0" w:color="auto"/>
              <w:bottom w:val="single" w:sz="4" w:space="0" w:color="auto"/>
              <w:right w:val="single" w:sz="4" w:space="0" w:color="auto"/>
            </w:tcBorders>
            <w:shd w:val="clear" w:color="auto" w:fill="D9D9D9"/>
            <w:hideMark/>
          </w:tcPr>
          <w:p w14:paraId="5CCC6D4C" w14:textId="77777777" w:rsidR="006A4562" w:rsidRPr="00B938F7" w:rsidRDefault="006A4562" w:rsidP="00286EA6">
            <w:pPr>
              <w:spacing w:after="0"/>
              <w:jc w:val="left"/>
              <w:rPr>
                <w:rFonts w:eastAsia="Times New Roman"/>
                <w:lang w:eastAsia="pl-PL"/>
              </w:rPr>
            </w:pPr>
            <w:r w:rsidRPr="00B938F7">
              <w:rPr>
                <w:rFonts w:eastAsia="Times New Roman"/>
                <w:lang w:eastAsia="pl-PL"/>
              </w:rPr>
              <w:t>publikacja</w:t>
            </w:r>
          </w:p>
        </w:tc>
      </w:tr>
      <w:tr w:rsidR="006A4562" w:rsidRPr="00C63A40" w14:paraId="47369332"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hideMark/>
          </w:tcPr>
          <w:p w14:paraId="2C69F81C" w14:textId="77777777" w:rsidR="006A4562" w:rsidRPr="00C63A40" w:rsidRDefault="006A4562" w:rsidP="00286EA6">
            <w:pPr>
              <w:spacing w:after="0"/>
              <w:jc w:val="left"/>
              <w:rPr>
                <w:rFonts w:eastAsia="Times New Roman"/>
                <w:lang w:eastAsia="pl-PL"/>
              </w:rPr>
            </w:pPr>
            <w:r w:rsidRPr="00C63A40">
              <w:rPr>
                <w:rFonts w:eastAsia="Times New Roman"/>
                <w:lang w:eastAsia="pl-PL"/>
              </w:rPr>
              <w:t>1.</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78600AC2" w14:textId="77777777" w:rsidR="006A4562" w:rsidRPr="00C63A40" w:rsidRDefault="006A4562" w:rsidP="00286EA6">
            <w:pPr>
              <w:spacing w:after="0"/>
              <w:jc w:val="left"/>
              <w:rPr>
                <w:rFonts w:eastAsia="Times New Roman"/>
                <w:lang w:eastAsia="pl-PL"/>
              </w:rPr>
            </w:pPr>
            <w:r w:rsidRPr="00C63A40">
              <w:rPr>
                <w:rFonts w:eastAsia="Times New Roman"/>
                <w:lang w:eastAsia="pl-PL"/>
              </w:rPr>
              <w:t>UODO</w:t>
            </w:r>
          </w:p>
        </w:tc>
        <w:tc>
          <w:tcPr>
            <w:tcW w:w="5216" w:type="dxa"/>
            <w:tcBorders>
              <w:top w:val="single" w:sz="4" w:space="0" w:color="auto"/>
              <w:left w:val="single" w:sz="4" w:space="0" w:color="auto"/>
              <w:bottom w:val="single" w:sz="4" w:space="0" w:color="auto"/>
              <w:right w:val="single" w:sz="4" w:space="0" w:color="auto"/>
            </w:tcBorders>
            <w:shd w:val="clear" w:color="auto" w:fill="auto"/>
            <w:hideMark/>
          </w:tcPr>
          <w:p w14:paraId="1789A459" w14:textId="77777777" w:rsidR="006A4562" w:rsidRPr="00373AC7" w:rsidRDefault="006A4562" w:rsidP="00286EA6">
            <w:pPr>
              <w:spacing w:after="0"/>
              <w:jc w:val="left"/>
              <w:rPr>
                <w:rFonts w:eastAsia="Times New Roman"/>
                <w:lang w:eastAsia="pl-PL"/>
              </w:rPr>
            </w:pPr>
            <w:r w:rsidRPr="00C63A40">
              <w:rPr>
                <w:rFonts w:eastAsia="Times New Roman"/>
                <w:lang w:eastAsia="pl-PL"/>
              </w:rPr>
              <w:t xml:space="preserve">Ustawa z dnia </w:t>
            </w:r>
            <w:r w:rsidR="00A7219B" w:rsidRPr="00C63A40">
              <w:rPr>
                <w:rFonts w:eastAsia="Times New Roman"/>
                <w:lang w:eastAsia="pl-PL"/>
              </w:rPr>
              <w:t>10 maja 2018</w:t>
            </w:r>
            <w:r w:rsidRPr="00C63A40">
              <w:rPr>
                <w:rFonts w:eastAsia="Times New Roman"/>
                <w:lang w:eastAsia="pl-PL"/>
              </w:rPr>
              <w:t>r. o ochronie danych osobowych</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hideMark/>
          </w:tcPr>
          <w:p w14:paraId="1672A527" w14:textId="77777777" w:rsidR="006A4562" w:rsidRPr="00623F46" w:rsidRDefault="006A4562" w:rsidP="00286EA6">
            <w:pPr>
              <w:spacing w:after="0"/>
              <w:jc w:val="left"/>
              <w:rPr>
                <w:rFonts w:eastAsia="Times New Roman"/>
                <w:lang w:eastAsia="pl-PL"/>
              </w:rPr>
            </w:pPr>
            <w:r w:rsidRPr="00373AC7">
              <w:rPr>
                <w:rFonts w:eastAsia="Times New Roman"/>
                <w:lang w:eastAsia="pl-PL"/>
              </w:rPr>
              <w:t xml:space="preserve">Dz. U. z </w:t>
            </w:r>
            <w:r w:rsidR="00A7219B" w:rsidRPr="00373AC7">
              <w:rPr>
                <w:rFonts w:eastAsia="Times New Roman"/>
                <w:lang w:eastAsia="pl-PL"/>
              </w:rPr>
              <w:t>201</w:t>
            </w:r>
            <w:r w:rsidR="004C489D" w:rsidRPr="00373AC7">
              <w:rPr>
                <w:rFonts w:eastAsia="Times New Roman"/>
                <w:lang w:eastAsia="pl-PL"/>
              </w:rPr>
              <w:t>9</w:t>
            </w:r>
            <w:r w:rsidRPr="00373AC7">
              <w:rPr>
                <w:rFonts w:eastAsia="Times New Roman"/>
                <w:lang w:eastAsia="pl-PL"/>
              </w:rPr>
              <w:t xml:space="preserve">r., poz. </w:t>
            </w:r>
            <w:r w:rsidR="00A7219B" w:rsidRPr="00623F46">
              <w:rPr>
                <w:rFonts w:eastAsia="Times New Roman"/>
                <w:lang w:eastAsia="pl-PL"/>
              </w:rPr>
              <w:t>1</w:t>
            </w:r>
            <w:r w:rsidR="004C489D" w:rsidRPr="00623F46">
              <w:rPr>
                <w:rFonts w:eastAsia="Times New Roman"/>
                <w:lang w:eastAsia="pl-PL"/>
              </w:rPr>
              <w:t>781</w:t>
            </w:r>
            <w:r w:rsidR="00A7219B" w:rsidRPr="00623F46">
              <w:rPr>
                <w:rFonts w:eastAsia="Times New Roman"/>
                <w:lang w:eastAsia="pl-PL"/>
              </w:rPr>
              <w:t xml:space="preserve"> </w:t>
            </w:r>
          </w:p>
        </w:tc>
      </w:tr>
      <w:tr w:rsidR="006A4562" w:rsidRPr="00C63A40" w14:paraId="0BB9309A"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hideMark/>
          </w:tcPr>
          <w:p w14:paraId="13B9D0B0" w14:textId="77777777" w:rsidR="006A4562" w:rsidRPr="0069091D" w:rsidRDefault="00A16F06" w:rsidP="00286EA6">
            <w:pPr>
              <w:spacing w:after="0"/>
              <w:jc w:val="left"/>
              <w:rPr>
                <w:rFonts w:eastAsia="Times New Roman"/>
                <w:lang w:eastAsia="pl-PL"/>
              </w:rPr>
            </w:pPr>
            <w:r w:rsidRPr="0069091D">
              <w:rPr>
                <w:rFonts w:eastAsia="Times New Roman"/>
                <w:lang w:eastAsia="pl-PL"/>
              </w:rPr>
              <w:t>2</w:t>
            </w:r>
            <w:r w:rsidR="006A4562" w:rsidRPr="0069091D">
              <w:rPr>
                <w:rFonts w:eastAsia="Times New Roman"/>
                <w:lang w:eastAsia="pl-PL"/>
              </w:rPr>
              <w:t>.</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5A87BC83" w14:textId="77777777" w:rsidR="006A4562" w:rsidRPr="0069091D" w:rsidRDefault="006A4562" w:rsidP="00286EA6">
            <w:pPr>
              <w:spacing w:after="0"/>
              <w:jc w:val="left"/>
              <w:rPr>
                <w:rFonts w:eastAsia="Times New Roman"/>
                <w:lang w:eastAsia="pl-PL"/>
              </w:rPr>
            </w:pPr>
            <w:r w:rsidRPr="0069091D">
              <w:rPr>
                <w:rFonts w:eastAsia="Times New Roman"/>
                <w:lang w:eastAsia="pl-PL"/>
              </w:rPr>
              <w:t>UIDP</w:t>
            </w:r>
          </w:p>
        </w:tc>
        <w:tc>
          <w:tcPr>
            <w:tcW w:w="5216" w:type="dxa"/>
            <w:tcBorders>
              <w:top w:val="single" w:sz="4" w:space="0" w:color="auto"/>
              <w:left w:val="single" w:sz="4" w:space="0" w:color="auto"/>
              <w:bottom w:val="single" w:sz="4" w:space="0" w:color="auto"/>
              <w:right w:val="single" w:sz="4" w:space="0" w:color="auto"/>
            </w:tcBorders>
            <w:shd w:val="clear" w:color="auto" w:fill="auto"/>
            <w:hideMark/>
          </w:tcPr>
          <w:p w14:paraId="2457DFDC" w14:textId="77777777" w:rsidR="006A4562" w:rsidRPr="006221FF" w:rsidRDefault="006A4562" w:rsidP="00286EA6">
            <w:pPr>
              <w:spacing w:after="0"/>
              <w:jc w:val="left"/>
              <w:rPr>
                <w:rFonts w:eastAsia="Times New Roman"/>
                <w:lang w:eastAsia="pl-PL"/>
              </w:rPr>
            </w:pPr>
            <w:r w:rsidRPr="006221FF">
              <w:rPr>
                <w:rFonts w:eastAsia="Times New Roman"/>
                <w:lang w:eastAsia="pl-PL"/>
              </w:rPr>
              <w:t>Ustawa z dnia 17 lutego 2005r. o informatyzacji działalności Podmiotów realizujących zadania publiczne</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hideMark/>
          </w:tcPr>
          <w:p w14:paraId="5A33AE79" w14:textId="77777777" w:rsidR="006A4562" w:rsidRPr="00373AC7" w:rsidRDefault="006A4562" w:rsidP="00286EA6">
            <w:pPr>
              <w:spacing w:after="0"/>
              <w:jc w:val="left"/>
              <w:rPr>
                <w:rFonts w:eastAsia="Times New Roman"/>
                <w:lang w:eastAsia="pl-PL"/>
              </w:rPr>
            </w:pPr>
            <w:r w:rsidRPr="00B938F7">
              <w:rPr>
                <w:rFonts w:eastAsia="Times New Roman"/>
                <w:lang w:eastAsia="pl-PL"/>
              </w:rPr>
              <w:t>t.j. Dz. U. z 2017r., poz. 570</w:t>
            </w:r>
            <w:r w:rsidR="002A4623" w:rsidRPr="00B938F7">
              <w:rPr>
                <w:rFonts w:eastAsia="Times New Roman"/>
                <w:lang w:eastAsia="pl-PL"/>
              </w:rPr>
              <w:t xml:space="preserve"> z </w:t>
            </w:r>
            <w:proofErr w:type="spellStart"/>
            <w:r w:rsidR="002A4623" w:rsidRPr="00B938F7">
              <w:rPr>
                <w:rFonts w:eastAsia="Times New Roman"/>
                <w:lang w:eastAsia="pl-PL"/>
              </w:rPr>
              <w:t>późn</w:t>
            </w:r>
            <w:proofErr w:type="spellEnd"/>
            <w:r w:rsidR="002A4623" w:rsidRPr="00B938F7">
              <w:rPr>
                <w:rFonts w:eastAsia="Times New Roman"/>
                <w:lang w:eastAsia="pl-PL"/>
              </w:rPr>
              <w:t>. zmianami</w:t>
            </w:r>
          </w:p>
        </w:tc>
      </w:tr>
      <w:tr w:rsidR="006A4562" w:rsidRPr="00C63A40" w14:paraId="56A4C75D"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hideMark/>
          </w:tcPr>
          <w:p w14:paraId="5A8A32D9" w14:textId="77777777" w:rsidR="006A4562" w:rsidRPr="002435D0" w:rsidRDefault="00A16F06" w:rsidP="00286EA6">
            <w:pPr>
              <w:spacing w:after="0"/>
              <w:jc w:val="left"/>
              <w:rPr>
                <w:rFonts w:eastAsia="Times New Roman"/>
                <w:lang w:eastAsia="pl-PL"/>
              </w:rPr>
            </w:pPr>
            <w:r w:rsidRPr="002435D0">
              <w:rPr>
                <w:rFonts w:eastAsia="Times New Roman"/>
                <w:lang w:eastAsia="pl-PL"/>
              </w:rPr>
              <w:t>3</w:t>
            </w:r>
            <w:r w:rsidR="006A4562" w:rsidRPr="002435D0">
              <w:rPr>
                <w:rFonts w:eastAsia="Times New Roman"/>
                <w:lang w:eastAsia="pl-PL"/>
              </w:rPr>
              <w:t>.</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02CDA3CD" w14:textId="77777777" w:rsidR="006A4562" w:rsidRPr="002435D0" w:rsidRDefault="006A4562" w:rsidP="00286EA6">
            <w:pPr>
              <w:spacing w:after="0"/>
              <w:jc w:val="left"/>
              <w:rPr>
                <w:rFonts w:eastAsia="Times New Roman"/>
                <w:lang w:eastAsia="pl-PL"/>
              </w:rPr>
            </w:pPr>
            <w:r w:rsidRPr="002435D0">
              <w:rPr>
                <w:rFonts w:eastAsia="Times New Roman"/>
                <w:lang w:eastAsia="pl-PL"/>
              </w:rPr>
              <w:t>RKRI</w:t>
            </w:r>
          </w:p>
        </w:tc>
        <w:tc>
          <w:tcPr>
            <w:tcW w:w="5216" w:type="dxa"/>
            <w:tcBorders>
              <w:top w:val="single" w:sz="4" w:space="0" w:color="auto"/>
              <w:left w:val="single" w:sz="4" w:space="0" w:color="auto"/>
              <w:bottom w:val="single" w:sz="4" w:space="0" w:color="auto"/>
              <w:right w:val="single" w:sz="4" w:space="0" w:color="auto"/>
            </w:tcBorders>
            <w:shd w:val="clear" w:color="auto" w:fill="auto"/>
            <w:hideMark/>
          </w:tcPr>
          <w:p w14:paraId="26119158" w14:textId="77777777" w:rsidR="006A4562" w:rsidRPr="002435D0" w:rsidRDefault="00182351" w:rsidP="00286EA6">
            <w:pPr>
              <w:spacing w:after="0"/>
              <w:jc w:val="left"/>
              <w:rPr>
                <w:rFonts w:eastAsia="Times New Roman"/>
                <w:lang w:eastAsia="pl-PL"/>
              </w:rPr>
            </w:pPr>
            <w:r w:rsidRPr="002435D0">
              <w:rPr>
                <w:rFonts w:eastAsia="Times New Roman"/>
                <w:lang w:eastAsia="pl-PL"/>
              </w:rPr>
              <w:t>Rozporządzenie Rady Ministrów z dnia 12 kwietnia 2012r.  w sprawie Krajowych Ram Interoperacyjności, minimalnych wymagań dla rejestrów publicznych i wymiany informacji w postaci elektronicznej oraz minimalnych wymagań dla systemów teleinformatycznych.</w:t>
            </w:r>
          </w:p>
        </w:tc>
        <w:tc>
          <w:tcPr>
            <w:tcW w:w="2244" w:type="dxa"/>
            <w:tcBorders>
              <w:top w:val="single" w:sz="4" w:space="0" w:color="auto"/>
              <w:left w:val="single" w:sz="4" w:space="0" w:color="auto"/>
              <w:bottom w:val="single" w:sz="4" w:space="0" w:color="auto"/>
              <w:right w:val="single" w:sz="4" w:space="0" w:color="auto"/>
            </w:tcBorders>
            <w:shd w:val="clear" w:color="auto" w:fill="auto"/>
            <w:hideMark/>
          </w:tcPr>
          <w:p w14:paraId="0B019459" w14:textId="77777777" w:rsidR="006A4562" w:rsidRPr="00373AC7" w:rsidRDefault="006A4562" w:rsidP="00286EA6">
            <w:pPr>
              <w:spacing w:after="0"/>
              <w:jc w:val="left"/>
              <w:rPr>
                <w:rFonts w:eastAsia="Times New Roman"/>
                <w:lang w:eastAsia="pl-PL"/>
              </w:rPr>
            </w:pPr>
            <w:r w:rsidRPr="002435D0">
              <w:rPr>
                <w:rFonts w:eastAsia="Times New Roman"/>
                <w:lang w:eastAsia="pl-PL"/>
              </w:rPr>
              <w:t>t.j. Dz. U. z 2017r., poz. 2247</w:t>
            </w:r>
          </w:p>
        </w:tc>
      </w:tr>
      <w:tr w:rsidR="006A4562" w:rsidRPr="00C63A40" w14:paraId="3A6A07B1"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hideMark/>
          </w:tcPr>
          <w:p w14:paraId="0A811AFF" w14:textId="77777777" w:rsidR="006A4562" w:rsidRPr="0069091D" w:rsidRDefault="00A16F06" w:rsidP="00286EA6">
            <w:pPr>
              <w:spacing w:after="0"/>
              <w:jc w:val="left"/>
              <w:rPr>
                <w:rFonts w:eastAsia="Times New Roman"/>
                <w:lang w:eastAsia="pl-PL"/>
              </w:rPr>
            </w:pPr>
            <w:r w:rsidRPr="000A5BB4">
              <w:rPr>
                <w:rFonts w:eastAsia="Times New Roman"/>
                <w:lang w:eastAsia="pl-PL"/>
              </w:rPr>
              <w:t>4</w:t>
            </w:r>
            <w:r w:rsidR="006A4562" w:rsidRPr="0069091D">
              <w:rPr>
                <w:rFonts w:eastAsia="Times New Roman"/>
                <w:lang w:eastAsia="pl-PL"/>
              </w:rPr>
              <w:t>.</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15F564CF" w14:textId="77777777" w:rsidR="006A4562" w:rsidRPr="0069091D" w:rsidRDefault="006A4562" w:rsidP="00286EA6">
            <w:pPr>
              <w:spacing w:after="0"/>
              <w:jc w:val="left"/>
              <w:rPr>
                <w:rFonts w:eastAsia="Times New Roman"/>
                <w:lang w:eastAsia="pl-PL"/>
              </w:rPr>
            </w:pPr>
            <w:r w:rsidRPr="0069091D">
              <w:rPr>
                <w:rFonts w:eastAsia="Times New Roman"/>
                <w:lang w:eastAsia="pl-PL"/>
              </w:rPr>
              <w:t>RSDE</w:t>
            </w:r>
          </w:p>
        </w:tc>
        <w:tc>
          <w:tcPr>
            <w:tcW w:w="5216" w:type="dxa"/>
            <w:tcBorders>
              <w:top w:val="single" w:sz="4" w:space="0" w:color="auto"/>
              <w:left w:val="single" w:sz="4" w:space="0" w:color="auto"/>
              <w:bottom w:val="single" w:sz="4" w:space="0" w:color="auto"/>
              <w:right w:val="single" w:sz="4" w:space="0" w:color="auto"/>
            </w:tcBorders>
            <w:shd w:val="clear" w:color="auto" w:fill="auto"/>
            <w:hideMark/>
          </w:tcPr>
          <w:p w14:paraId="02290736" w14:textId="77777777" w:rsidR="006A4562" w:rsidRPr="006221FF" w:rsidRDefault="006A4562" w:rsidP="00286EA6">
            <w:pPr>
              <w:spacing w:after="0"/>
              <w:jc w:val="left"/>
              <w:rPr>
                <w:rFonts w:eastAsia="Times New Roman"/>
                <w:lang w:eastAsia="pl-PL"/>
              </w:rPr>
            </w:pPr>
            <w:r w:rsidRPr="006221FF">
              <w:rPr>
                <w:rFonts w:eastAsia="Times New Roman"/>
                <w:lang w:eastAsia="pl-PL"/>
              </w:rPr>
              <w:t>Rozporządzenie Ministra Spraw Wewnętrznych i Administracji z dnia 30 października 2006r. w sprawie niezbędnych elementów struktury dokumentów elektronicznych</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hideMark/>
          </w:tcPr>
          <w:p w14:paraId="7B0643F5" w14:textId="77777777" w:rsidR="006A4562" w:rsidRPr="00B938F7" w:rsidRDefault="006A4562" w:rsidP="00286EA6">
            <w:pPr>
              <w:spacing w:after="0"/>
              <w:jc w:val="left"/>
              <w:rPr>
                <w:rFonts w:eastAsia="Times New Roman"/>
                <w:lang w:eastAsia="pl-PL"/>
              </w:rPr>
            </w:pPr>
            <w:r w:rsidRPr="00B938F7">
              <w:rPr>
                <w:rFonts w:eastAsia="Times New Roman"/>
                <w:lang w:eastAsia="pl-PL"/>
              </w:rPr>
              <w:t>Dz. U. z 2006r., Nr 206, poz. 1517</w:t>
            </w:r>
          </w:p>
        </w:tc>
      </w:tr>
      <w:tr w:rsidR="006A4562" w:rsidRPr="00C63A40" w14:paraId="4FC268DC"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hideMark/>
          </w:tcPr>
          <w:p w14:paraId="10B5DB42" w14:textId="77777777" w:rsidR="006A4562" w:rsidRPr="0069091D" w:rsidRDefault="00A16F06" w:rsidP="00286EA6">
            <w:pPr>
              <w:spacing w:after="0"/>
              <w:jc w:val="left"/>
              <w:rPr>
                <w:rFonts w:eastAsia="Times New Roman"/>
                <w:lang w:eastAsia="pl-PL"/>
              </w:rPr>
            </w:pPr>
            <w:r w:rsidRPr="000A5BB4">
              <w:rPr>
                <w:rFonts w:eastAsia="Times New Roman"/>
                <w:lang w:eastAsia="pl-PL"/>
              </w:rPr>
              <w:t>5</w:t>
            </w:r>
            <w:r w:rsidR="006A4562" w:rsidRPr="0069091D">
              <w:rPr>
                <w:rFonts w:eastAsia="Times New Roman"/>
                <w:lang w:eastAsia="pl-PL"/>
              </w:rPr>
              <w:t>.</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2BA9312B" w14:textId="77777777" w:rsidR="006A4562" w:rsidRPr="0069091D" w:rsidRDefault="006A4562" w:rsidP="00286EA6">
            <w:pPr>
              <w:spacing w:after="0"/>
              <w:jc w:val="left"/>
              <w:rPr>
                <w:rFonts w:eastAsia="Times New Roman"/>
                <w:lang w:eastAsia="pl-PL"/>
              </w:rPr>
            </w:pPr>
            <w:r w:rsidRPr="0069091D">
              <w:rPr>
                <w:rFonts w:eastAsia="Times New Roman"/>
                <w:lang w:eastAsia="pl-PL"/>
              </w:rPr>
              <w:t>UKC</w:t>
            </w:r>
          </w:p>
        </w:tc>
        <w:tc>
          <w:tcPr>
            <w:tcW w:w="5216" w:type="dxa"/>
            <w:tcBorders>
              <w:top w:val="single" w:sz="4" w:space="0" w:color="auto"/>
              <w:left w:val="single" w:sz="4" w:space="0" w:color="auto"/>
              <w:bottom w:val="single" w:sz="4" w:space="0" w:color="auto"/>
              <w:right w:val="single" w:sz="4" w:space="0" w:color="auto"/>
            </w:tcBorders>
            <w:shd w:val="clear" w:color="auto" w:fill="auto"/>
            <w:hideMark/>
          </w:tcPr>
          <w:p w14:paraId="14D00F52" w14:textId="77777777" w:rsidR="006A4562" w:rsidRPr="006221FF" w:rsidRDefault="006A4562" w:rsidP="00286EA6">
            <w:pPr>
              <w:spacing w:after="0"/>
              <w:jc w:val="left"/>
              <w:rPr>
                <w:rFonts w:eastAsia="Times New Roman"/>
                <w:lang w:eastAsia="pl-PL"/>
              </w:rPr>
            </w:pPr>
            <w:r w:rsidRPr="006221FF">
              <w:rPr>
                <w:rFonts w:eastAsia="Times New Roman"/>
                <w:lang w:eastAsia="pl-PL"/>
              </w:rPr>
              <w:t>Rozporządzenie Parlamentu Europejskiego i Rady (UE) nr 952/2013 z dnia 9 października 2013r. ustanawiające Unijny Kodeks Celny</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hideMark/>
          </w:tcPr>
          <w:p w14:paraId="0CE88852" w14:textId="77777777" w:rsidR="006A4562" w:rsidRPr="00373AC7" w:rsidRDefault="006A4562" w:rsidP="00286EA6">
            <w:pPr>
              <w:spacing w:after="0"/>
              <w:jc w:val="left"/>
              <w:rPr>
                <w:rFonts w:eastAsia="Times New Roman"/>
                <w:lang w:eastAsia="pl-PL"/>
              </w:rPr>
            </w:pPr>
            <w:r w:rsidRPr="00B938F7">
              <w:rPr>
                <w:rFonts w:eastAsia="Times New Roman"/>
                <w:lang w:eastAsia="pl-PL"/>
              </w:rPr>
              <w:t xml:space="preserve">Dz. Urz. UE  seria L z 2013r. Nr </w:t>
            </w:r>
            <w:r w:rsidR="00D4770D" w:rsidRPr="00B938F7">
              <w:rPr>
                <w:rFonts w:eastAsia="Times New Roman"/>
                <w:lang w:eastAsia="pl-PL"/>
              </w:rPr>
              <w:t>269</w:t>
            </w:r>
          </w:p>
        </w:tc>
      </w:tr>
      <w:tr w:rsidR="006A4562" w:rsidRPr="00C63A40" w14:paraId="105C9A5C"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hideMark/>
          </w:tcPr>
          <w:p w14:paraId="703DAD2A" w14:textId="77777777" w:rsidR="006A4562" w:rsidRPr="0069091D" w:rsidRDefault="00A16F06" w:rsidP="00286EA6">
            <w:pPr>
              <w:spacing w:after="0"/>
              <w:jc w:val="left"/>
              <w:rPr>
                <w:rFonts w:eastAsia="Times New Roman"/>
                <w:lang w:eastAsia="pl-PL"/>
              </w:rPr>
            </w:pPr>
            <w:r w:rsidRPr="000A5BB4">
              <w:rPr>
                <w:rFonts w:eastAsia="Times New Roman"/>
                <w:lang w:eastAsia="pl-PL"/>
              </w:rPr>
              <w:lastRenderedPageBreak/>
              <w:t>6</w:t>
            </w:r>
            <w:r w:rsidR="006A4562" w:rsidRPr="0069091D">
              <w:rPr>
                <w:rFonts w:eastAsia="Times New Roman"/>
                <w:lang w:eastAsia="pl-PL"/>
              </w:rPr>
              <w:t>.</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09291E05" w14:textId="77777777" w:rsidR="006A4562" w:rsidRPr="0069091D" w:rsidRDefault="006A4562" w:rsidP="00286EA6">
            <w:pPr>
              <w:spacing w:after="0"/>
              <w:jc w:val="left"/>
              <w:rPr>
                <w:rFonts w:eastAsia="Times New Roman"/>
                <w:lang w:eastAsia="pl-PL"/>
              </w:rPr>
            </w:pPr>
            <w:r w:rsidRPr="0069091D">
              <w:rPr>
                <w:rFonts w:eastAsia="Times New Roman"/>
                <w:lang w:eastAsia="pl-PL"/>
              </w:rPr>
              <w:t>RW</w:t>
            </w:r>
          </w:p>
        </w:tc>
        <w:tc>
          <w:tcPr>
            <w:tcW w:w="5216" w:type="dxa"/>
            <w:tcBorders>
              <w:top w:val="single" w:sz="4" w:space="0" w:color="auto"/>
              <w:left w:val="single" w:sz="4" w:space="0" w:color="auto"/>
              <w:bottom w:val="single" w:sz="4" w:space="0" w:color="auto"/>
              <w:right w:val="single" w:sz="4" w:space="0" w:color="auto"/>
            </w:tcBorders>
            <w:shd w:val="clear" w:color="auto" w:fill="auto"/>
            <w:hideMark/>
          </w:tcPr>
          <w:p w14:paraId="09715FBD" w14:textId="77777777" w:rsidR="006A4562" w:rsidRPr="006221FF" w:rsidRDefault="006A4562" w:rsidP="00286EA6">
            <w:pPr>
              <w:spacing w:after="0"/>
              <w:jc w:val="left"/>
              <w:rPr>
                <w:rFonts w:eastAsia="Times New Roman"/>
                <w:lang w:eastAsia="pl-PL"/>
              </w:rPr>
            </w:pPr>
            <w:r w:rsidRPr="006221FF">
              <w:rPr>
                <w:rFonts w:eastAsia="Times New Roman"/>
                <w:lang w:eastAsia="pl-PL"/>
              </w:rPr>
              <w:t>Rozporządzenie Wykonawcze Komisji (UE) nr 2015/2447 z dnia 24 listopada 2015r. ustanawiające szczegółowe zasady wykonania niektórych przepisów rozporządzenia Parlamentu Europejskiego i Rady (UE) nr 952/2013 ustanawiającego unijny kodeks celny</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hideMark/>
          </w:tcPr>
          <w:p w14:paraId="5D7298CB" w14:textId="77777777" w:rsidR="006A4562" w:rsidRPr="00B938F7" w:rsidRDefault="006A4562" w:rsidP="00286EA6">
            <w:pPr>
              <w:spacing w:after="0"/>
              <w:jc w:val="left"/>
              <w:rPr>
                <w:rFonts w:eastAsia="Times New Roman"/>
                <w:lang w:eastAsia="pl-PL"/>
              </w:rPr>
            </w:pPr>
            <w:r w:rsidRPr="00B938F7">
              <w:rPr>
                <w:rFonts w:eastAsia="Times New Roman"/>
                <w:lang w:eastAsia="pl-PL"/>
              </w:rPr>
              <w:t xml:space="preserve">Dz. Urz. UE seria L z 2015r. Nr 343/558  </w:t>
            </w:r>
          </w:p>
        </w:tc>
      </w:tr>
      <w:tr w:rsidR="006A4562" w:rsidRPr="00C63A40" w14:paraId="7A8ED3F2"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hideMark/>
          </w:tcPr>
          <w:p w14:paraId="4B9A8381" w14:textId="77777777" w:rsidR="006A4562" w:rsidRPr="0069091D" w:rsidRDefault="00A16F06" w:rsidP="00286EA6">
            <w:pPr>
              <w:spacing w:after="0"/>
              <w:jc w:val="left"/>
              <w:rPr>
                <w:rFonts w:eastAsia="Times New Roman"/>
                <w:lang w:eastAsia="pl-PL"/>
              </w:rPr>
            </w:pPr>
            <w:r w:rsidRPr="000A5BB4">
              <w:rPr>
                <w:rFonts w:eastAsia="Times New Roman"/>
                <w:lang w:eastAsia="pl-PL"/>
              </w:rPr>
              <w:t>7</w:t>
            </w:r>
            <w:r w:rsidR="006A4562" w:rsidRPr="0069091D">
              <w:rPr>
                <w:rFonts w:eastAsia="Times New Roman"/>
                <w:lang w:eastAsia="pl-PL"/>
              </w:rPr>
              <w:t>.</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01B3BBAB" w14:textId="77777777" w:rsidR="006A4562" w:rsidRPr="0069091D" w:rsidRDefault="006A4562" w:rsidP="00286EA6">
            <w:pPr>
              <w:spacing w:after="0"/>
              <w:jc w:val="left"/>
              <w:rPr>
                <w:rFonts w:eastAsia="Times New Roman"/>
                <w:lang w:eastAsia="pl-PL"/>
              </w:rPr>
            </w:pPr>
            <w:r w:rsidRPr="0069091D">
              <w:rPr>
                <w:rFonts w:eastAsia="Times New Roman"/>
                <w:lang w:eastAsia="pl-PL"/>
              </w:rPr>
              <w:t>PC</w:t>
            </w:r>
          </w:p>
        </w:tc>
        <w:tc>
          <w:tcPr>
            <w:tcW w:w="5216" w:type="dxa"/>
            <w:tcBorders>
              <w:top w:val="single" w:sz="4" w:space="0" w:color="auto"/>
              <w:left w:val="single" w:sz="4" w:space="0" w:color="auto"/>
              <w:bottom w:val="single" w:sz="4" w:space="0" w:color="auto"/>
              <w:right w:val="single" w:sz="4" w:space="0" w:color="auto"/>
            </w:tcBorders>
            <w:shd w:val="clear" w:color="auto" w:fill="auto"/>
            <w:hideMark/>
          </w:tcPr>
          <w:p w14:paraId="67332D64" w14:textId="77777777" w:rsidR="006A4562" w:rsidRPr="006221FF" w:rsidRDefault="006A4562" w:rsidP="00286EA6">
            <w:pPr>
              <w:spacing w:after="0"/>
              <w:jc w:val="left"/>
              <w:rPr>
                <w:rFonts w:eastAsia="Times New Roman"/>
                <w:lang w:eastAsia="pl-PL"/>
              </w:rPr>
            </w:pPr>
            <w:r w:rsidRPr="006221FF">
              <w:rPr>
                <w:rFonts w:eastAsia="Times New Roman"/>
                <w:lang w:eastAsia="pl-PL"/>
              </w:rPr>
              <w:t>Ustawa z dnia 19 marca 2004r. Prawo celne</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hideMark/>
          </w:tcPr>
          <w:p w14:paraId="31613DDB" w14:textId="77777777" w:rsidR="006A4562" w:rsidRPr="00373AC7" w:rsidRDefault="006A4562" w:rsidP="00286EA6">
            <w:pPr>
              <w:spacing w:after="0"/>
              <w:jc w:val="left"/>
              <w:rPr>
                <w:rFonts w:eastAsia="Times New Roman"/>
                <w:lang w:eastAsia="pl-PL"/>
              </w:rPr>
            </w:pPr>
            <w:r w:rsidRPr="00373AC7">
              <w:rPr>
                <w:rFonts w:eastAsia="Times New Roman"/>
                <w:lang w:eastAsia="pl-PL"/>
              </w:rPr>
              <w:t xml:space="preserve">t.j. Dz. U. z </w:t>
            </w:r>
            <w:r w:rsidR="0024794A" w:rsidRPr="00373AC7">
              <w:rPr>
                <w:rFonts w:eastAsia="Times New Roman"/>
                <w:lang w:eastAsia="pl-PL"/>
              </w:rPr>
              <w:t>2023</w:t>
            </w:r>
            <w:r w:rsidRPr="00373AC7">
              <w:rPr>
                <w:rFonts w:eastAsia="Times New Roman"/>
                <w:lang w:eastAsia="pl-PL"/>
              </w:rPr>
              <w:t xml:space="preserve">r., poz. </w:t>
            </w:r>
            <w:r w:rsidR="0024794A" w:rsidRPr="00373AC7">
              <w:rPr>
                <w:rFonts w:eastAsia="Times New Roman"/>
                <w:lang w:eastAsia="pl-PL"/>
              </w:rPr>
              <w:t>1590</w:t>
            </w:r>
            <w:r w:rsidR="002A4623" w:rsidRPr="00373AC7">
              <w:rPr>
                <w:rFonts w:eastAsia="Times New Roman"/>
                <w:lang w:eastAsia="pl-PL"/>
              </w:rPr>
              <w:t xml:space="preserve"> z </w:t>
            </w:r>
            <w:proofErr w:type="spellStart"/>
            <w:r w:rsidR="002A4623" w:rsidRPr="00373AC7">
              <w:rPr>
                <w:rFonts w:eastAsia="Times New Roman"/>
                <w:lang w:eastAsia="pl-PL"/>
              </w:rPr>
              <w:t>późn</w:t>
            </w:r>
            <w:proofErr w:type="spellEnd"/>
            <w:r w:rsidR="002A4623" w:rsidRPr="00373AC7">
              <w:rPr>
                <w:rFonts w:eastAsia="Times New Roman"/>
                <w:lang w:eastAsia="pl-PL"/>
              </w:rPr>
              <w:t>. zmianami</w:t>
            </w:r>
          </w:p>
        </w:tc>
      </w:tr>
      <w:tr w:rsidR="006A4562" w:rsidRPr="00C63A40" w14:paraId="487FEDFF"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hideMark/>
          </w:tcPr>
          <w:p w14:paraId="5465DF80" w14:textId="77777777" w:rsidR="006A4562" w:rsidRPr="0069091D" w:rsidRDefault="00A16F06" w:rsidP="00286EA6">
            <w:pPr>
              <w:spacing w:after="0"/>
              <w:jc w:val="left"/>
              <w:rPr>
                <w:rFonts w:eastAsia="Times New Roman"/>
                <w:lang w:eastAsia="pl-PL"/>
              </w:rPr>
            </w:pPr>
            <w:r w:rsidRPr="000A5BB4">
              <w:rPr>
                <w:rFonts w:eastAsia="Times New Roman"/>
                <w:lang w:eastAsia="pl-PL"/>
              </w:rPr>
              <w:t>8</w:t>
            </w:r>
            <w:r w:rsidR="006A4562" w:rsidRPr="0069091D">
              <w:rPr>
                <w:rFonts w:eastAsia="Times New Roman"/>
                <w:lang w:eastAsia="pl-PL"/>
              </w:rPr>
              <w:t>.</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633C239D" w14:textId="77777777" w:rsidR="006A4562" w:rsidRPr="0069091D" w:rsidRDefault="006A4562" w:rsidP="00286EA6">
            <w:pPr>
              <w:spacing w:after="0"/>
              <w:jc w:val="left"/>
              <w:rPr>
                <w:rFonts w:eastAsia="Times New Roman"/>
                <w:lang w:eastAsia="pl-PL"/>
              </w:rPr>
            </w:pPr>
            <w:r w:rsidRPr="0069091D">
              <w:rPr>
                <w:rFonts w:eastAsia="Times New Roman"/>
                <w:lang w:eastAsia="pl-PL"/>
              </w:rPr>
              <w:t>OP</w:t>
            </w:r>
          </w:p>
        </w:tc>
        <w:tc>
          <w:tcPr>
            <w:tcW w:w="5216" w:type="dxa"/>
            <w:tcBorders>
              <w:top w:val="single" w:sz="4" w:space="0" w:color="auto"/>
              <w:left w:val="single" w:sz="4" w:space="0" w:color="auto"/>
              <w:bottom w:val="single" w:sz="4" w:space="0" w:color="auto"/>
              <w:right w:val="single" w:sz="4" w:space="0" w:color="auto"/>
            </w:tcBorders>
            <w:shd w:val="clear" w:color="auto" w:fill="auto"/>
            <w:hideMark/>
          </w:tcPr>
          <w:p w14:paraId="152F3061" w14:textId="77777777" w:rsidR="006A4562" w:rsidRPr="006221FF" w:rsidRDefault="006A4562" w:rsidP="00286EA6">
            <w:pPr>
              <w:spacing w:after="0"/>
              <w:jc w:val="left"/>
              <w:rPr>
                <w:rFonts w:eastAsia="Times New Roman"/>
                <w:lang w:eastAsia="pl-PL"/>
              </w:rPr>
            </w:pPr>
            <w:r w:rsidRPr="006221FF">
              <w:rPr>
                <w:rFonts w:eastAsia="Times New Roman"/>
                <w:lang w:eastAsia="pl-PL"/>
              </w:rPr>
              <w:t>Ustawa z dnia 29 sierpnia 1997r. Ordynacja podatkowa</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hideMark/>
          </w:tcPr>
          <w:p w14:paraId="4E5FB3C2" w14:textId="77777777" w:rsidR="006A4562" w:rsidRPr="00373AC7" w:rsidRDefault="006A4562" w:rsidP="00286EA6">
            <w:pPr>
              <w:spacing w:after="0"/>
              <w:jc w:val="left"/>
              <w:rPr>
                <w:rFonts w:eastAsia="Times New Roman"/>
                <w:lang w:eastAsia="pl-PL"/>
              </w:rPr>
            </w:pPr>
            <w:r w:rsidRPr="00373AC7">
              <w:rPr>
                <w:rFonts w:eastAsia="Times New Roman"/>
                <w:lang w:eastAsia="pl-PL"/>
              </w:rPr>
              <w:t>t.j Dz. U. z 20</w:t>
            </w:r>
            <w:r w:rsidR="004C489D" w:rsidRPr="00373AC7">
              <w:rPr>
                <w:rFonts w:eastAsia="Times New Roman"/>
                <w:lang w:eastAsia="pl-PL"/>
              </w:rPr>
              <w:t>23</w:t>
            </w:r>
            <w:r w:rsidRPr="00373AC7">
              <w:rPr>
                <w:rFonts w:eastAsia="Times New Roman"/>
                <w:lang w:eastAsia="pl-PL"/>
              </w:rPr>
              <w:t xml:space="preserve">r., poz. </w:t>
            </w:r>
            <w:r w:rsidR="004C489D" w:rsidRPr="00373AC7">
              <w:rPr>
                <w:rFonts w:eastAsia="Times New Roman"/>
                <w:lang w:eastAsia="pl-PL"/>
              </w:rPr>
              <w:t>2383</w:t>
            </w:r>
            <w:r w:rsidR="0024794A" w:rsidRPr="00373AC7">
              <w:rPr>
                <w:rFonts w:eastAsia="Times New Roman"/>
                <w:lang w:eastAsia="pl-PL"/>
              </w:rPr>
              <w:t xml:space="preserve"> z </w:t>
            </w:r>
            <w:proofErr w:type="spellStart"/>
            <w:r w:rsidR="0024794A" w:rsidRPr="00373AC7">
              <w:rPr>
                <w:rFonts w:eastAsia="Times New Roman"/>
                <w:lang w:eastAsia="pl-PL"/>
              </w:rPr>
              <w:t>późn</w:t>
            </w:r>
            <w:proofErr w:type="spellEnd"/>
            <w:r w:rsidR="0024794A" w:rsidRPr="00373AC7">
              <w:rPr>
                <w:rFonts w:eastAsia="Times New Roman"/>
                <w:lang w:eastAsia="pl-PL"/>
              </w:rPr>
              <w:t>. zmianami</w:t>
            </w:r>
          </w:p>
        </w:tc>
      </w:tr>
      <w:tr w:rsidR="006A4562" w:rsidRPr="00C63A40" w14:paraId="2CBDF86B"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tcPr>
          <w:p w14:paraId="6EDA2547" w14:textId="77777777" w:rsidR="006A4562" w:rsidRPr="0069091D" w:rsidRDefault="00A16F06" w:rsidP="00286EA6">
            <w:pPr>
              <w:spacing w:after="0"/>
              <w:jc w:val="left"/>
              <w:rPr>
                <w:rFonts w:eastAsia="Times New Roman"/>
                <w:lang w:eastAsia="pl-PL"/>
              </w:rPr>
            </w:pPr>
            <w:r w:rsidRPr="000A5BB4">
              <w:rPr>
                <w:rFonts w:eastAsia="Times New Roman"/>
                <w:lang w:eastAsia="pl-PL"/>
              </w:rPr>
              <w:t>9.</w:t>
            </w:r>
          </w:p>
        </w:tc>
        <w:tc>
          <w:tcPr>
            <w:tcW w:w="1222" w:type="dxa"/>
            <w:tcBorders>
              <w:top w:val="single" w:sz="4" w:space="0" w:color="auto"/>
              <w:left w:val="single" w:sz="4" w:space="0" w:color="auto"/>
              <w:bottom w:val="single" w:sz="4" w:space="0" w:color="auto"/>
              <w:right w:val="single" w:sz="4" w:space="0" w:color="auto"/>
            </w:tcBorders>
            <w:shd w:val="clear" w:color="auto" w:fill="auto"/>
          </w:tcPr>
          <w:p w14:paraId="41D5063C" w14:textId="77777777" w:rsidR="006A4562" w:rsidRPr="0069091D" w:rsidRDefault="006A4562" w:rsidP="00286EA6">
            <w:pPr>
              <w:spacing w:after="0"/>
              <w:jc w:val="left"/>
              <w:rPr>
                <w:rFonts w:eastAsia="Times New Roman"/>
                <w:lang w:eastAsia="pl-PL"/>
              </w:rPr>
            </w:pPr>
            <w:r w:rsidRPr="0069091D">
              <w:rPr>
                <w:rFonts w:eastAsia="Times New Roman"/>
                <w:lang w:eastAsia="pl-PL"/>
              </w:rPr>
              <w:t>UOKAS</w:t>
            </w:r>
          </w:p>
        </w:tc>
        <w:tc>
          <w:tcPr>
            <w:tcW w:w="5216" w:type="dxa"/>
            <w:tcBorders>
              <w:top w:val="single" w:sz="4" w:space="0" w:color="auto"/>
              <w:left w:val="single" w:sz="4" w:space="0" w:color="auto"/>
              <w:bottom w:val="single" w:sz="4" w:space="0" w:color="auto"/>
              <w:right w:val="single" w:sz="4" w:space="0" w:color="auto"/>
            </w:tcBorders>
            <w:shd w:val="clear" w:color="auto" w:fill="auto"/>
          </w:tcPr>
          <w:p w14:paraId="245D05F0" w14:textId="77777777" w:rsidR="006A4562" w:rsidRPr="00B938F7" w:rsidRDefault="006A4562" w:rsidP="00286EA6">
            <w:pPr>
              <w:spacing w:after="0"/>
              <w:jc w:val="left"/>
              <w:rPr>
                <w:rFonts w:eastAsia="Times New Roman"/>
                <w:lang w:eastAsia="pl-PL"/>
              </w:rPr>
            </w:pPr>
            <w:r w:rsidRPr="006221FF">
              <w:rPr>
                <w:rFonts w:eastAsia="Times New Roman"/>
                <w:lang w:eastAsia="pl-PL"/>
              </w:rPr>
              <w:t>Ustawa z dnia 16 listopada 2016r.</w:t>
            </w:r>
            <w:r w:rsidR="00182351" w:rsidRPr="008F78A0">
              <w:rPr>
                <w:rFonts w:eastAsia="Times New Roman"/>
                <w:lang w:eastAsia="pl-PL"/>
              </w:rPr>
              <w:t xml:space="preserve"> </w:t>
            </w:r>
            <w:r w:rsidR="00182351">
              <w:rPr>
                <w:rFonts w:eastAsia="Times New Roman"/>
                <w:lang w:eastAsia="pl-PL"/>
              </w:rPr>
              <w:t>o Krajowej Administracji Skarbowej</w:t>
            </w:r>
            <w:r w:rsidR="00182351" w:rsidRPr="008F78A0">
              <w:rPr>
                <w:rFonts w:eastAsia="Times New Roman"/>
                <w:lang w:eastAsia="pl-PL"/>
              </w:rPr>
              <w:t xml:space="preserve"> </w:t>
            </w:r>
            <w:r w:rsidR="00182351">
              <w:rPr>
                <w:rFonts w:eastAsia="Times New Roman"/>
                <w:lang w:eastAsia="pl-PL"/>
              </w:rPr>
              <w:t xml:space="preserve"> </w:t>
            </w:r>
          </w:p>
        </w:tc>
        <w:tc>
          <w:tcPr>
            <w:tcW w:w="2244" w:type="dxa"/>
            <w:tcBorders>
              <w:top w:val="single" w:sz="4" w:space="0" w:color="auto"/>
              <w:left w:val="single" w:sz="4" w:space="0" w:color="auto"/>
              <w:bottom w:val="single" w:sz="4" w:space="0" w:color="auto"/>
              <w:right w:val="single" w:sz="4" w:space="0" w:color="auto"/>
            </w:tcBorders>
            <w:shd w:val="clear" w:color="auto" w:fill="auto"/>
          </w:tcPr>
          <w:p w14:paraId="1FB98F5F" w14:textId="77777777" w:rsidR="006A4562" w:rsidRPr="00373AC7" w:rsidDel="00360206" w:rsidRDefault="006A4562" w:rsidP="00286EA6">
            <w:pPr>
              <w:spacing w:after="0"/>
              <w:jc w:val="left"/>
              <w:rPr>
                <w:rFonts w:eastAsia="Times New Roman"/>
                <w:lang w:eastAsia="pl-PL"/>
              </w:rPr>
            </w:pPr>
            <w:r w:rsidRPr="00373AC7">
              <w:rPr>
                <w:rFonts w:eastAsia="Times New Roman"/>
                <w:lang w:eastAsia="pl-PL"/>
              </w:rPr>
              <w:t>Dz. U. z 20</w:t>
            </w:r>
            <w:r w:rsidR="00B56802" w:rsidRPr="00373AC7">
              <w:rPr>
                <w:rFonts w:eastAsia="Times New Roman"/>
                <w:lang w:eastAsia="pl-PL"/>
              </w:rPr>
              <w:t>23</w:t>
            </w:r>
            <w:r w:rsidRPr="00373AC7">
              <w:rPr>
                <w:rFonts w:eastAsia="Times New Roman"/>
                <w:lang w:eastAsia="pl-PL"/>
              </w:rPr>
              <w:t xml:space="preserve">r., poz. </w:t>
            </w:r>
            <w:r w:rsidR="00B56802" w:rsidRPr="00373AC7">
              <w:rPr>
                <w:rFonts w:eastAsia="Times New Roman"/>
                <w:lang w:eastAsia="pl-PL"/>
              </w:rPr>
              <w:t>615</w:t>
            </w:r>
            <w:r w:rsidRPr="00373AC7">
              <w:rPr>
                <w:rFonts w:eastAsia="Times New Roman"/>
                <w:lang w:eastAsia="pl-PL"/>
              </w:rPr>
              <w:t xml:space="preserve"> z </w:t>
            </w:r>
            <w:proofErr w:type="spellStart"/>
            <w:r w:rsidRPr="00373AC7">
              <w:rPr>
                <w:rFonts w:eastAsia="Times New Roman"/>
                <w:lang w:eastAsia="pl-PL"/>
              </w:rPr>
              <w:t>późn</w:t>
            </w:r>
            <w:proofErr w:type="spellEnd"/>
            <w:r w:rsidRPr="00373AC7">
              <w:rPr>
                <w:rFonts w:eastAsia="Times New Roman"/>
                <w:lang w:eastAsia="pl-PL"/>
              </w:rPr>
              <w:t>. zm.</w:t>
            </w:r>
          </w:p>
        </w:tc>
      </w:tr>
      <w:tr w:rsidR="006A4562" w:rsidRPr="00C63A40" w14:paraId="230DA479"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tcPr>
          <w:p w14:paraId="0EEFF099" w14:textId="77777777" w:rsidR="006A4562" w:rsidRPr="0069091D" w:rsidRDefault="006A4562" w:rsidP="00286EA6">
            <w:pPr>
              <w:spacing w:after="0"/>
              <w:jc w:val="left"/>
              <w:rPr>
                <w:rFonts w:eastAsia="Times New Roman"/>
                <w:lang w:eastAsia="pl-PL"/>
              </w:rPr>
            </w:pPr>
            <w:r w:rsidRPr="00C63A40">
              <w:rPr>
                <w:rFonts w:eastAsia="Times New Roman"/>
                <w:lang w:eastAsia="pl-PL"/>
              </w:rPr>
              <w:t>1</w:t>
            </w:r>
            <w:r w:rsidR="00A16F06" w:rsidRPr="000A5BB4">
              <w:rPr>
                <w:rFonts w:eastAsia="Times New Roman"/>
                <w:lang w:eastAsia="pl-PL"/>
              </w:rPr>
              <w:t>0.</w:t>
            </w:r>
          </w:p>
        </w:tc>
        <w:tc>
          <w:tcPr>
            <w:tcW w:w="1222" w:type="dxa"/>
            <w:tcBorders>
              <w:top w:val="single" w:sz="4" w:space="0" w:color="auto"/>
              <w:left w:val="single" w:sz="4" w:space="0" w:color="auto"/>
              <w:bottom w:val="single" w:sz="4" w:space="0" w:color="auto"/>
              <w:right w:val="single" w:sz="4" w:space="0" w:color="auto"/>
            </w:tcBorders>
            <w:shd w:val="clear" w:color="auto" w:fill="auto"/>
          </w:tcPr>
          <w:p w14:paraId="25EDDB40" w14:textId="77777777" w:rsidR="006A4562" w:rsidRPr="0069091D" w:rsidRDefault="006A4562" w:rsidP="00286EA6">
            <w:pPr>
              <w:spacing w:after="0"/>
              <w:jc w:val="left"/>
              <w:rPr>
                <w:rFonts w:eastAsia="Times New Roman"/>
                <w:lang w:eastAsia="pl-PL"/>
              </w:rPr>
            </w:pPr>
            <w:r w:rsidRPr="0069091D">
              <w:rPr>
                <w:rFonts w:eastAsia="Times New Roman"/>
                <w:lang w:eastAsia="pl-PL"/>
              </w:rPr>
              <w:t>UOPA</w:t>
            </w:r>
          </w:p>
        </w:tc>
        <w:tc>
          <w:tcPr>
            <w:tcW w:w="5216" w:type="dxa"/>
            <w:tcBorders>
              <w:top w:val="single" w:sz="4" w:space="0" w:color="auto"/>
              <w:left w:val="single" w:sz="4" w:space="0" w:color="auto"/>
              <w:bottom w:val="single" w:sz="4" w:space="0" w:color="auto"/>
              <w:right w:val="single" w:sz="4" w:space="0" w:color="auto"/>
            </w:tcBorders>
            <w:shd w:val="clear" w:color="auto" w:fill="auto"/>
          </w:tcPr>
          <w:p w14:paraId="3100EC89" w14:textId="77777777" w:rsidR="006A4562" w:rsidRPr="00B938F7" w:rsidRDefault="006A4562" w:rsidP="00286EA6">
            <w:pPr>
              <w:spacing w:after="0"/>
              <w:jc w:val="left"/>
              <w:rPr>
                <w:rFonts w:eastAsia="Times New Roman"/>
                <w:lang w:eastAsia="pl-PL"/>
              </w:rPr>
            </w:pPr>
            <w:r w:rsidRPr="006221FF">
              <w:rPr>
                <w:rFonts w:eastAsia="Times New Roman"/>
                <w:spacing w:val="-10"/>
                <w:kern w:val="36"/>
                <w:lang w:eastAsia="pl-PL"/>
              </w:rPr>
              <w:t>Ustawa z dnia 6  grudnia 2008r. o podatku akcyzowym</w:t>
            </w:r>
            <w:r w:rsidR="00373AC7">
              <w:rPr>
                <w:rFonts w:eastAsia="Times New Roman"/>
                <w:spacing w:val="-10"/>
                <w:kern w:val="36"/>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tcPr>
          <w:p w14:paraId="0B7F05C9" w14:textId="77777777" w:rsidR="006A4562" w:rsidRPr="00373AC7" w:rsidDel="00360206" w:rsidRDefault="006A4562" w:rsidP="00286EA6">
            <w:pPr>
              <w:spacing w:after="0"/>
              <w:jc w:val="left"/>
              <w:rPr>
                <w:rFonts w:eastAsia="Times New Roman"/>
                <w:lang w:eastAsia="pl-PL"/>
              </w:rPr>
            </w:pPr>
            <w:r w:rsidRPr="00373AC7">
              <w:rPr>
                <w:rFonts w:eastAsia="Times New Roman"/>
                <w:lang w:eastAsia="pl-PL"/>
              </w:rPr>
              <w:t>t.j. Dz. U. z 20</w:t>
            </w:r>
            <w:r w:rsidR="00C0316C" w:rsidRPr="00373AC7">
              <w:rPr>
                <w:rFonts w:eastAsia="Times New Roman"/>
                <w:lang w:eastAsia="pl-PL"/>
              </w:rPr>
              <w:t>23</w:t>
            </w:r>
            <w:r w:rsidRPr="00373AC7">
              <w:rPr>
                <w:rFonts w:eastAsia="Times New Roman"/>
                <w:lang w:eastAsia="pl-PL"/>
              </w:rPr>
              <w:t xml:space="preserve">r., poz. </w:t>
            </w:r>
            <w:r w:rsidR="00C0316C" w:rsidRPr="00373AC7">
              <w:rPr>
                <w:rFonts w:eastAsia="Times New Roman"/>
                <w:lang w:eastAsia="pl-PL"/>
              </w:rPr>
              <w:t>1542</w:t>
            </w:r>
            <w:r w:rsidRPr="00373AC7">
              <w:rPr>
                <w:rFonts w:eastAsia="Times New Roman"/>
                <w:lang w:eastAsia="pl-PL"/>
              </w:rPr>
              <w:t xml:space="preserve"> z </w:t>
            </w:r>
            <w:proofErr w:type="spellStart"/>
            <w:r w:rsidRPr="00373AC7">
              <w:rPr>
                <w:rFonts w:eastAsia="Times New Roman"/>
                <w:lang w:eastAsia="pl-PL"/>
              </w:rPr>
              <w:t>późn</w:t>
            </w:r>
            <w:proofErr w:type="spellEnd"/>
            <w:r w:rsidRPr="00373AC7">
              <w:rPr>
                <w:rFonts w:eastAsia="Times New Roman"/>
                <w:lang w:eastAsia="pl-PL"/>
              </w:rPr>
              <w:t>. zm.</w:t>
            </w:r>
          </w:p>
        </w:tc>
      </w:tr>
      <w:tr w:rsidR="006A4562" w:rsidRPr="00C63A40" w14:paraId="6193DB3B"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tcPr>
          <w:p w14:paraId="5D6B6F20" w14:textId="77777777" w:rsidR="006A4562" w:rsidRPr="0069091D" w:rsidRDefault="006A4562" w:rsidP="00286EA6">
            <w:pPr>
              <w:spacing w:after="0"/>
              <w:jc w:val="left"/>
              <w:rPr>
                <w:rFonts w:eastAsia="Times New Roman"/>
                <w:lang w:eastAsia="pl-PL"/>
              </w:rPr>
            </w:pPr>
            <w:r w:rsidRPr="00C63A40">
              <w:rPr>
                <w:rFonts w:eastAsia="Times New Roman"/>
                <w:lang w:eastAsia="pl-PL"/>
              </w:rPr>
              <w:t>1</w:t>
            </w:r>
            <w:r w:rsidR="00A16F06" w:rsidRPr="000A5BB4">
              <w:rPr>
                <w:rFonts w:eastAsia="Times New Roman"/>
                <w:lang w:eastAsia="pl-PL"/>
              </w:rPr>
              <w:t>1.</w:t>
            </w:r>
          </w:p>
        </w:tc>
        <w:tc>
          <w:tcPr>
            <w:tcW w:w="1222" w:type="dxa"/>
            <w:tcBorders>
              <w:top w:val="single" w:sz="4" w:space="0" w:color="auto"/>
              <w:left w:val="single" w:sz="4" w:space="0" w:color="auto"/>
              <w:bottom w:val="single" w:sz="4" w:space="0" w:color="auto"/>
              <w:right w:val="single" w:sz="4" w:space="0" w:color="auto"/>
            </w:tcBorders>
            <w:shd w:val="clear" w:color="auto" w:fill="auto"/>
          </w:tcPr>
          <w:p w14:paraId="7D930F2A" w14:textId="77777777" w:rsidR="006A4562" w:rsidRPr="0069091D" w:rsidRDefault="006A4562" w:rsidP="00286EA6">
            <w:pPr>
              <w:spacing w:after="0"/>
              <w:jc w:val="left"/>
              <w:rPr>
                <w:rFonts w:eastAsia="Times New Roman"/>
                <w:lang w:eastAsia="pl-PL"/>
              </w:rPr>
            </w:pPr>
            <w:r w:rsidRPr="0069091D">
              <w:rPr>
                <w:rFonts w:eastAsia="Times New Roman"/>
                <w:lang w:eastAsia="pl-PL"/>
              </w:rPr>
              <w:t>UOGH</w:t>
            </w:r>
          </w:p>
        </w:tc>
        <w:tc>
          <w:tcPr>
            <w:tcW w:w="5216" w:type="dxa"/>
            <w:tcBorders>
              <w:top w:val="single" w:sz="4" w:space="0" w:color="auto"/>
              <w:left w:val="single" w:sz="4" w:space="0" w:color="auto"/>
              <w:bottom w:val="single" w:sz="4" w:space="0" w:color="auto"/>
              <w:right w:val="single" w:sz="4" w:space="0" w:color="auto"/>
            </w:tcBorders>
            <w:shd w:val="clear" w:color="auto" w:fill="auto"/>
          </w:tcPr>
          <w:p w14:paraId="0DB9B7B8" w14:textId="77777777" w:rsidR="006A4562" w:rsidRPr="006221FF" w:rsidRDefault="006A4562" w:rsidP="00286EA6">
            <w:pPr>
              <w:spacing w:after="0"/>
              <w:jc w:val="left"/>
              <w:rPr>
                <w:rFonts w:eastAsia="Times New Roman"/>
                <w:lang w:eastAsia="pl-PL"/>
              </w:rPr>
            </w:pPr>
            <w:r w:rsidRPr="006221FF">
              <w:rPr>
                <w:rFonts w:eastAsia="Times New Roman"/>
                <w:lang w:eastAsia="pl-PL"/>
              </w:rPr>
              <w:t>Ustawy z dnia 19 listopada 2009r. o grach hazardowych</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tcPr>
          <w:p w14:paraId="28C9D241" w14:textId="77777777" w:rsidR="006A4562" w:rsidRPr="00373AC7" w:rsidDel="00360206" w:rsidRDefault="006A4562" w:rsidP="00286EA6">
            <w:pPr>
              <w:spacing w:after="0"/>
              <w:jc w:val="left"/>
              <w:rPr>
                <w:rFonts w:eastAsia="Times New Roman"/>
                <w:lang w:eastAsia="pl-PL"/>
              </w:rPr>
            </w:pPr>
            <w:r w:rsidRPr="00373AC7">
              <w:rPr>
                <w:rFonts w:eastAsia="Times New Roman"/>
                <w:bCs/>
                <w:lang w:eastAsia="pl-PL"/>
              </w:rPr>
              <w:t>t.j. Dz. U. z 2</w:t>
            </w:r>
            <w:r w:rsidR="00C0316C" w:rsidRPr="00373AC7">
              <w:rPr>
                <w:rFonts w:eastAsia="Times New Roman"/>
                <w:bCs/>
                <w:lang w:eastAsia="pl-PL"/>
              </w:rPr>
              <w:t>023</w:t>
            </w:r>
            <w:r w:rsidRPr="00373AC7">
              <w:rPr>
                <w:rFonts w:eastAsia="Times New Roman"/>
                <w:bCs/>
                <w:lang w:eastAsia="pl-PL"/>
              </w:rPr>
              <w:t xml:space="preserve">r. poz. </w:t>
            </w:r>
            <w:r w:rsidR="00C0316C" w:rsidRPr="00373AC7">
              <w:rPr>
                <w:rFonts w:eastAsia="Times New Roman"/>
                <w:bCs/>
                <w:lang w:eastAsia="pl-PL"/>
              </w:rPr>
              <w:t>227</w:t>
            </w:r>
            <w:r w:rsidRPr="00373AC7">
              <w:rPr>
                <w:rFonts w:eastAsia="Times New Roman"/>
                <w:bCs/>
                <w:lang w:eastAsia="pl-PL"/>
              </w:rPr>
              <w:t>.</w:t>
            </w:r>
          </w:p>
        </w:tc>
      </w:tr>
      <w:tr w:rsidR="006A4562" w:rsidRPr="00C63A40" w14:paraId="06AD1355"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tcPr>
          <w:p w14:paraId="004E5B8D" w14:textId="77777777" w:rsidR="006A4562" w:rsidRPr="0069091D" w:rsidRDefault="006A4562" w:rsidP="00286EA6">
            <w:pPr>
              <w:spacing w:after="0"/>
              <w:jc w:val="left"/>
              <w:rPr>
                <w:rFonts w:eastAsia="Times New Roman"/>
                <w:lang w:eastAsia="pl-PL"/>
              </w:rPr>
            </w:pPr>
            <w:r w:rsidRPr="00C63A40">
              <w:rPr>
                <w:rFonts w:eastAsia="Times New Roman"/>
                <w:lang w:eastAsia="pl-PL"/>
              </w:rPr>
              <w:t>1</w:t>
            </w:r>
            <w:r w:rsidR="00A16F06" w:rsidRPr="000A5BB4">
              <w:rPr>
                <w:rFonts w:eastAsia="Times New Roman"/>
                <w:lang w:eastAsia="pl-PL"/>
              </w:rPr>
              <w:t>2.</w:t>
            </w:r>
          </w:p>
        </w:tc>
        <w:tc>
          <w:tcPr>
            <w:tcW w:w="1222" w:type="dxa"/>
            <w:tcBorders>
              <w:top w:val="single" w:sz="4" w:space="0" w:color="auto"/>
              <w:left w:val="single" w:sz="4" w:space="0" w:color="auto"/>
              <w:bottom w:val="single" w:sz="4" w:space="0" w:color="auto"/>
              <w:right w:val="single" w:sz="4" w:space="0" w:color="auto"/>
            </w:tcBorders>
            <w:shd w:val="clear" w:color="auto" w:fill="auto"/>
          </w:tcPr>
          <w:p w14:paraId="591AE007" w14:textId="77777777" w:rsidR="006A4562" w:rsidRPr="0069091D" w:rsidRDefault="006A4562" w:rsidP="00286EA6">
            <w:pPr>
              <w:spacing w:after="0"/>
              <w:jc w:val="left"/>
              <w:rPr>
                <w:rFonts w:eastAsia="Times New Roman"/>
                <w:lang w:eastAsia="pl-PL"/>
              </w:rPr>
            </w:pPr>
            <w:r w:rsidRPr="0069091D">
              <w:rPr>
                <w:rFonts w:eastAsia="Times New Roman"/>
                <w:lang w:eastAsia="pl-PL"/>
              </w:rPr>
              <w:t>ZSO</w:t>
            </w:r>
          </w:p>
        </w:tc>
        <w:tc>
          <w:tcPr>
            <w:tcW w:w="5216" w:type="dxa"/>
            <w:tcBorders>
              <w:top w:val="single" w:sz="4" w:space="0" w:color="auto"/>
              <w:left w:val="single" w:sz="4" w:space="0" w:color="auto"/>
              <w:bottom w:val="single" w:sz="4" w:space="0" w:color="auto"/>
              <w:right w:val="single" w:sz="4" w:space="0" w:color="auto"/>
            </w:tcBorders>
            <w:shd w:val="clear" w:color="auto" w:fill="auto"/>
          </w:tcPr>
          <w:p w14:paraId="77114209" w14:textId="77777777" w:rsidR="006A4562" w:rsidRPr="00373AC7" w:rsidRDefault="006A4562" w:rsidP="00286EA6">
            <w:pPr>
              <w:spacing w:after="0"/>
              <w:jc w:val="left"/>
              <w:rPr>
                <w:rFonts w:eastAsia="Times New Roman"/>
                <w:lang w:eastAsia="pl-PL"/>
              </w:rPr>
            </w:pPr>
            <w:r w:rsidRPr="0069091D">
              <w:rPr>
                <w:rFonts w:eastAsia="Times New Roman"/>
                <w:lang w:eastAsia="pl-PL"/>
              </w:rPr>
              <w:t xml:space="preserve">Zarządzenie Ministra Finansów z dnia </w:t>
            </w:r>
            <w:r w:rsidR="00B540C1" w:rsidRPr="006221FF">
              <w:rPr>
                <w:rFonts w:eastAsia="Times New Roman"/>
                <w:lang w:eastAsia="pl-PL"/>
              </w:rPr>
              <w:t>5</w:t>
            </w:r>
            <w:r w:rsidRPr="006221FF">
              <w:rPr>
                <w:rFonts w:eastAsia="Times New Roman"/>
                <w:lang w:eastAsia="pl-PL"/>
              </w:rPr>
              <w:t xml:space="preserve"> </w:t>
            </w:r>
            <w:r w:rsidR="00B540C1" w:rsidRPr="00B938F7">
              <w:rPr>
                <w:rFonts w:eastAsia="Times New Roman"/>
                <w:lang w:eastAsia="pl-PL"/>
              </w:rPr>
              <w:t>lutego</w:t>
            </w:r>
            <w:r w:rsidRPr="00373AC7">
              <w:rPr>
                <w:rFonts w:eastAsia="Times New Roman"/>
                <w:lang w:eastAsia="pl-PL"/>
              </w:rPr>
              <w:t xml:space="preserve"> 201</w:t>
            </w:r>
            <w:r w:rsidR="00B540C1" w:rsidRPr="00373AC7">
              <w:rPr>
                <w:rFonts w:eastAsia="Times New Roman"/>
                <w:lang w:eastAsia="pl-PL"/>
              </w:rPr>
              <w:t>9</w:t>
            </w:r>
            <w:r w:rsidRPr="00373AC7">
              <w:rPr>
                <w:rFonts w:eastAsia="Times New Roman"/>
                <w:lang w:eastAsia="pl-PL"/>
              </w:rPr>
              <w:t>r. w sprawie organizacji</w:t>
            </w:r>
            <w:r w:rsidR="00B540C1" w:rsidRPr="00373AC7">
              <w:rPr>
                <w:rFonts w:eastAsia="Times New Roman"/>
                <w:lang w:eastAsia="pl-PL"/>
              </w:rPr>
              <w:t xml:space="preserve"> Krajowej Informacji Skarbowej, izby administracji skarbowej, urzędu skarbowego, urzędu </w:t>
            </w:r>
            <w:proofErr w:type="spellStart"/>
            <w:r w:rsidR="00B540C1" w:rsidRPr="00373AC7">
              <w:rPr>
                <w:rFonts w:eastAsia="Times New Roman"/>
                <w:lang w:eastAsia="pl-PL"/>
              </w:rPr>
              <w:t>celno</w:t>
            </w:r>
            <w:proofErr w:type="spellEnd"/>
            <w:r w:rsidR="00B540C1" w:rsidRPr="00373AC7">
              <w:rPr>
                <w:rFonts w:eastAsia="Times New Roman"/>
                <w:lang w:eastAsia="pl-PL"/>
              </w:rPr>
              <w:t xml:space="preserve"> – skarbowego i </w:t>
            </w:r>
            <w:r w:rsidRPr="00373AC7">
              <w:rPr>
                <w:rFonts w:eastAsia="Times New Roman"/>
                <w:lang w:eastAsia="pl-PL"/>
              </w:rPr>
              <w:t>Krajowej</w:t>
            </w:r>
            <w:r w:rsidR="00B540C1" w:rsidRPr="00373AC7">
              <w:rPr>
                <w:rFonts w:eastAsia="Times New Roman"/>
                <w:lang w:eastAsia="pl-PL"/>
              </w:rPr>
              <w:t xml:space="preserve"> Szkoły Skarbowości </w:t>
            </w:r>
            <w:r w:rsidRPr="00373AC7">
              <w:rPr>
                <w:rFonts w:eastAsia="Times New Roman"/>
                <w:lang w:eastAsia="pl-PL"/>
              </w:rPr>
              <w:t>oraz nadania im statutów</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tcPr>
          <w:p w14:paraId="6C1F4528" w14:textId="77777777" w:rsidR="006A4562" w:rsidRPr="007A6416" w:rsidDel="00360206" w:rsidRDefault="006A4562" w:rsidP="00286EA6">
            <w:pPr>
              <w:spacing w:after="0"/>
              <w:jc w:val="left"/>
              <w:rPr>
                <w:rFonts w:eastAsia="Times New Roman"/>
                <w:lang w:eastAsia="pl-PL"/>
              </w:rPr>
            </w:pPr>
            <w:r w:rsidRPr="00373AC7">
              <w:rPr>
                <w:rFonts w:eastAsia="Times New Roman"/>
                <w:lang w:eastAsia="pl-PL"/>
              </w:rPr>
              <w:t xml:space="preserve">Dz. Urz. MF </w:t>
            </w:r>
            <w:r w:rsidR="00B540C1" w:rsidRPr="00373AC7">
              <w:rPr>
                <w:rFonts w:eastAsia="Times New Roman"/>
                <w:lang w:eastAsia="pl-PL"/>
              </w:rPr>
              <w:t>z 2019</w:t>
            </w:r>
            <w:r w:rsidR="00373AC7">
              <w:rPr>
                <w:rFonts w:eastAsia="Times New Roman"/>
                <w:lang w:eastAsia="pl-PL"/>
              </w:rPr>
              <w:t>r.</w:t>
            </w:r>
            <w:r w:rsidR="00B540C1" w:rsidRPr="00373AC7">
              <w:rPr>
                <w:rFonts w:eastAsia="Times New Roman"/>
                <w:lang w:eastAsia="pl-PL"/>
              </w:rPr>
              <w:t xml:space="preserve">, </w:t>
            </w:r>
            <w:r w:rsidRPr="00623F46">
              <w:rPr>
                <w:rFonts w:eastAsia="Times New Roman"/>
                <w:lang w:eastAsia="pl-PL"/>
              </w:rPr>
              <w:t>poz. 1</w:t>
            </w:r>
            <w:r w:rsidR="00B540C1" w:rsidRPr="00623F46">
              <w:rPr>
                <w:rFonts w:eastAsia="Times New Roman"/>
                <w:lang w:eastAsia="pl-PL"/>
              </w:rPr>
              <w:t xml:space="preserve">2 z </w:t>
            </w:r>
            <w:proofErr w:type="spellStart"/>
            <w:r w:rsidR="00B540C1" w:rsidRPr="00623F46">
              <w:rPr>
                <w:rFonts w:eastAsia="Times New Roman"/>
                <w:lang w:eastAsia="pl-PL"/>
              </w:rPr>
              <w:t>późn</w:t>
            </w:r>
            <w:proofErr w:type="spellEnd"/>
            <w:r w:rsidR="00B540C1" w:rsidRPr="00623F46">
              <w:rPr>
                <w:rFonts w:eastAsia="Times New Roman"/>
                <w:lang w:eastAsia="pl-PL"/>
              </w:rPr>
              <w:t>. zmianami</w:t>
            </w:r>
          </w:p>
        </w:tc>
      </w:tr>
      <w:tr w:rsidR="006A4562" w:rsidRPr="00C63A40" w14:paraId="2AB9D8CE"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tcPr>
          <w:p w14:paraId="38CB6AD6" w14:textId="77777777" w:rsidR="006A4562" w:rsidRPr="0069091D" w:rsidRDefault="006A4562" w:rsidP="00286EA6">
            <w:pPr>
              <w:spacing w:after="0"/>
              <w:jc w:val="left"/>
              <w:rPr>
                <w:rFonts w:eastAsia="Times New Roman"/>
                <w:lang w:eastAsia="pl-PL"/>
              </w:rPr>
            </w:pPr>
            <w:r w:rsidRPr="00C63A40">
              <w:rPr>
                <w:rFonts w:eastAsia="Times New Roman"/>
                <w:lang w:eastAsia="pl-PL"/>
              </w:rPr>
              <w:t>1</w:t>
            </w:r>
            <w:r w:rsidR="00A16F06" w:rsidRPr="000A5BB4">
              <w:rPr>
                <w:rFonts w:eastAsia="Times New Roman"/>
                <w:lang w:eastAsia="pl-PL"/>
              </w:rPr>
              <w:t>3.</w:t>
            </w:r>
          </w:p>
        </w:tc>
        <w:tc>
          <w:tcPr>
            <w:tcW w:w="1222" w:type="dxa"/>
            <w:tcBorders>
              <w:top w:val="single" w:sz="4" w:space="0" w:color="auto"/>
              <w:left w:val="single" w:sz="4" w:space="0" w:color="auto"/>
              <w:bottom w:val="single" w:sz="4" w:space="0" w:color="auto"/>
              <w:right w:val="single" w:sz="4" w:space="0" w:color="auto"/>
            </w:tcBorders>
            <w:shd w:val="clear" w:color="auto" w:fill="auto"/>
          </w:tcPr>
          <w:p w14:paraId="6ECE6E1A" w14:textId="77777777" w:rsidR="006A4562" w:rsidRPr="0069091D" w:rsidRDefault="006A4562" w:rsidP="00286EA6">
            <w:pPr>
              <w:spacing w:after="0"/>
              <w:jc w:val="left"/>
              <w:rPr>
                <w:rFonts w:eastAsia="Times New Roman"/>
                <w:lang w:eastAsia="pl-PL"/>
              </w:rPr>
            </w:pPr>
            <w:r w:rsidRPr="0069091D">
              <w:rPr>
                <w:rFonts w:eastAsia="Times New Roman"/>
                <w:lang w:eastAsia="pl-PL"/>
              </w:rPr>
              <w:t>ZIK</w:t>
            </w:r>
          </w:p>
        </w:tc>
        <w:tc>
          <w:tcPr>
            <w:tcW w:w="5216" w:type="dxa"/>
            <w:tcBorders>
              <w:top w:val="single" w:sz="4" w:space="0" w:color="auto"/>
              <w:left w:val="single" w:sz="4" w:space="0" w:color="auto"/>
              <w:bottom w:val="single" w:sz="4" w:space="0" w:color="auto"/>
              <w:right w:val="single" w:sz="4" w:space="0" w:color="auto"/>
            </w:tcBorders>
            <w:shd w:val="clear" w:color="auto" w:fill="auto"/>
          </w:tcPr>
          <w:p w14:paraId="0062DDE6" w14:textId="77777777" w:rsidR="006A4562" w:rsidRPr="00373AC7" w:rsidRDefault="006A4562" w:rsidP="00286EA6">
            <w:pPr>
              <w:spacing w:after="0"/>
              <w:jc w:val="left"/>
              <w:rPr>
                <w:rFonts w:eastAsia="Times New Roman"/>
                <w:lang w:eastAsia="pl-PL"/>
              </w:rPr>
            </w:pPr>
            <w:r w:rsidRPr="006221FF">
              <w:rPr>
                <w:rFonts w:eastAsia="Times New Roman"/>
                <w:lang w:eastAsia="pl-PL"/>
              </w:rPr>
              <w:t>Zarządzenie Ministra Rozwoju i Finansów z dnia 28 lutego 2017r. w sprawie wprowadzenia instrukcji kancelaryjnej izb administracji skarbowej, urzędów skarbowych i urzędów celno-skarbowych oraz instrukcji w sprawie organizacji i zakresu działania archiwum zakładowego izb adm</w:t>
            </w:r>
            <w:r w:rsidRPr="00373AC7">
              <w:rPr>
                <w:rFonts w:eastAsia="Times New Roman"/>
                <w:lang w:eastAsia="pl-PL"/>
              </w:rPr>
              <w:t>inistracji skarbowej</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tcPr>
          <w:p w14:paraId="6BE77D2B" w14:textId="77777777" w:rsidR="006A4562" w:rsidRPr="007A6416" w:rsidDel="00360206" w:rsidRDefault="006A4562" w:rsidP="00286EA6">
            <w:pPr>
              <w:spacing w:after="0"/>
              <w:jc w:val="left"/>
              <w:rPr>
                <w:rFonts w:eastAsia="Times New Roman"/>
                <w:lang w:val="x-none" w:eastAsia="pl-PL"/>
              </w:rPr>
            </w:pPr>
            <w:r w:rsidRPr="00373AC7">
              <w:rPr>
                <w:rFonts w:eastAsia="Times New Roman"/>
                <w:lang w:eastAsia="pl-PL"/>
              </w:rPr>
              <w:t xml:space="preserve">Dz. Urz. </w:t>
            </w:r>
            <w:proofErr w:type="spellStart"/>
            <w:r w:rsidRPr="00373AC7">
              <w:rPr>
                <w:rFonts w:eastAsia="Times New Roman"/>
                <w:lang w:eastAsia="pl-PL"/>
              </w:rPr>
              <w:t>MRiF</w:t>
            </w:r>
            <w:proofErr w:type="spellEnd"/>
            <w:r w:rsidRPr="00373AC7">
              <w:rPr>
                <w:rFonts w:eastAsia="Times New Roman"/>
                <w:lang w:eastAsia="pl-PL"/>
              </w:rPr>
              <w:t xml:space="preserve"> </w:t>
            </w:r>
            <w:r w:rsidR="00373A23" w:rsidRPr="00373AC7">
              <w:rPr>
                <w:rFonts w:eastAsia="Times New Roman"/>
                <w:lang w:eastAsia="pl-PL"/>
              </w:rPr>
              <w:t>z 2017</w:t>
            </w:r>
            <w:r w:rsidR="00373AC7">
              <w:rPr>
                <w:rFonts w:eastAsia="Times New Roman"/>
                <w:lang w:eastAsia="pl-PL"/>
              </w:rPr>
              <w:t>r.</w:t>
            </w:r>
            <w:r w:rsidR="00373A23" w:rsidRPr="00373AC7">
              <w:rPr>
                <w:rFonts w:eastAsia="Times New Roman"/>
                <w:lang w:eastAsia="pl-PL"/>
              </w:rPr>
              <w:t xml:space="preserve"> </w:t>
            </w:r>
            <w:r w:rsidRPr="00623F46">
              <w:rPr>
                <w:rFonts w:eastAsia="Times New Roman"/>
                <w:lang w:eastAsia="pl-PL"/>
              </w:rPr>
              <w:t>poz. 43</w:t>
            </w:r>
            <w:r w:rsidR="00373A23" w:rsidRPr="00623F46">
              <w:rPr>
                <w:rFonts w:eastAsia="Times New Roman"/>
                <w:lang w:val="x-none" w:eastAsia="pl-PL"/>
              </w:rPr>
              <w:t xml:space="preserve"> </w:t>
            </w:r>
            <w:proofErr w:type="spellStart"/>
            <w:r w:rsidR="00373A23" w:rsidRPr="00623F46">
              <w:rPr>
                <w:rFonts w:eastAsia="Times New Roman"/>
                <w:lang w:val="x-none" w:eastAsia="pl-PL"/>
              </w:rPr>
              <w:t>późn</w:t>
            </w:r>
            <w:proofErr w:type="spellEnd"/>
            <w:r w:rsidR="00373A23" w:rsidRPr="00623F46">
              <w:rPr>
                <w:rFonts w:eastAsia="Times New Roman"/>
                <w:lang w:val="x-none" w:eastAsia="pl-PL"/>
              </w:rPr>
              <w:t>. zmianami</w:t>
            </w:r>
          </w:p>
        </w:tc>
      </w:tr>
      <w:tr w:rsidR="00182351" w:rsidRPr="00C63A40" w14:paraId="0C60F6B9" w14:textId="77777777" w:rsidTr="00182351">
        <w:trPr>
          <w:trHeight w:val="1215"/>
        </w:trPr>
        <w:tc>
          <w:tcPr>
            <w:tcW w:w="606" w:type="dxa"/>
            <w:tcBorders>
              <w:top w:val="single" w:sz="4" w:space="0" w:color="auto"/>
              <w:left w:val="single" w:sz="4" w:space="0" w:color="auto"/>
              <w:bottom w:val="single" w:sz="4" w:space="0" w:color="auto"/>
              <w:right w:val="single" w:sz="4" w:space="0" w:color="auto"/>
            </w:tcBorders>
            <w:shd w:val="clear" w:color="auto" w:fill="auto"/>
          </w:tcPr>
          <w:p w14:paraId="36BF1434" w14:textId="77777777" w:rsidR="00182351" w:rsidRPr="0069091D" w:rsidRDefault="00182351" w:rsidP="00286EA6">
            <w:pPr>
              <w:spacing w:after="0"/>
              <w:jc w:val="left"/>
              <w:rPr>
                <w:rFonts w:eastAsia="Times New Roman"/>
                <w:lang w:eastAsia="pl-PL"/>
              </w:rPr>
            </w:pPr>
            <w:r w:rsidRPr="00C63A40">
              <w:rPr>
                <w:rFonts w:eastAsia="Times New Roman"/>
                <w:lang w:eastAsia="pl-PL"/>
              </w:rPr>
              <w:t>1</w:t>
            </w:r>
            <w:r w:rsidRPr="000A5BB4">
              <w:rPr>
                <w:rFonts w:eastAsia="Times New Roman"/>
                <w:lang w:eastAsia="pl-PL"/>
              </w:rPr>
              <w:t>4.</w:t>
            </w:r>
          </w:p>
        </w:tc>
        <w:tc>
          <w:tcPr>
            <w:tcW w:w="1222" w:type="dxa"/>
            <w:tcBorders>
              <w:top w:val="single" w:sz="4" w:space="0" w:color="auto"/>
              <w:left w:val="single" w:sz="4" w:space="0" w:color="auto"/>
              <w:bottom w:val="single" w:sz="4" w:space="0" w:color="auto"/>
              <w:right w:val="single" w:sz="4" w:space="0" w:color="auto"/>
            </w:tcBorders>
            <w:shd w:val="clear" w:color="auto" w:fill="auto"/>
          </w:tcPr>
          <w:p w14:paraId="5B76DFA9" w14:textId="77777777" w:rsidR="00182351" w:rsidRPr="0069091D" w:rsidRDefault="00182351" w:rsidP="00286EA6">
            <w:pPr>
              <w:spacing w:after="0"/>
              <w:jc w:val="left"/>
              <w:rPr>
                <w:rFonts w:eastAsia="Times New Roman"/>
                <w:lang w:eastAsia="pl-PL"/>
              </w:rPr>
            </w:pPr>
            <w:r w:rsidRPr="0069091D">
              <w:rPr>
                <w:rFonts w:eastAsia="Times New Roman"/>
                <w:lang w:eastAsia="pl-PL"/>
              </w:rPr>
              <w:t>JRWA</w:t>
            </w:r>
          </w:p>
        </w:tc>
        <w:tc>
          <w:tcPr>
            <w:tcW w:w="5216" w:type="dxa"/>
            <w:tcBorders>
              <w:top w:val="single" w:sz="4" w:space="0" w:color="auto"/>
              <w:left w:val="single" w:sz="4" w:space="0" w:color="auto"/>
              <w:bottom w:val="single" w:sz="4" w:space="0" w:color="auto"/>
              <w:right w:val="single" w:sz="4" w:space="0" w:color="auto"/>
            </w:tcBorders>
            <w:shd w:val="clear" w:color="auto" w:fill="auto"/>
          </w:tcPr>
          <w:p w14:paraId="7A6F4F40" w14:textId="77777777" w:rsidR="00182351" w:rsidRPr="0069091D" w:rsidDel="00313743" w:rsidRDefault="004A7D83" w:rsidP="00286EA6">
            <w:pPr>
              <w:spacing w:after="0"/>
              <w:jc w:val="left"/>
              <w:rPr>
                <w:rFonts w:eastAsia="Times New Roman"/>
                <w:lang w:eastAsia="pl-PL"/>
              </w:rPr>
            </w:pPr>
            <w:hyperlink r:id="rId15" w:history="1">
              <w:r w:rsidR="00182351" w:rsidRPr="0039085D">
                <w:rPr>
                  <w:rStyle w:val="Hipercze"/>
                  <w:bCs/>
                  <w:color w:val="242424"/>
                  <w:u w:val="none"/>
                  <w:shd w:val="clear" w:color="auto" w:fill="FFFFFF"/>
                </w:rPr>
                <w:t>Zarządzenie Ministra Finansów</w:t>
              </w:r>
              <w:r w:rsidR="00182351">
                <w:rPr>
                  <w:rStyle w:val="Hipercze"/>
                  <w:bCs/>
                  <w:color w:val="242424"/>
                  <w:u w:val="none"/>
                  <w:shd w:val="clear" w:color="auto" w:fill="FFFFFF"/>
                </w:rPr>
                <w:t xml:space="preserve"> </w:t>
              </w:r>
              <w:r w:rsidR="00182351">
                <w:rPr>
                  <w:rStyle w:val="Hipercze"/>
                  <w:bCs/>
                  <w:color w:val="242424"/>
                  <w:shd w:val="clear" w:color="auto" w:fill="FFFFFF"/>
                </w:rPr>
                <w:t>z dnia 28 grudnia 2022r.</w:t>
              </w:r>
              <w:r w:rsidR="00182351" w:rsidRPr="0039085D">
                <w:rPr>
                  <w:rStyle w:val="Hipercze"/>
                  <w:bCs/>
                  <w:color w:val="242424"/>
                  <w:u w:val="none"/>
                  <w:shd w:val="clear" w:color="auto" w:fill="FFFFFF"/>
                </w:rPr>
                <w:t xml:space="preserve"> w sprawie wprowadzenia jednolitego rzeczowego wykazu akt w izbach administracji skarbowej, urzędach skarbowych i urzędach celno-skarbowych</w:t>
              </w:r>
            </w:hyperlink>
            <w:r w:rsidR="002435D0">
              <w:t>.</w:t>
            </w:r>
          </w:p>
        </w:tc>
        <w:tc>
          <w:tcPr>
            <w:tcW w:w="2244" w:type="dxa"/>
            <w:tcBorders>
              <w:top w:val="single" w:sz="4" w:space="0" w:color="auto"/>
              <w:left w:val="single" w:sz="4" w:space="0" w:color="auto"/>
              <w:bottom w:val="single" w:sz="4" w:space="0" w:color="auto"/>
              <w:right w:val="single" w:sz="4" w:space="0" w:color="auto"/>
            </w:tcBorders>
            <w:shd w:val="clear" w:color="auto" w:fill="auto"/>
          </w:tcPr>
          <w:p w14:paraId="1B4049EE" w14:textId="77777777" w:rsidR="00182351" w:rsidRPr="00B938F7" w:rsidDel="00360206" w:rsidRDefault="00182351" w:rsidP="00286EA6">
            <w:pPr>
              <w:spacing w:after="0"/>
              <w:jc w:val="left"/>
              <w:rPr>
                <w:rFonts w:eastAsia="Times New Roman"/>
                <w:lang w:val="x-none" w:eastAsia="pl-PL"/>
              </w:rPr>
            </w:pPr>
            <w:r w:rsidRPr="0069091D">
              <w:rPr>
                <w:rFonts w:eastAsia="Times New Roman"/>
                <w:lang w:eastAsia="pl-PL"/>
              </w:rPr>
              <w:t>Dz. Urz. MF z 2022</w:t>
            </w:r>
            <w:r>
              <w:rPr>
                <w:rFonts w:eastAsia="Times New Roman"/>
                <w:lang w:eastAsia="pl-PL"/>
              </w:rPr>
              <w:t>r.</w:t>
            </w:r>
            <w:r w:rsidRPr="0069091D">
              <w:rPr>
                <w:rFonts w:eastAsia="Times New Roman"/>
                <w:lang w:eastAsia="pl-PL"/>
              </w:rPr>
              <w:t xml:space="preserve">, </w:t>
            </w:r>
            <w:r w:rsidRPr="006221FF">
              <w:rPr>
                <w:rFonts w:eastAsia="Times New Roman"/>
                <w:lang w:eastAsia="pl-PL"/>
              </w:rPr>
              <w:t>poz. 126</w:t>
            </w:r>
          </w:p>
        </w:tc>
      </w:tr>
      <w:tr w:rsidR="006A4562" w:rsidRPr="008F78A0" w14:paraId="4091B662" w14:textId="77777777" w:rsidTr="00182351">
        <w:trPr>
          <w:trHeight w:val="1215"/>
        </w:trPr>
        <w:tc>
          <w:tcPr>
            <w:tcW w:w="606" w:type="dxa"/>
            <w:tcBorders>
              <w:top w:val="single" w:sz="4" w:space="0" w:color="auto"/>
              <w:left w:val="single" w:sz="4" w:space="0" w:color="auto"/>
              <w:bottom w:val="single" w:sz="4" w:space="0" w:color="auto"/>
              <w:right w:val="single" w:sz="4" w:space="0" w:color="auto"/>
            </w:tcBorders>
            <w:shd w:val="clear" w:color="auto" w:fill="auto"/>
          </w:tcPr>
          <w:p w14:paraId="7EE5C0B7" w14:textId="77777777" w:rsidR="006A4562" w:rsidRPr="0069091D" w:rsidRDefault="006A4562" w:rsidP="00286EA6">
            <w:pPr>
              <w:spacing w:after="0"/>
              <w:jc w:val="left"/>
              <w:rPr>
                <w:rFonts w:eastAsia="Times New Roman"/>
                <w:lang w:eastAsia="pl-PL"/>
              </w:rPr>
            </w:pPr>
            <w:r w:rsidRPr="00C63A40">
              <w:rPr>
                <w:rFonts w:eastAsia="Times New Roman"/>
                <w:lang w:eastAsia="pl-PL"/>
              </w:rPr>
              <w:t>1</w:t>
            </w:r>
            <w:r w:rsidR="00A16F06" w:rsidRPr="000A5BB4">
              <w:rPr>
                <w:rFonts w:eastAsia="Times New Roman"/>
                <w:lang w:eastAsia="pl-PL"/>
              </w:rPr>
              <w:t>5.</w:t>
            </w:r>
          </w:p>
        </w:tc>
        <w:tc>
          <w:tcPr>
            <w:tcW w:w="1222" w:type="dxa"/>
            <w:tcBorders>
              <w:top w:val="single" w:sz="4" w:space="0" w:color="auto"/>
              <w:left w:val="single" w:sz="4" w:space="0" w:color="auto"/>
              <w:bottom w:val="single" w:sz="4" w:space="0" w:color="auto"/>
              <w:right w:val="single" w:sz="4" w:space="0" w:color="auto"/>
            </w:tcBorders>
            <w:shd w:val="clear" w:color="auto" w:fill="auto"/>
          </w:tcPr>
          <w:p w14:paraId="4F1F1E72" w14:textId="77777777" w:rsidR="006A4562" w:rsidRPr="0069091D" w:rsidRDefault="006A4562" w:rsidP="00286EA6">
            <w:pPr>
              <w:spacing w:after="0"/>
              <w:jc w:val="left"/>
              <w:rPr>
                <w:rFonts w:eastAsia="Times New Roman"/>
                <w:lang w:eastAsia="pl-PL"/>
              </w:rPr>
            </w:pPr>
            <w:r w:rsidRPr="0069091D">
              <w:rPr>
                <w:rFonts w:eastAsia="Times New Roman"/>
                <w:lang w:eastAsia="pl-PL"/>
              </w:rPr>
              <w:t>RODO</w:t>
            </w:r>
          </w:p>
        </w:tc>
        <w:tc>
          <w:tcPr>
            <w:tcW w:w="5216" w:type="dxa"/>
            <w:tcBorders>
              <w:top w:val="single" w:sz="4" w:space="0" w:color="auto"/>
              <w:left w:val="single" w:sz="4" w:space="0" w:color="auto"/>
              <w:bottom w:val="single" w:sz="4" w:space="0" w:color="auto"/>
              <w:right w:val="single" w:sz="4" w:space="0" w:color="auto"/>
            </w:tcBorders>
            <w:shd w:val="clear" w:color="auto" w:fill="auto"/>
          </w:tcPr>
          <w:p w14:paraId="77DFDFE4" w14:textId="77777777" w:rsidR="006A4562" w:rsidRPr="00373AC7" w:rsidRDefault="006A4562" w:rsidP="00286EA6">
            <w:pPr>
              <w:spacing w:after="0"/>
              <w:jc w:val="left"/>
              <w:rPr>
                <w:rFonts w:eastAsia="Times New Roman"/>
                <w:lang w:eastAsia="pl-PL"/>
              </w:rPr>
            </w:pPr>
            <w:r w:rsidRPr="006221FF">
              <w:rPr>
                <w:rFonts w:eastAsia="Times New Roman"/>
                <w:lang w:eastAsia="pl-PL"/>
              </w:rPr>
              <w:t xml:space="preserve">Rozporządzenie Parlamentu Europejskiego i Rady 2016/679 z dnia 27 kwietnia 2016r. w sprawie ochrony danych osób fizycznych w związku z przetwarzaniem </w:t>
            </w:r>
            <w:r w:rsidRPr="00373AC7">
              <w:rPr>
                <w:rFonts w:eastAsia="Times New Roman"/>
                <w:lang w:eastAsia="pl-PL"/>
              </w:rPr>
              <w:t xml:space="preserve">danych osobowych i w sprawie swobodnego przepływu takich danych. </w:t>
            </w:r>
          </w:p>
        </w:tc>
        <w:tc>
          <w:tcPr>
            <w:tcW w:w="2244" w:type="dxa"/>
            <w:tcBorders>
              <w:top w:val="single" w:sz="4" w:space="0" w:color="auto"/>
              <w:left w:val="single" w:sz="4" w:space="0" w:color="auto"/>
              <w:bottom w:val="single" w:sz="4" w:space="0" w:color="auto"/>
              <w:right w:val="single" w:sz="4" w:space="0" w:color="auto"/>
            </w:tcBorders>
            <w:shd w:val="clear" w:color="auto" w:fill="auto"/>
          </w:tcPr>
          <w:p w14:paraId="629D1DEB" w14:textId="77777777" w:rsidR="006A4562" w:rsidRPr="008F78A0" w:rsidDel="00360206" w:rsidRDefault="006A4562" w:rsidP="00286EA6">
            <w:pPr>
              <w:spacing w:after="0"/>
              <w:jc w:val="left"/>
              <w:rPr>
                <w:rFonts w:eastAsia="Times New Roman"/>
                <w:lang w:eastAsia="pl-PL"/>
              </w:rPr>
            </w:pPr>
            <w:r w:rsidRPr="00373AC7">
              <w:rPr>
                <w:rFonts w:eastAsia="Times New Roman"/>
                <w:lang w:eastAsia="pl-PL"/>
              </w:rPr>
              <w:t>Dz. Urz. UE seria L</w:t>
            </w:r>
            <w:r w:rsidR="00F564C9" w:rsidRPr="00373AC7">
              <w:rPr>
                <w:rFonts w:eastAsia="Times New Roman"/>
                <w:lang w:eastAsia="pl-PL"/>
              </w:rPr>
              <w:t xml:space="preserve"> 2016</w:t>
            </w:r>
            <w:r w:rsidR="00373AC7">
              <w:rPr>
                <w:rFonts w:eastAsia="Times New Roman"/>
                <w:lang w:eastAsia="pl-PL"/>
              </w:rPr>
              <w:t>r.</w:t>
            </w:r>
            <w:r w:rsidR="00F564C9" w:rsidRPr="00373AC7">
              <w:rPr>
                <w:rFonts w:eastAsia="Times New Roman"/>
                <w:lang w:eastAsia="pl-PL"/>
              </w:rPr>
              <w:t xml:space="preserve"> </w:t>
            </w:r>
            <w:r w:rsidRPr="00373AC7">
              <w:rPr>
                <w:rFonts w:eastAsia="Times New Roman"/>
                <w:lang w:eastAsia="pl-PL"/>
              </w:rPr>
              <w:t xml:space="preserve"> Nr 119</w:t>
            </w:r>
          </w:p>
        </w:tc>
      </w:tr>
    </w:tbl>
    <w:p w14:paraId="310EAAAA" w14:textId="77777777" w:rsidR="00DE6953" w:rsidRPr="00DA3F14" w:rsidRDefault="00DE6953" w:rsidP="00A3214F">
      <w:pPr>
        <w:pStyle w:val="Poziom1"/>
        <w:spacing w:line="276" w:lineRule="auto"/>
        <w:jc w:val="left"/>
      </w:pPr>
      <w:bookmarkStart w:id="16" w:name="_Toc168649318"/>
      <w:bookmarkStart w:id="17" w:name="_Toc504740839"/>
      <w:r w:rsidRPr="00DA3F14">
        <w:t xml:space="preserve">Założenia </w:t>
      </w:r>
      <w:r w:rsidRPr="00AB2B21">
        <w:t>modernizacji</w:t>
      </w:r>
      <w:r w:rsidR="00BF4390" w:rsidRPr="00DA3F14">
        <w:t xml:space="preserve"> </w:t>
      </w:r>
      <w:r w:rsidR="00184D3E" w:rsidRPr="00DA3F14">
        <w:t>Systemu</w:t>
      </w:r>
      <w:bookmarkEnd w:id="16"/>
      <w:r w:rsidR="00184D3E" w:rsidRPr="00DA3F14">
        <w:t xml:space="preserve"> </w:t>
      </w:r>
      <w:bookmarkEnd w:id="17"/>
    </w:p>
    <w:p w14:paraId="1AB6062A" w14:textId="77777777" w:rsidR="00167FFB" w:rsidRPr="008F78A0" w:rsidRDefault="00A22911" w:rsidP="00A3214F">
      <w:pPr>
        <w:jc w:val="left"/>
        <w:rPr>
          <w:sz w:val="22"/>
          <w:szCs w:val="22"/>
        </w:rPr>
      </w:pPr>
      <w:r w:rsidRPr="008F78A0">
        <w:rPr>
          <w:sz w:val="22"/>
          <w:szCs w:val="22"/>
        </w:rPr>
        <w:t xml:space="preserve">W ramach realizowanego zamówienia </w:t>
      </w:r>
      <w:r w:rsidR="002A3776" w:rsidRPr="008F78A0">
        <w:rPr>
          <w:sz w:val="22"/>
          <w:szCs w:val="22"/>
        </w:rPr>
        <w:t xml:space="preserve">oczekiwaniem </w:t>
      </w:r>
      <w:r w:rsidRPr="008F78A0">
        <w:rPr>
          <w:sz w:val="22"/>
          <w:szCs w:val="22"/>
        </w:rPr>
        <w:t>jest przeprowadzenie modernizacji, przebudowy oraz rozbudowy komponentów S</w:t>
      </w:r>
      <w:r w:rsidR="002A3776" w:rsidRPr="008F78A0">
        <w:rPr>
          <w:sz w:val="22"/>
          <w:szCs w:val="22"/>
        </w:rPr>
        <w:t>ystemu</w:t>
      </w:r>
      <w:r w:rsidR="00373AC7">
        <w:rPr>
          <w:sz w:val="22"/>
          <w:szCs w:val="22"/>
        </w:rPr>
        <w:t xml:space="preserve"> ZISAR</w:t>
      </w:r>
      <w:r w:rsidR="002A3776" w:rsidRPr="008F78A0">
        <w:rPr>
          <w:sz w:val="22"/>
          <w:szCs w:val="22"/>
        </w:rPr>
        <w:t xml:space="preserve"> o</w:t>
      </w:r>
      <w:r w:rsidRPr="008F78A0">
        <w:rPr>
          <w:sz w:val="22"/>
          <w:szCs w:val="22"/>
        </w:rPr>
        <w:t>dpowiedzialn</w:t>
      </w:r>
      <w:r w:rsidR="0053438E" w:rsidRPr="008F78A0">
        <w:rPr>
          <w:sz w:val="22"/>
          <w:szCs w:val="22"/>
        </w:rPr>
        <w:t>ych</w:t>
      </w:r>
      <w:r w:rsidRPr="008F78A0">
        <w:rPr>
          <w:sz w:val="22"/>
          <w:szCs w:val="22"/>
        </w:rPr>
        <w:t xml:space="preserve"> za realizację </w:t>
      </w:r>
      <w:r w:rsidR="00A80C3D" w:rsidRPr="008F78A0">
        <w:rPr>
          <w:sz w:val="22"/>
          <w:szCs w:val="22"/>
        </w:rPr>
        <w:t xml:space="preserve">zadań </w:t>
      </w:r>
      <w:r w:rsidRPr="008F78A0">
        <w:rPr>
          <w:sz w:val="22"/>
          <w:szCs w:val="22"/>
        </w:rPr>
        <w:t>związanych z</w:t>
      </w:r>
      <w:r w:rsidR="002A3776" w:rsidRPr="008F78A0">
        <w:rPr>
          <w:sz w:val="22"/>
          <w:szCs w:val="22"/>
        </w:rPr>
        <w:t xml:space="preserve">e wsparciem </w:t>
      </w:r>
      <w:r w:rsidR="00A80C3D" w:rsidRPr="008F78A0">
        <w:rPr>
          <w:sz w:val="22"/>
          <w:szCs w:val="22"/>
        </w:rPr>
        <w:t xml:space="preserve">procesów </w:t>
      </w:r>
      <w:r w:rsidRPr="008F78A0">
        <w:rPr>
          <w:sz w:val="22"/>
          <w:szCs w:val="22"/>
        </w:rPr>
        <w:t>zarządzani</w:t>
      </w:r>
      <w:r w:rsidR="002A3776" w:rsidRPr="008F78A0">
        <w:rPr>
          <w:sz w:val="22"/>
          <w:szCs w:val="22"/>
        </w:rPr>
        <w:t>a</w:t>
      </w:r>
      <w:r w:rsidRPr="008F78A0">
        <w:rPr>
          <w:sz w:val="22"/>
          <w:szCs w:val="22"/>
        </w:rPr>
        <w:t xml:space="preserve"> </w:t>
      </w:r>
      <w:r w:rsidR="002A3776" w:rsidRPr="008F78A0">
        <w:rPr>
          <w:sz w:val="22"/>
          <w:szCs w:val="22"/>
        </w:rPr>
        <w:t xml:space="preserve">informacją, zadaniami dokumentowania czynności </w:t>
      </w:r>
      <w:r w:rsidR="000A0BE9" w:rsidRPr="008F78A0">
        <w:rPr>
          <w:sz w:val="22"/>
          <w:szCs w:val="22"/>
        </w:rPr>
        <w:t xml:space="preserve">sprawdzających i </w:t>
      </w:r>
      <w:r w:rsidR="002A3776" w:rsidRPr="008F78A0">
        <w:rPr>
          <w:sz w:val="22"/>
          <w:szCs w:val="22"/>
        </w:rPr>
        <w:t xml:space="preserve">kontrolnych z uwzględnieniem wymaganej kooperacji z systemami powiązanymi oraz </w:t>
      </w:r>
      <w:r w:rsidR="002C49D8" w:rsidRPr="008F78A0">
        <w:rPr>
          <w:sz w:val="22"/>
          <w:szCs w:val="22"/>
        </w:rPr>
        <w:t>potencjalny</w:t>
      </w:r>
      <w:r w:rsidR="00373AC7">
        <w:rPr>
          <w:sz w:val="22"/>
          <w:szCs w:val="22"/>
        </w:rPr>
        <w:t>m</w:t>
      </w:r>
      <w:r w:rsidR="002C49D8" w:rsidRPr="008F78A0">
        <w:rPr>
          <w:sz w:val="22"/>
          <w:szCs w:val="22"/>
        </w:rPr>
        <w:t xml:space="preserve"> </w:t>
      </w:r>
      <w:r w:rsidR="007E12B0" w:rsidRPr="008F78A0">
        <w:rPr>
          <w:sz w:val="22"/>
          <w:szCs w:val="22"/>
        </w:rPr>
        <w:t xml:space="preserve">użyciem </w:t>
      </w:r>
      <w:r w:rsidRPr="008F78A0">
        <w:rPr>
          <w:sz w:val="22"/>
          <w:szCs w:val="22"/>
        </w:rPr>
        <w:t>usług</w:t>
      </w:r>
      <w:r w:rsidR="007E12B0" w:rsidRPr="008F78A0">
        <w:rPr>
          <w:sz w:val="22"/>
          <w:szCs w:val="22"/>
        </w:rPr>
        <w:t>i</w:t>
      </w:r>
      <w:r w:rsidRPr="008F78A0">
        <w:rPr>
          <w:sz w:val="22"/>
          <w:szCs w:val="22"/>
        </w:rPr>
        <w:t xml:space="preserve"> analizy ryzyka</w:t>
      </w:r>
      <w:r w:rsidR="007E12B0" w:rsidRPr="008F78A0">
        <w:rPr>
          <w:sz w:val="22"/>
          <w:szCs w:val="22"/>
        </w:rPr>
        <w:t xml:space="preserve">. </w:t>
      </w:r>
    </w:p>
    <w:p w14:paraId="54173AE5" w14:textId="77777777" w:rsidR="00A22911" w:rsidRPr="008F78A0" w:rsidRDefault="00A80C3D" w:rsidP="00A3214F">
      <w:pPr>
        <w:jc w:val="left"/>
        <w:rPr>
          <w:sz w:val="22"/>
          <w:szCs w:val="22"/>
        </w:rPr>
      </w:pPr>
      <w:r w:rsidRPr="008F78A0">
        <w:rPr>
          <w:sz w:val="22"/>
          <w:szCs w:val="22"/>
        </w:rPr>
        <w:t xml:space="preserve">Za istotne cele planowanej </w:t>
      </w:r>
      <w:r w:rsidR="00623F46">
        <w:rPr>
          <w:sz w:val="22"/>
          <w:szCs w:val="22"/>
        </w:rPr>
        <w:t>U</w:t>
      </w:r>
      <w:r w:rsidRPr="008F78A0">
        <w:rPr>
          <w:sz w:val="22"/>
          <w:szCs w:val="22"/>
        </w:rPr>
        <w:t>mową modyfikacji przyjęto</w:t>
      </w:r>
      <w:r w:rsidR="00A22911" w:rsidRPr="008F78A0">
        <w:rPr>
          <w:sz w:val="22"/>
          <w:szCs w:val="22"/>
        </w:rPr>
        <w:t xml:space="preserve">: </w:t>
      </w:r>
    </w:p>
    <w:p w14:paraId="1A3B4187" w14:textId="77777777" w:rsidR="00A22911" w:rsidRPr="008F78A0" w:rsidRDefault="002C49D8" w:rsidP="00A3214F">
      <w:pPr>
        <w:pStyle w:val="Normalnypunktator"/>
        <w:numPr>
          <w:ilvl w:val="0"/>
          <w:numId w:val="102"/>
        </w:numPr>
        <w:ind w:left="284" w:hanging="218"/>
        <w:contextualSpacing w:val="0"/>
        <w:jc w:val="left"/>
        <w:rPr>
          <w:rFonts w:cs="Arial"/>
          <w:sz w:val="22"/>
          <w:szCs w:val="22"/>
        </w:rPr>
      </w:pPr>
      <w:r w:rsidRPr="008F78A0">
        <w:rPr>
          <w:rFonts w:cs="Arial"/>
          <w:sz w:val="22"/>
          <w:szCs w:val="22"/>
          <w:lang w:val="pl-PL"/>
        </w:rPr>
        <w:lastRenderedPageBreak/>
        <w:t>z</w:t>
      </w:r>
      <w:proofErr w:type="spellStart"/>
      <w:r w:rsidR="00A22911" w:rsidRPr="008F78A0">
        <w:rPr>
          <w:rFonts w:cs="Arial"/>
          <w:sz w:val="22"/>
          <w:szCs w:val="22"/>
        </w:rPr>
        <w:t>apewnienie</w:t>
      </w:r>
      <w:proofErr w:type="spellEnd"/>
      <w:r w:rsidR="00A22911" w:rsidRPr="008F78A0">
        <w:rPr>
          <w:rFonts w:cs="Arial"/>
          <w:sz w:val="22"/>
          <w:szCs w:val="22"/>
        </w:rPr>
        <w:t xml:space="preserve"> </w:t>
      </w:r>
      <w:r w:rsidR="00BF4390" w:rsidRPr="008F78A0">
        <w:rPr>
          <w:rFonts w:cs="Arial"/>
          <w:sz w:val="22"/>
          <w:szCs w:val="22"/>
          <w:lang w:val="pl-PL"/>
        </w:rPr>
        <w:t xml:space="preserve">ciągłości działania </w:t>
      </w:r>
      <w:r w:rsidR="00167FFB" w:rsidRPr="008F78A0">
        <w:rPr>
          <w:rFonts w:cs="Arial"/>
          <w:sz w:val="22"/>
          <w:szCs w:val="22"/>
          <w:lang w:val="pl-PL"/>
        </w:rPr>
        <w:t>usług Systemu</w:t>
      </w:r>
      <w:r w:rsidR="00373AC7">
        <w:rPr>
          <w:rFonts w:cs="Arial"/>
          <w:sz w:val="22"/>
          <w:szCs w:val="22"/>
          <w:lang w:val="pl-PL"/>
        </w:rPr>
        <w:t xml:space="preserve"> ZISAR</w:t>
      </w:r>
      <w:r w:rsidR="00167FFB" w:rsidRPr="008F78A0">
        <w:rPr>
          <w:rFonts w:cs="Arial"/>
          <w:sz w:val="22"/>
          <w:szCs w:val="22"/>
          <w:lang w:val="pl-PL"/>
        </w:rPr>
        <w:t xml:space="preserve"> </w:t>
      </w:r>
      <w:r w:rsidR="00BF4390" w:rsidRPr="008F78A0">
        <w:rPr>
          <w:rFonts w:cs="Arial"/>
          <w:sz w:val="22"/>
          <w:szCs w:val="22"/>
          <w:lang w:val="pl-PL"/>
        </w:rPr>
        <w:t xml:space="preserve">w obszarze </w:t>
      </w:r>
      <w:r w:rsidR="00A22911" w:rsidRPr="008F78A0">
        <w:rPr>
          <w:rFonts w:cs="Arial"/>
          <w:sz w:val="22"/>
          <w:szCs w:val="22"/>
        </w:rPr>
        <w:t xml:space="preserve">integracji z </w:t>
      </w:r>
      <w:r w:rsidR="008F5185">
        <w:rPr>
          <w:rFonts w:cs="Arial"/>
          <w:sz w:val="22"/>
          <w:szCs w:val="22"/>
          <w:lang w:val="pl-PL"/>
        </w:rPr>
        <w:t xml:space="preserve">istniejącymi i zmodyfikowanymi </w:t>
      </w:r>
      <w:r w:rsidR="00A22911" w:rsidRPr="008F78A0">
        <w:rPr>
          <w:rFonts w:cs="Arial"/>
          <w:sz w:val="22"/>
          <w:szCs w:val="22"/>
        </w:rPr>
        <w:t xml:space="preserve">komponentami SISC, w tym </w:t>
      </w:r>
      <w:r w:rsidR="00167FFB" w:rsidRPr="008F78A0">
        <w:rPr>
          <w:rFonts w:cs="Arial"/>
          <w:sz w:val="22"/>
          <w:szCs w:val="22"/>
        </w:rPr>
        <w:t>zapewnienie implementacji standardów UE w obszarze analizy ryzyka</w:t>
      </w:r>
      <w:r w:rsidR="00167FFB" w:rsidRPr="008F78A0">
        <w:rPr>
          <w:rFonts w:cs="Arial"/>
          <w:sz w:val="22"/>
          <w:szCs w:val="22"/>
          <w:lang w:val="pl-PL"/>
        </w:rPr>
        <w:t>,</w:t>
      </w:r>
      <w:r w:rsidR="00167FFB" w:rsidRPr="008F78A0">
        <w:rPr>
          <w:rFonts w:cs="Arial"/>
          <w:sz w:val="22"/>
          <w:szCs w:val="22"/>
        </w:rPr>
        <w:t xml:space="preserve"> </w:t>
      </w:r>
      <w:r w:rsidR="00A22911" w:rsidRPr="008F78A0">
        <w:rPr>
          <w:rFonts w:cs="Arial"/>
          <w:sz w:val="22"/>
          <w:szCs w:val="22"/>
        </w:rPr>
        <w:t xml:space="preserve">wdrażanymi lub </w:t>
      </w:r>
      <w:r w:rsidR="00167FFB" w:rsidRPr="008F78A0">
        <w:rPr>
          <w:rFonts w:cs="Arial"/>
          <w:sz w:val="22"/>
          <w:szCs w:val="22"/>
          <w:lang w:val="pl-PL"/>
        </w:rPr>
        <w:t xml:space="preserve">modyfikowanymi </w:t>
      </w:r>
      <w:r w:rsidR="00A22911" w:rsidRPr="008F78A0">
        <w:rPr>
          <w:rFonts w:cs="Arial"/>
          <w:sz w:val="22"/>
          <w:szCs w:val="22"/>
        </w:rPr>
        <w:t>w </w:t>
      </w:r>
      <w:r w:rsidR="00A80C3D" w:rsidRPr="008F78A0">
        <w:rPr>
          <w:rFonts w:cs="Arial"/>
          <w:sz w:val="22"/>
          <w:szCs w:val="22"/>
          <w:lang w:val="pl-PL"/>
        </w:rPr>
        <w:t xml:space="preserve">perspektywie czasu </w:t>
      </w:r>
      <w:r w:rsidR="00167FFB" w:rsidRPr="008F78A0">
        <w:rPr>
          <w:rFonts w:cs="Arial"/>
          <w:sz w:val="22"/>
          <w:szCs w:val="22"/>
          <w:lang w:val="pl-PL"/>
        </w:rPr>
        <w:t xml:space="preserve">obowiązywania </w:t>
      </w:r>
      <w:r w:rsidR="00A22911" w:rsidRPr="008F78A0">
        <w:rPr>
          <w:rFonts w:cs="Arial"/>
          <w:sz w:val="22"/>
          <w:szCs w:val="22"/>
        </w:rPr>
        <w:t>r</w:t>
      </w:r>
      <w:r w:rsidR="00A80C3D" w:rsidRPr="008F78A0">
        <w:rPr>
          <w:rFonts w:cs="Arial"/>
          <w:sz w:val="22"/>
          <w:szCs w:val="22"/>
          <w:lang w:val="pl-PL"/>
        </w:rPr>
        <w:t xml:space="preserve">ealizowanej </w:t>
      </w:r>
      <w:r w:rsidR="00623F46">
        <w:rPr>
          <w:rFonts w:cs="Arial"/>
          <w:sz w:val="22"/>
          <w:szCs w:val="22"/>
          <w:lang w:val="pl-PL"/>
        </w:rPr>
        <w:t>U</w:t>
      </w:r>
      <w:r w:rsidR="00A80C3D" w:rsidRPr="008F78A0">
        <w:rPr>
          <w:rFonts w:cs="Arial"/>
          <w:sz w:val="22"/>
          <w:szCs w:val="22"/>
          <w:lang w:val="pl-PL"/>
        </w:rPr>
        <w:t>mowy</w:t>
      </w:r>
      <w:r w:rsidR="00A22911" w:rsidRPr="008F78A0">
        <w:rPr>
          <w:rFonts w:cs="Arial"/>
          <w:sz w:val="22"/>
          <w:szCs w:val="22"/>
        </w:rPr>
        <w:t>;</w:t>
      </w:r>
    </w:p>
    <w:p w14:paraId="6E4DA5D1" w14:textId="77777777" w:rsidR="00A22911" w:rsidRPr="008F78A0" w:rsidRDefault="00161658" w:rsidP="00A3214F">
      <w:pPr>
        <w:pStyle w:val="Normalnypunktator"/>
        <w:numPr>
          <w:ilvl w:val="0"/>
          <w:numId w:val="102"/>
        </w:numPr>
        <w:ind w:left="284" w:hanging="218"/>
        <w:contextualSpacing w:val="0"/>
        <w:jc w:val="left"/>
        <w:rPr>
          <w:rFonts w:cs="Arial"/>
          <w:sz w:val="22"/>
          <w:szCs w:val="22"/>
        </w:rPr>
      </w:pPr>
      <w:r>
        <w:rPr>
          <w:rFonts w:cs="Arial"/>
          <w:sz w:val="22"/>
          <w:szCs w:val="22"/>
          <w:lang w:val="pl-PL"/>
        </w:rPr>
        <w:t>budow</w:t>
      </w:r>
      <w:r w:rsidR="002435D0">
        <w:rPr>
          <w:rFonts w:cs="Arial"/>
          <w:sz w:val="22"/>
          <w:szCs w:val="22"/>
          <w:lang w:val="pl-PL"/>
        </w:rPr>
        <w:t>ę</w:t>
      </w:r>
      <w:r w:rsidR="002C49D8" w:rsidRPr="008F78A0">
        <w:rPr>
          <w:rFonts w:cs="Arial"/>
          <w:sz w:val="22"/>
          <w:szCs w:val="22"/>
          <w:lang w:val="pl-PL"/>
        </w:rPr>
        <w:t xml:space="preserve"> nowych lub modyfikacj</w:t>
      </w:r>
      <w:r w:rsidR="002435D0">
        <w:rPr>
          <w:rFonts w:cs="Arial"/>
          <w:sz w:val="22"/>
          <w:szCs w:val="22"/>
          <w:lang w:val="pl-PL"/>
        </w:rPr>
        <w:t>ę</w:t>
      </w:r>
      <w:r w:rsidR="002C49D8" w:rsidRPr="008F78A0">
        <w:rPr>
          <w:rFonts w:cs="Arial"/>
          <w:sz w:val="22"/>
          <w:szCs w:val="22"/>
          <w:lang w:val="pl-PL"/>
        </w:rPr>
        <w:t xml:space="preserve"> istniejących</w:t>
      </w:r>
      <w:r w:rsidR="00A22911" w:rsidRPr="008F78A0">
        <w:rPr>
          <w:rFonts w:cs="Arial"/>
          <w:sz w:val="22"/>
          <w:szCs w:val="22"/>
        </w:rPr>
        <w:t xml:space="preserve"> rejestrów informacyjnych</w:t>
      </w:r>
      <w:r>
        <w:rPr>
          <w:rFonts w:cs="Arial"/>
          <w:sz w:val="22"/>
          <w:szCs w:val="22"/>
          <w:lang w:val="pl-PL"/>
        </w:rPr>
        <w:t xml:space="preserve"> z uwzględnieniem</w:t>
      </w:r>
      <w:r w:rsidR="00A22911" w:rsidRPr="008F78A0">
        <w:rPr>
          <w:rFonts w:cs="Arial"/>
          <w:sz w:val="22"/>
          <w:szCs w:val="22"/>
        </w:rPr>
        <w:t xml:space="preserve">  dostosowani</w:t>
      </w:r>
      <w:r>
        <w:rPr>
          <w:rFonts w:cs="Arial"/>
          <w:sz w:val="22"/>
          <w:szCs w:val="22"/>
          <w:lang w:val="pl-PL"/>
        </w:rPr>
        <w:t>a</w:t>
      </w:r>
      <w:r w:rsidR="00A22911" w:rsidRPr="008F78A0">
        <w:rPr>
          <w:rFonts w:cs="Arial"/>
          <w:sz w:val="22"/>
          <w:szCs w:val="22"/>
        </w:rPr>
        <w:t xml:space="preserve"> istniejących </w:t>
      </w:r>
      <w:r>
        <w:rPr>
          <w:rFonts w:cs="Arial"/>
          <w:sz w:val="22"/>
          <w:szCs w:val="22"/>
          <w:lang w:val="pl-PL"/>
        </w:rPr>
        <w:t>procesów przetwarzania i obiegu informacji dostępnych</w:t>
      </w:r>
      <w:r w:rsidR="00D64270">
        <w:rPr>
          <w:rFonts w:cs="Arial"/>
          <w:sz w:val="22"/>
          <w:szCs w:val="22"/>
          <w:lang w:val="pl-PL"/>
        </w:rPr>
        <w:t xml:space="preserve"> </w:t>
      </w:r>
      <w:r w:rsidR="00A22911" w:rsidRPr="008F78A0">
        <w:rPr>
          <w:rFonts w:cs="Arial"/>
          <w:sz w:val="22"/>
          <w:szCs w:val="22"/>
        </w:rPr>
        <w:t xml:space="preserve">w </w:t>
      </w:r>
      <w:r w:rsidR="00167FFB" w:rsidRPr="008F78A0">
        <w:rPr>
          <w:rFonts w:cs="Arial"/>
          <w:sz w:val="22"/>
          <w:szCs w:val="22"/>
          <w:lang w:val="pl-PL"/>
        </w:rPr>
        <w:t>S</w:t>
      </w:r>
      <w:proofErr w:type="spellStart"/>
      <w:r w:rsidR="00A22911" w:rsidRPr="008F78A0">
        <w:rPr>
          <w:rFonts w:cs="Arial"/>
          <w:sz w:val="22"/>
          <w:szCs w:val="22"/>
        </w:rPr>
        <w:t>ystemie</w:t>
      </w:r>
      <w:proofErr w:type="spellEnd"/>
      <w:r w:rsidR="00A22911" w:rsidRPr="008F78A0">
        <w:rPr>
          <w:rFonts w:cs="Arial"/>
          <w:sz w:val="22"/>
          <w:szCs w:val="22"/>
        </w:rPr>
        <w:t>;</w:t>
      </w:r>
    </w:p>
    <w:p w14:paraId="33DF3199" w14:textId="77777777" w:rsidR="00A22911" w:rsidRPr="008F78A0" w:rsidRDefault="00A22911" w:rsidP="00A3214F">
      <w:pPr>
        <w:pStyle w:val="Normalnypunktator"/>
        <w:numPr>
          <w:ilvl w:val="0"/>
          <w:numId w:val="102"/>
        </w:numPr>
        <w:ind w:left="284" w:hanging="218"/>
        <w:contextualSpacing w:val="0"/>
        <w:jc w:val="left"/>
        <w:rPr>
          <w:rFonts w:cs="Arial"/>
          <w:sz w:val="22"/>
          <w:szCs w:val="22"/>
        </w:rPr>
      </w:pPr>
      <w:r w:rsidRPr="0019790A">
        <w:rPr>
          <w:rFonts w:cs="Arial"/>
          <w:sz w:val="22"/>
          <w:szCs w:val="22"/>
        </w:rPr>
        <w:t>przygotowani</w:t>
      </w:r>
      <w:r w:rsidR="0053438E" w:rsidRPr="0019790A">
        <w:rPr>
          <w:rFonts w:cs="Arial"/>
          <w:sz w:val="22"/>
          <w:szCs w:val="22"/>
        </w:rPr>
        <w:t>e</w:t>
      </w:r>
      <w:r w:rsidRPr="0019790A">
        <w:rPr>
          <w:rFonts w:cs="Arial"/>
          <w:sz w:val="22"/>
          <w:szCs w:val="22"/>
        </w:rPr>
        <w:t xml:space="preserve"> i wdrożeni</w:t>
      </w:r>
      <w:r w:rsidR="0053438E" w:rsidRPr="0019790A">
        <w:rPr>
          <w:rFonts w:cs="Arial"/>
          <w:sz w:val="22"/>
          <w:szCs w:val="22"/>
        </w:rPr>
        <w:t>e</w:t>
      </w:r>
      <w:r w:rsidRPr="0019790A">
        <w:rPr>
          <w:rFonts w:cs="Arial"/>
          <w:sz w:val="22"/>
          <w:szCs w:val="22"/>
        </w:rPr>
        <w:t xml:space="preserve"> wydajnych mechanizmów przetwarzania komunikatów związanych z </w:t>
      </w:r>
      <w:r w:rsidR="000B762D" w:rsidRPr="0019790A">
        <w:rPr>
          <w:rFonts w:cs="Arial"/>
          <w:sz w:val="22"/>
          <w:szCs w:val="22"/>
          <w:lang w:val="pl-PL"/>
        </w:rPr>
        <w:t xml:space="preserve">rozszerzeniem świadczonej </w:t>
      </w:r>
      <w:r w:rsidRPr="0019790A">
        <w:rPr>
          <w:rFonts w:cs="Arial"/>
          <w:sz w:val="22"/>
          <w:szCs w:val="22"/>
        </w:rPr>
        <w:t xml:space="preserve">usługi analizy </w:t>
      </w:r>
      <w:r w:rsidR="00C82227" w:rsidRPr="0019790A">
        <w:rPr>
          <w:rFonts w:cs="Arial"/>
          <w:sz w:val="22"/>
          <w:szCs w:val="22"/>
        </w:rPr>
        <w:t>ryzyka;</w:t>
      </w:r>
    </w:p>
    <w:p w14:paraId="147E7900" w14:textId="77777777" w:rsidR="00A22911" w:rsidRPr="008F78A0" w:rsidRDefault="00A22911" w:rsidP="00A3214F">
      <w:pPr>
        <w:pStyle w:val="Normalnypunktator"/>
        <w:numPr>
          <w:ilvl w:val="0"/>
          <w:numId w:val="102"/>
        </w:numPr>
        <w:ind w:left="284" w:hanging="218"/>
        <w:contextualSpacing w:val="0"/>
        <w:jc w:val="left"/>
        <w:rPr>
          <w:rFonts w:cs="Arial"/>
          <w:sz w:val="22"/>
          <w:szCs w:val="22"/>
        </w:rPr>
      </w:pPr>
      <w:r w:rsidRPr="008F78A0">
        <w:rPr>
          <w:rFonts w:cs="Arial"/>
          <w:sz w:val="22"/>
          <w:szCs w:val="22"/>
        </w:rPr>
        <w:t>optymalizacj</w:t>
      </w:r>
      <w:r w:rsidR="002435D0">
        <w:rPr>
          <w:rFonts w:cs="Arial"/>
          <w:sz w:val="22"/>
          <w:szCs w:val="22"/>
          <w:lang w:val="pl-PL"/>
        </w:rPr>
        <w:t>ę</w:t>
      </w:r>
      <w:r w:rsidRPr="008F78A0">
        <w:rPr>
          <w:rFonts w:cs="Arial"/>
          <w:sz w:val="22"/>
          <w:szCs w:val="22"/>
        </w:rPr>
        <w:t xml:space="preserve"> i rozbudow</w:t>
      </w:r>
      <w:r w:rsidR="002435D0">
        <w:rPr>
          <w:rFonts w:cs="Arial"/>
          <w:sz w:val="22"/>
          <w:szCs w:val="22"/>
          <w:lang w:val="pl-PL"/>
        </w:rPr>
        <w:t>ę</w:t>
      </w:r>
      <w:r w:rsidRPr="008F78A0">
        <w:rPr>
          <w:rFonts w:cs="Arial"/>
          <w:sz w:val="22"/>
          <w:szCs w:val="22"/>
        </w:rPr>
        <w:t xml:space="preserve"> mechanizmów udostępnienia rejestrów informacyjnych związanych z udokumentowaniem </w:t>
      </w:r>
      <w:r w:rsidR="00FE5F8A" w:rsidRPr="008F78A0">
        <w:rPr>
          <w:rFonts w:cs="Arial"/>
          <w:sz w:val="22"/>
          <w:szCs w:val="22"/>
        </w:rPr>
        <w:t>procesów kontroli</w:t>
      </w:r>
      <w:r w:rsidR="00FE5F8A" w:rsidRPr="008F78A0">
        <w:rPr>
          <w:rFonts w:cs="Arial"/>
          <w:sz w:val="22"/>
          <w:szCs w:val="22"/>
          <w:lang w:val="pl-PL"/>
        </w:rPr>
        <w:t xml:space="preserve"> i przebiegów decyzyjnych w Systemie</w:t>
      </w:r>
      <w:r w:rsidRPr="008F78A0">
        <w:rPr>
          <w:rFonts w:cs="Arial"/>
          <w:sz w:val="22"/>
          <w:szCs w:val="22"/>
        </w:rPr>
        <w:t xml:space="preserve">; </w:t>
      </w:r>
    </w:p>
    <w:p w14:paraId="52F4B43D" w14:textId="77777777" w:rsidR="00167FFB" w:rsidRPr="008F78A0" w:rsidRDefault="00167FFB" w:rsidP="00A3214F">
      <w:pPr>
        <w:pStyle w:val="Normalnypunktator"/>
        <w:numPr>
          <w:ilvl w:val="0"/>
          <w:numId w:val="102"/>
        </w:numPr>
        <w:ind w:left="284" w:hanging="218"/>
        <w:contextualSpacing w:val="0"/>
        <w:jc w:val="left"/>
        <w:rPr>
          <w:rFonts w:cs="Arial"/>
          <w:sz w:val="22"/>
          <w:szCs w:val="22"/>
        </w:rPr>
      </w:pPr>
      <w:r w:rsidRPr="008F78A0">
        <w:rPr>
          <w:rFonts w:cs="Arial"/>
          <w:sz w:val="22"/>
          <w:szCs w:val="22"/>
        </w:rPr>
        <w:t>optymalizacj</w:t>
      </w:r>
      <w:r w:rsidR="002435D0">
        <w:rPr>
          <w:rFonts w:cs="Arial"/>
          <w:sz w:val="22"/>
          <w:szCs w:val="22"/>
          <w:lang w:val="pl-PL"/>
        </w:rPr>
        <w:t>ę</w:t>
      </w:r>
      <w:r w:rsidR="00FE5F8A" w:rsidRPr="008F78A0">
        <w:rPr>
          <w:rFonts w:cs="Arial"/>
          <w:sz w:val="22"/>
          <w:szCs w:val="22"/>
          <w:lang w:val="pl-PL"/>
        </w:rPr>
        <w:t xml:space="preserve"> i rozbudow</w:t>
      </w:r>
      <w:r w:rsidR="002435D0">
        <w:rPr>
          <w:rFonts w:cs="Arial"/>
          <w:sz w:val="22"/>
          <w:szCs w:val="22"/>
          <w:lang w:val="pl-PL"/>
        </w:rPr>
        <w:t>ę</w:t>
      </w:r>
      <w:r w:rsidR="00FE5F8A" w:rsidRPr="008F78A0">
        <w:rPr>
          <w:rFonts w:cs="Arial"/>
          <w:sz w:val="22"/>
          <w:szCs w:val="22"/>
          <w:lang w:val="pl-PL"/>
        </w:rPr>
        <w:t xml:space="preserve"> </w:t>
      </w:r>
      <w:r w:rsidRPr="008F78A0">
        <w:rPr>
          <w:rFonts w:cs="Arial"/>
          <w:sz w:val="22"/>
          <w:szCs w:val="22"/>
        </w:rPr>
        <w:t xml:space="preserve">procesów raportowania w </w:t>
      </w:r>
      <w:r w:rsidR="0041657F">
        <w:rPr>
          <w:rFonts w:cs="Arial"/>
          <w:sz w:val="22"/>
          <w:szCs w:val="22"/>
          <w:lang w:val="pl-PL"/>
        </w:rPr>
        <w:t>S</w:t>
      </w:r>
      <w:proofErr w:type="spellStart"/>
      <w:r w:rsidRPr="008F78A0">
        <w:rPr>
          <w:rFonts w:cs="Arial"/>
          <w:sz w:val="22"/>
          <w:szCs w:val="22"/>
        </w:rPr>
        <w:t>ystemie</w:t>
      </w:r>
      <w:proofErr w:type="spellEnd"/>
      <w:r w:rsidRPr="008F78A0">
        <w:rPr>
          <w:rFonts w:cs="Arial"/>
          <w:sz w:val="22"/>
          <w:szCs w:val="22"/>
        </w:rPr>
        <w:t>;</w:t>
      </w:r>
    </w:p>
    <w:p w14:paraId="10B36DB1" w14:textId="77777777" w:rsidR="00167FFB" w:rsidRPr="008F78A0" w:rsidRDefault="00167FFB" w:rsidP="00A3214F">
      <w:pPr>
        <w:pStyle w:val="Normalnypunktator"/>
        <w:numPr>
          <w:ilvl w:val="0"/>
          <w:numId w:val="102"/>
        </w:numPr>
        <w:ind w:left="284" w:hanging="218"/>
        <w:contextualSpacing w:val="0"/>
        <w:jc w:val="left"/>
        <w:rPr>
          <w:rFonts w:cs="Arial"/>
          <w:sz w:val="22"/>
          <w:szCs w:val="22"/>
        </w:rPr>
      </w:pPr>
      <w:r w:rsidRPr="008F78A0">
        <w:rPr>
          <w:rFonts w:cs="Arial"/>
          <w:sz w:val="22"/>
          <w:szCs w:val="22"/>
        </w:rPr>
        <w:t xml:space="preserve">wdrożenie zmian określonych wymaganiami Zamawiającego </w:t>
      </w:r>
      <w:r w:rsidR="007C534B">
        <w:rPr>
          <w:rFonts w:cs="Arial"/>
          <w:sz w:val="22"/>
          <w:szCs w:val="22"/>
          <w:lang w:val="pl-PL"/>
        </w:rPr>
        <w:t>w oparciu o dostępny</w:t>
      </w:r>
      <w:r w:rsidRPr="008F78A0">
        <w:rPr>
          <w:rFonts w:cs="Arial"/>
          <w:sz w:val="22"/>
          <w:szCs w:val="22"/>
        </w:rPr>
        <w:t xml:space="preserve"> budżet</w:t>
      </w:r>
      <w:r w:rsidRPr="008F78A0">
        <w:rPr>
          <w:rFonts w:cs="Arial"/>
          <w:sz w:val="22"/>
          <w:szCs w:val="22"/>
          <w:lang w:val="pl-PL"/>
        </w:rPr>
        <w:t xml:space="preserve">, określony w </w:t>
      </w:r>
      <w:r w:rsidR="00623F46">
        <w:rPr>
          <w:rFonts w:cs="Arial"/>
          <w:sz w:val="22"/>
          <w:szCs w:val="22"/>
          <w:lang w:val="pl-PL"/>
        </w:rPr>
        <w:t>U</w:t>
      </w:r>
      <w:r w:rsidRPr="008F78A0">
        <w:rPr>
          <w:rFonts w:cs="Arial"/>
          <w:sz w:val="22"/>
          <w:szCs w:val="22"/>
          <w:lang w:val="pl-PL"/>
        </w:rPr>
        <w:t xml:space="preserve">mowie jako usługa </w:t>
      </w:r>
      <w:r w:rsidRPr="008F78A0">
        <w:rPr>
          <w:rFonts w:cs="Arial"/>
          <w:sz w:val="22"/>
          <w:szCs w:val="22"/>
        </w:rPr>
        <w:t>rozwoju;</w:t>
      </w:r>
    </w:p>
    <w:p w14:paraId="4E83D77F" w14:textId="77777777" w:rsidR="00A22911" w:rsidRPr="008F78A0" w:rsidRDefault="00167FFB" w:rsidP="00A3214F">
      <w:pPr>
        <w:pStyle w:val="Normalnypunktator"/>
        <w:numPr>
          <w:ilvl w:val="0"/>
          <w:numId w:val="102"/>
        </w:numPr>
        <w:ind w:left="284" w:hanging="218"/>
        <w:contextualSpacing w:val="0"/>
        <w:jc w:val="left"/>
        <w:rPr>
          <w:rFonts w:cs="Arial"/>
          <w:sz w:val="22"/>
          <w:szCs w:val="22"/>
        </w:rPr>
      </w:pPr>
      <w:r w:rsidRPr="008F78A0">
        <w:rPr>
          <w:rFonts w:cs="Arial"/>
          <w:sz w:val="22"/>
          <w:szCs w:val="22"/>
          <w:lang w:val="pl-PL"/>
        </w:rPr>
        <w:t>realizacj</w:t>
      </w:r>
      <w:r w:rsidR="002435D0">
        <w:rPr>
          <w:rFonts w:cs="Arial"/>
          <w:sz w:val="22"/>
          <w:szCs w:val="22"/>
          <w:lang w:val="pl-PL"/>
        </w:rPr>
        <w:t>ę</w:t>
      </w:r>
      <w:r w:rsidRPr="008F78A0">
        <w:rPr>
          <w:rFonts w:cs="Arial"/>
          <w:sz w:val="22"/>
          <w:szCs w:val="22"/>
          <w:lang w:val="pl-PL"/>
        </w:rPr>
        <w:t xml:space="preserve"> procesów wsparcia utrzymania udostępnionych środowisk Systemu, w tym obsług</w:t>
      </w:r>
      <w:r w:rsidR="002435D0">
        <w:rPr>
          <w:rFonts w:cs="Arial"/>
          <w:sz w:val="22"/>
          <w:szCs w:val="22"/>
          <w:lang w:val="pl-PL"/>
        </w:rPr>
        <w:t>ę</w:t>
      </w:r>
      <w:r w:rsidRPr="008F78A0">
        <w:rPr>
          <w:rFonts w:cs="Arial"/>
          <w:sz w:val="22"/>
          <w:szCs w:val="22"/>
          <w:lang w:val="pl-PL"/>
        </w:rPr>
        <w:t xml:space="preserve"> zgłoszonych wad eksploatacji, </w:t>
      </w:r>
      <w:r w:rsidR="007B246F" w:rsidRPr="008F78A0">
        <w:rPr>
          <w:rFonts w:cs="Arial"/>
          <w:sz w:val="22"/>
          <w:szCs w:val="22"/>
          <w:lang w:val="pl-PL"/>
        </w:rPr>
        <w:t xml:space="preserve">błędów </w:t>
      </w:r>
      <w:r w:rsidRPr="008F78A0">
        <w:rPr>
          <w:rFonts w:cs="Arial"/>
          <w:sz w:val="22"/>
          <w:szCs w:val="22"/>
          <w:lang w:val="pl-PL"/>
        </w:rPr>
        <w:t>oprogramowania</w:t>
      </w:r>
      <w:r w:rsidR="007B246F" w:rsidRPr="008F78A0">
        <w:rPr>
          <w:rFonts w:cs="Arial"/>
          <w:sz w:val="22"/>
          <w:szCs w:val="22"/>
          <w:lang w:val="pl-PL"/>
        </w:rPr>
        <w:t xml:space="preserve">, wymaganej komunikacji </w:t>
      </w:r>
      <w:r w:rsidRPr="008F78A0">
        <w:rPr>
          <w:rFonts w:cs="Arial"/>
          <w:sz w:val="22"/>
          <w:szCs w:val="22"/>
          <w:lang w:val="pl-PL"/>
        </w:rPr>
        <w:t xml:space="preserve"> oraz </w:t>
      </w:r>
      <w:r w:rsidR="007B246F" w:rsidRPr="008F78A0">
        <w:rPr>
          <w:rFonts w:cs="Arial"/>
          <w:sz w:val="22"/>
          <w:szCs w:val="22"/>
          <w:lang w:val="pl-PL"/>
        </w:rPr>
        <w:t>obsług</w:t>
      </w:r>
      <w:r w:rsidR="002435D0">
        <w:rPr>
          <w:rFonts w:cs="Arial"/>
          <w:sz w:val="22"/>
          <w:szCs w:val="22"/>
          <w:lang w:val="pl-PL"/>
        </w:rPr>
        <w:t>ę</w:t>
      </w:r>
      <w:r w:rsidR="007B246F" w:rsidRPr="008F78A0">
        <w:rPr>
          <w:rFonts w:cs="Arial"/>
          <w:sz w:val="22"/>
          <w:szCs w:val="22"/>
          <w:lang w:val="pl-PL"/>
        </w:rPr>
        <w:t xml:space="preserve"> III linii wsparcia w oparciu o CSD.</w:t>
      </w:r>
      <w:r w:rsidRPr="008F78A0">
        <w:rPr>
          <w:rFonts w:cs="Arial"/>
          <w:sz w:val="22"/>
          <w:szCs w:val="22"/>
          <w:lang w:val="pl-PL"/>
        </w:rPr>
        <w:t xml:space="preserve"> </w:t>
      </w:r>
    </w:p>
    <w:p w14:paraId="32EF05D2" w14:textId="77777777" w:rsidR="00C82227" w:rsidRPr="008F78A0" w:rsidRDefault="007C534B" w:rsidP="00A3214F">
      <w:pPr>
        <w:jc w:val="left"/>
        <w:rPr>
          <w:sz w:val="22"/>
          <w:szCs w:val="22"/>
        </w:rPr>
      </w:pPr>
      <w:r>
        <w:rPr>
          <w:sz w:val="22"/>
          <w:szCs w:val="22"/>
        </w:rPr>
        <w:t>Projektowana zmiana</w:t>
      </w:r>
      <w:r w:rsidRPr="008F78A0">
        <w:rPr>
          <w:sz w:val="22"/>
          <w:szCs w:val="22"/>
        </w:rPr>
        <w:t xml:space="preserve"> </w:t>
      </w:r>
      <w:r w:rsidR="0078374B" w:rsidRPr="008F78A0">
        <w:rPr>
          <w:sz w:val="22"/>
          <w:szCs w:val="22"/>
        </w:rPr>
        <w:t>jest realizowan</w:t>
      </w:r>
      <w:r>
        <w:rPr>
          <w:sz w:val="22"/>
          <w:szCs w:val="22"/>
        </w:rPr>
        <w:t>a</w:t>
      </w:r>
      <w:r w:rsidR="0078374B" w:rsidRPr="008F78A0">
        <w:rPr>
          <w:sz w:val="22"/>
          <w:szCs w:val="22"/>
        </w:rPr>
        <w:t xml:space="preserve"> w oparciu o modyfikację kodu oprogramowania </w:t>
      </w:r>
      <w:r w:rsidR="00A31663">
        <w:rPr>
          <w:sz w:val="22"/>
          <w:szCs w:val="22"/>
        </w:rPr>
        <w:t>S</w:t>
      </w:r>
      <w:r w:rsidR="00C60F84" w:rsidRPr="008F78A0">
        <w:rPr>
          <w:sz w:val="22"/>
          <w:szCs w:val="22"/>
        </w:rPr>
        <w:t>ystemu</w:t>
      </w:r>
      <w:r>
        <w:rPr>
          <w:sz w:val="22"/>
          <w:szCs w:val="22"/>
        </w:rPr>
        <w:t xml:space="preserve"> ZISAR</w:t>
      </w:r>
      <w:r w:rsidR="0078374B" w:rsidRPr="008F78A0">
        <w:rPr>
          <w:sz w:val="22"/>
          <w:szCs w:val="22"/>
        </w:rPr>
        <w:t xml:space="preserve"> będącego w dyspozycji </w:t>
      </w:r>
      <w:r w:rsidR="00C36F03" w:rsidRPr="008F78A0">
        <w:rPr>
          <w:sz w:val="22"/>
          <w:szCs w:val="22"/>
        </w:rPr>
        <w:t>Zamawiającego</w:t>
      </w:r>
      <w:r w:rsidR="0078374B" w:rsidRPr="008F78A0">
        <w:rPr>
          <w:sz w:val="22"/>
          <w:szCs w:val="22"/>
        </w:rPr>
        <w:t xml:space="preserve">. Wymaganiem Zamawiającego jest zachowanie </w:t>
      </w:r>
      <w:r w:rsidR="00C60F84" w:rsidRPr="008F78A0">
        <w:rPr>
          <w:sz w:val="22"/>
          <w:szCs w:val="22"/>
        </w:rPr>
        <w:t xml:space="preserve">dotychczas eksploatowanej </w:t>
      </w:r>
      <w:r w:rsidR="0078374B" w:rsidRPr="008F78A0">
        <w:rPr>
          <w:sz w:val="22"/>
          <w:szCs w:val="22"/>
        </w:rPr>
        <w:t>funkcjonalności i usług wdrożonych w ramach  Systemu</w:t>
      </w:r>
      <w:r w:rsidR="00C82227" w:rsidRPr="008F78A0">
        <w:rPr>
          <w:sz w:val="22"/>
          <w:szCs w:val="22"/>
        </w:rPr>
        <w:t>.</w:t>
      </w:r>
    </w:p>
    <w:p w14:paraId="16BF053C" w14:textId="77777777" w:rsidR="0078374B" w:rsidRDefault="0078374B" w:rsidP="00A3214F">
      <w:pPr>
        <w:jc w:val="left"/>
        <w:rPr>
          <w:sz w:val="22"/>
          <w:szCs w:val="22"/>
        </w:rPr>
      </w:pPr>
      <w:r w:rsidRPr="008F78A0">
        <w:rPr>
          <w:sz w:val="22"/>
          <w:szCs w:val="22"/>
        </w:rPr>
        <w:t xml:space="preserve">Zakresem </w:t>
      </w:r>
      <w:r w:rsidR="007C534B">
        <w:rPr>
          <w:sz w:val="22"/>
          <w:szCs w:val="22"/>
        </w:rPr>
        <w:t>modyfikacji Systemu ZISAR</w:t>
      </w:r>
      <w:r w:rsidR="007C534B" w:rsidRPr="008F78A0">
        <w:rPr>
          <w:sz w:val="22"/>
          <w:szCs w:val="22"/>
        </w:rPr>
        <w:t xml:space="preserve"> </w:t>
      </w:r>
      <w:r w:rsidRPr="008F78A0">
        <w:rPr>
          <w:sz w:val="22"/>
          <w:szCs w:val="22"/>
        </w:rPr>
        <w:t>nie jest objęta</w:t>
      </w:r>
      <w:r w:rsidR="004E073A" w:rsidRPr="008F78A0">
        <w:rPr>
          <w:sz w:val="22"/>
          <w:szCs w:val="22"/>
        </w:rPr>
        <w:t xml:space="preserve"> dostawa</w:t>
      </w:r>
      <w:r w:rsidRPr="008F78A0">
        <w:rPr>
          <w:sz w:val="22"/>
          <w:szCs w:val="22"/>
        </w:rPr>
        <w:t xml:space="preserve"> infrastruktur</w:t>
      </w:r>
      <w:r w:rsidR="004E073A" w:rsidRPr="008F78A0">
        <w:rPr>
          <w:sz w:val="22"/>
          <w:szCs w:val="22"/>
        </w:rPr>
        <w:t>y</w:t>
      </w:r>
      <w:r w:rsidRPr="008F78A0">
        <w:rPr>
          <w:sz w:val="22"/>
          <w:szCs w:val="22"/>
        </w:rPr>
        <w:t xml:space="preserve"> techniczn</w:t>
      </w:r>
      <w:r w:rsidR="004E073A" w:rsidRPr="008F78A0">
        <w:rPr>
          <w:sz w:val="22"/>
          <w:szCs w:val="22"/>
        </w:rPr>
        <w:t>ej.</w:t>
      </w:r>
    </w:p>
    <w:p w14:paraId="39388E43" w14:textId="77777777" w:rsidR="00A940D6" w:rsidRPr="00A940D6" w:rsidRDefault="00A940D6" w:rsidP="00A3214F">
      <w:pPr>
        <w:pStyle w:val="Akapitzlist"/>
        <w:keepNext/>
        <w:keepLines/>
        <w:numPr>
          <w:ilvl w:val="0"/>
          <w:numId w:val="244"/>
        </w:numPr>
        <w:spacing w:before="360" w:after="120"/>
        <w:contextualSpacing w:val="0"/>
        <w:jc w:val="left"/>
        <w:outlineLvl w:val="0"/>
        <w:rPr>
          <w:rFonts w:eastAsia="Times New Roman"/>
          <w:b/>
          <w:bCs/>
          <w:vanish/>
          <w:sz w:val="36"/>
          <w:szCs w:val="36"/>
          <w:lang w:eastAsia="en-US"/>
        </w:rPr>
      </w:pPr>
      <w:bookmarkStart w:id="18" w:name="_Toc163202446"/>
      <w:bookmarkStart w:id="19" w:name="_Toc163207934"/>
      <w:bookmarkStart w:id="20" w:name="_Toc163209674"/>
      <w:bookmarkStart w:id="21" w:name="_Toc163209801"/>
      <w:bookmarkStart w:id="22" w:name="_Toc163202447"/>
      <w:bookmarkStart w:id="23" w:name="_Toc163207935"/>
      <w:bookmarkStart w:id="24" w:name="_Toc163209675"/>
      <w:bookmarkStart w:id="25" w:name="_Toc163209802"/>
      <w:bookmarkStart w:id="26" w:name="_Toc163211846"/>
      <w:bookmarkStart w:id="27" w:name="_Toc163455221"/>
      <w:bookmarkStart w:id="28" w:name="_Toc163808438"/>
      <w:bookmarkStart w:id="29" w:name="_Toc163808678"/>
      <w:bookmarkStart w:id="30" w:name="_Toc163809111"/>
      <w:bookmarkStart w:id="31" w:name="_Toc168649083"/>
      <w:bookmarkStart w:id="32" w:name="_Toc168649319"/>
      <w:bookmarkStart w:id="33" w:name="_Toc504740841"/>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p w14:paraId="49B67469" w14:textId="77777777" w:rsidR="00744F84" w:rsidRPr="008F78A0" w:rsidRDefault="00744F84" w:rsidP="00FF476B">
      <w:pPr>
        <w:pStyle w:val="Nagwek2"/>
        <w:ind w:left="567" w:hanging="567"/>
        <w:jc w:val="left"/>
      </w:pPr>
      <w:bookmarkStart w:id="34" w:name="_Toc168649320"/>
      <w:r w:rsidRPr="008F78A0">
        <w:t>Podstawowe cele biznesowe przedsięwzięcia</w:t>
      </w:r>
      <w:bookmarkEnd w:id="33"/>
      <w:bookmarkEnd w:id="34"/>
    </w:p>
    <w:p w14:paraId="779CB256" w14:textId="77777777" w:rsidR="00460F94" w:rsidRPr="008F78A0" w:rsidRDefault="00460F94" w:rsidP="00A3214F">
      <w:pPr>
        <w:jc w:val="left"/>
        <w:rPr>
          <w:sz w:val="22"/>
          <w:szCs w:val="22"/>
        </w:rPr>
      </w:pPr>
      <w:r w:rsidRPr="008F78A0">
        <w:rPr>
          <w:sz w:val="22"/>
          <w:szCs w:val="22"/>
        </w:rPr>
        <w:t xml:space="preserve">Realizację </w:t>
      </w:r>
      <w:r w:rsidR="00623F46">
        <w:rPr>
          <w:sz w:val="22"/>
          <w:szCs w:val="22"/>
        </w:rPr>
        <w:t>U</w:t>
      </w:r>
      <w:r w:rsidR="003D0C7A" w:rsidRPr="008F78A0">
        <w:rPr>
          <w:sz w:val="22"/>
          <w:szCs w:val="22"/>
        </w:rPr>
        <w:t xml:space="preserve">mowy </w:t>
      </w:r>
      <w:r w:rsidRPr="008F78A0">
        <w:rPr>
          <w:sz w:val="22"/>
          <w:szCs w:val="22"/>
        </w:rPr>
        <w:t>oparto o modyfikację kodu oprogramowania</w:t>
      </w:r>
      <w:r w:rsidR="00A7219B" w:rsidRPr="008F78A0">
        <w:rPr>
          <w:sz w:val="22"/>
          <w:szCs w:val="22"/>
        </w:rPr>
        <w:t xml:space="preserve"> jego rozbudowę ze względu na </w:t>
      </w:r>
      <w:r w:rsidR="009553F1" w:rsidRPr="008F78A0">
        <w:rPr>
          <w:sz w:val="22"/>
          <w:szCs w:val="22"/>
        </w:rPr>
        <w:t>oczekiwan</w:t>
      </w:r>
      <w:r w:rsidR="00182351">
        <w:rPr>
          <w:sz w:val="22"/>
          <w:szCs w:val="22"/>
        </w:rPr>
        <w:t>ą</w:t>
      </w:r>
      <w:r w:rsidR="009553F1" w:rsidRPr="008F78A0">
        <w:rPr>
          <w:sz w:val="22"/>
          <w:szCs w:val="22"/>
        </w:rPr>
        <w:t xml:space="preserve"> zmianę w</w:t>
      </w:r>
      <w:r w:rsidR="00A7219B" w:rsidRPr="008F78A0">
        <w:rPr>
          <w:sz w:val="22"/>
          <w:szCs w:val="22"/>
        </w:rPr>
        <w:t>ymaga</w:t>
      </w:r>
      <w:r w:rsidR="009553F1" w:rsidRPr="008F78A0">
        <w:rPr>
          <w:sz w:val="22"/>
          <w:szCs w:val="22"/>
        </w:rPr>
        <w:t>ń</w:t>
      </w:r>
      <w:r w:rsidR="00A7219B" w:rsidRPr="008F78A0">
        <w:rPr>
          <w:sz w:val="22"/>
          <w:szCs w:val="22"/>
        </w:rPr>
        <w:t xml:space="preserve"> </w:t>
      </w:r>
      <w:r w:rsidR="009553F1" w:rsidRPr="008F78A0">
        <w:rPr>
          <w:sz w:val="22"/>
          <w:szCs w:val="22"/>
        </w:rPr>
        <w:t>czy</w:t>
      </w:r>
      <w:r w:rsidR="00A7219B" w:rsidRPr="008F78A0">
        <w:rPr>
          <w:sz w:val="22"/>
          <w:szCs w:val="22"/>
        </w:rPr>
        <w:t xml:space="preserve"> funkcjonalności</w:t>
      </w:r>
      <w:r w:rsidRPr="008F78A0">
        <w:rPr>
          <w:sz w:val="22"/>
          <w:szCs w:val="22"/>
        </w:rPr>
        <w:t xml:space="preserve"> wdrożonego w resorcie finansów </w:t>
      </w:r>
      <w:r w:rsidR="009553F1" w:rsidRPr="008F78A0">
        <w:rPr>
          <w:sz w:val="22"/>
          <w:szCs w:val="22"/>
        </w:rPr>
        <w:t>S</w:t>
      </w:r>
      <w:r w:rsidRPr="008F78A0">
        <w:rPr>
          <w:sz w:val="22"/>
          <w:szCs w:val="22"/>
        </w:rPr>
        <w:t xml:space="preserve">ystemu </w:t>
      </w:r>
      <w:r w:rsidR="009553F1" w:rsidRPr="008F78A0">
        <w:rPr>
          <w:sz w:val="22"/>
          <w:szCs w:val="22"/>
        </w:rPr>
        <w:t>oraz wsparcie procesów eksploatacji również po udostępnieniu zmian aplikacji.</w:t>
      </w:r>
      <w:r w:rsidRPr="008F78A0">
        <w:rPr>
          <w:sz w:val="22"/>
          <w:szCs w:val="22"/>
        </w:rPr>
        <w:t xml:space="preserve"> </w:t>
      </w:r>
      <w:r w:rsidR="009553F1" w:rsidRPr="008F78A0">
        <w:rPr>
          <w:sz w:val="22"/>
          <w:szCs w:val="22"/>
        </w:rPr>
        <w:t xml:space="preserve">Celem </w:t>
      </w:r>
      <w:r w:rsidR="00373AC7">
        <w:rPr>
          <w:sz w:val="22"/>
          <w:szCs w:val="22"/>
        </w:rPr>
        <w:t>U</w:t>
      </w:r>
      <w:r w:rsidR="009553F1" w:rsidRPr="008F78A0">
        <w:rPr>
          <w:sz w:val="22"/>
          <w:szCs w:val="22"/>
        </w:rPr>
        <w:t>mowy jest</w:t>
      </w:r>
      <w:r w:rsidRPr="008F78A0">
        <w:rPr>
          <w:sz w:val="22"/>
          <w:szCs w:val="22"/>
        </w:rPr>
        <w:t xml:space="preserve"> </w:t>
      </w:r>
      <w:r w:rsidR="009553F1" w:rsidRPr="008F78A0">
        <w:rPr>
          <w:sz w:val="22"/>
          <w:szCs w:val="22"/>
        </w:rPr>
        <w:t>zapewnienie ciągłości działania z uwzględnieniem zaplanowanych modyfikacji w realiach zmian otoczenia Systemu w tym</w:t>
      </w:r>
      <w:r w:rsidRPr="008F78A0">
        <w:rPr>
          <w:sz w:val="22"/>
          <w:szCs w:val="22"/>
        </w:rPr>
        <w:t>:</w:t>
      </w:r>
    </w:p>
    <w:p w14:paraId="51729769" w14:textId="77777777" w:rsidR="00DC1D34" w:rsidRDefault="00C60F84" w:rsidP="00A3214F">
      <w:pPr>
        <w:numPr>
          <w:ilvl w:val="0"/>
          <w:numId w:val="51"/>
        </w:numPr>
        <w:spacing w:after="0"/>
        <w:jc w:val="left"/>
        <w:rPr>
          <w:sz w:val="22"/>
          <w:szCs w:val="22"/>
        </w:rPr>
      </w:pPr>
      <w:r w:rsidRPr="008F78A0">
        <w:rPr>
          <w:sz w:val="22"/>
          <w:szCs w:val="22"/>
        </w:rPr>
        <w:t>dostarczenia</w:t>
      </w:r>
      <w:r w:rsidR="00460F94" w:rsidRPr="008F78A0">
        <w:rPr>
          <w:sz w:val="22"/>
          <w:szCs w:val="22"/>
        </w:rPr>
        <w:t xml:space="preserve"> usługi analizy ryzyka na potrzeby komponentów </w:t>
      </w:r>
      <w:r w:rsidR="00E075E5" w:rsidRPr="008F78A0">
        <w:rPr>
          <w:sz w:val="22"/>
          <w:szCs w:val="22"/>
        </w:rPr>
        <w:t xml:space="preserve">systemów transakcyjnych </w:t>
      </w:r>
      <w:r w:rsidR="003A0E5C" w:rsidRPr="008F78A0">
        <w:rPr>
          <w:sz w:val="22"/>
          <w:szCs w:val="22"/>
        </w:rPr>
        <w:t xml:space="preserve">modyfikowanych </w:t>
      </w:r>
      <w:r w:rsidR="00D666A0" w:rsidRPr="008F78A0">
        <w:rPr>
          <w:sz w:val="22"/>
          <w:szCs w:val="22"/>
        </w:rPr>
        <w:t xml:space="preserve">z uwagi na realizację elementów Strategii UE i planu działania w zakresie zarządzania ryzykiem </w:t>
      </w:r>
      <w:r w:rsidR="003A0E5C" w:rsidRPr="008F78A0">
        <w:rPr>
          <w:sz w:val="22"/>
          <w:szCs w:val="22"/>
        </w:rPr>
        <w:t xml:space="preserve">lub </w:t>
      </w:r>
      <w:r w:rsidR="00460F94" w:rsidRPr="008F78A0">
        <w:rPr>
          <w:sz w:val="22"/>
          <w:szCs w:val="22"/>
        </w:rPr>
        <w:t xml:space="preserve">dostarczonych w ramach </w:t>
      </w:r>
      <w:r w:rsidRPr="008F78A0">
        <w:rPr>
          <w:sz w:val="22"/>
          <w:szCs w:val="22"/>
        </w:rPr>
        <w:t>p</w:t>
      </w:r>
      <w:r w:rsidR="00460F94" w:rsidRPr="008F78A0">
        <w:rPr>
          <w:sz w:val="22"/>
          <w:szCs w:val="22"/>
        </w:rPr>
        <w:t xml:space="preserve">rojektów realizowanych w </w:t>
      </w:r>
      <w:r w:rsidR="003A0E5C" w:rsidRPr="008F78A0">
        <w:rPr>
          <w:sz w:val="22"/>
          <w:szCs w:val="22"/>
        </w:rPr>
        <w:t xml:space="preserve">czasie realizacji </w:t>
      </w:r>
      <w:r w:rsidR="00373AC7">
        <w:rPr>
          <w:sz w:val="22"/>
          <w:szCs w:val="22"/>
        </w:rPr>
        <w:t>U</w:t>
      </w:r>
      <w:r w:rsidR="003A0E5C" w:rsidRPr="008F78A0">
        <w:rPr>
          <w:sz w:val="22"/>
          <w:szCs w:val="22"/>
        </w:rPr>
        <w:t xml:space="preserve">mowy, </w:t>
      </w:r>
    </w:p>
    <w:p w14:paraId="34276EE3" w14:textId="77777777" w:rsidR="00460F94" w:rsidRPr="00DC1D34" w:rsidRDefault="00972EAD" w:rsidP="00A3214F">
      <w:pPr>
        <w:numPr>
          <w:ilvl w:val="0"/>
          <w:numId w:val="51"/>
        </w:numPr>
        <w:spacing w:after="0"/>
        <w:jc w:val="left"/>
        <w:rPr>
          <w:sz w:val="22"/>
          <w:szCs w:val="22"/>
        </w:rPr>
      </w:pPr>
      <w:r w:rsidRPr="00DC1D34">
        <w:rPr>
          <w:sz w:val="22"/>
          <w:szCs w:val="22"/>
        </w:rPr>
        <w:t xml:space="preserve">wdrożenia </w:t>
      </w:r>
      <w:r w:rsidR="003A0E5C" w:rsidRPr="00DC1D34">
        <w:rPr>
          <w:sz w:val="22"/>
          <w:szCs w:val="22"/>
        </w:rPr>
        <w:t xml:space="preserve">lub wymaganej modyfikacji </w:t>
      </w:r>
      <w:r w:rsidRPr="00DC1D34">
        <w:rPr>
          <w:sz w:val="22"/>
          <w:szCs w:val="22"/>
        </w:rPr>
        <w:t>elektronicznej wymiany informacji</w:t>
      </w:r>
      <w:r w:rsidR="003A0E5C" w:rsidRPr="00DC1D34">
        <w:rPr>
          <w:sz w:val="22"/>
          <w:szCs w:val="22"/>
        </w:rPr>
        <w:t xml:space="preserve"> z systemami powiązanymi w relacji udostępnienia lub pozyskania</w:t>
      </w:r>
      <w:r w:rsidR="00460F94" w:rsidRPr="00DC1D34">
        <w:rPr>
          <w:sz w:val="22"/>
          <w:szCs w:val="22"/>
        </w:rPr>
        <w:t xml:space="preserve"> usługi </w:t>
      </w:r>
      <w:r w:rsidR="003A0E5C" w:rsidRPr="00DC1D34">
        <w:rPr>
          <w:sz w:val="22"/>
          <w:szCs w:val="22"/>
        </w:rPr>
        <w:t>w obszarze</w:t>
      </w:r>
      <w:r w:rsidR="00460F94" w:rsidRPr="00DC1D34">
        <w:rPr>
          <w:sz w:val="22"/>
          <w:szCs w:val="22"/>
        </w:rPr>
        <w:t xml:space="preserve"> </w:t>
      </w:r>
      <w:r w:rsidR="003A0E5C" w:rsidRPr="00DC1D34">
        <w:rPr>
          <w:sz w:val="22"/>
          <w:szCs w:val="22"/>
        </w:rPr>
        <w:t xml:space="preserve">zasobów analitycznych czy referencyjnych środowiska SISC, </w:t>
      </w:r>
    </w:p>
    <w:p w14:paraId="67D5C8D6" w14:textId="77777777" w:rsidR="00460F94" w:rsidRPr="008F78A0" w:rsidRDefault="00460F94" w:rsidP="00A3214F">
      <w:pPr>
        <w:numPr>
          <w:ilvl w:val="0"/>
          <w:numId w:val="51"/>
        </w:numPr>
        <w:spacing w:after="120"/>
        <w:ind w:left="714" w:hanging="357"/>
        <w:jc w:val="left"/>
        <w:rPr>
          <w:sz w:val="22"/>
          <w:szCs w:val="22"/>
        </w:rPr>
      </w:pPr>
      <w:r w:rsidRPr="008F78A0">
        <w:rPr>
          <w:sz w:val="22"/>
          <w:szCs w:val="22"/>
        </w:rPr>
        <w:t>modyfikacj</w:t>
      </w:r>
      <w:r w:rsidR="007A6416">
        <w:rPr>
          <w:sz w:val="22"/>
          <w:szCs w:val="22"/>
        </w:rPr>
        <w:t>a,</w:t>
      </w:r>
      <w:r w:rsidR="003A0E5C" w:rsidRPr="008F78A0">
        <w:rPr>
          <w:sz w:val="22"/>
          <w:szCs w:val="22"/>
        </w:rPr>
        <w:t xml:space="preserve"> w tym</w:t>
      </w:r>
      <w:r w:rsidRPr="008F78A0">
        <w:rPr>
          <w:sz w:val="22"/>
          <w:szCs w:val="22"/>
        </w:rPr>
        <w:t xml:space="preserve"> dostosowani</w:t>
      </w:r>
      <w:r w:rsidR="00FC315D" w:rsidRPr="008F78A0">
        <w:rPr>
          <w:sz w:val="22"/>
          <w:szCs w:val="22"/>
        </w:rPr>
        <w:t>e</w:t>
      </w:r>
      <w:r w:rsidRPr="008F78A0">
        <w:rPr>
          <w:sz w:val="22"/>
          <w:szCs w:val="22"/>
        </w:rPr>
        <w:t xml:space="preserve"> rejestrów </w:t>
      </w:r>
      <w:r w:rsidR="00401B7D" w:rsidRPr="008F78A0">
        <w:rPr>
          <w:sz w:val="22"/>
          <w:szCs w:val="22"/>
        </w:rPr>
        <w:t>informacyjnych Systemu</w:t>
      </w:r>
      <w:r w:rsidR="00D666A0" w:rsidRPr="008F78A0">
        <w:rPr>
          <w:sz w:val="22"/>
          <w:szCs w:val="22"/>
        </w:rPr>
        <w:t>, procesów decyzyjnych</w:t>
      </w:r>
      <w:r w:rsidR="00401B7D" w:rsidRPr="008F78A0">
        <w:rPr>
          <w:sz w:val="22"/>
          <w:szCs w:val="22"/>
        </w:rPr>
        <w:t xml:space="preserve"> oraz </w:t>
      </w:r>
      <w:r w:rsidRPr="008F78A0">
        <w:rPr>
          <w:sz w:val="22"/>
          <w:szCs w:val="22"/>
        </w:rPr>
        <w:t xml:space="preserve">dostępnych funkcji </w:t>
      </w:r>
      <w:r w:rsidR="00D666A0" w:rsidRPr="008F78A0">
        <w:rPr>
          <w:sz w:val="22"/>
          <w:szCs w:val="22"/>
        </w:rPr>
        <w:t>przetwarzania informacji</w:t>
      </w:r>
      <w:r w:rsidR="00401B7D" w:rsidRPr="008F78A0">
        <w:rPr>
          <w:sz w:val="22"/>
          <w:szCs w:val="22"/>
        </w:rPr>
        <w:t xml:space="preserve">, celem </w:t>
      </w:r>
      <w:r w:rsidRPr="008F78A0">
        <w:rPr>
          <w:sz w:val="22"/>
          <w:szCs w:val="22"/>
        </w:rPr>
        <w:t>w</w:t>
      </w:r>
      <w:r w:rsidR="00401B7D" w:rsidRPr="008F78A0">
        <w:rPr>
          <w:sz w:val="22"/>
          <w:szCs w:val="22"/>
        </w:rPr>
        <w:t>sparcia</w:t>
      </w:r>
      <w:r w:rsidRPr="008F78A0">
        <w:rPr>
          <w:sz w:val="22"/>
          <w:szCs w:val="22"/>
        </w:rPr>
        <w:t xml:space="preserve"> pr</w:t>
      </w:r>
      <w:r w:rsidR="00401B7D" w:rsidRPr="008F78A0">
        <w:rPr>
          <w:sz w:val="22"/>
          <w:szCs w:val="22"/>
        </w:rPr>
        <w:t xml:space="preserve">zebiegów </w:t>
      </w:r>
      <w:r w:rsidRPr="008F78A0">
        <w:rPr>
          <w:sz w:val="22"/>
          <w:szCs w:val="22"/>
        </w:rPr>
        <w:t>zarządzania analizą</w:t>
      </w:r>
      <w:r w:rsidR="00401B7D" w:rsidRPr="008F78A0">
        <w:rPr>
          <w:sz w:val="22"/>
          <w:szCs w:val="22"/>
        </w:rPr>
        <w:t xml:space="preserve"> ryzyka</w:t>
      </w:r>
      <w:r w:rsidRPr="008F78A0">
        <w:rPr>
          <w:sz w:val="22"/>
          <w:szCs w:val="22"/>
        </w:rPr>
        <w:t xml:space="preserve"> i kontrolą oraz udost</w:t>
      </w:r>
      <w:r w:rsidR="00D666A0" w:rsidRPr="008F78A0">
        <w:rPr>
          <w:sz w:val="22"/>
          <w:szCs w:val="22"/>
        </w:rPr>
        <w:t>ę</w:t>
      </w:r>
      <w:r w:rsidRPr="008F78A0">
        <w:rPr>
          <w:sz w:val="22"/>
          <w:szCs w:val="22"/>
        </w:rPr>
        <w:t>pnienie informacji analitycznej</w:t>
      </w:r>
      <w:r w:rsidR="00401B7D" w:rsidRPr="008F78A0">
        <w:rPr>
          <w:sz w:val="22"/>
          <w:szCs w:val="22"/>
        </w:rPr>
        <w:t xml:space="preserve"> z systemów źródłowych</w:t>
      </w:r>
      <w:r w:rsidR="0066601A" w:rsidRPr="008F78A0">
        <w:rPr>
          <w:sz w:val="22"/>
          <w:szCs w:val="22"/>
        </w:rPr>
        <w:t>.</w:t>
      </w:r>
    </w:p>
    <w:p w14:paraId="0F86B9CC" w14:textId="77777777" w:rsidR="00460F94" w:rsidRPr="008F78A0" w:rsidRDefault="00460F94" w:rsidP="00A3214F">
      <w:pPr>
        <w:spacing w:after="120"/>
        <w:jc w:val="left"/>
        <w:rPr>
          <w:sz w:val="22"/>
          <w:szCs w:val="22"/>
        </w:rPr>
      </w:pPr>
    </w:p>
    <w:p w14:paraId="3E928AD8" w14:textId="77777777" w:rsidR="00460F94" w:rsidRPr="008F78A0" w:rsidRDefault="00460F94" w:rsidP="00A3214F">
      <w:pPr>
        <w:spacing w:after="0"/>
        <w:jc w:val="left"/>
        <w:rPr>
          <w:sz w:val="22"/>
          <w:szCs w:val="22"/>
        </w:rPr>
      </w:pPr>
      <w:r w:rsidRPr="008F78A0">
        <w:rPr>
          <w:sz w:val="22"/>
          <w:szCs w:val="22"/>
        </w:rPr>
        <w:lastRenderedPageBreak/>
        <w:t>Uzupełnieniem powyższych celów jest również zapewnienie:</w:t>
      </w:r>
    </w:p>
    <w:p w14:paraId="16E5621A" w14:textId="77777777" w:rsidR="00460F94" w:rsidRPr="008F78A0" w:rsidRDefault="00460F94" w:rsidP="00A3214F">
      <w:pPr>
        <w:pStyle w:val="Akapitzlist"/>
        <w:numPr>
          <w:ilvl w:val="0"/>
          <w:numId w:val="2"/>
        </w:numPr>
        <w:overflowPunct w:val="0"/>
        <w:autoSpaceDE w:val="0"/>
        <w:autoSpaceDN w:val="0"/>
        <w:adjustRightInd w:val="0"/>
        <w:spacing w:after="0"/>
        <w:contextualSpacing w:val="0"/>
        <w:jc w:val="left"/>
        <w:textAlignment w:val="baseline"/>
        <w:rPr>
          <w:rFonts w:cs="Arial"/>
          <w:sz w:val="22"/>
          <w:szCs w:val="22"/>
        </w:rPr>
      </w:pPr>
      <w:r w:rsidRPr="008F78A0">
        <w:rPr>
          <w:rFonts w:cs="Arial"/>
          <w:sz w:val="22"/>
          <w:szCs w:val="22"/>
        </w:rPr>
        <w:t>optymalizacj</w:t>
      </w:r>
      <w:r w:rsidR="002B17AA">
        <w:rPr>
          <w:rFonts w:cs="Arial"/>
          <w:sz w:val="22"/>
          <w:szCs w:val="22"/>
          <w:lang w:val="pl-PL"/>
        </w:rPr>
        <w:t>i</w:t>
      </w:r>
      <w:r w:rsidRPr="008F78A0">
        <w:rPr>
          <w:rFonts w:cs="Arial"/>
          <w:sz w:val="22"/>
          <w:szCs w:val="22"/>
        </w:rPr>
        <w:t xml:space="preserve"> </w:t>
      </w:r>
      <w:r w:rsidR="00C00382" w:rsidRPr="008F78A0">
        <w:rPr>
          <w:rFonts w:cs="Arial"/>
          <w:sz w:val="22"/>
          <w:szCs w:val="22"/>
          <w:lang w:val="pl-PL"/>
        </w:rPr>
        <w:t xml:space="preserve">interfejsu użytkownika oraz </w:t>
      </w:r>
      <w:r w:rsidRPr="008F78A0">
        <w:rPr>
          <w:rFonts w:cs="Arial"/>
          <w:sz w:val="22"/>
          <w:szCs w:val="22"/>
        </w:rPr>
        <w:t xml:space="preserve">mechanizmów obsługi </w:t>
      </w:r>
      <w:r w:rsidR="00C00382" w:rsidRPr="008F78A0">
        <w:rPr>
          <w:rFonts w:cs="Arial"/>
          <w:sz w:val="22"/>
          <w:szCs w:val="22"/>
          <w:lang w:val="pl-PL"/>
        </w:rPr>
        <w:t xml:space="preserve">procesów czy </w:t>
      </w:r>
      <w:r w:rsidRPr="008F78A0">
        <w:rPr>
          <w:rFonts w:cs="Arial"/>
          <w:sz w:val="22"/>
          <w:szCs w:val="22"/>
        </w:rPr>
        <w:t>udostępni</w:t>
      </w:r>
      <w:r w:rsidR="00C00382" w:rsidRPr="008F78A0">
        <w:rPr>
          <w:rFonts w:cs="Arial"/>
          <w:sz w:val="22"/>
          <w:szCs w:val="22"/>
          <w:lang w:val="pl-PL"/>
        </w:rPr>
        <w:t>onych</w:t>
      </w:r>
      <w:r w:rsidRPr="008F78A0">
        <w:rPr>
          <w:rFonts w:cs="Arial"/>
          <w:sz w:val="22"/>
          <w:szCs w:val="22"/>
        </w:rPr>
        <w:t xml:space="preserve"> usług;</w:t>
      </w:r>
    </w:p>
    <w:p w14:paraId="78F14CEB" w14:textId="77777777" w:rsidR="00460F94" w:rsidRPr="008F78A0" w:rsidRDefault="00460F94" w:rsidP="00A3214F">
      <w:pPr>
        <w:pStyle w:val="Akapitzlist"/>
        <w:numPr>
          <w:ilvl w:val="0"/>
          <w:numId w:val="2"/>
        </w:numPr>
        <w:overflowPunct w:val="0"/>
        <w:autoSpaceDE w:val="0"/>
        <w:autoSpaceDN w:val="0"/>
        <w:adjustRightInd w:val="0"/>
        <w:spacing w:after="0"/>
        <w:contextualSpacing w:val="0"/>
        <w:jc w:val="left"/>
        <w:textAlignment w:val="baseline"/>
        <w:rPr>
          <w:rFonts w:cs="Arial"/>
          <w:sz w:val="22"/>
          <w:szCs w:val="22"/>
        </w:rPr>
      </w:pPr>
      <w:r w:rsidRPr="008F78A0">
        <w:rPr>
          <w:rFonts w:cs="Arial"/>
          <w:sz w:val="22"/>
          <w:szCs w:val="22"/>
        </w:rPr>
        <w:t>popraw</w:t>
      </w:r>
      <w:r w:rsidR="00BC2E3A" w:rsidRPr="008F78A0">
        <w:rPr>
          <w:rFonts w:cs="Arial"/>
          <w:sz w:val="22"/>
          <w:szCs w:val="22"/>
          <w:lang w:val="pl-PL"/>
        </w:rPr>
        <w:t xml:space="preserve">nej </w:t>
      </w:r>
      <w:r w:rsidRPr="008F78A0">
        <w:rPr>
          <w:rFonts w:cs="Arial"/>
          <w:sz w:val="22"/>
          <w:szCs w:val="22"/>
        </w:rPr>
        <w:t>wydajności i optymalizacja mechanizmów przetwarzania dla potrzeb automatycznej analizy ryzyka;</w:t>
      </w:r>
    </w:p>
    <w:p w14:paraId="5C20CC87" w14:textId="77777777" w:rsidR="00460F94" w:rsidRPr="008F78A0" w:rsidRDefault="009858FF" w:rsidP="00A3214F">
      <w:pPr>
        <w:pStyle w:val="Akapitzlist"/>
        <w:numPr>
          <w:ilvl w:val="0"/>
          <w:numId w:val="2"/>
        </w:numPr>
        <w:spacing w:after="0"/>
        <w:contextualSpacing w:val="0"/>
        <w:jc w:val="left"/>
        <w:rPr>
          <w:rFonts w:cs="Arial"/>
          <w:sz w:val="22"/>
          <w:szCs w:val="22"/>
        </w:rPr>
      </w:pPr>
      <w:r w:rsidRPr="008F78A0">
        <w:rPr>
          <w:rFonts w:cs="Arial"/>
          <w:sz w:val="22"/>
          <w:szCs w:val="22"/>
          <w:lang w:val="pl-PL"/>
        </w:rPr>
        <w:t>utrzymani</w:t>
      </w:r>
      <w:r w:rsidR="002B17AA">
        <w:rPr>
          <w:rFonts w:cs="Arial"/>
          <w:sz w:val="22"/>
          <w:szCs w:val="22"/>
          <w:lang w:val="pl-PL"/>
        </w:rPr>
        <w:t>a</w:t>
      </w:r>
      <w:r w:rsidRPr="008F78A0">
        <w:rPr>
          <w:rFonts w:cs="Arial"/>
          <w:sz w:val="22"/>
          <w:szCs w:val="22"/>
          <w:lang w:val="pl-PL"/>
        </w:rPr>
        <w:t xml:space="preserve"> </w:t>
      </w:r>
      <w:r w:rsidR="00460F94" w:rsidRPr="008F78A0">
        <w:rPr>
          <w:rFonts w:cs="Arial"/>
          <w:sz w:val="22"/>
          <w:szCs w:val="22"/>
        </w:rPr>
        <w:t xml:space="preserve">odpowiedniego poziomu dostępu dla usług świadczonych przez </w:t>
      </w:r>
      <w:r w:rsidR="00A31663">
        <w:rPr>
          <w:rFonts w:cs="Arial"/>
          <w:sz w:val="22"/>
          <w:szCs w:val="22"/>
          <w:lang w:val="pl-PL"/>
        </w:rPr>
        <w:t>S</w:t>
      </w:r>
      <w:proofErr w:type="spellStart"/>
      <w:r w:rsidR="00460F94" w:rsidRPr="008F78A0">
        <w:rPr>
          <w:rFonts w:cs="Arial"/>
          <w:sz w:val="22"/>
          <w:szCs w:val="22"/>
        </w:rPr>
        <w:t>ystem</w:t>
      </w:r>
      <w:proofErr w:type="spellEnd"/>
      <w:r w:rsidR="00460F94" w:rsidRPr="008F78A0">
        <w:rPr>
          <w:rFonts w:cs="Arial"/>
          <w:sz w:val="22"/>
          <w:szCs w:val="22"/>
        </w:rPr>
        <w:t>;</w:t>
      </w:r>
    </w:p>
    <w:p w14:paraId="71534C4E" w14:textId="77777777" w:rsidR="00460F94" w:rsidRPr="008F78A0" w:rsidRDefault="00BC2E3A" w:rsidP="00A3214F">
      <w:pPr>
        <w:pStyle w:val="Akapitzlist"/>
        <w:numPr>
          <w:ilvl w:val="0"/>
          <w:numId w:val="2"/>
        </w:numPr>
        <w:overflowPunct w:val="0"/>
        <w:autoSpaceDE w:val="0"/>
        <w:autoSpaceDN w:val="0"/>
        <w:adjustRightInd w:val="0"/>
        <w:spacing w:after="0"/>
        <w:contextualSpacing w:val="0"/>
        <w:jc w:val="left"/>
        <w:textAlignment w:val="baseline"/>
        <w:rPr>
          <w:rFonts w:cs="Arial"/>
          <w:sz w:val="22"/>
          <w:szCs w:val="22"/>
        </w:rPr>
      </w:pPr>
      <w:r w:rsidRPr="008F78A0">
        <w:rPr>
          <w:rFonts w:cs="Arial"/>
          <w:sz w:val="22"/>
          <w:szCs w:val="22"/>
          <w:lang w:val="pl-PL"/>
        </w:rPr>
        <w:t xml:space="preserve">zachowania </w:t>
      </w:r>
      <w:r w:rsidR="00460F94" w:rsidRPr="008F78A0">
        <w:rPr>
          <w:rFonts w:cs="Arial"/>
          <w:sz w:val="22"/>
          <w:szCs w:val="22"/>
        </w:rPr>
        <w:t>optymal</w:t>
      </w:r>
      <w:r w:rsidRPr="008F78A0">
        <w:rPr>
          <w:rFonts w:cs="Arial"/>
          <w:sz w:val="22"/>
          <w:szCs w:val="22"/>
          <w:lang w:val="pl-PL"/>
        </w:rPr>
        <w:t xml:space="preserve">nych parametrów użycia a w razie potrzeby </w:t>
      </w:r>
      <w:r w:rsidR="00460F94" w:rsidRPr="008F78A0">
        <w:rPr>
          <w:rFonts w:cs="Arial"/>
          <w:sz w:val="22"/>
          <w:szCs w:val="22"/>
        </w:rPr>
        <w:t>rozszerzeni</w:t>
      </w:r>
      <w:r w:rsidRPr="008F78A0">
        <w:rPr>
          <w:rFonts w:cs="Arial"/>
          <w:sz w:val="22"/>
          <w:szCs w:val="22"/>
          <w:lang w:val="pl-PL"/>
        </w:rPr>
        <w:t>e</w:t>
      </w:r>
      <w:r w:rsidR="00460F94" w:rsidRPr="008F78A0">
        <w:rPr>
          <w:rFonts w:cs="Arial"/>
          <w:sz w:val="22"/>
          <w:szCs w:val="22"/>
        </w:rPr>
        <w:t xml:space="preserve"> funkcjonalności związanej z zarządzaniem usługą automatycznej analizy ryzyka;</w:t>
      </w:r>
    </w:p>
    <w:p w14:paraId="23A33071" w14:textId="77777777" w:rsidR="00460F94" w:rsidRPr="008F78A0" w:rsidRDefault="00460F94" w:rsidP="00A3214F">
      <w:pPr>
        <w:pStyle w:val="Akapitzlist"/>
        <w:numPr>
          <w:ilvl w:val="0"/>
          <w:numId w:val="2"/>
        </w:numPr>
        <w:overflowPunct w:val="0"/>
        <w:autoSpaceDE w:val="0"/>
        <w:autoSpaceDN w:val="0"/>
        <w:adjustRightInd w:val="0"/>
        <w:spacing w:after="0"/>
        <w:contextualSpacing w:val="0"/>
        <w:jc w:val="left"/>
        <w:textAlignment w:val="baseline"/>
        <w:rPr>
          <w:rFonts w:cs="Arial"/>
          <w:sz w:val="22"/>
          <w:szCs w:val="22"/>
        </w:rPr>
      </w:pPr>
      <w:r w:rsidRPr="008F78A0">
        <w:rPr>
          <w:rFonts w:cs="Arial"/>
          <w:sz w:val="22"/>
          <w:szCs w:val="22"/>
        </w:rPr>
        <w:t>optymalizacj</w:t>
      </w:r>
      <w:r w:rsidR="0053438E" w:rsidRPr="008F78A0">
        <w:rPr>
          <w:rFonts w:cs="Arial"/>
          <w:sz w:val="22"/>
          <w:szCs w:val="22"/>
        </w:rPr>
        <w:t>i</w:t>
      </w:r>
      <w:r w:rsidRPr="008F78A0">
        <w:rPr>
          <w:rFonts w:cs="Arial"/>
          <w:sz w:val="22"/>
          <w:szCs w:val="22"/>
        </w:rPr>
        <w:t xml:space="preserve"> przebieg</w:t>
      </w:r>
      <w:r w:rsidR="00401B7D" w:rsidRPr="008F78A0">
        <w:rPr>
          <w:rFonts w:cs="Arial"/>
          <w:sz w:val="22"/>
          <w:szCs w:val="22"/>
          <w:lang w:val="pl-PL"/>
        </w:rPr>
        <w:t>u</w:t>
      </w:r>
      <w:r w:rsidRPr="008F78A0">
        <w:rPr>
          <w:rFonts w:cs="Arial"/>
          <w:sz w:val="22"/>
          <w:szCs w:val="22"/>
        </w:rPr>
        <w:t xml:space="preserve"> procesów </w:t>
      </w:r>
      <w:r w:rsidR="00551B41" w:rsidRPr="008F78A0">
        <w:rPr>
          <w:rFonts w:cs="Arial"/>
          <w:sz w:val="22"/>
          <w:szCs w:val="22"/>
        </w:rPr>
        <w:t>kontroli i</w:t>
      </w:r>
      <w:r w:rsidRPr="008F78A0">
        <w:rPr>
          <w:rFonts w:cs="Arial"/>
          <w:sz w:val="22"/>
          <w:szCs w:val="22"/>
        </w:rPr>
        <w:t xml:space="preserve"> poprawa skuteczności typowania do kontroli</w:t>
      </w:r>
      <w:r w:rsidR="00BC2E3A" w:rsidRPr="008F78A0">
        <w:rPr>
          <w:rFonts w:cs="Arial"/>
          <w:sz w:val="22"/>
          <w:szCs w:val="22"/>
          <w:lang w:val="pl-PL"/>
        </w:rPr>
        <w:t>;</w:t>
      </w:r>
      <w:r w:rsidRPr="008F78A0">
        <w:rPr>
          <w:rFonts w:cs="Arial"/>
          <w:sz w:val="22"/>
          <w:szCs w:val="22"/>
        </w:rPr>
        <w:t xml:space="preserve"> </w:t>
      </w:r>
    </w:p>
    <w:p w14:paraId="46862C4D" w14:textId="77777777" w:rsidR="00460F94" w:rsidRPr="008F78A0" w:rsidRDefault="00460F94" w:rsidP="00A3214F">
      <w:pPr>
        <w:pStyle w:val="Akapitzlist"/>
        <w:numPr>
          <w:ilvl w:val="0"/>
          <w:numId w:val="2"/>
        </w:numPr>
        <w:spacing w:after="0"/>
        <w:contextualSpacing w:val="0"/>
        <w:jc w:val="left"/>
        <w:rPr>
          <w:rFonts w:cs="Arial"/>
          <w:sz w:val="22"/>
          <w:szCs w:val="22"/>
        </w:rPr>
      </w:pPr>
      <w:r w:rsidRPr="008F78A0">
        <w:rPr>
          <w:rFonts w:cs="Arial"/>
          <w:sz w:val="22"/>
          <w:szCs w:val="22"/>
        </w:rPr>
        <w:t>wsparci</w:t>
      </w:r>
      <w:r w:rsidR="0053438E" w:rsidRPr="008F78A0">
        <w:rPr>
          <w:rFonts w:cs="Arial"/>
          <w:sz w:val="22"/>
          <w:szCs w:val="22"/>
        </w:rPr>
        <w:t>a</w:t>
      </w:r>
      <w:r w:rsidRPr="008F78A0">
        <w:rPr>
          <w:rFonts w:cs="Arial"/>
          <w:sz w:val="22"/>
          <w:szCs w:val="22"/>
        </w:rPr>
        <w:t xml:space="preserve"> w procesach decyzyjnych</w:t>
      </w:r>
      <w:r w:rsidR="000F5654" w:rsidRPr="008F78A0">
        <w:rPr>
          <w:rFonts w:cs="Arial"/>
          <w:sz w:val="22"/>
          <w:szCs w:val="22"/>
          <w:lang w:val="pl-PL"/>
        </w:rPr>
        <w:t>, monitorujących oraz analitycznych</w:t>
      </w:r>
      <w:r w:rsidRPr="008F78A0">
        <w:rPr>
          <w:rFonts w:cs="Arial"/>
          <w:sz w:val="22"/>
          <w:szCs w:val="22"/>
        </w:rPr>
        <w:t xml:space="preserve"> związanych z </w:t>
      </w:r>
      <w:r w:rsidR="000F5654" w:rsidRPr="008F78A0">
        <w:rPr>
          <w:rFonts w:cs="Arial"/>
          <w:sz w:val="22"/>
          <w:szCs w:val="22"/>
          <w:lang w:val="pl-PL"/>
        </w:rPr>
        <w:t xml:space="preserve">realizacją zadań KAS wspieranych przy użyciu Systemu; </w:t>
      </w:r>
    </w:p>
    <w:p w14:paraId="245E6A3B" w14:textId="77777777" w:rsidR="00460F94" w:rsidRPr="008F78A0" w:rsidRDefault="00460F94" w:rsidP="00A3214F">
      <w:pPr>
        <w:pStyle w:val="Akapitzlist"/>
        <w:numPr>
          <w:ilvl w:val="0"/>
          <w:numId w:val="2"/>
        </w:numPr>
        <w:spacing w:after="0"/>
        <w:contextualSpacing w:val="0"/>
        <w:jc w:val="left"/>
        <w:rPr>
          <w:rFonts w:cs="Arial"/>
          <w:sz w:val="22"/>
          <w:szCs w:val="22"/>
        </w:rPr>
      </w:pPr>
      <w:r w:rsidRPr="008F78A0">
        <w:rPr>
          <w:rFonts w:cs="Arial"/>
          <w:sz w:val="22"/>
          <w:szCs w:val="22"/>
        </w:rPr>
        <w:t xml:space="preserve">utrzymania poprawności działania dotychczasowych funkcjonalności Systemu </w:t>
      </w:r>
      <w:r w:rsidR="000F5654" w:rsidRPr="008F78A0">
        <w:rPr>
          <w:rFonts w:cs="Arial"/>
          <w:sz w:val="22"/>
          <w:szCs w:val="22"/>
          <w:lang w:val="pl-PL"/>
        </w:rPr>
        <w:t>a</w:t>
      </w:r>
      <w:r w:rsidRPr="008F78A0">
        <w:rPr>
          <w:rFonts w:cs="Arial"/>
          <w:sz w:val="22"/>
          <w:szCs w:val="22"/>
        </w:rPr>
        <w:t xml:space="preserve"> w razie potrzeby ich modyfikacja lub rozwój</w:t>
      </w:r>
      <w:r w:rsidR="00BC2E3A" w:rsidRPr="008F78A0">
        <w:rPr>
          <w:rFonts w:cs="Arial"/>
          <w:sz w:val="22"/>
          <w:szCs w:val="22"/>
          <w:lang w:val="pl-PL"/>
        </w:rPr>
        <w:t xml:space="preserve"> z uwagi na zaplanowany i wdrożony proces zmiany;</w:t>
      </w:r>
    </w:p>
    <w:p w14:paraId="551E0E42" w14:textId="77777777" w:rsidR="009858FF" w:rsidRPr="008F78A0" w:rsidRDefault="00485482" w:rsidP="00A3214F">
      <w:pPr>
        <w:pStyle w:val="Akapitzlist"/>
        <w:numPr>
          <w:ilvl w:val="0"/>
          <w:numId w:val="2"/>
        </w:numPr>
        <w:spacing w:after="120"/>
        <w:contextualSpacing w:val="0"/>
        <w:jc w:val="left"/>
        <w:rPr>
          <w:rFonts w:cs="Arial"/>
          <w:sz w:val="22"/>
          <w:szCs w:val="22"/>
        </w:rPr>
      </w:pPr>
      <w:r w:rsidRPr="008F78A0">
        <w:rPr>
          <w:rFonts w:cs="Arial"/>
          <w:sz w:val="22"/>
          <w:szCs w:val="22"/>
          <w:lang w:val="pl-PL"/>
        </w:rPr>
        <w:t xml:space="preserve">modyfikacji dostępnych </w:t>
      </w:r>
      <w:r w:rsidR="00460F94" w:rsidRPr="008F78A0">
        <w:rPr>
          <w:rFonts w:cs="Arial"/>
          <w:sz w:val="22"/>
          <w:szCs w:val="22"/>
        </w:rPr>
        <w:t xml:space="preserve"> funkcji </w:t>
      </w:r>
      <w:r w:rsidR="00BC2E3A" w:rsidRPr="008F78A0">
        <w:rPr>
          <w:rFonts w:cs="Arial"/>
          <w:sz w:val="22"/>
          <w:szCs w:val="22"/>
          <w:lang w:val="pl-PL"/>
        </w:rPr>
        <w:t>współdziałania z systemami zależnymi</w:t>
      </w:r>
      <w:r w:rsidR="00EF167B">
        <w:rPr>
          <w:rFonts w:cs="Arial"/>
          <w:sz w:val="22"/>
          <w:szCs w:val="22"/>
          <w:lang w:val="pl-PL"/>
        </w:rPr>
        <w:t>,</w:t>
      </w:r>
      <w:r w:rsidR="00BC2E3A" w:rsidRPr="008F78A0">
        <w:rPr>
          <w:rFonts w:cs="Arial"/>
          <w:sz w:val="22"/>
          <w:szCs w:val="22"/>
          <w:lang w:val="pl-PL"/>
        </w:rPr>
        <w:t xml:space="preserve"> w tym </w:t>
      </w:r>
      <w:r w:rsidR="000F5654" w:rsidRPr="008F78A0">
        <w:rPr>
          <w:rFonts w:cs="Arial"/>
          <w:sz w:val="22"/>
          <w:szCs w:val="22"/>
          <w:lang w:val="pl-PL"/>
        </w:rPr>
        <w:t>udostępnienia danych Systemu</w:t>
      </w:r>
      <w:r w:rsidR="00EF167B">
        <w:rPr>
          <w:rFonts w:cs="Arial"/>
          <w:sz w:val="22"/>
          <w:szCs w:val="22"/>
          <w:lang w:val="pl-PL"/>
        </w:rPr>
        <w:t xml:space="preserve"> ZISAR</w:t>
      </w:r>
      <w:r w:rsidR="000F5654" w:rsidRPr="008F78A0">
        <w:rPr>
          <w:rFonts w:cs="Arial"/>
          <w:sz w:val="22"/>
          <w:szCs w:val="22"/>
          <w:lang w:val="pl-PL"/>
        </w:rPr>
        <w:t xml:space="preserve"> dla celów analitycznych; </w:t>
      </w:r>
      <w:r w:rsidR="009858FF" w:rsidRPr="008F78A0">
        <w:rPr>
          <w:rFonts w:cs="Arial"/>
          <w:sz w:val="22"/>
          <w:szCs w:val="22"/>
          <w:lang w:val="pl-PL"/>
        </w:rPr>
        <w:t>wsparcia procesów decyzyjnych na poziomie użytkownika Systemu.</w:t>
      </w:r>
    </w:p>
    <w:p w14:paraId="7D15D5FC" w14:textId="77777777" w:rsidR="00460F94" w:rsidRPr="008F78A0" w:rsidRDefault="00460F94" w:rsidP="00A3214F">
      <w:pPr>
        <w:pStyle w:val="Akapitzlist"/>
        <w:spacing w:after="120"/>
        <w:contextualSpacing w:val="0"/>
        <w:jc w:val="left"/>
        <w:rPr>
          <w:rFonts w:cs="Arial"/>
          <w:sz w:val="22"/>
          <w:szCs w:val="22"/>
        </w:rPr>
      </w:pPr>
    </w:p>
    <w:p w14:paraId="49BF26D9" w14:textId="77777777" w:rsidR="00551B41" w:rsidRPr="008F78A0" w:rsidRDefault="00551B41" w:rsidP="00A3214F">
      <w:pPr>
        <w:jc w:val="left"/>
        <w:rPr>
          <w:sz w:val="22"/>
          <w:szCs w:val="22"/>
        </w:rPr>
      </w:pPr>
      <w:r w:rsidRPr="008F78A0">
        <w:rPr>
          <w:sz w:val="22"/>
          <w:szCs w:val="22"/>
        </w:rPr>
        <w:t>Oczekiwane korzyści:</w:t>
      </w:r>
    </w:p>
    <w:p w14:paraId="454227E0" w14:textId="77777777" w:rsidR="0078374B" w:rsidRPr="008F78A0" w:rsidRDefault="0078374B" w:rsidP="00A3214F">
      <w:pPr>
        <w:numPr>
          <w:ilvl w:val="0"/>
          <w:numId w:val="52"/>
        </w:numPr>
        <w:spacing w:after="0"/>
        <w:jc w:val="left"/>
        <w:rPr>
          <w:sz w:val="22"/>
          <w:szCs w:val="22"/>
        </w:rPr>
      </w:pPr>
      <w:r w:rsidRPr="008F78A0">
        <w:rPr>
          <w:sz w:val="22"/>
          <w:szCs w:val="22"/>
        </w:rPr>
        <w:t>ograniczenie udziału nielegalnych towarów i usług na rynku, co wpłynie na ograniczenie nieuczciwej konkurencji oraz zwiększy poziom ochrony rynku</w:t>
      </w:r>
      <w:r w:rsidR="00EF167B">
        <w:rPr>
          <w:sz w:val="22"/>
          <w:szCs w:val="22"/>
        </w:rPr>
        <w:t>;</w:t>
      </w:r>
    </w:p>
    <w:p w14:paraId="16009C70" w14:textId="77777777" w:rsidR="009957D5" w:rsidRPr="008F78A0" w:rsidRDefault="0078374B" w:rsidP="00A3214F">
      <w:pPr>
        <w:numPr>
          <w:ilvl w:val="0"/>
          <w:numId w:val="52"/>
        </w:numPr>
        <w:spacing w:after="0"/>
        <w:jc w:val="left"/>
        <w:rPr>
          <w:lang w:val="x-none"/>
        </w:rPr>
      </w:pPr>
      <w:r w:rsidRPr="008F78A0">
        <w:rPr>
          <w:sz w:val="22"/>
          <w:szCs w:val="22"/>
        </w:rPr>
        <w:t xml:space="preserve">ograniczenie nielegalnego obrotu towarami przemieszczanymi w ramach </w:t>
      </w:r>
      <w:r w:rsidR="00AA46DE" w:rsidRPr="008F78A0">
        <w:rPr>
          <w:sz w:val="22"/>
          <w:szCs w:val="22"/>
        </w:rPr>
        <w:t>odprawy</w:t>
      </w:r>
      <w:r w:rsidR="00F04CFB">
        <w:rPr>
          <w:sz w:val="22"/>
          <w:szCs w:val="22"/>
        </w:rPr>
        <w:t xml:space="preserve"> celnej</w:t>
      </w:r>
      <w:r w:rsidRPr="008F78A0">
        <w:rPr>
          <w:sz w:val="22"/>
          <w:szCs w:val="22"/>
        </w:rPr>
        <w:t xml:space="preserve">, co spowoduje zwiększenie bezpieczeństwa </w:t>
      </w:r>
      <w:r w:rsidR="00551B41" w:rsidRPr="008F78A0">
        <w:rPr>
          <w:sz w:val="22"/>
          <w:szCs w:val="22"/>
        </w:rPr>
        <w:t>społeczeństwa</w:t>
      </w:r>
      <w:r w:rsidR="00EF167B">
        <w:rPr>
          <w:sz w:val="22"/>
          <w:szCs w:val="22"/>
        </w:rPr>
        <w:t>;</w:t>
      </w:r>
      <w:r w:rsidR="009957D5" w:rsidRPr="008F78A0">
        <w:rPr>
          <w:sz w:val="22"/>
          <w:szCs w:val="22"/>
        </w:rPr>
        <w:t xml:space="preserve"> </w:t>
      </w:r>
    </w:p>
    <w:p w14:paraId="307E22EB" w14:textId="77777777" w:rsidR="002232E2" w:rsidRPr="008F78A0" w:rsidRDefault="009858FF" w:rsidP="00A3214F">
      <w:pPr>
        <w:numPr>
          <w:ilvl w:val="0"/>
          <w:numId w:val="52"/>
        </w:numPr>
        <w:spacing w:after="0"/>
        <w:jc w:val="left"/>
        <w:rPr>
          <w:lang w:val="x-none"/>
        </w:rPr>
      </w:pPr>
      <w:r w:rsidRPr="008F78A0">
        <w:rPr>
          <w:sz w:val="22"/>
          <w:szCs w:val="22"/>
        </w:rPr>
        <w:t xml:space="preserve">optymalizacja procesów planowania, przygotowania, typowania i dokumentowania kontroli w ramach wprowadzonych mechanizmów wsparcia podejmowania decyzji oraz oczekiwanego współdziałania z systemami o znaczeniu analitycznym czy  referencyjnym dla </w:t>
      </w:r>
      <w:r w:rsidR="00EF167B">
        <w:rPr>
          <w:sz w:val="22"/>
          <w:szCs w:val="22"/>
        </w:rPr>
        <w:t xml:space="preserve">Systemu </w:t>
      </w:r>
      <w:r w:rsidR="00795F00" w:rsidRPr="008F78A0">
        <w:rPr>
          <w:sz w:val="22"/>
          <w:szCs w:val="22"/>
        </w:rPr>
        <w:t>ZISAR</w:t>
      </w:r>
      <w:r w:rsidRPr="008F78A0">
        <w:rPr>
          <w:sz w:val="22"/>
          <w:szCs w:val="22"/>
        </w:rPr>
        <w:t>.</w:t>
      </w:r>
    </w:p>
    <w:p w14:paraId="720E6DFB" w14:textId="77777777" w:rsidR="00744F84" w:rsidRPr="00DA3F14" w:rsidRDefault="007537E9" w:rsidP="00A3214F">
      <w:pPr>
        <w:pStyle w:val="Poziom1"/>
        <w:spacing w:line="276" w:lineRule="auto"/>
        <w:jc w:val="left"/>
      </w:pPr>
      <w:bookmarkStart w:id="35" w:name="_Toc168649321"/>
      <w:bookmarkStart w:id="36" w:name="_Toc504740842"/>
      <w:r w:rsidRPr="00913F24">
        <w:t>Informacje</w:t>
      </w:r>
      <w:r w:rsidRPr="00DA3F14">
        <w:t xml:space="preserve"> o </w:t>
      </w:r>
      <w:r w:rsidR="00203D05" w:rsidRPr="00DA3F14">
        <w:t>Systemie</w:t>
      </w:r>
      <w:bookmarkEnd w:id="35"/>
      <w:r w:rsidR="00203D05" w:rsidRPr="00DA3F14">
        <w:t xml:space="preserve"> </w:t>
      </w:r>
      <w:bookmarkEnd w:id="36"/>
    </w:p>
    <w:p w14:paraId="2E9E2381" w14:textId="77777777" w:rsidR="006E2D46" w:rsidRPr="006E2D46" w:rsidRDefault="006E2D46" w:rsidP="00A3214F">
      <w:pPr>
        <w:pStyle w:val="Akapitzlist"/>
        <w:keepNext/>
        <w:keepLines/>
        <w:numPr>
          <w:ilvl w:val="0"/>
          <w:numId w:val="244"/>
        </w:numPr>
        <w:spacing w:before="360" w:after="120"/>
        <w:contextualSpacing w:val="0"/>
        <w:jc w:val="left"/>
        <w:outlineLvl w:val="0"/>
        <w:rPr>
          <w:rFonts w:eastAsia="Times New Roman"/>
          <w:b/>
          <w:bCs/>
          <w:vanish/>
          <w:sz w:val="36"/>
          <w:szCs w:val="36"/>
          <w:lang w:eastAsia="en-US"/>
        </w:rPr>
      </w:pPr>
      <w:bookmarkStart w:id="37" w:name="_Toc163202450"/>
      <w:bookmarkStart w:id="38" w:name="_Toc163207939"/>
      <w:bookmarkStart w:id="39" w:name="_Toc163209679"/>
      <w:bookmarkStart w:id="40" w:name="_Toc163209806"/>
      <w:bookmarkStart w:id="41" w:name="_Toc163211849"/>
      <w:bookmarkStart w:id="42" w:name="_Toc163455224"/>
      <w:bookmarkStart w:id="43" w:name="_Toc163808441"/>
      <w:bookmarkStart w:id="44" w:name="_Toc163808681"/>
      <w:bookmarkStart w:id="45" w:name="_Toc163809114"/>
      <w:bookmarkStart w:id="46" w:name="_Toc168649086"/>
      <w:bookmarkStart w:id="47" w:name="_Toc168649322"/>
      <w:bookmarkStart w:id="48" w:name="_Toc478018869"/>
      <w:bookmarkStart w:id="49" w:name="_Toc504740843"/>
      <w:bookmarkEnd w:id="37"/>
      <w:bookmarkEnd w:id="38"/>
      <w:bookmarkEnd w:id="39"/>
      <w:bookmarkEnd w:id="40"/>
      <w:bookmarkEnd w:id="41"/>
      <w:bookmarkEnd w:id="42"/>
      <w:bookmarkEnd w:id="43"/>
      <w:bookmarkEnd w:id="44"/>
      <w:bookmarkEnd w:id="45"/>
      <w:bookmarkEnd w:id="46"/>
      <w:bookmarkEnd w:id="47"/>
    </w:p>
    <w:p w14:paraId="03C4E64E" w14:textId="77777777" w:rsidR="00203D05" w:rsidRPr="00D62830" w:rsidRDefault="00121F25" w:rsidP="00FF476B">
      <w:pPr>
        <w:pStyle w:val="Nagwek2"/>
        <w:ind w:left="426" w:hanging="426"/>
        <w:jc w:val="left"/>
      </w:pPr>
      <w:bookmarkStart w:id="50" w:name="_Toc168649323"/>
      <w:r w:rsidRPr="00D62830">
        <w:t xml:space="preserve">Określenie komponentów </w:t>
      </w:r>
      <w:r w:rsidR="005A4E0D" w:rsidRPr="00D62830">
        <w:t xml:space="preserve">w </w:t>
      </w:r>
      <w:r w:rsidR="00203D05" w:rsidRPr="00D62830">
        <w:t>System</w:t>
      </w:r>
      <w:r w:rsidR="005A4E0D" w:rsidRPr="00D62830">
        <w:t>ie</w:t>
      </w:r>
      <w:r w:rsidR="00203D05" w:rsidRPr="00D62830">
        <w:t xml:space="preserve"> ZISAR</w:t>
      </w:r>
      <w:bookmarkEnd w:id="50"/>
      <w:r w:rsidR="00203D05" w:rsidRPr="00D62830">
        <w:t xml:space="preserve"> </w:t>
      </w:r>
      <w:bookmarkEnd w:id="48"/>
      <w:bookmarkEnd w:id="49"/>
    </w:p>
    <w:p w14:paraId="33C3FB07" w14:textId="77777777" w:rsidR="006E5223" w:rsidRPr="008F78A0" w:rsidRDefault="006E5223" w:rsidP="00A3214F">
      <w:pPr>
        <w:pStyle w:val="TekstPodst"/>
        <w:spacing w:before="0" w:after="0" w:line="276" w:lineRule="auto"/>
        <w:jc w:val="left"/>
        <w:rPr>
          <w:rFonts w:ascii="Arial" w:hAnsi="Arial" w:cs="Arial"/>
          <w:sz w:val="20"/>
          <w:szCs w:val="20"/>
        </w:rPr>
      </w:pPr>
    </w:p>
    <w:p w14:paraId="00821A55" w14:textId="77777777" w:rsidR="001D41EF" w:rsidRPr="008F78A0" w:rsidRDefault="00203D05" w:rsidP="00A3214F">
      <w:pPr>
        <w:pStyle w:val="TekstPodst"/>
        <w:spacing w:before="0" w:after="0" w:line="276" w:lineRule="auto"/>
        <w:jc w:val="left"/>
        <w:rPr>
          <w:rFonts w:ascii="Arial" w:hAnsi="Arial" w:cs="Arial"/>
          <w:sz w:val="22"/>
        </w:rPr>
      </w:pPr>
      <w:r w:rsidRPr="008F78A0">
        <w:rPr>
          <w:rFonts w:ascii="Arial" w:hAnsi="Arial" w:cs="Arial"/>
          <w:sz w:val="22"/>
        </w:rPr>
        <w:t xml:space="preserve">Kontekst </w:t>
      </w:r>
      <w:r w:rsidR="001D41EF" w:rsidRPr="008F78A0">
        <w:rPr>
          <w:rFonts w:ascii="Arial" w:hAnsi="Arial" w:cs="Arial"/>
          <w:sz w:val="22"/>
        </w:rPr>
        <w:t>prezentacji</w:t>
      </w:r>
      <w:r w:rsidRPr="008F78A0">
        <w:rPr>
          <w:rFonts w:ascii="Arial" w:hAnsi="Arial" w:cs="Arial"/>
          <w:sz w:val="22"/>
        </w:rPr>
        <w:t xml:space="preserve"> </w:t>
      </w:r>
      <w:r w:rsidR="00B624D1" w:rsidRPr="008F78A0">
        <w:rPr>
          <w:rFonts w:ascii="Arial" w:hAnsi="Arial" w:cs="Arial"/>
          <w:sz w:val="22"/>
        </w:rPr>
        <w:t>komponentów i</w:t>
      </w:r>
      <w:r w:rsidR="009B139A" w:rsidRPr="008F78A0">
        <w:rPr>
          <w:rFonts w:ascii="Arial" w:hAnsi="Arial" w:cs="Arial"/>
          <w:sz w:val="22"/>
        </w:rPr>
        <w:t xml:space="preserve"> modelu</w:t>
      </w:r>
      <w:r w:rsidR="00B624D1" w:rsidRPr="008F78A0">
        <w:rPr>
          <w:rFonts w:ascii="Arial" w:hAnsi="Arial" w:cs="Arial"/>
          <w:sz w:val="22"/>
        </w:rPr>
        <w:t xml:space="preserve"> </w:t>
      </w:r>
      <w:r w:rsidRPr="008F78A0">
        <w:rPr>
          <w:rFonts w:ascii="Arial" w:hAnsi="Arial" w:cs="Arial"/>
          <w:sz w:val="22"/>
        </w:rPr>
        <w:t xml:space="preserve">przebiegów </w:t>
      </w:r>
      <w:r w:rsidR="001D41EF" w:rsidRPr="008F78A0">
        <w:rPr>
          <w:rFonts w:ascii="Arial" w:hAnsi="Arial" w:cs="Arial"/>
          <w:sz w:val="22"/>
        </w:rPr>
        <w:t>w</w:t>
      </w:r>
      <w:r w:rsidR="001F20CA">
        <w:rPr>
          <w:rFonts w:ascii="Arial" w:hAnsi="Arial" w:cs="Arial"/>
          <w:sz w:val="22"/>
        </w:rPr>
        <w:t xml:space="preserve"> S</w:t>
      </w:r>
      <w:r w:rsidRPr="008F78A0">
        <w:rPr>
          <w:rFonts w:ascii="Arial" w:hAnsi="Arial" w:cs="Arial"/>
          <w:sz w:val="22"/>
        </w:rPr>
        <w:t>ystem</w:t>
      </w:r>
      <w:r w:rsidR="001D41EF" w:rsidRPr="008F78A0">
        <w:rPr>
          <w:rFonts w:ascii="Arial" w:hAnsi="Arial" w:cs="Arial"/>
          <w:sz w:val="22"/>
        </w:rPr>
        <w:t>ie</w:t>
      </w:r>
      <w:r w:rsidRPr="008F78A0">
        <w:rPr>
          <w:rFonts w:ascii="Arial" w:hAnsi="Arial" w:cs="Arial"/>
          <w:sz w:val="22"/>
        </w:rPr>
        <w:t xml:space="preserve"> przedstawia diagram poniżej</w:t>
      </w:r>
      <w:r w:rsidR="00EF167B">
        <w:rPr>
          <w:rFonts w:ascii="Arial" w:hAnsi="Arial" w:cs="Arial"/>
          <w:sz w:val="22"/>
        </w:rPr>
        <w:t>.</w:t>
      </w:r>
      <w:r w:rsidRPr="008F78A0">
        <w:rPr>
          <w:rFonts w:ascii="Arial" w:hAnsi="Arial" w:cs="Arial"/>
          <w:sz w:val="22"/>
        </w:rPr>
        <w:t xml:space="preserve"> </w:t>
      </w:r>
      <w:r w:rsidR="009B139A">
        <w:rPr>
          <w:rFonts w:ascii="Arial" w:hAnsi="Arial" w:cs="Arial"/>
          <w:sz w:val="22"/>
        </w:rPr>
        <w:t>I</w:t>
      </w:r>
      <w:r w:rsidR="009B139A" w:rsidRPr="008F78A0">
        <w:rPr>
          <w:rFonts w:ascii="Arial" w:hAnsi="Arial" w:cs="Arial"/>
          <w:sz w:val="22"/>
        </w:rPr>
        <w:t xml:space="preserve">dentyfikuje </w:t>
      </w:r>
      <w:r w:rsidRPr="008F78A0">
        <w:rPr>
          <w:rFonts w:ascii="Arial" w:hAnsi="Arial" w:cs="Arial"/>
          <w:sz w:val="22"/>
        </w:rPr>
        <w:t xml:space="preserve">on </w:t>
      </w:r>
      <w:r w:rsidR="00B624D1" w:rsidRPr="008F78A0">
        <w:rPr>
          <w:rFonts w:ascii="Arial" w:hAnsi="Arial" w:cs="Arial"/>
          <w:sz w:val="22"/>
        </w:rPr>
        <w:t xml:space="preserve">rejestry informacyjne </w:t>
      </w:r>
      <w:r w:rsidRPr="008F78A0">
        <w:rPr>
          <w:rFonts w:ascii="Arial" w:hAnsi="Arial" w:cs="Arial"/>
          <w:sz w:val="22"/>
        </w:rPr>
        <w:t xml:space="preserve">i </w:t>
      </w:r>
      <w:r w:rsidR="00B624D1" w:rsidRPr="008F78A0">
        <w:rPr>
          <w:rFonts w:ascii="Arial" w:hAnsi="Arial" w:cs="Arial"/>
          <w:sz w:val="22"/>
        </w:rPr>
        <w:t xml:space="preserve">wzajemne ich </w:t>
      </w:r>
      <w:r w:rsidRPr="008F78A0">
        <w:rPr>
          <w:rFonts w:ascii="Arial" w:hAnsi="Arial" w:cs="Arial"/>
          <w:sz w:val="22"/>
        </w:rPr>
        <w:t xml:space="preserve">powiązania </w:t>
      </w:r>
      <w:r w:rsidR="00B624D1" w:rsidRPr="008F78A0">
        <w:rPr>
          <w:rFonts w:ascii="Arial" w:hAnsi="Arial" w:cs="Arial"/>
          <w:sz w:val="22"/>
        </w:rPr>
        <w:t xml:space="preserve">oraz </w:t>
      </w:r>
      <w:r w:rsidR="001D41EF" w:rsidRPr="008F78A0">
        <w:rPr>
          <w:rFonts w:ascii="Arial" w:hAnsi="Arial" w:cs="Arial"/>
          <w:sz w:val="22"/>
        </w:rPr>
        <w:t>elementy SISC kooperujące z Systemem. Przedstawiony opis dotyczy użycia aktualnej na dzień publikacji niniejszego dokumentu, produkcyjnej wersji Systemu</w:t>
      </w:r>
      <w:r w:rsidRPr="008F78A0">
        <w:rPr>
          <w:rFonts w:ascii="Arial" w:hAnsi="Arial" w:cs="Arial"/>
          <w:sz w:val="22"/>
        </w:rPr>
        <w:t>.</w:t>
      </w:r>
    </w:p>
    <w:p w14:paraId="1A38D9BE" w14:textId="77777777" w:rsidR="00B624D1" w:rsidRPr="008F78A0" w:rsidRDefault="00203D05" w:rsidP="00A3214F">
      <w:pPr>
        <w:pStyle w:val="TekstPodst"/>
        <w:spacing w:before="0" w:after="0" w:line="276" w:lineRule="auto"/>
        <w:jc w:val="left"/>
        <w:rPr>
          <w:rFonts w:ascii="Arial" w:hAnsi="Arial" w:cs="Arial"/>
          <w:sz w:val="20"/>
          <w:szCs w:val="20"/>
        </w:rPr>
      </w:pPr>
      <w:r w:rsidRPr="008F78A0">
        <w:rPr>
          <w:rFonts w:ascii="Arial" w:hAnsi="Arial" w:cs="Arial"/>
          <w:sz w:val="22"/>
        </w:rPr>
        <w:t xml:space="preserve"> </w:t>
      </w:r>
    </w:p>
    <w:p w14:paraId="1205FD9B" w14:textId="77777777" w:rsidR="00203D05" w:rsidRPr="008F78A0" w:rsidRDefault="00203D05" w:rsidP="00A3214F">
      <w:pPr>
        <w:pStyle w:val="Legenda"/>
        <w:spacing w:line="276" w:lineRule="auto"/>
        <w:jc w:val="left"/>
        <w:rPr>
          <w:rFonts w:cs="Arial"/>
        </w:rPr>
      </w:pPr>
      <w:bookmarkStart w:id="51" w:name="_Toc330811659"/>
      <w:r w:rsidRPr="008F78A0">
        <w:rPr>
          <w:rFonts w:cs="Arial"/>
        </w:rPr>
        <w:t>Rysunek 1. Diagram komponentów</w:t>
      </w:r>
      <w:r w:rsidR="0066601A" w:rsidRPr="008F78A0">
        <w:rPr>
          <w:rFonts w:cs="Arial"/>
          <w:lang w:val="pl-PL"/>
        </w:rPr>
        <w:t xml:space="preserve"> i obiektów informacyjnych</w:t>
      </w:r>
      <w:r w:rsidRPr="008F78A0">
        <w:rPr>
          <w:rFonts w:cs="Arial"/>
        </w:rPr>
        <w:t xml:space="preserve"> Systemu </w:t>
      </w:r>
      <w:bookmarkEnd w:id="51"/>
    </w:p>
    <w:p w14:paraId="0ADEEF67" w14:textId="77777777" w:rsidR="00203D05" w:rsidRPr="008F78A0" w:rsidRDefault="00203D05" w:rsidP="00A3214F">
      <w:pPr>
        <w:jc w:val="left"/>
        <w:rPr>
          <w:noProof/>
        </w:rPr>
      </w:pPr>
    </w:p>
    <w:p w14:paraId="2592F436" w14:textId="77777777" w:rsidR="00203D05" w:rsidRPr="008F78A0" w:rsidRDefault="002B7174" w:rsidP="00A3214F">
      <w:pPr>
        <w:jc w:val="left"/>
        <w:rPr>
          <w:noProof/>
          <w:sz w:val="22"/>
          <w:szCs w:val="22"/>
        </w:rPr>
      </w:pPr>
      <w:r w:rsidRPr="008F78A0">
        <w:rPr>
          <w:noProof/>
          <w:lang w:eastAsia="pl-PL"/>
        </w:rPr>
        <w:lastRenderedPageBreak/>
        <w:drawing>
          <wp:inline distT="0" distB="0" distL="0" distR="0" wp14:anchorId="470217DF" wp14:editId="365A94B0">
            <wp:extent cx="6513195" cy="3180715"/>
            <wp:effectExtent l="0" t="0" r="0" b="0"/>
            <wp:docPr id="6" name="Graf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a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513195" cy="3180715"/>
                    </a:xfrm>
                    <a:prstGeom prst="rect">
                      <a:avLst/>
                    </a:prstGeom>
                    <a:noFill/>
                    <a:ln>
                      <a:noFill/>
                    </a:ln>
                  </pic:spPr>
                </pic:pic>
              </a:graphicData>
            </a:graphic>
          </wp:inline>
        </w:drawing>
      </w:r>
    </w:p>
    <w:p w14:paraId="11AF76C7" w14:textId="77777777" w:rsidR="00203D05" w:rsidRPr="008F78A0" w:rsidRDefault="00BF347E" w:rsidP="00A3214F">
      <w:pPr>
        <w:pStyle w:val="TekstPodst"/>
        <w:spacing w:before="0" w:after="0" w:line="276" w:lineRule="auto"/>
        <w:jc w:val="left"/>
        <w:rPr>
          <w:rFonts w:ascii="Arial" w:hAnsi="Arial" w:cs="Arial"/>
          <w:sz w:val="22"/>
        </w:rPr>
      </w:pPr>
      <w:r w:rsidRPr="008F78A0">
        <w:rPr>
          <w:rFonts w:ascii="Arial" w:hAnsi="Arial" w:cs="Arial"/>
          <w:sz w:val="22"/>
        </w:rPr>
        <w:t xml:space="preserve">Opis podstawowych </w:t>
      </w:r>
      <w:r w:rsidR="008D7DFA" w:rsidRPr="008F78A0">
        <w:rPr>
          <w:rFonts w:ascii="Arial" w:hAnsi="Arial" w:cs="Arial"/>
          <w:sz w:val="22"/>
        </w:rPr>
        <w:t xml:space="preserve">i powiązanych wewnętrznie </w:t>
      </w:r>
      <w:r w:rsidRPr="008F78A0">
        <w:rPr>
          <w:rFonts w:ascii="Arial" w:hAnsi="Arial" w:cs="Arial"/>
          <w:sz w:val="22"/>
        </w:rPr>
        <w:t>komponentów Systemu, określonych powyżej możemy przedstawić jako</w:t>
      </w:r>
      <w:r w:rsidR="00203D05" w:rsidRPr="008F78A0">
        <w:rPr>
          <w:rFonts w:ascii="Arial" w:hAnsi="Arial" w:cs="Arial"/>
          <w:sz w:val="22"/>
        </w:rPr>
        <w:t>:</w:t>
      </w:r>
    </w:p>
    <w:p w14:paraId="136C6023" w14:textId="77777777" w:rsidR="00F567F6" w:rsidRPr="008F78A0" w:rsidRDefault="00F567F6" w:rsidP="00A3214F">
      <w:pPr>
        <w:pStyle w:val="TekstPodst"/>
        <w:spacing w:before="0" w:after="0" w:line="276" w:lineRule="auto"/>
        <w:jc w:val="left"/>
        <w:rPr>
          <w:rFonts w:ascii="Arial" w:hAnsi="Arial" w:cs="Arial"/>
          <w:sz w:val="22"/>
        </w:rPr>
      </w:pPr>
    </w:p>
    <w:p w14:paraId="3FB0E483" w14:textId="77777777" w:rsidR="00203D05" w:rsidRPr="008F78A0" w:rsidRDefault="008D7DFA" w:rsidP="00A3214F">
      <w:pPr>
        <w:pStyle w:val="TekstPodstNumery"/>
        <w:numPr>
          <w:ilvl w:val="0"/>
          <w:numId w:val="85"/>
        </w:numPr>
        <w:spacing w:before="0" w:after="0" w:line="276" w:lineRule="auto"/>
        <w:jc w:val="left"/>
        <w:rPr>
          <w:rFonts w:ascii="Arial" w:hAnsi="Arial" w:cs="Arial"/>
          <w:sz w:val="22"/>
          <w:szCs w:val="22"/>
        </w:rPr>
      </w:pPr>
      <w:r w:rsidRPr="008F78A0">
        <w:rPr>
          <w:rFonts w:ascii="Arial" w:hAnsi="Arial" w:cs="Arial"/>
          <w:b/>
          <w:sz w:val="22"/>
          <w:szCs w:val="22"/>
        </w:rPr>
        <w:t xml:space="preserve">Obszar </w:t>
      </w:r>
      <w:r w:rsidR="00203D05" w:rsidRPr="008F78A0">
        <w:rPr>
          <w:rFonts w:ascii="Arial" w:hAnsi="Arial" w:cs="Arial"/>
          <w:b/>
          <w:sz w:val="22"/>
          <w:szCs w:val="22"/>
        </w:rPr>
        <w:t>Analiz</w:t>
      </w:r>
      <w:r w:rsidR="00203D05" w:rsidRPr="008F78A0">
        <w:rPr>
          <w:rFonts w:ascii="Arial" w:hAnsi="Arial" w:cs="Arial"/>
          <w:sz w:val="22"/>
          <w:szCs w:val="22"/>
        </w:rPr>
        <w:t xml:space="preserve"> </w:t>
      </w:r>
      <w:r w:rsidRPr="008F78A0">
        <w:rPr>
          <w:rFonts w:ascii="Arial" w:hAnsi="Arial" w:cs="Arial"/>
          <w:sz w:val="22"/>
          <w:szCs w:val="22"/>
        </w:rPr>
        <w:t>–</w:t>
      </w:r>
      <w:r w:rsidR="00203D05" w:rsidRPr="008F78A0">
        <w:rPr>
          <w:rFonts w:ascii="Arial" w:hAnsi="Arial" w:cs="Arial"/>
          <w:sz w:val="22"/>
          <w:szCs w:val="22"/>
        </w:rPr>
        <w:t xml:space="preserve"> </w:t>
      </w:r>
      <w:r w:rsidRPr="008F78A0">
        <w:rPr>
          <w:rFonts w:ascii="Arial" w:hAnsi="Arial" w:cs="Arial"/>
          <w:sz w:val="22"/>
          <w:szCs w:val="22"/>
        </w:rPr>
        <w:t xml:space="preserve">dedykowane rejestry informacyjne </w:t>
      </w:r>
      <w:r w:rsidR="00203D05" w:rsidRPr="008F78A0">
        <w:rPr>
          <w:rFonts w:ascii="Arial" w:hAnsi="Arial" w:cs="Arial"/>
          <w:sz w:val="22"/>
          <w:szCs w:val="22"/>
        </w:rPr>
        <w:t>realizując</w:t>
      </w:r>
      <w:r w:rsidRPr="008F78A0">
        <w:rPr>
          <w:rFonts w:ascii="Arial" w:hAnsi="Arial" w:cs="Arial"/>
          <w:sz w:val="22"/>
          <w:szCs w:val="22"/>
        </w:rPr>
        <w:t>e</w:t>
      </w:r>
      <w:r w:rsidR="00203D05" w:rsidRPr="008F78A0">
        <w:rPr>
          <w:rFonts w:ascii="Arial" w:hAnsi="Arial" w:cs="Arial"/>
          <w:sz w:val="22"/>
          <w:szCs w:val="22"/>
        </w:rPr>
        <w:t xml:space="preserve"> funkcjonalności związane w szczególności z rejestracją, oceną i obiegiem </w:t>
      </w:r>
      <w:r w:rsidR="00BF347E" w:rsidRPr="008F78A0">
        <w:rPr>
          <w:rFonts w:ascii="Arial" w:hAnsi="Arial" w:cs="Arial"/>
          <w:sz w:val="22"/>
          <w:szCs w:val="22"/>
        </w:rPr>
        <w:t xml:space="preserve">pozyskanej </w:t>
      </w:r>
      <w:r w:rsidR="00203D05" w:rsidRPr="008F78A0">
        <w:rPr>
          <w:rFonts w:ascii="Arial" w:hAnsi="Arial" w:cs="Arial"/>
          <w:sz w:val="22"/>
          <w:szCs w:val="22"/>
        </w:rPr>
        <w:t>informacji</w:t>
      </w:r>
      <w:r w:rsidR="00BF347E" w:rsidRPr="008F78A0">
        <w:rPr>
          <w:rFonts w:ascii="Arial" w:hAnsi="Arial" w:cs="Arial"/>
          <w:sz w:val="22"/>
          <w:szCs w:val="22"/>
        </w:rPr>
        <w:t xml:space="preserve"> </w:t>
      </w:r>
      <w:r w:rsidR="00203D05" w:rsidRPr="008F78A0">
        <w:rPr>
          <w:rFonts w:ascii="Arial" w:hAnsi="Arial" w:cs="Arial"/>
          <w:sz w:val="22"/>
          <w:szCs w:val="22"/>
        </w:rPr>
        <w:t>(w tym niestrukturalnej</w:t>
      </w:r>
      <w:r w:rsidR="00BF347E" w:rsidRPr="008F78A0">
        <w:rPr>
          <w:rFonts w:ascii="Arial" w:hAnsi="Arial" w:cs="Arial"/>
          <w:sz w:val="22"/>
          <w:szCs w:val="22"/>
        </w:rPr>
        <w:t>) o zagrożeniach</w:t>
      </w:r>
      <w:r w:rsidR="00203D05" w:rsidRPr="008F78A0">
        <w:rPr>
          <w:rFonts w:ascii="Arial" w:hAnsi="Arial" w:cs="Arial"/>
          <w:sz w:val="22"/>
          <w:szCs w:val="22"/>
        </w:rPr>
        <w:t xml:space="preserve">, zlecaniem i prowadzeniem analizy ryzyka, dokumentowaniem jej wyników, w tym </w:t>
      </w:r>
      <w:r w:rsidR="00BF347E" w:rsidRPr="008F78A0">
        <w:rPr>
          <w:rFonts w:ascii="Arial" w:hAnsi="Arial" w:cs="Arial"/>
          <w:sz w:val="22"/>
          <w:szCs w:val="22"/>
        </w:rPr>
        <w:t xml:space="preserve">dokumentowania przebiegu analizy </w:t>
      </w:r>
      <w:r w:rsidR="00203D05" w:rsidRPr="008F78A0">
        <w:rPr>
          <w:rFonts w:ascii="Arial" w:hAnsi="Arial" w:cs="Arial"/>
          <w:sz w:val="22"/>
          <w:szCs w:val="22"/>
        </w:rPr>
        <w:t xml:space="preserve">i </w:t>
      </w:r>
      <w:r w:rsidR="00BF347E" w:rsidRPr="008F78A0">
        <w:rPr>
          <w:rFonts w:ascii="Arial" w:hAnsi="Arial" w:cs="Arial"/>
          <w:sz w:val="22"/>
          <w:szCs w:val="22"/>
        </w:rPr>
        <w:t xml:space="preserve">prowadzenia </w:t>
      </w:r>
      <w:r w:rsidR="00203D05" w:rsidRPr="008F78A0">
        <w:rPr>
          <w:rFonts w:ascii="Arial" w:hAnsi="Arial" w:cs="Arial"/>
          <w:sz w:val="22"/>
          <w:szCs w:val="22"/>
        </w:rPr>
        <w:t xml:space="preserve">rejestru ryzyka, tworzeniem zapytań do warstwy integracyjnej ODS i zbioru analitycznego </w:t>
      </w:r>
      <w:r w:rsidR="00CE2363">
        <w:rPr>
          <w:rFonts w:ascii="Arial" w:hAnsi="Arial" w:cs="Arial"/>
          <w:sz w:val="22"/>
          <w:szCs w:val="22"/>
        </w:rPr>
        <w:t xml:space="preserve">Systemu </w:t>
      </w:r>
      <w:r w:rsidR="00203D05" w:rsidRPr="008F78A0">
        <w:rPr>
          <w:rFonts w:ascii="Arial" w:hAnsi="Arial" w:cs="Arial"/>
          <w:sz w:val="22"/>
          <w:szCs w:val="22"/>
        </w:rPr>
        <w:t xml:space="preserve"> w ramach modułu Wyszukiwarka.</w:t>
      </w:r>
    </w:p>
    <w:p w14:paraId="003B43DB" w14:textId="77777777" w:rsidR="00203D05" w:rsidRPr="008F78A0" w:rsidRDefault="008D7DFA" w:rsidP="00A3214F">
      <w:pPr>
        <w:pStyle w:val="TekstPodstNumery"/>
        <w:numPr>
          <w:ilvl w:val="0"/>
          <w:numId w:val="85"/>
        </w:numPr>
        <w:spacing w:before="0" w:after="0" w:line="276" w:lineRule="auto"/>
        <w:jc w:val="left"/>
        <w:rPr>
          <w:rFonts w:ascii="Arial" w:hAnsi="Arial" w:cs="Arial"/>
          <w:sz w:val="22"/>
          <w:szCs w:val="22"/>
        </w:rPr>
      </w:pPr>
      <w:r w:rsidRPr="008F78A0">
        <w:rPr>
          <w:rFonts w:ascii="Arial" w:hAnsi="Arial" w:cs="Arial"/>
          <w:b/>
          <w:sz w:val="22"/>
          <w:szCs w:val="22"/>
        </w:rPr>
        <w:t>Obszar O</w:t>
      </w:r>
      <w:r w:rsidR="00203D05" w:rsidRPr="008F78A0">
        <w:rPr>
          <w:rFonts w:ascii="Arial" w:hAnsi="Arial" w:cs="Arial"/>
          <w:b/>
          <w:sz w:val="22"/>
          <w:szCs w:val="22"/>
        </w:rPr>
        <w:t>peracyjny</w:t>
      </w:r>
      <w:r w:rsidR="00203D05" w:rsidRPr="008F78A0">
        <w:rPr>
          <w:rFonts w:ascii="Arial" w:hAnsi="Arial" w:cs="Arial"/>
          <w:sz w:val="22"/>
          <w:szCs w:val="22"/>
        </w:rPr>
        <w:t xml:space="preserve"> </w:t>
      </w:r>
      <w:r w:rsidRPr="008F78A0">
        <w:rPr>
          <w:rFonts w:ascii="Arial" w:hAnsi="Arial" w:cs="Arial"/>
          <w:sz w:val="22"/>
          <w:szCs w:val="22"/>
        </w:rPr>
        <w:t>–</w:t>
      </w:r>
      <w:r w:rsidR="00203D05" w:rsidRPr="008F78A0">
        <w:rPr>
          <w:rFonts w:ascii="Arial" w:hAnsi="Arial" w:cs="Arial"/>
          <w:sz w:val="22"/>
          <w:szCs w:val="22"/>
        </w:rPr>
        <w:t xml:space="preserve"> </w:t>
      </w:r>
      <w:r w:rsidRPr="008F78A0">
        <w:rPr>
          <w:rFonts w:ascii="Arial" w:hAnsi="Arial" w:cs="Arial"/>
          <w:sz w:val="22"/>
          <w:szCs w:val="22"/>
        </w:rPr>
        <w:t xml:space="preserve">zbiór narzędzi umożliwiających konfigurację Systemu związaną z użyciem predefiniowanego zestawu </w:t>
      </w:r>
      <w:r w:rsidRPr="008F78A0">
        <w:rPr>
          <w:rFonts w:ascii="Arial" w:hAnsi="Arial" w:cs="Arial"/>
          <w:b/>
          <w:sz w:val="22"/>
          <w:szCs w:val="22"/>
        </w:rPr>
        <w:t>Modeli Analizy Ryzyka</w:t>
      </w:r>
      <w:r w:rsidRPr="008F78A0">
        <w:rPr>
          <w:rFonts w:ascii="Arial" w:hAnsi="Arial" w:cs="Arial"/>
          <w:sz w:val="22"/>
          <w:szCs w:val="22"/>
        </w:rPr>
        <w:t xml:space="preserve">, </w:t>
      </w:r>
      <w:r w:rsidR="00203D05" w:rsidRPr="008F78A0">
        <w:rPr>
          <w:rFonts w:ascii="Arial" w:hAnsi="Arial" w:cs="Arial"/>
          <w:sz w:val="22"/>
          <w:szCs w:val="22"/>
        </w:rPr>
        <w:t>realizujący funkcjonalności związane w szczególności z zarządzaniem</w:t>
      </w:r>
      <w:r w:rsidR="004C2BF0">
        <w:rPr>
          <w:rFonts w:ascii="Arial" w:hAnsi="Arial" w:cs="Arial"/>
          <w:sz w:val="22"/>
          <w:szCs w:val="22"/>
        </w:rPr>
        <w:t>,</w:t>
      </w:r>
      <w:r w:rsidR="00203D05" w:rsidRPr="008F78A0">
        <w:rPr>
          <w:rFonts w:ascii="Arial" w:hAnsi="Arial" w:cs="Arial"/>
          <w:sz w:val="22"/>
          <w:szCs w:val="22"/>
        </w:rPr>
        <w:t xml:space="preserve"> </w:t>
      </w:r>
      <w:r w:rsidRPr="008F78A0">
        <w:rPr>
          <w:rFonts w:ascii="Arial" w:hAnsi="Arial" w:cs="Arial"/>
          <w:sz w:val="22"/>
          <w:szCs w:val="22"/>
        </w:rPr>
        <w:t xml:space="preserve">w tym udostępnieniem </w:t>
      </w:r>
      <w:r w:rsidR="00203D05" w:rsidRPr="008F78A0">
        <w:rPr>
          <w:rFonts w:ascii="Arial" w:hAnsi="Arial" w:cs="Arial"/>
          <w:sz w:val="22"/>
          <w:szCs w:val="22"/>
        </w:rPr>
        <w:t xml:space="preserve"> usługi </w:t>
      </w:r>
      <w:r w:rsidRPr="008F78A0">
        <w:rPr>
          <w:rFonts w:ascii="Arial" w:hAnsi="Arial" w:cs="Arial"/>
          <w:sz w:val="22"/>
          <w:szCs w:val="22"/>
        </w:rPr>
        <w:t>A</w:t>
      </w:r>
      <w:r w:rsidR="00203D05" w:rsidRPr="008F78A0">
        <w:rPr>
          <w:rFonts w:ascii="Arial" w:hAnsi="Arial" w:cs="Arial"/>
          <w:sz w:val="22"/>
          <w:szCs w:val="22"/>
        </w:rPr>
        <w:t xml:space="preserve">utomatycznej </w:t>
      </w:r>
      <w:r w:rsidRPr="008F78A0">
        <w:rPr>
          <w:rFonts w:ascii="Arial" w:hAnsi="Arial" w:cs="Arial"/>
          <w:sz w:val="22"/>
          <w:szCs w:val="22"/>
        </w:rPr>
        <w:t>A</w:t>
      </w:r>
      <w:r w:rsidR="00203D05" w:rsidRPr="008F78A0">
        <w:rPr>
          <w:rFonts w:ascii="Arial" w:hAnsi="Arial" w:cs="Arial"/>
          <w:sz w:val="22"/>
          <w:szCs w:val="22"/>
        </w:rPr>
        <w:t xml:space="preserve">nalizy </w:t>
      </w:r>
      <w:r w:rsidRPr="008F78A0">
        <w:rPr>
          <w:rFonts w:ascii="Arial" w:hAnsi="Arial" w:cs="Arial"/>
          <w:sz w:val="22"/>
          <w:szCs w:val="22"/>
        </w:rPr>
        <w:t>R</w:t>
      </w:r>
      <w:r w:rsidR="00203D05" w:rsidRPr="008F78A0">
        <w:rPr>
          <w:rFonts w:ascii="Arial" w:hAnsi="Arial" w:cs="Arial"/>
          <w:sz w:val="22"/>
          <w:szCs w:val="22"/>
        </w:rPr>
        <w:t>yzyka dla systemów operacyjnych</w:t>
      </w:r>
      <w:r w:rsidRPr="008F78A0">
        <w:rPr>
          <w:rFonts w:ascii="Arial" w:hAnsi="Arial" w:cs="Arial"/>
          <w:sz w:val="22"/>
          <w:szCs w:val="22"/>
        </w:rPr>
        <w:t>/transakcyjnych SISC</w:t>
      </w:r>
      <w:r w:rsidR="00203D05" w:rsidRPr="008F78A0">
        <w:rPr>
          <w:rFonts w:ascii="Arial" w:hAnsi="Arial" w:cs="Arial"/>
          <w:sz w:val="22"/>
          <w:szCs w:val="22"/>
        </w:rPr>
        <w:t>.</w:t>
      </w:r>
    </w:p>
    <w:p w14:paraId="7CA6E4A6" w14:textId="77777777" w:rsidR="00203D05" w:rsidRPr="008F78A0" w:rsidRDefault="008D7DFA" w:rsidP="00A3214F">
      <w:pPr>
        <w:pStyle w:val="TekstPodstNumery"/>
        <w:numPr>
          <w:ilvl w:val="0"/>
          <w:numId w:val="85"/>
        </w:numPr>
        <w:spacing w:before="0" w:after="0" w:line="276" w:lineRule="auto"/>
        <w:jc w:val="left"/>
        <w:rPr>
          <w:rFonts w:ascii="Arial" w:hAnsi="Arial" w:cs="Arial"/>
          <w:sz w:val="22"/>
          <w:szCs w:val="22"/>
        </w:rPr>
      </w:pPr>
      <w:r w:rsidRPr="008F78A0">
        <w:rPr>
          <w:rFonts w:ascii="Arial" w:hAnsi="Arial" w:cs="Arial"/>
          <w:b/>
          <w:sz w:val="22"/>
          <w:szCs w:val="22"/>
        </w:rPr>
        <w:t xml:space="preserve">Obszar </w:t>
      </w:r>
      <w:r w:rsidR="00203D05" w:rsidRPr="008F78A0">
        <w:rPr>
          <w:rFonts w:ascii="Arial" w:hAnsi="Arial" w:cs="Arial"/>
          <w:b/>
          <w:sz w:val="22"/>
          <w:szCs w:val="22"/>
        </w:rPr>
        <w:t>Kontrol</w:t>
      </w:r>
      <w:r w:rsidRPr="008F78A0">
        <w:rPr>
          <w:rFonts w:ascii="Arial" w:hAnsi="Arial" w:cs="Arial"/>
          <w:b/>
          <w:sz w:val="22"/>
          <w:szCs w:val="22"/>
        </w:rPr>
        <w:t>i</w:t>
      </w:r>
      <w:r w:rsidR="00203D05" w:rsidRPr="008F78A0">
        <w:rPr>
          <w:rFonts w:ascii="Arial" w:hAnsi="Arial" w:cs="Arial"/>
          <w:sz w:val="22"/>
          <w:szCs w:val="22"/>
        </w:rPr>
        <w:t xml:space="preserve"> </w:t>
      </w:r>
      <w:r w:rsidRPr="008F78A0">
        <w:rPr>
          <w:rFonts w:ascii="Arial" w:hAnsi="Arial" w:cs="Arial"/>
          <w:sz w:val="22"/>
          <w:szCs w:val="22"/>
        </w:rPr>
        <w:t>–</w:t>
      </w:r>
      <w:r w:rsidR="00203D05" w:rsidRPr="008F78A0">
        <w:rPr>
          <w:rFonts w:ascii="Arial" w:hAnsi="Arial" w:cs="Arial"/>
          <w:sz w:val="22"/>
          <w:szCs w:val="22"/>
        </w:rPr>
        <w:t xml:space="preserve"> </w:t>
      </w:r>
      <w:r w:rsidRPr="008F78A0">
        <w:rPr>
          <w:rFonts w:ascii="Arial" w:hAnsi="Arial" w:cs="Arial"/>
          <w:sz w:val="22"/>
          <w:szCs w:val="22"/>
        </w:rPr>
        <w:t xml:space="preserve">dedykowane rejestry dokumentowania przebiegu czynności </w:t>
      </w:r>
      <w:r w:rsidR="00AC264A" w:rsidRPr="008F78A0">
        <w:rPr>
          <w:rFonts w:ascii="Arial" w:hAnsi="Arial" w:cs="Arial"/>
          <w:sz w:val="22"/>
          <w:szCs w:val="22"/>
        </w:rPr>
        <w:t xml:space="preserve">realizowanych w oparciu o </w:t>
      </w:r>
      <w:r w:rsidR="00C106A8" w:rsidRPr="008F78A0">
        <w:rPr>
          <w:rFonts w:ascii="Arial" w:hAnsi="Arial" w:cs="Arial"/>
          <w:sz w:val="22"/>
          <w:szCs w:val="22"/>
        </w:rPr>
        <w:t xml:space="preserve">zbiór </w:t>
      </w:r>
      <w:r w:rsidR="00AC264A" w:rsidRPr="008F78A0">
        <w:rPr>
          <w:rFonts w:ascii="Arial" w:hAnsi="Arial" w:cs="Arial"/>
          <w:sz w:val="22"/>
          <w:szCs w:val="22"/>
        </w:rPr>
        <w:t>zlece</w:t>
      </w:r>
      <w:r w:rsidR="00C106A8" w:rsidRPr="008F78A0">
        <w:rPr>
          <w:rFonts w:ascii="Arial" w:hAnsi="Arial" w:cs="Arial"/>
          <w:sz w:val="22"/>
          <w:szCs w:val="22"/>
        </w:rPr>
        <w:t>ń w Systemie, a</w:t>
      </w:r>
      <w:r w:rsidR="00AC264A" w:rsidRPr="008F78A0">
        <w:rPr>
          <w:rFonts w:ascii="Arial" w:hAnsi="Arial" w:cs="Arial"/>
          <w:sz w:val="22"/>
          <w:szCs w:val="22"/>
        </w:rPr>
        <w:t xml:space="preserve"> </w:t>
      </w:r>
      <w:r w:rsidR="00203D05" w:rsidRPr="008F78A0">
        <w:rPr>
          <w:rFonts w:ascii="Arial" w:hAnsi="Arial" w:cs="Arial"/>
          <w:sz w:val="22"/>
          <w:szCs w:val="22"/>
        </w:rPr>
        <w:t>związan</w:t>
      </w:r>
      <w:r w:rsidR="00C106A8" w:rsidRPr="008F78A0">
        <w:rPr>
          <w:rFonts w:ascii="Arial" w:hAnsi="Arial" w:cs="Arial"/>
          <w:sz w:val="22"/>
          <w:szCs w:val="22"/>
        </w:rPr>
        <w:t>e</w:t>
      </w:r>
      <w:r w:rsidR="00203D05" w:rsidRPr="008F78A0">
        <w:rPr>
          <w:rFonts w:ascii="Arial" w:hAnsi="Arial" w:cs="Arial"/>
          <w:sz w:val="22"/>
          <w:szCs w:val="22"/>
        </w:rPr>
        <w:t xml:space="preserve"> w szczególności z </w:t>
      </w:r>
      <w:r w:rsidR="00F567F6" w:rsidRPr="008F78A0">
        <w:rPr>
          <w:rFonts w:ascii="Arial" w:hAnsi="Arial" w:cs="Arial"/>
          <w:sz w:val="22"/>
          <w:szCs w:val="22"/>
        </w:rPr>
        <w:t xml:space="preserve">zakresem kontroli celno-skarbowej </w:t>
      </w:r>
      <w:r w:rsidR="00031C42">
        <w:rPr>
          <w:rFonts w:ascii="Arial" w:hAnsi="Arial" w:cs="Arial"/>
          <w:sz w:val="22"/>
          <w:szCs w:val="22"/>
        </w:rPr>
        <w:t>(podmiotowej i terenowej)</w:t>
      </w:r>
      <w:r w:rsidR="00F567F6" w:rsidRPr="008F78A0">
        <w:rPr>
          <w:rFonts w:ascii="Arial" w:hAnsi="Arial" w:cs="Arial"/>
          <w:sz w:val="22"/>
          <w:szCs w:val="22"/>
        </w:rPr>
        <w:t xml:space="preserve">, podatkowej oraz </w:t>
      </w:r>
      <w:r w:rsidR="00203D05" w:rsidRPr="008F78A0">
        <w:rPr>
          <w:rFonts w:ascii="Arial" w:hAnsi="Arial" w:cs="Arial"/>
          <w:sz w:val="22"/>
          <w:szCs w:val="22"/>
        </w:rPr>
        <w:t>rejestracją wyników</w:t>
      </w:r>
      <w:r w:rsidR="00F567F6" w:rsidRPr="008F78A0">
        <w:rPr>
          <w:rFonts w:ascii="Arial" w:hAnsi="Arial" w:cs="Arial"/>
          <w:sz w:val="22"/>
          <w:szCs w:val="22"/>
        </w:rPr>
        <w:t xml:space="preserve"> przeprowadzenia nabycia sprawdzającego czy czynności sprawdzających w zakresie administracji </w:t>
      </w:r>
      <w:r w:rsidR="00182351">
        <w:rPr>
          <w:rFonts w:ascii="Arial" w:hAnsi="Arial" w:cs="Arial"/>
          <w:sz w:val="22"/>
          <w:szCs w:val="22"/>
        </w:rPr>
        <w:t>skarbowej</w:t>
      </w:r>
      <w:r w:rsidR="00203D05" w:rsidRPr="008F78A0">
        <w:rPr>
          <w:rFonts w:ascii="Arial" w:hAnsi="Arial" w:cs="Arial"/>
          <w:sz w:val="22"/>
          <w:szCs w:val="22"/>
        </w:rPr>
        <w:t>.</w:t>
      </w:r>
    </w:p>
    <w:p w14:paraId="299EA812" w14:textId="77777777" w:rsidR="008D7DFA" w:rsidRPr="008F78A0" w:rsidRDefault="008D7DFA" w:rsidP="00A3214F">
      <w:pPr>
        <w:pStyle w:val="TekstPodstNumery"/>
        <w:numPr>
          <w:ilvl w:val="0"/>
          <w:numId w:val="85"/>
        </w:numPr>
        <w:spacing w:before="0" w:after="0" w:line="276" w:lineRule="auto"/>
        <w:jc w:val="left"/>
        <w:rPr>
          <w:rFonts w:ascii="Arial" w:hAnsi="Arial" w:cs="Arial"/>
          <w:sz w:val="22"/>
          <w:szCs w:val="22"/>
        </w:rPr>
      </w:pPr>
      <w:r w:rsidRPr="008F78A0">
        <w:rPr>
          <w:rFonts w:ascii="Arial" w:hAnsi="Arial" w:cs="Arial"/>
          <w:b/>
          <w:sz w:val="22"/>
          <w:szCs w:val="22"/>
        </w:rPr>
        <w:t xml:space="preserve">Obszar Analityczny </w:t>
      </w:r>
      <w:r w:rsidRPr="008F78A0">
        <w:rPr>
          <w:rFonts w:ascii="Arial" w:hAnsi="Arial" w:cs="Arial"/>
          <w:sz w:val="22"/>
          <w:szCs w:val="22"/>
        </w:rPr>
        <w:t>–</w:t>
      </w:r>
      <w:r w:rsidR="00C106A8" w:rsidRPr="008F78A0">
        <w:rPr>
          <w:rFonts w:ascii="Arial" w:hAnsi="Arial" w:cs="Arial"/>
          <w:sz w:val="22"/>
          <w:szCs w:val="22"/>
        </w:rPr>
        <w:t xml:space="preserve"> zestaw </w:t>
      </w:r>
      <w:r w:rsidRPr="008F78A0">
        <w:rPr>
          <w:rFonts w:ascii="Arial" w:hAnsi="Arial" w:cs="Arial"/>
          <w:sz w:val="22"/>
          <w:szCs w:val="22"/>
        </w:rPr>
        <w:t xml:space="preserve">narzędzi </w:t>
      </w:r>
      <w:r w:rsidR="00C106A8" w:rsidRPr="008F78A0">
        <w:rPr>
          <w:rFonts w:ascii="Arial" w:hAnsi="Arial" w:cs="Arial"/>
          <w:sz w:val="22"/>
          <w:szCs w:val="22"/>
        </w:rPr>
        <w:t>umożliwiających przeglądanie, analizę oraz odpowiednią prezentację danych w oparciu o zasoby i środowisko analityczne Systemu</w:t>
      </w:r>
      <w:r w:rsidR="004C2BF0">
        <w:rPr>
          <w:rFonts w:ascii="Arial" w:hAnsi="Arial" w:cs="Arial"/>
          <w:sz w:val="22"/>
          <w:szCs w:val="22"/>
        </w:rPr>
        <w:t>,</w:t>
      </w:r>
      <w:r w:rsidR="00C106A8" w:rsidRPr="008F78A0">
        <w:rPr>
          <w:rFonts w:ascii="Arial" w:hAnsi="Arial" w:cs="Arial"/>
          <w:sz w:val="22"/>
          <w:szCs w:val="22"/>
        </w:rPr>
        <w:t xml:space="preserve"> w ramach których udostępniono </w:t>
      </w:r>
      <w:r w:rsidR="006316F5" w:rsidRPr="008F78A0">
        <w:rPr>
          <w:rFonts w:ascii="Arial" w:hAnsi="Arial" w:cs="Arial"/>
          <w:sz w:val="22"/>
          <w:szCs w:val="22"/>
        </w:rPr>
        <w:t>informacyjne rejestry wewnętrzne oraz w ramach usług źródła zewnętrzne.</w:t>
      </w:r>
      <w:r w:rsidR="007B7E63" w:rsidRPr="008F78A0">
        <w:rPr>
          <w:rFonts w:ascii="Arial" w:hAnsi="Arial" w:cs="Arial"/>
          <w:sz w:val="22"/>
          <w:szCs w:val="22"/>
        </w:rPr>
        <w:t xml:space="preserve"> Odpowiada za to komponent </w:t>
      </w:r>
      <w:r w:rsidR="007B7E63" w:rsidRPr="008F78A0">
        <w:rPr>
          <w:rFonts w:ascii="Arial" w:hAnsi="Arial" w:cs="Arial"/>
          <w:b/>
          <w:sz w:val="22"/>
          <w:szCs w:val="22"/>
        </w:rPr>
        <w:t>Wyszukiwarka</w:t>
      </w:r>
      <w:r w:rsidR="007B7E63" w:rsidRPr="008F78A0">
        <w:rPr>
          <w:rFonts w:ascii="Arial" w:hAnsi="Arial" w:cs="Arial"/>
          <w:sz w:val="22"/>
          <w:szCs w:val="22"/>
        </w:rPr>
        <w:t xml:space="preserve"> w ramach które</w:t>
      </w:r>
      <w:r w:rsidR="004C2BF0">
        <w:rPr>
          <w:rFonts w:ascii="Arial" w:hAnsi="Arial" w:cs="Arial"/>
          <w:sz w:val="22"/>
          <w:szCs w:val="22"/>
        </w:rPr>
        <w:t>go</w:t>
      </w:r>
      <w:r w:rsidR="007B7E63" w:rsidRPr="008F78A0">
        <w:rPr>
          <w:rFonts w:ascii="Arial" w:hAnsi="Arial" w:cs="Arial"/>
          <w:sz w:val="22"/>
          <w:szCs w:val="22"/>
        </w:rPr>
        <w:t xml:space="preserve"> udostępniono (i są przedmiotem utrzymania, zmiany z uwagi na modyfikację modelu danych) odpowiednie widoki informacyjne z uwzględnieniem prezentacji komunikatów przekazywanych przez systemy transakcyjne w obszarze operacyjnym czy kontroli.</w:t>
      </w:r>
    </w:p>
    <w:p w14:paraId="46A294D4" w14:textId="77777777" w:rsidR="00203D05" w:rsidRPr="008F78A0" w:rsidRDefault="00F567F6" w:rsidP="00A3214F">
      <w:pPr>
        <w:pStyle w:val="TekstPodstNumery"/>
        <w:numPr>
          <w:ilvl w:val="0"/>
          <w:numId w:val="85"/>
        </w:numPr>
        <w:spacing w:before="0" w:after="0" w:line="276" w:lineRule="auto"/>
        <w:jc w:val="left"/>
        <w:rPr>
          <w:rFonts w:ascii="Arial" w:hAnsi="Arial" w:cs="Arial"/>
          <w:sz w:val="22"/>
        </w:rPr>
      </w:pPr>
      <w:r w:rsidRPr="008F78A0">
        <w:rPr>
          <w:rFonts w:ascii="Arial" w:hAnsi="Arial" w:cs="Arial"/>
          <w:b/>
          <w:sz w:val="22"/>
          <w:szCs w:val="22"/>
        </w:rPr>
        <w:t xml:space="preserve">Obszar Administratora </w:t>
      </w:r>
      <w:r w:rsidRPr="008F78A0">
        <w:rPr>
          <w:rFonts w:ascii="Arial" w:hAnsi="Arial" w:cs="Arial"/>
          <w:sz w:val="22"/>
          <w:szCs w:val="22"/>
        </w:rPr>
        <w:t xml:space="preserve">- </w:t>
      </w:r>
      <w:r w:rsidR="006316F5" w:rsidRPr="008F78A0">
        <w:rPr>
          <w:rFonts w:ascii="Arial" w:hAnsi="Arial" w:cs="Arial"/>
          <w:sz w:val="22"/>
        </w:rPr>
        <w:t>komponent administracyjno-techniczny, którego zadaniem jest zabezpieczenie mechanizmów zarządzania użytkownikami</w:t>
      </w:r>
      <w:r w:rsidR="00EE7021" w:rsidRPr="008F78A0">
        <w:rPr>
          <w:rFonts w:ascii="Arial" w:hAnsi="Arial" w:cs="Arial"/>
          <w:sz w:val="22"/>
        </w:rPr>
        <w:t xml:space="preserve"> i monitorowania ich aktywności w Systemie</w:t>
      </w:r>
      <w:r w:rsidR="006316F5" w:rsidRPr="008F78A0">
        <w:rPr>
          <w:rFonts w:ascii="Arial" w:hAnsi="Arial" w:cs="Arial"/>
          <w:sz w:val="22"/>
        </w:rPr>
        <w:t xml:space="preserve">, </w:t>
      </w:r>
      <w:r w:rsidR="006316F5" w:rsidRPr="00D6318B">
        <w:rPr>
          <w:rFonts w:ascii="Arial" w:hAnsi="Arial" w:cs="Arial"/>
          <w:sz w:val="22"/>
        </w:rPr>
        <w:t>dostęp</w:t>
      </w:r>
      <w:r w:rsidR="006316F5" w:rsidRPr="008F78A0">
        <w:rPr>
          <w:rFonts w:ascii="Arial" w:hAnsi="Arial" w:cs="Arial"/>
          <w:sz w:val="22"/>
        </w:rPr>
        <w:t xml:space="preserve"> do zasobów i funkcjonalności przy użyciu mechanizmów uwierzytelniania i autoryzacji</w:t>
      </w:r>
      <w:r w:rsidR="00EE7021" w:rsidRPr="008F78A0">
        <w:rPr>
          <w:rFonts w:ascii="Arial" w:hAnsi="Arial" w:cs="Arial"/>
          <w:sz w:val="22"/>
        </w:rPr>
        <w:t>,</w:t>
      </w:r>
      <w:r w:rsidR="006316F5" w:rsidRPr="008F78A0">
        <w:rPr>
          <w:rFonts w:ascii="Arial" w:hAnsi="Arial" w:cs="Arial"/>
          <w:sz w:val="22"/>
        </w:rPr>
        <w:t xml:space="preserve"> zarz</w:t>
      </w:r>
      <w:r w:rsidR="004C2BF0">
        <w:rPr>
          <w:rFonts w:ascii="Arial" w:hAnsi="Arial" w:cs="Arial"/>
          <w:sz w:val="22"/>
        </w:rPr>
        <w:t>ą</w:t>
      </w:r>
      <w:r w:rsidR="006316F5" w:rsidRPr="008F78A0">
        <w:rPr>
          <w:rFonts w:ascii="Arial" w:hAnsi="Arial" w:cs="Arial"/>
          <w:sz w:val="22"/>
        </w:rPr>
        <w:t xml:space="preserve">dzania słownikami </w:t>
      </w:r>
      <w:r w:rsidR="00EE7021" w:rsidRPr="008F78A0">
        <w:rPr>
          <w:rFonts w:ascii="Arial" w:hAnsi="Arial" w:cs="Arial"/>
          <w:sz w:val="22"/>
        </w:rPr>
        <w:t xml:space="preserve">i ich publikacji, </w:t>
      </w:r>
      <w:r w:rsidR="006316F5" w:rsidRPr="008F78A0">
        <w:rPr>
          <w:rFonts w:ascii="Arial" w:hAnsi="Arial" w:cs="Arial"/>
          <w:sz w:val="22"/>
        </w:rPr>
        <w:t xml:space="preserve"> konfiguracj</w:t>
      </w:r>
      <w:r w:rsidR="00EE7021" w:rsidRPr="008F78A0">
        <w:rPr>
          <w:rFonts w:ascii="Arial" w:hAnsi="Arial" w:cs="Arial"/>
          <w:sz w:val="22"/>
        </w:rPr>
        <w:t>i</w:t>
      </w:r>
      <w:r w:rsidR="006316F5" w:rsidRPr="008F78A0">
        <w:rPr>
          <w:rFonts w:ascii="Arial" w:hAnsi="Arial" w:cs="Arial"/>
          <w:sz w:val="22"/>
        </w:rPr>
        <w:t xml:space="preserve"> parametr</w:t>
      </w:r>
      <w:r w:rsidR="00EE7021" w:rsidRPr="008F78A0">
        <w:rPr>
          <w:rFonts w:ascii="Arial" w:hAnsi="Arial" w:cs="Arial"/>
          <w:sz w:val="22"/>
        </w:rPr>
        <w:t>ów</w:t>
      </w:r>
      <w:r w:rsidR="006316F5" w:rsidRPr="008F78A0">
        <w:rPr>
          <w:rFonts w:ascii="Arial" w:hAnsi="Arial" w:cs="Arial"/>
          <w:sz w:val="22"/>
        </w:rPr>
        <w:t xml:space="preserve"> eksploatacji </w:t>
      </w:r>
      <w:r w:rsidR="006316F5" w:rsidRPr="008F78A0">
        <w:rPr>
          <w:rFonts w:ascii="Arial" w:hAnsi="Arial" w:cs="Arial"/>
          <w:sz w:val="22"/>
        </w:rPr>
        <w:lastRenderedPageBreak/>
        <w:t>(</w:t>
      </w:r>
      <w:r w:rsidR="00B359EE" w:rsidRPr="008F78A0">
        <w:rPr>
          <w:rFonts w:ascii="Arial" w:hAnsi="Arial" w:cs="Arial"/>
          <w:sz w:val="22"/>
        </w:rPr>
        <w:t>utrzymanie zestawu</w:t>
      </w:r>
      <w:r w:rsidR="006316F5" w:rsidRPr="008F78A0">
        <w:rPr>
          <w:rFonts w:ascii="Arial" w:hAnsi="Arial" w:cs="Arial"/>
          <w:sz w:val="22"/>
        </w:rPr>
        <w:t xml:space="preserve"> szablon</w:t>
      </w:r>
      <w:r w:rsidR="00B359EE" w:rsidRPr="008F78A0">
        <w:rPr>
          <w:rFonts w:ascii="Arial" w:hAnsi="Arial" w:cs="Arial"/>
          <w:sz w:val="22"/>
        </w:rPr>
        <w:t>ów</w:t>
      </w:r>
      <w:r w:rsidR="006316F5" w:rsidRPr="008F78A0">
        <w:rPr>
          <w:rFonts w:ascii="Arial" w:hAnsi="Arial" w:cs="Arial"/>
          <w:sz w:val="22"/>
        </w:rPr>
        <w:t xml:space="preserve"> pism i </w:t>
      </w:r>
      <w:r w:rsidR="00B359EE" w:rsidRPr="008F78A0">
        <w:rPr>
          <w:rFonts w:ascii="Arial" w:hAnsi="Arial" w:cs="Arial"/>
          <w:sz w:val="22"/>
        </w:rPr>
        <w:t xml:space="preserve">predefiniowanych </w:t>
      </w:r>
      <w:r w:rsidR="006316F5" w:rsidRPr="008F78A0">
        <w:rPr>
          <w:rFonts w:ascii="Arial" w:hAnsi="Arial" w:cs="Arial"/>
          <w:sz w:val="22"/>
        </w:rPr>
        <w:t xml:space="preserve">raportów, </w:t>
      </w:r>
      <w:r w:rsidR="00B359EE" w:rsidRPr="008F78A0">
        <w:rPr>
          <w:rFonts w:ascii="Arial" w:hAnsi="Arial" w:cs="Arial"/>
          <w:sz w:val="22"/>
        </w:rPr>
        <w:t xml:space="preserve">widoków w obszarze Analitycznym, </w:t>
      </w:r>
      <w:r w:rsidR="006316F5" w:rsidRPr="008F78A0">
        <w:rPr>
          <w:rFonts w:ascii="Arial" w:hAnsi="Arial" w:cs="Arial"/>
          <w:sz w:val="22"/>
        </w:rPr>
        <w:t>wymaganych powiazań z komponentem SISC).</w:t>
      </w:r>
    </w:p>
    <w:p w14:paraId="66345E22" w14:textId="77777777" w:rsidR="00203D05" w:rsidRPr="008F78A0" w:rsidRDefault="00203D05" w:rsidP="00A3214F">
      <w:pPr>
        <w:pStyle w:val="TekstPodst"/>
        <w:spacing w:before="0" w:after="0" w:line="276" w:lineRule="auto"/>
        <w:jc w:val="left"/>
        <w:rPr>
          <w:rFonts w:ascii="Arial" w:hAnsi="Arial" w:cs="Arial"/>
        </w:rPr>
      </w:pPr>
    </w:p>
    <w:p w14:paraId="020C2562" w14:textId="77777777" w:rsidR="00EE7021" w:rsidRPr="008F78A0" w:rsidRDefault="00EE7021" w:rsidP="00A3214F">
      <w:pPr>
        <w:pStyle w:val="TekstPodst"/>
        <w:spacing w:line="276" w:lineRule="auto"/>
        <w:jc w:val="left"/>
        <w:rPr>
          <w:rFonts w:ascii="Arial" w:hAnsi="Arial" w:cs="Arial"/>
          <w:sz w:val="22"/>
        </w:rPr>
      </w:pPr>
      <w:r w:rsidRPr="008F78A0">
        <w:rPr>
          <w:rFonts w:ascii="Arial" w:hAnsi="Arial" w:cs="Arial"/>
          <w:sz w:val="22"/>
        </w:rPr>
        <w:t xml:space="preserve">Istotą oczekiwanych w ramach </w:t>
      </w:r>
      <w:r w:rsidR="00623F46">
        <w:rPr>
          <w:rFonts w:ascii="Arial" w:hAnsi="Arial" w:cs="Arial"/>
          <w:sz w:val="22"/>
        </w:rPr>
        <w:t>U</w:t>
      </w:r>
      <w:r w:rsidRPr="008F78A0">
        <w:rPr>
          <w:rFonts w:ascii="Arial" w:hAnsi="Arial" w:cs="Arial"/>
          <w:sz w:val="22"/>
        </w:rPr>
        <w:t xml:space="preserve">mowy zmian/modyfikacji Systemu jest w podstawowym zakresie </w:t>
      </w:r>
      <w:r w:rsidR="00D6318B">
        <w:rPr>
          <w:rFonts w:ascii="Arial" w:hAnsi="Arial" w:cs="Arial"/>
          <w:sz w:val="22"/>
        </w:rPr>
        <w:t xml:space="preserve">jego </w:t>
      </w:r>
      <w:r w:rsidRPr="008F78A0">
        <w:rPr>
          <w:rFonts w:ascii="Arial" w:hAnsi="Arial" w:cs="Arial"/>
          <w:sz w:val="22"/>
        </w:rPr>
        <w:t>doposażenie w dodatkowe funkcje, uzupełnienie czy modyfikacja procesów w oparciu o wskazane powyżej i na dziś eksploatowane komponenty. Jest to też związane z wymaganiem zapewnienia poprawnego procesu integracji w oparciu o modyfikację Standardu Komunikacji w ramach oczekiwanej zmiany udostępnionych przez System usług.</w:t>
      </w:r>
    </w:p>
    <w:p w14:paraId="2702CAB7" w14:textId="77777777" w:rsidR="003954E4" w:rsidRPr="00D62830" w:rsidRDefault="00451D4B" w:rsidP="00FF476B">
      <w:pPr>
        <w:pStyle w:val="Nagwek2"/>
        <w:ind w:left="567" w:hanging="567"/>
        <w:jc w:val="left"/>
      </w:pPr>
      <w:bookmarkStart w:id="52" w:name="_Toc168649324"/>
      <w:r w:rsidRPr="00D62830">
        <w:t>Współpraca z zespołami resortu finansów właściwymi w sprawach rozwoju i utrzymania systemów informatycznych</w:t>
      </w:r>
      <w:bookmarkEnd w:id="52"/>
    </w:p>
    <w:p w14:paraId="3127851B" w14:textId="77777777" w:rsidR="003954E4" w:rsidRPr="00623F46" w:rsidRDefault="003954E4" w:rsidP="00A3214F">
      <w:pPr>
        <w:jc w:val="left"/>
        <w:rPr>
          <w:sz w:val="22"/>
          <w:szCs w:val="22"/>
        </w:rPr>
      </w:pPr>
      <w:r w:rsidRPr="00623F46">
        <w:rPr>
          <w:sz w:val="22"/>
          <w:szCs w:val="22"/>
        </w:rPr>
        <w:t>W ramach realizacji Umowy Wykonawca będzie zobowiązany do współpracy w obszarach i zakresie wskazanym w Tabeli</w:t>
      </w:r>
      <w:r w:rsidR="00D6318B" w:rsidRPr="00D6318B">
        <w:rPr>
          <w:sz w:val="22"/>
          <w:szCs w:val="22"/>
        </w:rPr>
        <w:t xml:space="preserve"> </w:t>
      </w:r>
      <w:r w:rsidR="00D6318B" w:rsidRPr="00623F46">
        <w:rPr>
          <w:sz w:val="22"/>
          <w:szCs w:val="22"/>
        </w:rPr>
        <w:t>poniżej</w:t>
      </w:r>
      <w:r w:rsidRPr="00623F46">
        <w:rPr>
          <w:sz w:val="22"/>
          <w:szCs w:val="22"/>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17"/>
        <w:gridCol w:w="7177"/>
      </w:tblGrid>
      <w:tr w:rsidR="003954E4" w:rsidRPr="00A02373" w14:paraId="0B5F5257" w14:textId="77777777" w:rsidTr="0091696E">
        <w:tc>
          <w:tcPr>
            <w:tcW w:w="2217" w:type="dxa"/>
          </w:tcPr>
          <w:p w14:paraId="542A373F" w14:textId="77777777" w:rsidR="003954E4" w:rsidRPr="00A02373" w:rsidRDefault="003954E4" w:rsidP="00A3214F">
            <w:pPr>
              <w:jc w:val="left"/>
              <w:rPr>
                <w:sz w:val="22"/>
                <w:szCs w:val="22"/>
              </w:rPr>
            </w:pPr>
            <w:r w:rsidRPr="00A02373">
              <w:rPr>
                <w:sz w:val="22"/>
                <w:szCs w:val="22"/>
              </w:rPr>
              <w:t>System/Projekt/Zespół</w:t>
            </w:r>
          </w:p>
        </w:tc>
        <w:tc>
          <w:tcPr>
            <w:tcW w:w="7177" w:type="dxa"/>
          </w:tcPr>
          <w:p w14:paraId="72964EF0" w14:textId="77777777" w:rsidR="003954E4" w:rsidRPr="00A02373" w:rsidRDefault="003954E4" w:rsidP="00A3214F">
            <w:pPr>
              <w:jc w:val="left"/>
              <w:rPr>
                <w:sz w:val="22"/>
                <w:szCs w:val="22"/>
              </w:rPr>
            </w:pPr>
            <w:r w:rsidRPr="00A02373">
              <w:rPr>
                <w:sz w:val="22"/>
                <w:szCs w:val="22"/>
              </w:rPr>
              <w:t>Zakres współpracy</w:t>
            </w:r>
          </w:p>
        </w:tc>
      </w:tr>
      <w:tr w:rsidR="003954E4" w:rsidRPr="00A02373" w14:paraId="44DEF5D4" w14:textId="77777777" w:rsidTr="0091696E">
        <w:tc>
          <w:tcPr>
            <w:tcW w:w="2217" w:type="dxa"/>
          </w:tcPr>
          <w:p w14:paraId="62E67E8A" w14:textId="77777777" w:rsidR="003954E4" w:rsidRPr="00A02373" w:rsidRDefault="003954E4" w:rsidP="00A3214F">
            <w:pPr>
              <w:jc w:val="left"/>
              <w:rPr>
                <w:sz w:val="22"/>
                <w:szCs w:val="22"/>
              </w:rPr>
            </w:pPr>
            <w:r w:rsidRPr="00A02373">
              <w:rPr>
                <w:sz w:val="22"/>
                <w:szCs w:val="22"/>
              </w:rPr>
              <w:t xml:space="preserve"> CIRF</w:t>
            </w:r>
          </w:p>
        </w:tc>
        <w:tc>
          <w:tcPr>
            <w:tcW w:w="7177" w:type="dxa"/>
          </w:tcPr>
          <w:p w14:paraId="3F91510B" w14:textId="77777777" w:rsidR="003954E4" w:rsidRPr="00A02373" w:rsidRDefault="003954E4" w:rsidP="00A3214F">
            <w:pPr>
              <w:jc w:val="left"/>
              <w:rPr>
                <w:sz w:val="22"/>
                <w:szCs w:val="22"/>
              </w:rPr>
            </w:pPr>
            <w:r w:rsidRPr="00A02373">
              <w:rPr>
                <w:sz w:val="22"/>
                <w:szCs w:val="22"/>
              </w:rPr>
              <w:t>Współpraca</w:t>
            </w:r>
            <w:r w:rsidR="00EC205F" w:rsidRPr="00A02373">
              <w:rPr>
                <w:sz w:val="22"/>
                <w:szCs w:val="22"/>
              </w:rPr>
              <w:t xml:space="preserve"> z zespołem CIRF</w:t>
            </w:r>
            <w:r w:rsidRPr="00A02373">
              <w:rPr>
                <w:sz w:val="22"/>
                <w:szCs w:val="22"/>
              </w:rPr>
              <w:t xml:space="preserve"> w zakresie zapewnienia rozbudowy/ modyfikacji infrastruktury technicznej w oparciu o opracowany dokument </w:t>
            </w:r>
            <w:r w:rsidR="00C470BC" w:rsidRPr="00A02373">
              <w:rPr>
                <w:sz w:val="22"/>
                <w:szCs w:val="22"/>
              </w:rPr>
              <w:t>P</w:t>
            </w:r>
            <w:r w:rsidRPr="00A02373">
              <w:rPr>
                <w:sz w:val="22"/>
                <w:szCs w:val="22"/>
              </w:rPr>
              <w:t>TS, wymaganej dla przeprowadzenia założonych zmian oraz zachowania poprawnych parametrów eksploatacji Systemu.</w:t>
            </w:r>
            <w:r w:rsidR="00D6318B" w:rsidRPr="00A02373">
              <w:rPr>
                <w:sz w:val="22"/>
                <w:szCs w:val="22"/>
              </w:rPr>
              <w:t xml:space="preserve"> </w:t>
            </w:r>
            <w:r w:rsidRPr="00A02373">
              <w:rPr>
                <w:sz w:val="22"/>
                <w:szCs w:val="22"/>
              </w:rPr>
              <w:t>Realizacja zadań związanych z utrzymaniem technicznych środowisk eksploatacji</w:t>
            </w:r>
            <w:r w:rsidR="00D6318B" w:rsidRPr="00A02373">
              <w:rPr>
                <w:sz w:val="22"/>
                <w:szCs w:val="22"/>
              </w:rPr>
              <w:t>.</w:t>
            </w:r>
            <w:r w:rsidRPr="00A02373">
              <w:rPr>
                <w:sz w:val="22"/>
                <w:szCs w:val="22"/>
              </w:rPr>
              <w:t xml:space="preserve"> </w:t>
            </w:r>
          </w:p>
        </w:tc>
      </w:tr>
      <w:tr w:rsidR="003954E4" w:rsidRPr="00A02373" w14:paraId="1FB6A41D" w14:textId="77777777" w:rsidTr="0091696E">
        <w:tc>
          <w:tcPr>
            <w:tcW w:w="2217" w:type="dxa"/>
          </w:tcPr>
          <w:p w14:paraId="38898FE5" w14:textId="77777777" w:rsidR="003954E4" w:rsidRPr="00A02373" w:rsidRDefault="003954E4" w:rsidP="00A3214F">
            <w:pPr>
              <w:jc w:val="left"/>
              <w:rPr>
                <w:sz w:val="22"/>
                <w:szCs w:val="22"/>
              </w:rPr>
            </w:pPr>
            <w:r w:rsidRPr="00A02373">
              <w:rPr>
                <w:sz w:val="22"/>
                <w:szCs w:val="22"/>
              </w:rPr>
              <w:t>AK</w:t>
            </w:r>
          </w:p>
        </w:tc>
        <w:tc>
          <w:tcPr>
            <w:tcW w:w="7177" w:type="dxa"/>
          </w:tcPr>
          <w:p w14:paraId="106221C8" w14:textId="77777777" w:rsidR="003954E4" w:rsidRPr="00A02373" w:rsidRDefault="003954E4" w:rsidP="00A3214F">
            <w:pPr>
              <w:jc w:val="left"/>
              <w:rPr>
                <w:sz w:val="22"/>
                <w:szCs w:val="22"/>
              </w:rPr>
            </w:pPr>
            <w:r w:rsidRPr="00A02373">
              <w:rPr>
                <w:sz w:val="22"/>
                <w:szCs w:val="22"/>
              </w:rPr>
              <w:t xml:space="preserve">Współpraca </w:t>
            </w:r>
            <w:r w:rsidR="00EC205F" w:rsidRPr="00A02373">
              <w:rPr>
                <w:sz w:val="22"/>
                <w:szCs w:val="22"/>
              </w:rPr>
              <w:t xml:space="preserve">z zespołem AK </w:t>
            </w:r>
            <w:r w:rsidRPr="00A02373">
              <w:rPr>
                <w:sz w:val="22"/>
                <w:szCs w:val="22"/>
              </w:rPr>
              <w:t>w zakresie zapewnienia rozbudowy/modyfikacji usług udostępnionych na rzecz Systemu</w:t>
            </w:r>
            <w:r w:rsidR="00D6318B" w:rsidRPr="00A02373">
              <w:rPr>
                <w:sz w:val="22"/>
                <w:szCs w:val="22"/>
              </w:rPr>
              <w:t xml:space="preserve"> ZISAR</w:t>
            </w:r>
            <w:r w:rsidRPr="00A02373">
              <w:rPr>
                <w:sz w:val="22"/>
                <w:szCs w:val="22"/>
              </w:rPr>
              <w:t>, wymaganych dla przeprowadzenia zmian oraz zachowania poprawnych parametrów eksploatacji.</w:t>
            </w:r>
          </w:p>
        </w:tc>
      </w:tr>
      <w:tr w:rsidR="003954E4" w:rsidRPr="00A02373" w14:paraId="4AEE1BAE" w14:textId="77777777" w:rsidTr="0091696E">
        <w:tc>
          <w:tcPr>
            <w:tcW w:w="2217" w:type="dxa"/>
          </w:tcPr>
          <w:p w14:paraId="3CC2B7B0" w14:textId="77777777" w:rsidR="003954E4" w:rsidRPr="00A02373" w:rsidRDefault="003954E4" w:rsidP="00A3214F">
            <w:pPr>
              <w:jc w:val="left"/>
              <w:rPr>
                <w:sz w:val="22"/>
                <w:szCs w:val="22"/>
              </w:rPr>
            </w:pPr>
            <w:r w:rsidRPr="00A02373">
              <w:rPr>
                <w:sz w:val="22"/>
                <w:szCs w:val="22"/>
              </w:rPr>
              <w:t xml:space="preserve">CK </w:t>
            </w:r>
          </w:p>
        </w:tc>
        <w:tc>
          <w:tcPr>
            <w:tcW w:w="7177" w:type="dxa"/>
          </w:tcPr>
          <w:p w14:paraId="150DBBE6" w14:textId="77777777" w:rsidR="003954E4" w:rsidRPr="00A02373" w:rsidRDefault="003954E4" w:rsidP="00A3214F">
            <w:pPr>
              <w:jc w:val="left"/>
              <w:rPr>
                <w:sz w:val="22"/>
                <w:szCs w:val="22"/>
              </w:rPr>
            </w:pPr>
            <w:r w:rsidRPr="00A02373">
              <w:rPr>
                <w:sz w:val="22"/>
                <w:szCs w:val="22"/>
              </w:rPr>
              <w:t xml:space="preserve">Współpraca </w:t>
            </w:r>
            <w:r w:rsidR="00EC205F" w:rsidRPr="00A02373">
              <w:rPr>
                <w:sz w:val="22"/>
                <w:szCs w:val="22"/>
              </w:rPr>
              <w:t>z zespołem CK (odpowiedzialn</w:t>
            </w:r>
            <w:r w:rsidR="00D6318B" w:rsidRPr="00A02373">
              <w:rPr>
                <w:sz w:val="22"/>
                <w:szCs w:val="22"/>
              </w:rPr>
              <w:t>ym</w:t>
            </w:r>
            <w:r w:rsidR="00EC205F" w:rsidRPr="00A02373">
              <w:rPr>
                <w:sz w:val="22"/>
                <w:szCs w:val="22"/>
              </w:rPr>
              <w:t xml:space="preserve"> za procesy utrzymania Systemu) </w:t>
            </w:r>
            <w:r w:rsidRPr="00A02373">
              <w:rPr>
                <w:sz w:val="22"/>
                <w:szCs w:val="22"/>
              </w:rPr>
              <w:t>w zakresie zapewnienia ciągłości działania, konfiguracji procesów eksploatacji oraz wdrożenia zmian w ramach dostawy produktów, usług i komponentów Systemu.</w:t>
            </w:r>
          </w:p>
        </w:tc>
      </w:tr>
      <w:tr w:rsidR="003954E4" w:rsidRPr="00A02373" w14:paraId="6F9D0EB8" w14:textId="77777777" w:rsidTr="0091696E">
        <w:tc>
          <w:tcPr>
            <w:tcW w:w="2217" w:type="dxa"/>
          </w:tcPr>
          <w:p w14:paraId="2BA8B3BC" w14:textId="77777777" w:rsidR="003954E4" w:rsidRPr="00A02373" w:rsidRDefault="00451D4B" w:rsidP="00A3214F">
            <w:pPr>
              <w:spacing w:before="120" w:after="120"/>
              <w:jc w:val="left"/>
              <w:rPr>
                <w:sz w:val="22"/>
                <w:szCs w:val="22"/>
              </w:rPr>
            </w:pPr>
            <w:r w:rsidRPr="00A02373">
              <w:rPr>
                <w:bCs/>
                <w:sz w:val="22"/>
                <w:szCs w:val="22"/>
              </w:rPr>
              <w:t>Komponenty SISC obsługujące procesy biznesowe wraz z Systemem ZISAR, modernizowane przez odrębne zespoły wytwórcze, w szczególności: AIS, AES, CKD, CYFROWA GRANICA, EBTI-PL2, EMCS PL2, NCTS2, SATOS, SENT, SZPROT, TAX FREE2, ZEFIR2</w:t>
            </w:r>
          </w:p>
        </w:tc>
        <w:tc>
          <w:tcPr>
            <w:tcW w:w="7177" w:type="dxa"/>
          </w:tcPr>
          <w:p w14:paraId="0203FEC1" w14:textId="77777777" w:rsidR="00451D4B" w:rsidRPr="00A02373" w:rsidRDefault="00451D4B" w:rsidP="00A3214F">
            <w:pPr>
              <w:spacing w:after="0"/>
              <w:jc w:val="left"/>
              <w:rPr>
                <w:sz w:val="22"/>
                <w:szCs w:val="22"/>
              </w:rPr>
            </w:pPr>
            <w:r w:rsidRPr="00A02373">
              <w:rPr>
                <w:bCs/>
                <w:sz w:val="22"/>
                <w:szCs w:val="22"/>
              </w:rPr>
              <w:t>Współpraca z zespołami wytwórczymi systemów informatycznych, w tym komponentów SISC, usytuowanymi w resorcie finansów i po stronie wykonawców zewnętrznych.</w:t>
            </w:r>
          </w:p>
          <w:p w14:paraId="6E50E237" w14:textId="77777777" w:rsidR="003954E4" w:rsidRPr="00A02373" w:rsidRDefault="003954E4" w:rsidP="00A3214F">
            <w:pPr>
              <w:spacing w:after="0"/>
              <w:jc w:val="left"/>
              <w:rPr>
                <w:sz w:val="22"/>
                <w:szCs w:val="22"/>
              </w:rPr>
            </w:pPr>
            <w:r w:rsidRPr="00A02373">
              <w:rPr>
                <w:sz w:val="22"/>
                <w:szCs w:val="22"/>
              </w:rPr>
              <w:t>Uzgadnianie i definiowanie zasad komunikacji zw</w:t>
            </w:r>
            <w:r w:rsidR="001F20CA" w:rsidRPr="00A02373">
              <w:rPr>
                <w:sz w:val="22"/>
                <w:szCs w:val="22"/>
              </w:rPr>
              <w:t>iązanej z udostępnieniem usług S</w:t>
            </w:r>
            <w:r w:rsidRPr="00A02373">
              <w:rPr>
                <w:sz w:val="22"/>
                <w:szCs w:val="22"/>
              </w:rPr>
              <w:t>ystemu  oraz mechanizmów odpowiedzialnych za przepływ informacji</w:t>
            </w:r>
            <w:r w:rsidR="00D6318B" w:rsidRPr="00A02373">
              <w:rPr>
                <w:sz w:val="22"/>
                <w:szCs w:val="22"/>
              </w:rPr>
              <w:t>,</w:t>
            </w:r>
            <w:r w:rsidRPr="00A02373">
              <w:rPr>
                <w:sz w:val="22"/>
                <w:szCs w:val="22"/>
              </w:rPr>
              <w:t xml:space="preserve"> w tym pozyskaniem kart kontroli w ramach wymaganej przez </w:t>
            </w:r>
            <w:r w:rsidR="00CE2363" w:rsidRPr="00A02373">
              <w:rPr>
                <w:sz w:val="22"/>
                <w:szCs w:val="22"/>
              </w:rPr>
              <w:t>System</w:t>
            </w:r>
            <w:r w:rsidRPr="00A02373">
              <w:rPr>
                <w:sz w:val="22"/>
                <w:szCs w:val="22"/>
              </w:rPr>
              <w:t xml:space="preserve"> standaryzacji procesów zarządzania i dokumentowania kontroli.   </w:t>
            </w:r>
          </w:p>
          <w:p w14:paraId="3003495A" w14:textId="77777777" w:rsidR="003954E4" w:rsidRPr="00A02373" w:rsidRDefault="003954E4" w:rsidP="00A3214F">
            <w:pPr>
              <w:spacing w:after="0"/>
              <w:jc w:val="left"/>
              <w:rPr>
                <w:sz w:val="22"/>
                <w:szCs w:val="22"/>
              </w:rPr>
            </w:pPr>
          </w:p>
          <w:p w14:paraId="0921C55C" w14:textId="77777777" w:rsidR="003954E4" w:rsidRPr="00A02373" w:rsidRDefault="003954E4" w:rsidP="00A3214F">
            <w:pPr>
              <w:spacing w:after="0"/>
              <w:jc w:val="left"/>
              <w:rPr>
                <w:sz w:val="22"/>
                <w:szCs w:val="22"/>
              </w:rPr>
            </w:pPr>
            <w:r w:rsidRPr="00A02373">
              <w:rPr>
                <w:sz w:val="22"/>
                <w:szCs w:val="22"/>
              </w:rPr>
              <w:t>Dostarczanie / uzgadnianie specyfikacji / interfejsów</w:t>
            </w:r>
            <w:r w:rsidR="00D6318B" w:rsidRPr="00A02373">
              <w:rPr>
                <w:sz w:val="22"/>
                <w:szCs w:val="22"/>
              </w:rPr>
              <w:t>,</w:t>
            </w:r>
            <w:r w:rsidRPr="00A02373">
              <w:rPr>
                <w:sz w:val="22"/>
                <w:szCs w:val="22"/>
              </w:rPr>
              <w:t xml:space="preserve"> w tym modyfikacja Standardu Komunikacji oraz prowadzenie testów i wsparcie w przebiegu wdrożenia. </w:t>
            </w:r>
          </w:p>
        </w:tc>
      </w:tr>
      <w:tr w:rsidR="003954E4" w:rsidRPr="00A02373" w14:paraId="6E4254FF" w14:textId="77777777" w:rsidTr="0091696E">
        <w:tc>
          <w:tcPr>
            <w:tcW w:w="2217" w:type="dxa"/>
          </w:tcPr>
          <w:p w14:paraId="774AA0CD" w14:textId="77777777" w:rsidR="003954E4" w:rsidRPr="00A02373" w:rsidRDefault="003954E4" w:rsidP="00A3214F">
            <w:pPr>
              <w:jc w:val="left"/>
              <w:rPr>
                <w:sz w:val="22"/>
                <w:szCs w:val="22"/>
              </w:rPr>
            </w:pPr>
            <w:r w:rsidRPr="00A02373">
              <w:rPr>
                <w:sz w:val="22"/>
                <w:szCs w:val="22"/>
              </w:rPr>
              <w:lastRenderedPageBreak/>
              <w:t xml:space="preserve">Systemy referencyjne oraz analityczne działające w KAS np. </w:t>
            </w:r>
            <w:r w:rsidR="000F7689" w:rsidRPr="00A02373">
              <w:rPr>
                <w:sz w:val="22"/>
                <w:szCs w:val="22"/>
              </w:rPr>
              <w:t>PDR PL/UE</w:t>
            </w:r>
            <w:r w:rsidRPr="00A02373">
              <w:rPr>
                <w:sz w:val="22"/>
                <w:szCs w:val="22"/>
              </w:rPr>
              <w:t xml:space="preserve">, Fundament Danych, </w:t>
            </w:r>
            <w:r w:rsidR="00451D4B" w:rsidRPr="00A02373">
              <w:rPr>
                <w:sz w:val="22"/>
                <w:szCs w:val="22"/>
              </w:rPr>
              <w:t>ARIADNA2</w:t>
            </w:r>
            <w:r w:rsidRPr="00A02373">
              <w:rPr>
                <w:sz w:val="22"/>
                <w:szCs w:val="22"/>
              </w:rPr>
              <w:t xml:space="preserve">, CHD, </w:t>
            </w:r>
            <w:r w:rsidR="00E80A69" w:rsidRPr="00A02373">
              <w:rPr>
                <w:sz w:val="22"/>
                <w:szCs w:val="22"/>
              </w:rPr>
              <w:t>WRO-SYSTEM</w:t>
            </w:r>
            <w:r w:rsidRPr="00A02373">
              <w:rPr>
                <w:sz w:val="22"/>
                <w:szCs w:val="22"/>
              </w:rPr>
              <w:t>, MZA</w:t>
            </w:r>
            <w:r w:rsidR="00182351" w:rsidRPr="00A02373">
              <w:rPr>
                <w:sz w:val="22"/>
                <w:szCs w:val="22"/>
              </w:rPr>
              <w:t xml:space="preserve">, </w:t>
            </w:r>
            <w:proofErr w:type="spellStart"/>
            <w:r w:rsidR="00182351" w:rsidRPr="00A02373">
              <w:rPr>
                <w:sz w:val="22"/>
                <w:szCs w:val="22"/>
              </w:rPr>
              <w:t>CBDiW</w:t>
            </w:r>
            <w:proofErr w:type="spellEnd"/>
            <w:r w:rsidR="00182351" w:rsidRPr="00A02373">
              <w:rPr>
                <w:sz w:val="22"/>
                <w:szCs w:val="22"/>
              </w:rPr>
              <w:t xml:space="preserve"> </w:t>
            </w:r>
            <w:r w:rsidRPr="00A02373">
              <w:rPr>
                <w:sz w:val="22"/>
                <w:szCs w:val="22"/>
              </w:rPr>
              <w:t xml:space="preserve"> oraz wskazane przez Zamawiającego w ramach realizacji zlecenia związanego z rozwojem. </w:t>
            </w:r>
          </w:p>
        </w:tc>
        <w:tc>
          <w:tcPr>
            <w:tcW w:w="7177" w:type="dxa"/>
          </w:tcPr>
          <w:p w14:paraId="0507D156" w14:textId="77777777" w:rsidR="00451D4B" w:rsidRPr="00A02373" w:rsidRDefault="00451D4B" w:rsidP="00A3214F">
            <w:pPr>
              <w:spacing w:after="0"/>
              <w:jc w:val="left"/>
              <w:rPr>
                <w:sz w:val="22"/>
                <w:szCs w:val="22"/>
              </w:rPr>
            </w:pPr>
            <w:r w:rsidRPr="00A02373">
              <w:rPr>
                <w:bCs/>
                <w:sz w:val="22"/>
                <w:szCs w:val="22"/>
              </w:rPr>
              <w:t>Współpraca z zespołami wytwórczymi systemów informatycznych, w tym komponentów SISC, usytuowanymi w resorcie finansów i po stronie wykonawców zewnętrznych.</w:t>
            </w:r>
          </w:p>
          <w:p w14:paraId="17F68345" w14:textId="77777777" w:rsidR="003954E4" w:rsidRPr="00A02373" w:rsidRDefault="003954E4" w:rsidP="00A3214F">
            <w:pPr>
              <w:spacing w:after="0"/>
              <w:jc w:val="left"/>
              <w:rPr>
                <w:sz w:val="22"/>
                <w:szCs w:val="22"/>
              </w:rPr>
            </w:pPr>
            <w:r w:rsidRPr="00A02373">
              <w:rPr>
                <w:sz w:val="22"/>
                <w:szCs w:val="22"/>
              </w:rPr>
              <w:t xml:space="preserve">Uzgadnianie i definiowanie zasad komunikacji związanej z udostępnieniem zasobów oraz mechanizmów odpowiedzialnych za przepływ informacji gromadzonej w zbiorach analitycznych, dostęp do dokumentów elektronicznych a także do danych referencyjnych i mechanizmów zarządzania nimi. </w:t>
            </w:r>
          </w:p>
          <w:p w14:paraId="6716BC4A" w14:textId="77777777" w:rsidR="003954E4" w:rsidRPr="00A02373" w:rsidRDefault="003954E4" w:rsidP="00A3214F">
            <w:pPr>
              <w:jc w:val="left"/>
              <w:rPr>
                <w:sz w:val="22"/>
                <w:szCs w:val="22"/>
              </w:rPr>
            </w:pPr>
            <w:r w:rsidRPr="00A02373">
              <w:rPr>
                <w:sz w:val="22"/>
                <w:szCs w:val="22"/>
              </w:rPr>
              <w:t>Dostarczanie / uzgadnianie specyfikacji / interfejsów w tym modyfikacja Standardu Komunikacji oraz prowadzenie testów i wsparcie w przebiegu wdrożenia.</w:t>
            </w:r>
          </w:p>
        </w:tc>
      </w:tr>
    </w:tbl>
    <w:p w14:paraId="01C3ACFB" w14:textId="77777777" w:rsidR="003954E4" w:rsidRPr="008F78A0" w:rsidRDefault="003954E4" w:rsidP="00A3214F">
      <w:pPr>
        <w:pStyle w:val="TekstPodst"/>
        <w:spacing w:line="276" w:lineRule="auto"/>
        <w:jc w:val="left"/>
        <w:rPr>
          <w:rFonts w:ascii="Arial" w:hAnsi="Arial" w:cs="Arial"/>
          <w:sz w:val="22"/>
        </w:rPr>
      </w:pPr>
    </w:p>
    <w:p w14:paraId="4ACFD3DA" w14:textId="77777777" w:rsidR="00203D05" w:rsidRPr="00D62830" w:rsidRDefault="00C90CAA" w:rsidP="00FF476B">
      <w:pPr>
        <w:pStyle w:val="Nagwek2"/>
        <w:ind w:left="567" w:hanging="567"/>
        <w:jc w:val="left"/>
        <w:rPr>
          <w:rStyle w:val="Nagwek3Znak"/>
          <w:b/>
          <w:bCs/>
          <w:szCs w:val="32"/>
        </w:rPr>
      </w:pPr>
      <w:bookmarkStart w:id="53" w:name="_Toc478018870"/>
      <w:bookmarkStart w:id="54" w:name="_Toc504740844"/>
      <w:bookmarkStart w:id="55" w:name="_Toc168649325"/>
      <w:r w:rsidRPr="00D62830">
        <w:rPr>
          <w:rStyle w:val="Nagwek3Znak"/>
          <w:b/>
          <w:bCs/>
          <w:szCs w:val="32"/>
        </w:rPr>
        <w:t>Z</w:t>
      </w:r>
      <w:r w:rsidR="00203D05" w:rsidRPr="00D62830">
        <w:rPr>
          <w:rStyle w:val="Nagwek3Znak"/>
          <w:b/>
          <w:bCs/>
          <w:szCs w:val="32"/>
        </w:rPr>
        <w:t>arys architektury logicznej i technicznej</w:t>
      </w:r>
      <w:bookmarkEnd w:id="53"/>
      <w:bookmarkEnd w:id="54"/>
      <w:bookmarkEnd w:id="55"/>
    </w:p>
    <w:p w14:paraId="21FF34A8" w14:textId="77777777" w:rsidR="00CF64E6" w:rsidRPr="008F78A0" w:rsidRDefault="00CF64E6" w:rsidP="00A3214F">
      <w:pPr>
        <w:pStyle w:val="TekstPodst"/>
        <w:spacing w:line="276" w:lineRule="auto"/>
        <w:jc w:val="left"/>
        <w:rPr>
          <w:rFonts w:ascii="Arial" w:hAnsi="Arial" w:cs="Arial"/>
          <w:sz w:val="22"/>
        </w:rPr>
      </w:pPr>
      <w:r w:rsidRPr="008F78A0">
        <w:rPr>
          <w:rFonts w:ascii="Arial" w:hAnsi="Arial" w:cs="Arial"/>
          <w:sz w:val="22"/>
        </w:rPr>
        <w:t xml:space="preserve">Architekturę logiczną </w:t>
      </w:r>
      <w:r w:rsidR="001F20CA">
        <w:rPr>
          <w:rFonts w:ascii="Arial" w:hAnsi="Arial" w:cs="Arial"/>
          <w:sz w:val="22"/>
        </w:rPr>
        <w:t>Systemu</w:t>
      </w:r>
      <w:r w:rsidRPr="008F78A0">
        <w:rPr>
          <w:rFonts w:ascii="Arial" w:hAnsi="Arial" w:cs="Arial"/>
          <w:sz w:val="22"/>
        </w:rPr>
        <w:t xml:space="preserve"> i relację współdziałania podstawowych komponentów  </w:t>
      </w:r>
      <w:r w:rsidR="00A31663">
        <w:rPr>
          <w:rFonts w:ascii="Arial" w:hAnsi="Arial" w:cs="Arial"/>
          <w:sz w:val="22"/>
        </w:rPr>
        <w:t>S</w:t>
      </w:r>
      <w:r w:rsidRPr="008F78A0">
        <w:rPr>
          <w:rFonts w:ascii="Arial" w:hAnsi="Arial" w:cs="Arial"/>
          <w:sz w:val="22"/>
        </w:rPr>
        <w:t xml:space="preserve">ystemu przedstawia rysunek poniżej.  </w:t>
      </w:r>
    </w:p>
    <w:p w14:paraId="5693CF12" w14:textId="77777777" w:rsidR="00CF64E6" w:rsidRPr="008F78A0" w:rsidRDefault="00CF64E6" w:rsidP="00A3214F">
      <w:pPr>
        <w:pStyle w:val="Legenda"/>
        <w:spacing w:line="276" w:lineRule="auto"/>
        <w:jc w:val="left"/>
        <w:rPr>
          <w:rFonts w:cs="Arial"/>
          <w:noProof/>
          <w:lang w:val="pl-PL"/>
        </w:rPr>
      </w:pPr>
      <w:r w:rsidRPr="008F78A0">
        <w:rPr>
          <w:rFonts w:cs="Arial"/>
        </w:rPr>
        <w:t xml:space="preserve">Rysunek </w:t>
      </w:r>
      <w:r w:rsidR="009957D5" w:rsidRPr="008F78A0">
        <w:rPr>
          <w:rFonts w:cs="Arial"/>
          <w:lang w:val="pl-PL"/>
        </w:rPr>
        <w:t>2</w:t>
      </w:r>
      <w:r w:rsidRPr="008F78A0">
        <w:rPr>
          <w:rFonts w:cs="Arial"/>
        </w:rPr>
        <w:t xml:space="preserve">. Architektura logiczna </w:t>
      </w:r>
      <w:r w:rsidRPr="008F78A0">
        <w:rPr>
          <w:rFonts w:cs="Arial"/>
          <w:lang w:val="pl-PL"/>
        </w:rPr>
        <w:t xml:space="preserve">  </w:t>
      </w:r>
      <w:r w:rsidRPr="008F78A0">
        <w:rPr>
          <w:rFonts w:cs="Arial"/>
          <w:noProof/>
          <w:lang w:val="pl-PL"/>
        </w:rPr>
        <w:t xml:space="preserve"> </w:t>
      </w:r>
    </w:p>
    <w:p w14:paraId="7F7BCEA9" w14:textId="77777777" w:rsidR="00CF64E6" w:rsidRPr="008F78A0" w:rsidRDefault="002B7174" w:rsidP="00A3214F">
      <w:pPr>
        <w:pStyle w:val="TekstPodstPkt"/>
        <w:tabs>
          <w:tab w:val="clear" w:pos="360"/>
        </w:tabs>
        <w:spacing w:line="276" w:lineRule="auto"/>
        <w:ind w:left="0" w:firstLine="0"/>
        <w:jc w:val="left"/>
        <w:rPr>
          <w:rFonts w:ascii="Arial" w:hAnsi="Arial" w:cs="Arial"/>
          <w:sz w:val="22"/>
          <w:szCs w:val="22"/>
        </w:rPr>
      </w:pPr>
      <w:r w:rsidRPr="008F78A0">
        <w:rPr>
          <w:rFonts w:ascii="Arial" w:hAnsi="Arial" w:cs="Arial"/>
          <w:noProof/>
          <w:sz w:val="22"/>
          <w:szCs w:val="22"/>
          <w:lang w:val="pl-PL"/>
        </w:rPr>
        <w:lastRenderedPageBreak/>
        <w:drawing>
          <wp:inline distT="0" distB="0" distL="0" distR="0" wp14:anchorId="4C06F323" wp14:editId="41AA5F54">
            <wp:extent cx="5761355" cy="522859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1355" cy="5228590"/>
                    </a:xfrm>
                    <a:prstGeom prst="rect">
                      <a:avLst/>
                    </a:prstGeom>
                    <a:noFill/>
                    <a:ln>
                      <a:noFill/>
                    </a:ln>
                  </pic:spPr>
                </pic:pic>
              </a:graphicData>
            </a:graphic>
          </wp:inline>
        </w:drawing>
      </w:r>
    </w:p>
    <w:p w14:paraId="4BB42387" w14:textId="77777777" w:rsidR="00E22880" w:rsidRPr="008F78A0" w:rsidRDefault="00E22880" w:rsidP="00A3214F">
      <w:pPr>
        <w:pStyle w:val="TekstPodstPkt"/>
        <w:tabs>
          <w:tab w:val="clear" w:pos="360"/>
        </w:tabs>
        <w:spacing w:line="276" w:lineRule="auto"/>
        <w:ind w:left="0" w:firstLine="0"/>
        <w:jc w:val="left"/>
        <w:rPr>
          <w:rFonts w:ascii="Arial" w:hAnsi="Arial" w:cs="Arial"/>
          <w:sz w:val="22"/>
          <w:szCs w:val="22"/>
        </w:rPr>
      </w:pPr>
    </w:p>
    <w:p w14:paraId="58C3CEE1" w14:textId="77777777" w:rsidR="00E22880" w:rsidRPr="00D6318B" w:rsidRDefault="00E22880" w:rsidP="00A3214F">
      <w:pPr>
        <w:autoSpaceDE w:val="0"/>
        <w:autoSpaceDN w:val="0"/>
        <w:adjustRightInd w:val="0"/>
        <w:spacing w:after="138"/>
        <w:jc w:val="left"/>
        <w:rPr>
          <w:sz w:val="22"/>
          <w:szCs w:val="22"/>
          <w:lang w:eastAsia="pl-PL"/>
        </w:rPr>
      </w:pPr>
      <w:r w:rsidRPr="00D6318B">
        <w:rPr>
          <w:sz w:val="22"/>
          <w:szCs w:val="22"/>
          <w:lang w:eastAsia="pl-PL"/>
        </w:rPr>
        <w:t>Warstwa Proxy – warstwa odpowiadająca za nawiązanie połączenia poprzez serwer pośredniczący w imieniu użytkownika</w:t>
      </w:r>
      <w:r w:rsidR="007469E9">
        <w:rPr>
          <w:sz w:val="22"/>
          <w:szCs w:val="22"/>
          <w:lang w:eastAsia="pl-PL"/>
        </w:rPr>
        <w:t>.</w:t>
      </w:r>
      <w:r w:rsidRPr="00D6318B">
        <w:rPr>
          <w:sz w:val="22"/>
          <w:szCs w:val="22"/>
          <w:lang w:eastAsia="pl-PL"/>
        </w:rPr>
        <w:t xml:space="preserve"> </w:t>
      </w:r>
      <w:r w:rsidR="00D6318B">
        <w:rPr>
          <w:sz w:val="22"/>
          <w:szCs w:val="22"/>
          <w:lang w:eastAsia="pl-PL"/>
        </w:rPr>
        <w:t>W</w:t>
      </w:r>
      <w:r w:rsidRPr="00D6318B">
        <w:rPr>
          <w:sz w:val="22"/>
          <w:szCs w:val="22"/>
          <w:lang w:eastAsia="pl-PL"/>
        </w:rPr>
        <w:t xml:space="preserve"> </w:t>
      </w:r>
      <w:r w:rsidR="00A31663" w:rsidRPr="00D6318B">
        <w:rPr>
          <w:sz w:val="22"/>
          <w:szCs w:val="22"/>
          <w:lang w:eastAsia="pl-PL"/>
        </w:rPr>
        <w:t>S</w:t>
      </w:r>
      <w:r w:rsidRPr="00D6318B">
        <w:rPr>
          <w:sz w:val="22"/>
          <w:szCs w:val="22"/>
          <w:lang w:eastAsia="pl-PL"/>
        </w:rPr>
        <w:t xml:space="preserve">ystemie </w:t>
      </w:r>
      <w:r w:rsidR="00D6318B" w:rsidRPr="00D6318B">
        <w:rPr>
          <w:sz w:val="22"/>
          <w:szCs w:val="22"/>
          <w:lang w:eastAsia="pl-PL"/>
        </w:rPr>
        <w:t xml:space="preserve">rozróżniamy </w:t>
      </w:r>
      <w:r w:rsidRPr="00D6318B">
        <w:rPr>
          <w:sz w:val="22"/>
          <w:szCs w:val="22"/>
          <w:lang w:eastAsia="pl-PL"/>
        </w:rPr>
        <w:t xml:space="preserve">dwa protokoły: </w:t>
      </w:r>
    </w:p>
    <w:p w14:paraId="6AE46999" w14:textId="77777777" w:rsidR="00E22880" w:rsidRPr="00D6318B" w:rsidRDefault="00E22880" w:rsidP="00A3214F">
      <w:pPr>
        <w:autoSpaceDE w:val="0"/>
        <w:autoSpaceDN w:val="0"/>
        <w:adjustRightInd w:val="0"/>
        <w:spacing w:after="138"/>
        <w:ind w:left="708"/>
        <w:jc w:val="left"/>
        <w:rPr>
          <w:sz w:val="22"/>
          <w:szCs w:val="22"/>
          <w:lang w:eastAsia="pl-PL"/>
        </w:rPr>
      </w:pPr>
      <w:r w:rsidRPr="00D6318B">
        <w:rPr>
          <w:sz w:val="22"/>
          <w:szCs w:val="22"/>
          <w:lang w:eastAsia="pl-PL"/>
        </w:rPr>
        <w:t xml:space="preserve"> Proxy HTTP – przekazywanie danych z wykorzystaniem protokołu HTTP, </w:t>
      </w:r>
    </w:p>
    <w:p w14:paraId="57B406F2" w14:textId="77777777" w:rsidR="00E22880" w:rsidRPr="00D6318B" w:rsidRDefault="00E22880" w:rsidP="00A3214F">
      <w:pPr>
        <w:autoSpaceDE w:val="0"/>
        <w:autoSpaceDN w:val="0"/>
        <w:adjustRightInd w:val="0"/>
        <w:spacing w:after="138"/>
        <w:ind w:left="708"/>
        <w:jc w:val="left"/>
        <w:rPr>
          <w:sz w:val="22"/>
          <w:szCs w:val="22"/>
          <w:lang w:eastAsia="pl-PL"/>
        </w:rPr>
      </w:pPr>
      <w:r w:rsidRPr="00D6318B">
        <w:rPr>
          <w:sz w:val="22"/>
          <w:szCs w:val="22"/>
          <w:lang w:eastAsia="pl-PL"/>
        </w:rPr>
        <w:t xml:space="preserve"> Proxy SMTP – przekazywanie poczty elektronicznej z wykorzystaniem protokołu SMTP. </w:t>
      </w:r>
    </w:p>
    <w:p w14:paraId="307B4F33" w14:textId="77777777" w:rsidR="00E22880" w:rsidRPr="00D6318B" w:rsidRDefault="00E22880" w:rsidP="00A3214F">
      <w:pPr>
        <w:autoSpaceDE w:val="0"/>
        <w:autoSpaceDN w:val="0"/>
        <w:adjustRightInd w:val="0"/>
        <w:spacing w:after="138"/>
        <w:jc w:val="left"/>
        <w:rPr>
          <w:sz w:val="22"/>
          <w:szCs w:val="22"/>
          <w:lang w:eastAsia="pl-PL"/>
        </w:rPr>
      </w:pPr>
      <w:r w:rsidRPr="00D6318B">
        <w:rPr>
          <w:sz w:val="22"/>
          <w:szCs w:val="22"/>
          <w:lang w:eastAsia="pl-PL"/>
        </w:rPr>
        <w:t xml:space="preserve">2. Warstwa Aplikacji – warstwa odpowiadająca za funkcjonowanie modułów oraz komponentów w czasie działania aplikacji: </w:t>
      </w:r>
    </w:p>
    <w:p w14:paraId="059A36D7" w14:textId="77777777" w:rsidR="00E22880" w:rsidRPr="00D6318B" w:rsidRDefault="00E22880" w:rsidP="00A3214F">
      <w:pPr>
        <w:autoSpaceDE w:val="0"/>
        <w:autoSpaceDN w:val="0"/>
        <w:adjustRightInd w:val="0"/>
        <w:spacing w:after="138"/>
        <w:ind w:left="708"/>
        <w:jc w:val="left"/>
        <w:rPr>
          <w:sz w:val="22"/>
          <w:szCs w:val="22"/>
          <w:lang w:eastAsia="pl-PL"/>
        </w:rPr>
      </w:pPr>
      <w:r w:rsidRPr="00D6318B">
        <w:rPr>
          <w:sz w:val="22"/>
          <w:szCs w:val="22"/>
          <w:lang w:eastAsia="pl-PL"/>
        </w:rPr>
        <w:t xml:space="preserve"> Moduł Administracji </w:t>
      </w:r>
    </w:p>
    <w:p w14:paraId="08368B62" w14:textId="77777777" w:rsidR="00E22880" w:rsidRPr="00D6318B" w:rsidRDefault="00E22880" w:rsidP="00A3214F">
      <w:pPr>
        <w:autoSpaceDE w:val="0"/>
        <w:autoSpaceDN w:val="0"/>
        <w:adjustRightInd w:val="0"/>
        <w:spacing w:after="138"/>
        <w:ind w:left="708"/>
        <w:jc w:val="left"/>
        <w:rPr>
          <w:sz w:val="22"/>
          <w:szCs w:val="22"/>
          <w:lang w:eastAsia="pl-PL"/>
        </w:rPr>
      </w:pPr>
      <w:r w:rsidRPr="00D6318B">
        <w:rPr>
          <w:sz w:val="22"/>
          <w:szCs w:val="22"/>
          <w:lang w:eastAsia="pl-PL"/>
        </w:rPr>
        <w:t xml:space="preserve"> Moduł Wyszukiwarki </w:t>
      </w:r>
    </w:p>
    <w:p w14:paraId="2F8DE7B3" w14:textId="77777777" w:rsidR="00CF13D8" w:rsidRPr="00D6318B" w:rsidRDefault="00E22880" w:rsidP="00A3214F">
      <w:pPr>
        <w:autoSpaceDE w:val="0"/>
        <w:autoSpaceDN w:val="0"/>
        <w:adjustRightInd w:val="0"/>
        <w:spacing w:after="138"/>
        <w:ind w:left="708"/>
        <w:jc w:val="left"/>
        <w:rPr>
          <w:sz w:val="22"/>
          <w:szCs w:val="22"/>
          <w:lang w:eastAsia="pl-PL"/>
        </w:rPr>
      </w:pPr>
      <w:r w:rsidRPr="00D6318B">
        <w:rPr>
          <w:sz w:val="22"/>
          <w:szCs w:val="22"/>
          <w:lang w:eastAsia="pl-PL"/>
        </w:rPr>
        <w:t xml:space="preserve"> Moduł Automatycznej Analizy Ryzyka </w:t>
      </w:r>
    </w:p>
    <w:p w14:paraId="71FE813C" w14:textId="77777777" w:rsidR="00E22880" w:rsidRPr="00D6318B" w:rsidRDefault="00E22880" w:rsidP="00A3214F">
      <w:pPr>
        <w:autoSpaceDE w:val="0"/>
        <w:autoSpaceDN w:val="0"/>
        <w:adjustRightInd w:val="0"/>
        <w:spacing w:after="138"/>
        <w:ind w:left="708"/>
        <w:jc w:val="left"/>
        <w:rPr>
          <w:sz w:val="22"/>
          <w:szCs w:val="22"/>
          <w:lang w:eastAsia="pl-PL"/>
        </w:rPr>
      </w:pPr>
      <w:r w:rsidRPr="00D6318B">
        <w:rPr>
          <w:sz w:val="22"/>
          <w:szCs w:val="22"/>
          <w:lang w:eastAsia="pl-PL"/>
        </w:rPr>
        <w:t xml:space="preserve"> Moduł Kontroli </w:t>
      </w:r>
    </w:p>
    <w:p w14:paraId="4BB0D860" w14:textId="77777777" w:rsidR="00971D91" w:rsidRPr="00D6318B" w:rsidRDefault="00971D91" w:rsidP="00A3214F">
      <w:pPr>
        <w:numPr>
          <w:ilvl w:val="0"/>
          <w:numId w:val="189"/>
        </w:numPr>
        <w:autoSpaceDE w:val="0"/>
        <w:autoSpaceDN w:val="0"/>
        <w:adjustRightInd w:val="0"/>
        <w:spacing w:after="138"/>
        <w:jc w:val="left"/>
        <w:rPr>
          <w:sz w:val="22"/>
          <w:szCs w:val="22"/>
          <w:lang w:eastAsia="pl-PL"/>
        </w:rPr>
      </w:pPr>
      <w:r w:rsidRPr="00D6318B">
        <w:rPr>
          <w:sz w:val="22"/>
          <w:szCs w:val="22"/>
          <w:lang w:eastAsia="pl-PL"/>
        </w:rPr>
        <w:t>Czynności Sprawdzające</w:t>
      </w:r>
    </w:p>
    <w:p w14:paraId="5A69C532" w14:textId="77777777" w:rsidR="00971D91" w:rsidRPr="00D6318B" w:rsidRDefault="00971D91" w:rsidP="00A3214F">
      <w:pPr>
        <w:numPr>
          <w:ilvl w:val="0"/>
          <w:numId w:val="189"/>
        </w:numPr>
        <w:autoSpaceDE w:val="0"/>
        <w:autoSpaceDN w:val="0"/>
        <w:adjustRightInd w:val="0"/>
        <w:spacing w:after="138"/>
        <w:jc w:val="left"/>
        <w:rPr>
          <w:sz w:val="22"/>
          <w:szCs w:val="22"/>
          <w:lang w:eastAsia="pl-PL"/>
        </w:rPr>
      </w:pPr>
      <w:r w:rsidRPr="00D6318B">
        <w:rPr>
          <w:sz w:val="22"/>
          <w:szCs w:val="22"/>
          <w:lang w:eastAsia="pl-PL"/>
        </w:rPr>
        <w:t xml:space="preserve">Kontrola </w:t>
      </w:r>
      <w:proofErr w:type="spellStart"/>
      <w:r w:rsidRPr="00D6318B">
        <w:rPr>
          <w:sz w:val="22"/>
          <w:szCs w:val="22"/>
          <w:lang w:eastAsia="pl-PL"/>
        </w:rPr>
        <w:t>Celno</w:t>
      </w:r>
      <w:proofErr w:type="spellEnd"/>
      <w:r w:rsidRPr="00D6318B">
        <w:rPr>
          <w:sz w:val="22"/>
          <w:szCs w:val="22"/>
          <w:lang w:eastAsia="pl-PL"/>
        </w:rPr>
        <w:t xml:space="preserve"> – Skarbowa Podmiotowa</w:t>
      </w:r>
    </w:p>
    <w:p w14:paraId="26BF05B4" w14:textId="77777777" w:rsidR="00971D91" w:rsidRPr="00D6318B" w:rsidRDefault="00971D91" w:rsidP="00A3214F">
      <w:pPr>
        <w:numPr>
          <w:ilvl w:val="0"/>
          <w:numId w:val="189"/>
        </w:numPr>
        <w:autoSpaceDE w:val="0"/>
        <w:autoSpaceDN w:val="0"/>
        <w:adjustRightInd w:val="0"/>
        <w:spacing w:after="138"/>
        <w:jc w:val="left"/>
        <w:rPr>
          <w:sz w:val="22"/>
          <w:szCs w:val="22"/>
          <w:lang w:eastAsia="pl-PL"/>
        </w:rPr>
      </w:pPr>
      <w:r w:rsidRPr="00D6318B">
        <w:rPr>
          <w:sz w:val="22"/>
          <w:szCs w:val="22"/>
          <w:lang w:eastAsia="pl-PL"/>
        </w:rPr>
        <w:t xml:space="preserve">Kontrola </w:t>
      </w:r>
      <w:proofErr w:type="spellStart"/>
      <w:r w:rsidRPr="00D6318B">
        <w:rPr>
          <w:sz w:val="22"/>
          <w:szCs w:val="22"/>
          <w:lang w:eastAsia="pl-PL"/>
        </w:rPr>
        <w:t>Celno</w:t>
      </w:r>
      <w:proofErr w:type="spellEnd"/>
      <w:r w:rsidRPr="00D6318B">
        <w:rPr>
          <w:sz w:val="22"/>
          <w:szCs w:val="22"/>
          <w:lang w:eastAsia="pl-PL"/>
        </w:rPr>
        <w:t xml:space="preserve"> – Skarbowa Terenowa</w:t>
      </w:r>
    </w:p>
    <w:p w14:paraId="094A8B82" w14:textId="77777777" w:rsidR="00971D91" w:rsidRPr="00D6318B" w:rsidRDefault="00971D91" w:rsidP="00A3214F">
      <w:pPr>
        <w:numPr>
          <w:ilvl w:val="0"/>
          <w:numId w:val="189"/>
        </w:numPr>
        <w:autoSpaceDE w:val="0"/>
        <w:autoSpaceDN w:val="0"/>
        <w:adjustRightInd w:val="0"/>
        <w:spacing w:after="138"/>
        <w:jc w:val="left"/>
        <w:rPr>
          <w:sz w:val="22"/>
          <w:szCs w:val="22"/>
          <w:lang w:eastAsia="pl-PL"/>
        </w:rPr>
      </w:pPr>
      <w:r w:rsidRPr="00D6318B">
        <w:rPr>
          <w:sz w:val="22"/>
          <w:szCs w:val="22"/>
          <w:lang w:eastAsia="pl-PL"/>
        </w:rPr>
        <w:lastRenderedPageBreak/>
        <w:t>Kontrola Podatkowa</w:t>
      </w:r>
    </w:p>
    <w:p w14:paraId="0BD6A7C9" w14:textId="77777777" w:rsidR="00971D91" w:rsidRPr="00D6318B" w:rsidRDefault="00971D91" w:rsidP="00A3214F">
      <w:pPr>
        <w:numPr>
          <w:ilvl w:val="0"/>
          <w:numId w:val="189"/>
        </w:numPr>
        <w:autoSpaceDE w:val="0"/>
        <w:autoSpaceDN w:val="0"/>
        <w:adjustRightInd w:val="0"/>
        <w:spacing w:after="138"/>
        <w:jc w:val="left"/>
        <w:rPr>
          <w:sz w:val="22"/>
          <w:szCs w:val="22"/>
          <w:lang w:eastAsia="pl-PL"/>
        </w:rPr>
      </w:pPr>
      <w:r w:rsidRPr="00D6318B">
        <w:rPr>
          <w:sz w:val="22"/>
          <w:szCs w:val="22"/>
          <w:lang w:eastAsia="pl-PL"/>
        </w:rPr>
        <w:t>Nabycie Sprawdzające</w:t>
      </w:r>
    </w:p>
    <w:p w14:paraId="44EF8E47" w14:textId="77777777" w:rsidR="00E22880" w:rsidRPr="00D6318B" w:rsidRDefault="00E22880" w:rsidP="00A3214F">
      <w:pPr>
        <w:autoSpaceDE w:val="0"/>
        <w:autoSpaceDN w:val="0"/>
        <w:adjustRightInd w:val="0"/>
        <w:spacing w:after="138"/>
        <w:ind w:left="708"/>
        <w:jc w:val="left"/>
        <w:rPr>
          <w:sz w:val="22"/>
          <w:szCs w:val="22"/>
          <w:lang w:eastAsia="pl-PL"/>
        </w:rPr>
      </w:pPr>
      <w:r w:rsidRPr="00D6318B">
        <w:rPr>
          <w:sz w:val="22"/>
          <w:szCs w:val="22"/>
          <w:lang w:eastAsia="pl-PL"/>
        </w:rPr>
        <w:t> Moduł Operacyjny</w:t>
      </w:r>
    </w:p>
    <w:p w14:paraId="353225D7" w14:textId="77777777" w:rsidR="00E22880" w:rsidRPr="00D6318B" w:rsidRDefault="00E22880" w:rsidP="00A3214F">
      <w:pPr>
        <w:autoSpaceDE w:val="0"/>
        <w:autoSpaceDN w:val="0"/>
        <w:adjustRightInd w:val="0"/>
        <w:spacing w:after="138"/>
        <w:ind w:left="708"/>
        <w:jc w:val="left"/>
        <w:rPr>
          <w:sz w:val="22"/>
          <w:szCs w:val="22"/>
          <w:lang w:eastAsia="pl-PL"/>
        </w:rPr>
      </w:pPr>
      <w:r w:rsidRPr="00D6318B">
        <w:rPr>
          <w:sz w:val="22"/>
          <w:szCs w:val="22"/>
          <w:lang w:eastAsia="pl-PL"/>
        </w:rPr>
        <w:t> Moduł Analizy</w:t>
      </w:r>
    </w:p>
    <w:p w14:paraId="5FE28018" w14:textId="77777777" w:rsidR="00971D91" w:rsidRPr="00D6318B" w:rsidRDefault="00971D91" w:rsidP="00A3214F">
      <w:pPr>
        <w:autoSpaceDE w:val="0"/>
        <w:autoSpaceDN w:val="0"/>
        <w:adjustRightInd w:val="0"/>
        <w:spacing w:after="138"/>
        <w:ind w:left="708"/>
        <w:jc w:val="left"/>
        <w:rPr>
          <w:sz w:val="22"/>
          <w:szCs w:val="22"/>
          <w:lang w:eastAsia="pl-PL"/>
        </w:rPr>
      </w:pPr>
      <w:r w:rsidRPr="00D6318B">
        <w:rPr>
          <w:sz w:val="22"/>
          <w:szCs w:val="22"/>
          <w:lang w:eastAsia="pl-PL"/>
        </w:rPr>
        <w:t> Rejestr Typowań</w:t>
      </w:r>
    </w:p>
    <w:p w14:paraId="0F591481" w14:textId="77777777" w:rsidR="00E22880" w:rsidRPr="00D6318B" w:rsidRDefault="00E22880" w:rsidP="00A3214F">
      <w:pPr>
        <w:autoSpaceDE w:val="0"/>
        <w:autoSpaceDN w:val="0"/>
        <w:adjustRightInd w:val="0"/>
        <w:spacing w:after="141"/>
        <w:jc w:val="left"/>
        <w:rPr>
          <w:sz w:val="22"/>
          <w:szCs w:val="22"/>
          <w:lang w:eastAsia="pl-PL"/>
        </w:rPr>
      </w:pPr>
      <w:r w:rsidRPr="00D6318B">
        <w:rPr>
          <w:sz w:val="22"/>
          <w:szCs w:val="22"/>
          <w:lang w:eastAsia="pl-PL"/>
        </w:rPr>
        <w:t xml:space="preserve">3. Warstwa Danych – warstwa odpowiadająca za przechowywanie danych: </w:t>
      </w:r>
    </w:p>
    <w:p w14:paraId="67744F09" w14:textId="77777777" w:rsidR="00E22880" w:rsidRPr="00D6318B" w:rsidRDefault="00E22880" w:rsidP="00A3214F">
      <w:pPr>
        <w:autoSpaceDE w:val="0"/>
        <w:autoSpaceDN w:val="0"/>
        <w:adjustRightInd w:val="0"/>
        <w:spacing w:after="141"/>
        <w:ind w:left="708"/>
        <w:jc w:val="left"/>
        <w:rPr>
          <w:sz w:val="22"/>
          <w:szCs w:val="22"/>
          <w:lang w:eastAsia="pl-PL"/>
        </w:rPr>
      </w:pPr>
      <w:r w:rsidRPr="00D6318B">
        <w:rPr>
          <w:sz w:val="22"/>
          <w:szCs w:val="22"/>
          <w:lang w:eastAsia="pl-PL"/>
        </w:rPr>
        <w:t xml:space="preserve"> Repozytorium danych </w:t>
      </w:r>
      <w:r w:rsidR="00CE2363" w:rsidRPr="00D6318B">
        <w:rPr>
          <w:sz w:val="22"/>
          <w:szCs w:val="22"/>
          <w:lang w:eastAsia="pl-PL"/>
        </w:rPr>
        <w:t>Systemu</w:t>
      </w:r>
      <w:r w:rsidRPr="00D6318B">
        <w:rPr>
          <w:sz w:val="22"/>
          <w:szCs w:val="22"/>
          <w:lang w:eastAsia="pl-PL"/>
        </w:rPr>
        <w:t xml:space="preserve"> </w:t>
      </w:r>
    </w:p>
    <w:p w14:paraId="7408F29E" w14:textId="77777777" w:rsidR="00E22880" w:rsidRPr="00D6318B" w:rsidRDefault="00E22880" w:rsidP="00A3214F">
      <w:pPr>
        <w:autoSpaceDE w:val="0"/>
        <w:autoSpaceDN w:val="0"/>
        <w:adjustRightInd w:val="0"/>
        <w:spacing w:after="141"/>
        <w:ind w:left="708"/>
        <w:jc w:val="left"/>
        <w:rPr>
          <w:sz w:val="22"/>
          <w:szCs w:val="22"/>
          <w:lang w:eastAsia="pl-PL"/>
        </w:rPr>
      </w:pPr>
      <w:r w:rsidRPr="00D6318B">
        <w:rPr>
          <w:sz w:val="22"/>
          <w:szCs w:val="22"/>
          <w:lang w:eastAsia="pl-PL"/>
        </w:rPr>
        <w:t xml:space="preserve"> Repozytorium załączników </w:t>
      </w:r>
    </w:p>
    <w:p w14:paraId="16509C40" w14:textId="77777777" w:rsidR="00E22880" w:rsidRPr="00D6318B" w:rsidRDefault="00E22880" w:rsidP="00A3214F">
      <w:pPr>
        <w:autoSpaceDE w:val="0"/>
        <w:autoSpaceDN w:val="0"/>
        <w:adjustRightInd w:val="0"/>
        <w:spacing w:after="141"/>
        <w:ind w:left="708"/>
        <w:jc w:val="left"/>
        <w:rPr>
          <w:sz w:val="22"/>
          <w:szCs w:val="22"/>
          <w:lang w:eastAsia="pl-PL"/>
        </w:rPr>
      </w:pPr>
      <w:r w:rsidRPr="00D6318B">
        <w:rPr>
          <w:sz w:val="22"/>
          <w:szCs w:val="22"/>
          <w:lang w:eastAsia="pl-PL"/>
        </w:rPr>
        <w:t xml:space="preserve"> Repozytorium Rejestru typowań </w:t>
      </w:r>
    </w:p>
    <w:p w14:paraId="2D86F8AD" w14:textId="77777777" w:rsidR="00E22880" w:rsidRPr="00D6318B" w:rsidRDefault="00E22880" w:rsidP="00A3214F">
      <w:pPr>
        <w:autoSpaceDE w:val="0"/>
        <w:autoSpaceDN w:val="0"/>
        <w:adjustRightInd w:val="0"/>
        <w:spacing w:after="141"/>
        <w:ind w:left="708"/>
        <w:jc w:val="left"/>
        <w:rPr>
          <w:sz w:val="22"/>
          <w:szCs w:val="22"/>
          <w:lang w:eastAsia="pl-PL"/>
        </w:rPr>
      </w:pPr>
      <w:r w:rsidRPr="00D6318B">
        <w:rPr>
          <w:sz w:val="22"/>
          <w:szCs w:val="22"/>
          <w:lang w:eastAsia="pl-PL"/>
        </w:rPr>
        <w:t xml:space="preserve"> Repozytorium Rejestru Wyszukiwarki </w:t>
      </w:r>
    </w:p>
    <w:p w14:paraId="2DFECBE2" w14:textId="77777777" w:rsidR="00E22880" w:rsidRPr="00D6318B" w:rsidRDefault="00E22880" w:rsidP="00A3214F">
      <w:pPr>
        <w:autoSpaceDE w:val="0"/>
        <w:autoSpaceDN w:val="0"/>
        <w:adjustRightInd w:val="0"/>
        <w:spacing w:after="141"/>
        <w:ind w:left="708"/>
        <w:jc w:val="left"/>
        <w:rPr>
          <w:sz w:val="22"/>
          <w:szCs w:val="22"/>
          <w:lang w:eastAsia="pl-PL"/>
        </w:rPr>
      </w:pPr>
      <w:r w:rsidRPr="00D6318B">
        <w:rPr>
          <w:sz w:val="22"/>
          <w:szCs w:val="22"/>
          <w:lang w:eastAsia="pl-PL"/>
        </w:rPr>
        <w:t> Repozytorium danych celnych</w:t>
      </w:r>
      <w:r w:rsidR="00DC7C27" w:rsidRPr="00D6318B">
        <w:rPr>
          <w:sz w:val="22"/>
          <w:szCs w:val="22"/>
          <w:lang w:eastAsia="pl-PL"/>
        </w:rPr>
        <w:t xml:space="preserve"> RDD</w:t>
      </w:r>
      <w:r w:rsidRPr="00D6318B">
        <w:rPr>
          <w:sz w:val="22"/>
          <w:szCs w:val="22"/>
          <w:lang w:eastAsia="pl-PL"/>
        </w:rPr>
        <w:t xml:space="preserve"> </w:t>
      </w:r>
    </w:p>
    <w:p w14:paraId="22E05812" w14:textId="77777777" w:rsidR="00E22880" w:rsidRPr="00D6318B" w:rsidRDefault="00E22880" w:rsidP="00A3214F">
      <w:pPr>
        <w:autoSpaceDE w:val="0"/>
        <w:autoSpaceDN w:val="0"/>
        <w:adjustRightInd w:val="0"/>
        <w:spacing w:after="141"/>
        <w:jc w:val="left"/>
        <w:rPr>
          <w:sz w:val="22"/>
          <w:szCs w:val="22"/>
          <w:lang w:eastAsia="pl-PL"/>
        </w:rPr>
      </w:pPr>
      <w:r w:rsidRPr="00D6318B">
        <w:rPr>
          <w:sz w:val="22"/>
          <w:szCs w:val="22"/>
          <w:lang w:eastAsia="pl-PL"/>
        </w:rPr>
        <w:t>4. Pozostałe</w:t>
      </w:r>
      <w:r w:rsidR="00907DC4">
        <w:rPr>
          <w:sz w:val="22"/>
          <w:szCs w:val="22"/>
          <w:lang w:eastAsia="pl-PL"/>
        </w:rPr>
        <w:t>:</w:t>
      </w:r>
      <w:r w:rsidRPr="00D6318B">
        <w:rPr>
          <w:sz w:val="22"/>
          <w:szCs w:val="22"/>
          <w:lang w:eastAsia="pl-PL"/>
        </w:rPr>
        <w:t xml:space="preserve"> </w:t>
      </w:r>
    </w:p>
    <w:p w14:paraId="139F8282" w14:textId="77777777" w:rsidR="00E22880" w:rsidRPr="00D6318B" w:rsidRDefault="00E22880" w:rsidP="00A3214F">
      <w:pPr>
        <w:autoSpaceDE w:val="0"/>
        <w:autoSpaceDN w:val="0"/>
        <w:adjustRightInd w:val="0"/>
        <w:spacing w:after="141"/>
        <w:ind w:left="708"/>
        <w:jc w:val="left"/>
        <w:rPr>
          <w:sz w:val="22"/>
          <w:szCs w:val="22"/>
          <w:lang w:eastAsia="pl-PL"/>
        </w:rPr>
      </w:pPr>
      <w:r w:rsidRPr="00D6318B">
        <w:rPr>
          <w:sz w:val="22"/>
          <w:szCs w:val="22"/>
          <w:lang w:eastAsia="pl-PL"/>
        </w:rPr>
        <w:t xml:space="preserve"> </w:t>
      </w:r>
      <w:r w:rsidR="000F7689" w:rsidRPr="00D6318B">
        <w:rPr>
          <w:sz w:val="22"/>
          <w:szCs w:val="22"/>
          <w:lang w:eastAsia="pl-PL"/>
        </w:rPr>
        <w:t>PDR PL/UE</w:t>
      </w:r>
      <w:r w:rsidRPr="00D6318B">
        <w:rPr>
          <w:sz w:val="22"/>
          <w:szCs w:val="22"/>
          <w:lang w:eastAsia="pl-PL"/>
        </w:rPr>
        <w:t xml:space="preserve"> – system danych referencyjnych SISC, </w:t>
      </w:r>
    </w:p>
    <w:p w14:paraId="695E7224" w14:textId="77777777" w:rsidR="00E22880" w:rsidRPr="00D6318B" w:rsidRDefault="00E22880" w:rsidP="00A3214F">
      <w:pPr>
        <w:autoSpaceDE w:val="0"/>
        <w:autoSpaceDN w:val="0"/>
        <w:adjustRightInd w:val="0"/>
        <w:spacing w:after="141"/>
        <w:ind w:left="708"/>
        <w:jc w:val="left"/>
        <w:rPr>
          <w:sz w:val="22"/>
          <w:szCs w:val="22"/>
          <w:lang w:eastAsia="pl-PL"/>
        </w:rPr>
      </w:pPr>
      <w:r w:rsidRPr="00D6318B">
        <w:rPr>
          <w:sz w:val="22"/>
          <w:szCs w:val="22"/>
          <w:lang w:eastAsia="pl-PL"/>
        </w:rPr>
        <w:t> Fundament danych</w:t>
      </w:r>
      <w:r w:rsidR="00EC205F" w:rsidRPr="00D6318B">
        <w:rPr>
          <w:sz w:val="22"/>
          <w:szCs w:val="22"/>
          <w:lang w:eastAsia="pl-PL"/>
        </w:rPr>
        <w:t xml:space="preserve"> (FD)</w:t>
      </w:r>
      <w:r w:rsidRPr="00D6318B">
        <w:rPr>
          <w:sz w:val="22"/>
          <w:szCs w:val="22"/>
          <w:lang w:eastAsia="pl-PL"/>
        </w:rPr>
        <w:t xml:space="preserve"> – hurtowania danych KAS</w:t>
      </w:r>
      <w:r w:rsidR="00EC205F" w:rsidRPr="00D6318B">
        <w:rPr>
          <w:sz w:val="22"/>
          <w:szCs w:val="22"/>
          <w:lang w:eastAsia="pl-PL"/>
        </w:rPr>
        <w:t xml:space="preserve"> (przedmiotem projektowanej zmiany będzie migracja usług świadczonych przez FD na rzecz </w:t>
      </w:r>
      <w:r w:rsidR="00A31663" w:rsidRPr="00D6318B">
        <w:rPr>
          <w:sz w:val="22"/>
          <w:szCs w:val="22"/>
          <w:lang w:eastAsia="pl-PL"/>
        </w:rPr>
        <w:t>s</w:t>
      </w:r>
      <w:r w:rsidR="00EC205F" w:rsidRPr="00D6318B">
        <w:rPr>
          <w:sz w:val="22"/>
          <w:szCs w:val="22"/>
          <w:lang w:eastAsia="pl-PL"/>
        </w:rPr>
        <w:t>ystemu CHD)</w:t>
      </w:r>
      <w:r w:rsidRPr="00D6318B">
        <w:rPr>
          <w:sz w:val="22"/>
          <w:szCs w:val="22"/>
          <w:lang w:eastAsia="pl-PL"/>
        </w:rPr>
        <w:t xml:space="preserve">, </w:t>
      </w:r>
    </w:p>
    <w:p w14:paraId="674DC2C4" w14:textId="77777777" w:rsidR="00E22880" w:rsidRPr="00D6318B" w:rsidRDefault="00E22880" w:rsidP="00A3214F">
      <w:pPr>
        <w:autoSpaceDE w:val="0"/>
        <w:autoSpaceDN w:val="0"/>
        <w:adjustRightInd w:val="0"/>
        <w:spacing w:after="0"/>
        <w:ind w:left="708"/>
        <w:jc w:val="left"/>
        <w:rPr>
          <w:sz w:val="22"/>
          <w:szCs w:val="22"/>
          <w:lang w:eastAsia="pl-PL"/>
        </w:rPr>
      </w:pPr>
      <w:r w:rsidRPr="00D6318B">
        <w:rPr>
          <w:sz w:val="22"/>
          <w:szCs w:val="22"/>
          <w:lang w:eastAsia="pl-PL"/>
        </w:rPr>
        <w:t xml:space="preserve"> Systemy operacyjne – systemy </w:t>
      </w:r>
      <w:r w:rsidR="001D6150" w:rsidRPr="00D6318B">
        <w:rPr>
          <w:sz w:val="22"/>
          <w:szCs w:val="22"/>
          <w:lang w:eastAsia="pl-PL"/>
        </w:rPr>
        <w:t>transakcyjne</w:t>
      </w:r>
      <w:r w:rsidRPr="00D6318B">
        <w:rPr>
          <w:sz w:val="22"/>
          <w:szCs w:val="22"/>
          <w:lang w:eastAsia="pl-PL"/>
        </w:rPr>
        <w:t xml:space="preserve"> z którymi dochodzi do wymiany danych</w:t>
      </w:r>
      <w:r w:rsidR="001D6150" w:rsidRPr="00D6318B">
        <w:rPr>
          <w:sz w:val="22"/>
          <w:szCs w:val="22"/>
          <w:lang w:eastAsia="pl-PL"/>
        </w:rPr>
        <w:t xml:space="preserve"> w relacji użycia usługi analizy ryzyka i udokumentowania procesów kontroli </w:t>
      </w:r>
      <w:r w:rsidRPr="00D6318B">
        <w:rPr>
          <w:sz w:val="22"/>
          <w:szCs w:val="22"/>
          <w:lang w:eastAsia="pl-PL"/>
        </w:rPr>
        <w:t xml:space="preserve">np. </w:t>
      </w:r>
      <w:r w:rsidR="001D6150" w:rsidRPr="00D6318B">
        <w:rPr>
          <w:sz w:val="22"/>
          <w:szCs w:val="22"/>
          <w:lang w:eastAsia="pl-PL"/>
        </w:rPr>
        <w:t>AIS, NCTS</w:t>
      </w:r>
      <w:r w:rsidR="000F7689" w:rsidRPr="00D6318B">
        <w:rPr>
          <w:sz w:val="22"/>
          <w:szCs w:val="22"/>
          <w:lang w:eastAsia="pl-PL"/>
        </w:rPr>
        <w:t>2</w:t>
      </w:r>
      <w:r w:rsidR="001D6150" w:rsidRPr="00D6318B">
        <w:rPr>
          <w:sz w:val="22"/>
          <w:szCs w:val="22"/>
          <w:lang w:eastAsia="pl-PL"/>
        </w:rPr>
        <w:t>, AES</w:t>
      </w:r>
      <w:r w:rsidRPr="00D6318B">
        <w:rPr>
          <w:sz w:val="22"/>
          <w:szCs w:val="22"/>
          <w:lang w:eastAsia="pl-PL"/>
        </w:rPr>
        <w:t xml:space="preserve">. </w:t>
      </w:r>
    </w:p>
    <w:p w14:paraId="2D35C46D" w14:textId="77777777" w:rsidR="0039085D" w:rsidRPr="00D6318B" w:rsidRDefault="0039085D" w:rsidP="00A3214F">
      <w:pPr>
        <w:pStyle w:val="TekstPodstPkt"/>
        <w:tabs>
          <w:tab w:val="clear" w:pos="360"/>
        </w:tabs>
        <w:spacing w:line="276" w:lineRule="auto"/>
        <w:ind w:left="0" w:firstLine="0"/>
        <w:jc w:val="left"/>
        <w:rPr>
          <w:rFonts w:ascii="Arial" w:hAnsi="Arial" w:cs="Arial"/>
          <w:sz w:val="22"/>
          <w:szCs w:val="22"/>
        </w:rPr>
      </w:pPr>
    </w:p>
    <w:p w14:paraId="02BD60AB" w14:textId="77777777" w:rsidR="00A77580" w:rsidRPr="00D6318B" w:rsidRDefault="00203D05" w:rsidP="00A3214F">
      <w:pPr>
        <w:pStyle w:val="TekstPodstPkt"/>
        <w:tabs>
          <w:tab w:val="clear" w:pos="360"/>
        </w:tabs>
        <w:spacing w:line="276" w:lineRule="auto"/>
        <w:ind w:left="0" w:firstLine="0"/>
        <w:jc w:val="left"/>
        <w:rPr>
          <w:rFonts w:ascii="Arial" w:hAnsi="Arial" w:cs="Arial"/>
          <w:sz w:val="22"/>
          <w:szCs w:val="22"/>
        </w:rPr>
      </w:pPr>
      <w:r w:rsidRPr="00D6318B">
        <w:rPr>
          <w:rFonts w:ascii="Arial" w:hAnsi="Arial" w:cs="Arial"/>
          <w:sz w:val="22"/>
          <w:szCs w:val="22"/>
        </w:rPr>
        <w:t xml:space="preserve">W </w:t>
      </w:r>
      <w:r w:rsidR="00B26467" w:rsidRPr="00D6318B">
        <w:rPr>
          <w:rFonts w:ascii="Arial" w:hAnsi="Arial" w:cs="Arial"/>
          <w:sz w:val="22"/>
          <w:szCs w:val="22"/>
        </w:rPr>
        <w:t>S</w:t>
      </w:r>
      <w:r w:rsidRPr="00D6318B">
        <w:rPr>
          <w:rFonts w:ascii="Arial" w:hAnsi="Arial" w:cs="Arial"/>
          <w:sz w:val="22"/>
          <w:szCs w:val="22"/>
        </w:rPr>
        <w:t xml:space="preserve">ystemie zapewniono  konfigurowalne sterowanie procesami </w:t>
      </w:r>
      <w:r w:rsidR="007B09F4" w:rsidRPr="00D6318B">
        <w:rPr>
          <w:rFonts w:ascii="Arial" w:hAnsi="Arial" w:cs="Arial"/>
          <w:sz w:val="22"/>
          <w:szCs w:val="22"/>
          <w:lang w:val="pl-PL"/>
        </w:rPr>
        <w:t xml:space="preserve">związanymi z pozyskaniem informacji o ryzykach, </w:t>
      </w:r>
      <w:r w:rsidRPr="00D6318B">
        <w:rPr>
          <w:rFonts w:ascii="Arial" w:hAnsi="Arial" w:cs="Arial"/>
          <w:sz w:val="22"/>
          <w:szCs w:val="22"/>
        </w:rPr>
        <w:t xml:space="preserve">realizacji zleceń </w:t>
      </w:r>
      <w:r w:rsidR="007B09F4" w:rsidRPr="00D6318B">
        <w:rPr>
          <w:rFonts w:ascii="Arial" w:hAnsi="Arial" w:cs="Arial"/>
          <w:sz w:val="22"/>
          <w:szCs w:val="22"/>
          <w:lang w:val="pl-PL"/>
        </w:rPr>
        <w:t>oraz</w:t>
      </w:r>
      <w:r w:rsidRPr="00D6318B">
        <w:rPr>
          <w:rFonts w:ascii="Arial" w:hAnsi="Arial" w:cs="Arial"/>
          <w:sz w:val="22"/>
          <w:szCs w:val="22"/>
        </w:rPr>
        <w:t xml:space="preserve"> </w:t>
      </w:r>
      <w:r w:rsidR="007B09F4" w:rsidRPr="00D6318B">
        <w:rPr>
          <w:rFonts w:ascii="Arial" w:hAnsi="Arial" w:cs="Arial"/>
          <w:sz w:val="22"/>
          <w:szCs w:val="22"/>
          <w:lang w:val="pl-PL"/>
        </w:rPr>
        <w:t xml:space="preserve">udokumentowania </w:t>
      </w:r>
      <w:r w:rsidRPr="00D6318B">
        <w:rPr>
          <w:rFonts w:ascii="Arial" w:hAnsi="Arial" w:cs="Arial"/>
          <w:sz w:val="22"/>
          <w:szCs w:val="22"/>
        </w:rPr>
        <w:t>wyników</w:t>
      </w:r>
      <w:r w:rsidR="00425AF3" w:rsidRPr="00D6318B">
        <w:rPr>
          <w:rFonts w:ascii="Arial" w:hAnsi="Arial" w:cs="Arial"/>
          <w:sz w:val="22"/>
          <w:szCs w:val="22"/>
          <w:lang w:val="pl-PL"/>
        </w:rPr>
        <w:t xml:space="preserve"> przeprowadzonej kontroli</w:t>
      </w:r>
      <w:r w:rsidRPr="00D6318B">
        <w:rPr>
          <w:rFonts w:ascii="Arial" w:hAnsi="Arial" w:cs="Arial"/>
          <w:sz w:val="22"/>
          <w:szCs w:val="22"/>
        </w:rPr>
        <w:t xml:space="preserve">. </w:t>
      </w:r>
      <w:r w:rsidR="00A77580" w:rsidRPr="00D6318B">
        <w:rPr>
          <w:rFonts w:ascii="Arial" w:hAnsi="Arial" w:cs="Arial"/>
          <w:sz w:val="22"/>
          <w:szCs w:val="22"/>
        </w:rPr>
        <w:t xml:space="preserve"> </w:t>
      </w:r>
    </w:p>
    <w:p w14:paraId="36323625" w14:textId="77777777" w:rsidR="00A77580" w:rsidRPr="00D6318B" w:rsidRDefault="00A77580" w:rsidP="00A3214F">
      <w:pPr>
        <w:pStyle w:val="TekstPodstPkt"/>
        <w:tabs>
          <w:tab w:val="clear" w:pos="360"/>
        </w:tabs>
        <w:spacing w:line="276" w:lineRule="auto"/>
        <w:ind w:left="0" w:firstLine="0"/>
        <w:jc w:val="left"/>
        <w:rPr>
          <w:rFonts w:ascii="Arial" w:hAnsi="Arial" w:cs="Arial"/>
          <w:sz w:val="22"/>
          <w:szCs w:val="22"/>
        </w:rPr>
      </w:pPr>
      <w:proofErr w:type="spellStart"/>
      <w:r w:rsidRPr="00D6318B">
        <w:rPr>
          <w:rFonts w:ascii="Arial" w:hAnsi="Arial" w:cs="Arial"/>
          <w:sz w:val="22"/>
          <w:szCs w:val="22"/>
        </w:rPr>
        <w:t>Workflow</w:t>
      </w:r>
      <w:proofErr w:type="spellEnd"/>
      <w:r w:rsidRPr="00D6318B">
        <w:rPr>
          <w:rFonts w:ascii="Arial" w:hAnsi="Arial" w:cs="Arial"/>
          <w:sz w:val="22"/>
          <w:szCs w:val="22"/>
        </w:rPr>
        <w:t xml:space="preserve"> i kontrola procesów </w:t>
      </w:r>
      <w:r w:rsidR="007B09F4" w:rsidRPr="00D6318B">
        <w:rPr>
          <w:rFonts w:ascii="Arial" w:hAnsi="Arial" w:cs="Arial"/>
          <w:sz w:val="22"/>
          <w:szCs w:val="22"/>
          <w:lang w:val="pl-PL"/>
        </w:rPr>
        <w:t xml:space="preserve">w istotnym zakresie </w:t>
      </w:r>
      <w:r w:rsidR="00984B04" w:rsidRPr="00D6318B">
        <w:rPr>
          <w:rFonts w:ascii="Arial" w:hAnsi="Arial" w:cs="Arial"/>
          <w:sz w:val="22"/>
          <w:szCs w:val="22"/>
          <w:lang w:val="pl-PL"/>
        </w:rPr>
        <w:t>umożliwia</w:t>
      </w:r>
      <w:r w:rsidRPr="00D6318B">
        <w:rPr>
          <w:rFonts w:ascii="Arial" w:hAnsi="Arial" w:cs="Arial"/>
          <w:sz w:val="22"/>
          <w:szCs w:val="22"/>
        </w:rPr>
        <w:t>:</w:t>
      </w:r>
    </w:p>
    <w:p w14:paraId="3F5401DC" w14:textId="77777777" w:rsidR="00984B04" w:rsidRPr="00D6318B" w:rsidRDefault="00A77580" w:rsidP="00A3214F">
      <w:pPr>
        <w:numPr>
          <w:ilvl w:val="0"/>
          <w:numId w:val="68"/>
        </w:numPr>
        <w:spacing w:before="60" w:after="60"/>
        <w:jc w:val="left"/>
        <w:rPr>
          <w:sz w:val="22"/>
          <w:szCs w:val="22"/>
        </w:rPr>
      </w:pPr>
      <w:r w:rsidRPr="00D6318B">
        <w:rPr>
          <w:sz w:val="22"/>
          <w:szCs w:val="22"/>
        </w:rPr>
        <w:t>konstruowanie procesów zlecania</w:t>
      </w:r>
      <w:r w:rsidR="004926BB" w:rsidRPr="00D6318B">
        <w:rPr>
          <w:sz w:val="22"/>
          <w:szCs w:val="22"/>
        </w:rPr>
        <w:t xml:space="preserve"> i rejestrację przebiegu ich obsługi</w:t>
      </w:r>
      <w:r w:rsidRPr="00D6318B">
        <w:rPr>
          <w:sz w:val="22"/>
          <w:szCs w:val="22"/>
        </w:rPr>
        <w:t xml:space="preserve">, </w:t>
      </w:r>
    </w:p>
    <w:p w14:paraId="14D82C4B" w14:textId="77777777" w:rsidR="00A77580" w:rsidRPr="00D6318B" w:rsidRDefault="00984B04" w:rsidP="00A3214F">
      <w:pPr>
        <w:numPr>
          <w:ilvl w:val="0"/>
          <w:numId w:val="68"/>
        </w:numPr>
        <w:spacing w:before="60" w:after="60"/>
        <w:jc w:val="left"/>
        <w:rPr>
          <w:sz w:val="22"/>
          <w:szCs w:val="22"/>
        </w:rPr>
      </w:pPr>
      <w:r w:rsidRPr="00D6318B">
        <w:rPr>
          <w:sz w:val="22"/>
          <w:szCs w:val="22"/>
        </w:rPr>
        <w:t xml:space="preserve">rejestrację przebiegu </w:t>
      </w:r>
      <w:r w:rsidR="00A77580" w:rsidRPr="00D6318B">
        <w:rPr>
          <w:sz w:val="22"/>
          <w:szCs w:val="22"/>
        </w:rPr>
        <w:t xml:space="preserve">kontroli oraz czynności sprawdzających </w:t>
      </w:r>
      <w:r w:rsidRPr="00D6318B">
        <w:rPr>
          <w:sz w:val="22"/>
          <w:szCs w:val="22"/>
        </w:rPr>
        <w:t>z</w:t>
      </w:r>
      <w:r w:rsidR="00A77580" w:rsidRPr="00D6318B">
        <w:rPr>
          <w:sz w:val="22"/>
          <w:szCs w:val="22"/>
        </w:rPr>
        <w:t xml:space="preserve"> </w:t>
      </w:r>
      <w:r w:rsidRPr="00D6318B">
        <w:rPr>
          <w:sz w:val="22"/>
          <w:szCs w:val="22"/>
        </w:rPr>
        <w:t>ustaleniem ich wyników,</w:t>
      </w:r>
    </w:p>
    <w:p w14:paraId="4427E4C8" w14:textId="77777777" w:rsidR="00984B04" w:rsidRPr="00D6318B" w:rsidRDefault="00D818EA" w:rsidP="00A3214F">
      <w:pPr>
        <w:numPr>
          <w:ilvl w:val="0"/>
          <w:numId w:val="68"/>
        </w:numPr>
        <w:spacing w:before="60" w:after="60"/>
        <w:jc w:val="left"/>
        <w:rPr>
          <w:sz w:val="22"/>
          <w:szCs w:val="22"/>
        </w:rPr>
      </w:pPr>
      <w:r w:rsidRPr="00D6318B">
        <w:rPr>
          <w:sz w:val="22"/>
          <w:szCs w:val="22"/>
        </w:rPr>
        <w:t xml:space="preserve">zarządzanie </w:t>
      </w:r>
      <w:r w:rsidR="00984B04" w:rsidRPr="00D6318B">
        <w:rPr>
          <w:sz w:val="22"/>
          <w:szCs w:val="22"/>
        </w:rPr>
        <w:t>komponentem Operacyjnym (</w:t>
      </w:r>
      <w:r w:rsidRPr="00D6318B">
        <w:rPr>
          <w:sz w:val="22"/>
          <w:szCs w:val="22"/>
        </w:rPr>
        <w:t>użycie</w:t>
      </w:r>
      <w:r w:rsidR="00984B04" w:rsidRPr="00D6318B">
        <w:rPr>
          <w:sz w:val="22"/>
          <w:szCs w:val="22"/>
        </w:rPr>
        <w:t xml:space="preserve"> modeli)</w:t>
      </w:r>
      <w:r w:rsidR="00D6318B">
        <w:rPr>
          <w:sz w:val="22"/>
          <w:szCs w:val="22"/>
        </w:rPr>
        <w:t>,</w:t>
      </w:r>
      <w:r w:rsidRPr="00D6318B">
        <w:rPr>
          <w:sz w:val="22"/>
          <w:szCs w:val="22"/>
        </w:rPr>
        <w:t xml:space="preserve"> w tym </w:t>
      </w:r>
      <w:r w:rsidR="00984B04" w:rsidRPr="00D6318B">
        <w:rPr>
          <w:sz w:val="22"/>
          <w:szCs w:val="22"/>
        </w:rPr>
        <w:t xml:space="preserve">tworzenie i operacyjne wdrożenie </w:t>
      </w:r>
      <w:r w:rsidRPr="00D6318B">
        <w:rPr>
          <w:sz w:val="22"/>
          <w:szCs w:val="22"/>
        </w:rPr>
        <w:t xml:space="preserve">usługi </w:t>
      </w:r>
      <w:r w:rsidR="00984B04" w:rsidRPr="00D6318B">
        <w:rPr>
          <w:sz w:val="22"/>
          <w:szCs w:val="22"/>
        </w:rPr>
        <w:t>AAR,</w:t>
      </w:r>
    </w:p>
    <w:p w14:paraId="49809496" w14:textId="77777777" w:rsidR="00A77580" w:rsidRPr="00D6318B" w:rsidRDefault="00A77580" w:rsidP="00A3214F">
      <w:pPr>
        <w:numPr>
          <w:ilvl w:val="0"/>
          <w:numId w:val="68"/>
        </w:numPr>
        <w:spacing w:before="60" w:after="60"/>
        <w:jc w:val="left"/>
        <w:rPr>
          <w:sz w:val="22"/>
          <w:szCs w:val="22"/>
        </w:rPr>
      </w:pPr>
      <w:r w:rsidRPr="00D6318B">
        <w:rPr>
          <w:sz w:val="22"/>
          <w:szCs w:val="22"/>
        </w:rPr>
        <w:t>rejestracj</w:t>
      </w:r>
      <w:r w:rsidR="00D818EA" w:rsidRPr="00D6318B">
        <w:rPr>
          <w:sz w:val="22"/>
          <w:szCs w:val="22"/>
        </w:rPr>
        <w:t>ę</w:t>
      </w:r>
      <w:r w:rsidRPr="00D6318B">
        <w:rPr>
          <w:sz w:val="22"/>
          <w:szCs w:val="22"/>
        </w:rPr>
        <w:t xml:space="preserve"> przebiegów </w:t>
      </w:r>
      <w:r w:rsidR="00D818EA" w:rsidRPr="00D6318B">
        <w:rPr>
          <w:sz w:val="22"/>
          <w:szCs w:val="22"/>
        </w:rPr>
        <w:t>związanych z podejmowaniem decyzji</w:t>
      </w:r>
      <w:r w:rsidR="00D6318B">
        <w:rPr>
          <w:sz w:val="22"/>
          <w:szCs w:val="22"/>
        </w:rPr>
        <w:t>,</w:t>
      </w:r>
      <w:r w:rsidR="00D818EA" w:rsidRPr="00D6318B">
        <w:rPr>
          <w:sz w:val="22"/>
          <w:szCs w:val="22"/>
        </w:rPr>
        <w:t xml:space="preserve"> z uwzględnieniem następstw dla powiązań związanych z obiegiem informacji czy obsługą zleceń,</w:t>
      </w:r>
    </w:p>
    <w:p w14:paraId="64D126B7" w14:textId="77777777" w:rsidR="00A77580" w:rsidRPr="00D6318B" w:rsidRDefault="00A77580" w:rsidP="00A3214F">
      <w:pPr>
        <w:numPr>
          <w:ilvl w:val="0"/>
          <w:numId w:val="68"/>
        </w:numPr>
        <w:spacing w:before="60" w:after="60"/>
        <w:jc w:val="left"/>
        <w:rPr>
          <w:sz w:val="22"/>
          <w:szCs w:val="22"/>
        </w:rPr>
      </w:pPr>
      <w:r w:rsidRPr="00D6318B">
        <w:rPr>
          <w:sz w:val="22"/>
          <w:szCs w:val="22"/>
        </w:rPr>
        <w:t>rejestracj</w:t>
      </w:r>
      <w:r w:rsidR="00D818EA" w:rsidRPr="00D6318B">
        <w:rPr>
          <w:sz w:val="22"/>
          <w:szCs w:val="22"/>
        </w:rPr>
        <w:t>ę</w:t>
      </w:r>
      <w:r w:rsidRPr="00D6318B">
        <w:rPr>
          <w:sz w:val="22"/>
          <w:szCs w:val="22"/>
        </w:rPr>
        <w:t xml:space="preserve"> i analiz</w:t>
      </w:r>
      <w:r w:rsidR="00D818EA" w:rsidRPr="00D6318B">
        <w:rPr>
          <w:sz w:val="22"/>
          <w:szCs w:val="22"/>
        </w:rPr>
        <w:t>ę</w:t>
      </w:r>
      <w:r w:rsidRPr="00D6318B">
        <w:rPr>
          <w:sz w:val="22"/>
          <w:szCs w:val="22"/>
        </w:rPr>
        <w:t xml:space="preserve"> skuteczności i efektywności procesów</w:t>
      </w:r>
      <w:r w:rsidR="00D818EA" w:rsidRPr="00D6318B">
        <w:rPr>
          <w:sz w:val="22"/>
          <w:szCs w:val="22"/>
        </w:rPr>
        <w:t xml:space="preserve"> </w:t>
      </w:r>
      <w:r w:rsidR="00B108A9" w:rsidRPr="00D6318B">
        <w:rPr>
          <w:sz w:val="22"/>
          <w:szCs w:val="22"/>
        </w:rPr>
        <w:t xml:space="preserve">(konfigurowanie procesów walidacyjnych związanych z edycją) </w:t>
      </w:r>
      <w:r w:rsidR="00D818EA" w:rsidRPr="00D6318B">
        <w:rPr>
          <w:sz w:val="22"/>
          <w:szCs w:val="22"/>
        </w:rPr>
        <w:t>i udostępnionych usług</w:t>
      </w:r>
      <w:r w:rsidR="00B108A9" w:rsidRPr="00D6318B">
        <w:rPr>
          <w:sz w:val="22"/>
          <w:szCs w:val="22"/>
        </w:rPr>
        <w:t xml:space="preserve"> (monitorowanie poprawności przekazywanych komunikatów czy wydajności środowiska)</w:t>
      </w:r>
      <w:r w:rsidR="00D818EA" w:rsidRPr="00D6318B">
        <w:rPr>
          <w:sz w:val="22"/>
          <w:szCs w:val="22"/>
        </w:rPr>
        <w:t>,</w:t>
      </w:r>
    </w:p>
    <w:p w14:paraId="46C72DB8" w14:textId="77777777" w:rsidR="00A77580" w:rsidRPr="00D6318B" w:rsidRDefault="00E04D1D" w:rsidP="00A3214F">
      <w:pPr>
        <w:numPr>
          <w:ilvl w:val="0"/>
          <w:numId w:val="68"/>
        </w:numPr>
        <w:spacing w:before="60" w:after="60"/>
        <w:jc w:val="left"/>
        <w:rPr>
          <w:sz w:val="22"/>
          <w:szCs w:val="22"/>
        </w:rPr>
      </w:pPr>
      <w:r w:rsidRPr="00D6318B">
        <w:rPr>
          <w:sz w:val="22"/>
          <w:szCs w:val="22"/>
        </w:rPr>
        <w:t xml:space="preserve">sterowanie </w:t>
      </w:r>
      <w:r w:rsidR="00A77580" w:rsidRPr="00D6318B">
        <w:rPr>
          <w:sz w:val="22"/>
          <w:szCs w:val="22"/>
        </w:rPr>
        <w:t>mechanizmem</w:t>
      </w:r>
      <w:r w:rsidRPr="00D6318B">
        <w:rPr>
          <w:sz w:val="22"/>
          <w:szCs w:val="22"/>
        </w:rPr>
        <w:t xml:space="preserve"> zarządzania </w:t>
      </w:r>
      <w:r w:rsidR="00D6318B">
        <w:rPr>
          <w:sz w:val="22"/>
          <w:szCs w:val="22"/>
        </w:rPr>
        <w:t>u</w:t>
      </w:r>
      <w:r w:rsidR="00A77580" w:rsidRPr="00D6318B">
        <w:rPr>
          <w:sz w:val="22"/>
          <w:szCs w:val="22"/>
        </w:rPr>
        <w:t>prawnienia</w:t>
      </w:r>
      <w:r w:rsidRPr="00D6318B">
        <w:rPr>
          <w:sz w:val="22"/>
          <w:szCs w:val="22"/>
        </w:rPr>
        <w:t xml:space="preserve">mi z przypisaniem do roli </w:t>
      </w:r>
      <w:r w:rsidR="00A77580" w:rsidRPr="00D6318B">
        <w:rPr>
          <w:sz w:val="22"/>
          <w:szCs w:val="22"/>
        </w:rPr>
        <w:t>(</w:t>
      </w:r>
      <w:r w:rsidR="00D6318B">
        <w:rPr>
          <w:sz w:val="22"/>
          <w:szCs w:val="22"/>
        </w:rPr>
        <w:t xml:space="preserve">z </w:t>
      </w:r>
      <w:r w:rsidRPr="00D6318B">
        <w:rPr>
          <w:sz w:val="22"/>
          <w:szCs w:val="22"/>
        </w:rPr>
        <w:t>możliwością konstruowania nowych ról</w:t>
      </w:r>
      <w:r w:rsidR="00A77580" w:rsidRPr="00D6318B">
        <w:rPr>
          <w:sz w:val="22"/>
          <w:szCs w:val="22"/>
        </w:rPr>
        <w:t>)</w:t>
      </w:r>
      <w:r w:rsidRPr="00D6318B">
        <w:rPr>
          <w:sz w:val="22"/>
          <w:szCs w:val="22"/>
        </w:rPr>
        <w:t>,</w:t>
      </w:r>
    </w:p>
    <w:p w14:paraId="6231D39E" w14:textId="77777777" w:rsidR="00E04D1D" w:rsidRPr="00EA5CA1" w:rsidRDefault="00E04D1D" w:rsidP="00A3214F">
      <w:pPr>
        <w:numPr>
          <w:ilvl w:val="0"/>
          <w:numId w:val="68"/>
        </w:numPr>
        <w:spacing w:before="60" w:after="60"/>
        <w:jc w:val="left"/>
        <w:rPr>
          <w:sz w:val="22"/>
          <w:szCs w:val="22"/>
        </w:rPr>
      </w:pPr>
      <w:r w:rsidRPr="00714E8E">
        <w:rPr>
          <w:sz w:val="22"/>
          <w:szCs w:val="22"/>
        </w:rPr>
        <w:t xml:space="preserve">konstruowanie procesów walidacyjnych </w:t>
      </w:r>
      <w:r w:rsidR="004926BB" w:rsidRPr="00714E8E">
        <w:rPr>
          <w:sz w:val="22"/>
          <w:szCs w:val="22"/>
        </w:rPr>
        <w:t>z przypisaniem do pola/zależności pomiędzy polami w ramach udostępnionego użytkownikowi rejestru/ekranu,</w:t>
      </w:r>
    </w:p>
    <w:p w14:paraId="2C904431" w14:textId="77777777" w:rsidR="004926BB" w:rsidRPr="00D6318B" w:rsidRDefault="004926BB" w:rsidP="00A3214F">
      <w:pPr>
        <w:numPr>
          <w:ilvl w:val="0"/>
          <w:numId w:val="68"/>
        </w:numPr>
        <w:spacing w:before="60" w:after="60"/>
        <w:jc w:val="left"/>
        <w:rPr>
          <w:sz w:val="22"/>
          <w:szCs w:val="22"/>
        </w:rPr>
      </w:pPr>
      <w:r w:rsidRPr="00D6318B">
        <w:rPr>
          <w:sz w:val="22"/>
          <w:szCs w:val="22"/>
        </w:rPr>
        <w:t>konstruowanie szablonów upoważnień, pism oraz raportów i ich udostępnianie w określonym w Systemie</w:t>
      </w:r>
      <w:r w:rsidR="00714E8E" w:rsidRPr="00714E8E">
        <w:rPr>
          <w:sz w:val="22"/>
          <w:szCs w:val="22"/>
        </w:rPr>
        <w:t xml:space="preserve"> </w:t>
      </w:r>
      <w:r w:rsidR="00714E8E" w:rsidRPr="00D6318B">
        <w:rPr>
          <w:sz w:val="22"/>
          <w:szCs w:val="22"/>
        </w:rPr>
        <w:t>miejscu</w:t>
      </w:r>
      <w:r w:rsidRPr="00D6318B">
        <w:rPr>
          <w:sz w:val="22"/>
          <w:szCs w:val="22"/>
        </w:rPr>
        <w:t>.</w:t>
      </w:r>
    </w:p>
    <w:p w14:paraId="3594E5F1" w14:textId="77777777" w:rsidR="00D8519A" w:rsidRPr="00D6318B" w:rsidRDefault="00D8519A" w:rsidP="00A3214F">
      <w:pPr>
        <w:jc w:val="left"/>
        <w:rPr>
          <w:sz w:val="22"/>
          <w:szCs w:val="22"/>
          <w:lang w:eastAsia="pl-PL"/>
        </w:rPr>
      </w:pPr>
    </w:p>
    <w:p w14:paraId="2C4615BC" w14:textId="77777777" w:rsidR="00203D05" w:rsidRPr="00D6318B" w:rsidRDefault="00203D05" w:rsidP="00A3214F">
      <w:pPr>
        <w:spacing w:before="60" w:after="60"/>
        <w:jc w:val="left"/>
        <w:rPr>
          <w:sz w:val="22"/>
          <w:szCs w:val="22"/>
        </w:rPr>
      </w:pPr>
      <w:r w:rsidRPr="00D6318B">
        <w:rPr>
          <w:sz w:val="22"/>
          <w:szCs w:val="22"/>
        </w:rPr>
        <w:t>Podstawowe funkcje poszczególnych komp</w:t>
      </w:r>
      <w:r w:rsidR="001F20CA" w:rsidRPr="00D6318B">
        <w:rPr>
          <w:sz w:val="22"/>
          <w:szCs w:val="22"/>
        </w:rPr>
        <w:t>onentów architektury logicznej S</w:t>
      </w:r>
      <w:r w:rsidRPr="00D6318B">
        <w:rPr>
          <w:sz w:val="22"/>
          <w:szCs w:val="22"/>
        </w:rPr>
        <w:t>ystemu  możemy opisać w następujący sposób :</w:t>
      </w:r>
    </w:p>
    <w:tbl>
      <w:tblPr>
        <w:tblW w:w="9009" w:type="dxa"/>
        <w:tblInd w:w="-49" w:type="dxa"/>
        <w:tblCellMar>
          <w:top w:w="6" w:type="dxa"/>
          <w:left w:w="107" w:type="dxa"/>
          <w:right w:w="53" w:type="dxa"/>
        </w:tblCellMar>
        <w:tblLook w:val="04A0" w:firstRow="1" w:lastRow="0" w:firstColumn="1" w:lastColumn="0" w:noHBand="0" w:noVBand="1"/>
      </w:tblPr>
      <w:tblGrid>
        <w:gridCol w:w="2250"/>
        <w:gridCol w:w="6759"/>
      </w:tblGrid>
      <w:tr w:rsidR="00203D05" w:rsidRPr="008F78A0" w14:paraId="4C79B5E1" w14:textId="77777777" w:rsidTr="000A5BB4">
        <w:trPr>
          <w:trHeight w:val="1074"/>
        </w:trPr>
        <w:tc>
          <w:tcPr>
            <w:tcW w:w="2250" w:type="dxa"/>
            <w:tcBorders>
              <w:top w:val="single" w:sz="4" w:space="0" w:color="auto"/>
              <w:left w:val="single" w:sz="4" w:space="0" w:color="auto"/>
              <w:bottom w:val="single" w:sz="4" w:space="0" w:color="auto"/>
              <w:right w:val="single" w:sz="4" w:space="0" w:color="auto"/>
            </w:tcBorders>
            <w:shd w:val="clear" w:color="auto" w:fill="D9D9D9"/>
          </w:tcPr>
          <w:p w14:paraId="17BC9634" w14:textId="77777777" w:rsidR="005552B0" w:rsidRPr="008F78A0" w:rsidRDefault="005552B0" w:rsidP="00A3214F">
            <w:pPr>
              <w:spacing w:after="0"/>
              <w:jc w:val="left"/>
            </w:pPr>
          </w:p>
          <w:p w14:paraId="38DB189D" w14:textId="77777777" w:rsidR="00203D05" w:rsidRPr="008F78A0" w:rsidRDefault="005552B0" w:rsidP="00A3214F">
            <w:pPr>
              <w:spacing w:after="0"/>
              <w:jc w:val="left"/>
            </w:pPr>
            <w:r w:rsidRPr="008F78A0">
              <w:t>Komponent logiczny Systemu</w:t>
            </w:r>
          </w:p>
        </w:tc>
        <w:tc>
          <w:tcPr>
            <w:tcW w:w="6759" w:type="dxa"/>
            <w:tcBorders>
              <w:top w:val="single" w:sz="4" w:space="0" w:color="auto"/>
              <w:left w:val="single" w:sz="4" w:space="0" w:color="auto"/>
              <w:bottom w:val="single" w:sz="4" w:space="0" w:color="auto"/>
              <w:right w:val="single" w:sz="4" w:space="0" w:color="auto"/>
            </w:tcBorders>
            <w:shd w:val="clear" w:color="auto" w:fill="D9D9D9"/>
          </w:tcPr>
          <w:p w14:paraId="484C2310" w14:textId="77777777" w:rsidR="005552B0" w:rsidRPr="008F78A0" w:rsidRDefault="005552B0" w:rsidP="00A3214F">
            <w:pPr>
              <w:spacing w:after="0"/>
              <w:ind w:left="710"/>
              <w:jc w:val="left"/>
            </w:pPr>
          </w:p>
          <w:p w14:paraId="2BEA0976" w14:textId="77777777" w:rsidR="00203D05" w:rsidRPr="008F78A0" w:rsidRDefault="005552B0" w:rsidP="00A3214F">
            <w:pPr>
              <w:spacing w:after="0"/>
              <w:ind w:left="710"/>
              <w:jc w:val="left"/>
            </w:pPr>
            <w:r w:rsidRPr="008F78A0">
              <w:t>Podstawowe funkcje</w:t>
            </w:r>
          </w:p>
        </w:tc>
      </w:tr>
      <w:tr w:rsidR="005552B0" w:rsidRPr="00384A45" w14:paraId="53A490BA" w14:textId="77777777" w:rsidTr="000A5BB4">
        <w:trPr>
          <w:trHeight w:val="1074"/>
        </w:trPr>
        <w:tc>
          <w:tcPr>
            <w:tcW w:w="2250" w:type="dxa"/>
            <w:tcBorders>
              <w:top w:val="single" w:sz="4" w:space="0" w:color="auto"/>
              <w:left w:val="single" w:sz="4" w:space="0" w:color="000000"/>
              <w:bottom w:val="single" w:sz="4" w:space="0" w:color="000000"/>
              <w:right w:val="single" w:sz="4" w:space="0" w:color="000000"/>
            </w:tcBorders>
          </w:tcPr>
          <w:p w14:paraId="7443538C" w14:textId="77777777" w:rsidR="005552B0" w:rsidRPr="00384A45" w:rsidRDefault="005552B0" w:rsidP="00A3214F">
            <w:pPr>
              <w:spacing w:after="0"/>
              <w:jc w:val="left"/>
              <w:rPr>
                <w:sz w:val="22"/>
                <w:szCs w:val="22"/>
              </w:rPr>
            </w:pPr>
            <w:r w:rsidRPr="00384A45">
              <w:rPr>
                <w:sz w:val="22"/>
                <w:szCs w:val="22"/>
              </w:rPr>
              <w:t xml:space="preserve">Analiza  </w:t>
            </w:r>
          </w:p>
        </w:tc>
        <w:tc>
          <w:tcPr>
            <w:tcW w:w="6759" w:type="dxa"/>
            <w:tcBorders>
              <w:top w:val="single" w:sz="4" w:space="0" w:color="auto"/>
              <w:left w:val="single" w:sz="4" w:space="0" w:color="000000"/>
              <w:bottom w:val="single" w:sz="4" w:space="0" w:color="000000"/>
              <w:right w:val="single" w:sz="4" w:space="0" w:color="000000"/>
            </w:tcBorders>
          </w:tcPr>
          <w:p w14:paraId="55E927C1" w14:textId="77777777" w:rsidR="0079050F" w:rsidRPr="00384A45" w:rsidRDefault="00A7097D" w:rsidP="00A3214F">
            <w:pPr>
              <w:spacing w:before="60" w:after="60"/>
              <w:jc w:val="left"/>
              <w:rPr>
                <w:sz w:val="22"/>
                <w:szCs w:val="22"/>
              </w:rPr>
            </w:pPr>
            <w:r w:rsidRPr="00384A45">
              <w:rPr>
                <w:sz w:val="22"/>
                <w:szCs w:val="22"/>
              </w:rPr>
              <w:t>Moduł Analiza zawierający</w:t>
            </w:r>
            <w:r w:rsidR="00A77580" w:rsidRPr="00384A45">
              <w:rPr>
                <w:sz w:val="22"/>
                <w:szCs w:val="22"/>
              </w:rPr>
              <w:t xml:space="preserve"> zbiór informacji o zleceniach i wynikach przeprowadzonych </w:t>
            </w:r>
            <w:r w:rsidRPr="00384A45">
              <w:rPr>
                <w:sz w:val="22"/>
                <w:szCs w:val="22"/>
              </w:rPr>
              <w:t xml:space="preserve">analiz ryzyka, </w:t>
            </w:r>
            <w:r w:rsidR="00A77580" w:rsidRPr="00384A45">
              <w:rPr>
                <w:sz w:val="22"/>
                <w:szCs w:val="22"/>
              </w:rPr>
              <w:t>zgodnie z obowiązującą w MF metodyką</w:t>
            </w:r>
            <w:r w:rsidRPr="00384A45">
              <w:rPr>
                <w:sz w:val="22"/>
                <w:szCs w:val="22"/>
              </w:rPr>
              <w:t>. Rejestr u</w:t>
            </w:r>
            <w:r w:rsidR="0079050F" w:rsidRPr="00384A45">
              <w:rPr>
                <w:sz w:val="22"/>
                <w:szCs w:val="22"/>
              </w:rPr>
              <w:t xml:space="preserve">dostępnia: </w:t>
            </w:r>
          </w:p>
          <w:p w14:paraId="6CA707BA" w14:textId="77777777" w:rsidR="0079050F" w:rsidRPr="00384A45" w:rsidRDefault="0079050F" w:rsidP="00A3214F">
            <w:pPr>
              <w:numPr>
                <w:ilvl w:val="0"/>
                <w:numId w:val="69"/>
              </w:numPr>
              <w:spacing w:before="60" w:after="60"/>
              <w:ind w:left="493" w:hanging="284"/>
              <w:jc w:val="left"/>
              <w:rPr>
                <w:sz w:val="22"/>
                <w:szCs w:val="22"/>
              </w:rPr>
            </w:pPr>
            <w:r w:rsidRPr="00384A45">
              <w:rPr>
                <w:sz w:val="22"/>
                <w:szCs w:val="22"/>
              </w:rPr>
              <w:t xml:space="preserve">rejestr </w:t>
            </w:r>
            <w:proofErr w:type="spellStart"/>
            <w:r w:rsidRPr="00384A45">
              <w:rPr>
                <w:sz w:val="22"/>
                <w:szCs w:val="22"/>
              </w:rPr>
              <w:t>ryzyk</w:t>
            </w:r>
            <w:proofErr w:type="spellEnd"/>
            <w:r w:rsidRPr="00384A45">
              <w:rPr>
                <w:sz w:val="22"/>
                <w:szCs w:val="22"/>
              </w:rPr>
              <w:t xml:space="preserve">, wykaz </w:t>
            </w:r>
            <w:proofErr w:type="spellStart"/>
            <w:r w:rsidRPr="00384A45">
              <w:rPr>
                <w:sz w:val="22"/>
                <w:szCs w:val="22"/>
              </w:rPr>
              <w:t>ryzyk</w:t>
            </w:r>
            <w:proofErr w:type="spellEnd"/>
            <w:r w:rsidRPr="00384A45">
              <w:rPr>
                <w:sz w:val="22"/>
                <w:szCs w:val="22"/>
              </w:rPr>
              <w:t xml:space="preserve"> </w:t>
            </w:r>
            <w:r w:rsidR="00714E8E" w:rsidRPr="00384A45">
              <w:rPr>
                <w:sz w:val="22"/>
                <w:szCs w:val="22"/>
              </w:rPr>
              <w:t>(</w:t>
            </w:r>
            <w:r w:rsidRPr="00384A45">
              <w:rPr>
                <w:sz w:val="22"/>
                <w:szCs w:val="22"/>
              </w:rPr>
              <w:t>wraz z dokumentacją opisującą</w:t>
            </w:r>
            <w:r w:rsidR="00714E8E" w:rsidRPr="00384A45">
              <w:rPr>
                <w:sz w:val="22"/>
                <w:szCs w:val="22"/>
              </w:rPr>
              <w:t>)</w:t>
            </w:r>
            <w:r w:rsidRPr="00384A45">
              <w:rPr>
                <w:sz w:val="22"/>
                <w:szCs w:val="22"/>
              </w:rPr>
              <w:t>, pogrupowanych i zhierarchizowanych w obszarach ryzyka,</w:t>
            </w:r>
          </w:p>
          <w:p w14:paraId="5EE06AFF" w14:textId="77777777" w:rsidR="0079050F" w:rsidRPr="00384A45" w:rsidRDefault="0079050F" w:rsidP="00A3214F">
            <w:pPr>
              <w:numPr>
                <w:ilvl w:val="0"/>
                <w:numId w:val="69"/>
              </w:numPr>
              <w:spacing w:before="60" w:after="60"/>
              <w:ind w:left="493" w:hanging="284"/>
              <w:jc w:val="left"/>
              <w:rPr>
                <w:sz w:val="22"/>
                <w:szCs w:val="22"/>
              </w:rPr>
            </w:pPr>
            <w:r w:rsidRPr="00384A45">
              <w:rPr>
                <w:sz w:val="22"/>
                <w:szCs w:val="22"/>
              </w:rPr>
              <w:t>rejestr modeli, rejestr wszystkich modeli wytworzonych w ramach prac modelowania statystycznego i profilowania ryzyka,</w:t>
            </w:r>
          </w:p>
          <w:p w14:paraId="62759F5D" w14:textId="77777777" w:rsidR="0079050F" w:rsidRPr="00384A45" w:rsidRDefault="0079050F" w:rsidP="00A3214F">
            <w:pPr>
              <w:numPr>
                <w:ilvl w:val="0"/>
                <w:numId w:val="69"/>
              </w:numPr>
              <w:spacing w:before="60" w:after="60"/>
              <w:ind w:left="493" w:hanging="284"/>
              <w:jc w:val="left"/>
              <w:rPr>
                <w:sz w:val="22"/>
                <w:szCs w:val="22"/>
              </w:rPr>
            </w:pPr>
            <w:r w:rsidRPr="00384A45">
              <w:rPr>
                <w:sz w:val="22"/>
                <w:szCs w:val="22"/>
              </w:rPr>
              <w:t>udostępnienie danych o przebiegach procesów analiz i modelowania dla umożliwienia prowadzenia monitorowania efektywności tych procesów</w:t>
            </w:r>
          </w:p>
          <w:p w14:paraId="556F8DBF" w14:textId="77777777" w:rsidR="00A7097D" w:rsidRPr="00384A45" w:rsidRDefault="00A7097D" w:rsidP="00A3214F">
            <w:pPr>
              <w:spacing w:before="60" w:after="60"/>
              <w:jc w:val="left"/>
              <w:rPr>
                <w:sz w:val="22"/>
                <w:szCs w:val="22"/>
              </w:rPr>
            </w:pPr>
            <w:r w:rsidRPr="00384A45">
              <w:rPr>
                <w:sz w:val="22"/>
                <w:szCs w:val="22"/>
              </w:rPr>
              <w:t xml:space="preserve">oraz </w:t>
            </w:r>
          </w:p>
          <w:p w14:paraId="339DC5DC" w14:textId="77777777" w:rsidR="005552B0" w:rsidRPr="00384A45" w:rsidRDefault="00A7097D" w:rsidP="00A3214F">
            <w:pPr>
              <w:spacing w:before="60" w:after="60"/>
              <w:jc w:val="left"/>
              <w:rPr>
                <w:sz w:val="22"/>
                <w:szCs w:val="22"/>
              </w:rPr>
            </w:pPr>
            <w:r w:rsidRPr="00384A45">
              <w:rPr>
                <w:sz w:val="22"/>
                <w:szCs w:val="22"/>
              </w:rPr>
              <w:t xml:space="preserve">Rejestr Oceny Informacji </w:t>
            </w:r>
            <w:r w:rsidR="0079050F" w:rsidRPr="00384A45">
              <w:rPr>
                <w:sz w:val="22"/>
                <w:szCs w:val="22"/>
              </w:rPr>
              <w:t xml:space="preserve">pozyskanej z różnych źródeł a mającej znaczenie dla analizy ryzyka </w:t>
            </w:r>
            <w:r w:rsidRPr="00384A45">
              <w:rPr>
                <w:sz w:val="22"/>
                <w:szCs w:val="22"/>
              </w:rPr>
              <w:t>w ramach którego r</w:t>
            </w:r>
            <w:r w:rsidR="005552B0" w:rsidRPr="00384A45">
              <w:rPr>
                <w:sz w:val="22"/>
                <w:szCs w:val="22"/>
              </w:rPr>
              <w:t>ealiz</w:t>
            </w:r>
            <w:r w:rsidRPr="00384A45">
              <w:rPr>
                <w:sz w:val="22"/>
                <w:szCs w:val="22"/>
              </w:rPr>
              <w:t>owany jest</w:t>
            </w:r>
            <w:r w:rsidR="005552B0" w:rsidRPr="00384A45">
              <w:rPr>
                <w:sz w:val="22"/>
                <w:szCs w:val="22"/>
              </w:rPr>
              <w:t xml:space="preserve"> proces: </w:t>
            </w:r>
          </w:p>
          <w:p w14:paraId="46BC4ADC" w14:textId="77777777" w:rsidR="005552B0" w:rsidRPr="00384A45" w:rsidRDefault="00A7097D" w:rsidP="00A3214F">
            <w:pPr>
              <w:numPr>
                <w:ilvl w:val="0"/>
                <w:numId w:val="70"/>
              </w:numPr>
              <w:spacing w:after="84"/>
              <w:ind w:left="493" w:hanging="284"/>
              <w:jc w:val="left"/>
              <w:rPr>
                <w:sz w:val="22"/>
                <w:szCs w:val="22"/>
              </w:rPr>
            </w:pPr>
            <w:r w:rsidRPr="00384A45">
              <w:rPr>
                <w:sz w:val="22"/>
                <w:szCs w:val="22"/>
              </w:rPr>
              <w:t>p</w:t>
            </w:r>
            <w:r w:rsidR="005552B0" w:rsidRPr="00384A45">
              <w:rPr>
                <w:sz w:val="22"/>
                <w:szCs w:val="22"/>
              </w:rPr>
              <w:t xml:space="preserve">rzeprowadzenia analizy i oceny informacji, </w:t>
            </w:r>
          </w:p>
          <w:p w14:paraId="4090ADC4" w14:textId="77777777" w:rsidR="005552B0" w:rsidRPr="00384A45" w:rsidRDefault="00A7097D" w:rsidP="00A3214F">
            <w:pPr>
              <w:numPr>
                <w:ilvl w:val="0"/>
                <w:numId w:val="70"/>
              </w:numPr>
              <w:spacing w:after="0"/>
              <w:ind w:left="493" w:hanging="284"/>
              <w:jc w:val="left"/>
              <w:rPr>
                <w:sz w:val="22"/>
                <w:szCs w:val="22"/>
              </w:rPr>
            </w:pPr>
            <w:r w:rsidRPr="00384A45">
              <w:rPr>
                <w:sz w:val="22"/>
                <w:szCs w:val="22"/>
              </w:rPr>
              <w:t>o</w:t>
            </w:r>
            <w:r w:rsidR="005552B0" w:rsidRPr="00384A45">
              <w:rPr>
                <w:sz w:val="22"/>
                <w:szCs w:val="22"/>
              </w:rPr>
              <w:t xml:space="preserve">bsługi zlecenia przeprowadzenia czynności </w:t>
            </w:r>
            <w:r w:rsidR="0079050F" w:rsidRPr="00384A45">
              <w:rPr>
                <w:sz w:val="22"/>
                <w:szCs w:val="22"/>
              </w:rPr>
              <w:t>analizy ryzyka,</w:t>
            </w:r>
          </w:p>
          <w:p w14:paraId="09671BDD" w14:textId="77777777" w:rsidR="00DD239A" w:rsidRPr="00384A45" w:rsidRDefault="00A7097D" w:rsidP="00A3214F">
            <w:pPr>
              <w:numPr>
                <w:ilvl w:val="0"/>
                <w:numId w:val="70"/>
              </w:numPr>
              <w:spacing w:after="0"/>
              <w:ind w:left="493" w:hanging="284"/>
              <w:jc w:val="left"/>
              <w:rPr>
                <w:sz w:val="22"/>
                <w:szCs w:val="22"/>
              </w:rPr>
            </w:pPr>
            <w:r w:rsidRPr="00384A45">
              <w:rPr>
                <w:sz w:val="22"/>
                <w:szCs w:val="22"/>
              </w:rPr>
              <w:t>p</w:t>
            </w:r>
            <w:r w:rsidR="005552B0" w:rsidRPr="00384A45">
              <w:rPr>
                <w:sz w:val="22"/>
                <w:szCs w:val="22"/>
              </w:rPr>
              <w:t>rzeprowadzenia wnioskowania o kontrolę lub czynności sprawdzające</w:t>
            </w:r>
            <w:r w:rsidR="0079050F" w:rsidRPr="00384A45">
              <w:rPr>
                <w:sz w:val="22"/>
                <w:szCs w:val="22"/>
              </w:rPr>
              <w:t>.</w:t>
            </w:r>
          </w:p>
        </w:tc>
      </w:tr>
      <w:tr w:rsidR="005552B0" w:rsidRPr="00384A45" w14:paraId="34FA4468" w14:textId="77777777" w:rsidTr="007C05D7">
        <w:trPr>
          <w:trHeight w:val="797"/>
        </w:trPr>
        <w:tc>
          <w:tcPr>
            <w:tcW w:w="2250" w:type="dxa"/>
            <w:tcBorders>
              <w:top w:val="single" w:sz="4" w:space="0" w:color="000000"/>
              <w:left w:val="single" w:sz="4" w:space="0" w:color="000000"/>
              <w:bottom w:val="single" w:sz="4" w:space="0" w:color="000000"/>
              <w:right w:val="single" w:sz="4" w:space="0" w:color="000000"/>
            </w:tcBorders>
          </w:tcPr>
          <w:p w14:paraId="6B51062F" w14:textId="77777777" w:rsidR="005552B0" w:rsidRPr="00384A45" w:rsidRDefault="005552B0" w:rsidP="00A3214F">
            <w:pPr>
              <w:spacing w:after="0"/>
              <w:jc w:val="left"/>
              <w:rPr>
                <w:sz w:val="22"/>
                <w:szCs w:val="22"/>
              </w:rPr>
            </w:pPr>
            <w:r w:rsidRPr="00384A45">
              <w:rPr>
                <w:sz w:val="22"/>
                <w:szCs w:val="22"/>
              </w:rPr>
              <w:t xml:space="preserve">Kontrola </w:t>
            </w:r>
          </w:p>
        </w:tc>
        <w:tc>
          <w:tcPr>
            <w:tcW w:w="6759" w:type="dxa"/>
            <w:tcBorders>
              <w:top w:val="single" w:sz="4" w:space="0" w:color="000000"/>
              <w:left w:val="single" w:sz="4" w:space="0" w:color="000000"/>
              <w:bottom w:val="single" w:sz="4" w:space="0" w:color="000000"/>
              <w:right w:val="single" w:sz="4" w:space="0" w:color="000000"/>
            </w:tcBorders>
          </w:tcPr>
          <w:p w14:paraId="1E673861" w14:textId="77777777" w:rsidR="005552B0" w:rsidRPr="00384A45" w:rsidRDefault="005552B0" w:rsidP="00A3214F">
            <w:pPr>
              <w:spacing w:after="0"/>
              <w:ind w:left="2" w:right="57"/>
              <w:jc w:val="left"/>
              <w:rPr>
                <w:sz w:val="22"/>
                <w:szCs w:val="22"/>
              </w:rPr>
            </w:pPr>
            <w:r w:rsidRPr="00384A45">
              <w:rPr>
                <w:sz w:val="22"/>
                <w:szCs w:val="22"/>
              </w:rPr>
              <w:t xml:space="preserve">Moduł Kontrola realizuje procesy biznesowe w zakresie inicjowania zlecenia kontroli na podstawie </w:t>
            </w:r>
            <w:r w:rsidR="00F04CFB" w:rsidRPr="00384A45">
              <w:rPr>
                <w:sz w:val="22"/>
                <w:szCs w:val="22"/>
              </w:rPr>
              <w:t>wniosku o kontrolę</w:t>
            </w:r>
            <w:r w:rsidRPr="00384A45">
              <w:rPr>
                <w:sz w:val="22"/>
                <w:szCs w:val="22"/>
              </w:rPr>
              <w:t xml:space="preserve">, który jest rezultatem procesu biznesowego wspieranego przez Moduł Analiz. </w:t>
            </w:r>
          </w:p>
          <w:p w14:paraId="78EAAC17" w14:textId="77777777" w:rsidR="0079050F" w:rsidRPr="00384A45" w:rsidRDefault="0079050F" w:rsidP="00A3214F">
            <w:pPr>
              <w:spacing w:before="60" w:after="60"/>
              <w:jc w:val="left"/>
              <w:rPr>
                <w:sz w:val="22"/>
                <w:szCs w:val="22"/>
              </w:rPr>
            </w:pPr>
            <w:r w:rsidRPr="00384A45">
              <w:rPr>
                <w:sz w:val="22"/>
                <w:szCs w:val="22"/>
              </w:rPr>
              <w:t xml:space="preserve">Moduł zawiera zbiór rejestrów umożliwiających udokumentowanie: </w:t>
            </w:r>
          </w:p>
          <w:p w14:paraId="5DD8D9CD" w14:textId="77777777" w:rsidR="007B09F4" w:rsidRPr="00384A45" w:rsidRDefault="007B09F4" w:rsidP="00A3214F">
            <w:pPr>
              <w:numPr>
                <w:ilvl w:val="0"/>
                <w:numId w:val="217"/>
              </w:numPr>
              <w:spacing w:before="60" w:after="60"/>
              <w:ind w:left="493" w:hanging="284"/>
              <w:jc w:val="left"/>
              <w:rPr>
                <w:sz w:val="22"/>
                <w:szCs w:val="22"/>
              </w:rPr>
            </w:pPr>
            <w:r w:rsidRPr="00384A45">
              <w:rPr>
                <w:sz w:val="22"/>
                <w:szCs w:val="22"/>
              </w:rPr>
              <w:t>zleceń kontroli</w:t>
            </w:r>
            <w:r w:rsidR="0079050F" w:rsidRPr="00384A45">
              <w:rPr>
                <w:sz w:val="22"/>
                <w:szCs w:val="22"/>
              </w:rPr>
              <w:t>,</w:t>
            </w:r>
          </w:p>
          <w:p w14:paraId="63287998" w14:textId="77777777" w:rsidR="007B09F4" w:rsidRPr="00384A45" w:rsidRDefault="0035757C" w:rsidP="00A3214F">
            <w:pPr>
              <w:numPr>
                <w:ilvl w:val="0"/>
                <w:numId w:val="217"/>
              </w:numPr>
              <w:spacing w:before="60" w:after="60"/>
              <w:ind w:left="493" w:hanging="284"/>
              <w:jc w:val="left"/>
              <w:rPr>
                <w:sz w:val="22"/>
                <w:szCs w:val="22"/>
              </w:rPr>
            </w:pPr>
            <w:r w:rsidRPr="00384A45">
              <w:rPr>
                <w:sz w:val="22"/>
                <w:szCs w:val="22"/>
              </w:rPr>
              <w:t>kontroli</w:t>
            </w:r>
            <w:r w:rsidR="00F04CFB" w:rsidRPr="00384A45">
              <w:rPr>
                <w:sz w:val="22"/>
                <w:szCs w:val="22"/>
              </w:rPr>
              <w:t xml:space="preserve"> celno-skarbowej</w:t>
            </w:r>
            <w:r w:rsidRPr="00384A45">
              <w:rPr>
                <w:sz w:val="22"/>
                <w:szCs w:val="22"/>
              </w:rPr>
              <w:t xml:space="preserve"> </w:t>
            </w:r>
            <w:r w:rsidR="007B09F4" w:rsidRPr="00384A45">
              <w:rPr>
                <w:sz w:val="22"/>
                <w:szCs w:val="22"/>
              </w:rPr>
              <w:t xml:space="preserve">podmiotowej, </w:t>
            </w:r>
          </w:p>
          <w:p w14:paraId="22CD9A2E" w14:textId="77777777" w:rsidR="007B09F4" w:rsidRPr="00384A45" w:rsidRDefault="0035757C" w:rsidP="00A3214F">
            <w:pPr>
              <w:numPr>
                <w:ilvl w:val="0"/>
                <w:numId w:val="217"/>
              </w:numPr>
              <w:spacing w:before="60" w:after="60"/>
              <w:ind w:left="493" w:hanging="284"/>
              <w:jc w:val="left"/>
              <w:rPr>
                <w:sz w:val="22"/>
                <w:szCs w:val="22"/>
              </w:rPr>
            </w:pPr>
            <w:r w:rsidRPr="00384A45">
              <w:rPr>
                <w:sz w:val="22"/>
                <w:szCs w:val="22"/>
              </w:rPr>
              <w:t xml:space="preserve">kontroli </w:t>
            </w:r>
            <w:r w:rsidR="00F04CFB" w:rsidRPr="00384A45">
              <w:rPr>
                <w:sz w:val="22"/>
                <w:szCs w:val="22"/>
              </w:rPr>
              <w:t xml:space="preserve">celno-skarbowej </w:t>
            </w:r>
            <w:r w:rsidR="0079050F" w:rsidRPr="00384A45">
              <w:rPr>
                <w:sz w:val="22"/>
                <w:szCs w:val="22"/>
              </w:rPr>
              <w:t>t</w:t>
            </w:r>
            <w:r w:rsidR="007B09F4" w:rsidRPr="00384A45">
              <w:rPr>
                <w:sz w:val="22"/>
                <w:szCs w:val="22"/>
              </w:rPr>
              <w:t>erenowej</w:t>
            </w:r>
            <w:r w:rsidR="0079050F" w:rsidRPr="00384A45">
              <w:rPr>
                <w:sz w:val="22"/>
                <w:szCs w:val="22"/>
              </w:rPr>
              <w:t>,</w:t>
            </w:r>
          </w:p>
          <w:p w14:paraId="44A0A802" w14:textId="77777777" w:rsidR="007B09F4" w:rsidRPr="00384A45" w:rsidRDefault="0035757C" w:rsidP="00A3214F">
            <w:pPr>
              <w:numPr>
                <w:ilvl w:val="0"/>
                <w:numId w:val="217"/>
              </w:numPr>
              <w:spacing w:before="60" w:after="60"/>
              <w:ind w:left="493" w:hanging="284"/>
              <w:jc w:val="left"/>
              <w:rPr>
                <w:sz w:val="22"/>
                <w:szCs w:val="22"/>
              </w:rPr>
            </w:pPr>
            <w:r w:rsidRPr="00384A45">
              <w:rPr>
                <w:sz w:val="22"/>
                <w:szCs w:val="22"/>
              </w:rPr>
              <w:t xml:space="preserve">kontroli </w:t>
            </w:r>
            <w:r w:rsidR="007B09F4" w:rsidRPr="00384A45">
              <w:rPr>
                <w:sz w:val="22"/>
                <w:szCs w:val="22"/>
              </w:rPr>
              <w:t>podatkowej</w:t>
            </w:r>
            <w:r w:rsidR="0079050F" w:rsidRPr="00384A45">
              <w:rPr>
                <w:sz w:val="22"/>
                <w:szCs w:val="22"/>
              </w:rPr>
              <w:t>,</w:t>
            </w:r>
          </w:p>
          <w:p w14:paraId="625A31A3" w14:textId="77777777" w:rsidR="007B09F4" w:rsidRPr="00384A45" w:rsidRDefault="0079050F" w:rsidP="00A3214F">
            <w:pPr>
              <w:numPr>
                <w:ilvl w:val="0"/>
                <w:numId w:val="217"/>
              </w:numPr>
              <w:spacing w:before="60" w:after="60"/>
              <w:ind w:left="493" w:hanging="284"/>
              <w:jc w:val="left"/>
              <w:rPr>
                <w:sz w:val="22"/>
                <w:szCs w:val="22"/>
              </w:rPr>
            </w:pPr>
            <w:r w:rsidRPr="00384A45">
              <w:rPr>
                <w:sz w:val="22"/>
                <w:szCs w:val="22"/>
              </w:rPr>
              <w:t>przebieg</w:t>
            </w:r>
            <w:r w:rsidR="0035757C" w:rsidRPr="00384A45">
              <w:rPr>
                <w:sz w:val="22"/>
                <w:szCs w:val="22"/>
              </w:rPr>
              <w:t>u</w:t>
            </w:r>
            <w:r w:rsidRPr="00384A45">
              <w:rPr>
                <w:sz w:val="22"/>
                <w:szCs w:val="22"/>
              </w:rPr>
              <w:t xml:space="preserve"> n</w:t>
            </w:r>
            <w:r w:rsidR="007B09F4" w:rsidRPr="00384A45">
              <w:rPr>
                <w:sz w:val="22"/>
                <w:szCs w:val="22"/>
              </w:rPr>
              <w:t>abycia sprawdzającego</w:t>
            </w:r>
            <w:r w:rsidRPr="00384A45">
              <w:rPr>
                <w:sz w:val="22"/>
                <w:szCs w:val="22"/>
              </w:rPr>
              <w:t>,</w:t>
            </w:r>
          </w:p>
          <w:p w14:paraId="392F1D0C" w14:textId="77777777" w:rsidR="007B09F4" w:rsidRPr="00384A45" w:rsidRDefault="0079050F" w:rsidP="00A3214F">
            <w:pPr>
              <w:numPr>
                <w:ilvl w:val="0"/>
                <w:numId w:val="217"/>
              </w:numPr>
              <w:spacing w:before="60" w:after="60"/>
              <w:ind w:left="493" w:hanging="284"/>
              <w:jc w:val="left"/>
              <w:rPr>
                <w:sz w:val="22"/>
                <w:szCs w:val="22"/>
              </w:rPr>
            </w:pPr>
            <w:r w:rsidRPr="00384A45">
              <w:rPr>
                <w:sz w:val="22"/>
                <w:szCs w:val="22"/>
              </w:rPr>
              <w:t>przebieg</w:t>
            </w:r>
            <w:r w:rsidR="0035757C" w:rsidRPr="00384A45">
              <w:rPr>
                <w:sz w:val="22"/>
                <w:szCs w:val="22"/>
              </w:rPr>
              <w:t>u</w:t>
            </w:r>
            <w:r w:rsidRPr="00384A45">
              <w:rPr>
                <w:sz w:val="22"/>
                <w:szCs w:val="22"/>
              </w:rPr>
              <w:t xml:space="preserve"> c</w:t>
            </w:r>
            <w:r w:rsidR="007B09F4" w:rsidRPr="00384A45">
              <w:rPr>
                <w:sz w:val="22"/>
                <w:szCs w:val="22"/>
              </w:rPr>
              <w:t>zynności sprawdzających</w:t>
            </w:r>
            <w:r w:rsidRPr="00384A45">
              <w:rPr>
                <w:sz w:val="22"/>
                <w:szCs w:val="22"/>
              </w:rPr>
              <w:t>,</w:t>
            </w:r>
          </w:p>
          <w:p w14:paraId="5F7A1F3D" w14:textId="77777777" w:rsidR="0079050F" w:rsidRPr="00384A45" w:rsidRDefault="0079050F" w:rsidP="00A3214F">
            <w:pPr>
              <w:spacing w:before="60" w:after="60"/>
              <w:ind w:left="360"/>
              <w:jc w:val="left"/>
              <w:rPr>
                <w:sz w:val="22"/>
                <w:szCs w:val="22"/>
              </w:rPr>
            </w:pPr>
            <w:r w:rsidRPr="00384A45">
              <w:rPr>
                <w:sz w:val="22"/>
                <w:szCs w:val="22"/>
              </w:rPr>
              <w:t>oraz</w:t>
            </w:r>
          </w:p>
          <w:p w14:paraId="6B0D44BE" w14:textId="77777777" w:rsidR="007B09F4" w:rsidRPr="00384A45" w:rsidRDefault="0035757C" w:rsidP="00A3214F">
            <w:pPr>
              <w:spacing w:before="60" w:after="60"/>
              <w:jc w:val="left"/>
              <w:rPr>
                <w:sz w:val="22"/>
                <w:szCs w:val="22"/>
              </w:rPr>
            </w:pPr>
            <w:r w:rsidRPr="00384A45">
              <w:rPr>
                <w:sz w:val="22"/>
                <w:szCs w:val="22"/>
              </w:rPr>
              <w:t xml:space="preserve">obsługi </w:t>
            </w:r>
            <w:r w:rsidR="007B09F4" w:rsidRPr="00384A45">
              <w:rPr>
                <w:sz w:val="22"/>
                <w:szCs w:val="22"/>
              </w:rPr>
              <w:t>rejestr</w:t>
            </w:r>
            <w:r w:rsidRPr="00384A45">
              <w:rPr>
                <w:sz w:val="22"/>
                <w:szCs w:val="22"/>
              </w:rPr>
              <w:t>u</w:t>
            </w:r>
            <w:r w:rsidR="007B09F4" w:rsidRPr="00384A45">
              <w:rPr>
                <w:sz w:val="22"/>
                <w:szCs w:val="22"/>
              </w:rPr>
              <w:t xml:space="preserve"> typowań do kontrol</w:t>
            </w:r>
            <w:r w:rsidR="0079050F" w:rsidRPr="00384A45">
              <w:rPr>
                <w:sz w:val="22"/>
                <w:szCs w:val="22"/>
              </w:rPr>
              <w:t xml:space="preserve">i oraz czynności </w:t>
            </w:r>
            <w:r w:rsidR="00A11629" w:rsidRPr="00384A45">
              <w:rPr>
                <w:sz w:val="22"/>
                <w:szCs w:val="22"/>
              </w:rPr>
              <w:t>s</w:t>
            </w:r>
            <w:r w:rsidR="0079050F" w:rsidRPr="00384A45">
              <w:rPr>
                <w:sz w:val="22"/>
                <w:szCs w:val="22"/>
              </w:rPr>
              <w:t>prawdzających.</w:t>
            </w:r>
          </w:p>
          <w:p w14:paraId="77132834" w14:textId="77777777" w:rsidR="00967B83" w:rsidRPr="00384A45" w:rsidRDefault="0079050F" w:rsidP="00A3214F">
            <w:pPr>
              <w:spacing w:before="60" w:after="60"/>
              <w:jc w:val="left"/>
              <w:rPr>
                <w:sz w:val="22"/>
                <w:szCs w:val="22"/>
              </w:rPr>
            </w:pPr>
            <w:r w:rsidRPr="00384A45">
              <w:rPr>
                <w:sz w:val="22"/>
                <w:szCs w:val="22"/>
              </w:rPr>
              <w:t>D</w:t>
            </w:r>
            <w:r w:rsidR="007B09F4" w:rsidRPr="00384A45">
              <w:rPr>
                <w:sz w:val="22"/>
                <w:szCs w:val="22"/>
              </w:rPr>
              <w:t xml:space="preserve">odatkowo </w:t>
            </w:r>
            <w:r w:rsidRPr="00384A45">
              <w:rPr>
                <w:sz w:val="22"/>
                <w:szCs w:val="22"/>
              </w:rPr>
              <w:t xml:space="preserve">w ramach Modułu </w:t>
            </w:r>
            <w:r w:rsidR="007B09F4" w:rsidRPr="00384A45">
              <w:rPr>
                <w:sz w:val="22"/>
                <w:szCs w:val="22"/>
              </w:rPr>
              <w:t>prezent</w:t>
            </w:r>
            <w:r w:rsidRPr="00384A45">
              <w:rPr>
                <w:sz w:val="22"/>
                <w:szCs w:val="22"/>
              </w:rPr>
              <w:t xml:space="preserve">owany jest </w:t>
            </w:r>
            <w:r w:rsidR="007B09F4" w:rsidRPr="00384A45">
              <w:rPr>
                <w:sz w:val="22"/>
                <w:szCs w:val="22"/>
              </w:rPr>
              <w:t xml:space="preserve">zbiór kontroli przekazanych </w:t>
            </w:r>
            <w:r w:rsidRPr="00384A45">
              <w:rPr>
                <w:sz w:val="22"/>
                <w:szCs w:val="22"/>
              </w:rPr>
              <w:t>zgodnie z określonym standardem przez systemy transakcyjne.</w:t>
            </w:r>
          </w:p>
        </w:tc>
      </w:tr>
      <w:tr w:rsidR="005552B0" w:rsidRPr="00384A45" w14:paraId="3748478F" w14:textId="77777777" w:rsidTr="007C05D7">
        <w:trPr>
          <w:trHeight w:val="1390"/>
        </w:trPr>
        <w:tc>
          <w:tcPr>
            <w:tcW w:w="2250" w:type="dxa"/>
            <w:tcBorders>
              <w:top w:val="single" w:sz="4" w:space="0" w:color="000000"/>
              <w:left w:val="single" w:sz="4" w:space="0" w:color="000000"/>
              <w:bottom w:val="single" w:sz="4" w:space="0" w:color="000000"/>
              <w:right w:val="single" w:sz="4" w:space="0" w:color="000000"/>
            </w:tcBorders>
          </w:tcPr>
          <w:p w14:paraId="001F2AD1" w14:textId="77777777" w:rsidR="005552B0" w:rsidRPr="00384A45" w:rsidRDefault="005552B0" w:rsidP="00A3214F">
            <w:pPr>
              <w:spacing w:after="0"/>
              <w:jc w:val="left"/>
              <w:rPr>
                <w:sz w:val="22"/>
                <w:szCs w:val="22"/>
              </w:rPr>
            </w:pPr>
            <w:r w:rsidRPr="00384A45">
              <w:rPr>
                <w:sz w:val="22"/>
                <w:szCs w:val="22"/>
              </w:rPr>
              <w:lastRenderedPageBreak/>
              <w:t xml:space="preserve">Wyszukiwarka </w:t>
            </w:r>
          </w:p>
        </w:tc>
        <w:tc>
          <w:tcPr>
            <w:tcW w:w="6759" w:type="dxa"/>
            <w:tcBorders>
              <w:top w:val="single" w:sz="4" w:space="0" w:color="000000"/>
              <w:left w:val="single" w:sz="4" w:space="0" w:color="000000"/>
              <w:bottom w:val="single" w:sz="4" w:space="0" w:color="000000"/>
              <w:right w:val="single" w:sz="4" w:space="0" w:color="000000"/>
            </w:tcBorders>
          </w:tcPr>
          <w:p w14:paraId="46BA5005" w14:textId="77777777" w:rsidR="0035757C" w:rsidRPr="00384A45" w:rsidRDefault="005552B0" w:rsidP="00A3214F">
            <w:pPr>
              <w:spacing w:after="0"/>
              <w:ind w:left="2" w:right="59"/>
              <w:jc w:val="left"/>
              <w:rPr>
                <w:sz w:val="22"/>
                <w:szCs w:val="22"/>
              </w:rPr>
            </w:pPr>
            <w:r w:rsidRPr="00384A45">
              <w:rPr>
                <w:sz w:val="22"/>
                <w:szCs w:val="22"/>
              </w:rPr>
              <w:t xml:space="preserve">Moduł Wyszukiwarka realizuje procesy biznesowe w zakresie </w:t>
            </w:r>
            <w:r w:rsidR="00E9556B" w:rsidRPr="00384A45">
              <w:rPr>
                <w:sz w:val="22"/>
                <w:szCs w:val="22"/>
              </w:rPr>
              <w:t xml:space="preserve">prezentacji określonego </w:t>
            </w:r>
            <w:r w:rsidR="0035757C" w:rsidRPr="00384A45">
              <w:rPr>
                <w:sz w:val="22"/>
                <w:szCs w:val="22"/>
              </w:rPr>
              <w:t xml:space="preserve">zestawienia </w:t>
            </w:r>
            <w:r w:rsidR="00E9556B" w:rsidRPr="00384A45">
              <w:rPr>
                <w:sz w:val="22"/>
                <w:szCs w:val="22"/>
              </w:rPr>
              <w:t>zbior</w:t>
            </w:r>
            <w:r w:rsidR="0035757C" w:rsidRPr="00384A45">
              <w:rPr>
                <w:sz w:val="22"/>
                <w:szCs w:val="22"/>
              </w:rPr>
              <w:t xml:space="preserve">ów danych analitycznych, skonfigurowanych widoków rejestrów Systemu (replikowanych na bieżąco z bazy produkcyjnej) lub pozyskanych, udostępnionych z systemów źródłowych celem umożliwienia wsparcia procesów analitycznych, zarządczych czy sprawozdawczych. </w:t>
            </w:r>
          </w:p>
          <w:p w14:paraId="749C9D37" w14:textId="77777777" w:rsidR="00967B83" w:rsidRPr="00384A45" w:rsidRDefault="00E740DB" w:rsidP="00A3214F">
            <w:pPr>
              <w:spacing w:after="0"/>
              <w:ind w:left="2" w:right="59"/>
              <w:jc w:val="left"/>
              <w:rPr>
                <w:sz w:val="22"/>
                <w:szCs w:val="22"/>
              </w:rPr>
            </w:pPr>
            <w:r w:rsidRPr="00384A45">
              <w:rPr>
                <w:sz w:val="22"/>
                <w:szCs w:val="22"/>
              </w:rPr>
              <w:t>System umożliwia zarz</w:t>
            </w:r>
            <w:r w:rsidR="00714E8E" w:rsidRPr="00384A45">
              <w:rPr>
                <w:sz w:val="22"/>
                <w:szCs w:val="22"/>
              </w:rPr>
              <w:t>ą</w:t>
            </w:r>
            <w:r w:rsidRPr="00384A45">
              <w:rPr>
                <w:sz w:val="22"/>
                <w:szCs w:val="22"/>
              </w:rPr>
              <w:t xml:space="preserve">dzanie uprawnieniami </w:t>
            </w:r>
            <w:r w:rsidR="00474C96" w:rsidRPr="00384A45">
              <w:rPr>
                <w:sz w:val="22"/>
                <w:szCs w:val="22"/>
              </w:rPr>
              <w:t xml:space="preserve">dostępu </w:t>
            </w:r>
            <w:r w:rsidRPr="00384A45">
              <w:rPr>
                <w:sz w:val="22"/>
                <w:szCs w:val="22"/>
              </w:rPr>
              <w:t xml:space="preserve">do określonych </w:t>
            </w:r>
            <w:r w:rsidR="006D7EC0" w:rsidRPr="00384A45">
              <w:rPr>
                <w:sz w:val="22"/>
                <w:szCs w:val="22"/>
              </w:rPr>
              <w:t>zbiorów z ograniczeniem prezentacji widoku do określonej w strukturze organizacyjnej jednostki oraz definiowanie dziedzinowych raportów publicznych i indywidualnych określonych przez użytkownika z możliwością opublikowania/udost</w:t>
            </w:r>
            <w:r w:rsidR="00714E8E" w:rsidRPr="00384A45">
              <w:rPr>
                <w:sz w:val="22"/>
                <w:szCs w:val="22"/>
              </w:rPr>
              <w:t>ę</w:t>
            </w:r>
            <w:r w:rsidR="006D7EC0" w:rsidRPr="00384A45">
              <w:rPr>
                <w:sz w:val="22"/>
                <w:szCs w:val="22"/>
              </w:rPr>
              <w:t>pnienia wskazanym osobom lub z przypisaniem do określonych ról w Systemie.</w:t>
            </w:r>
          </w:p>
        </w:tc>
      </w:tr>
      <w:tr w:rsidR="005552B0" w:rsidRPr="00384A45" w14:paraId="370A81D5" w14:textId="77777777" w:rsidTr="007C05D7">
        <w:trPr>
          <w:trHeight w:val="543"/>
        </w:trPr>
        <w:tc>
          <w:tcPr>
            <w:tcW w:w="2250" w:type="dxa"/>
            <w:tcBorders>
              <w:top w:val="single" w:sz="4" w:space="0" w:color="000000"/>
              <w:left w:val="single" w:sz="4" w:space="0" w:color="000000"/>
              <w:bottom w:val="single" w:sz="4" w:space="0" w:color="000000"/>
              <w:right w:val="single" w:sz="4" w:space="0" w:color="000000"/>
            </w:tcBorders>
          </w:tcPr>
          <w:p w14:paraId="6AEE0719" w14:textId="77777777" w:rsidR="005552B0" w:rsidRPr="00384A45" w:rsidRDefault="005552B0" w:rsidP="00A3214F">
            <w:pPr>
              <w:spacing w:after="0"/>
              <w:jc w:val="left"/>
              <w:rPr>
                <w:sz w:val="22"/>
                <w:szCs w:val="22"/>
              </w:rPr>
            </w:pPr>
            <w:r w:rsidRPr="00384A45">
              <w:rPr>
                <w:sz w:val="22"/>
                <w:szCs w:val="22"/>
              </w:rPr>
              <w:t xml:space="preserve">Operacyjny  </w:t>
            </w:r>
          </w:p>
        </w:tc>
        <w:tc>
          <w:tcPr>
            <w:tcW w:w="6759" w:type="dxa"/>
            <w:tcBorders>
              <w:top w:val="single" w:sz="4" w:space="0" w:color="000000"/>
              <w:left w:val="single" w:sz="4" w:space="0" w:color="000000"/>
              <w:bottom w:val="single" w:sz="4" w:space="0" w:color="000000"/>
              <w:right w:val="single" w:sz="4" w:space="0" w:color="000000"/>
            </w:tcBorders>
          </w:tcPr>
          <w:p w14:paraId="4893353B" w14:textId="77777777" w:rsidR="00E9556B" w:rsidRPr="00384A45" w:rsidRDefault="0079050F" w:rsidP="00A3214F">
            <w:pPr>
              <w:spacing w:before="60" w:after="60"/>
              <w:jc w:val="left"/>
              <w:rPr>
                <w:sz w:val="22"/>
                <w:szCs w:val="22"/>
              </w:rPr>
            </w:pPr>
            <w:r w:rsidRPr="00384A45">
              <w:rPr>
                <w:sz w:val="22"/>
                <w:szCs w:val="22"/>
              </w:rPr>
              <w:t>Moduł Operacyjny realizuje procesy biznesowe w zakresie automatycznej oceny analizy ryzyka</w:t>
            </w:r>
            <w:r w:rsidR="00B9565B" w:rsidRPr="00384A45">
              <w:rPr>
                <w:sz w:val="22"/>
                <w:szCs w:val="22"/>
              </w:rPr>
              <w:t xml:space="preserve"> (dyrektywy określone przez dedykowany silnik decyzyjny)</w:t>
            </w:r>
            <w:r w:rsidRPr="00384A45">
              <w:rPr>
                <w:sz w:val="22"/>
                <w:szCs w:val="22"/>
              </w:rPr>
              <w:t xml:space="preserve">, na podstawie odebranych </w:t>
            </w:r>
            <w:r w:rsidR="00B9565B" w:rsidRPr="00384A45">
              <w:rPr>
                <w:sz w:val="22"/>
                <w:szCs w:val="22"/>
              </w:rPr>
              <w:t xml:space="preserve">z SO </w:t>
            </w:r>
            <w:r w:rsidRPr="00384A45">
              <w:rPr>
                <w:sz w:val="22"/>
                <w:szCs w:val="22"/>
              </w:rPr>
              <w:t xml:space="preserve">żądań wykonania analizy. </w:t>
            </w:r>
          </w:p>
          <w:p w14:paraId="526DE8AE" w14:textId="77777777" w:rsidR="00DD239A" w:rsidRPr="00384A45" w:rsidRDefault="00DD239A" w:rsidP="00A3214F">
            <w:pPr>
              <w:spacing w:before="60" w:after="60"/>
              <w:jc w:val="left"/>
              <w:rPr>
                <w:sz w:val="22"/>
                <w:szCs w:val="22"/>
              </w:rPr>
            </w:pPr>
            <w:r w:rsidRPr="00384A45">
              <w:rPr>
                <w:sz w:val="22"/>
                <w:szCs w:val="22"/>
              </w:rPr>
              <w:t xml:space="preserve">Środowisko </w:t>
            </w:r>
            <w:r w:rsidR="00FA6469" w:rsidRPr="00384A45">
              <w:rPr>
                <w:sz w:val="22"/>
                <w:szCs w:val="22"/>
              </w:rPr>
              <w:t xml:space="preserve">operacyjnego użycia </w:t>
            </w:r>
            <w:r w:rsidR="00AE0DBD" w:rsidRPr="00384A45">
              <w:rPr>
                <w:sz w:val="22"/>
                <w:szCs w:val="22"/>
              </w:rPr>
              <w:t>silnika decyzyjnego w oparciu o</w:t>
            </w:r>
            <w:r w:rsidRPr="00384A45">
              <w:rPr>
                <w:sz w:val="22"/>
                <w:szCs w:val="22"/>
              </w:rPr>
              <w:t xml:space="preserve"> </w:t>
            </w:r>
            <w:r w:rsidR="00AE0DBD" w:rsidRPr="00384A45">
              <w:rPr>
                <w:sz w:val="22"/>
                <w:szCs w:val="22"/>
              </w:rPr>
              <w:t xml:space="preserve"> </w:t>
            </w:r>
            <w:r w:rsidRPr="00384A45">
              <w:rPr>
                <w:sz w:val="22"/>
                <w:szCs w:val="22"/>
              </w:rPr>
              <w:t>udostępnion</w:t>
            </w:r>
            <w:r w:rsidR="00AE0DBD" w:rsidRPr="00384A45">
              <w:rPr>
                <w:sz w:val="22"/>
                <w:szCs w:val="22"/>
              </w:rPr>
              <w:t>ą</w:t>
            </w:r>
            <w:r w:rsidRPr="00384A45">
              <w:rPr>
                <w:sz w:val="22"/>
                <w:szCs w:val="22"/>
              </w:rPr>
              <w:t xml:space="preserve"> usług</w:t>
            </w:r>
            <w:r w:rsidR="00AE0DBD" w:rsidRPr="00384A45">
              <w:rPr>
                <w:sz w:val="22"/>
                <w:szCs w:val="22"/>
              </w:rPr>
              <w:t>ę</w:t>
            </w:r>
            <w:r w:rsidRPr="00384A45">
              <w:rPr>
                <w:sz w:val="22"/>
                <w:szCs w:val="22"/>
              </w:rPr>
              <w:t xml:space="preserve"> </w:t>
            </w:r>
            <w:r w:rsidR="00DC1D34" w:rsidRPr="00384A45">
              <w:rPr>
                <w:sz w:val="22"/>
                <w:szCs w:val="22"/>
              </w:rPr>
              <w:t>A</w:t>
            </w:r>
            <w:r w:rsidRPr="00384A45">
              <w:rPr>
                <w:sz w:val="22"/>
                <w:szCs w:val="22"/>
              </w:rPr>
              <w:t xml:space="preserve">utomatycznej </w:t>
            </w:r>
            <w:r w:rsidR="00DC1D34" w:rsidRPr="00384A45">
              <w:rPr>
                <w:sz w:val="22"/>
                <w:szCs w:val="22"/>
              </w:rPr>
              <w:t>A</w:t>
            </w:r>
            <w:r w:rsidRPr="00384A45">
              <w:rPr>
                <w:sz w:val="22"/>
                <w:szCs w:val="22"/>
              </w:rPr>
              <w:t xml:space="preserve">nalizy </w:t>
            </w:r>
            <w:r w:rsidR="00DC1D34" w:rsidRPr="00384A45">
              <w:rPr>
                <w:sz w:val="22"/>
                <w:szCs w:val="22"/>
              </w:rPr>
              <w:t>R</w:t>
            </w:r>
            <w:r w:rsidRPr="00384A45">
              <w:rPr>
                <w:sz w:val="22"/>
                <w:szCs w:val="22"/>
              </w:rPr>
              <w:t xml:space="preserve">yzyka (AAR) </w:t>
            </w:r>
            <w:r w:rsidR="00AE0DBD" w:rsidRPr="00384A45">
              <w:rPr>
                <w:sz w:val="22"/>
                <w:szCs w:val="22"/>
              </w:rPr>
              <w:t>realizowaną</w:t>
            </w:r>
            <w:r w:rsidRPr="00384A45">
              <w:rPr>
                <w:sz w:val="22"/>
                <w:szCs w:val="22"/>
              </w:rPr>
              <w:t xml:space="preserve"> na rzecz systemu operacyjnego poprzez określone algorytmy przetwarzania wyrażone modelem, jak: zastrzeżenie, metoda punktowa i losowa. </w:t>
            </w:r>
          </w:p>
          <w:p w14:paraId="5D8449A7" w14:textId="77777777" w:rsidR="005552B0" w:rsidRPr="00384A45" w:rsidRDefault="00DD239A" w:rsidP="00A3214F">
            <w:pPr>
              <w:spacing w:before="60" w:after="60"/>
              <w:jc w:val="left"/>
              <w:rPr>
                <w:sz w:val="22"/>
                <w:szCs w:val="22"/>
              </w:rPr>
            </w:pPr>
            <w:r w:rsidRPr="00384A45">
              <w:rPr>
                <w:sz w:val="22"/>
                <w:szCs w:val="22"/>
              </w:rPr>
              <w:t>Skonfigurowany operacyjny rejestr modeli zawiera aktywne elementy rejestru dostępnych modeli oraz argumentów ich użycia.</w:t>
            </w:r>
          </w:p>
        </w:tc>
      </w:tr>
      <w:tr w:rsidR="005552B0" w:rsidRPr="00384A45" w14:paraId="298333C9" w14:textId="77777777" w:rsidTr="007C05D7">
        <w:trPr>
          <w:trHeight w:val="543"/>
        </w:trPr>
        <w:tc>
          <w:tcPr>
            <w:tcW w:w="2250" w:type="dxa"/>
            <w:tcBorders>
              <w:top w:val="single" w:sz="4" w:space="0" w:color="000000"/>
              <w:left w:val="single" w:sz="4" w:space="0" w:color="000000"/>
              <w:bottom w:val="single" w:sz="4" w:space="0" w:color="000000"/>
              <w:right w:val="single" w:sz="4" w:space="0" w:color="000000"/>
            </w:tcBorders>
          </w:tcPr>
          <w:p w14:paraId="29238D04" w14:textId="77777777" w:rsidR="005552B0" w:rsidRPr="00384A45" w:rsidRDefault="005552B0" w:rsidP="00A3214F">
            <w:pPr>
              <w:spacing w:after="0"/>
              <w:jc w:val="left"/>
              <w:rPr>
                <w:sz w:val="22"/>
                <w:szCs w:val="22"/>
              </w:rPr>
            </w:pPr>
            <w:r w:rsidRPr="00384A45">
              <w:rPr>
                <w:sz w:val="22"/>
                <w:szCs w:val="22"/>
              </w:rPr>
              <w:t>Usługa AAR</w:t>
            </w:r>
          </w:p>
        </w:tc>
        <w:tc>
          <w:tcPr>
            <w:tcW w:w="6759" w:type="dxa"/>
            <w:tcBorders>
              <w:top w:val="single" w:sz="4" w:space="0" w:color="000000"/>
              <w:left w:val="single" w:sz="4" w:space="0" w:color="000000"/>
              <w:bottom w:val="single" w:sz="4" w:space="0" w:color="000000"/>
              <w:right w:val="single" w:sz="4" w:space="0" w:color="000000"/>
            </w:tcBorders>
          </w:tcPr>
          <w:p w14:paraId="53E5949D" w14:textId="77777777" w:rsidR="005552B0" w:rsidRPr="00384A45" w:rsidRDefault="00A16F06" w:rsidP="00A3214F">
            <w:pPr>
              <w:spacing w:after="0"/>
              <w:ind w:left="2" w:right="58"/>
              <w:jc w:val="left"/>
              <w:rPr>
                <w:sz w:val="22"/>
                <w:szCs w:val="22"/>
              </w:rPr>
            </w:pPr>
            <w:r w:rsidRPr="00384A45">
              <w:rPr>
                <w:bCs/>
                <w:sz w:val="22"/>
                <w:szCs w:val="22"/>
              </w:rPr>
              <w:t>Usługa udostępniona w ramach procesu konfiguracji w Module Operacyjnym, świadczona dla komponentów informatycznych SISC obsługujących procesy biznesowe inicjowane przez klientów KAS.</w:t>
            </w:r>
          </w:p>
        </w:tc>
      </w:tr>
      <w:tr w:rsidR="005552B0" w:rsidRPr="00384A45" w14:paraId="0F7E4C54" w14:textId="77777777" w:rsidTr="007C05D7">
        <w:trPr>
          <w:trHeight w:val="701"/>
        </w:trPr>
        <w:tc>
          <w:tcPr>
            <w:tcW w:w="2250" w:type="dxa"/>
            <w:tcBorders>
              <w:top w:val="single" w:sz="4" w:space="0" w:color="000000"/>
              <w:left w:val="single" w:sz="4" w:space="0" w:color="000000"/>
              <w:bottom w:val="single" w:sz="4" w:space="0" w:color="000000"/>
              <w:right w:val="single" w:sz="4" w:space="0" w:color="000000"/>
            </w:tcBorders>
          </w:tcPr>
          <w:p w14:paraId="29667D50" w14:textId="77777777" w:rsidR="005552B0" w:rsidRPr="00384A45" w:rsidRDefault="005552B0" w:rsidP="00A3214F">
            <w:pPr>
              <w:tabs>
                <w:tab w:val="right" w:pos="2090"/>
              </w:tabs>
              <w:spacing w:after="105"/>
              <w:jc w:val="left"/>
              <w:rPr>
                <w:sz w:val="22"/>
                <w:szCs w:val="22"/>
              </w:rPr>
            </w:pPr>
            <w:r w:rsidRPr="00384A45">
              <w:rPr>
                <w:sz w:val="22"/>
                <w:szCs w:val="22"/>
              </w:rPr>
              <w:t xml:space="preserve">Basen analityczny </w:t>
            </w:r>
            <w:r w:rsidR="00CE2363" w:rsidRPr="00384A45">
              <w:rPr>
                <w:sz w:val="22"/>
                <w:szCs w:val="22"/>
              </w:rPr>
              <w:t>Systemu</w:t>
            </w:r>
            <w:r w:rsidRPr="00384A45">
              <w:rPr>
                <w:sz w:val="22"/>
                <w:szCs w:val="22"/>
              </w:rPr>
              <w:t xml:space="preserve"> </w:t>
            </w:r>
          </w:p>
        </w:tc>
        <w:tc>
          <w:tcPr>
            <w:tcW w:w="6759" w:type="dxa"/>
            <w:tcBorders>
              <w:top w:val="single" w:sz="4" w:space="0" w:color="000000"/>
              <w:left w:val="single" w:sz="4" w:space="0" w:color="000000"/>
              <w:bottom w:val="single" w:sz="4" w:space="0" w:color="000000"/>
              <w:right w:val="single" w:sz="4" w:space="0" w:color="000000"/>
            </w:tcBorders>
          </w:tcPr>
          <w:p w14:paraId="5BE230FD" w14:textId="77777777" w:rsidR="005552B0" w:rsidRPr="00384A45" w:rsidRDefault="005552B0" w:rsidP="00A3214F">
            <w:pPr>
              <w:keepNext/>
              <w:spacing w:after="0"/>
              <w:ind w:left="2"/>
              <w:jc w:val="left"/>
              <w:rPr>
                <w:sz w:val="22"/>
                <w:szCs w:val="22"/>
              </w:rPr>
            </w:pPr>
            <w:r w:rsidRPr="00384A45">
              <w:rPr>
                <w:sz w:val="22"/>
                <w:szCs w:val="22"/>
              </w:rPr>
              <w:t xml:space="preserve">Wydzielona na potrzeby </w:t>
            </w:r>
            <w:r w:rsidR="00AE0DBD" w:rsidRPr="00384A45">
              <w:rPr>
                <w:sz w:val="22"/>
                <w:szCs w:val="22"/>
              </w:rPr>
              <w:t xml:space="preserve">doraźnego użycia przez </w:t>
            </w:r>
            <w:r w:rsidRPr="00384A45">
              <w:rPr>
                <w:sz w:val="22"/>
                <w:szCs w:val="22"/>
              </w:rPr>
              <w:t>System</w:t>
            </w:r>
            <w:r w:rsidR="00AE0DBD" w:rsidRPr="00384A45">
              <w:rPr>
                <w:sz w:val="22"/>
                <w:szCs w:val="22"/>
              </w:rPr>
              <w:t>,</w:t>
            </w:r>
            <w:r w:rsidRPr="00384A45">
              <w:rPr>
                <w:sz w:val="22"/>
                <w:szCs w:val="22"/>
              </w:rPr>
              <w:t xml:space="preserve"> część przestrzeni dyskowej  </w:t>
            </w:r>
            <w:r w:rsidR="00F004DA" w:rsidRPr="00384A45">
              <w:rPr>
                <w:sz w:val="22"/>
                <w:szCs w:val="22"/>
              </w:rPr>
              <w:t>udostępnionej przez system</w:t>
            </w:r>
            <w:r w:rsidRPr="00384A45">
              <w:rPr>
                <w:sz w:val="22"/>
                <w:szCs w:val="22"/>
              </w:rPr>
              <w:t xml:space="preserve"> </w:t>
            </w:r>
            <w:r w:rsidR="00F004DA" w:rsidRPr="00384A45">
              <w:rPr>
                <w:sz w:val="22"/>
                <w:szCs w:val="22"/>
              </w:rPr>
              <w:t xml:space="preserve"> </w:t>
            </w:r>
            <w:r w:rsidR="00DC1D34" w:rsidRPr="00384A45">
              <w:rPr>
                <w:sz w:val="22"/>
                <w:szCs w:val="22"/>
              </w:rPr>
              <w:t>ARI</w:t>
            </w:r>
            <w:r w:rsidR="00711DA8" w:rsidRPr="00384A45">
              <w:rPr>
                <w:sz w:val="22"/>
                <w:szCs w:val="22"/>
              </w:rPr>
              <w:t>A</w:t>
            </w:r>
            <w:r w:rsidRPr="00384A45">
              <w:rPr>
                <w:sz w:val="22"/>
                <w:szCs w:val="22"/>
              </w:rPr>
              <w:t xml:space="preserve">DNA2.  </w:t>
            </w:r>
          </w:p>
        </w:tc>
      </w:tr>
      <w:tr w:rsidR="005552B0" w:rsidRPr="00384A45" w14:paraId="1D1900EF" w14:textId="77777777" w:rsidTr="007C05D7">
        <w:trPr>
          <w:trHeight w:val="701"/>
        </w:trPr>
        <w:tc>
          <w:tcPr>
            <w:tcW w:w="2250" w:type="dxa"/>
            <w:tcBorders>
              <w:top w:val="single" w:sz="4" w:space="0" w:color="000000"/>
              <w:left w:val="single" w:sz="4" w:space="0" w:color="000000"/>
              <w:bottom w:val="single" w:sz="4" w:space="0" w:color="000000"/>
              <w:right w:val="single" w:sz="4" w:space="0" w:color="000000"/>
            </w:tcBorders>
          </w:tcPr>
          <w:p w14:paraId="7B42F400" w14:textId="77777777" w:rsidR="005552B0" w:rsidRPr="00384A45" w:rsidRDefault="005552B0" w:rsidP="00A3214F">
            <w:pPr>
              <w:tabs>
                <w:tab w:val="right" w:pos="2090"/>
              </w:tabs>
              <w:spacing w:after="105"/>
              <w:jc w:val="left"/>
              <w:rPr>
                <w:sz w:val="22"/>
                <w:szCs w:val="22"/>
              </w:rPr>
            </w:pPr>
            <w:r w:rsidRPr="00384A45">
              <w:rPr>
                <w:sz w:val="22"/>
                <w:szCs w:val="22"/>
              </w:rPr>
              <w:t>Usługa FD</w:t>
            </w:r>
          </w:p>
        </w:tc>
        <w:tc>
          <w:tcPr>
            <w:tcW w:w="6759" w:type="dxa"/>
            <w:tcBorders>
              <w:top w:val="single" w:sz="4" w:space="0" w:color="000000"/>
              <w:left w:val="single" w:sz="4" w:space="0" w:color="000000"/>
              <w:bottom w:val="single" w:sz="4" w:space="0" w:color="000000"/>
              <w:right w:val="single" w:sz="4" w:space="0" w:color="000000"/>
            </w:tcBorders>
          </w:tcPr>
          <w:p w14:paraId="52979AC3" w14:textId="77777777" w:rsidR="005552B0" w:rsidRPr="00384A45" w:rsidRDefault="00F004DA" w:rsidP="00A3214F">
            <w:pPr>
              <w:keepNext/>
              <w:spacing w:after="0"/>
              <w:ind w:left="2"/>
              <w:jc w:val="left"/>
              <w:rPr>
                <w:sz w:val="22"/>
                <w:szCs w:val="22"/>
              </w:rPr>
            </w:pPr>
            <w:r w:rsidRPr="00384A45">
              <w:rPr>
                <w:sz w:val="22"/>
                <w:szCs w:val="22"/>
              </w:rPr>
              <w:t xml:space="preserve">Udostępniony zbiór referencyjny CRP KEP oraz deklaracji podatkowych systemu </w:t>
            </w:r>
            <w:proofErr w:type="spellStart"/>
            <w:r w:rsidRPr="00384A45">
              <w:rPr>
                <w:sz w:val="22"/>
                <w:szCs w:val="22"/>
              </w:rPr>
              <w:t>Poltax</w:t>
            </w:r>
            <w:proofErr w:type="spellEnd"/>
            <w:r w:rsidR="00DC1D34" w:rsidRPr="00384A45">
              <w:rPr>
                <w:sz w:val="22"/>
                <w:szCs w:val="22"/>
              </w:rPr>
              <w:t xml:space="preserve"> (źródłem SPR)</w:t>
            </w:r>
            <w:r w:rsidR="00714E8E" w:rsidRPr="00384A45">
              <w:rPr>
                <w:sz w:val="22"/>
                <w:szCs w:val="22"/>
              </w:rPr>
              <w:t>.</w:t>
            </w:r>
          </w:p>
        </w:tc>
      </w:tr>
      <w:tr w:rsidR="00AE0DBD" w:rsidRPr="00384A45" w14:paraId="51D498DC" w14:textId="77777777" w:rsidTr="007C05D7">
        <w:trPr>
          <w:trHeight w:val="701"/>
        </w:trPr>
        <w:tc>
          <w:tcPr>
            <w:tcW w:w="2250" w:type="dxa"/>
            <w:tcBorders>
              <w:top w:val="single" w:sz="4" w:space="0" w:color="000000"/>
              <w:left w:val="single" w:sz="4" w:space="0" w:color="000000"/>
              <w:bottom w:val="single" w:sz="4" w:space="0" w:color="000000"/>
              <w:right w:val="single" w:sz="4" w:space="0" w:color="000000"/>
            </w:tcBorders>
          </w:tcPr>
          <w:p w14:paraId="63459F59" w14:textId="77777777" w:rsidR="00AE0DBD" w:rsidRPr="00384A45" w:rsidRDefault="00AE0DBD" w:rsidP="00A3214F">
            <w:pPr>
              <w:tabs>
                <w:tab w:val="right" w:pos="2090"/>
              </w:tabs>
              <w:spacing w:after="105"/>
              <w:jc w:val="left"/>
              <w:rPr>
                <w:sz w:val="22"/>
                <w:szCs w:val="22"/>
              </w:rPr>
            </w:pPr>
            <w:r w:rsidRPr="00384A45">
              <w:rPr>
                <w:sz w:val="22"/>
                <w:szCs w:val="22"/>
              </w:rPr>
              <w:t xml:space="preserve">Usługa </w:t>
            </w:r>
            <w:r w:rsidR="000F7689" w:rsidRPr="00384A45">
              <w:rPr>
                <w:sz w:val="22"/>
                <w:szCs w:val="22"/>
              </w:rPr>
              <w:t>PDR PL/UE</w:t>
            </w:r>
          </w:p>
        </w:tc>
        <w:tc>
          <w:tcPr>
            <w:tcW w:w="6759" w:type="dxa"/>
            <w:tcBorders>
              <w:top w:val="single" w:sz="4" w:space="0" w:color="000000"/>
              <w:left w:val="single" w:sz="4" w:space="0" w:color="000000"/>
              <w:bottom w:val="single" w:sz="4" w:space="0" w:color="000000"/>
              <w:right w:val="single" w:sz="4" w:space="0" w:color="000000"/>
            </w:tcBorders>
          </w:tcPr>
          <w:p w14:paraId="00FF00F6" w14:textId="77777777" w:rsidR="00AE0DBD" w:rsidRPr="00384A45" w:rsidRDefault="00F004DA" w:rsidP="00A3214F">
            <w:pPr>
              <w:keepNext/>
              <w:spacing w:after="0"/>
              <w:ind w:left="2"/>
              <w:jc w:val="left"/>
              <w:rPr>
                <w:sz w:val="22"/>
                <w:szCs w:val="22"/>
              </w:rPr>
            </w:pPr>
            <w:r w:rsidRPr="00384A45">
              <w:rPr>
                <w:sz w:val="22"/>
                <w:szCs w:val="22"/>
              </w:rPr>
              <w:t xml:space="preserve">Zbiór referencyjnych słowników SISC, zarządzanych w obszarze użycia </w:t>
            </w:r>
            <w:r w:rsidR="00BB5CCA" w:rsidRPr="00384A45">
              <w:rPr>
                <w:sz w:val="22"/>
                <w:szCs w:val="22"/>
              </w:rPr>
              <w:t>komunikacji Systemu ZISAR z</w:t>
            </w:r>
            <w:r w:rsidR="00DC1D34" w:rsidRPr="00384A45">
              <w:rPr>
                <w:sz w:val="22"/>
                <w:szCs w:val="22"/>
              </w:rPr>
              <w:t xml:space="preserve"> SO</w:t>
            </w:r>
            <w:r w:rsidR="00714E8E" w:rsidRPr="00384A45">
              <w:rPr>
                <w:sz w:val="22"/>
                <w:szCs w:val="22"/>
              </w:rPr>
              <w:t>.</w:t>
            </w:r>
          </w:p>
        </w:tc>
      </w:tr>
      <w:tr w:rsidR="005552B0" w:rsidRPr="00384A45" w14:paraId="652221BA" w14:textId="77777777" w:rsidTr="007C05D7">
        <w:trPr>
          <w:trHeight w:val="701"/>
        </w:trPr>
        <w:tc>
          <w:tcPr>
            <w:tcW w:w="2250" w:type="dxa"/>
            <w:tcBorders>
              <w:top w:val="single" w:sz="4" w:space="0" w:color="000000"/>
              <w:left w:val="single" w:sz="4" w:space="0" w:color="000000"/>
              <w:bottom w:val="single" w:sz="4" w:space="0" w:color="000000"/>
              <w:right w:val="single" w:sz="4" w:space="0" w:color="000000"/>
            </w:tcBorders>
          </w:tcPr>
          <w:p w14:paraId="63F9124D" w14:textId="77777777" w:rsidR="005552B0" w:rsidRPr="00384A45" w:rsidRDefault="005552B0" w:rsidP="00A3214F">
            <w:pPr>
              <w:tabs>
                <w:tab w:val="right" w:pos="2090"/>
              </w:tabs>
              <w:spacing w:after="105"/>
              <w:jc w:val="left"/>
              <w:rPr>
                <w:sz w:val="22"/>
                <w:szCs w:val="22"/>
              </w:rPr>
            </w:pPr>
            <w:r w:rsidRPr="00384A45">
              <w:rPr>
                <w:sz w:val="22"/>
                <w:szCs w:val="22"/>
              </w:rPr>
              <w:t>Bramka SMS</w:t>
            </w:r>
          </w:p>
        </w:tc>
        <w:tc>
          <w:tcPr>
            <w:tcW w:w="6759" w:type="dxa"/>
            <w:tcBorders>
              <w:top w:val="single" w:sz="4" w:space="0" w:color="000000"/>
              <w:left w:val="single" w:sz="4" w:space="0" w:color="000000"/>
              <w:bottom w:val="single" w:sz="4" w:space="0" w:color="000000"/>
              <w:right w:val="single" w:sz="4" w:space="0" w:color="000000"/>
            </w:tcBorders>
          </w:tcPr>
          <w:p w14:paraId="65400C3B" w14:textId="77777777" w:rsidR="005552B0" w:rsidRPr="00384A45" w:rsidRDefault="005552B0" w:rsidP="00A3214F">
            <w:pPr>
              <w:keepNext/>
              <w:spacing w:after="0"/>
              <w:ind w:left="2"/>
              <w:jc w:val="left"/>
              <w:rPr>
                <w:sz w:val="22"/>
                <w:szCs w:val="22"/>
              </w:rPr>
            </w:pPr>
            <w:r w:rsidRPr="00384A45">
              <w:rPr>
                <w:sz w:val="22"/>
                <w:szCs w:val="22"/>
              </w:rPr>
              <w:t xml:space="preserve">Udostępniona usługa zewnętrzna, której zadaniem jest wysyłka  komunikatu </w:t>
            </w:r>
            <w:r w:rsidR="00714E8E" w:rsidRPr="00384A45">
              <w:rPr>
                <w:sz w:val="22"/>
                <w:szCs w:val="22"/>
              </w:rPr>
              <w:t xml:space="preserve">(wiadomości tekstowej SMS) </w:t>
            </w:r>
            <w:r w:rsidRPr="00384A45">
              <w:rPr>
                <w:sz w:val="22"/>
                <w:szCs w:val="22"/>
              </w:rPr>
              <w:t>z Systemu na telefon odbiorcy o zdarzeniach  zarejestrowanych w Systemie.</w:t>
            </w:r>
          </w:p>
        </w:tc>
      </w:tr>
      <w:tr w:rsidR="005552B0" w:rsidRPr="00384A45" w14:paraId="2749B553" w14:textId="77777777" w:rsidTr="007C05D7">
        <w:trPr>
          <w:trHeight w:val="701"/>
        </w:trPr>
        <w:tc>
          <w:tcPr>
            <w:tcW w:w="2250" w:type="dxa"/>
            <w:tcBorders>
              <w:top w:val="single" w:sz="4" w:space="0" w:color="000000"/>
              <w:left w:val="single" w:sz="4" w:space="0" w:color="000000"/>
              <w:bottom w:val="single" w:sz="4" w:space="0" w:color="000000"/>
              <w:right w:val="single" w:sz="4" w:space="0" w:color="000000"/>
            </w:tcBorders>
          </w:tcPr>
          <w:p w14:paraId="6974C4CB" w14:textId="77777777" w:rsidR="005552B0" w:rsidRPr="00384A45" w:rsidRDefault="005552B0" w:rsidP="00A3214F">
            <w:pPr>
              <w:tabs>
                <w:tab w:val="right" w:pos="2090"/>
              </w:tabs>
              <w:spacing w:after="105"/>
              <w:jc w:val="left"/>
              <w:rPr>
                <w:sz w:val="22"/>
                <w:szCs w:val="22"/>
              </w:rPr>
            </w:pPr>
            <w:r w:rsidRPr="00384A45">
              <w:rPr>
                <w:sz w:val="22"/>
                <w:szCs w:val="22"/>
              </w:rPr>
              <w:t>Serwer Poczty</w:t>
            </w:r>
          </w:p>
        </w:tc>
        <w:tc>
          <w:tcPr>
            <w:tcW w:w="6759" w:type="dxa"/>
            <w:tcBorders>
              <w:top w:val="single" w:sz="4" w:space="0" w:color="000000"/>
              <w:left w:val="single" w:sz="4" w:space="0" w:color="000000"/>
              <w:bottom w:val="single" w:sz="4" w:space="0" w:color="000000"/>
              <w:right w:val="single" w:sz="4" w:space="0" w:color="000000"/>
            </w:tcBorders>
          </w:tcPr>
          <w:p w14:paraId="3FAE92FC" w14:textId="77777777" w:rsidR="005552B0" w:rsidRPr="00384A45" w:rsidRDefault="005552B0" w:rsidP="00A3214F">
            <w:pPr>
              <w:keepNext/>
              <w:spacing w:after="0"/>
              <w:ind w:left="2"/>
              <w:jc w:val="left"/>
              <w:rPr>
                <w:sz w:val="22"/>
                <w:szCs w:val="22"/>
              </w:rPr>
            </w:pPr>
            <w:r w:rsidRPr="00384A45">
              <w:rPr>
                <w:sz w:val="22"/>
                <w:szCs w:val="22"/>
              </w:rPr>
              <w:t xml:space="preserve">Serwer SMTP wykorzystywany przez </w:t>
            </w:r>
            <w:r w:rsidR="00CE2363" w:rsidRPr="00384A45">
              <w:rPr>
                <w:sz w:val="22"/>
                <w:szCs w:val="22"/>
              </w:rPr>
              <w:t>System</w:t>
            </w:r>
            <w:r w:rsidRPr="00384A45">
              <w:rPr>
                <w:sz w:val="22"/>
                <w:szCs w:val="22"/>
              </w:rPr>
              <w:t xml:space="preserve"> do publikacji wiadomości email.</w:t>
            </w:r>
          </w:p>
        </w:tc>
      </w:tr>
      <w:tr w:rsidR="005552B0" w:rsidRPr="00384A45" w14:paraId="256E1E40" w14:textId="77777777" w:rsidTr="007C05D7">
        <w:trPr>
          <w:trHeight w:val="439"/>
        </w:trPr>
        <w:tc>
          <w:tcPr>
            <w:tcW w:w="2250" w:type="dxa"/>
            <w:tcBorders>
              <w:top w:val="single" w:sz="4" w:space="0" w:color="000000"/>
              <w:left w:val="single" w:sz="4" w:space="0" w:color="000000"/>
              <w:bottom w:val="single" w:sz="4" w:space="0" w:color="000000"/>
              <w:right w:val="single" w:sz="4" w:space="0" w:color="000000"/>
            </w:tcBorders>
          </w:tcPr>
          <w:p w14:paraId="51BDFA95" w14:textId="77777777" w:rsidR="005552B0" w:rsidRPr="00384A45" w:rsidRDefault="005552B0" w:rsidP="00A3214F">
            <w:pPr>
              <w:tabs>
                <w:tab w:val="right" w:pos="2090"/>
              </w:tabs>
              <w:spacing w:after="105"/>
              <w:jc w:val="left"/>
              <w:rPr>
                <w:sz w:val="22"/>
                <w:szCs w:val="22"/>
              </w:rPr>
            </w:pPr>
            <w:r w:rsidRPr="00384A45">
              <w:rPr>
                <w:sz w:val="22"/>
                <w:szCs w:val="22"/>
              </w:rPr>
              <w:t>RDA</w:t>
            </w:r>
          </w:p>
        </w:tc>
        <w:tc>
          <w:tcPr>
            <w:tcW w:w="6759" w:type="dxa"/>
            <w:tcBorders>
              <w:top w:val="single" w:sz="4" w:space="0" w:color="000000"/>
              <w:left w:val="single" w:sz="4" w:space="0" w:color="000000"/>
              <w:bottom w:val="single" w:sz="4" w:space="0" w:color="000000"/>
              <w:right w:val="single" w:sz="4" w:space="0" w:color="000000"/>
            </w:tcBorders>
          </w:tcPr>
          <w:p w14:paraId="00430046" w14:textId="77777777" w:rsidR="005552B0" w:rsidRPr="00384A45" w:rsidRDefault="005552B0" w:rsidP="00A3214F">
            <w:pPr>
              <w:keepNext/>
              <w:spacing w:after="0"/>
              <w:ind w:left="2"/>
              <w:jc w:val="left"/>
              <w:rPr>
                <w:sz w:val="22"/>
                <w:szCs w:val="22"/>
              </w:rPr>
            </w:pPr>
            <w:r w:rsidRPr="00384A45">
              <w:rPr>
                <w:sz w:val="22"/>
                <w:szCs w:val="22"/>
              </w:rPr>
              <w:t>Rejestr Danych Analitycznych, replika rejestrów informacyjnych  środowiska produkcyjnego (operacyjnego) udostępniona w Systemie w ramach niezależnego środowiska (analitycznego)</w:t>
            </w:r>
            <w:r w:rsidR="00AE0DBD" w:rsidRPr="00384A45">
              <w:rPr>
                <w:sz w:val="22"/>
                <w:szCs w:val="22"/>
              </w:rPr>
              <w:t xml:space="preserve"> poprzez komponent Wyszukiwarka</w:t>
            </w:r>
            <w:r w:rsidRPr="00384A45">
              <w:rPr>
                <w:sz w:val="22"/>
                <w:szCs w:val="22"/>
              </w:rPr>
              <w:t>.</w:t>
            </w:r>
          </w:p>
        </w:tc>
      </w:tr>
      <w:tr w:rsidR="005552B0" w:rsidRPr="00384A45" w14:paraId="23AF54D0" w14:textId="77777777" w:rsidTr="007C05D7">
        <w:trPr>
          <w:trHeight w:val="435"/>
        </w:trPr>
        <w:tc>
          <w:tcPr>
            <w:tcW w:w="2250" w:type="dxa"/>
            <w:tcBorders>
              <w:top w:val="single" w:sz="4" w:space="0" w:color="000000"/>
              <w:left w:val="single" w:sz="4" w:space="0" w:color="000000"/>
              <w:bottom w:val="single" w:sz="4" w:space="0" w:color="000000"/>
              <w:right w:val="single" w:sz="4" w:space="0" w:color="000000"/>
            </w:tcBorders>
          </w:tcPr>
          <w:p w14:paraId="0C8B4629" w14:textId="77777777" w:rsidR="005552B0" w:rsidRPr="00384A45" w:rsidRDefault="005552B0" w:rsidP="00A3214F">
            <w:pPr>
              <w:tabs>
                <w:tab w:val="right" w:pos="2090"/>
              </w:tabs>
              <w:spacing w:after="105"/>
              <w:jc w:val="left"/>
              <w:rPr>
                <w:sz w:val="22"/>
                <w:szCs w:val="22"/>
              </w:rPr>
            </w:pPr>
            <w:r w:rsidRPr="00384A45">
              <w:rPr>
                <w:sz w:val="22"/>
                <w:szCs w:val="22"/>
              </w:rPr>
              <w:lastRenderedPageBreak/>
              <w:t>RDD</w:t>
            </w:r>
          </w:p>
        </w:tc>
        <w:tc>
          <w:tcPr>
            <w:tcW w:w="6759" w:type="dxa"/>
            <w:tcBorders>
              <w:top w:val="single" w:sz="4" w:space="0" w:color="000000"/>
              <w:left w:val="single" w:sz="4" w:space="0" w:color="000000"/>
              <w:bottom w:val="single" w:sz="4" w:space="0" w:color="000000"/>
              <w:right w:val="single" w:sz="4" w:space="0" w:color="000000"/>
            </w:tcBorders>
          </w:tcPr>
          <w:p w14:paraId="560F4AA4" w14:textId="77777777" w:rsidR="005552B0" w:rsidRPr="00384A45" w:rsidRDefault="005552B0" w:rsidP="00A3214F">
            <w:pPr>
              <w:keepNext/>
              <w:spacing w:after="0"/>
              <w:ind w:left="2"/>
              <w:jc w:val="left"/>
              <w:rPr>
                <w:sz w:val="22"/>
                <w:szCs w:val="22"/>
              </w:rPr>
            </w:pPr>
            <w:r w:rsidRPr="00384A45">
              <w:rPr>
                <w:sz w:val="22"/>
                <w:szCs w:val="22"/>
              </w:rPr>
              <w:t>Rejestr D</w:t>
            </w:r>
            <w:r w:rsidR="0031246F" w:rsidRPr="00384A45">
              <w:rPr>
                <w:sz w:val="22"/>
                <w:szCs w:val="22"/>
              </w:rPr>
              <w:t xml:space="preserve">okumentów Deklaracji, zbiór zarchiwizowanych </w:t>
            </w:r>
            <w:r w:rsidR="00425AF3" w:rsidRPr="00384A45">
              <w:rPr>
                <w:sz w:val="22"/>
                <w:szCs w:val="22"/>
              </w:rPr>
              <w:t xml:space="preserve">źródłowych </w:t>
            </w:r>
            <w:r w:rsidR="0031246F" w:rsidRPr="00384A45">
              <w:rPr>
                <w:sz w:val="22"/>
                <w:szCs w:val="22"/>
              </w:rPr>
              <w:t>komunikatów systemów transakcyjnych</w:t>
            </w:r>
            <w:r w:rsidR="00425AF3" w:rsidRPr="00384A45">
              <w:rPr>
                <w:sz w:val="22"/>
                <w:szCs w:val="22"/>
              </w:rPr>
              <w:t xml:space="preserve"> (SO)</w:t>
            </w:r>
            <w:r w:rsidR="0031246F" w:rsidRPr="00384A45">
              <w:rPr>
                <w:sz w:val="22"/>
                <w:szCs w:val="22"/>
              </w:rPr>
              <w:t xml:space="preserve"> przekazanych w ramach usługi AAR celem oceny ryzyka, powiązanych z użytym modelem analizy ryzyka</w:t>
            </w:r>
            <w:r w:rsidR="00F004DA" w:rsidRPr="00384A45">
              <w:rPr>
                <w:sz w:val="22"/>
                <w:szCs w:val="22"/>
              </w:rPr>
              <w:t xml:space="preserve"> (jest elementem źródła w Wyszukiwarce)</w:t>
            </w:r>
            <w:r w:rsidR="0031246F" w:rsidRPr="00384A45">
              <w:rPr>
                <w:sz w:val="22"/>
                <w:szCs w:val="22"/>
              </w:rPr>
              <w:t>.</w:t>
            </w:r>
          </w:p>
        </w:tc>
      </w:tr>
      <w:tr w:rsidR="00297337" w:rsidRPr="00384A45" w14:paraId="30F1C58E" w14:textId="77777777" w:rsidTr="007C05D7">
        <w:trPr>
          <w:trHeight w:val="435"/>
        </w:trPr>
        <w:tc>
          <w:tcPr>
            <w:tcW w:w="2250" w:type="dxa"/>
            <w:tcBorders>
              <w:top w:val="single" w:sz="4" w:space="0" w:color="000000"/>
              <w:left w:val="single" w:sz="4" w:space="0" w:color="000000"/>
              <w:bottom w:val="single" w:sz="4" w:space="0" w:color="000000"/>
              <w:right w:val="single" w:sz="4" w:space="0" w:color="000000"/>
            </w:tcBorders>
          </w:tcPr>
          <w:p w14:paraId="1855843C" w14:textId="77777777" w:rsidR="00297337" w:rsidRPr="00384A45" w:rsidRDefault="00297337" w:rsidP="00A3214F">
            <w:pPr>
              <w:tabs>
                <w:tab w:val="right" w:pos="2090"/>
              </w:tabs>
              <w:spacing w:after="105"/>
              <w:jc w:val="left"/>
              <w:rPr>
                <w:sz w:val="22"/>
                <w:szCs w:val="22"/>
              </w:rPr>
            </w:pPr>
            <w:r w:rsidRPr="00384A45">
              <w:rPr>
                <w:sz w:val="22"/>
                <w:szCs w:val="22"/>
              </w:rPr>
              <w:t>Administrator</w:t>
            </w:r>
          </w:p>
        </w:tc>
        <w:tc>
          <w:tcPr>
            <w:tcW w:w="6759" w:type="dxa"/>
            <w:tcBorders>
              <w:top w:val="single" w:sz="4" w:space="0" w:color="000000"/>
              <w:left w:val="single" w:sz="4" w:space="0" w:color="000000"/>
              <w:bottom w:val="single" w:sz="4" w:space="0" w:color="000000"/>
              <w:right w:val="single" w:sz="4" w:space="0" w:color="000000"/>
            </w:tcBorders>
          </w:tcPr>
          <w:p w14:paraId="23BEAF04" w14:textId="77777777" w:rsidR="00376BBD" w:rsidRPr="00384A45" w:rsidRDefault="00297337" w:rsidP="00A3214F">
            <w:pPr>
              <w:keepNext/>
              <w:tabs>
                <w:tab w:val="num" w:pos="720"/>
              </w:tabs>
              <w:spacing w:after="0"/>
              <w:jc w:val="left"/>
              <w:rPr>
                <w:sz w:val="22"/>
                <w:szCs w:val="22"/>
              </w:rPr>
            </w:pPr>
            <w:r w:rsidRPr="00384A45">
              <w:rPr>
                <w:sz w:val="22"/>
                <w:szCs w:val="22"/>
              </w:rPr>
              <w:t>Moduł udostępniający mechanizmy zarządzania aplikacją i środowiskiem jej eksploatacji, odpowiada m.in. za konfigurację:</w:t>
            </w:r>
          </w:p>
          <w:p w14:paraId="654CEF4A" w14:textId="77777777" w:rsidR="00376BBD" w:rsidRPr="00384A45" w:rsidRDefault="000F4B38" w:rsidP="00A3214F">
            <w:pPr>
              <w:keepNext/>
              <w:numPr>
                <w:ilvl w:val="0"/>
                <w:numId w:val="81"/>
              </w:numPr>
              <w:tabs>
                <w:tab w:val="clear" w:pos="720"/>
                <w:tab w:val="num" w:pos="493"/>
              </w:tabs>
              <w:spacing w:after="0"/>
              <w:ind w:left="493" w:hanging="284"/>
              <w:jc w:val="left"/>
              <w:rPr>
                <w:sz w:val="22"/>
                <w:szCs w:val="22"/>
              </w:rPr>
            </w:pPr>
            <w:r w:rsidRPr="00384A45">
              <w:rPr>
                <w:sz w:val="22"/>
                <w:szCs w:val="22"/>
              </w:rPr>
              <w:t xml:space="preserve">publikacji w Systemie </w:t>
            </w:r>
            <w:r w:rsidR="00297337" w:rsidRPr="00384A45">
              <w:rPr>
                <w:sz w:val="22"/>
                <w:szCs w:val="22"/>
              </w:rPr>
              <w:t>Formularza uprawnień, a w ramach jego  obsługi</w:t>
            </w:r>
            <w:r w:rsidR="00365093" w:rsidRPr="00384A45">
              <w:rPr>
                <w:sz w:val="22"/>
                <w:szCs w:val="22"/>
              </w:rPr>
              <w:t xml:space="preserve"> przypisania konta/roli w Systemie (</w:t>
            </w:r>
            <w:r w:rsidR="00297337" w:rsidRPr="00384A45">
              <w:rPr>
                <w:sz w:val="22"/>
                <w:szCs w:val="22"/>
              </w:rPr>
              <w:t>realizacj</w:t>
            </w:r>
            <w:r w:rsidR="00365093" w:rsidRPr="00384A45">
              <w:rPr>
                <w:sz w:val="22"/>
                <w:szCs w:val="22"/>
              </w:rPr>
              <w:t>a</w:t>
            </w:r>
            <w:r w:rsidR="00297337" w:rsidRPr="00384A45">
              <w:rPr>
                <w:sz w:val="22"/>
                <w:szCs w:val="22"/>
              </w:rPr>
              <w:t xml:space="preserve"> procesu wnioskowania, zatwierdzania i</w:t>
            </w:r>
            <w:r w:rsidR="005F68FC" w:rsidRPr="00384A45">
              <w:rPr>
                <w:sz w:val="22"/>
                <w:szCs w:val="22"/>
              </w:rPr>
              <w:t xml:space="preserve"> komunikacji z użytkownikiem)</w:t>
            </w:r>
          </w:p>
          <w:p w14:paraId="5384C49F" w14:textId="77777777" w:rsidR="005F68FC" w:rsidRPr="00384A45" w:rsidRDefault="005F68FC" w:rsidP="00A3214F">
            <w:pPr>
              <w:keepNext/>
              <w:numPr>
                <w:ilvl w:val="0"/>
                <w:numId w:val="81"/>
              </w:numPr>
              <w:tabs>
                <w:tab w:val="clear" w:pos="720"/>
                <w:tab w:val="num" w:pos="493"/>
              </w:tabs>
              <w:spacing w:after="0"/>
              <w:ind w:left="493" w:hanging="284"/>
              <w:jc w:val="left"/>
              <w:rPr>
                <w:sz w:val="22"/>
                <w:szCs w:val="22"/>
              </w:rPr>
            </w:pPr>
            <w:r w:rsidRPr="00384A45">
              <w:rPr>
                <w:sz w:val="22"/>
                <w:szCs w:val="22"/>
              </w:rPr>
              <w:t>definiowania nowych i modyfikacja istniejących ról w Systemie,</w:t>
            </w:r>
          </w:p>
          <w:p w14:paraId="2777E054" w14:textId="77777777" w:rsidR="00376BBD" w:rsidRPr="00384A45" w:rsidRDefault="005F68FC" w:rsidP="00A3214F">
            <w:pPr>
              <w:keepNext/>
              <w:numPr>
                <w:ilvl w:val="0"/>
                <w:numId w:val="81"/>
              </w:numPr>
              <w:tabs>
                <w:tab w:val="clear" w:pos="720"/>
                <w:tab w:val="num" w:pos="493"/>
              </w:tabs>
              <w:spacing w:after="0"/>
              <w:ind w:left="493" w:hanging="284"/>
              <w:jc w:val="left"/>
              <w:rPr>
                <w:sz w:val="22"/>
                <w:szCs w:val="22"/>
              </w:rPr>
            </w:pPr>
            <w:r w:rsidRPr="00384A45">
              <w:rPr>
                <w:sz w:val="22"/>
                <w:szCs w:val="22"/>
              </w:rPr>
              <w:t>publikacji s</w:t>
            </w:r>
            <w:r w:rsidR="000A3427" w:rsidRPr="00384A45">
              <w:rPr>
                <w:sz w:val="22"/>
                <w:szCs w:val="22"/>
              </w:rPr>
              <w:t>zablon</w:t>
            </w:r>
            <w:r w:rsidRPr="00384A45">
              <w:rPr>
                <w:sz w:val="22"/>
                <w:szCs w:val="22"/>
              </w:rPr>
              <w:t>ów</w:t>
            </w:r>
            <w:r w:rsidR="000A3427" w:rsidRPr="00384A45">
              <w:rPr>
                <w:sz w:val="22"/>
                <w:szCs w:val="22"/>
              </w:rPr>
              <w:t xml:space="preserve"> wydruków, wiadomości, komunikatów systemowych,</w:t>
            </w:r>
          </w:p>
          <w:p w14:paraId="3CE5C4D1" w14:textId="77777777" w:rsidR="00376BBD" w:rsidRPr="00384A45" w:rsidRDefault="005F68FC" w:rsidP="00A3214F">
            <w:pPr>
              <w:keepNext/>
              <w:numPr>
                <w:ilvl w:val="0"/>
                <w:numId w:val="81"/>
              </w:numPr>
              <w:tabs>
                <w:tab w:val="clear" w:pos="720"/>
                <w:tab w:val="num" w:pos="493"/>
              </w:tabs>
              <w:spacing w:after="0"/>
              <w:ind w:left="493" w:hanging="284"/>
              <w:jc w:val="left"/>
              <w:rPr>
                <w:sz w:val="22"/>
                <w:szCs w:val="22"/>
              </w:rPr>
            </w:pPr>
            <w:r w:rsidRPr="00384A45">
              <w:rPr>
                <w:sz w:val="22"/>
                <w:szCs w:val="22"/>
              </w:rPr>
              <w:t>u</w:t>
            </w:r>
            <w:r w:rsidR="000A3427" w:rsidRPr="00384A45">
              <w:rPr>
                <w:sz w:val="22"/>
                <w:szCs w:val="22"/>
              </w:rPr>
              <w:t xml:space="preserve">trzymania pełnej </w:t>
            </w:r>
            <w:r w:rsidR="00CF64E6" w:rsidRPr="00384A45">
              <w:rPr>
                <w:sz w:val="22"/>
                <w:szCs w:val="22"/>
              </w:rPr>
              <w:t xml:space="preserve">informacji </w:t>
            </w:r>
            <w:r w:rsidRPr="00384A45">
              <w:rPr>
                <w:sz w:val="22"/>
                <w:szCs w:val="22"/>
              </w:rPr>
              <w:t xml:space="preserve">o </w:t>
            </w:r>
            <w:r w:rsidR="000A3427" w:rsidRPr="00384A45">
              <w:rPr>
                <w:sz w:val="22"/>
                <w:szCs w:val="22"/>
              </w:rPr>
              <w:t>s</w:t>
            </w:r>
            <w:r w:rsidR="00297337" w:rsidRPr="00384A45">
              <w:rPr>
                <w:sz w:val="22"/>
                <w:szCs w:val="22"/>
              </w:rPr>
              <w:t>truktur</w:t>
            </w:r>
            <w:r w:rsidRPr="00384A45">
              <w:rPr>
                <w:sz w:val="22"/>
                <w:szCs w:val="22"/>
              </w:rPr>
              <w:t>ze</w:t>
            </w:r>
            <w:r w:rsidR="00297337" w:rsidRPr="00384A45">
              <w:rPr>
                <w:sz w:val="22"/>
                <w:szCs w:val="22"/>
              </w:rPr>
              <w:t xml:space="preserve"> organizacyjn</w:t>
            </w:r>
            <w:r w:rsidRPr="00384A45">
              <w:rPr>
                <w:sz w:val="22"/>
                <w:szCs w:val="22"/>
              </w:rPr>
              <w:t>ej</w:t>
            </w:r>
            <w:r w:rsidR="00297337" w:rsidRPr="00384A45">
              <w:rPr>
                <w:sz w:val="22"/>
                <w:szCs w:val="22"/>
              </w:rPr>
              <w:t xml:space="preserve"> (</w:t>
            </w:r>
            <w:r w:rsidRPr="00384A45">
              <w:rPr>
                <w:sz w:val="22"/>
                <w:szCs w:val="22"/>
              </w:rPr>
              <w:t xml:space="preserve">publikacji zmodyfikowanej w oparciu o dedykowany słownik </w:t>
            </w:r>
            <w:r w:rsidR="000F7689" w:rsidRPr="00384A45">
              <w:rPr>
                <w:sz w:val="22"/>
                <w:szCs w:val="22"/>
              </w:rPr>
              <w:t>PDR PL/UE</w:t>
            </w:r>
            <w:r w:rsidR="00297337" w:rsidRPr="00384A45">
              <w:rPr>
                <w:sz w:val="22"/>
                <w:szCs w:val="22"/>
              </w:rPr>
              <w:t>)</w:t>
            </w:r>
            <w:r w:rsidRPr="00384A45">
              <w:rPr>
                <w:sz w:val="22"/>
                <w:szCs w:val="22"/>
              </w:rPr>
              <w:t>,</w:t>
            </w:r>
          </w:p>
          <w:p w14:paraId="55BC58A5" w14:textId="77777777" w:rsidR="00376BBD" w:rsidRPr="00384A45" w:rsidRDefault="005F68FC" w:rsidP="00A3214F">
            <w:pPr>
              <w:keepNext/>
              <w:numPr>
                <w:ilvl w:val="0"/>
                <w:numId w:val="81"/>
              </w:numPr>
              <w:tabs>
                <w:tab w:val="clear" w:pos="720"/>
                <w:tab w:val="num" w:pos="493"/>
              </w:tabs>
              <w:spacing w:after="0"/>
              <w:ind w:left="493" w:hanging="284"/>
              <w:jc w:val="left"/>
              <w:rPr>
                <w:sz w:val="22"/>
                <w:szCs w:val="22"/>
              </w:rPr>
            </w:pPr>
            <w:r w:rsidRPr="00384A45">
              <w:rPr>
                <w:sz w:val="22"/>
                <w:szCs w:val="22"/>
              </w:rPr>
              <w:t>eksploatacji s</w:t>
            </w:r>
            <w:r w:rsidR="000A3427" w:rsidRPr="00384A45">
              <w:rPr>
                <w:sz w:val="22"/>
                <w:szCs w:val="22"/>
              </w:rPr>
              <w:t>łowników użytych dla realizacji procesów w Systemie</w:t>
            </w:r>
            <w:r w:rsidR="00297337" w:rsidRPr="00384A45">
              <w:rPr>
                <w:sz w:val="22"/>
                <w:szCs w:val="22"/>
              </w:rPr>
              <w:t>,</w:t>
            </w:r>
            <w:r w:rsidR="000A3427" w:rsidRPr="00384A45">
              <w:rPr>
                <w:sz w:val="22"/>
                <w:szCs w:val="22"/>
              </w:rPr>
              <w:t xml:space="preserve"> a w wymaganym zestawie, określonym w </w:t>
            </w:r>
            <w:r w:rsidRPr="00384A45">
              <w:rPr>
                <w:sz w:val="22"/>
                <w:szCs w:val="22"/>
              </w:rPr>
              <w:t xml:space="preserve">ramach </w:t>
            </w:r>
            <w:r w:rsidR="000A3427" w:rsidRPr="00384A45">
              <w:rPr>
                <w:sz w:val="22"/>
                <w:szCs w:val="22"/>
              </w:rPr>
              <w:t>SK</w:t>
            </w:r>
            <w:r w:rsidRPr="00384A45">
              <w:rPr>
                <w:sz w:val="22"/>
                <w:szCs w:val="22"/>
              </w:rPr>
              <w:t>,</w:t>
            </w:r>
            <w:r w:rsidR="000A3427" w:rsidRPr="00384A45">
              <w:rPr>
                <w:sz w:val="22"/>
                <w:szCs w:val="22"/>
              </w:rPr>
              <w:t xml:space="preserve"> ich publikację </w:t>
            </w:r>
            <w:r w:rsidR="00297337" w:rsidRPr="00384A45">
              <w:rPr>
                <w:sz w:val="22"/>
                <w:szCs w:val="22"/>
              </w:rPr>
              <w:t xml:space="preserve">w </w:t>
            </w:r>
            <w:r w:rsidR="000F7689" w:rsidRPr="00384A45">
              <w:rPr>
                <w:sz w:val="22"/>
                <w:szCs w:val="22"/>
              </w:rPr>
              <w:t>PDR PL/UE</w:t>
            </w:r>
            <w:r w:rsidR="000A3427" w:rsidRPr="00384A45">
              <w:rPr>
                <w:sz w:val="22"/>
                <w:szCs w:val="22"/>
              </w:rPr>
              <w:t>,</w:t>
            </w:r>
          </w:p>
          <w:p w14:paraId="35A1A029" w14:textId="77777777" w:rsidR="00376BBD" w:rsidRPr="00384A45" w:rsidRDefault="005F68FC" w:rsidP="00A3214F">
            <w:pPr>
              <w:keepNext/>
              <w:numPr>
                <w:ilvl w:val="0"/>
                <w:numId w:val="81"/>
              </w:numPr>
              <w:tabs>
                <w:tab w:val="clear" w:pos="720"/>
                <w:tab w:val="num" w:pos="493"/>
              </w:tabs>
              <w:spacing w:after="0"/>
              <w:ind w:left="493" w:hanging="284"/>
              <w:jc w:val="left"/>
              <w:rPr>
                <w:sz w:val="22"/>
                <w:szCs w:val="22"/>
              </w:rPr>
            </w:pPr>
            <w:r w:rsidRPr="00384A45">
              <w:rPr>
                <w:sz w:val="22"/>
                <w:szCs w:val="22"/>
              </w:rPr>
              <w:t>p</w:t>
            </w:r>
            <w:r w:rsidR="00297337" w:rsidRPr="00384A45">
              <w:rPr>
                <w:sz w:val="22"/>
                <w:szCs w:val="22"/>
              </w:rPr>
              <w:t>arametr</w:t>
            </w:r>
            <w:r w:rsidRPr="00384A45">
              <w:rPr>
                <w:sz w:val="22"/>
                <w:szCs w:val="22"/>
              </w:rPr>
              <w:t>ów użycia</w:t>
            </w:r>
            <w:r w:rsidR="00297337" w:rsidRPr="00384A45">
              <w:rPr>
                <w:sz w:val="22"/>
                <w:szCs w:val="22"/>
              </w:rPr>
              <w:t xml:space="preserve"> Rejestru Ryzyka, </w:t>
            </w:r>
          </w:p>
          <w:p w14:paraId="148A2628" w14:textId="77777777" w:rsidR="00376BBD" w:rsidRPr="00384A45" w:rsidRDefault="005F68FC" w:rsidP="00A3214F">
            <w:pPr>
              <w:keepNext/>
              <w:numPr>
                <w:ilvl w:val="0"/>
                <w:numId w:val="81"/>
              </w:numPr>
              <w:tabs>
                <w:tab w:val="clear" w:pos="720"/>
                <w:tab w:val="num" w:pos="493"/>
              </w:tabs>
              <w:spacing w:after="0"/>
              <w:ind w:left="493" w:hanging="284"/>
              <w:jc w:val="left"/>
              <w:rPr>
                <w:sz w:val="22"/>
                <w:szCs w:val="22"/>
              </w:rPr>
            </w:pPr>
            <w:r w:rsidRPr="00384A45">
              <w:rPr>
                <w:sz w:val="22"/>
                <w:szCs w:val="22"/>
              </w:rPr>
              <w:t>u</w:t>
            </w:r>
            <w:r w:rsidR="00297337" w:rsidRPr="00384A45">
              <w:rPr>
                <w:sz w:val="22"/>
                <w:szCs w:val="22"/>
              </w:rPr>
              <w:t>dostępni</w:t>
            </w:r>
            <w:r w:rsidRPr="00384A45">
              <w:rPr>
                <w:sz w:val="22"/>
                <w:szCs w:val="22"/>
              </w:rPr>
              <w:t xml:space="preserve">onych </w:t>
            </w:r>
            <w:r w:rsidR="00297337" w:rsidRPr="00384A45">
              <w:rPr>
                <w:sz w:val="22"/>
                <w:szCs w:val="22"/>
              </w:rPr>
              <w:t xml:space="preserve">źródeł danych </w:t>
            </w:r>
            <w:r w:rsidRPr="00384A45">
              <w:rPr>
                <w:sz w:val="22"/>
                <w:szCs w:val="22"/>
              </w:rPr>
              <w:t>w W</w:t>
            </w:r>
            <w:r w:rsidR="00297337" w:rsidRPr="00384A45">
              <w:rPr>
                <w:sz w:val="22"/>
                <w:szCs w:val="22"/>
              </w:rPr>
              <w:t>yszukiwar</w:t>
            </w:r>
            <w:r w:rsidRPr="00384A45">
              <w:rPr>
                <w:sz w:val="22"/>
                <w:szCs w:val="22"/>
              </w:rPr>
              <w:t>ce</w:t>
            </w:r>
            <w:r w:rsidR="00297337" w:rsidRPr="00384A45">
              <w:rPr>
                <w:sz w:val="22"/>
                <w:szCs w:val="22"/>
              </w:rPr>
              <w:t xml:space="preserve"> (</w:t>
            </w:r>
            <w:r w:rsidR="0018788F" w:rsidRPr="00384A45">
              <w:rPr>
                <w:sz w:val="22"/>
                <w:szCs w:val="22"/>
              </w:rPr>
              <w:t xml:space="preserve">z </w:t>
            </w:r>
            <w:r w:rsidR="0091696E" w:rsidRPr="00384A45">
              <w:rPr>
                <w:sz w:val="22"/>
                <w:szCs w:val="22"/>
              </w:rPr>
              <w:t>określenie</w:t>
            </w:r>
            <w:r w:rsidR="0018788F" w:rsidRPr="00384A45">
              <w:rPr>
                <w:sz w:val="22"/>
                <w:szCs w:val="22"/>
              </w:rPr>
              <w:t>m</w:t>
            </w:r>
            <w:r w:rsidR="0091696E" w:rsidRPr="00384A45">
              <w:rPr>
                <w:sz w:val="22"/>
                <w:szCs w:val="22"/>
              </w:rPr>
              <w:t xml:space="preserve"> modelu źródła oraz </w:t>
            </w:r>
            <w:r w:rsidR="00297337" w:rsidRPr="00384A45">
              <w:rPr>
                <w:sz w:val="22"/>
                <w:szCs w:val="22"/>
              </w:rPr>
              <w:t>przypisani</w:t>
            </w:r>
            <w:r w:rsidR="0018788F" w:rsidRPr="00384A45">
              <w:rPr>
                <w:sz w:val="22"/>
                <w:szCs w:val="22"/>
              </w:rPr>
              <w:t>a</w:t>
            </w:r>
            <w:r w:rsidR="00297337" w:rsidRPr="00384A45">
              <w:rPr>
                <w:sz w:val="22"/>
                <w:szCs w:val="22"/>
              </w:rPr>
              <w:t xml:space="preserve"> źródeł do r</w:t>
            </w:r>
            <w:r w:rsidR="0091696E" w:rsidRPr="00384A45">
              <w:rPr>
                <w:sz w:val="22"/>
                <w:szCs w:val="22"/>
              </w:rPr>
              <w:t>ó</w:t>
            </w:r>
            <w:r w:rsidR="00297337" w:rsidRPr="00384A45">
              <w:rPr>
                <w:sz w:val="22"/>
                <w:szCs w:val="22"/>
              </w:rPr>
              <w:t xml:space="preserve">l </w:t>
            </w:r>
            <w:r w:rsidRPr="00384A45">
              <w:rPr>
                <w:sz w:val="22"/>
                <w:szCs w:val="22"/>
              </w:rPr>
              <w:t>w Systemie</w:t>
            </w:r>
            <w:r w:rsidR="00297337" w:rsidRPr="00384A45">
              <w:rPr>
                <w:sz w:val="22"/>
                <w:szCs w:val="22"/>
              </w:rPr>
              <w:t>)</w:t>
            </w:r>
            <w:r w:rsidRPr="00384A45">
              <w:rPr>
                <w:sz w:val="22"/>
                <w:szCs w:val="22"/>
              </w:rPr>
              <w:t>,</w:t>
            </w:r>
            <w:r w:rsidR="00297337" w:rsidRPr="00384A45">
              <w:rPr>
                <w:sz w:val="22"/>
                <w:szCs w:val="22"/>
              </w:rPr>
              <w:t xml:space="preserve"> </w:t>
            </w:r>
          </w:p>
          <w:p w14:paraId="12E6772B" w14:textId="77777777" w:rsidR="00376BBD" w:rsidRPr="00384A45" w:rsidRDefault="00297337" w:rsidP="00A3214F">
            <w:pPr>
              <w:keepNext/>
              <w:numPr>
                <w:ilvl w:val="0"/>
                <w:numId w:val="81"/>
              </w:numPr>
              <w:tabs>
                <w:tab w:val="clear" w:pos="720"/>
                <w:tab w:val="num" w:pos="493"/>
              </w:tabs>
              <w:spacing w:after="0"/>
              <w:ind w:left="493" w:hanging="284"/>
              <w:jc w:val="left"/>
              <w:rPr>
                <w:sz w:val="22"/>
                <w:szCs w:val="22"/>
              </w:rPr>
            </w:pPr>
            <w:r w:rsidRPr="00384A45">
              <w:rPr>
                <w:sz w:val="22"/>
                <w:szCs w:val="22"/>
              </w:rPr>
              <w:t xml:space="preserve">raportów importowanych jako sprawy do </w:t>
            </w:r>
            <w:r w:rsidR="005F68FC" w:rsidRPr="00384A45">
              <w:rPr>
                <w:sz w:val="22"/>
                <w:szCs w:val="22"/>
              </w:rPr>
              <w:t xml:space="preserve">rejestru </w:t>
            </w:r>
            <w:r w:rsidRPr="00384A45">
              <w:rPr>
                <w:sz w:val="22"/>
                <w:szCs w:val="22"/>
              </w:rPr>
              <w:t>czynności</w:t>
            </w:r>
            <w:r w:rsidRPr="00384A45">
              <w:rPr>
                <w:sz w:val="22"/>
                <w:szCs w:val="22"/>
              </w:rPr>
              <w:br/>
              <w:t>sprawdzających</w:t>
            </w:r>
            <w:r w:rsidR="005F68FC" w:rsidRPr="00384A45">
              <w:rPr>
                <w:sz w:val="22"/>
                <w:szCs w:val="22"/>
              </w:rPr>
              <w:t xml:space="preserve"> oraz rejestru typowań,</w:t>
            </w:r>
            <w:r w:rsidR="00D80316" w:rsidRPr="00384A45">
              <w:rPr>
                <w:sz w:val="22"/>
                <w:szCs w:val="22"/>
              </w:rPr>
              <w:t xml:space="preserve"> zarządzanie paczkami typowań do kontroli z systemów zewnętrznych,</w:t>
            </w:r>
          </w:p>
          <w:p w14:paraId="2E766DA9" w14:textId="77777777" w:rsidR="0091696E" w:rsidRPr="00384A45" w:rsidRDefault="005F68FC" w:rsidP="00A3214F">
            <w:pPr>
              <w:keepNext/>
              <w:numPr>
                <w:ilvl w:val="0"/>
                <w:numId w:val="81"/>
              </w:numPr>
              <w:tabs>
                <w:tab w:val="clear" w:pos="720"/>
                <w:tab w:val="num" w:pos="493"/>
              </w:tabs>
              <w:spacing w:after="0"/>
              <w:ind w:left="493" w:hanging="284"/>
              <w:jc w:val="left"/>
              <w:rPr>
                <w:sz w:val="22"/>
                <w:szCs w:val="22"/>
              </w:rPr>
            </w:pPr>
            <w:r w:rsidRPr="00384A45">
              <w:rPr>
                <w:sz w:val="22"/>
                <w:szCs w:val="22"/>
              </w:rPr>
              <w:t>e</w:t>
            </w:r>
            <w:r w:rsidR="0091696E" w:rsidRPr="00384A45">
              <w:rPr>
                <w:sz w:val="22"/>
                <w:szCs w:val="22"/>
              </w:rPr>
              <w:t xml:space="preserve">lementów </w:t>
            </w:r>
            <w:r w:rsidR="0018788F" w:rsidRPr="00384A45">
              <w:rPr>
                <w:sz w:val="22"/>
                <w:szCs w:val="22"/>
              </w:rPr>
              <w:t xml:space="preserve">walidacji </w:t>
            </w:r>
            <w:r w:rsidRPr="00384A45">
              <w:rPr>
                <w:sz w:val="22"/>
                <w:szCs w:val="22"/>
              </w:rPr>
              <w:t xml:space="preserve">i pomocy kontekstowej </w:t>
            </w:r>
            <w:r w:rsidR="0018788F" w:rsidRPr="00384A45">
              <w:rPr>
                <w:sz w:val="22"/>
                <w:szCs w:val="22"/>
              </w:rPr>
              <w:t xml:space="preserve">dla procesów </w:t>
            </w:r>
            <w:r w:rsidRPr="00384A45">
              <w:rPr>
                <w:sz w:val="22"/>
                <w:szCs w:val="22"/>
              </w:rPr>
              <w:t>obsługi spraw w Systemie (kontroli jakości wprowadzonych danych),</w:t>
            </w:r>
          </w:p>
          <w:p w14:paraId="1059B959" w14:textId="77777777" w:rsidR="0018788F" w:rsidRPr="00384A45" w:rsidRDefault="005F68FC" w:rsidP="00A3214F">
            <w:pPr>
              <w:keepNext/>
              <w:numPr>
                <w:ilvl w:val="0"/>
                <w:numId w:val="81"/>
              </w:numPr>
              <w:tabs>
                <w:tab w:val="clear" w:pos="720"/>
                <w:tab w:val="num" w:pos="493"/>
              </w:tabs>
              <w:spacing w:after="0"/>
              <w:ind w:left="493" w:hanging="284"/>
              <w:jc w:val="left"/>
              <w:rPr>
                <w:sz w:val="22"/>
                <w:szCs w:val="22"/>
              </w:rPr>
            </w:pPr>
            <w:r w:rsidRPr="00384A45">
              <w:rPr>
                <w:sz w:val="22"/>
                <w:szCs w:val="22"/>
              </w:rPr>
              <w:t>w</w:t>
            </w:r>
            <w:r w:rsidR="0018788F" w:rsidRPr="00384A45">
              <w:rPr>
                <w:sz w:val="22"/>
                <w:szCs w:val="22"/>
              </w:rPr>
              <w:t xml:space="preserve">ytworzenia i udostępniania </w:t>
            </w:r>
            <w:r w:rsidR="00A54279" w:rsidRPr="00384A45">
              <w:rPr>
                <w:sz w:val="22"/>
                <w:szCs w:val="22"/>
              </w:rPr>
              <w:t xml:space="preserve">dedykowanych </w:t>
            </w:r>
            <w:r w:rsidR="0018788F" w:rsidRPr="00384A45">
              <w:rPr>
                <w:sz w:val="22"/>
                <w:szCs w:val="22"/>
              </w:rPr>
              <w:t xml:space="preserve">raportów </w:t>
            </w:r>
            <w:r w:rsidRPr="00384A45">
              <w:rPr>
                <w:sz w:val="22"/>
                <w:szCs w:val="22"/>
              </w:rPr>
              <w:t xml:space="preserve">oraz szablonów </w:t>
            </w:r>
            <w:r w:rsidR="00A54279" w:rsidRPr="00384A45">
              <w:rPr>
                <w:sz w:val="22"/>
                <w:szCs w:val="22"/>
              </w:rPr>
              <w:t>ich prezentacji</w:t>
            </w:r>
            <w:r w:rsidRPr="00384A45">
              <w:rPr>
                <w:sz w:val="22"/>
                <w:szCs w:val="22"/>
              </w:rPr>
              <w:t>,</w:t>
            </w:r>
          </w:p>
          <w:p w14:paraId="5D2853B6" w14:textId="77777777" w:rsidR="00376BBD" w:rsidRPr="00384A45" w:rsidRDefault="00297337" w:rsidP="00A3214F">
            <w:pPr>
              <w:keepNext/>
              <w:numPr>
                <w:ilvl w:val="0"/>
                <w:numId w:val="81"/>
              </w:numPr>
              <w:tabs>
                <w:tab w:val="clear" w:pos="720"/>
                <w:tab w:val="num" w:pos="493"/>
              </w:tabs>
              <w:spacing w:after="0"/>
              <w:ind w:left="493" w:hanging="284"/>
              <w:jc w:val="left"/>
              <w:rPr>
                <w:sz w:val="22"/>
                <w:szCs w:val="22"/>
              </w:rPr>
            </w:pPr>
            <w:r w:rsidRPr="00384A45">
              <w:rPr>
                <w:sz w:val="22"/>
                <w:szCs w:val="22"/>
              </w:rPr>
              <w:t xml:space="preserve">modeli typowań, </w:t>
            </w:r>
            <w:r w:rsidR="00A54279" w:rsidRPr="00384A45">
              <w:rPr>
                <w:sz w:val="22"/>
                <w:szCs w:val="22"/>
              </w:rPr>
              <w:t xml:space="preserve">w tym </w:t>
            </w:r>
            <w:r w:rsidRPr="00384A45">
              <w:rPr>
                <w:sz w:val="22"/>
                <w:szCs w:val="22"/>
              </w:rPr>
              <w:t>wyznaczeni</w:t>
            </w:r>
            <w:r w:rsidR="00A54279" w:rsidRPr="00384A45">
              <w:rPr>
                <w:sz w:val="22"/>
                <w:szCs w:val="22"/>
              </w:rPr>
              <w:t>a</w:t>
            </w:r>
            <w:r w:rsidRPr="00384A45">
              <w:rPr>
                <w:sz w:val="22"/>
                <w:szCs w:val="22"/>
              </w:rPr>
              <w:t xml:space="preserve"> parametrów </w:t>
            </w:r>
            <w:r w:rsidR="00DC1D34" w:rsidRPr="00384A45">
              <w:rPr>
                <w:sz w:val="22"/>
                <w:szCs w:val="22"/>
              </w:rPr>
              <w:t>ich</w:t>
            </w:r>
            <w:r w:rsidRPr="00384A45">
              <w:rPr>
                <w:sz w:val="22"/>
                <w:szCs w:val="22"/>
              </w:rPr>
              <w:t xml:space="preserve"> eksploatacji</w:t>
            </w:r>
            <w:r w:rsidR="00DC1D34" w:rsidRPr="00384A45">
              <w:rPr>
                <w:sz w:val="22"/>
                <w:szCs w:val="22"/>
              </w:rPr>
              <w:t>,</w:t>
            </w:r>
          </w:p>
          <w:p w14:paraId="6F2058C9" w14:textId="77777777" w:rsidR="00376BBD" w:rsidRPr="00384A45" w:rsidRDefault="00D80316" w:rsidP="00A3214F">
            <w:pPr>
              <w:keepNext/>
              <w:numPr>
                <w:ilvl w:val="0"/>
                <w:numId w:val="81"/>
              </w:numPr>
              <w:tabs>
                <w:tab w:val="clear" w:pos="720"/>
                <w:tab w:val="num" w:pos="493"/>
              </w:tabs>
              <w:spacing w:after="0"/>
              <w:ind w:left="493" w:hanging="284"/>
              <w:jc w:val="left"/>
              <w:rPr>
                <w:sz w:val="22"/>
                <w:szCs w:val="22"/>
              </w:rPr>
            </w:pPr>
            <w:r w:rsidRPr="00384A45">
              <w:rPr>
                <w:sz w:val="22"/>
                <w:szCs w:val="22"/>
              </w:rPr>
              <w:t>p</w:t>
            </w:r>
            <w:r w:rsidR="00297337" w:rsidRPr="00384A45">
              <w:rPr>
                <w:sz w:val="22"/>
                <w:szCs w:val="22"/>
              </w:rPr>
              <w:t>owiadomie</w:t>
            </w:r>
            <w:r w:rsidRPr="00384A45">
              <w:rPr>
                <w:sz w:val="22"/>
                <w:szCs w:val="22"/>
              </w:rPr>
              <w:t>ń</w:t>
            </w:r>
            <w:r w:rsidR="00297337" w:rsidRPr="00384A45">
              <w:rPr>
                <w:sz w:val="22"/>
                <w:szCs w:val="22"/>
              </w:rPr>
              <w:t xml:space="preserve"> </w:t>
            </w:r>
            <w:r w:rsidR="00714E8E" w:rsidRPr="00384A45">
              <w:rPr>
                <w:sz w:val="22"/>
                <w:szCs w:val="22"/>
              </w:rPr>
              <w:t>SMS</w:t>
            </w:r>
            <w:r w:rsidRPr="00384A45">
              <w:rPr>
                <w:sz w:val="22"/>
                <w:szCs w:val="22"/>
              </w:rPr>
              <w:t xml:space="preserve">, komunikatów przekazanych pocztą elektroniczną oraz </w:t>
            </w:r>
            <w:r w:rsidR="000A3427" w:rsidRPr="00384A45">
              <w:rPr>
                <w:sz w:val="22"/>
                <w:szCs w:val="22"/>
              </w:rPr>
              <w:t xml:space="preserve">użycia </w:t>
            </w:r>
            <w:r w:rsidR="00297337" w:rsidRPr="00384A45">
              <w:rPr>
                <w:sz w:val="22"/>
                <w:szCs w:val="22"/>
              </w:rPr>
              <w:t>komunikat</w:t>
            </w:r>
            <w:r w:rsidR="000A3427" w:rsidRPr="00384A45">
              <w:rPr>
                <w:sz w:val="22"/>
                <w:szCs w:val="22"/>
              </w:rPr>
              <w:t>ów</w:t>
            </w:r>
            <w:r w:rsidR="00297337" w:rsidRPr="00384A45">
              <w:rPr>
                <w:sz w:val="22"/>
                <w:szCs w:val="22"/>
              </w:rPr>
              <w:t xml:space="preserve"> systemow</w:t>
            </w:r>
            <w:r w:rsidR="000A3427" w:rsidRPr="00384A45">
              <w:rPr>
                <w:sz w:val="22"/>
                <w:szCs w:val="22"/>
              </w:rPr>
              <w:t>ych</w:t>
            </w:r>
            <w:r w:rsidRPr="00384A45">
              <w:rPr>
                <w:sz w:val="22"/>
                <w:szCs w:val="22"/>
              </w:rPr>
              <w:t>,</w:t>
            </w:r>
          </w:p>
          <w:p w14:paraId="46FB17E5" w14:textId="77777777" w:rsidR="000A3427" w:rsidRPr="00384A45" w:rsidRDefault="000A3427" w:rsidP="00A3214F">
            <w:pPr>
              <w:keepNext/>
              <w:spacing w:after="0"/>
              <w:jc w:val="left"/>
              <w:rPr>
                <w:sz w:val="22"/>
                <w:szCs w:val="22"/>
              </w:rPr>
            </w:pPr>
          </w:p>
          <w:p w14:paraId="29D09637" w14:textId="77777777" w:rsidR="000A3427" w:rsidRPr="00384A45" w:rsidRDefault="00D80316" w:rsidP="00A3214F">
            <w:pPr>
              <w:keepNext/>
              <w:spacing w:after="0"/>
              <w:jc w:val="left"/>
              <w:rPr>
                <w:sz w:val="22"/>
                <w:szCs w:val="22"/>
              </w:rPr>
            </w:pPr>
            <w:r w:rsidRPr="00384A45">
              <w:rPr>
                <w:sz w:val="22"/>
                <w:szCs w:val="22"/>
              </w:rPr>
              <w:t xml:space="preserve">odpowiada również za </w:t>
            </w:r>
          </w:p>
          <w:p w14:paraId="421F96A5" w14:textId="77777777" w:rsidR="00297337" w:rsidRPr="00384A45" w:rsidRDefault="00D80316" w:rsidP="00A3214F">
            <w:pPr>
              <w:keepNext/>
              <w:spacing w:after="0"/>
              <w:jc w:val="left"/>
              <w:rPr>
                <w:sz w:val="22"/>
                <w:szCs w:val="22"/>
              </w:rPr>
            </w:pPr>
            <w:r w:rsidRPr="00384A45">
              <w:rPr>
                <w:sz w:val="22"/>
                <w:szCs w:val="22"/>
              </w:rPr>
              <w:t>p</w:t>
            </w:r>
            <w:r w:rsidR="00297337" w:rsidRPr="00384A45">
              <w:rPr>
                <w:sz w:val="22"/>
                <w:szCs w:val="22"/>
              </w:rPr>
              <w:t>rzegląd</w:t>
            </w:r>
            <w:r w:rsidRPr="00384A45">
              <w:rPr>
                <w:sz w:val="22"/>
                <w:szCs w:val="22"/>
              </w:rPr>
              <w:t xml:space="preserve">, monitorowanie </w:t>
            </w:r>
            <w:r w:rsidR="00297337" w:rsidRPr="00384A45">
              <w:rPr>
                <w:sz w:val="22"/>
                <w:szCs w:val="22"/>
              </w:rPr>
              <w:t>stanu dostępności usług (d</w:t>
            </w:r>
            <w:r w:rsidRPr="00384A45">
              <w:rPr>
                <w:sz w:val="22"/>
                <w:szCs w:val="22"/>
              </w:rPr>
              <w:t xml:space="preserve">edykowana </w:t>
            </w:r>
            <w:r w:rsidR="00297337" w:rsidRPr="00384A45">
              <w:rPr>
                <w:sz w:val="22"/>
                <w:szCs w:val="22"/>
              </w:rPr>
              <w:t>funkcja monitorowania usługi AAR)</w:t>
            </w:r>
            <w:r w:rsidR="00DC1D34" w:rsidRPr="00384A45">
              <w:rPr>
                <w:sz w:val="22"/>
                <w:szCs w:val="22"/>
              </w:rPr>
              <w:t xml:space="preserve"> oraz </w:t>
            </w:r>
          </w:p>
          <w:p w14:paraId="50E3098A" w14:textId="77777777" w:rsidR="00297337" w:rsidRPr="00384A45" w:rsidRDefault="00D80316" w:rsidP="00A3214F">
            <w:pPr>
              <w:keepNext/>
              <w:spacing w:after="0"/>
              <w:jc w:val="left"/>
              <w:rPr>
                <w:sz w:val="22"/>
                <w:szCs w:val="22"/>
              </w:rPr>
            </w:pPr>
            <w:r w:rsidRPr="00384A45">
              <w:rPr>
                <w:sz w:val="22"/>
                <w:szCs w:val="22"/>
              </w:rPr>
              <w:t>p</w:t>
            </w:r>
            <w:r w:rsidR="00297337" w:rsidRPr="00384A45">
              <w:rPr>
                <w:sz w:val="22"/>
                <w:szCs w:val="22"/>
              </w:rPr>
              <w:t>rzegląd logów aplikacji (</w:t>
            </w:r>
            <w:r w:rsidR="00DC1D34" w:rsidRPr="00384A45">
              <w:rPr>
                <w:sz w:val="22"/>
                <w:szCs w:val="22"/>
              </w:rPr>
              <w:t>monitorowanie a</w:t>
            </w:r>
            <w:r w:rsidR="00297337" w:rsidRPr="00384A45">
              <w:rPr>
                <w:sz w:val="22"/>
                <w:szCs w:val="22"/>
              </w:rPr>
              <w:t>ktywności użytkownika w Systemie)</w:t>
            </w:r>
            <w:r w:rsidRPr="00384A45">
              <w:rPr>
                <w:sz w:val="22"/>
                <w:szCs w:val="22"/>
              </w:rPr>
              <w:t>.</w:t>
            </w:r>
          </w:p>
        </w:tc>
      </w:tr>
    </w:tbl>
    <w:p w14:paraId="4634AAEF" w14:textId="77777777" w:rsidR="00203D05" w:rsidRPr="008F78A0" w:rsidRDefault="00203D05" w:rsidP="00A3214F">
      <w:pPr>
        <w:spacing w:before="60" w:after="60"/>
        <w:jc w:val="left"/>
      </w:pPr>
    </w:p>
    <w:p w14:paraId="6D8E5E33" w14:textId="77777777" w:rsidR="00967B83" w:rsidRPr="008303B0" w:rsidRDefault="00EC2544" w:rsidP="00A3214F">
      <w:pPr>
        <w:pStyle w:val="TekstPodst"/>
        <w:spacing w:before="0" w:after="0" w:line="276" w:lineRule="auto"/>
        <w:jc w:val="left"/>
        <w:rPr>
          <w:rFonts w:ascii="Arial" w:hAnsi="Arial" w:cs="Arial"/>
          <w:b/>
          <w:sz w:val="22"/>
        </w:rPr>
      </w:pPr>
      <w:r w:rsidRPr="008303B0">
        <w:rPr>
          <w:rFonts w:ascii="Arial" w:hAnsi="Arial" w:cs="Arial"/>
          <w:b/>
          <w:sz w:val="22"/>
        </w:rPr>
        <w:t xml:space="preserve">Szczegółowy opis rejestrów i dostępnych funkcji komponentów Systemu został przedstawiony w </w:t>
      </w:r>
      <w:r w:rsidR="00967B83" w:rsidRPr="008303B0">
        <w:rPr>
          <w:rFonts w:ascii="Arial" w:hAnsi="Arial" w:cs="Arial"/>
          <w:b/>
          <w:sz w:val="22"/>
        </w:rPr>
        <w:t>Dokumentacj</w:t>
      </w:r>
      <w:r w:rsidRPr="008303B0">
        <w:rPr>
          <w:rFonts w:ascii="Arial" w:hAnsi="Arial" w:cs="Arial"/>
          <w:b/>
          <w:sz w:val="22"/>
        </w:rPr>
        <w:t>i</w:t>
      </w:r>
      <w:r w:rsidR="00967B83" w:rsidRPr="008303B0">
        <w:rPr>
          <w:rFonts w:ascii="Arial" w:hAnsi="Arial" w:cs="Arial"/>
          <w:b/>
          <w:sz w:val="22"/>
        </w:rPr>
        <w:t xml:space="preserve"> użytkownika i administratora</w:t>
      </w:r>
      <w:r w:rsidRPr="008303B0">
        <w:rPr>
          <w:rFonts w:ascii="Arial" w:hAnsi="Arial" w:cs="Arial"/>
          <w:b/>
          <w:sz w:val="22"/>
        </w:rPr>
        <w:t xml:space="preserve">, która będzie przedmiotem udostępnienia </w:t>
      </w:r>
      <w:r w:rsidR="00420963" w:rsidRPr="008303B0">
        <w:rPr>
          <w:rFonts w:ascii="Arial" w:hAnsi="Arial" w:cs="Arial"/>
          <w:b/>
          <w:sz w:val="22"/>
        </w:rPr>
        <w:t xml:space="preserve">zgodnie  z zapisami Załącznika nr 4 do IPU. Dokumentacja zabezpieczona </w:t>
      </w:r>
      <w:r w:rsidR="00420963" w:rsidRPr="008303B0">
        <w:rPr>
          <w:rFonts w:ascii="Arial" w:hAnsi="Arial" w:cs="Arial"/>
          <w:b/>
          <w:sz w:val="22"/>
        </w:rPr>
        <w:lastRenderedPageBreak/>
        <w:t xml:space="preserve">hasłem zostanie przekazana w formie elektronicznej na nośniku zewnętrznym </w:t>
      </w:r>
      <w:r w:rsidR="0031246F" w:rsidRPr="008303B0">
        <w:rPr>
          <w:rFonts w:ascii="Arial" w:hAnsi="Arial" w:cs="Arial"/>
          <w:b/>
          <w:sz w:val="22"/>
        </w:rPr>
        <w:t>(płyta CD</w:t>
      </w:r>
      <w:r w:rsidR="00420963" w:rsidRPr="008303B0">
        <w:rPr>
          <w:rFonts w:ascii="Arial" w:hAnsi="Arial" w:cs="Arial"/>
          <w:b/>
          <w:sz w:val="22"/>
        </w:rPr>
        <w:t>/DVD</w:t>
      </w:r>
      <w:r w:rsidR="0031246F" w:rsidRPr="008303B0">
        <w:rPr>
          <w:rFonts w:ascii="Arial" w:hAnsi="Arial" w:cs="Arial"/>
          <w:b/>
          <w:sz w:val="22"/>
        </w:rPr>
        <w:t>).</w:t>
      </w:r>
    </w:p>
    <w:p w14:paraId="09C0C065" w14:textId="77777777" w:rsidR="00D8519A" w:rsidRPr="008303B0" w:rsidRDefault="00D8519A" w:rsidP="00A3214F">
      <w:pPr>
        <w:pStyle w:val="TekstPodst"/>
        <w:spacing w:before="0" w:after="0" w:line="276" w:lineRule="auto"/>
        <w:jc w:val="left"/>
        <w:rPr>
          <w:rFonts w:ascii="Arial" w:hAnsi="Arial" w:cs="Arial"/>
          <w:sz w:val="22"/>
        </w:rPr>
      </w:pPr>
    </w:p>
    <w:p w14:paraId="42A18B87" w14:textId="77777777" w:rsidR="00203D05" w:rsidRPr="008F78A0" w:rsidRDefault="00203D05" w:rsidP="00A3214F">
      <w:pPr>
        <w:pStyle w:val="TekstPodst"/>
        <w:spacing w:before="0" w:after="0" w:line="276" w:lineRule="auto"/>
        <w:jc w:val="left"/>
        <w:rPr>
          <w:rFonts w:ascii="Arial" w:hAnsi="Arial" w:cs="Arial"/>
          <w:sz w:val="22"/>
        </w:rPr>
      </w:pPr>
      <w:r w:rsidRPr="008303B0">
        <w:rPr>
          <w:rFonts w:ascii="Arial" w:hAnsi="Arial" w:cs="Arial"/>
          <w:sz w:val="22"/>
        </w:rPr>
        <w:t xml:space="preserve">Parametry komunikacji pomiędzy systemami zostały opisane w ramach dokumentu </w:t>
      </w:r>
      <w:r w:rsidR="00D8519A" w:rsidRPr="008303B0">
        <w:rPr>
          <w:rFonts w:ascii="Arial" w:hAnsi="Arial" w:cs="Arial"/>
          <w:sz w:val="22"/>
        </w:rPr>
        <w:t>„</w:t>
      </w:r>
      <w:r w:rsidRPr="008303B0">
        <w:rPr>
          <w:rFonts w:ascii="Arial" w:hAnsi="Arial" w:cs="Arial"/>
          <w:sz w:val="22"/>
        </w:rPr>
        <w:t>Standard Komunikacji</w:t>
      </w:r>
      <w:r w:rsidR="00D8519A" w:rsidRPr="008303B0">
        <w:rPr>
          <w:rFonts w:ascii="Arial" w:hAnsi="Arial" w:cs="Arial"/>
          <w:sz w:val="22"/>
        </w:rPr>
        <w:t>”</w:t>
      </w:r>
      <w:r w:rsidRPr="008303B0">
        <w:rPr>
          <w:rFonts w:ascii="Arial" w:hAnsi="Arial" w:cs="Arial"/>
          <w:sz w:val="22"/>
        </w:rPr>
        <w:t xml:space="preserve"> związane</w:t>
      </w:r>
      <w:r w:rsidR="00420963" w:rsidRPr="008303B0">
        <w:rPr>
          <w:rFonts w:ascii="Arial" w:hAnsi="Arial" w:cs="Arial"/>
          <w:sz w:val="22"/>
        </w:rPr>
        <w:t>go</w:t>
      </w:r>
      <w:r w:rsidRPr="008303B0">
        <w:rPr>
          <w:rFonts w:ascii="Arial" w:hAnsi="Arial" w:cs="Arial"/>
          <w:sz w:val="22"/>
        </w:rPr>
        <w:t xml:space="preserve"> z usługą analizy ryzyka</w:t>
      </w:r>
      <w:r w:rsidR="0031246F" w:rsidRPr="008303B0">
        <w:rPr>
          <w:rFonts w:ascii="Arial" w:hAnsi="Arial" w:cs="Arial"/>
          <w:sz w:val="22"/>
        </w:rPr>
        <w:t xml:space="preserve"> oraz p</w:t>
      </w:r>
      <w:r w:rsidR="00420963" w:rsidRPr="008303B0">
        <w:rPr>
          <w:rFonts w:ascii="Arial" w:hAnsi="Arial" w:cs="Arial"/>
          <w:sz w:val="22"/>
        </w:rPr>
        <w:t>ozysk</w:t>
      </w:r>
      <w:r w:rsidR="0031246F" w:rsidRPr="008303B0">
        <w:rPr>
          <w:rFonts w:ascii="Arial" w:hAnsi="Arial" w:cs="Arial"/>
          <w:sz w:val="22"/>
        </w:rPr>
        <w:t xml:space="preserve">ania </w:t>
      </w:r>
      <w:r w:rsidR="00D8519A" w:rsidRPr="008303B0">
        <w:rPr>
          <w:rFonts w:ascii="Arial" w:hAnsi="Arial" w:cs="Arial"/>
          <w:sz w:val="22"/>
        </w:rPr>
        <w:t>wyników  opar</w:t>
      </w:r>
      <w:r w:rsidR="00420963" w:rsidRPr="008303B0">
        <w:rPr>
          <w:rFonts w:ascii="Arial" w:hAnsi="Arial" w:cs="Arial"/>
          <w:sz w:val="22"/>
        </w:rPr>
        <w:t>tych</w:t>
      </w:r>
      <w:r w:rsidR="00D8519A" w:rsidRPr="008303B0">
        <w:rPr>
          <w:rFonts w:ascii="Arial" w:hAnsi="Arial" w:cs="Arial"/>
          <w:sz w:val="22"/>
        </w:rPr>
        <w:t xml:space="preserve"> o Karty Kontroli</w:t>
      </w:r>
      <w:r w:rsidRPr="008303B0">
        <w:rPr>
          <w:rFonts w:ascii="Arial" w:hAnsi="Arial" w:cs="Arial"/>
          <w:sz w:val="22"/>
        </w:rPr>
        <w:t xml:space="preserve">, </w:t>
      </w:r>
      <w:r w:rsidR="00420963" w:rsidRPr="008303B0">
        <w:rPr>
          <w:rFonts w:ascii="Arial" w:hAnsi="Arial" w:cs="Arial"/>
          <w:sz w:val="22"/>
        </w:rPr>
        <w:t>co jest przedmiotem</w:t>
      </w:r>
      <w:r w:rsidR="00D8519A" w:rsidRPr="008303B0">
        <w:rPr>
          <w:rFonts w:ascii="Arial" w:hAnsi="Arial" w:cs="Arial"/>
          <w:b/>
          <w:sz w:val="22"/>
        </w:rPr>
        <w:t xml:space="preserve"> </w:t>
      </w:r>
      <w:r w:rsidR="00D8519A" w:rsidRPr="008303B0">
        <w:rPr>
          <w:rFonts w:ascii="Arial" w:hAnsi="Arial" w:cs="Arial"/>
          <w:sz w:val="22"/>
        </w:rPr>
        <w:t>d</w:t>
      </w:r>
      <w:r w:rsidRPr="008303B0">
        <w:rPr>
          <w:rFonts w:ascii="Arial" w:hAnsi="Arial" w:cs="Arial"/>
          <w:sz w:val="22"/>
        </w:rPr>
        <w:t>okumentacj</w:t>
      </w:r>
      <w:r w:rsidR="00420963" w:rsidRPr="008303B0">
        <w:rPr>
          <w:rFonts w:ascii="Arial" w:hAnsi="Arial" w:cs="Arial"/>
          <w:sz w:val="22"/>
        </w:rPr>
        <w:t>i technicznej</w:t>
      </w:r>
      <w:r w:rsidR="00056D0F">
        <w:rPr>
          <w:rFonts w:ascii="Arial" w:hAnsi="Arial" w:cs="Arial"/>
          <w:sz w:val="22"/>
        </w:rPr>
        <w:t>,</w:t>
      </w:r>
      <w:r w:rsidR="00420963" w:rsidRPr="008303B0">
        <w:rPr>
          <w:rFonts w:ascii="Arial" w:hAnsi="Arial" w:cs="Arial"/>
          <w:sz w:val="22"/>
        </w:rPr>
        <w:t xml:space="preserve"> która</w:t>
      </w:r>
      <w:r w:rsidR="00D8519A" w:rsidRPr="008303B0">
        <w:rPr>
          <w:rFonts w:ascii="Arial" w:hAnsi="Arial" w:cs="Arial"/>
          <w:sz w:val="22"/>
        </w:rPr>
        <w:t xml:space="preserve"> </w:t>
      </w:r>
      <w:r w:rsidRPr="008303B0">
        <w:rPr>
          <w:rFonts w:ascii="Arial" w:hAnsi="Arial" w:cs="Arial"/>
          <w:sz w:val="22"/>
        </w:rPr>
        <w:t>zostanie przekazan</w:t>
      </w:r>
      <w:r w:rsidR="00D8519A" w:rsidRPr="008303B0">
        <w:rPr>
          <w:rFonts w:ascii="Arial" w:hAnsi="Arial" w:cs="Arial"/>
          <w:sz w:val="22"/>
        </w:rPr>
        <w:t>a</w:t>
      </w:r>
      <w:r w:rsidRPr="008303B0">
        <w:rPr>
          <w:rFonts w:ascii="Arial" w:hAnsi="Arial" w:cs="Arial"/>
          <w:sz w:val="22"/>
        </w:rPr>
        <w:t xml:space="preserve"> Wykonawcy po podpisaniu Umowy</w:t>
      </w:r>
      <w:r w:rsidR="00440B5A" w:rsidRPr="008303B0">
        <w:rPr>
          <w:rFonts w:ascii="Arial" w:hAnsi="Arial" w:cs="Arial"/>
          <w:sz w:val="22"/>
        </w:rPr>
        <w:t>.</w:t>
      </w:r>
      <w:r w:rsidR="00440B5A" w:rsidRPr="008303B0">
        <w:rPr>
          <w:rFonts w:ascii="Arial" w:hAnsi="Arial" w:cs="Arial"/>
          <w:b/>
          <w:sz w:val="22"/>
        </w:rPr>
        <w:t xml:space="preserve"> </w:t>
      </w:r>
    </w:p>
    <w:p w14:paraId="4A7293A8" w14:textId="77777777" w:rsidR="00203D05" w:rsidRPr="008F78A0" w:rsidRDefault="00203D05" w:rsidP="00A3214F">
      <w:pPr>
        <w:jc w:val="left"/>
        <w:rPr>
          <w:lang w:eastAsia="pl-PL"/>
        </w:rPr>
      </w:pPr>
    </w:p>
    <w:p w14:paraId="2897772A" w14:textId="77777777" w:rsidR="00203D05" w:rsidRPr="00DA3F14" w:rsidRDefault="001F20CA" w:rsidP="00FF476B">
      <w:pPr>
        <w:pStyle w:val="Nagwek2"/>
        <w:ind w:left="567" w:hanging="567"/>
        <w:jc w:val="left"/>
      </w:pPr>
      <w:bookmarkStart w:id="56" w:name="_Toc168649326"/>
      <w:bookmarkStart w:id="57" w:name="_Toc504740845"/>
      <w:r w:rsidRPr="00DA3F14">
        <w:t>Opis procesów S</w:t>
      </w:r>
      <w:r w:rsidR="00203D05" w:rsidRPr="00DA3F14">
        <w:t>y</w:t>
      </w:r>
      <w:r w:rsidR="00F04CFB" w:rsidRPr="00DA3F14">
        <w:t>s</w:t>
      </w:r>
      <w:r w:rsidR="00203D05" w:rsidRPr="00DA3F14">
        <w:t>temu</w:t>
      </w:r>
      <w:bookmarkEnd w:id="56"/>
      <w:r w:rsidR="00203D05" w:rsidRPr="00DA3F14">
        <w:t xml:space="preserve"> </w:t>
      </w:r>
      <w:bookmarkEnd w:id="57"/>
    </w:p>
    <w:p w14:paraId="55C345A5" w14:textId="77777777" w:rsidR="00DA3F14" w:rsidRDefault="00DA3F14" w:rsidP="00A3214F">
      <w:pPr>
        <w:jc w:val="left"/>
        <w:rPr>
          <w:lang w:eastAsia="pl-PL"/>
        </w:rPr>
      </w:pPr>
    </w:p>
    <w:p w14:paraId="3F53BE68" w14:textId="77777777" w:rsidR="00203D05" w:rsidRPr="00056D0F" w:rsidRDefault="00203D05" w:rsidP="00A3214F">
      <w:pPr>
        <w:jc w:val="left"/>
        <w:rPr>
          <w:sz w:val="22"/>
          <w:szCs w:val="22"/>
          <w:lang w:eastAsia="pl-PL"/>
        </w:rPr>
      </w:pPr>
      <w:r w:rsidRPr="00056D0F">
        <w:rPr>
          <w:sz w:val="22"/>
          <w:szCs w:val="22"/>
          <w:lang w:eastAsia="pl-PL"/>
        </w:rPr>
        <w:t xml:space="preserve">Dla określenia istotnych przebiegów </w:t>
      </w:r>
      <w:r w:rsidR="00AC7C54" w:rsidRPr="00056D0F">
        <w:rPr>
          <w:sz w:val="22"/>
          <w:szCs w:val="22"/>
          <w:lang w:eastAsia="pl-PL"/>
        </w:rPr>
        <w:t xml:space="preserve">informacji i </w:t>
      </w:r>
      <w:r w:rsidRPr="00056D0F">
        <w:rPr>
          <w:sz w:val="22"/>
          <w:szCs w:val="22"/>
          <w:lang w:eastAsia="pl-PL"/>
        </w:rPr>
        <w:t xml:space="preserve">procesów </w:t>
      </w:r>
      <w:r w:rsidR="00AC7C54" w:rsidRPr="00056D0F">
        <w:rPr>
          <w:sz w:val="22"/>
          <w:szCs w:val="22"/>
          <w:lang w:eastAsia="pl-PL"/>
        </w:rPr>
        <w:t xml:space="preserve">decyzyjnych </w:t>
      </w:r>
      <w:r w:rsidRPr="00056D0F">
        <w:rPr>
          <w:sz w:val="22"/>
          <w:szCs w:val="22"/>
          <w:lang w:eastAsia="pl-PL"/>
        </w:rPr>
        <w:t xml:space="preserve">w ramach </w:t>
      </w:r>
      <w:r w:rsidR="00A31663" w:rsidRPr="00056D0F">
        <w:rPr>
          <w:sz w:val="22"/>
          <w:szCs w:val="22"/>
          <w:lang w:eastAsia="pl-PL"/>
        </w:rPr>
        <w:t>S</w:t>
      </w:r>
      <w:r w:rsidRPr="00056D0F">
        <w:rPr>
          <w:sz w:val="22"/>
          <w:szCs w:val="22"/>
          <w:lang w:eastAsia="pl-PL"/>
        </w:rPr>
        <w:t>ystemu należy wskazać podstawowe, istotne komponenty</w:t>
      </w:r>
      <w:r w:rsidR="00056D0F">
        <w:rPr>
          <w:sz w:val="22"/>
          <w:szCs w:val="22"/>
          <w:lang w:eastAsia="pl-PL"/>
        </w:rPr>
        <w:t>,</w:t>
      </w:r>
      <w:r w:rsidRPr="00056D0F">
        <w:rPr>
          <w:sz w:val="22"/>
          <w:szCs w:val="22"/>
          <w:lang w:eastAsia="pl-PL"/>
        </w:rPr>
        <w:t xml:space="preserve"> które umożliwiają realizację pełnego obiegu informacji od pozyskania informacji, poprzez przeprowadzenie analizy, zlecenie i realizację kontroli do przeglądu uruchomionych modeli </w:t>
      </w:r>
      <w:r w:rsidR="00FF099F" w:rsidRPr="00056D0F">
        <w:rPr>
          <w:sz w:val="22"/>
          <w:szCs w:val="22"/>
          <w:lang w:eastAsia="pl-PL"/>
        </w:rPr>
        <w:t xml:space="preserve">analizy </w:t>
      </w:r>
      <w:r w:rsidRPr="00056D0F">
        <w:rPr>
          <w:sz w:val="22"/>
          <w:szCs w:val="22"/>
          <w:lang w:eastAsia="pl-PL"/>
        </w:rPr>
        <w:t xml:space="preserve">ryzyka w oparciu </w:t>
      </w:r>
      <w:r w:rsidR="00B3531E" w:rsidRPr="00056D0F">
        <w:rPr>
          <w:sz w:val="22"/>
          <w:szCs w:val="22"/>
          <w:lang w:eastAsia="pl-PL"/>
        </w:rPr>
        <w:t xml:space="preserve">o </w:t>
      </w:r>
      <w:r w:rsidRPr="00056D0F">
        <w:rPr>
          <w:sz w:val="22"/>
          <w:szCs w:val="22"/>
          <w:lang w:eastAsia="pl-PL"/>
        </w:rPr>
        <w:t xml:space="preserve">skuteczność </w:t>
      </w:r>
      <w:r w:rsidR="00FF099F" w:rsidRPr="00056D0F">
        <w:rPr>
          <w:sz w:val="22"/>
          <w:szCs w:val="22"/>
          <w:lang w:eastAsia="pl-PL"/>
        </w:rPr>
        <w:t xml:space="preserve">realizacji </w:t>
      </w:r>
      <w:r w:rsidRPr="00056D0F">
        <w:rPr>
          <w:sz w:val="22"/>
          <w:szCs w:val="22"/>
          <w:lang w:eastAsia="pl-PL"/>
        </w:rPr>
        <w:t xml:space="preserve">czynności kontrolnych. W ramach </w:t>
      </w:r>
      <w:r w:rsidR="00A31663" w:rsidRPr="00056D0F">
        <w:rPr>
          <w:sz w:val="22"/>
          <w:szCs w:val="22"/>
          <w:lang w:eastAsia="pl-PL"/>
        </w:rPr>
        <w:t>S</w:t>
      </w:r>
      <w:r w:rsidRPr="00056D0F">
        <w:rPr>
          <w:sz w:val="22"/>
          <w:szCs w:val="22"/>
          <w:lang w:eastAsia="pl-PL"/>
        </w:rPr>
        <w:t>ystemu wyróżniono dla obsł</w:t>
      </w:r>
      <w:r w:rsidR="00655D3F" w:rsidRPr="00056D0F">
        <w:rPr>
          <w:sz w:val="22"/>
          <w:szCs w:val="22"/>
          <w:lang w:eastAsia="pl-PL"/>
        </w:rPr>
        <w:t xml:space="preserve">ugi </w:t>
      </w:r>
      <w:r w:rsidR="00A17438" w:rsidRPr="00056D0F">
        <w:rPr>
          <w:sz w:val="22"/>
          <w:szCs w:val="22"/>
          <w:lang w:eastAsia="pl-PL"/>
        </w:rPr>
        <w:t xml:space="preserve">powyższego </w:t>
      </w:r>
      <w:r w:rsidRPr="00056D0F">
        <w:rPr>
          <w:sz w:val="22"/>
          <w:szCs w:val="22"/>
          <w:lang w:eastAsia="pl-PL"/>
        </w:rPr>
        <w:t xml:space="preserve">procesu moduły: Operacyjny, Analizy i Kontroli. Komponent </w:t>
      </w:r>
      <w:r w:rsidR="00AE0DBD" w:rsidRPr="00056D0F">
        <w:rPr>
          <w:sz w:val="22"/>
          <w:szCs w:val="22"/>
          <w:lang w:eastAsia="pl-PL"/>
        </w:rPr>
        <w:t>Wyszukiwarka</w:t>
      </w:r>
      <w:r w:rsidRPr="00056D0F">
        <w:rPr>
          <w:sz w:val="22"/>
          <w:szCs w:val="22"/>
          <w:lang w:eastAsia="pl-PL"/>
        </w:rPr>
        <w:t xml:space="preserve"> oraz udostępnione dodatkowo funkcje </w:t>
      </w:r>
      <w:r w:rsidR="00AE0DBD" w:rsidRPr="00056D0F">
        <w:rPr>
          <w:sz w:val="22"/>
          <w:szCs w:val="22"/>
          <w:lang w:eastAsia="pl-PL"/>
        </w:rPr>
        <w:t xml:space="preserve">raportujące (szablony </w:t>
      </w:r>
      <w:r w:rsidRPr="00056D0F">
        <w:rPr>
          <w:sz w:val="22"/>
          <w:szCs w:val="22"/>
          <w:lang w:eastAsia="pl-PL"/>
        </w:rPr>
        <w:t>raport</w:t>
      </w:r>
      <w:r w:rsidR="00AE0DBD" w:rsidRPr="00056D0F">
        <w:rPr>
          <w:sz w:val="22"/>
          <w:szCs w:val="22"/>
          <w:lang w:eastAsia="pl-PL"/>
        </w:rPr>
        <w:t>ów i raporty predefiniowane</w:t>
      </w:r>
      <w:r w:rsidRPr="00056D0F">
        <w:rPr>
          <w:sz w:val="22"/>
          <w:szCs w:val="22"/>
          <w:lang w:eastAsia="pl-PL"/>
        </w:rPr>
        <w:t xml:space="preserve">) w obszarze wsparcia </w:t>
      </w:r>
      <w:r w:rsidR="00AE0DBD" w:rsidRPr="00056D0F">
        <w:rPr>
          <w:sz w:val="22"/>
          <w:szCs w:val="22"/>
          <w:lang w:eastAsia="pl-PL"/>
        </w:rPr>
        <w:t>użytkownika</w:t>
      </w:r>
      <w:r w:rsidR="00FF1324">
        <w:rPr>
          <w:sz w:val="22"/>
          <w:szCs w:val="22"/>
          <w:lang w:eastAsia="pl-PL"/>
        </w:rPr>
        <w:t>,</w:t>
      </w:r>
      <w:r w:rsidRPr="00056D0F">
        <w:rPr>
          <w:sz w:val="22"/>
          <w:szCs w:val="22"/>
          <w:lang w:eastAsia="pl-PL"/>
        </w:rPr>
        <w:t xml:space="preserve"> </w:t>
      </w:r>
      <w:r w:rsidR="00056D0F">
        <w:rPr>
          <w:sz w:val="22"/>
          <w:szCs w:val="22"/>
          <w:lang w:eastAsia="pl-PL"/>
        </w:rPr>
        <w:t xml:space="preserve">które </w:t>
      </w:r>
      <w:r w:rsidRPr="00056D0F">
        <w:rPr>
          <w:sz w:val="22"/>
          <w:szCs w:val="22"/>
          <w:lang w:eastAsia="pl-PL"/>
        </w:rPr>
        <w:t>mają charakter narzędzi uzupełniających.</w:t>
      </w:r>
    </w:p>
    <w:p w14:paraId="0ABC721A" w14:textId="77777777" w:rsidR="00203D05" w:rsidRPr="008F78A0" w:rsidRDefault="00203D05" w:rsidP="00A3214F">
      <w:pPr>
        <w:jc w:val="left"/>
        <w:rPr>
          <w:b/>
        </w:rPr>
      </w:pPr>
      <w:r w:rsidRPr="008F78A0">
        <w:rPr>
          <w:b/>
        </w:rPr>
        <w:t>Rysunek 4.</w:t>
      </w:r>
      <w:r w:rsidRPr="008F78A0">
        <w:t xml:space="preserve"> </w:t>
      </w:r>
      <w:r w:rsidRPr="008F78A0">
        <w:rPr>
          <w:b/>
        </w:rPr>
        <w:t>P</w:t>
      </w:r>
      <w:r w:rsidR="00AE0DBD" w:rsidRPr="008F78A0">
        <w:rPr>
          <w:b/>
        </w:rPr>
        <w:t>rzebieg procesów na</w:t>
      </w:r>
      <w:r w:rsidRPr="008F78A0">
        <w:rPr>
          <w:b/>
        </w:rPr>
        <w:t xml:space="preserve"> styku obszarów Analiz</w:t>
      </w:r>
      <w:r w:rsidR="009514A5" w:rsidRPr="008F78A0">
        <w:rPr>
          <w:b/>
        </w:rPr>
        <w:t>/</w:t>
      </w:r>
      <w:r w:rsidRPr="008F78A0">
        <w:rPr>
          <w:b/>
        </w:rPr>
        <w:t>Kontrol</w:t>
      </w:r>
      <w:r w:rsidR="009514A5" w:rsidRPr="008F78A0">
        <w:rPr>
          <w:b/>
        </w:rPr>
        <w:t xml:space="preserve">a </w:t>
      </w:r>
      <w:r w:rsidRPr="008F78A0">
        <w:rPr>
          <w:b/>
        </w:rPr>
        <w:t>z uwzględnieniem modułu Operacyjnego.</w:t>
      </w:r>
    </w:p>
    <w:p w14:paraId="7A720C82" w14:textId="77777777" w:rsidR="00203D05" w:rsidRPr="008F78A0" w:rsidRDefault="002B7174" w:rsidP="00A3214F">
      <w:pPr>
        <w:jc w:val="left"/>
      </w:pPr>
      <w:r w:rsidRPr="008F78A0">
        <w:rPr>
          <w:noProof/>
          <w:lang w:eastAsia="pl-PL"/>
        </w:rPr>
        <w:lastRenderedPageBreak/>
        <w:drawing>
          <wp:inline distT="0" distB="0" distL="0" distR="0" wp14:anchorId="4017FCA5" wp14:editId="73442BB1">
            <wp:extent cx="5755640" cy="5508625"/>
            <wp:effectExtent l="0" t="0" r="0" b="0"/>
            <wp:docPr id="3" name="Obraz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4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5640" cy="5508625"/>
                    </a:xfrm>
                    <a:prstGeom prst="rect">
                      <a:avLst/>
                    </a:prstGeom>
                    <a:noFill/>
                    <a:ln>
                      <a:noFill/>
                    </a:ln>
                  </pic:spPr>
                </pic:pic>
              </a:graphicData>
            </a:graphic>
          </wp:inline>
        </w:drawing>
      </w:r>
    </w:p>
    <w:p w14:paraId="0456D8DB" w14:textId="77777777" w:rsidR="00203D05" w:rsidRPr="008F78A0" w:rsidRDefault="00203D05" w:rsidP="00A3214F">
      <w:pPr>
        <w:jc w:val="left"/>
      </w:pPr>
    </w:p>
    <w:p w14:paraId="12CA0654" w14:textId="77777777" w:rsidR="00694F8F" w:rsidRPr="008F78A0" w:rsidRDefault="00203D05" w:rsidP="00A3214F">
      <w:pPr>
        <w:autoSpaceDE w:val="0"/>
        <w:autoSpaceDN w:val="0"/>
        <w:adjustRightInd w:val="0"/>
        <w:spacing w:after="0"/>
        <w:jc w:val="left"/>
        <w:rPr>
          <w:rFonts w:eastAsia="Times New Roman"/>
          <w:color w:val="595959"/>
          <w:kern w:val="24"/>
          <w:sz w:val="36"/>
          <w:szCs w:val="36"/>
          <w:lang w:eastAsia="pl-PL"/>
        </w:rPr>
      </w:pPr>
      <w:r w:rsidRPr="008F78A0">
        <w:rPr>
          <w:b/>
          <w:sz w:val="22"/>
          <w:szCs w:val="22"/>
        </w:rPr>
        <w:t>Proces „Ocena informacji”</w:t>
      </w:r>
      <w:r w:rsidR="00694F8F" w:rsidRPr="008F78A0">
        <w:rPr>
          <w:rFonts w:eastAsia="Times New Roman"/>
          <w:color w:val="595959"/>
          <w:kern w:val="24"/>
          <w:sz w:val="36"/>
          <w:szCs w:val="36"/>
          <w:lang w:eastAsia="pl-PL"/>
        </w:rPr>
        <w:t xml:space="preserve"> </w:t>
      </w:r>
    </w:p>
    <w:p w14:paraId="6B6183E7" w14:textId="77777777" w:rsidR="00376BBD" w:rsidRPr="008F78A0" w:rsidRDefault="00694F8F" w:rsidP="00A3214F">
      <w:pPr>
        <w:numPr>
          <w:ilvl w:val="0"/>
          <w:numId w:val="75"/>
        </w:numPr>
        <w:spacing w:after="0"/>
        <w:jc w:val="left"/>
      </w:pPr>
      <w:r w:rsidRPr="008F78A0">
        <w:t>Opracowanie Informacji – podproces,</w:t>
      </w:r>
    </w:p>
    <w:p w14:paraId="170E2863" w14:textId="77777777" w:rsidR="00376BBD" w:rsidRPr="008F78A0" w:rsidRDefault="00694F8F" w:rsidP="00A3214F">
      <w:pPr>
        <w:numPr>
          <w:ilvl w:val="0"/>
          <w:numId w:val="75"/>
        </w:numPr>
        <w:spacing w:after="0"/>
        <w:jc w:val="left"/>
      </w:pPr>
      <w:r w:rsidRPr="008F78A0">
        <w:t>Ocena Informacji – podproces,</w:t>
      </w:r>
    </w:p>
    <w:p w14:paraId="15300DFF" w14:textId="77777777" w:rsidR="00376BBD" w:rsidRPr="008F78A0" w:rsidRDefault="00694F8F" w:rsidP="00A3214F">
      <w:pPr>
        <w:numPr>
          <w:ilvl w:val="0"/>
          <w:numId w:val="75"/>
        </w:numPr>
        <w:spacing w:after="0"/>
        <w:jc w:val="left"/>
      </w:pPr>
      <w:r w:rsidRPr="008F78A0">
        <w:t>Modyfikacja Informacji – alternatywny proces główny dla istniejącej informacji.</w:t>
      </w:r>
    </w:p>
    <w:p w14:paraId="6F95B3AB" w14:textId="77777777" w:rsidR="00694F8F" w:rsidRPr="008F78A0" w:rsidRDefault="00694F8F" w:rsidP="00A3214F">
      <w:pPr>
        <w:spacing w:after="0"/>
        <w:jc w:val="left"/>
      </w:pPr>
    </w:p>
    <w:p w14:paraId="5D1AA4A0" w14:textId="77777777" w:rsidR="00694F8F" w:rsidRPr="008F78A0" w:rsidRDefault="009F17A5" w:rsidP="00A3214F">
      <w:pPr>
        <w:jc w:val="left"/>
      </w:pPr>
      <w:r w:rsidRPr="008F78A0">
        <w:t xml:space="preserve">Identyfikacja ryzyka, to ocena informacji udostępnionej w </w:t>
      </w:r>
      <w:r w:rsidR="00A31663">
        <w:t>S</w:t>
      </w:r>
      <w:r w:rsidRPr="008F78A0">
        <w:t xml:space="preserve">ystemie niezależnie od źródła jej pochodzenia. </w:t>
      </w:r>
      <w:r w:rsidR="00BB5CCA" w:rsidRPr="000A5BB4">
        <w:t xml:space="preserve">Wynikiem </w:t>
      </w:r>
      <w:r w:rsidR="00694F8F" w:rsidRPr="00BB5CCA">
        <w:t>oceny</w:t>
      </w:r>
      <w:r w:rsidR="00BB5CCA" w:rsidRPr="000A5BB4">
        <w:t xml:space="preserve"> jest m.in.:</w:t>
      </w:r>
    </w:p>
    <w:p w14:paraId="622A718E" w14:textId="77777777" w:rsidR="00376BBD" w:rsidRPr="008F78A0" w:rsidRDefault="00694F8F" w:rsidP="00A3214F">
      <w:pPr>
        <w:numPr>
          <w:ilvl w:val="0"/>
          <w:numId w:val="76"/>
        </w:numPr>
        <w:tabs>
          <w:tab w:val="clear" w:pos="720"/>
        </w:tabs>
        <w:spacing w:after="0"/>
        <w:ind w:left="1080"/>
        <w:jc w:val="left"/>
      </w:pPr>
      <w:r w:rsidRPr="008F78A0">
        <w:t>Zlecenie Analizy Ryzyka – proces główny</w:t>
      </w:r>
    </w:p>
    <w:p w14:paraId="11532FDA" w14:textId="77777777" w:rsidR="00376BBD" w:rsidRPr="008F78A0" w:rsidRDefault="00694F8F" w:rsidP="00A3214F">
      <w:pPr>
        <w:numPr>
          <w:ilvl w:val="1"/>
          <w:numId w:val="76"/>
        </w:numPr>
        <w:tabs>
          <w:tab w:val="clear" w:pos="1440"/>
        </w:tabs>
        <w:spacing w:after="0"/>
        <w:ind w:left="1800"/>
        <w:jc w:val="left"/>
      </w:pPr>
      <w:r w:rsidRPr="008F78A0">
        <w:t xml:space="preserve">Przeprowadzenie Analizy Ryzyka – podproces, </w:t>
      </w:r>
    </w:p>
    <w:p w14:paraId="3F5F7AD0" w14:textId="77777777" w:rsidR="00376BBD" w:rsidRPr="008F78A0" w:rsidRDefault="00694F8F" w:rsidP="00A3214F">
      <w:pPr>
        <w:numPr>
          <w:ilvl w:val="0"/>
          <w:numId w:val="76"/>
        </w:numPr>
        <w:tabs>
          <w:tab w:val="clear" w:pos="720"/>
        </w:tabs>
        <w:spacing w:after="0"/>
        <w:ind w:left="1080"/>
        <w:jc w:val="left"/>
      </w:pPr>
      <w:r w:rsidRPr="008F78A0">
        <w:t>Wnioskowanie o przeprowadzenie – proces główny,</w:t>
      </w:r>
    </w:p>
    <w:p w14:paraId="4CF75561" w14:textId="77777777" w:rsidR="00376BBD" w:rsidRPr="008F78A0" w:rsidRDefault="00694F8F" w:rsidP="00A3214F">
      <w:pPr>
        <w:numPr>
          <w:ilvl w:val="1"/>
          <w:numId w:val="76"/>
        </w:numPr>
        <w:tabs>
          <w:tab w:val="clear" w:pos="1440"/>
        </w:tabs>
        <w:spacing w:after="0"/>
        <w:ind w:left="1800"/>
        <w:jc w:val="left"/>
      </w:pPr>
      <w:r w:rsidRPr="008F78A0">
        <w:t>Czynności sprawdzających – podproces,</w:t>
      </w:r>
    </w:p>
    <w:p w14:paraId="47933F95" w14:textId="77777777" w:rsidR="00376BBD" w:rsidRPr="008F78A0" w:rsidRDefault="00694F8F" w:rsidP="00A3214F">
      <w:pPr>
        <w:numPr>
          <w:ilvl w:val="1"/>
          <w:numId w:val="76"/>
        </w:numPr>
        <w:tabs>
          <w:tab w:val="clear" w:pos="1440"/>
        </w:tabs>
        <w:spacing w:after="0"/>
        <w:ind w:left="1800"/>
        <w:jc w:val="left"/>
      </w:pPr>
      <w:r w:rsidRPr="008F78A0">
        <w:t>Zlecenia kontroli w określonym obszarze – podproces,</w:t>
      </w:r>
    </w:p>
    <w:p w14:paraId="76FB0CB2" w14:textId="77777777" w:rsidR="00376BBD" w:rsidRPr="00BB5CCA" w:rsidRDefault="00694F8F" w:rsidP="00A3214F">
      <w:pPr>
        <w:numPr>
          <w:ilvl w:val="1"/>
          <w:numId w:val="76"/>
        </w:numPr>
        <w:tabs>
          <w:tab w:val="clear" w:pos="1440"/>
        </w:tabs>
        <w:spacing w:after="0"/>
        <w:ind w:left="1800"/>
        <w:jc w:val="left"/>
      </w:pPr>
      <w:r w:rsidRPr="00BB5CCA">
        <w:t>Zlecenia wprowadzenia zastrzeżenia w ramach usługi AAR – podproces,</w:t>
      </w:r>
    </w:p>
    <w:p w14:paraId="1822F324" w14:textId="77777777" w:rsidR="00376BBD" w:rsidRPr="00E74A1A" w:rsidRDefault="00694F8F" w:rsidP="00A3214F">
      <w:pPr>
        <w:numPr>
          <w:ilvl w:val="1"/>
          <w:numId w:val="76"/>
        </w:numPr>
        <w:tabs>
          <w:tab w:val="clear" w:pos="1440"/>
        </w:tabs>
        <w:spacing w:after="0"/>
        <w:ind w:left="1800"/>
        <w:jc w:val="left"/>
        <w:rPr>
          <w:u w:val="single"/>
        </w:rPr>
      </w:pPr>
      <w:r w:rsidRPr="00257C28">
        <w:t xml:space="preserve">Przekazanie informacji do innej jednostki KAS z uwagi na </w:t>
      </w:r>
      <w:r w:rsidR="009F17A5" w:rsidRPr="00257C28">
        <w:t>właściwość miejscową</w:t>
      </w:r>
      <w:r w:rsidR="00BB5CCA" w:rsidRPr="00E74A1A">
        <w:t xml:space="preserve"> – podproces</w:t>
      </w:r>
      <w:r w:rsidR="009F17A5" w:rsidRPr="00E74A1A">
        <w:t>.</w:t>
      </w:r>
    </w:p>
    <w:p w14:paraId="0FD663E7" w14:textId="77777777" w:rsidR="009F17A5" w:rsidRPr="008F78A0" w:rsidRDefault="009F17A5" w:rsidP="00A3214F">
      <w:pPr>
        <w:tabs>
          <w:tab w:val="num" w:pos="1800"/>
        </w:tabs>
        <w:spacing w:after="0"/>
        <w:ind w:left="1800"/>
        <w:jc w:val="left"/>
        <w:rPr>
          <w:u w:val="single"/>
        </w:rPr>
      </w:pPr>
    </w:p>
    <w:p w14:paraId="2EC354C2" w14:textId="77777777" w:rsidR="00203D05" w:rsidRPr="00056D0F" w:rsidRDefault="00203D05" w:rsidP="00A3214F">
      <w:pPr>
        <w:spacing w:after="0"/>
        <w:jc w:val="left"/>
        <w:rPr>
          <w:sz w:val="22"/>
          <w:szCs w:val="22"/>
        </w:rPr>
      </w:pPr>
      <w:r w:rsidRPr="00056D0F">
        <w:rPr>
          <w:sz w:val="22"/>
          <w:szCs w:val="22"/>
        </w:rPr>
        <w:lastRenderedPageBreak/>
        <w:t>Służba Celn</w:t>
      </w:r>
      <w:r w:rsidR="009D249D" w:rsidRPr="00056D0F">
        <w:rPr>
          <w:sz w:val="22"/>
          <w:szCs w:val="22"/>
        </w:rPr>
        <w:t>o-Skarbowa</w:t>
      </w:r>
      <w:r w:rsidRPr="00056D0F">
        <w:rPr>
          <w:sz w:val="22"/>
          <w:szCs w:val="22"/>
        </w:rPr>
        <w:t xml:space="preserve"> pozyskuje szereg informacji, które poddawane są ocenie pod kątem ich przydatności w procesie zarządzania ryzykiem dla potrzeb identyfikacji </w:t>
      </w:r>
      <w:proofErr w:type="spellStart"/>
      <w:r w:rsidRPr="00056D0F">
        <w:rPr>
          <w:sz w:val="22"/>
          <w:szCs w:val="22"/>
        </w:rPr>
        <w:t>ryzyk</w:t>
      </w:r>
      <w:proofErr w:type="spellEnd"/>
      <w:r w:rsidRPr="00056D0F">
        <w:rPr>
          <w:sz w:val="22"/>
          <w:szCs w:val="22"/>
        </w:rPr>
        <w:t xml:space="preserve"> i ukierunkowania kontroli. Informacje te pochodzą z różnych źródeł zarówno wewnętrznych Służby Celn</w:t>
      </w:r>
      <w:r w:rsidR="009D249D" w:rsidRPr="00056D0F">
        <w:rPr>
          <w:sz w:val="22"/>
          <w:szCs w:val="22"/>
        </w:rPr>
        <w:t>o-Skarbowej</w:t>
      </w:r>
      <w:r w:rsidRPr="00056D0F">
        <w:rPr>
          <w:sz w:val="22"/>
          <w:szCs w:val="22"/>
        </w:rPr>
        <w:t xml:space="preserve"> (rejestry kontroli), jak i</w:t>
      </w:r>
      <w:r w:rsidR="009D249D" w:rsidRPr="00056D0F">
        <w:rPr>
          <w:sz w:val="22"/>
          <w:szCs w:val="22"/>
        </w:rPr>
        <w:t> </w:t>
      </w:r>
      <w:r w:rsidRPr="00056D0F">
        <w:rPr>
          <w:sz w:val="22"/>
          <w:szCs w:val="22"/>
        </w:rPr>
        <w:t>zewnętrznych (inne organy, instytucje, międzynarodowe systemy wymiany informacji</w:t>
      </w:r>
      <w:r w:rsidR="00056D0F">
        <w:rPr>
          <w:sz w:val="22"/>
          <w:szCs w:val="22"/>
        </w:rPr>
        <w:t>,</w:t>
      </w:r>
      <w:r w:rsidRPr="00056D0F">
        <w:rPr>
          <w:sz w:val="22"/>
          <w:szCs w:val="22"/>
        </w:rPr>
        <w:t xml:space="preserve"> itp.). Szybki dostęp do tych informacji oraz możliwość ich przetwarzania są niezbędne dla zapewnienia efektywnego zarządzania ryzykiem. System powinien zapewnić utworzenie ujednoliconej centralnej bazy danych, w której będą gromadzone informacje mające znaczenie dla kontroli. Zapewnienie automatycznych mechanizmów wiązania informacji z danymi warstwy integracyjnej ODS i zasobu analitycznego </w:t>
      </w:r>
      <w:r w:rsidR="00CE2363" w:rsidRPr="00056D0F">
        <w:rPr>
          <w:sz w:val="22"/>
          <w:szCs w:val="22"/>
        </w:rPr>
        <w:t>Systemu</w:t>
      </w:r>
      <w:r w:rsidRPr="00056D0F">
        <w:rPr>
          <w:sz w:val="22"/>
          <w:szCs w:val="22"/>
        </w:rPr>
        <w:t xml:space="preserve"> oraz przedstawienie wyników w formie prostego raportu zdecydowanie skróci czas potrzebny na analizę i odpowiednią dystrybucję informacji, co korzystnie wpłynie na efektywność </w:t>
      </w:r>
      <w:r w:rsidR="00A31663" w:rsidRPr="00056D0F">
        <w:rPr>
          <w:sz w:val="22"/>
          <w:szCs w:val="22"/>
        </w:rPr>
        <w:t>S</w:t>
      </w:r>
      <w:r w:rsidRPr="00056D0F">
        <w:rPr>
          <w:sz w:val="22"/>
          <w:szCs w:val="22"/>
        </w:rPr>
        <w:t>ystemu zarządzania ryzykiem i prowadzonych kontroli. Zapewnienie automatycznego wiązania wyników kontroli z profilami ryzyka, w oparciu o które prowadzono kontrole, pozwoli na bardziej efektywne i skuteczne monitorowanie ryzyka.</w:t>
      </w:r>
    </w:p>
    <w:p w14:paraId="16976707" w14:textId="77777777" w:rsidR="00694F8F" w:rsidRPr="001209A1" w:rsidRDefault="00694F8F" w:rsidP="00A3214F">
      <w:pPr>
        <w:spacing w:after="0"/>
        <w:jc w:val="left"/>
      </w:pPr>
    </w:p>
    <w:p w14:paraId="49583522" w14:textId="77777777" w:rsidR="00203D05" w:rsidRPr="00056D0F" w:rsidRDefault="00203D05" w:rsidP="00A3214F">
      <w:pPr>
        <w:spacing w:after="0"/>
        <w:jc w:val="left"/>
        <w:rPr>
          <w:b/>
          <w:sz w:val="22"/>
          <w:szCs w:val="22"/>
        </w:rPr>
      </w:pPr>
      <w:r w:rsidRPr="00056D0F">
        <w:rPr>
          <w:b/>
          <w:sz w:val="22"/>
          <w:szCs w:val="22"/>
        </w:rPr>
        <w:t>Proces „Prowadzenie analiz”</w:t>
      </w:r>
    </w:p>
    <w:p w14:paraId="57FB3F07" w14:textId="77777777" w:rsidR="00297337" w:rsidRPr="00384A45" w:rsidRDefault="00297337" w:rsidP="00A3214F">
      <w:pPr>
        <w:spacing w:after="0"/>
        <w:jc w:val="left"/>
        <w:rPr>
          <w:sz w:val="22"/>
          <w:szCs w:val="22"/>
        </w:rPr>
      </w:pPr>
      <w:r w:rsidRPr="00384A45">
        <w:rPr>
          <w:sz w:val="22"/>
          <w:szCs w:val="22"/>
        </w:rPr>
        <w:t>Realizacj</w:t>
      </w:r>
      <w:r w:rsidR="00501A30" w:rsidRPr="00384A45">
        <w:rPr>
          <w:sz w:val="22"/>
          <w:szCs w:val="22"/>
        </w:rPr>
        <w:t>a</w:t>
      </w:r>
      <w:r w:rsidRPr="00384A45">
        <w:rPr>
          <w:sz w:val="22"/>
          <w:szCs w:val="22"/>
        </w:rPr>
        <w:t xml:space="preserve"> zadań analitycznych i przebiegów informacji:</w:t>
      </w:r>
    </w:p>
    <w:p w14:paraId="5CADDC0A" w14:textId="77777777" w:rsidR="00AD43DB" w:rsidRPr="00384A45" w:rsidRDefault="00AD43DB" w:rsidP="00A3214F">
      <w:pPr>
        <w:spacing w:after="0"/>
        <w:jc w:val="left"/>
        <w:rPr>
          <w:sz w:val="22"/>
          <w:szCs w:val="22"/>
        </w:rPr>
      </w:pPr>
    </w:p>
    <w:p w14:paraId="14DF4613" w14:textId="77777777" w:rsidR="00376BBD" w:rsidRPr="00384A45" w:rsidRDefault="00297337" w:rsidP="00A3214F">
      <w:pPr>
        <w:numPr>
          <w:ilvl w:val="0"/>
          <w:numId w:val="77"/>
        </w:numPr>
        <w:tabs>
          <w:tab w:val="clear" w:pos="720"/>
          <w:tab w:val="num" w:pos="426"/>
        </w:tabs>
        <w:spacing w:after="0"/>
        <w:ind w:left="426" w:hanging="284"/>
        <w:jc w:val="left"/>
        <w:rPr>
          <w:sz w:val="22"/>
          <w:szCs w:val="22"/>
        </w:rPr>
      </w:pPr>
      <w:r w:rsidRPr="00384A45">
        <w:rPr>
          <w:sz w:val="22"/>
          <w:szCs w:val="22"/>
        </w:rPr>
        <w:t>Utrzymanie rejestru wiedzy o ryzyku</w:t>
      </w:r>
      <w:r w:rsidR="00AD43DB" w:rsidRPr="00384A45">
        <w:rPr>
          <w:sz w:val="22"/>
          <w:szCs w:val="22"/>
        </w:rPr>
        <w:t>:</w:t>
      </w:r>
      <w:r w:rsidRPr="00384A45">
        <w:rPr>
          <w:sz w:val="22"/>
          <w:szCs w:val="22"/>
        </w:rPr>
        <w:t xml:space="preserve"> </w:t>
      </w:r>
    </w:p>
    <w:p w14:paraId="54900398" w14:textId="77777777" w:rsidR="00297337" w:rsidRPr="00384A45" w:rsidRDefault="00297337" w:rsidP="00A3214F">
      <w:pPr>
        <w:numPr>
          <w:ilvl w:val="0"/>
          <w:numId w:val="230"/>
        </w:numPr>
        <w:spacing w:after="0"/>
        <w:ind w:left="851" w:hanging="284"/>
        <w:jc w:val="left"/>
        <w:rPr>
          <w:sz w:val="22"/>
          <w:szCs w:val="22"/>
        </w:rPr>
      </w:pPr>
      <w:r w:rsidRPr="00384A45">
        <w:rPr>
          <w:sz w:val="22"/>
          <w:szCs w:val="22"/>
        </w:rPr>
        <w:t>aktualizacja Arkusza Oceny Ryzyka,</w:t>
      </w:r>
    </w:p>
    <w:p w14:paraId="33E6BD01" w14:textId="77777777" w:rsidR="00E74A1A" w:rsidRPr="00384A45" w:rsidRDefault="00E74A1A" w:rsidP="00A3214F">
      <w:pPr>
        <w:spacing w:after="0"/>
        <w:jc w:val="left"/>
        <w:rPr>
          <w:sz w:val="22"/>
          <w:szCs w:val="22"/>
        </w:rPr>
      </w:pPr>
    </w:p>
    <w:p w14:paraId="35EDA096" w14:textId="77777777" w:rsidR="00297337" w:rsidRPr="00384A45" w:rsidRDefault="00297337" w:rsidP="00A3214F">
      <w:pPr>
        <w:numPr>
          <w:ilvl w:val="0"/>
          <w:numId w:val="78"/>
        </w:numPr>
        <w:tabs>
          <w:tab w:val="clear" w:pos="720"/>
          <w:tab w:val="num" w:pos="426"/>
        </w:tabs>
        <w:spacing w:after="0"/>
        <w:ind w:left="426" w:hanging="284"/>
        <w:jc w:val="left"/>
        <w:rPr>
          <w:sz w:val="22"/>
          <w:szCs w:val="22"/>
        </w:rPr>
      </w:pPr>
      <w:r w:rsidRPr="00384A45">
        <w:rPr>
          <w:sz w:val="22"/>
          <w:szCs w:val="22"/>
        </w:rPr>
        <w:t>Przeprowadzanie analiz zidentyfikowanych zdarzeń lub potencjalnych zagrożeń:</w:t>
      </w:r>
    </w:p>
    <w:p w14:paraId="7836706F" w14:textId="77777777" w:rsidR="00376BBD" w:rsidRPr="00384A45" w:rsidRDefault="00297337" w:rsidP="00A3214F">
      <w:pPr>
        <w:numPr>
          <w:ilvl w:val="2"/>
          <w:numId w:val="79"/>
        </w:numPr>
        <w:spacing w:after="0"/>
        <w:ind w:firstLine="567"/>
        <w:jc w:val="left"/>
        <w:rPr>
          <w:sz w:val="22"/>
          <w:szCs w:val="22"/>
        </w:rPr>
      </w:pPr>
      <w:r w:rsidRPr="00384A45">
        <w:rPr>
          <w:sz w:val="22"/>
          <w:szCs w:val="22"/>
        </w:rPr>
        <w:t>Analiz biznesowych (w obszarze przedmiotu i podmiotu)</w:t>
      </w:r>
      <w:r w:rsidR="00056D0F" w:rsidRPr="00384A45">
        <w:rPr>
          <w:sz w:val="22"/>
          <w:szCs w:val="22"/>
        </w:rPr>
        <w:t>,</w:t>
      </w:r>
    </w:p>
    <w:p w14:paraId="5B843946" w14:textId="77777777" w:rsidR="00376BBD" w:rsidRPr="00384A45" w:rsidRDefault="00297337" w:rsidP="00A3214F">
      <w:pPr>
        <w:numPr>
          <w:ilvl w:val="2"/>
          <w:numId w:val="79"/>
        </w:numPr>
        <w:spacing w:after="0"/>
        <w:ind w:firstLine="567"/>
        <w:jc w:val="left"/>
        <w:rPr>
          <w:sz w:val="22"/>
          <w:szCs w:val="22"/>
        </w:rPr>
      </w:pPr>
      <w:r w:rsidRPr="00384A45">
        <w:rPr>
          <w:sz w:val="22"/>
          <w:szCs w:val="22"/>
        </w:rPr>
        <w:t>Wsparcie analizą statystyczną danych (modelowaniem danych, wnioskowaniem)</w:t>
      </w:r>
      <w:r w:rsidR="00056D0F" w:rsidRPr="00384A45">
        <w:rPr>
          <w:sz w:val="22"/>
          <w:szCs w:val="22"/>
        </w:rPr>
        <w:t>,</w:t>
      </w:r>
    </w:p>
    <w:p w14:paraId="7A962272" w14:textId="77777777" w:rsidR="00376BBD" w:rsidRPr="00384A45" w:rsidRDefault="00297337" w:rsidP="00A3214F">
      <w:pPr>
        <w:numPr>
          <w:ilvl w:val="0"/>
          <w:numId w:val="80"/>
        </w:numPr>
        <w:spacing w:after="0"/>
        <w:ind w:firstLine="567"/>
        <w:jc w:val="left"/>
        <w:rPr>
          <w:sz w:val="22"/>
          <w:szCs w:val="22"/>
        </w:rPr>
      </w:pPr>
      <w:r w:rsidRPr="00384A45">
        <w:rPr>
          <w:sz w:val="22"/>
          <w:szCs w:val="22"/>
        </w:rPr>
        <w:t>Wnioskowanie o przeprowadzenie</w:t>
      </w:r>
      <w:r w:rsidR="00AD43DB" w:rsidRPr="00384A45">
        <w:rPr>
          <w:sz w:val="22"/>
          <w:szCs w:val="22"/>
        </w:rPr>
        <w:t>:</w:t>
      </w:r>
    </w:p>
    <w:p w14:paraId="6CB45E75" w14:textId="77777777" w:rsidR="00376BBD" w:rsidRPr="00384A45" w:rsidRDefault="00297337" w:rsidP="00A3214F">
      <w:pPr>
        <w:numPr>
          <w:ilvl w:val="2"/>
          <w:numId w:val="232"/>
        </w:numPr>
        <w:spacing w:after="0"/>
        <w:ind w:left="1134" w:firstLine="0"/>
        <w:jc w:val="left"/>
        <w:rPr>
          <w:sz w:val="22"/>
          <w:szCs w:val="22"/>
        </w:rPr>
      </w:pPr>
      <w:r w:rsidRPr="00384A45">
        <w:rPr>
          <w:sz w:val="22"/>
          <w:szCs w:val="22"/>
        </w:rPr>
        <w:t>Czynności sprawdzających</w:t>
      </w:r>
      <w:r w:rsidR="00AD43DB" w:rsidRPr="00384A45">
        <w:rPr>
          <w:sz w:val="22"/>
          <w:szCs w:val="22"/>
        </w:rPr>
        <w:t>,</w:t>
      </w:r>
    </w:p>
    <w:p w14:paraId="5E988FD6" w14:textId="77777777" w:rsidR="00376BBD" w:rsidRPr="00384A45" w:rsidRDefault="009514A5" w:rsidP="00A3214F">
      <w:pPr>
        <w:numPr>
          <w:ilvl w:val="2"/>
          <w:numId w:val="232"/>
        </w:numPr>
        <w:spacing w:after="0"/>
        <w:ind w:left="1134" w:firstLine="0"/>
        <w:jc w:val="left"/>
        <w:rPr>
          <w:sz w:val="22"/>
          <w:szCs w:val="22"/>
        </w:rPr>
      </w:pPr>
      <w:r w:rsidRPr="00384A45">
        <w:rPr>
          <w:sz w:val="22"/>
          <w:szCs w:val="22"/>
        </w:rPr>
        <w:t xml:space="preserve">Określonego </w:t>
      </w:r>
      <w:r w:rsidR="00297337" w:rsidRPr="00384A45">
        <w:rPr>
          <w:sz w:val="22"/>
          <w:szCs w:val="22"/>
        </w:rPr>
        <w:t>rodzaju kontroli</w:t>
      </w:r>
      <w:r w:rsidR="00AD43DB" w:rsidRPr="00384A45">
        <w:rPr>
          <w:sz w:val="22"/>
          <w:szCs w:val="22"/>
        </w:rPr>
        <w:t>,</w:t>
      </w:r>
    </w:p>
    <w:p w14:paraId="1DD2DCC9" w14:textId="77777777" w:rsidR="00376BBD" w:rsidRPr="00384A45" w:rsidRDefault="00297337" w:rsidP="00A3214F">
      <w:pPr>
        <w:numPr>
          <w:ilvl w:val="0"/>
          <w:numId w:val="232"/>
        </w:numPr>
        <w:spacing w:after="0"/>
        <w:ind w:left="1134" w:hanging="567"/>
        <w:jc w:val="left"/>
        <w:rPr>
          <w:sz w:val="22"/>
          <w:szCs w:val="22"/>
        </w:rPr>
      </w:pPr>
      <w:r w:rsidRPr="00384A45">
        <w:rPr>
          <w:sz w:val="22"/>
          <w:szCs w:val="22"/>
        </w:rPr>
        <w:t>Dokumentowanie działań związanych z przebiegiem realizacji zlecenia  analizy.</w:t>
      </w:r>
    </w:p>
    <w:p w14:paraId="3D6CCEE8" w14:textId="77777777" w:rsidR="00297337" w:rsidRPr="00384A45" w:rsidRDefault="00297337" w:rsidP="00A3214F">
      <w:pPr>
        <w:spacing w:after="0"/>
        <w:ind w:firstLine="851"/>
        <w:jc w:val="left"/>
        <w:rPr>
          <w:sz w:val="22"/>
          <w:szCs w:val="22"/>
        </w:rPr>
      </w:pPr>
    </w:p>
    <w:p w14:paraId="124A637D" w14:textId="77777777" w:rsidR="00297337" w:rsidRPr="00384A45" w:rsidRDefault="00297337" w:rsidP="00A3214F">
      <w:pPr>
        <w:spacing w:after="0"/>
        <w:jc w:val="left"/>
        <w:rPr>
          <w:sz w:val="22"/>
          <w:szCs w:val="22"/>
        </w:rPr>
      </w:pPr>
    </w:p>
    <w:p w14:paraId="4AD777A5" w14:textId="77777777" w:rsidR="00203D05" w:rsidRPr="00384A45" w:rsidRDefault="00203D05" w:rsidP="00A3214F">
      <w:pPr>
        <w:spacing w:after="0"/>
        <w:jc w:val="left"/>
        <w:rPr>
          <w:sz w:val="22"/>
          <w:szCs w:val="22"/>
        </w:rPr>
      </w:pPr>
      <w:r w:rsidRPr="00384A45">
        <w:rPr>
          <w:sz w:val="22"/>
          <w:szCs w:val="22"/>
        </w:rPr>
        <w:t>Proces prowadzenia analiz należy rozpatrywać bardzo szeroko. Obejmuje on zarówno analizy identyfikujące i oceniające ryzyka w obszarach działania Służby Celn</w:t>
      </w:r>
      <w:r w:rsidR="009D249D" w:rsidRPr="00384A45">
        <w:rPr>
          <w:sz w:val="22"/>
          <w:szCs w:val="22"/>
        </w:rPr>
        <w:t>o-Skarbowej</w:t>
      </w:r>
      <w:r w:rsidRPr="00384A45">
        <w:rPr>
          <w:sz w:val="22"/>
          <w:szCs w:val="22"/>
        </w:rPr>
        <w:t>, jak i potrzeby automatycznej analizy ryzyka realizowanej dla SO. System  powinien zapewnić:</w:t>
      </w:r>
    </w:p>
    <w:p w14:paraId="4715C87D" w14:textId="77777777" w:rsidR="00203D05" w:rsidRPr="00384A45" w:rsidRDefault="00203D05" w:rsidP="00A3214F">
      <w:pPr>
        <w:spacing w:after="0"/>
        <w:ind w:left="567" w:hanging="283"/>
        <w:jc w:val="left"/>
        <w:rPr>
          <w:sz w:val="22"/>
          <w:szCs w:val="22"/>
        </w:rPr>
      </w:pPr>
      <w:r w:rsidRPr="00384A45">
        <w:rPr>
          <w:sz w:val="22"/>
          <w:szCs w:val="22"/>
        </w:rPr>
        <w:sym w:font="Symbol" w:char="F0B7"/>
      </w:r>
      <w:r w:rsidRPr="00384A45">
        <w:rPr>
          <w:sz w:val="22"/>
          <w:szCs w:val="22"/>
        </w:rPr>
        <w:tab/>
        <w:t xml:space="preserve">narzędzia do wyszukiwania przeglądania, raportowania danych z warstwy integracyjnej ODS i zasobów analitycznych </w:t>
      </w:r>
      <w:r w:rsidR="00CE2363" w:rsidRPr="00384A45">
        <w:rPr>
          <w:sz w:val="22"/>
          <w:szCs w:val="22"/>
        </w:rPr>
        <w:t>Systemu</w:t>
      </w:r>
      <w:r w:rsidRPr="00384A45">
        <w:rPr>
          <w:sz w:val="22"/>
          <w:szCs w:val="22"/>
        </w:rPr>
        <w:t>;</w:t>
      </w:r>
    </w:p>
    <w:p w14:paraId="29B92B31" w14:textId="77777777" w:rsidR="00203D05" w:rsidRPr="00384A45" w:rsidRDefault="00203D05" w:rsidP="00A3214F">
      <w:pPr>
        <w:spacing w:after="0"/>
        <w:ind w:left="567" w:hanging="283"/>
        <w:jc w:val="left"/>
        <w:rPr>
          <w:sz w:val="22"/>
          <w:szCs w:val="22"/>
        </w:rPr>
      </w:pPr>
      <w:r w:rsidRPr="00384A45">
        <w:rPr>
          <w:sz w:val="22"/>
          <w:szCs w:val="22"/>
        </w:rPr>
        <w:sym w:font="Symbol" w:char="F0B7"/>
      </w:r>
      <w:r w:rsidRPr="00384A45">
        <w:rPr>
          <w:sz w:val="22"/>
          <w:szCs w:val="22"/>
        </w:rPr>
        <w:tab/>
        <w:t>narzędzia analityczne niezbędne do prowadzenia wielowymiarowych analiz;</w:t>
      </w:r>
    </w:p>
    <w:p w14:paraId="3FBAD117" w14:textId="77777777" w:rsidR="00203D05" w:rsidRPr="00384A45" w:rsidRDefault="00203D05" w:rsidP="00A3214F">
      <w:pPr>
        <w:spacing w:after="0"/>
        <w:ind w:left="567" w:hanging="283"/>
        <w:jc w:val="left"/>
        <w:rPr>
          <w:sz w:val="22"/>
          <w:szCs w:val="22"/>
        </w:rPr>
      </w:pPr>
      <w:r w:rsidRPr="00384A45">
        <w:rPr>
          <w:sz w:val="22"/>
          <w:szCs w:val="22"/>
        </w:rPr>
        <w:sym w:font="Symbol" w:char="F0B7"/>
      </w:r>
      <w:r w:rsidRPr="00384A45">
        <w:rPr>
          <w:sz w:val="22"/>
          <w:szCs w:val="22"/>
        </w:rPr>
        <w:tab/>
        <w:t>mechanizmy umożliwiające automatyczne przeprowadzenie analizy ryzyka dla SO, prezentacji jej wyników oraz zapewnienie informacji zwrotnej;</w:t>
      </w:r>
    </w:p>
    <w:p w14:paraId="7CF43478" w14:textId="77777777" w:rsidR="00203D05" w:rsidRPr="00384A45" w:rsidRDefault="00203D05" w:rsidP="00A3214F">
      <w:pPr>
        <w:spacing w:after="0"/>
        <w:ind w:left="567" w:hanging="283"/>
        <w:jc w:val="left"/>
        <w:rPr>
          <w:sz w:val="22"/>
          <w:szCs w:val="22"/>
        </w:rPr>
      </w:pPr>
      <w:r w:rsidRPr="00384A45">
        <w:rPr>
          <w:sz w:val="22"/>
          <w:szCs w:val="22"/>
        </w:rPr>
        <w:sym w:font="Symbol" w:char="F0B7"/>
      </w:r>
      <w:r w:rsidRPr="00384A45">
        <w:rPr>
          <w:sz w:val="22"/>
          <w:szCs w:val="22"/>
        </w:rPr>
        <w:tab/>
        <w:t>zarządzanie analizami ryzyka poprzez rejestry analiz (umożliwiające wyeliminowanie wielokrotnego powielania analiz);</w:t>
      </w:r>
    </w:p>
    <w:p w14:paraId="3F8DECFC" w14:textId="77777777" w:rsidR="00203D05" w:rsidRPr="00384A45" w:rsidRDefault="00203D05" w:rsidP="00A3214F">
      <w:pPr>
        <w:spacing w:after="0"/>
        <w:ind w:left="567" w:hanging="283"/>
        <w:jc w:val="left"/>
        <w:rPr>
          <w:sz w:val="22"/>
          <w:szCs w:val="22"/>
        </w:rPr>
      </w:pPr>
      <w:r w:rsidRPr="00384A45">
        <w:rPr>
          <w:sz w:val="22"/>
          <w:szCs w:val="22"/>
        </w:rPr>
        <w:sym w:font="Symbol" w:char="F0B7"/>
      </w:r>
      <w:r w:rsidRPr="00384A45">
        <w:rPr>
          <w:sz w:val="22"/>
          <w:szCs w:val="22"/>
        </w:rPr>
        <w:tab/>
        <w:t>zarządzanie ryzykiem poprzez rejestry ryzyka.</w:t>
      </w:r>
    </w:p>
    <w:p w14:paraId="42C95018" w14:textId="77777777" w:rsidR="00056D0F" w:rsidRPr="00384A45" w:rsidRDefault="00056D0F" w:rsidP="00A3214F">
      <w:pPr>
        <w:spacing w:after="0"/>
        <w:ind w:left="567" w:hanging="283"/>
        <w:jc w:val="left"/>
        <w:rPr>
          <w:sz w:val="22"/>
          <w:szCs w:val="22"/>
        </w:rPr>
      </w:pPr>
    </w:p>
    <w:p w14:paraId="40128CAC" w14:textId="77777777" w:rsidR="00203D05" w:rsidRPr="00384A45" w:rsidRDefault="00203D05" w:rsidP="00A3214F">
      <w:pPr>
        <w:spacing w:after="0"/>
        <w:jc w:val="left"/>
        <w:rPr>
          <w:sz w:val="22"/>
          <w:szCs w:val="22"/>
        </w:rPr>
      </w:pPr>
      <w:r w:rsidRPr="00384A45">
        <w:rPr>
          <w:sz w:val="22"/>
          <w:szCs w:val="22"/>
        </w:rPr>
        <w:t>Zinformatyzowanie procesu prowadzenia analiz pozwoli na szybszą i pełniejszą identyfikację i ocenę ryzyka, co z kolei przyczyni się do właściwego ukierunkowania kontroli w oparciu o profile ryzyka. Wprowadzenie dodatkowo metody punktowej pozwoli na badanie poziomu ryzyka dla każdej transakcji realizowanej w SO, co powinno zminimalizować ryzyko powstania nieprawidłowości.</w:t>
      </w:r>
    </w:p>
    <w:p w14:paraId="22AB882A" w14:textId="77777777" w:rsidR="00171151" w:rsidRPr="00384A45" w:rsidRDefault="00171151" w:rsidP="00A3214F">
      <w:pPr>
        <w:spacing w:after="0"/>
        <w:jc w:val="left"/>
        <w:rPr>
          <w:b/>
          <w:sz w:val="22"/>
          <w:szCs w:val="22"/>
        </w:rPr>
      </w:pPr>
    </w:p>
    <w:p w14:paraId="29937964" w14:textId="77777777" w:rsidR="00171151" w:rsidRPr="00384A45" w:rsidRDefault="00171151" w:rsidP="00A3214F">
      <w:pPr>
        <w:spacing w:after="0"/>
        <w:jc w:val="left"/>
        <w:rPr>
          <w:b/>
          <w:sz w:val="22"/>
          <w:szCs w:val="22"/>
        </w:rPr>
      </w:pPr>
    </w:p>
    <w:p w14:paraId="19A4CBC5" w14:textId="77777777" w:rsidR="00297337" w:rsidRPr="00384A45" w:rsidRDefault="000A3427" w:rsidP="00A3214F">
      <w:pPr>
        <w:spacing w:after="0"/>
        <w:jc w:val="left"/>
        <w:rPr>
          <w:b/>
          <w:sz w:val="22"/>
          <w:szCs w:val="22"/>
        </w:rPr>
      </w:pPr>
      <w:r w:rsidRPr="00384A45">
        <w:rPr>
          <w:b/>
          <w:sz w:val="22"/>
          <w:szCs w:val="22"/>
        </w:rPr>
        <w:t>Proces „Typowania do kontroli”</w:t>
      </w:r>
    </w:p>
    <w:p w14:paraId="622A0142" w14:textId="77777777" w:rsidR="000A3427" w:rsidRPr="00384A45" w:rsidRDefault="000A3427" w:rsidP="00A3214F">
      <w:pPr>
        <w:spacing w:after="0"/>
        <w:jc w:val="left"/>
        <w:rPr>
          <w:sz w:val="22"/>
          <w:szCs w:val="22"/>
        </w:rPr>
      </w:pPr>
      <w:r w:rsidRPr="00384A45">
        <w:rPr>
          <w:sz w:val="22"/>
          <w:szCs w:val="22"/>
        </w:rPr>
        <w:t xml:space="preserve">Udostępniony rejestr umożliwia implementację zbioru obiektów, deklaracji wytypowanych zbiorczo do kontroli  w oparciu o niezależne narzędzia analityczne i niezależne modele. </w:t>
      </w:r>
    </w:p>
    <w:p w14:paraId="007F1FC4" w14:textId="77777777" w:rsidR="009514A5" w:rsidRPr="00384A45" w:rsidRDefault="000A3427" w:rsidP="00A3214F">
      <w:pPr>
        <w:spacing w:after="0"/>
        <w:jc w:val="left"/>
        <w:rPr>
          <w:sz w:val="22"/>
          <w:szCs w:val="22"/>
        </w:rPr>
      </w:pPr>
      <w:r w:rsidRPr="00384A45">
        <w:rPr>
          <w:sz w:val="22"/>
          <w:szCs w:val="22"/>
        </w:rPr>
        <w:t>Uruchomionych do obsługi zbiorów z modeli może być wiele, mogą być przedmiotem cyklicznego procesu zasilania rejestru i archiwizacji, a po ich wykorzystaniu składowana w FD z możliwością odniesienia się do historycznych danych w ramach analizy bieżącego zdarzenia.</w:t>
      </w:r>
      <w:r w:rsidR="00501A30" w:rsidRPr="00384A45">
        <w:rPr>
          <w:sz w:val="22"/>
          <w:szCs w:val="22"/>
        </w:rPr>
        <w:t xml:space="preserve"> </w:t>
      </w:r>
      <w:r w:rsidR="009514A5" w:rsidRPr="00384A45">
        <w:rPr>
          <w:sz w:val="22"/>
          <w:szCs w:val="22"/>
        </w:rPr>
        <w:t>Przebieg procesu to</w:t>
      </w:r>
      <w:r w:rsidR="00501A30" w:rsidRPr="00384A45">
        <w:rPr>
          <w:sz w:val="22"/>
          <w:szCs w:val="22"/>
        </w:rPr>
        <w:t>,</w:t>
      </w:r>
      <w:r w:rsidR="009514A5" w:rsidRPr="00384A45">
        <w:rPr>
          <w:sz w:val="22"/>
          <w:szCs w:val="22"/>
        </w:rPr>
        <w:t xml:space="preserve"> </w:t>
      </w:r>
    </w:p>
    <w:p w14:paraId="27F24D10" w14:textId="77777777" w:rsidR="00376BBD" w:rsidRPr="00384A45" w:rsidRDefault="000A3427" w:rsidP="00A3214F">
      <w:pPr>
        <w:spacing w:after="0"/>
        <w:jc w:val="left"/>
        <w:rPr>
          <w:sz w:val="22"/>
          <w:szCs w:val="22"/>
        </w:rPr>
      </w:pPr>
      <w:r w:rsidRPr="00384A45">
        <w:rPr>
          <w:sz w:val="22"/>
          <w:szCs w:val="22"/>
        </w:rPr>
        <w:t>Ocena typowania</w:t>
      </w:r>
      <w:r w:rsidR="00501A30" w:rsidRPr="00384A45">
        <w:rPr>
          <w:sz w:val="22"/>
          <w:szCs w:val="22"/>
        </w:rPr>
        <w:t>:</w:t>
      </w:r>
      <w:r w:rsidRPr="00384A45">
        <w:rPr>
          <w:sz w:val="22"/>
          <w:szCs w:val="22"/>
        </w:rPr>
        <w:t xml:space="preserve"> </w:t>
      </w:r>
    </w:p>
    <w:p w14:paraId="158334C2" w14:textId="77777777" w:rsidR="00501A30" w:rsidRPr="00384A45" w:rsidRDefault="000A3427" w:rsidP="00A3214F">
      <w:pPr>
        <w:numPr>
          <w:ilvl w:val="8"/>
          <w:numId w:val="82"/>
        </w:numPr>
        <w:spacing w:after="0"/>
        <w:jc w:val="left"/>
        <w:rPr>
          <w:sz w:val="22"/>
          <w:szCs w:val="22"/>
        </w:rPr>
      </w:pPr>
      <w:r w:rsidRPr="00384A45">
        <w:rPr>
          <w:sz w:val="22"/>
          <w:szCs w:val="22"/>
        </w:rPr>
        <w:t xml:space="preserve">wstępna analiza, </w:t>
      </w:r>
    </w:p>
    <w:p w14:paraId="658BC290" w14:textId="77777777" w:rsidR="00376BBD" w:rsidRPr="00384A45" w:rsidRDefault="000A3427" w:rsidP="00A3214F">
      <w:pPr>
        <w:numPr>
          <w:ilvl w:val="8"/>
          <w:numId w:val="82"/>
        </w:numPr>
        <w:spacing w:after="0"/>
        <w:jc w:val="left"/>
        <w:rPr>
          <w:sz w:val="22"/>
          <w:szCs w:val="22"/>
        </w:rPr>
      </w:pPr>
      <w:r w:rsidRPr="00384A45">
        <w:rPr>
          <w:sz w:val="22"/>
          <w:szCs w:val="22"/>
        </w:rPr>
        <w:t>delegowanie obsługi typowań do komórek dedykowanych do obsługi konkretnych modeli,</w:t>
      </w:r>
    </w:p>
    <w:p w14:paraId="3DB40CD4" w14:textId="77777777" w:rsidR="00376BBD" w:rsidRPr="00384A45" w:rsidRDefault="000A3427" w:rsidP="00A3214F">
      <w:pPr>
        <w:spacing w:after="0"/>
        <w:ind w:left="709" w:hanging="1"/>
        <w:jc w:val="left"/>
        <w:rPr>
          <w:sz w:val="22"/>
          <w:szCs w:val="22"/>
        </w:rPr>
      </w:pPr>
      <w:r w:rsidRPr="00384A45">
        <w:rPr>
          <w:sz w:val="22"/>
          <w:szCs w:val="22"/>
        </w:rPr>
        <w:t>możliwość uruchomieni</w:t>
      </w:r>
      <w:r w:rsidR="00501A30" w:rsidRPr="00384A45">
        <w:rPr>
          <w:sz w:val="22"/>
          <w:szCs w:val="22"/>
        </w:rPr>
        <w:t>a</w:t>
      </w:r>
      <w:r w:rsidRPr="00384A45">
        <w:rPr>
          <w:sz w:val="22"/>
          <w:szCs w:val="22"/>
        </w:rPr>
        <w:t xml:space="preserve"> wewnętrznej analizy ryzyka (oczekiwanie wskazania modelu segmentacji podmiotów relacji gromadzonych cech FD),</w:t>
      </w:r>
    </w:p>
    <w:p w14:paraId="3F5D0293" w14:textId="77777777" w:rsidR="00376BBD" w:rsidRPr="00384A45" w:rsidRDefault="000A3427" w:rsidP="00A3214F">
      <w:pPr>
        <w:spacing w:after="0"/>
        <w:jc w:val="left"/>
        <w:rPr>
          <w:sz w:val="22"/>
          <w:szCs w:val="22"/>
        </w:rPr>
      </w:pPr>
      <w:r w:rsidRPr="00384A45">
        <w:rPr>
          <w:sz w:val="22"/>
          <w:szCs w:val="22"/>
        </w:rPr>
        <w:t>Obsługa typowania:</w:t>
      </w:r>
    </w:p>
    <w:p w14:paraId="6E3887E8" w14:textId="77777777" w:rsidR="00376BBD" w:rsidRPr="00384A45" w:rsidRDefault="000A3427" w:rsidP="00A3214F">
      <w:pPr>
        <w:numPr>
          <w:ilvl w:val="2"/>
          <w:numId w:val="82"/>
        </w:numPr>
        <w:spacing w:after="0"/>
        <w:jc w:val="left"/>
        <w:rPr>
          <w:sz w:val="22"/>
          <w:szCs w:val="22"/>
        </w:rPr>
      </w:pPr>
      <w:r w:rsidRPr="00384A45">
        <w:rPr>
          <w:sz w:val="22"/>
          <w:szCs w:val="22"/>
        </w:rPr>
        <w:t>Wnioskowanie o przeprowadzenie</w:t>
      </w:r>
      <w:r w:rsidR="00501A30" w:rsidRPr="00384A45">
        <w:rPr>
          <w:sz w:val="22"/>
          <w:szCs w:val="22"/>
        </w:rPr>
        <w:t xml:space="preserve"> </w:t>
      </w:r>
      <w:r w:rsidRPr="00384A45">
        <w:rPr>
          <w:sz w:val="22"/>
          <w:szCs w:val="22"/>
        </w:rPr>
        <w:t>Czynności sprawdzających</w:t>
      </w:r>
      <w:r w:rsidR="00501A30" w:rsidRPr="00384A45">
        <w:rPr>
          <w:sz w:val="22"/>
          <w:szCs w:val="22"/>
        </w:rPr>
        <w:t xml:space="preserve"> lub</w:t>
      </w:r>
    </w:p>
    <w:p w14:paraId="09C2CC91" w14:textId="77777777" w:rsidR="00376BBD" w:rsidRPr="00384A45" w:rsidRDefault="000A3427" w:rsidP="00A3214F">
      <w:pPr>
        <w:numPr>
          <w:ilvl w:val="2"/>
          <w:numId w:val="82"/>
        </w:numPr>
        <w:spacing w:after="0"/>
        <w:jc w:val="left"/>
        <w:rPr>
          <w:sz w:val="22"/>
          <w:szCs w:val="22"/>
        </w:rPr>
      </w:pPr>
      <w:r w:rsidRPr="00384A45">
        <w:rPr>
          <w:sz w:val="22"/>
          <w:szCs w:val="22"/>
        </w:rPr>
        <w:t>Danego rodzaju kontroli</w:t>
      </w:r>
    </w:p>
    <w:p w14:paraId="112E7EC4" w14:textId="77777777" w:rsidR="00686CEB" w:rsidRPr="00384A45" w:rsidRDefault="00686CEB" w:rsidP="00A3214F">
      <w:pPr>
        <w:spacing w:after="0"/>
        <w:jc w:val="left"/>
        <w:rPr>
          <w:b/>
          <w:sz w:val="22"/>
          <w:szCs w:val="22"/>
        </w:rPr>
      </w:pPr>
    </w:p>
    <w:p w14:paraId="3FC1DF7F" w14:textId="77777777" w:rsidR="000A3427" w:rsidRPr="00384A45" w:rsidRDefault="009514A5" w:rsidP="00A3214F">
      <w:pPr>
        <w:spacing w:after="0"/>
        <w:jc w:val="left"/>
        <w:rPr>
          <w:b/>
          <w:sz w:val="22"/>
          <w:szCs w:val="22"/>
        </w:rPr>
      </w:pPr>
      <w:r w:rsidRPr="00384A45">
        <w:rPr>
          <w:b/>
          <w:sz w:val="22"/>
          <w:szCs w:val="22"/>
        </w:rPr>
        <w:t>Proces „Realizacja czynności sprawdzających”</w:t>
      </w:r>
    </w:p>
    <w:p w14:paraId="0BA7F11E" w14:textId="77777777" w:rsidR="00501A30" w:rsidRPr="00384A45" w:rsidRDefault="00501A30" w:rsidP="00A3214F">
      <w:pPr>
        <w:jc w:val="left"/>
        <w:rPr>
          <w:color w:val="auto"/>
          <w:sz w:val="22"/>
          <w:szCs w:val="22"/>
        </w:rPr>
      </w:pPr>
      <w:r w:rsidRPr="00384A45">
        <w:rPr>
          <w:color w:val="auto"/>
          <w:sz w:val="22"/>
          <w:szCs w:val="22"/>
        </w:rPr>
        <w:t>Przebieg procesu to realizacja zadań:</w:t>
      </w:r>
    </w:p>
    <w:p w14:paraId="44D9C78B" w14:textId="77777777" w:rsidR="00501A30" w:rsidRPr="00384A45" w:rsidRDefault="00501A30" w:rsidP="00A3214F">
      <w:pPr>
        <w:pStyle w:val="Akapitzlist"/>
        <w:numPr>
          <w:ilvl w:val="0"/>
          <w:numId w:val="113"/>
        </w:numPr>
        <w:spacing w:after="0"/>
        <w:contextualSpacing w:val="0"/>
        <w:jc w:val="left"/>
        <w:rPr>
          <w:rFonts w:cs="Arial"/>
          <w:color w:val="auto"/>
          <w:sz w:val="22"/>
          <w:szCs w:val="22"/>
        </w:rPr>
      </w:pPr>
      <w:r w:rsidRPr="00384A45">
        <w:rPr>
          <w:rFonts w:cs="Arial"/>
          <w:color w:val="auto"/>
          <w:sz w:val="22"/>
          <w:szCs w:val="22"/>
        </w:rPr>
        <w:t>Obsługa czynności sprawdzających utworzonych z zaimportowanego pliku raportu (czynności uproszczone)</w:t>
      </w:r>
      <w:r w:rsidR="003A1341" w:rsidRPr="00384A45">
        <w:rPr>
          <w:rFonts w:cs="Arial"/>
          <w:color w:val="auto"/>
          <w:sz w:val="22"/>
          <w:szCs w:val="22"/>
          <w:lang w:val="pl-PL"/>
        </w:rPr>
        <w:t>,</w:t>
      </w:r>
    </w:p>
    <w:p w14:paraId="71C8E973" w14:textId="77777777" w:rsidR="00501A30" w:rsidRPr="00384A45" w:rsidRDefault="00501A30" w:rsidP="00A3214F">
      <w:pPr>
        <w:pStyle w:val="Akapitzlist"/>
        <w:numPr>
          <w:ilvl w:val="0"/>
          <w:numId w:val="113"/>
        </w:numPr>
        <w:spacing w:after="0"/>
        <w:contextualSpacing w:val="0"/>
        <w:jc w:val="left"/>
        <w:rPr>
          <w:rFonts w:cs="Arial"/>
          <w:color w:val="auto"/>
          <w:sz w:val="22"/>
          <w:szCs w:val="22"/>
        </w:rPr>
      </w:pPr>
      <w:r w:rsidRPr="00384A45">
        <w:rPr>
          <w:rFonts w:cs="Arial"/>
          <w:color w:val="auto"/>
          <w:sz w:val="22"/>
          <w:szCs w:val="22"/>
        </w:rPr>
        <w:t>Obsługa czynności sprawdzających utworzonych w ramach akcji użytkownika (uproszczone, rozszerzone)</w:t>
      </w:r>
      <w:r w:rsidR="003A1341" w:rsidRPr="00384A45">
        <w:rPr>
          <w:rFonts w:cs="Arial"/>
          <w:color w:val="auto"/>
          <w:sz w:val="22"/>
          <w:szCs w:val="22"/>
          <w:lang w:val="pl-PL"/>
        </w:rPr>
        <w:t>,</w:t>
      </w:r>
    </w:p>
    <w:p w14:paraId="43B0C555" w14:textId="77777777" w:rsidR="00501A30" w:rsidRPr="00384A45" w:rsidRDefault="00501A30" w:rsidP="00A3214F">
      <w:pPr>
        <w:pStyle w:val="Akapitzlist"/>
        <w:numPr>
          <w:ilvl w:val="0"/>
          <w:numId w:val="113"/>
        </w:numPr>
        <w:spacing w:after="0"/>
        <w:contextualSpacing w:val="0"/>
        <w:jc w:val="left"/>
        <w:rPr>
          <w:rFonts w:cs="Arial"/>
          <w:color w:val="auto"/>
          <w:sz w:val="22"/>
          <w:szCs w:val="22"/>
        </w:rPr>
      </w:pPr>
      <w:r w:rsidRPr="00384A45">
        <w:rPr>
          <w:rFonts w:cs="Arial"/>
          <w:color w:val="auto"/>
          <w:sz w:val="22"/>
          <w:szCs w:val="22"/>
        </w:rPr>
        <w:t>Obsługa czynności sprawdzających utworzonych z innych obiektów (informacji, analizy podmiotow</w:t>
      </w:r>
      <w:r w:rsidR="00182351" w:rsidRPr="00384A45">
        <w:rPr>
          <w:rFonts w:cs="Arial"/>
          <w:color w:val="auto"/>
          <w:sz w:val="22"/>
          <w:szCs w:val="22"/>
          <w:lang w:val="pl-PL"/>
        </w:rPr>
        <w:t>ej</w:t>
      </w:r>
      <w:r w:rsidRPr="00384A45">
        <w:rPr>
          <w:rFonts w:cs="Arial"/>
          <w:color w:val="auto"/>
          <w:sz w:val="22"/>
          <w:szCs w:val="22"/>
        </w:rPr>
        <w:t>, karty podatkowej, karty czynności sprawdzających)</w:t>
      </w:r>
      <w:r w:rsidR="003A1341" w:rsidRPr="00384A45">
        <w:rPr>
          <w:rFonts w:cs="Arial"/>
          <w:color w:val="auto"/>
          <w:sz w:val="22"/>
          <w:szCs w:val="22"/>
          <w:lang w:val="pl-PL"/>
        </w:rPr>
        <w:t>,</w:t>
      </w:r>
    </w:p>
    <w:p w14:paraId="6F8F1EB9" w14:textId="77777777" w:rsidR="00501A30" w:rsidRPr="00384A45" w:rsidRDefault="00501A30" w:rsidP="00A3214F">
      <w:pPr>
        <w:pStyle w:val="Akapitzlist"/>
        <w:numPr>
          <w:ilvl w:val="0"/>
          <w:numId w:val="113"/>
        </w:numPr>
        <w:spacing w:after="0"/>
        <w:contextualSpacing w:val="0"/>
        <w:jc w:val="left"/>
        <w:rPr>
          <w:rFonts w:cs="Arial"/>
          <w:color w:val="auto"/>
          <w:sz w:val="22"/>
          <w:szCs w:val="22"/>
        </w:rPr>
      </w:pPr>
      <w:r w:rsidRPr="00384A45">
        <w:rPr>
          <w:rFonts w:cs="Arial"/>
          <w:color w:val="auto"/>
          <w:sz w:val="22"/>
          <w:szCs w:val="22"/>
        </w:rPr>
        <w:t>Wnioskowanie o przeprowadzenie kontroli podatkowej z karty czynności sprawdzających.</w:t>
      </w:r>
    </w:p>
    <w:p w14:paraId="609A9F08" w14:textId="77777777" w:rsidR="00501A30" w:rsidRPr="00384A45" w:rsidRDefault="00501A30" w:rsidP="00A3214F">
      <w:pPr>
        <w:jc w:val="left"/>
        <w:rPr>
          <w:color w:val="auto"/>
          <w:sz w:val="22"/>
          <w:szCs w:val="22"/>
        </w:rPr>
      </w:pPr>
    </w:p>
    <w:p w14:paraId="26D3F19D" w14:textId="77777777" w:rsidR="00501A30" w:rsidRPr="00384A45" w:rsidRDefault="00501A30" w:rsidP="00A3214F">
      <w:pPr>
        <w:jc w:val="left"/>
        <w:rPr>
          <w:color w:val="auto"/>
          <w:sz w:val="22"/>
          <w:szCs w:val="22"/>
        </w:rPr>
      </w:pPr>
      <w:r w:rsidRPr="00384A45">
        <w:rPr>
          <w:color w:val="auto"/>
          <w:sz w:val="22"/>
          <w:szCs w:val="22"/>
        </w:rPr>
        <w:t xml:space="preserve">Obsługa procesu czynności sprawdzających oparta jest na zaewidencjonowaniu na Karcie Czynności Sprawdzających wszystkich informacji pozyskanych w toku czynności. Odnotowaniu zdarzeń oraz ustaleń wraz z przypisaniem </w:t>
      </w:r>
      <w:proofErr w:type="spellStart"/>
      <w:r w:rsidRPr="00384A45">
        <w:rPr>
          <w:color w:val="auto"/>
          <w:sz w:val="22"/>
          <w:szCs w:val="22"/>
        </w:rPr>
        <w:t>ryzyk</w:t>
      </w:r>
      <w:proofErr w:type="spellEnd"/>
      <w:r w:rsidRPr="00384A45">
        <w:rPr>
          <w:color w:val="auto"/>
          <w:sz w:val="22"/>
          <w:szCs w:val="22"/>
        </w:rPr>
        <w:t xml:space="preserve"> i błędów.</w:t>
      </w:r>
    </w:p>
    <w:p w14:paraId="2BE8E99B" w14:textId="77777777" w:rsidR="00501A30" w:rsidRPr="00384A45" w:rsidRDefault="00501A30" w:rsidP="00A3214F">
      <w:pPr>
        <w:jc w:val="left"/>
        <w:rPr>
          <w:color w:val="auto"/>
          <w:sz w:val="22"/>
          <w:szCs w:val="22"/>
        </w:rPr>
      </w:pPr>
      <w:r w:rsidRPr="00384A45">
        <w:rPr>
          <w:color w:val="auto"/>
          <w:sz w:val="22"/>
          <w:szCs w:val="22"/>
        </w:rPr>
        <w:t xml:space="preserve">Uzupełnieniem procesu czynności sprawdzających jest możliwość wygenerowania Karty ustaleń z przebiegu czynności sprawdzających.  </w:t>
      </w:r>
    </w:p>
    <w:p w14:paraId="2156A36C" w14:textId="77777777" w:rsidR="00501A30" w:rsidRPr="00384A45" w:rsidRDefault="00501A30" w:rsidP="00A3214F">
      <w:pPr>
        <w:spacing w:after="0"/>
        <w:jc w:val="left"/>
        <w:rPr>
          <w:sz w:val="22"/>
          <w:szCs w:val="22"/>
        </w:rPr>
      </w:pPr>
    </w:p>
    <w:p w14:paraId="13C81DFC" w14:textId="77777777" w:rsidR="00203D05" w:rsidRPr="00384A45" w:rsidRDefault="00203D05" w:rsidP="00A3214F">
      <w:pPr>
        <w:spacing w:after="0"/>
        <w:jc w:val="left"/>
        <w:rPr>
          <w:b/>
          <w:sz w:val="22"/>
          <w:szCs w:val="22"/>
        </w:rPr>
      </w:pPr>
      <w:r w:rsidRPr="00384A45">
        <w:rPr>
          <w:b/>
          <w:sz w:val="22"/>
          <w:szCs w:val="22"/>
        </w:rPr>
        <w:t>Proces „Realizacja kontroli i rejestrowanie jej wyników”</w:t>
      </w:r>
    </w:p>
    <w:p w14:paraId="7F33056A" w14:textId="77777777" w:rsidR="009514A5" w:rsidRPr="00384A45" w:rsidRDefault="009514A5" w:rsidP="00A3214F">
      <w:pPr>
        <w:spacing w:after="0"/>
        <w:jc w:val="left"/>
        <w:rPr>
          <w:sz w:val="22"/>
          <w:szCs w:val="22"/>
        </w:rPr>
      </w:pPr>
      <w:r w:rsidRPr="00384A45">
        <w:rPr>
          <w:sz w:val="22"/>
          <w:szCs w:val="22"/>
        </w:rPr>
        <w:t xml:space="preserve">Niezależny proces planowania, realizacji i monitorowania przebiegu kontroli, w powiązaniu z pozostałymi rejestrami informacji umożliwia pełną </w:t>
      </w:r>
      <w:proofErr w:type="spellStart"/>
      <w:r w:rsidRPr="00384A45">
        <w:rPr>
          <w:sz w:val="22"/>
          <w:szCs w:val="22"/>
        </w:rPr>
        <w:t>zarządzalność</w:t>
      </w:r>
      <w:proofErr w:type="spellEnd"/>
      <w:r w:rsidRPr="00384A45">
        <w:rPr>
          <w:sz w:val="22"/>
          <w:szCs w:val="22"/>
        </w:rPr>
        <w:t xml:space="preserve"> w obszarze podjętych działań oraz monitorowanie skuteczności typowań dla modyfikacji użycia modelu </w:t>
      </w:r>
      <w:r w:rsidRPr="00156951">
        <w:rPr>
          <w:sz w:val="22"/>
          <w:szCs w:val="22"/>
        </w:rPr>
        <w:t>A</w:t>
      </w:r>
      <w:r w:rsidR="00156951" w:rsidRPr="00156951">
        <w:rPr>
          <w:sz w:val="22"/>
          <w:szCs w:val="22"/>
        </w:rPr>
        <w:t>A</w:t>
      </w:r>
      <w:r w:rsidRPr="00156951">
        <w:rPr>
          <w:sz w:val="22"/>
          <w:szCs w:val="22"/>
        </w:rPr>
        <w:t>R</w:t>
      </w:r>
      <w:r w:rsidRPr="00384A45">
        <w:rPr>
          <w:sz w:val="22"/>
          <w:szCs w:val="22"/>
        </w:rPr>
        <w:t>.</w:t>
      </w:r>
    </w:p>
    <w:p w14:paraId="6363AE8A" w14:textId="77777777" w:rsidR="009514A5" w:rsidRPr="00384A45" w:rsidRDefault="009514A5" w:rsidP="00A3214F">
      <w:pPr>
        <w:spacing w:after="0"/>
        <w:jc w:val="left"/>
        <w:rPr>
          <w:sz w:val="22"/>
          <w:szCs w:val="22"/>
        </w:rPr>
      </w:pPr>
      <w:r w:rsidRPr="00384A45">
        <w:rPr>
          <w:sz w:val="22"/>
          <w:szCs w:val="22"/>
        </w:rPr>
        <w:t xml:space="preserve"> </w:t>
      </w:r>
    </w:p>
    <w:p w14:paraId="022BC7DE" w14:textId="77777777" w:rsidR="009514A5" w:rsidRPr="00384A45" w:rsidRDefault="009514A5" w:rsidP="00A3214F">
      <w:pPr>
        <w:spacing w:after="0"/>
        <w:jc w:val="left"/>
        <w:rPr>
          <w:sz w:val="22"/>
          <w:szCs w:val="22"/>
        </w:rPr>
      </w:pPr>
      <w:r w:rsidRPr="00384A45">
        <w:rPr>
          <w:sz w:val="22"/>
          <w:szCs w:val="22"/>
        </w:rPr>
        <w:t>Obsługa procesu oparta o przypisanie zlecenia działania i jego udokumentowanie w oparciu o kartę kontroli:</w:t>
      </w:r>
    </w:p>
    <w:p w14:paraId="649F3A0E" w14:textId="77777777" w:rsidR="00376BBD" w:rsidRPr="00384A45" w:rsidRDefault="009514A5" w:rsidP="00A3214F">
      <w:pPr>
        <w:numPr>
          <w:ilvl w:val="1"/>
          <w:numId w:val="83"/>
        </w:numPr>
        <w:spacing w:after="0"/>
        <w:jc w:val="left"/>
        <w:rPr>
          <w:sz w:val="22"/>
          <w:szCs w:val="22"/>
        </w:rPr>
      </w:pPr>
      <w:r w:rsidRPr="00384A45">
        <w:rPr>
          <w:sz w:val="22"/>
          <w:szCs w:val="22"/>
        </w:rPr>
        <w:t>Podatkowej,</w:t>
      </w:r>
    </w:p>
    <w:p w14:paraId="4B8323F2" w14:textId="77777777" w:rsidR="00376BBD" w:rsidRPr="00384A45" w:rsidRDefault="009514A5" w:rsidP="00A3214F">
      <w:pPr>
        <w:numPr>
          <w:ilvl w:val="1"/>
          <w:numId w:val="83"/>
        </w:numPr>
        <w:spacing w:after="0"/>
        <w:jc w:val="left"/>
        <w:rPr>
          <w:sz w:val="22"/>
          <w:szCs w:val="22"/>
        </w:rPr>
      </w:pPr>
      <w:r w:rsidRPr="00384A45">
        <w:rPr>
          <w:sz w:val="22"/>
          <w:szCs w:val="22"/>
        </w:rPr>
        <w:t>Czynności sprawdzających,</w:t>
      </w:r>
    </w:p>
    <w:p w14:paraId="0106EB3C" w14:textId="77777777" w:rsidR="00376BBD" w:rsidRPr="00384A45" w:rsidRDefault="009514A5" w:rsidP="00A3214F">
      <w:pPr>
        <w:numPr>
          <w:ilvl w:val="1"/>
          <w:numId w:val="83"/>
        </w:numPr>
        <w:spacing w:after="0"/>
        <w:jc w:val="left"/>
        <w:rPr>
          <w:sz w:val="22"/>
          <w:szCs w:val="22"/>
        </w:rPr>
      </w:pPr>
      <w:r w:rsidRPr="00384A45">
        <w:rPr>
          <w:sz w:val="22"/>
          <w:szCs w:val="22"/>
        </w:rPr>
        <w:t>Celno-Skarbowej, w ujęciu,</w:t>
      </w:r>
    </w:p>
    <w:p w14:paraId="017B1AFE" w14:textId="77777777" w:rsidR="00376BBD" w:rsidRPr="00384A45" w:rsidRDefault="009514A5" w:rsidP="00A3214F">
      <w:pPr>
        <w:numPr>
          <w:ilvl w:val="3"/>
          <w:numId w:val="83"/>
        </w:numPr>
        <w:spacing w:after="0"/>
        <w:jc w:val="left"/>
        <w:rPr>
          <w:sz w:val="22"/>
          <w:szCs w:val="22"/>
        </w:rPr>
      </w:pPr>
      <w:r w:rsidRPr="00384A45">
        <w:rPr>
          <w:sz w:val="22"/>
          <w:szCs w:val="22"/>
        </w:rPr>
        <w:t>Podmiotowej,</w:t>
      </w:r>
    </w:p>
    <w:p w14:paraId="6AC72C9B" w14:textId="77777777" w:rsidR="00376BBD" w:rsidRPr="00384A45" w:rsidRDefault="009514A5" w:rsidP="00A3214F">
      <w:pPr>
        <w:numPr>
          <w:ilvl w:val="3"/>
          <w:numId w:val="83"/>
        </w:numPr>
        <w:spacing w:after="0"/>
        <w:jc w:val="left"/>
        <w:rPr>
          <w:sz w:val="22"/>
          <w:szCs w:val="22"/>
        </w:rPr>
      </w:pPr>
      <w:r w:rsidRPr="00384A45">
        <w:rPr>
          <w:sz w:val="22"/>
          <w:szCs w:val="22"/>
        </w:rPr>
        <w:t>Terenowej,</w:t>
      </w:r>
    </w:p>
    <w:p w14:paraId="760733B2" w14:textId="77777777" w:rsidR="00376BBD" w:rsidRPr="00384A45" w:rsidRDefault="009514A5" w:rsidP="00A3214F">
      <w:pPr>
        <w:numPr>
          <w:ilvl w:val="3"/>
          <w:numId w:val="83"/>
        </w:numPr>
        <w:spacing w:after="0"/>
        <w:jc w:val="left"/>
        <w:rPr>
          <w:sz w:val="22"/>
          <w:szCs w:val="22"/>
        </w:rPr>
      </w:pPr>
      <w:r w:rsidRPr="00384A45">
        <w:rPr>
          <w:sz w:val="22"/>
          <w:szCs w:val="22"/>
        </w:rPr>
        <w:lastRenderedPageBreak/>
        <w:t xml:space="preserve">CKD, SENT, </w:t>
      </w:r>
      <w:proofErr w:type="spellStart"/>
      <w:r w:rsidRPr="00384A45">
        <w:rPr>
          <w:sz w:val="22"/>
          <w:szCs w:val="22"/>
        </w:rPr>
        <w:t>e</w:t>
      </w:r>
      <w:r w:rsidR="00B71C72" w:rsidRPr="00384A45">
        <w:rPr>
          <w:sz w:val="22"/>
          <w:szCs w:val="22"/>
        </w:rPr>
        <w:t>TOLL</w:t>
      </w:r>
      <w:proofErr w:type="spellEnd"/>
      <w:r w:rsidR="001209CE" w:rsidRPr="00384A45">
        <w:rPr>
          <w:sz w:val="22"/>
          <w:szCs w:val="22"/>
        </w:rPr>
        <w:t>,</w:t>
      </w:r>
    </w:p>
    <w:p w14:paraId="0D572F39" w14:textId="77777777" w:rsidR="00376BBD" w:rsidRPr="00384A45" w:rsidRDefault="009514A5" w:rsidP="00A3214F">
      <w:pPr>
        <w:numPr>
          <w:ilvl w:val="3"/>
          <w:numId w:val="83"/>
        </w:numPr>
        <w:spacing w:after="0"/>
        <w:jc w:val="left"/>
        <w:rPr>
          <w:sz w:val="22"/>
          <w:szCs w:val="22"/>
        </w:rPr>
      </w:pPr>
      <w:r w:rsidRPr="00384A45">
        <w:rPr>
          <w:sz w:val="22"/>
          <w:szCs w:val="22"/>
        </w:rPr>
        <w:t>Użytkownika mobilnego</w:t>
      </w:r>
      <w:r w:rsidR="007F13D8" w:rsidRPr="00384A45">
        <w:rPr>
          <w:sz w:val="22"/>
          <w:szCs w:val="22"/>
        </w:rPr>
        <w:t>.</w:t>
      </w:r>
    </w:p>
    <w:p w14:paraId="64BB6569" w14:textId="77777777" w:rsidR="007F13D8" w:rsidRPr="00384A45" w:rsidRDefault="007F13D8" w:rsidP="00A3214F">
      <w:pPr>
        <w:numPr>
          <w:ilvl w:val="3"/>
          <w:numId w:val="83"/>
        </w:numPr>
        <w:spacing w:after="0"/>
        <w:jc w:val="left"/>
        <w:rPr>
          <w:sz w:val="22"/>
          <w:szCs w:val="22"/>
        </w:rPr>
      </w:pPr>
    </w:p>
    <w:p w14:paraId="042E66D5" w14:textId="77777777" w:rsidR="009514A5" w:rsidRPr="00384A45" w:rsidRDefault="009514A5" w:rsidP="00A3214F">
      <w:pPr>
        <w:spacing w:after="0"/>
        <w:jc w:val="left"/>
        <w:rPr>
          <w:sz w:val="22"/>
          <w:szCs w:val="22"/>
        </w:rPr>
      </w:pPr>
      <w:r w:rsidRPr="00384A45">
        <w:rPr>
          <w:sz w:val="22"/>
          <w:szCs w:val="22"/>
        </w:rPr>
        <w:t xml:space="preserve">Uzupełnieniem funkcjonalności jest zastosowanie </w:t>
      </w:r>
      <w:r w:rsidR="007F13D8" w:rsidRPr="00384A45">
        <w:rPr>
          <w:sz w:val="22"/>
          <w:szCs w:val="22"/>
        </w:rPr>
        <w:t xml:space="preserve">określonego standardem formularza kontroli (opis przedstawiony w SK) </w:t>
      </w:r>
      <w:r w:rsidRPr="00384A45">
        <w:rPr>
          <w:sz w:val="22"/>
          <w:szCs w:val="22"/>
        </w:rPr>
        <w:t>w zakresie</w:t>
      </w:r>
      <w:r w:rsidR="007F13D8" w:rsidRPr="00384A45">
        <w:rPr>
          <w:sz w:val="22"/>
          <w:szCs w:val="22"/>
        </w:rPr>
        <w:t xml:space="preserve"> pozyskania </w:t>
      </w:r>
      <w:r w:rsidRPr="00384A45">
        <w:rPr>
          <w:sz w:val="22"/>
          <w:szCs w:val="22"/>
        </w:rPr>
        <w:t xml:space="preserve">danych </w:t>
      </w:r>
      <w:r w:rsidR="007F13D8" w:rsidRPr="00384A45">
        <w:rPr>
          <w:sz w:val="22"/>
          <w:szCs w:val="22"/>
        </w:rPr>
        <w:t>związanych z jej przebiegiem celem przekazania do R</w:t>
      </w:r>
      <w:r w:rsidRPr="00384A45">
        <w:rPr>
          <w:sz w:val="22"/>
          <w:szCs w:val="22"/>
        </w:rPr>
        <w:t xml:space="preserve">ejestru </w:t>
      </w:r>
      <w:r w:rsidR="007F13D8" w:rsidRPr="00384A45">
        <w:rPr>
          <w:sz w:val="22"/>
          <w:szCs w:val="22"/>
        </w:rPr>
        <w:t>K</w:t>
      </w:r>
      <w:r w:rsidRPr="00384A45">
        <w:rPr>
          <w:sz w:val="22"/>
          <w:szCs w:val="22"/>
        </w:rPr>
        <w:t>ontroli</w:t>
      </w:r>
      <w:r w:rsidR="007F13D8" w:rsidRPr="00384A45">
        <w:rPr>
          <w:sz w:val="22"/>
          <w:szCs w:val="22"/>
        </w:rPr>
        <w:t>.</w:t>
      </w:r>
      <w:r w:rsidRPr="00384A45">
        <w:rPr>
          <w:sz w:val="22"/>
          <w:szCs w:val="22"/>
        </w:rPr>
        <w:t xml:space="preserve"> </w:t>
      </w:r>
    </w:p>
    <w:p w14:paraId="032BAC42" w14:textId="77777777" w:rsidR="009514A5" w:rsidRPr="00384A45" w:rsidRDefault="009514A5" w:rsidP="00A3214F">
      <w:pPr>
        <w:spacing w:after="0"/>
        <w:jc w:val="left"/>
        <w:rPr>
          <w:sz w:val="22"/>
          <w:szCs w:val="22"/>
        </w:rPr>
      </w:pPr>
    </w:p>
    <w:p w14:paraId="3D7C2044" w14:textId="77777777" w:rsidR="00203D05" w:rsidRPr="00384A45" w:rsidRDefault="00203D05" w:rsidP="00A3214F">
      <w:pPr>
        <w:spacing w:after="0"/>
        <w:jc w:val="left"/>
        <w:rPr>
          <w:sz w:val="22"/>
          <w:szCs w:val="22"/>
        </w:rPr>
      </w:pPr>
      <w:r w:rsidRPr="00384A45">
        <w:rPr>
          <w:sz w:val="22"/>
          <w:szCs w:val="22"/>
        </w:rPr>
        <w:t>Zinformatyzowanie procesu realizacji kontroli i rejestrowania jej wyników ma na celu zapewnić ujednoliceni</w:t>
      </w:r>
      <w:r w:rsidR="003A1341" w:rsidRPr="00384A45">
        <w:rPr>
          <w:sz w:val="22"/>
          <w:szCs w:val="22"/>
        </w:rPr>
        <w:t>e</w:t>
      </w:r>
      <w:r w:rsidRPr="00384A45">
        <w:rPr>
          <w:sz w:val="22"/>
          <w:szCs w:val="22"/>
        </w:rPr>
        <w:t xml:space="preserve"> sposobu zbierania i przekazywania informacji o zleceniu, wykonaniu i wynikach kontroli prowadzonych przez komórki organizacyjne </w:t>
      </w:r>
      <w:r w:rsidR="00F04CFB" w:rsidRPr="00384A45">
        <w:rPr>
          <w:sz w:val="22"/>
          <w:szCs w:val="22"/>
        </w:rPr>
        <w:t>KAS</w:t>
      </w:r>
      <w:r w:rsidR="003A1341" w:rsidRPr="00384A45">
        <w:rPr>
          <w:sz w:val="22"/>
          <w:szCs w:val="22"/>
        </w:rPr>
        <w:t>.</w:t>
      </w:r>
      <w:r w:rsidR="00F04CFB" w:rsidRPr="00384A45">
        <w:rPr>
          <w:sz w:val="22"/>
          <w:szCs w:val="22"/>
        </w:rPr>
        <w:t xml:space="preserve"> </w:t>
      </w:r>
      <w:r w:rsidRPr="00384A45">
        <w:rPr>
          <w:sz w:val="22"/>
          <w:szCs w:val="22"/>
        </w:rPr>
        <w:t xml:space="preserve">System </w:t>
      </w:r>
      <w:r w:rsidR="003A1341" w:rsidRPr="00384A45">
        <w:rPr>
          <w:sz w:val="22"/>
          <w:szCs w:val="22"/>
        </w:rPr>
        <w:t>ZISAR</w:t>
      </w:r>
      <w:r w:rsidRPr="00384A45">
        <w:rPr>
          <w:sz w:val="22"/>
          <w:szCs w:val="22"/>
        </w:rPr>
        <w:t xml:space="preserve"> powinien zapewnić możliwość zarządzania zleceniami kontroli oraz powiązanie wyników kontroli z profilami ryzyka na potrzeby monitorowania </w:t>
      </w:r>
      <w:proofErr w:type="spellStart"/>
      <w:r w:rsidRPr="00384A45">
        <w:rPr>
          <w:sz w:val="22"/>
          <w:szCs w:val="22"/>
        </w:rPr>
        <w:t>ryzyk</w:t>
      </w:r>
      <w:proofErr w:type="spellEnd"/>
      <w:r w:rsidRPr="00384A45">
        <w:rPr>
          <w:sz w:val="22"/>
          <w:szCs w:val="22"/>
        </w:rPr>
        <w:t>.</w:t>
      </w:r>
    </w:p>
    <w:p w14:paraId="5DEEA4B3" w14:textId="77777777" w:rsidR="00203D05" w:rsidRPr="008F78A0" w:rsidRDefault="00203D05" w:rsidP="00A3214F">
      <w:pPr>
        <w:spacing w:after="0"/>
        <w:jc w:val="left"/>
        <w:rPr>
          <w:sz w:val="24"/>
          <w:szCs w:val="24"/>
        </w:rPr>
      </w:pPr>
    </w:p>
    <w:p w14:paraId="27314943" w14:textId="77777777" w:rsidR="00203D05" w:rsidRPr="00DA3F14" w:rsidRDefault="00C90CAA" w:rsidP="00FF476B">
      <w:pPr>
        <w:pStyle w:val="Nagwek2"/>
        <w:ind w:left="567" w:hanging="567"/>
        <w:jc w:val="left"/>
      </w:pPr>
      <w:bookmarkStart w:id="58" w:name="_Toc504740846"/>
      <w:bookmarkStart w:id="59" w:name="_Toc168649327"/>
      <w:r w:rsidRPr="00DA3F14">
        <w:t>Zarys architektury technicznej</w:t>
      </w:r>
      <w:r w:rsidRPr="00DA3F14">
        <w:rPr>
          <w:rStyle w:val="Nagwek3Znak"/>
          <w:b/>
          <w:szCs w:val="24"/>
          <w:lang w:val="pl-PL"/>
        </w:rPr>
        <w:t xml:space="preserve"> </w:t>
      </w:r>
      <w:r w:rsidR="00203D05" w:rsidRPr="00DA3F14">
        <w:rPr>
          <w:rStyle w:val="Nagwek3Znak"/>
          <w:b/>
          <w:szCs w:val="24"/>
        </w:rPr>
        <w:t>Systemu</w:t>
      </w:r>
      <w:bookmarkEnd w:id="58"/>
      <w:bookmarkEnd w:id="59"/>
    </w:p>
    <w:p w14:paraId="28D447D6" w14:textId="77777777" w:rsidR="00E22880" w:rsidRPr="003A1341" w:rsidRDefault="00E22880" w:rsidP="00A3214F">
      <w:pPr>
        <w:jc w:val="left"/>
        <w:rPr>
          <w:sz w:val="22"/>
          <w:szCs w:val="22"/>
        </w:rPr>
      </w:pPr>
      <w:r w:rsidRPr="003A1341">
        <w:rPr>
          <w:sz w:val="22"/>
          <w:szCs w:val="22"/>
        </w:rPr>
        <w:t xml:space="preserve">Architektura części aplikacyjnej Systemu została zdekomponowana na następujące warstwy: </w:t>
      </w:r>
    </w:p>
    <w:p w14:paraId="72D4B4EE" w14:textId="77777777" w:rsidR="00E22880" w:rsidRPr="003A1341" w:rsidRDefault="00E22880" w:rsidP="00A3214F">
      <w:pPr>
        <w:numPr>
          <w:ilvl w:val="0"/>
          <w:numId w:val="101"/>
        </w:numPr>
        <w:spacing w:after="0"/>
        <w:ind w:left="993" w:hanging="360"/>
        <w:jc w:val="left"/>
        <w:rPr>
          <w:sz w:val="22"/>
          <w:szCs w:val="22"/>
        </w:rPr>
      </w:pPr>
      <w:r w:rsidRPr="003A1341">
        <w:rPr>
          <w:sz w:val="22"/>
          <w:szCs w:val="22"/>
        </w:rPr>
        <w:t>Warstwa Integracji</w:t>
      </w:r>
      <w:r w:rsidR="00425AF3" w:rsidRPr="003A1341">
        <w:rPr>
          <w:sz w:val="22"/>
          <w:szCs w:val="22"/>
        </w:rPr>
        <w:t xml:space="preserve"> </w:t>
      </w:r>
      <w:r w:rsidRPr="003A1341">
        <w:rPr>
          <w:sz w:val="22"/>
          <w:szCs w:val="22"/>
        </w:rPr>
        <w:t xml:space="preserve">– udostępnia interfejs integracyjny Systemu w formie usług typu Web Services, który odpowiada za integracje z systemami zewnętrznymi takimi jak: </w:t>
      </w:r>
      <w:r w:rsidR="009E78F8" w:rsidRPr="003A1341">
        <w:rPr>
          <w:sz w:val="22"/>
          <w:szCs w:val="22"/>
        </w:rPr>
        <w:t>CYFROWA GRANICA</w:t>
      </w:r>
      <w:r w:rsidR="00425AF3" w:rsidRPr="003A1341">
        <w:rPr>
          <w:sz w:val="22"/>
          <w:szCs w:val="22"/>
        </w:rPr>
        <w:t xml:space="preserve">, </w:t>
      </w:r>
      <w:r w:rsidRPr="003A1341">
        <w:rPr>
          <w:sz w:val="22"/>
          <w:szCs w:val="22"/>
        </w:rPr>
        <w:t xml:space="preserve">SZPROT, Systemy Operacyjne (SO). Warstwa jest odpowiedzialna za obsługę całej komunikacji z tymi systemami poprzez protokoły HTTP i SOAP. </w:t>
      </w:r>
    </w:p>
    <w:p w14:paraId="652E06A5" w14:textId="77777777" w:rsidR="00E22880" w:rsidRPr="003A1341" w:rsidRDefault="00E22880" w:rsidP="00A3214F">
      <w:pPr>
        <w:numPr>
          <w:ilvl w:val="0"/>
          <w:numId w:val="101"/>
        </w:numPr>
        <w:spacing w:after="0"/>
        <w:ind w:left="993" w:hanging="360"/>
        <w:jc w:val="left"/>
        <w:rPr>
          <w:sz w:val="22"/>
          <w:szCs w:val="22"/>
        </w:rPr>
      </w:pPr>
      <w:r w:rsidRPr="003A1341">
        <w:rPr>
          <w:sz w:val="22"/>
          <w:szCs w:val="22"/>
        </w:rPr>
        <w:t>Warstwa Prezentacji – zawiera moduły interfejsu użytkownika oparte o technologię  Microsoft. NET ASP MVC i technologie właściwe modułom integrowanym (wewnętrznym tj. Statystyka)</w:t>
      </w:r>
      <w:r w:rsidR="001F20CA" w:rsidRPr="003A1341">
        <w:rPr>
          <w:sz w:val="22"/>
          <w:szCs w:val="22"/>
        </w:rPr>
        <w:t xml:space="preserve"> w ramach warstwy aplikacyjnej S</w:t>
      </w:r>
      <w:r w:rsidRPr="003A1341">
        <w:rPr>
          <w:sz w:val="22"/>
          <w:szCs w:val="22"/>
        </w:rPr>
        <w:t xml:space="preserve">ystemu. </w:t>
      </w:r>
    </w:p>
    <w:p w14:paraId="31C1CF45" w14:textId="77777777" w:rsidR="00E22880" w:rsidRPr="003A1341" w:rsidRDefault="00E22880" w:rsidP="00A3214F">
      <w:pPr>
        <w:numPr>
          <w:ilvl w:val="0"/>
          <w:numId w:val="101"/>
        </w:numPr>
        <w:spacing w:after="0"/>
        <w:ind w:left="993" w:hanging="360"/>
        <w:jc w:val="left"/>
        <w:rPr>
          <w:sz w:val="22"/>
          <w:szCs w:val="22"/>
        </w:rPr>
      </w:pPr>
      <w:r w:rsidRPr="003A1341">
        <w:rPr>
          <w:sz w:val="22"/>
          <w:szCs w:val="22"/>
        </w:rPr>
        <w:t xml:space="preserve">Warstwa Usług – realizuje usługi udostępnione poprzez Warstwę Integracji Web oraz </w:t>
      </w:r>
      <w:proofErr w:type="spellStart"/>
      <w:r w:rsidRPr="003A1341">
        <w:rPr>
          <w:sz w:val="22"/>
          <w:szCs w:val="22"/>
        </w:rPr>
        <w:t>enkapsuluje</w:t>
      </w:r>
      <w:proofErr w:type="spellEnd"/>
      <w:r w:rsidRPr="003A1341">
        <w:rPr>
          <w:sz w:val="22"/>
          <w:szCs w:val="22"/>
        </w:rPr>
        <w:t xml:space="preserve"> funkcje logiki biznesowej i kontroli dostępu do usług aplikacyjnych. </w:t>
      </w:r>
    </w:p>
    <w:p w14:paraId="7339500C" w14:textId="77777777" w:rsidR="00E22880" w:rsidRPr="003A1341" w:rsidRDefault="00E22880" w:rsidP="00A3214F">
      <w:pPr>
        <w:numPr>
          <w:ilvl w:val="0"/>
          <w:numId w:val="101"/>
        </w:numPr>
        <w:spacing w:after="0"/>
        <w:ind w:left="993" w:hanging="360"/>
        <w:jc w:val="left"/>
        <w:rPr>
          <w:sz w:val="22"/>
          <w:szCs w:val="22"/>
        </w:rPr>
      </w:pPr>
      <w:r w:rsidRPr="003A1341">
        <w:rPr>
          <w:sz w:val="22"/>
          <w:szCs w:val="22"/>
        </w:rPr>
        <w:t>Warstwa Logiki Biznesowej – implementuje elementy odpowiedzialne za funkcjonalność dostarczaną przez poszczególne komponenty takie jak obiekty dziedzinowe i usługi aplikacyjne. Warstwa składa się z komponentów programistycznych opartych o platformę Microsoft .NET Framework.</w:t>
      </w:r>
    </w:p>
    <w:p w14:paraId="78C0CF39" w14:textId="77777777" w:rsidR="00E22880" w:rsidRPr="003A1341" w:rsidRDefault="00E22880" w:rsidP="00A3214F">
      <w:pPr>
        <w:numPr>
          <w:ilvl w:val="0"/>
          <w:numId w:val="101"/>
        </w:numPr>
        <w:spacing w:after="0"/>
        <w:ind w:left="993" w:hanging="360"/>
        <w:jc w:val="left"/>
        <w:rPr>
          <w:sz w:val="22"/>
          <w:szCs w:val="22"/>
        </w:rPr>
      </w:pPr>
      <w:r w:rsidRPr="003A1341">
        <w:rPr>
          <w:sz w:val="22"/>
          <w:szCs w:val="22"/>
        </w:rPr>
        <w:t xml:space="preserve">Warstwa Dostępu do Danych – jest odpowiedzialna za realizację dostępu do danych składowanych w bazie danych i jest zrealizowana przy użyciu </w:t>
      </w:r>
      <w:proofErr w:type="spellStart"/>
      <w:r w:rsidRPr="003A1341">
        <w:rPr>
          <w:sz w:val="22"/>
          <w:szCs w:val="22"/>
        </w:rPr>
        <w:t>frame</w:t>
      </w:r>
      <w:proofErr w:type="spellEnd"/>
      <w:r w:rsidRPr="003A1341">
        <w:rPr>
          <w:sz w:val="22"/>
          <w:szCs w:val="22"/>
        </w:rPr>
        <w:t xml:space="preserve"> </w:t>
      </w:r>
      <w:proofErr w:type="spellStart"/>
      <w:r w:rsidRPr="003A1341">
        <w:rPr>
          <w:sz w:val="22"/>
          <w:szCs w:val="22"/>
        </w:rPr>
        <w:t>work’a</w:t>
      </w:r>
      <w:proofErr w:type="spellEnd"/>
      <w:r w:rsidRPr="003A1341">
        <w:rPr>
          <w:sz w:val="22"/>
          <w:szCs w:val="22"/>
        </w:rPr>
        <w:t xml:space="preserve"> ADO.NET, który zapewnia mapowanie obiektów dziedzinow</w:t>
      </w:r>
      <w:r w:rsidR="00EE3B91" w:rsidRPr="003A1341">
        <w:rPr>
          <w:sz w:val="22"/>
          <w:szCs w:val="22"/>
        </w:rPr>
        <w:t xml:space="preserve">ych na tabele w bazie danych </w:t>
      </w:r>
      <w:r w:rsidRPr="003A1341">
        <w:rPr>
          <w:sz w:val="22"/>
          <w:szCs w:val="22"/>
        </w:rPr>
        <w:t xml:space="preserve">(ORM), dostarcza obsługę transakcji oraz ogólną implementację wzorca DAO. </w:t>
      </w:r>
    </w:p>
    <w:p w14:paraId="17DAA915" w14:textId="77777777" w:rsidR="00E22880" w:rsidRPr="003A1341" w:rsidRDefault="00E22880" w:rsidP="00A3214F">
      <w:pPr>
        <w:numPr>
          <w:ilvl w:val="0"/>
          <w:numId w:val="101"/>
        </w:numPr>
        <w:spacing w:after="0"/>
        <w:ind w:left="993" w:hanging="360"/>
        <w:jc w:val="left"/>
        <w:rPr>
          <w:sz w:val="22"/>
          <w:szCs w:val="22"/>
        </w:rPr>
      </w:pPr>
      <w:r w:rsidRPr="003A1341">
        <w:rPr>
          <w:sz w:val="22"/>
          <w:szCs w:val="22"/>
        </w:rPr>
        <w:t xml:space="preserve">Warstwa Danych – w warstwie zasobów zlokalizowane są wykorzystywane przez System fizyczne repozytoria takie jak bazy danych i system plików. </w:t>
      </w:r>
    </w:p>
    <w:p w14:paraId="3A954958" w14:textId="77777777" w:rsidR="00203D05" w:rsidRPr="008F78A0" w:rsidRDefault="00203D05" w:rsidP="00A3214F">
      <w:pPr>
        <w:spacing w:after="0"/>
        <w:ind w:left="708"/>
        <w:jc w:val="left"/>
      </w:pPr>
    </w:p>
    <w:p w14:paraId="0C2B9016" w14:textId="77777777" w:rsidR="00B53CF1" w:rsidRPr="00D62830" w:rsidRDefault="00B53CF1" w:rsidP="00FF476B">
      <w:pPr>
        <w:pStyle w:val="Nagwek2"/>
        <w:ind w:left="567" w:hanging="567"/>
        <w:jc w:val="left"/>
        <w:rPr>
          <w:rStyle w:val="h2Znak1"/>
          <w:b/>
          <w:i w:val="0"/>
          <w:lang w:val="x-none" w:eastAsia="en-US"/>
        </w:rPr>
      </w:pPr>
      <w:bookmarkStart w:id="60" w:name="_Toc168649328"/>
      <w:bookmarkStart w:id="61" w:name="_Toc478018872"/>
      <w:bookmarkStart w:id="62" w:name="_Toc504740847"/>
      <w:r w:rsidRPr="00D62830">
        <w:rPr>
          <w:rStyle w:val="h2Znak1"/>
          <w:b/>
          <w:i w:val="0"/>
          <w:lang w:val="x-none" w:eastAsia="en-US"/>
        </w:rPr>
        <w:t>Komponenty oprogramowania</w:t>
      </w:r>
      <w:bookmarkEnd w:id="60"/>
    </w:p>
    <w:p w14:paraId="7E434AAB" w14:textId="77777777" w:rsidR="00C56A3D" w:rsidRPr="003A1341" w:rsidRDefault="00C56A3D" w:rsidP="00A3214F">
      <w:pPr>
        <w:jc w:val="left"/>
        <w:rPr>
          <w:sz w:val="22"/>
          <w:szCs w:val="22"/>
        </w:rPr>
      </w:pPr>
      <w:r w:rsidRPr="003A1341">
        <w:rPr>
          <w:sz w:val="22"/>
          <w:szCs w:val="22"/>
        </w:rPr>
        <w:t>Logika biznesowa Systemu</w:t>
      </w:r>
      <w:r w:rsidR="003A1341">
        <w:rPr>
          <w:sz w:val="22"/>
          <w:szCs w:val="22"/>
        </w:rPr>
        <w:t xml:space="preserve"> ZISAR</w:t>
      </w:r>
      <w:r w:rsidRPr="003A1341">
        <w:rPr>
          <w:sz w:val="22"/>
          <w:szCs w:val="22"/>
        </w:rPr>
        <w:t xml:space="preserve"> jest zorganizowana w komponenty o dobrze zdefiniowanej odpowiedzialności i interfejsach, które składają się z pakietów definiujących przestrzenie nazw dla poszczególnych modułów programistycznych. Każdy z komponentów i pakietów grupuje powiązane ze sobą klasy dla zapewnienia możliwie największej spójności. Ta organizacja ma odzwierciedlenie również na poziomie kodów źródłowych aplikacji.  </w:t>
      </w:r>
    </w:p>
    <w:p w14:paraId="7694888A" w14:textId="77777777" w:rsidR="00B53CF1" w:rsidRPr="008F78A0" w:rsidRDefault="00B53CF1" w:rsidP="00A3214F">
      <w:pPr>
        <w:pStyle w:val="Legenda"/>
        <w:spacing w:line="276" w:lineRule="auto"/>
        <w:jc w:val="left"/>
        <w:rPr>
          <w:rFonts w:cs="Arial"/>
        </w:rPr>
      </w:pPr>
      <w:r w:rsidRPr="008F78A0">
        <w:rPr>
          <w:rFonts w:cs="Arial"/>
        </w:rPr>
        <w:t xml:space="preserve">Rysunek </w:t>
      </w:r>
      <w:r w:rsidR="002A3A41" w:rsidRPr="008F78A0">
        <w:rPr>
          <w:rFonts w:cs="Arial"/>
          <w:lang w:val="pl-PL"/>
        </w:rPr>
        <w:t>3</w:t>
      </w:r>
      <w:r w:rsidRPr="008F78A0">
        <w:rPr>
          <w:rFonts w:cs="Arial"/>
        </w:rPr>
        <w:t xml:space="preserve">. </w:t>
      </w:r>
      <w:r w:rsidR="00C56A3D" w:rsidRPr="008F78A0">
        <w:rPr>
          <w:rFonts w:cs="Arial"/>
          <w:lang w:val="pl-PL"/>
        </w:rPr>
        <w:t>Identyfikacja zależności dla podstawowych k</w:t>
      </w:r>
      <w:proofErr w:type="spellStart"/>
      <w:r w:rsidRPr="008F78A0">
        <w:rPr>
          <w:rFonts w:cs="Arial"/>
        </w:rPr>
        <w:t>omponent</w:t>
      </w:r>
      <w:r w:rsidR="00C56A3D" w:rsidRPr="008F78A0">
        <w:rPr>
          <w:rFonts w:cs="Arial"/>
          <w:lang w:val="pl-PL"/>
        </w:rPr>
        <w:t>ów</w:t>
      </w:r>
      <w:proofErr w:type="spellEnd"/>
      <w:r w:rsidRPr="008F78A0">
        <w:rPr>
          <w:rFonts w:cs="Arial"/>
        </w:rPr>
        <w:t xml:space="preserve"> Systemu</w:t>
      </w:r>
    </w:p>
    <w:p w14:paraId="3B47113E" w14:textId="77777777" w:rsidR="00B039D5" w:rsidRPr="008F78A0" w:rsidRDefault="002B7174" w:rsidP="00A3214F">
      <w:pPr>
        <w:jc w:val="left"/>
      </w:pPr>
      <w:r w:rsidRPr="008F78A0">
        <w:rPr>
          <w:noProof/>
          <w:lang w:eastAsia="pl-PL"/>
        </w:rPr>
        <w:lastRenderedPageBreak/>
        <w:drawing>
          <wp:inline distT="0" distB="0" distL="0" distR="0" wp14:anchorId="194D18C5" wp14:editId="3DBBED99">
            <wp:extent cx="6142990" cy="3876675"/>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l="1312" r="62759" b="21536"/>
                    <a:stretch>
                      <a:fillRect/>
                    </a:stretch>
                  </pic:blipFill>
                  <pic:spPr bwMode="auto">
                    <a:xfrm>
                      <a:off x="0" y="0"/>
                      <a:ext cx="6142990" cy="3876675"/>
                    </a:xfrm>
                    <a:prstGeom prst="rect">
                      <a:avLst/>
                    </a:prstGeom>
                    <a:noFill/>
                    <a:ln>
                      <a:noFill/>
                    </a:ln>
                  </pic:spPr>
                </pic:pic>
              </a:graphicData>
            </a:graphic>
          </wp:inline>
        </w:drawing>
      </w:r>
    </w:p>
    <w:p w14:paraId="306D3BC9" w14:textId="77777777" w:rsidR="00B53CF1" w:rsidRPr="00384A45" w:rsidRDefault="00B53CF1" w:rsidP="00A3214F">
      <w:pPr>
        <w:numPr>
          <w:ilvl w:val="0"/>
          <w:numId w:val="235"/>
        </w:numPr>
        <w:ind w:left="284" w:hanging="284"/>
        <w:jc w:val="left"/>
        <w:rPr>
          <w:b/>
          <w:bCs/>
          <w:sz w:val="22"/>
          <w:szCs w:val="22"/>
        </w:rPr>
      </w:pPr>
      <w:r w:rsidRPr="00384A45">
        <w:rPr>
          <w:b/>
          <w:bCs/>
          <w:sz w:val="22"/>
          <w:szCs w:val="22"/>
        </w:rPr>
        <w:t xml:space="preserve">Enkapsulacja logiki biznesowej </w:t>
      </w:r>
    </w:p>
    <w:p w14:paraId="699B53B3" w14:textId="77777777" w:rsidR="00B53CF1" w:rsidRPr="00384A45" w:rsidRDefault="00B53CF1" w:rsidP="00A3214F">
      <w:pPr>
        <w:jc w:val="left"/>
        <w:rPr>
          <w:sz w:val="22"/>
          <w:szCs w:val="22"/>
        </w:rPr>
      </w:pPr>
      <w:r w:rsidRPr="00384A45">
        <w:rPr>
          <w:sz w:val="22"/>
          <w:szCs w:val="22"/>
        </w:rPr>
        <w:t xml:space="preserve">Logika biznesowa jest odseparowana od dostępu do baz danych i warstwy prezentacji, obejmującej zarówno interfejs użytkownika jak również usługi integracyjne. Komponenty biznesowe udostępniają swoją funkcjonalność za pośrednictwem udostępnionych interfejsów programistycznych, które są wykorzystywane przez poszczególne moduły warstwy wyższej, w celu zmniejszenia wzajemnych zależności i powiązań.  </w:t>
      </w:r>
    </w:p>
    <w:p w14:paraId="06E6F763" w14:textId="77777777" w:rsidR="00B53CF1" w:rsidRPr="00384A45" w:rsidRDefault="00B53CF1" w:rsidP="00A3214F">
      <w:pPr>
        <w:numPr>
          <w:ilvl w:val="0"/>
          <w:numId w:val="235"/>
        </w:numPr>
        <w:ind w:left="284" w:hanging="284"/>
        <w:jc w:val="left"/>
        <w:rPr>
          <w:sz w:val="22"/>
          <w:szCs w:val="22"/>
        </w:rPr>
      </w:pPr>
      <w:r w:rsidRPr="00384A45">
        <w:rPr>
          <w:b/>
          <w:sz w:val="22"/>
          <w:szCs w:val="22"/>
        </w:rPr>
        <w:t xml:space="preserve">Dostęp do bazy danych </w:t>
      </w:r>
    </w:p>
    <w:p w14:paraId="65AD4005" w14:textId="77777777" w:rsidR="00B53CF1" w:rsidRPr="00384A45" w:rsidRDefault="00B53CF1" w:rsidP="00A3214F">
      <w:pPr>
        <w:jc w:val="left"/>
        <w:rPr>
          <w:sz w:val="22"/>
          <w:szCs w:val="22"/>
        </w:rPr>
      </w:pPr>
      <w:r w:rsidRPr="00384A45">
        <w:rPr>
          <w:sz w:val="22"/>
          <w:szCs w:val="22"/>
        </w:rPr>
        <w:t xml:space="preserve">Dostęp do bazy danych jest realizowany za pomocą </w:t>
      </w:r>
      <w:proofErr w:type="spellStart"/>
      <w:r w:rsidRPr="00384A45">
        <w:rPr>
          <w:sz w:val="22"/>
          <w:szCs w:val="22"/>
        </w:rPr>
        <w:t>Entity</w:t>
      </w:r>
      <w:proofErr w:type="spellEnd"/>
      <w:r w:rsidRPr="00384A45">
        <w:rPr>
          <w:sz w:val="22"/>
          <w:szCs w:val="22"/>
        </w:rPr>
        <w:t xml:space="preserve"> Framework połączonego z NPGSQL (.Net Data Provider) i wzorca projektowego DAO, którego zastosowanie powinno się odbywać z wykorzystaniem interfejsów programistycznych realizowanych przez bibliotekę ADO.NET. </w:t>
      </w:r>
    </w:p>
    <w:p w14:paraId="427DDC5A" w14:textId="77777777" w:rsidR="00B53CF1" w:rsidRPr="00384A45" w:rsidRDefault="00B53CF1" w:rsidP="00A3214F">
      <w:pPr>
        <w:numPr>
          <w:ilvl w:val="0"/>
          <w:numId w:val="235"/>
        </w:numPr>
        <w:ind w:left="284" w:hanging="284"/>
        <w:jc w:val="left"/>
        <w:rPr>
          <w:sz w:val="22"/>
          <w:szCs w:val="22"/>
        </w:rPr>
      </w:pPr>
      <w:r w:rsidRPr="00384A45">
        <w:rPr>
          <w:b/>
          <w:sz w:val="22"/>
          <w:szCs w:val="22"/>
        </w:rPr>
        <w:t xml:space="preserve">Spójność bazy danych </w:t>
      </w:r>
    </w:p>
    <w:p w14:paraId="717B4F0B" w14:textId="77777777" w:rsidR="00B53CF1" w:rsidRPr="00384A45" w:rsidRDefault="00B53CF1" w:rsidP="00A3214F">
      <w:pPr>
        <w:jc w:val="left"/>
        <w:rPr>
          <w:sz w:val="22"/>
          <w:szCs w:val="22"/>
        </w:rPr>
      </w:pPr>
      <w:r w:rsidRPr="00384A45">
        <w:rPr>
          <w:sz w:val="22"/>
          <w:szCs w:val="22"/>
        </w:rPr>
        <w:t xml:space="preserve">Integralność </w:t>
      </w:r>
      <w:r w:rsidR="00B86CBF" w:rsidRPr="00384A45">
        <w:rPr>
          <w:sz w:val="22"/>
          <w:szCs w:val="22"/>
        </w:rPr>
        <w:t>danych na poziomie bazy danych S</w:t>
      </w:r>
      <w:r w:rsidRPr="00384A45">
        <w:rPr>
          <w:sz w:val="22"/>
          <w:szCs w:val="22"/>
        </w:rPr>
        <w:t xml:space="preserve">ystemu  powinna być chroniona od współbieżnych modyfikacji danych wykorzystując mechanizm optymistycznego blokowania realizowany przez ADO.NET. </w:t>
      </w:r>
    </w:p>
    <w:p w14:paraId="22945DD9" w14:textId="77777777" w:rsidR="00B53CF1" w:rsidRPr="00384A45" w:rsidRDefault="00B53CF1" w:rsidP="00A3214F">
      <w:pPr>
        <w:numPr>
          <w:ilvl w:val="0"/>
          <w:numId w:val="235"/>
        </w:numPr>
        <w:ind w:left="284" w:hanging="284"/>
        <w:jc w:val="left"/>
        <w:rPr>
          <w:sz w:val="22"/>
          <w:szCs w:val="22"/>
        </w:rPr>
      </w:pPr>
      <w:r w:rsidRPr="00384A45">
        <w:rPr>
          <w:b/>
          <w:sz w:val="22"/>
          <w:szCs w:val="22"/>
        </w:rPr>
        <w:t xml:space="preserve">Obsługa transakcji  </w:t>
      </w:r>
    </w:p>
    <w:p w14:paraId="30E10342" w14:textId="77777777" w:rsidR="00B53CF1" w:rsidRPr="00384A45" w:rsidRDefault="00B53CF1" w:rsidP="00A3214F">
      <w:pPr>
        <w:jc w:val="left"/>
        <w:rPr>
          <w:sz w:val="22"/>
          <w:szCs w:val="22"/>
        </w:rPr>
      </w:pPr>
      <w:r w:rsidRPr="00384A45">
        <w:rPr>
          <w:sz w:val="22"/>
          <w:szCs w:val="22"/>
        </w:rPr>
        <w:t>Wszystkie usługi dostarc</w:t>
      </w:r>
      <w:r w:rsidR="00B86CBF" w:rsidRPr="00384A45">
        <w:rPr>
          <w:sz w:val="22"/>
          <w:szCs w:val="22"/>
        </w:rPr>
        <w:t>zone przez warstwę aplikacyjną S</w:t>
      </w:r>
      <w:r w:rsidRPr="00384A45">
        <w:rPr>
          <w:sz w:val="22"/>
          <w:szCs w:val="22"/>
        </w:rPr>
        <w:t xml:space="preserve">ystemu powinny być uruchamiane w obrębie transakcji. W przypadku warstwy aplikacyjnej dostarczonej w technologii NET granice transakcji są zdefiniowane przez kontener aplikacyjny serwera zgodnego z platformą NET. </w:t>
      </w:r>
    </w:p>
    <w:p w14:paraId="4346C202" w14:textId="77777777" w:rsidR="00B53CF1" w:rsidRPr="00384A45" w:rsidRDefault="00B53CF1" w:rsidP="00A3214F">
      <w:pPr>
        <w:numPr>
          <w:ilvl w:val="0"/>
          <w:numId w:val="235"/>
        </w:numPr>
        <w:ind w:left="284" w:hanging="284"/>
        <w:jc w:val="left"/>
        <w:rPr>
          <w:sz w:val="22"/>
          <w:szCs w:val="22"/>
        </w:rPr>
      </w:pPr>
      <w:r w:rsidRPr="00384A45">
        <w:rPr>
          <w:b/>
          <w:sz w:val="22"/>
          <w:szCs w:val="22"/>
        </w:rPr>
        <w:t xml:space="preserve">Pamięć podręczna (cache) </w:t>
      </w:r>
    </w:p>
    <w:p w14:paraId="0C8DA810" w14:textId="77777777" w:rsidR="00B53CF1" w:rsidRPr="00384A45" w:rsidRDefault="00B53CF1" w:rsidP="00A3214F">
      <w:pPr>
        <w:jc w:val="left"/>
        <w:rPr>
          <w:sz w:val="22"/>
          <w:szCs w:val="22"/>
        </w:rPr>
      </w:pPr>
      <w:r w:rsidRPr="00384A45">
        <w:rPr>
          <w:sz w:val="22"/>
          <w:szCs w:val="22"/>
        </w:rPr>
        <w:lastRenderedPageBreak/>
        <w:t xml:space="preserve">Pamięć podręczna jest wspierana przez usługi </w:t>
      </w:r>
      <w:proofErr w:type="spellStart"/>
      <w:r w:rsidRPr="00384A45">
        <w:rPr>
          <w:sz w:val="22"/>
          <w:szCs w:val="22"/>
        </w:rPr>
        <w:t>cache’owania</w:t>
      </w:r>
      <w:proofErr w:type="spellEnd"/>
      <w:r w:rsidRPr="00384A45">
        <w:rPr>
          <w:sz w:val="22"/>
          <w:szCs w:val="22"/>
        </w:rPr>
        <w:t xml:space="preserve"> System Runtime </w:t>
      </w:r>
      <w:proofErr w:type="spellStart"/>
      <w:r w:rsidRPr="00384A45">
        <w:rPr>
          <w:sz w:val="22"/>
          <w:szCs w:val="22"/>
        </w:rPr>
        <w:t>Caching</w:t>
      </w:r>
      <w:proofErr w:type="spellEnd"/>
      <w:r w:rsidRPr="00384A45">
        <w:rPr>
          <w:sz w:val="22"/>
          <w:szCs w:val="22"/>
        </w:rPr>
        <w:t xml:space="preserve"> ASP NET dla </w:t>
      </w:r>
      <w:proofErr w:type="spellStart"/>
      <w:r w:rsidRPr="00384A45">
        <w:rPr>
          <w:sz w:val="22"/>
          <w:szCs w:val="22"/>
        </w:rPr>
        <w:t>cache’a</w:t>
      </w:r>
      <w:proofErr w:type="spellEnd"/>
      <w:r w:rsidRPr="00384A45">
        <w:rPr>
          <w:sz w:val="22"/>
          <w:szCs w:val="22"/>
        </w:rPr>
        <w:t xml:space="preserve"> pierwszego i drugiego poziomu. </w:t>
      </w:r>
    </w:p>
    <w:p w14:paraId="31751F6B" w14:textId="77777777" w:rsidR="00C34084" w:rsidRPr="00384A45" w:rsidRDefault="00B53CF1" w:rsidP="00A3214F">
      <w:pPr>
        <w:numPr>
          <w:ilvl w:val="0"/>
          <w:numId w:val="235"/>
        </w:numPr>
        <w:ind w:left="426" w:hanging="426"/>
        <w:jc w:val="left"/>
        <w:rPr>
          <w:sz w:val="22"/>
          <w:szCs w:val="22"/>
        </w:rPr>
      </w:pPr>
      <w:r w:rsidRPr="00384A45">
        <w:rPr>
          <w:b/>
          <w:sz w:val="22"/>
          <w:szCs w:val="22"/>
        </w:rPr>
        <w:t xml:space="preserve">Single </w:t>
      </w:r>
      <w:proofErr w:type="spellStart"/>
      <w:r w:rsidRPr="00384A45">
        <w:rPr>
          <w:b/>
          <w:sz w:val="22"/>
          <w:szCs w:val="22"/>
        </w:rPr>
        <w:t>Sign</w:t>
      </w:r>
      <w:proofErr w:type="spellEnd"/>
      <w:r w:rsidRPr="00384A45">
        <w:rPr>
          <w:b/>
          <w:sz w:val="22"/>
          <w:szCs w:val="22"/>
        </w:rPr>
        <w:t xml:space="preserve">-On </w:t>
      </w:r>
    </w:p>
    <w:p w14:paraId="754308C9" w14:textId="77777777" w:rsidR="004A4EE9" w:rsidRPr="00384A45" w:rsidRDefault="00FF099F" w:rsidP="00A3214F">
      <w:pPr>
        <w:jc w:val="left"/>
        <w:rPr>
          <w:sz w:val="22"/>
          <w:szCs w:val="22"/>
        </w:rPr>
      </w:pPr>
      <w:r w:rsidRPr="00384A45">
        <w:rPr>
          <w:sz w:val="22"/>
          <w:szCs w:val="22"/>
        </w:rPr>
        <w:t>U</w:t>
      </w:r>
      <w:r w:rsidR="00B53CF1" w:rsidRPr="00384A45">
        <w:rPr>
          <w:sz w:val="22"/>
          <w:szCs w:val="22"/>
        </w:rPr>
        <w:t xml:space="preserve">wierzytelnienie użytkowników z wykorzystaniem mechanizmów SSO odbywa się z wykorzystaniem </w:t>
      </w:r>
      <w:r w:rsidRPr="00384A45">
        <w:rPr>
          <w:sz w:val="22"/>
          <w:szCs w:val="22"/>
        </w:rPr>
        <w:t xml:space="preserve">Active Directory MF.  </w:t>
      </w:r>
      <w:bookmarkStart w:id="63" w:name="_Toc478018873"/>
      <w:bookmarkStart w:id="64" w:name="_Toc504740848"/>
    </w:p>
    <w:p w14:paraId="27B4FAB6" w14:textId="77777777" w:rsidR="005E2D9C" w:rsidRDefault="00C56A3D" w:rsidP="00FF476B">
      <w:pPr>
        <w:pStyle w:val="Nagwek2"/>
        <w:ind w:left="567" w:hanging="567"/>
        <w:jc w:val="left"/>
      </w:pPr>
      <w:bookmarkStart w:id="65" w:name="_Toc168649329"/>
      <w:r w:rsidRPr="008F78A0">
        <w:t>Integracje Systemu</w:t>
      </w:r>
      <w:bookmarkEnd w:id="63"/>
      <w:bookmarkEnd w:id="64"/>
      <w:bookmarkEnd w:id="65"/>
    </w:p>
    <w:p w14:paraId="6502DCF9" w14:textId="77777777" w:rsidR="006023E3" w:rsidRPr="003A1341" w:rsidRDefault="00C56A3D" w:rsidP="00A3214F">
      <w:pPr>
        <w:jc w:val="left"/>
        <w:rPr>
          <w:sz w:val="22"/>
          <w:szCs w:val="22"/>
        </w:rPr>
      </w:pPr>
      <w:bookmarkStart w:id="66" w:name="_Toc478018874"/>
      <w:bookmarkStart w:id="67" w:name="_Toc504740849"/>
      <w:bookmarkStart w:id="68" w:name="_Toc505243194"/>
      <w:bookmarkStart w:id="69" w:name="_Toc506441837"/>
      <w:bookmarkStart w:id="70" w:name="_Toc506461361"/>
      <w:bookmarkStart w:id="71" w:name="_Toc508174494"/>
      <w:bookmarkEnd w:id="61"/>
      <w:bookmarkEnd w:id="62"/>
      <w:r w:rsidRPr="003A1341">
        <w:rPr>
          <w:sz w:val="22"/>
          <w:szCs w:val="22"/>
        </w:rPr>
        <w:t xml:space="preserve">Funkcjonowanie </w:t>
      </w:r>
      <w:r w:rsidR="00203D05" w:rsidRPr="003A1341">
        <w:rPr>
          <w:sz w:val="22"/>
          <w:szCs w:val="22"/>
        </w:rPr>
        <w:t>System</w:t>
      </w:r>
      <w:r w:rsidRPr="003A1341">
        <w:rPr>
          <w:sz w:val="22"/>
          <w:szCs w:val="22"/>
        </w:rPr>
        <w:t>u</w:t>
      </w:r>
      <w:r w:rsidR="00203D05" w:rsidRPr="003A1341">
        <w:rPr>
          <w:sz w:val="22"/>
          <w:szCs w:val="22"/>
        </w:rPr>
        <w:t xml:space="preserve"> wymaga </w:t>
      </w:r>
      <w:r w:rsidRPr="003A1341">
        <w:rPr>
          <w:sz w:val="22"/>
          <w:szCs w:val="22"/>
        </w:rPr>
        <w:t>kooperacji</w:t>
      </w:r>
      <w:r w:rsidR="00203D05" w:rsidRPr="003A1341">
        <w:rPr>
          <w:sz w:val="22"/>
          <w:szCs w:val="22"/>
        </w:rPr>
        <w:t xml:space="preserve"> z systemami </w:t>
      </w:r>
      <w:r w:rsidR="00F90496" w:rsidRPr="003A1341">
        <w:rPr>
          <w:sz w:val="22"/>
          <w:szCs w:val="22"/>
        </w:rPr>
        <w:t>SISC</w:t>
      </w:r>
      <w:r w:rsidR="006023E3" w:rsidRPr="003A1341">
        <w:rPr>
          <w:sz w:val="22"/>
          <w:szCs w:val="22"/>
        </w:rPr>
        <w:t xml:space="preserve">, co w ramach uszczegółowienia </w:t>
      </w:r>
      <w:r w:rsidR="00203D05" w:rsidRPr="003A1341">
        <w:rPr>
          <w:sz w:val="22"/>
          <w:szCs w:val="22"/>
        </w:rPr>
        <w:t>przedstawion</w:t>
      </w:r>
      <w:r w:rsidR="006023E3" w:rsidRPr="003A1341">
        <w:rPr>
          <w:sz w:val="22"/>
          <w:szCs w:val="22"/>
        </w:rPr>
        <w:t xml:space="preserve">o </w:t>
      </w:r>
      <w:r w:rsidR="00203D05" w:rsidRPr="003A1341">
        <w:rPr>
          <w:sz w:val="22"/>
          <w:szCs w:val="22"/>
        </w:rPr>
        <w:t xml:space="preserve">poniżej </w:t>
      </w:r>
      <w:r w:rsidR="006023E3" w:rsidRPr="003A1341">
        <w:rPr>
          <w:sz w:val="22"/>
          <w:szCs w:val="22"/>
        </w:rPr>
        <w:t xml:space="preserve">z określeniem charakteru </w:t>
      </w:r>
      <w:r w:rsidR="00203D05" w:rsidRPr="003A1341">
        <w:rPr>
          <w:sz w:val="22"/>
          <w:szCs w:val="22"/>
        </w:rPr>
        <w:t>powiązania</w:t>
      </w:r>
      <w:r w:rsidR="006023E3" w:rsidRPr="003A1341">
        <w:rPr>
          <w:sz w:val="22"/>
          <w:szCs w:val="22"/>
        </w:rPr>
        <w:t xml:space="preserve"> </w:t>
      </w:r>
      <w:r w:rsidR="00203D05" w:rsidRPr="003A1341">
        <w:rPr>
          <w:sz w:val="22"/>
          <w:szCs w:val="22"/>
        </w:rPr>
        <w:t xml:space="preserve">oraz </w:t>
      </w:r>
      <w:r w:rsidR="006023E3" w:rsidRPr="003A1341">
        <w:rPr>
          <w:sz w:val="22"/>
          <w:szCs w:val="22"/>
        </w:rPr>
        <w:t xml:space="preserve">opisem </w:t>
      </w:r>
      <w:r w:rsidR="00203D05" w:rsidRPr="003A1341">
        <w:rPr>
          <w:sz w:val="22"/>
          <w:szCs w:val="22"/>
        </w:rPr>
        <w:t xml:space="preserve">zależności z systemami zewnętrznymi. </w:t>
      </w:r>
    </w:p>
    <w:p w14:paraId="39E439E3" w14:textId="77777777" w:rsidR="0035266C" w:rsidRPr="003A1341" w:rsidRDefault="00203D05" w:rsidP="00A3214F">
      <w:pPr>
        <w:jc w:val="left"/>
        <w:rPr>
          <w:sz w:val="22"/>
          <w:szCs w:val="22"/>
        </w:rPr>
      </w:pPr>
      <w:r w:rsidRPr="003A1341">
        <w:rPr>
          <w:sz w:val="22"/>
          <w:szCs w:val="22"/>
        </w:rPr>
        <w:t xml:space="preserve">Koncepcja rozwiązania opiera się na wykorzystaniu założeń architektury SOA i udostępnieniu systemom zewnętrznym </w:t>
      </w:r>
      <w:r w:rsidR="00F90496" w:rsidRPr="003A1341">
        <w:rPr>
          <w:sz w:val="22"/>
          <w:szCs w:val="22"/>
        </w:rPr>
        <w:t xml:space="preserve">w podstawowym zakresie </w:t>
      </w:r>
      <w:r w:rsidRPr="003A1341">
        <w:rPr>
          <w:sz w:val="22"/>
          <w:szCs w:val="22"/>
        </w:rPr>
        <w:t xml:space="preserve">interfejsu opartego o usługi Web Service i protokół SOAP. W związku z tym został zaprojektowany odpowiedni zbiór usług Web Service tworzących interfejs Systemu oraz została zdefiniowana struktura komunikatów wymiany danych pomiędzy poszczególnymi systemami wchodzącymi w skład architektury integracyjnej. Realizacja usług Web Service w części aplikacyjnej Systemu odbywa się z wykorzystaniem </w:t>
      </w:r>
      <w:proofErr w:type="spellStart"/>
      <w:r w:rsidRPr="003A1341">
        <w:rPr>
          <w:sz w:val="22"/>
          <w:szCs w:val="22"/>
        </w:rPr>
        <w:t>frame</w:t>
      </w:r>
      <w:proofErr w:type="spellEnd"/>
      <w:r w:rsidRPr="003A1341">
        <w:rPr>
          <w:sz w:val="22"/>
          <w:szCs w:val="22"/>
        </w:rPr>
        <w:t xml:space="preserve"> </w:t>
      </w:r>
      <w:proofErr w:type="spellStart"/>
      <w:r w:rsidRPr="003A1341">
        <w:rPr>
          <w:sz w:val="22"/>
          <w:szCs w:val="22"/>
        </w:rPr>
        <w:t>work’u</w:t>
      </w:r>
      <w:proofErr w:type="spellEnd"/>
      <w:r w:rsidRPr="003A1341">
        <w:rPr>
          <w:sz w:val="22"/>
          <w:szCs w:val="22"/>
        </w:rPr>
        <w:t xml:space="preserve"> ASP NET.</w:t>
      </w:r>
      <w:bookmarkEnd w:id="66"/>
      <w:bookmarkEnd w:id="67"/>
      <w:bookmarkEnd w:id="68"/>
      <w:bookmarkEnd w:id="69"/>
      <w:bookmarkEnd w:id="70"/>
      <w:bookmarkEnd w:id="71"/>
      <w:r w:rsidR="0035266C" w:rsidRPr="003A1341">
        <w:rPr>
          <w:sz w:val="22"/>
          <w:szCs w:val="22"/>
        </w:rPr>
        <w:t xml:space="preserve"> </w:t>
      </w:r>
    </w:p>
    <w:p w14:paraId="038D95DB" w14:textId="77777777" w:rsidR="00B90CB2" w:rsidRPr="003A1341" w:rsidRDefault="00C93F39" w:rsidP="00A3214F">
      <w:pPr>
        <w:jc w:val="left"/>
        <w:rPr>
          <w:sz w:val="22"/>
          <w:szCs w:val="22"/>
        </w:rPr>
      </w:pPr>
      <w:r w:rsidRPr="0019790A">
        <w:rPr>
          <w:sz w:val="22"/>
          <w:szCs w:val="22"/>
        </w:rPr>
        <w:t>Parametry definiujące sposób integracji zostały zawarte w dokumentacji Standard Komunikacji (SK 10.8</w:t>
      </w:r>
      <w:r w:rsidR="007F13D8" w:rsidRPr="0019790A">
        <w:rPr>
          <w:sz w:val="22"/>
          <w:szCs w:val="22"/>
        </w:rPr>
        <w:t>3</w:t>
      </w:r>
      <w:r w:rsidR="00B70B11" w:rsidRPr="0019790A">
        <w:rPr>
          <w:sz w:val="22"/>
          <w:szCs w:val="22"/>
        </w:rPr>
        <w:t xml:space="preserve"> lub wyższej, aktualnej na dzień podpisania Umowy</w:t>
      </w:r>
      <w:r w:rsidRPr="0019790A">
        <w:rPr>
          <w:sz w:val="22"/>
          <w:szCs w:val="22"/>
        </w:rPr>
        <w:t>) modyfikowanej wraz z rozwojem Systemu w zakresie wymaganej standaryzacji użycia usług czy realizowanych zmian zakresu ich stosowania</w:t>
      </w:r>
      <w:r w:rsidR="00770216" w:rsidRPr="0019790A">
        <w:rPr>
          <w:sz w:val="22"/>
          <w:szCs w:val="22"/>
        </w:rPr>
        <w:t>.</w:t>
      </w:r>
    </w:p>
    <w:p w14:paraId="69BAA49C" w14:textId="77777777" w:rsidR="008E7B04" w:rsidRPr="00913F24" w:rsidRDefault="008E7B04" w:rsidP="00A3214F">
      <w:pPr>
        <w:pStyle w:val="Nagwek3"/>
        <w:jc w:val="left"/>
      </w:pPr>
      <w:bookmarkStart w:id="72" w:name="_Toc163207948"/>
      <w:bookmarkStart w:id="73" w:name="_Toc168649330"/>
      <w:bookmarkEnd w:id="72"/>
      <w:r w:rsidRPr="00913F24">
        <w:t>Udostępnienie usługi AAR</w:t>
      </w:r>
      <w:bookmarkEnd w:id="73"/>
      <w:r w:rsidRPr="00913F24">
        <w:t xml:space="preserve"> </w:t>
      </w:r>
    </w:p>
    <w:p w14:paraId="3849DB66" w14:textId="77777777" w:rsidR="00DA3F14" w:rsidRPr="00DA3F14" w:rsidRDefault="00DA3F14" w:rsidP="00A3214F">
      <w:pPr>
        <w:jc w:val="left"/>
        <w:rPr>
          <w:lang w:val="x-none"/>
        </w:rPr>
      </w:pPr>
    </w:p>
    <w:p w14:paraId="0472B306" w14:textId="77777777" w:rsidR="008E7B04" w:rsidRPr="00BD17A3" w:rsidRDefault="008E7B04" w:rsidP="00A3214F">
      <w:pPr>
        <w:spacing w:after="244"/>
        <w:ind w:right="388"/>
        <w:jc w:val="left"/>
        <w:rPr>
          <w:sz w:val="22"/>
          <w:szCs w:val="22"/>
        </w:rPr>
      </w:pPr>
      <w:r w:rsidRPr="00BD17A3">
        <w:rPr>
          <w:sz w:val="22"/>
          <w:szCs w:val="22"/>
        </w:rPr>
        <w:t xml:space="preserve">Typ integracji: wewnętrzna - pomiędzy systemami Zamawiającego. </w:t>
      </w:r>
    </w:p>
    <w:p w14:paraId="3F4A8DEC" w14:textId="77777777" w:rsidR="008E7B04" w:rsidRPr="00BD17A3" w:rsidRDefault="008E7B04" w:rsidP="00A3214F">
      <w:pPr>
        <w:pStyle w:val="Akapitzlist"/>
        <w:spacing w:before="120" w:after="120"/>
        <w:ind w:left="0"/>
        <w:contextualSpacing w:val="0"/>
        <w:jc w:val="left"/>
        <w:rPr>
          <w:rFonts w:eastAsia="Times New Roman" w:cs="Arial"/>
          <w:sz w:val="22"/>
          <w:szCs w:val="22"/>
          <w:lang w:val="pl-PL" w:eastAsia="pl-PL"/>
        </w:rPr>
      </w:pPr>
      <w:r w:rsidRPr="00BD17A3">
        <w:rPr>
          <w:rFonts w:eastAsia="Times New Roman" w:cs="Arial"/>
          <w:sz w:val="22"/>
          <w:szCs w:val="22"/>
          <w:lang w:val="pl-PL" w:eastAsia="pl-PL"/>
        </w:rPr>
        <w:t xml:space="preserve">Komunikacja z systemami transakcyjnymi  SISC </w:t>
      </w:r>
      <w:r w:rsidR="00121BA2" w:rsidRPr="00BD17A3">
        <w:rPr>
          <w:rFonts w:eastAsia="Times New Roman" w:cs="Arial"/>
          <w:sz w:val="22"/>
          <w:szCs w:val="22"/>
          <w:lang w:val="pl-PL" w:eastAsia="pl-PL"/>
        </w:rPr>
        <w:t xml:space="preserve">(niewizualna) </w:t>
      </w:r>
      <w:r w:rsidRPr="00BD17A3">
        <w:rPr>
          <w:rFonts w:eastAsia="Times New Roman" w:cs="Arial"/>
          <w:sz w:val="22"/>
          <w:szCs w:val="22"/>
          <w:lang w:val="pl-PL" w:eastAsia="pl-PL"/>
        </w:rPr>
        <w:t xml:space="preserve">związana z przekazaniem </w:t>
      </w:r>
      <w:r w:rsidR="00D73022" w:rsidRPr="00BD17A3">
        <w:rPr>
          <w:rFonts w:eastAsia="Times New Roman" w:cs="Arial"/>
          <w:sz w:val="22"/>
          <w:szCs w:val="22"/>
          <w:lang w:val="pl-PL" w:eastAsia="pl-PL"/>
        </w:rPr>
        <w:t xml:space="preserve">komunikatu </w:t>
      </w:r>
      <w:r w:rsidR="00121BA2" w:rsidRPr="00BD17A3">
        <w:rPr>
          <w:rFonts w:eastAsia="Times New Roman" w:cs="Arial"/>
          <w:sz w:val="22"/>
          <w:szCs w:val="22"/>
          <w:lang w:val="pl-PL" w:eastAsia="pl-PL"/>
        </w:rPr>
        <w:t xml:space="preserve">zapytania </w:t>
      </w:r>
      <w:r w:rsidR="00D73022" w:rsidRPr="00BD17A3">
        <w:rPr>
          <w:rFonts w:eastAsia="Times New Roman" w:cs="Arial"/>
          <w:sz w:val="22"/>
          <w:szCs w:val="22"/>
          <w:lang w:val="pl-PL" w:eastAsia="pl-PL"/>
        </w:rPr>
        <w:t xml:space="preserve">XML celem uruchomienia procesu silnika decyzyjnego dla </w:t>
      </w:r>
      <w:r w:rsidR="00121BA2" w:rsidRPr="00BD17A3">
        <w:rPr>
          <w:rFonts w:eastAsia="Times New Roman" w:cs="Arial"/>
          <w:sz w:val="22"/>
          <w:szCs w:val="22"/>
          <w:lang w:val="pl-PL" w:eastAsia="pl-PL"/>
        </w:rPr>
        <w:t xml:space="preserve">przeprowadzenia analizy ryzyka i </w:t>
      </w:r>
      <w:r w:rsidR="00D73022" w:rsidRPr="00BD17A3">
        <w:rPr>
          <w:rFonts w:eastAsia="Times New Roman" w:cs="Arial"/>
          <w:sz w:val="22"/>
          <w:szCs w:val="22"/>
          <w:lang w:val="pl-PL" w:eastAsia="pl-PL"/>
        </w:rPr>
        <w:t xml:space="preserve">przekazania dyrektywy/komunikatu w określonym formacie. Wynik analizy ryzyka jest prezentowany przez system transakcyjny celem udokumentowania reakcji użytkownika oraz umożliwienia wytworzenia zlecenia kontroli. </w:t>
      </w:r>
      <w:r w:rsidR="00121BA2" w:rsidRPr="00BD17A3">
        <w:rPr>
          <w:rFonts w:eastAsia="Times New Roman" w:cs="Arial"/>
          <w:sz w:val="22"/>
          <w:szCs w:val="22"/>
          <w:lang w:val="pl-PL" w:eastAsia="pl-PL"/>
        </w:rPr>
        <w:t>Wnioski o kontrolę są przekaz</w:t>
      </w:r>
      <w:r w:rsidR="00C759A8" w:rsidRPr="00BD17A3">
        <w:rPr>
          <w:rFonts w:eastAsia="Times New Roman" w:cs="Arial"/>
          <w:sz w:val="22"/>
          <w:szCs w:val="22"/>
          <w:lang w:val="pl-PL" w:eastAsia="pl-PL"/>
        </w:rPr>
        <w:t>yw</w:t>
      </w:r>
      <w:r w:rsidR="00121BA2" w:rsidRPr="00BD17A3">
        <w:rPr>
          <w:rFonts w:eastAsia="Times New Roman" w:cs="Arial"/>
          <w:sz w:val="22"/>
          <w:szCs w:val="22"/>
          <w:lang w:val="pl-PL" w:eastAsia="pl-PL"/>
        </w:rPr>
        <w:t>ane do CKD i udostępni</w:t>
      </w:r>
      <w:r w:rsidR="00C759A8" w:rsidRPr="00BD17A3">
        <w:rPr>
          <w:rFonts w:eastAsia="Times New Roman" w:cs="Arial"/>
          <w:sz w:val="22"/>
          <w:szCs w:val="22"/>
          <w:lang w:val="pl-PL" w:eastAsia="pl-PL"/>
        </w:rPr>
        <w:t>ane</w:t>
      </w:r>
      <w:r w:rsidR="00121BA2" w:rsidRPr="00BD17A3">
        <w:rPr>
          <w:rFonts w:eastAsia="Times New Roman" w:cs="Arial"/>
          <w:sz w:val="22"/>
          <w:szCs w:val="22"/>
          <w:lang w:val="pl-PL" w:eastAsia="pl-PL"/>
        </w:rPr>
        <w:t xml:space="preserve"> </w:t>
      </w:r>
      <w:r w:rsidR="00FF017B" w:rsidRPr="00BD17A3">
        <w:rPr>
          <w:rFonts w:eastAsia="Times New Roman" w:cs="Arial"/>
          <w:sz w:val="22"/>
          <w:szCs w:val="22"/>
          <w:lang w:val="pl-PL" w:eastAsia="pl-PL"/>
        </w:rPr>
        <w:t xml:space="preserve">w </w:t>
      </w:r>
      <w:r w:rsidR="00121BA2" w:rsidRPr="00BD17A3">
        <w:rPr>
          <w:rFonts w:eastAsia="Times New Roman" w:cs="Arial"/>
          <w:sz w:val="22"/>
          <w:szCs w:val="22"/>
          <w:lang w:val="pl-PL" w:eastAsia="pl-PL"/>
        </w:rPr>
        <w:t xml:space="preserve">Repozytorium wniosków o kontrolę. </w:t>
      </w:r>
    </w:p>
    <w:p w14:paraId="2A337F09" w14:textId="77777777" w:rsidR="00121BA2" w:rsidRPr="00BD17A3" w:rsidRDefault="00121BA2" w:rsidP="00A3214F">
      <w:pPr>
        <w:jc w:val="left"/>
        <w:rPr>
          <w:sz w:val="22"/>
          <w:szCs w:val="22"/>
        </w:rPr>
      </w:pPr>
      <w:r w:rsidRPr="00BD17A3">
        <w:rPr>
          <w:sz w:val="22"/>
          <w:szCs w:val="22"/>
        </w:rPr>
        <w:t xml:space="preserve">Zakres integracji dotyczy </w:t>
      </w:r>
      <w:r w:rsidR="00A31663" w:rsidRPr="00BD17A3">
        <w:rPr>
          <w:sz w:val="22"/>
          <w:szCs w:val="22"/>
        </w:rPr>
        <w:t>s</w:t>
      </w:r>
      <w:r w:rsidRPr="00BD17A3">
        <w:rPr>
          <w:sz w:val="22"/>
          <w:szCs w:val="22"/>
        </w:rPr>
        <w:t>ystemów:</w:t>
      </w:r>
    </w:p>
    <w:p w14:paraId="149D501E" w14:textId="77777777" w:rsidR="00D73022" w:rsidRPr="00BD17A3" w:rsidRDefault="001756DB" w:rsidP="00A3214F">
      <w:pPr>
        <w:pStyle w:val="Akapitzlist"/>
        <w:spacing w:before="120" w:after="120"/>
        <w:contextualSpacing w:val="0"/>
        <w:jc w:val="left"/>
        <w:rPr>
          <w:rFonts w:eastAsia="Times New Roman" w:cs="Arial"/>
          <w:sz w:val="22"/>
          <w:szCs w:val="22"/>
          <w:lang w:eastAsia="pl-PL"/>
        </w:rPr>
      </w:pPr>
      <w:r w:rsidRPr="00BD17A3">
        <w:rPr>
          <w:rFonts w:cs="Arial"/>
          <w:sz w:val="22"/>
          <w:szCs w:val="22"/>
        </w:rPr>
        <w:t>AES</w:t>
      </w:r>
      <w:r w:rsidR="00FF017B" w:rsidRPr="008817F0">
        <w:rPr>
          <w:rFonts w:cs="Arial"/>
          <w:sz w:val="22"/>
          <w:szCs w:val="22"/>
          <w:lang w:val="pl-PL"/>
        </w:rPr>
        <w:t xml:space="preserve">, </w:t>
      </w:r>
      <w:r w:rsidRPr="008817F0">
        <w:rPr>
          <w:rFonts w:eastAsia="Times New Roman" w:cs="Arial"/>
          <w:sz w:val="22"/>
          <w:szCs w:val="22"/>
          <w:lang w:val="pl-PL" w:eastAsia="pl-PL"/>
        </w:rPr>
        <w:t>AIS</w:t>
      </w:r>
      <w:r w:rsidR="00FF017B" w:rsidRPr="008817F0">
        <w:rPr>
          <w:rFonts w:eastAsia="Times New Roman" w:cs="Arial"/>
          <w:sz w:val="22"/>
          <w:szCs w:val="22"/>
          <w:lang w:val="pl-PL" w:eastAsia="pl-PL"/>
        </w:rPr>
        <w:t>,</w:t>
      </w:r>
      <w:r w:rsidRPr="008817F0">
        <w:rPr>
          <w:rFonts w:eastAsia="Times New Roman" w:cs="Arial"/>
          <w:sz w:val="22"/>
          <w:szCs w:val="22"/>
          <w:lang w:val="pl-PL" w:eastAsia="pl-PL"/>
        </w:rPr>
        <w:t xml:space="preserve"> </w:t>
      </w:r>
      <w:r w:rsidR="008E7B04" w:rsidRPr="008817F0">
        <w:rPr>
          <w:rFonts w:eastAsia="Times New Roman" w:cs="Arial"/>
          <w:sz w:val="22"/>
          <w:szCs w:val="22"/>
          <w:lang w:val="pl-PL" w:eastAsia="pl-PL"/>
        </w:rPr>
        <w:t>NCTS2</w:t>
      </w:r>
      <w:r w:rsidR="00161658" w:rsidRPr="008817F0">
        <w:rPr>
          <w:rFonts w:eastAsia="Times New Roman" w:cs="Arial"/>
          <w:sz w:val="22"/>
          <w:szCs w:val="22"/>
          <w:lang w:val="pl-PL" w:eastAsia="pl-PL"/>
        </w:rPr>
        <w:t>,</w:t>
      </w:r>
      <w:r w:rsidR="008E7B04" w:rsidRPr="008817F0">
        <w:rPr>
          <w:rFonts w:eastAsia="Times New Roman" w:cs="Arial"/>
          <w:sz w:val="22"/>
          <w:szCs w:val="22"/>
          <w:lang w:val="pl-PL" w:eastAsia="pl-PL"/>
        </w:rPr>
        <w:t xml:space="preserve"> </w:t>
      </w:r>
      <w:r w:rsidRPr="008817F0">
        <w:rPr>
          <w:rFonts w:cs="Arial"/>
          <w:sz w:val="22"/>
          <w:szCs w:val="22"/>
          <w:lang w:val="pl-PL"/>
        </w:rPr>
        <w:t>EMCS PL2</w:t>
      </w:r>
      <w:r w:rsidR="00FF017B" w:rsidRPr="008817F0">
        <w:rPr>
          <w:rFonts w:cs="Arial"/>
          <w:sz w:val="22"/>
          <w:szCs w:val="22"/>
          <w:lang w:val="pl-PL"/>
        </w:rPr>
        <w:t>,</w:t>
      </w:r>
      <w:r w:rsidRPr="008817F0">
        <w:rPr>
          <w:rFonts w:cs="Arial"/>
          <w:sz w:val="22"/>
          <w:szCs w:val="22"/>
          <w:lang w:val="pl-PL"/>
        </w:rPr>
        <w:t xml:space="preserve"> </w:t>
      </w:r>
      <w:r w:rsidR="00FF017B" w:rsidRPr="008817F0">
        <w:rPr>
          <w:rFonts w:cs="Arial"/>
          <w:sz w:val="22"/>
          <w:szCs w:val="22"/>
          <w:lang w:val="pl-PL"/>
        </w:rPr>
        <w:t>SENT, SATOS</w:t>
      </w:r>
    </w:p>
    <w:p w14:paraId="72174C30" w14:textId="77777777" w:rsidR="00FF017B" w:rsidRPr="00BD17A3" w:rsidRDefault="00FF017B" w:rsidP="00A3214F">
      <w:pPr>
        <w:pStyle w:val="Akapitzlist"/>
        <w:spacing w:before="120" w:after="120"/>
        <w:ind w:left="0"/>
        <w:contextualSpacing w:val="0"/>
        <w:jc w:val="left"/>
        <w:rPr>
          <w:rFonts w:eastAsia="Times New Roman" w:cs="Arial"/>
          <w:sz w:val="22"/>
          <w:szCs w:val="22"/>
          <w:lang w:val="pl-PL" w:eastAsia="pl-PL"/>
        </w:rPr>
      </w:pPr>
      <w:r w:rsidRPr="00BD17A3">
        <w:rPr>
          <w:rFonts w:eastAsia="Times New Roman" w:cs="Arial"/>
          <w:sz w:val="22"/>
          <w:szCs w:val="22"/>
          <w:lang w:val="pl-PL" w:eastAsia="pl-PL"/>
        </w:rPr>
        <w:t xml:space="preserve">oraz </w:t>
      </w:r>
    </w:p>
    <w:p w14:paraId="02D2BD9C" w14:textId="77777777" w:rsidR="00D73022" w:rsidRPr="00BD17A3" w:rsidRDefault="00D73022" w:rsidP="00A3214F">
      <w:pPr>
        <w:pStyle w:val="Akapitzlist"/>
        <w:numPr>
          <w:ilvl w:val="0"/>
          <w:numId w:val="135"/>
        </w:numPr>
        <w:spacing w:before="120" w:after="120"/>
        <w:contextualSpacing w:val="0"/>
        <w:jc w:val="left"/>
        <w:rPr>
          <w:rFonts w:eastAsia="Times New Roman" w:cs="Arial"/>
          <w:sz w:val="22"/>
          <w:szCs w:val="22"/>
          <w:lang w:eastAsia="pl-PL"/>
        </w:rPr>
      </w:pPr>
      <w:r w:rsidRPr="00BD17A3">
        <w:rPr>
          <w:rFonts w:cs="Arial"/>
          <w:sz w:val="22"/>
          <w:szCs w:val="22"/>
          <w:lang w:val="pl-PL"/>
        </w:rPr>
        <w:t xml:space="preserve">CKD </w:t>
      </w:r>
      <w:r w:rsidR="006F753F" w:rsidRPr="00BD17A3">
        <w:rPr>
          <w:rFonts w:cs="Arial"/>
          <w:sz w:val="22"/>
          <w:szCs w:val="22"/>
          <w:lang w:val="pl-PL"/>
        </w:rPr>
        <w:t xml:space="preserve">również w ramach </w:t>
      </w:r>
      <w:r w:rsidRPr="00BD17A3">
        <w:rPr>
          <w:rFonts w:eastAsia="Times New Roman" w:cs="Arial"/>
          <w:sz w:val="22"/>
          <w:szCs w:val="22"/>
          <w:lang w:eastAsia="pl-PL"/>
        </w:rPr>
        <w:t>udostępnion</w:t>
      </w:r>
      <w:r w:rsidR="006F753F" w:rsidRPr="00BD17A3">
        <w:rPr>
          <w:rFonts w:eastAsia="Times New Roman" w:cs="Arial"/>
          <w:sz w:val="22"/>
          <w:szCs w:val="22"/>
          <w:lang w:val="pl-PL" w:eastAsia="pl-PL"/>
        </w:rPr>
        <w:t>ej</w:t>
      </w:r>
      <w:r w:rsidRPr="00BD17A3">
        <w:rPr>
          <w:rFonts w:eastAsia="Times New Roman" w:cs="Arial"/>
          <w:sz w:val="22"/>
          <w:szCs w:val="22"/>
          <w:lang w:eastAsia="pl-PL"/>
        </w:rPr>
        <w:t xml:space="preserve"> mobilnie usług</w:t>
      </w:r>
      <w:r w:rsidR="006F753F" w:rsidRPr="00BD17A3">
        <w:rPr>
          <w:rFonts w:eastAsia="Times New Roman" w:cs="Arial"/>
          <w:sz w:val="22"/>
          <w:szCs w:val="22"/>
          <w:lang w:val="pl-PL" w:eastAsia="pl-PL"/>
        </w:rPr>
        <w:t>i</w:t>
      </w:r>
      <w:r w:rsidRPr="00BD17A3">
        <w:rPr>
          <w:rFonts w:eastAsia="Times New Roman" w:cs="Arial"/>
          <w:sz w:val="22"/>
          <w:szCs w:val="22"/>
          <w:lang w:eastAsia="pl-PL"/>
        </w:rPr>
        <w:t xml:space="preserve"> analizy ryzyka </w:t>
      </w:r>
      <w:r w:rsidR="006F753F" w:rsidRPr="00BD17A3">
        <w:rPr>
          <w:rFonts w:eastAsia="Times New Roman" w:cs="Arial"/>
          <w:sz w:val="22"/>
          <w:szCs w:val="22"/>
          <w:lang w:val="pl-PL" w:eastAsia="pl-PL"/>
        </w:rPr>
        <w:t xml:space="preserve">z dodatkowym zaangażowaniem w obszarze udostępnionej przez CKD obsługi komunikatów (dyrektyw) AAR i usługi </w:t>
      </w:r>
      <w:r w:rsidRPr="00BD17A3">
        <w:rPr>
          <w:rFonts w:eastAsia="Times New Roman" w:cs="Arial"/>
          <w:sz w:val="22"/>
          <w:szCs w:val="22"/>
          <w:lang w:eastAsia="pl-PL"/>
        </w:rPr>
        <w:t>rejestracj</w:t>
      </w:r>
      <w:r w:rsidR="006F753F" w:rsidRPr="00BD17A3">
        <w:rPr>
          <w:rFonts w:eastAsia="Times New Roman" w:cs="Arial"/>
          <w:sz w:val="22"/>
          <w:szCs w:val="22"/>
          <w:lang w:val="pl-PL" w:eastAsia="pl-PL"/>
        </w:rPr>
        <w:t>i</w:t>
      </w:r>
      <w:r w:rsidRPr="00BD17A3">
        <w:rPr>
          <w:rFonts w:eastAsia="Times New Roman" w:cs="Arial"/>
          <w:sz w:val="22"/>
          <w:szCs w:val="22"/>
          <w:lang w:eastAsia="pl-PL"/>
        </w:rPr>
        <w:t xml:space="preserve"> </w:t>
      </w:r>
      <w:r w:rsidR="006F753F" w:rsidRPr="00BD17A3">
        <w:rPr>
          <w:rFonts w:eastAsia="Times New Roman" w:cs="Arial"/>
          <w:sz w:val="22"/>
          <w:szCs w:val="22"/>
          <w:lang w:val="pl-PL" w:eastAsia="pl-PL"/>
        </w:rPr>
        <w:t xml:space="preserve">kart </w:t>
      </w:r>
      <w:r w:rsidRPr="00BD17A3">
        <w:rPr>
          <w:rFonts w:eastAsia="Times New Roman" w:cs="Arial"/>
          <w:sz w:val="22"/>
          <w:szCs w:val="22"/>
          <w:lang w:eastAsia="pl-PL"/>
        </w:rPr>
        <w:t>kontroli</w:t>
      </w:r>
      <w:r w:rsidR="006F753F" w:rsidRPr="00BD17A3">
        <w:rPr>
          <w:rFonts w:eastAsia="Times New Roman" w:cs="Arial"/>
          <w:sz w:val="22"/>
          <w:szCs w:val="22"/>
          <w:lang w:val="pl-PL" w:eastAsia="pl-PL"/>
        </w:rPr>
        <w:t xml:space="preserve"> realizowanej na rzecz systemów transakcyjnych (SO),</w:t>
      </w:r>
    </w:p>
    <w:p w14:paraId="69C0BA00" w14:textId="77777777" w:rsidR="00D73022" w:rsidRPr="00BD17A3" w:rsidRDefault="00A31663" w:rsidP="00A3214F">
      <w:pPr>
        <w:numPr>
          <w:ilvl w:val="0"/>
          <w:numId w:val="135"/>
        </w:numPr>
        <w:spacing w:after="0"/>
        <w:jc w:val="left"/>
        <w:rPr>
          <w:sz w:val="22"/>
          <w:szCs w:val="22"/>
        </w:rPr>
      </w:pPr>
      <w:r w:rsidRPr="00BD17A3">
        <w:rPr>
          <w:sz w:val="22"/>
          <w:szCs w:val="22"/>
        </w:rPr>
        <w:t>CYFROWA GRANICA</w:t>
      </w:r>
      <w:r w:rsidR="00D73022" w:rsidRPr="00BD17A3">
        <w:rPr>
          <w:sz w:val="22"/>
          <w:szCs w:val="22"/>
        </w:rPr>
        <w:t xml:space="preserve"> </w:t>
      </w:r>
      <w:r w:rsidR="006F753F" w:rsidRPr="00BD17A3">
        <w:rPr>
          <w:sz w:val="22"/>
          <w:szCs w:val="22"/>
        </w:rPr>
        <w:t xml:space="preserve">z dodatkową </w:t>
      </w:r>
      <w:r w:rsidR="00DE59D9" w:rsidRPr="00BD17A3">
        <w:rPr>
          <w:sz w:val="22"/>
          <w:szCs w:val="22"/>
        </w:rPr>
        <w:t xml:space="preserve">dedykowaną </w:t>
      </w:r>
      <w:r w:rsidR="006F753F" w:rsidRPr="00BD17A3">
        <w:rPr>
          <w:sz w:val="22"/>
          <w:szCs w:val="22"/>
        </w:rPr>
        <w:t>o</w:t>
      </w:r>
      <w:r w:rsidR="00D73022" w:rsidRPr="00BD17A3">
        <w:rPr>
          <w:sz w:val="22"/>
          <w:szCs w:val="22"/>
        </w:rPr>
        <w:t>bsług</w:t>
      </w:r>
      <w:r w:rsidR="006F753F" w:rsidRPr="00BD17A3">
        <w:rPr>
          <w:sz w:val="22"/>
          <w:szCs w:val="22"/>
        </w:rPr>
        <w:t>ą</w:t>
      </w:r>
      <w:r w:rsidR="00D73022" w:rsidRPr="00BD17A3">
        <w:rPr>
          <w:sz w:val="22"/>
          <w:szCs w:val="22"/>
        </w:rPr>
        <w:t xml:space="preserve"> </w:t>
      </w:r>
      <w:r w:rsidR="006F753F" w:rsidRPr="00BD17A3">
        <w:rPr>
          <w:sz w:val="22"/>
          <w:szCs w:val="22"/>
        </w:rPr>
        <w:t xml:space="preserve">komunikatów AAR i </w:t>
      </w:r>
      <w:r w:rsidR="00DE59D9" w:rsidRPr="00BD17A3">
        <w:rPr>
          <w:sz w:val="22"/>
          <w:szCs w:val="22"/>
        </w:rPr>
        <w:t xml:space="preserve">kart kontroli dla realizacji procesów </w:t>
      </w:r>
      <w:r w:rsidR="00D73022" w:rsidRPr="00BD17A3">
        <w:rPr>
          <w:sz w:val="22"/>
          <w:szCs w:val="22"/>
        </w:rPr>
        <w:t>kontroli na przejściach</w:t>
      </w:r>
      <w:r w:rsidR="00DE59D9" w:rsidRPr="00BD17A3">
        <w:rPr>
          <w:sz w:val="22"/>
          <w:szCs w:val="22"/>
        </w:rPr>
        <w:t xml:space="preserve"> granicznych</w:t>
      </w:r>
      <w:r w:rsidR="00D73022" w:rsidRPr="00BD17A3">
        <w:rPr>
          <w:sz w:val="22"/>
          <w:szCs w:val="22"/>
        </w:rPr>
        <w:t>,</w:t>
      </w:r>
    </w:p>
    <w:p w14:paraId="21AC71EA" w14:textId="77777777" w:rsidR="00425AF3" w:rsidRPr="00BD17A3" w:rsidRDefault="006A3138" w:rsidP="00A3214F">
      <w:pPr>
        <w:numPr>
          <w:ilvl w:val="0"/>
          <w:numId w:val="135"/>
        </w:numPr>
        <w:spacing w:after="0"/>
        <w:jc w:val="left"/>
        <w:rPr>
          <w:sz w:val="22"/>
          <w:szCs w:val="22"/>
        </w:rPr>
      </w:pPr>
      <w:r w:rsidRPr="00BD17A3">
        <w:rPr>
          <w:sz w:val="22"/>
          <w:szCs w:val="22"/>
        </w:rPr>
        <w:t>TAX FREE2</w:t>
      </w:r>
      <w:r w:rsidR="00DE59D9" w:rsidRPr="00BD17A3">
        <w:rPr>
          <w:sz w:val="22"/>
          <w:szCs w:val="22"/>
        </w:rPr>
        <w:t xml:space="preserve"> z dodatkową dedykowaną obsługą komunikatów AAR i kart kontroli dla </w:t>
      </w:r>
    </w:p>
    <w:p w14:paraId="6F9AD54D" w14:textId="77777777" w:rsidR="00DE59D9" w:rsidRPr="00BD17A3" w:rsidRDefault="00DE59D9" w:rsidP="00A3214F">
      <w:pPr>
        <w:spacing w:after="0"/>
        <w:ind w:firstLine="708"/>
        <w:jc w:val="left"/>
        <w:rPr>
          <w:sz w:val="22"/>
          <w:szCs w:val="22"/>
        </w:rPr>
      </w:pPr>
      <w:r w:rsidRPr="00BD17A3">
        <w:rPr>
          <w:sz w:val="22"/>
          <w:szCs w:val="22"/>
        </w:rPr>
        <w:t>realizacji procesów kontroli na przejściach granicznych.</w:t>
      </w:r>
    </w:p>
    <w:p w14:paraId="21F5ED20" w14:textId="77777777" w:rsidR="00DE59D9" w:rsidRPr="001209A1" w:rsidRDefault="00DE59D9" w:rsidP="00A3214F">
      <w:pPr>
        <w:spacing w:after="0"/>
        <w:ind w:left="720"/>
        <w:jc w:val="left"/>
      </w:pPr>
    </w:p>
    <w:p w14:paraId="7296ABBB" w14:textId="77777777" w:rsidR="00B0758D" w:rsidRDefault="00B0758D" w:rsidP="00A3214F">
      <w:pPr>
        <w:pStyle w:val="Nagwek3"/>
        <w:jc w:val="left"/>
        <w:rPr>
          <w:lang w:val="pl-PL"/>
        </w:rPr>
      </w:pPr>
      <w:bookmarkStart w:id="74" w:name="_Toc168649331"/>
      <w:r w:rsidRPr="00913F24">
        <w:rPr>
          <w:sz w:val="28"/>
        </w:rPr>
        <w:t>Integracja</w:t>
      </w:r>
      <w:r w:rsidRPr="00DA3F14">
        <w:t xml:space="preserve"> z CKD </w:t>
      </w:r>
      <w:r w:rsidRPr="00DA3F14">
        <w:rPr>
          <w:lang w:val="pl-PL"/>
        </w:rPr>
        <w:t xml:space="preserve">i </w:t>
      </w:r>
      <w:r w:rsidR="009E78F8">
        <w:rPr>
          <w:lang w:val="pl-PL"/>
        </w:rPr>
        <w:t>CYFROWA GRANICA</w:t>
      </w:r>
      <w:r w:rsidR="00291421" w:rsidRPr="00DA3F14">
        <w:rPr>
          <w:lang w:val="pl-PL"/>
        </w:rPr>
        <w:t xml:space="preserve">, </w:t>
      </w:r>
      <w:r w:rsidR="006A3138">
        <w:rPr>
          <w:lang w:val="pl-PL"/>
        </w:rPr>
        <w:t>TAX FREE2</w:t>
      </w:r>
      <w:r w:rsidR="00291421" w:rsidRPr="00DA3F14">
        <w:rPr>
          <w:lang w:val="pl-PL"/>
        </w:rPr>
        <w:t xml:space="preserve">, </w:t>
      </w:r>
      <w:proofErr w:type="spellStart"/>
      <w:r w:rsidR="00291421" w:rsidRPr="00DA3F14">
        <w:rPr>
          <w:lang w:val="pl-PL"/>
        </w:rPr>
        <w:t>eT</w:t>
      </w:r>
      <w:r w:rsidR="00B71C72" w:rsidRPr="00DA3F14">
        <w:rPr>
          <w:lang w:val="pl-PL"/>
        </w:rPr>
        <w:t>OLL</w:t>
      </w:r>
      <w:bookmarkEnd w:id="74"/>
      <w:proofErr w:type="spellEnd"/>
    </w:p>
    <w:p w14:paraId="19470D3D" w14:textId="77777777" w:rsidR="00DA3F14" w:rsidRPr="00DA3F14" w:rsidRDefault="00DA3F14" w:rsidP="00A3214F">
      <w:pPr>
        <w:jc w:val="left"/>
      </w:pPr>
    </w:p>
    <w:p w14:paraId="55D38AA4" w14:textId="77777777" w:rsidR="00B0758D" w:rsidRPr="00BD17A3" w:rsidRDefault="00B0758D" w:rsidP="00A3214F">
      <w:pPr>
        <w:jc w:val="left"/>
        <w:rPr>
          <w:sz w:val="22"/>
          <w:szCs w:val="22"/>
          <w:lang w:eastAsia="pl-PL"/>
        </w:rPr>
      </w:pPr>
      <w:r w:rsidRPr="00BD17A3">
        <w:rPr>
          <w:sz w:val="22"/>
          <w:szCs w:val="22"/>
          <w:lang w:eastAsia="pl-PL"/>
        </w:rPr>
        <w:t xml:space="preserve">Typ integracji: wewnętrzna - pomiędzy systemami Zamawiającego. </w:t>
      </w:r>
    </w:p>
    <w:p w14:paraId="2F7A993C" w14:textId="77777777" w:rsidR="00291421" w:rsidRPr="00BD17A3" w:rsidRDefault="00B0758D" w:rsidP="00A3214F">
      <w:pPr>
        <w:jc w:val="left"/>
        <w:rPr>
          <w:sz w:val="22"/>
          <w:szCs w:val="22"/>
          <w:lang w:eastAsia="pl-PL"/>
        </w:rPr>
      </w:pPr>
      <w:r w:rsidRPr="00BD17A3">
        <w:rPr>
          <w:sz w:val="22"/>
          <w:szCs w:val="22"/>
          <w:lang w:eastAsia="pl-PL"/>
        </w:rPr>
        <w:t>Komunikacja z użyciem protokołu SOAP</w:t>
      </w:r>
      <w:r w:rsidR="00DE59D9" w:rsidRPr="00BD17A3">
        <w:rPr>
          <w:sz w:val="22"/>
          <w:szCs w:val="22"/>
          <w:lang w:eastAsia="pl-PL"/>
        </w:rPr>
        <w:t>, w</w:t>
      </w:r>
      <w:r w:rsidRPr="00BD17A3">
        <w:rPr>
          <w:sz w:val="22"/>
          <w:szCs w:val="22"/>
          <w:lang w:eastAsia="pl-PL"/>
        </w:rPr>
        <w:t xml:space="preserve">ymiana komunikatów XML. </w:t>
      </w:r>
      <w:r w:rsidR="00291421" w:rsidRPr="00BD17A3">
        <w:rPr>
          <w:sz w:val="22"/>
          <w:szCs w:val="22"/>
          <w:lang w:eastAsia="pl-PL"/>
        </w:rPr>
        <w:t xml:space="preserve">Obszar integracji dotyczy przekazania </w:t>
      </w:r>
      <w:r w:rsidR="00BD17A3">
        <w:rPr>
          <w:sz w:val="22"/>
          <w:szCs w:val="22"/>
          <w:lang w:eastAsia="pl-PL"/>
        </w:rPr>
        <w:t>K</w:t>
      </w:r>
      <w:r w:rsidR="00291421" w:rsidRPr="00BD17A3">
        <w:rPr>
          <w:sz w:val="22"/>
          <w:szCs w:val="22"/>
          <w:lang w:eastAsia="pl-PL"/>
        </w:rPr>
        <w:t xml:space="preserve">art </w:t>
      </w:r>
      <w:r w:rsidR="00BD17A3">
        <w:rPr>
          <w:sz w:val="22"/>
          <w:szCs w:val="22"/>
          <w:lang w:eastAsia="pl-PL"/>
        </w:rPr>
        <w:t>K</w:t>
      </w:r>
      <w:r w:rsidR="00291421" w:rsidRPr="00BD17A3">
        <w:rPr>
          <w:sz w:val="22"/>
          <w:szCs w:val="22"/>
          <w:lang w:eastAsia="pl-PL"/>
        </w:rPr>
        <w:t xml:space="preserve">ontroli odpowiednio określonych dla każdego systemu Standardem Komunikacji z oczekiwaniem udostępnienia wymaganej informacji dla poprawnego uzupełnienia w rejestrach wewnętrznych Systemu. </w:t>
      </w:r>
    </w:p>
    <w:p w14:paraId="0D555C9B" w14:textId="77777777" w:rsidR="00291421" w:rsidRPr="00BD17A3" w:rsidRDefault="00291421" w:rsidP="00A3214F">
      <w:pPr>
        <w:jc w:val="left"/>
        <w:rPr>
          <w:sz w:val="22"/>
          <w:szCs w:val="22"/>
          <w:lang w:eastAsia="pl-PL"/>
        </w:rPr>
      </w:pPr>
      <w:r w:rsidRPr="00BD17A3">
        <w:rPr>
          <w:sz w:val="22"/>
          <w:szCs w:val="22"/>
          <w:lang w:eastAsia="pl-PL"/>
        </w:rPr>
        <w:t>Komunikat o wynikach kontroli jest przekazywany w ramach zakończenia procesu edycji w systemie dziedzinowym, obsługującym dyrektywę AAR, jest również poddany procesom walidacji poprawności przedłożenia wymaganej informacji, zgodności ze standardem</w:t>
      </w:r>
      <w:r w:rsidR="00BD17A3">
        <w:rPr>
          <w:sz w:val="22"/>
          <w:szCs w:val="22"/>
          <w:lang w:eastAsia="pl-PL"/>
        </w:rPr>
        <w:t>,</w:t>
      </w:r>
      <w:r w:rsidRPr="00BD17A3">
        <w:rPr>
          <w:sz w:val="22"/>
          <w:szCs w:val="22"/>
          <w:lang w:eastAsia="pl-PL"/>
        </w:rPr>
        <w:t xml:space="preserve"> w tym użycia właściwych słowników referencyjnych przez </w:t>
      </w:r>
      <w:r w:rsidR="00870600" w:rsidRPr="00BD17A3">
        <w:rPr>
          <w:sz w:val="22"/>
          <w:szCs w:val="22"/>
          <w:lang w:eastAsia="pl-PL"/>
        </w:rPr>
        <w:t>System</w:t>
      </w:r>
      <w:r w:rsidRPr="00BD17A3">
        <w:rPr>
          <w:sz w:val="22"/>
          <w:szCs w:val="22"/>
          <w:lang w:eastAsia="pl-PL"/>
        </w:rPr>
        <w:t>.</w:t>
      </w:r>
      <w:r w:rsidR="00B0758D" w:rsidRPr="00BD17A3">
        <w:rPr>
          <w:sz w:val="22"/>
          <w:szCs w:val="22"/>
          <w:lang w:eastAsia="pl-PL"/>
        </w:rPr>
        <w:t xml:space="preserve"> </w:t>
      </w:r>
    </w:p>
    <w:p w14:paraId="1ECE5691" w14:textId="77777777" w:rsidR="00FF017B" w:rsidRDefault="00B0758D" w:rsidP="00A3214F">
      <w:pPr>
        <w:jc w:val="left"/>
        <w:rPr>
          <w:sz w:val="22"/>
          <w:szCs w:val="22"/>
          <w:lang w:eastAsia="pl-PL"/>
        </w:rPr>
      </w:pPr>
      <w:r w:rsidRPr="00BD17A3">
        <w:rPr>
          <w:sz w:val="22"/>
          <w:szCs w:val="22"/>
          <w:lang w:eastAsia="pl-PL"/>
        </w:rPr>
        <w:t xml:space="preserve">CKD </w:t>
      </w:r>
      <w:r w:rsidR="00291421" w:rsidRPr="00BD17A3">
        <w:rPr>
          <w:sz w:val="22"/>
          <w:szCs w:val="22"/>
          <w:lang w:eastAsia="pl-PL"/>
        </w:rPr>
        <w:t xml:space="preserve">odpowiada również za przekazanie Kart Kontroli systemów transakcyjnych (SO) dla których udostępniono usługę AAR. </w:t>
      </w:r>
    </w:p>
    <w:p w14:paraId="6CDBAB40" w14:textId="77777777" w:rsidR="00D62830" w:rsidRPr="00BD17A3" w:rsidRDefault="00D62830" w:rsidP="00A3214F">
      <w:pPr>
        <w:jc w:val="left"/>
        <w:rPr>
          <w:sz w:val="22"/>
          <w:szCs w:val="22"/>
          <w:lang w:eastAsia="pl-PL"/>
        </w:rPr>
      </w:pPr>
    </w:p>
    <w:p w14:paraId="4245A764" w14:textId="77777777" w:rsidR="008E7B04" w:rsidRDefault="00FF017B" w:rsidP="00A3214F">
      <w:pPr>
        <w:pStyle w:val="Nagwek3"/>
        <w:jc w:val="left"/>
      </w:pPr>
      <w:bookmarkStart w:id="75" w:name="_Toc168649332"/>
      <w:r w:rsidRPr="00DA3F14">
        <w:t>Integracja w obszarze zbiorów referencyjnych i analitycznych</w:t>
      </w:r>
      <w:bookmarkEnd w:id="75"/>
    </w:p>
    <w:p w14:paraId="05338BF6" w14:textId="77777777" w:rsidR="00DA3F14" w:rsidRPr="00DA3F14" w:rsidRDefault="00DA3F14" w:rsidP="00A3214F">
      <w:pPr>
        <w:jc w:val="left"/>
        <w:rPr>
          <w:lang w:val="x-none"/>
        </w:rPr>
      </w:pPr>
    </w:p>
    <w:p w14:paraId="258D0DAC" w14:textId="77777777" w:rsidR="00DE59D9" w:rsidRPr="00BD17A3" w:rsidRDefault="00DE59D9" w:rsidP="00A3214F">
      <w:pPr>
        <w:jc w:val="left"/>
        <w:rPr>
          <w:sz w:val="22"/>
          <w:szCs w:val="22"/>
          <w:lang w:eastAsia="pl-PL"/>
        </w:rPr>
      </w:pPr>
      <w:r w:rsidRPr="00BD17A3">
        <w:rPr>
          <w:sz w:val="22"/>
          <w:szCs w:val="22"/>
          <w:lang w:eastAsia="pl-PL"/>
        </w:rPr>
        <w:t xml:space="preserve">Typ integracji: wewnętrzna - pomiędzy systemami Zamawiającego. </w:t>
      </w:r>
    </w:p>
    <w:p w14:paraId="2F5246E4" w14:textId="77777777" w:rsidR="004D3AEA" w:rsidRPr="00BD17A3" w:rsidRDefault="00291421" w:rsidP="00A3214F">
      <w:pPr>
        <w:pStyle w:val="Akapitzlist"/>
        <w:spacing w:before="120" w:after="120"/>
        <w:ind w:left="0"/>
        <w:contextualSpacing w:val="0"/>
        <w:jc w:val="left"/>
        <w:rPr>
          <w:rFonts w:eastAsia="Times New Roman" w:cs="Arial"/>
          <w:sz w:val="22"/>
          <w:szCs w:val="22"/>
          <w:lang w:val="pl-PL" w:eastAsia="pl-PL"/>
        </w:rPr>
      </w:pPr>
      <w:r w:rsidRPr="00BD17A3">
        <w:rPr>
          <w:rFonts w:eastAsia="Times New Roman" w:cs="Arial"/>
          <w:sz w:val="22"/>
          <w:szCs w:val="22"/>
          <w:lang w:val="pl-PL" w:eastAsia="pl-PL"/>
        </w:rPr>
        <w:t xml:space="preserve">System </w:t>
      </w:r>
      <w:r w:rsidR="00BD17A3">
        <w:rPr>
          <w:rFonts w:eastAsia="Times New Roman" w:cs="Arial"/>
          <w:sz w:val="22"/>
          <w:szCs w:val="22"/>
          <w:lang w:val="pl-PL" w:eastAsia="pl-PL"/>
        </w:rPr>
        <w:t xml:space="preserve">ZISAR </w:t>
      </w:r>
      <w:r w:rsidRPr="00BD17A3">
        <w:rPr>
          <w:rFonts w:eastAsia="Times New Roman" w:cs="Arial"/>
          <w:sz w:val="22"/>
          <w:szCs w:val="22"/>
          <w:lang w:val="pl-PL" w:eastAsia="pl-PL"/>
        </w:rPr>
        <w:t xml:space="preserve">z uwagi na publikację Standardu Komunikacji i wymaganie jednolitego stosowania zasobów referencyjnych, jest odpowiedzialny za publikację wymaganych słowników </w:t>
      </w:r>
      <w:r w:rsidR="004D3AEA" w:rsidRPr="00BD17A3">
        <w:rPr>
          <w:rFonts w:eastAsia="Times New Roman" w:cs="Arial"/>
          <w:sz w:val="22"/>
          <w:szCs w:val="22"/>
          <w:lang w:val="pl-PL" w:eastAsia="pl-PL"/>
        </w:rPr>
        <w:t xml:space="preserve">poprzez system </w:t>
      </w:r>
      <w:r w:rsidR="000F7689" w:rsidRPr="00BD17A3">
        <w:rPr>
          <w:rFonts w:eastAsia="Times New Roman" w:cs="Arial"/>
          <w:sz w:val="22"/>
          <w:szCs w:val="22"/>
          <w:lang w:val="pl-PL" w:eastAsia="pl-PL"/>
        </w:rPr>
        <w:t>PDR PL/UE</w:t>
      </w:r>
      <w:r w:rsidR="004D3AEA" w:rsidRPr="00BD17A3">
        <w:rPr>
          <w:rFonts w:eastAsia="Times New Roman" w:cs="Arial"/>
          <w:sz w:val="22"/>
          <w:szCs w:val="22"/>
          <w:lang w:val="pl-PL" w:eastAsia="pl-PL"/>
        </w:rPr>
        <w:t xml:space="preserve">. Publikacja słowników jest realizowana  </w:t>
      </w:r>
      <w:r w:rsidR="00F10EEA" w:rsidRPr="00BD17A3">
        <w:rPr>
          <w:rFonts w:eastAsia="Times New Roman" w:cs="Arial"/>
          <w:sz w:val="22"/>
          <w:szCs w:val="22"/>
          <w:lang w:val="pl-PL" w:eastAsia="pl-PL"/>
        </w:rPr>
        <w:t xml:space="preserve">automatycznie przez System poprzez określony harmonogramem mechanizm </w:t>
      </w:r>
      <w:r w:rsidR="00602AC6" w:rsidRPr="00BD17A3">
        <w:rPr>
          <w:rFonts w:eastAsia="Times New Roman" w:cs="Arial"/>
          <w:sz w:val="22"/>
          <w:szCs w:val="22"/>
          <w:lang w:val="pl-PL" w:eastAsia="pl-PL"/>
        </w:rPr>
        <w:t>subskrypcji</w:t>
      </w:r>
      <w:r w:rsidR="00F10EEA" w:rsidRPr="00BD17A3">
        <w:rPr>
          <w:rFonts w:eastAsia="Times New Roman" w:cs="Arial"/>
          <w:sz w:val="22"/>
          <w:szCs w:val="22"/>
          <w:lang w:val="pl-PL" w:eastAsia="pl-PL"/>
        </w:rPr>
        <w:t>.</w:t>
      </w:r>
    </w:p>
    <w:p w14:paraId="027676A4" w14:textId="77777777" w:rsidR="00DE59D9" w:rsidRPr="00BD17A3" w:rsidRDefault="004D3AEA" w:rsidP="00A3214F">
      <w:pPr>
        <w:pStyle w:val="Akapitzlist"/>
        <w:spacing w:before="120" w:after="120"/>
        <w:ind w:left="0"/>
        <w:contextualSpacing w:val="0"/>
        <w:jc w:val="left"/>
        <w:rPr>
          <w:rFonts w:eastAsia="Times New Roman" w:cs="Arial"/>
          <w:sz w:val="22"/>
          <w:szCs w:val="22"/>
          <w:lang w:val="pl-PL" w:eastAsia="pl-PL"/>
        </w:rPr>
      </w:pPr>
      <w:r w:rsidRPr="00BD17A3">
        <w:rPr>
          <w:rFonts w:eastAsia="Times New Roman" w:cs="Arial"/>
          <w:sz w:val="22"/>
          <w:szCs w:val="22"/>
          <w:lang w:val="pl-PL" w:eastAsia="pl-PL"/>
        </w:rPr>
        <w:t xml:space="preserve">W tym obszarze zastosowanie mają również słowniki utrzymywane bezpośrednio przez </w:t>
      </w:r>
      <w:r w:rsidR="000F7689" w:rsidRPr="00BD17A3">
        <w:rPr>
          <w:rFonts w:eastAsia="Times New Roman" w:cs="Arial"/>
          <w:sz w:val="22"/>
          <w:szCs w:val="22"/>
          <w:lang w:val="pl-PL" w:eastAsia="pl-PL"/>
        </w:rPr>
        <w:t>PDR PL/UE</w:t>
      </w:r>
      <w:r w:rsidR="00BD17A3">
        <w:rPr>
          <w:rFonts w:eastAsia="Times New Roman" w:cs="Arial"/>
          <w:sz w:val="22"/>
          <w:szCs w:val="22"/>
          <w:lang w:val="pl-PL" w:eastAsia="pl-PL"/>
        </w:rPr>
        <w:t>,</w:t>
      </w:r>
      <w:r w:rsidRPr="00BD17A3">
        <w:rPr>
          <w:rFonts w:eastAsia="Times New Roman" w:cs="Arial"/>
          <w:sz w:val="22"/>
          <w:szCs w:val="22"/>
          <w:lang w:val="pl-PL" w:eastAsia="pl-PL"/>
        </w:rPr>
        <w:t xml:space="preserve"> które jako powszechne (np. kraje) są wykorzystane przez </w:t>
      </w:r>
      <w:r w:rsidR="00870600" w:rsidRPr="00BD17A3">
        <w:rPr>
          <w:rFonts w:eastAsia="Times New Roman" w:cs="Arial"/>
          <w:sz w:val="22"/>
          <w:szCs w:val="22"/>
          <w:lang w:val="pl-PL" w:eastAsia="pl-PL"/>
        </w:rPr>
        <w:t>System</w:t>
      </w:r>
      <w:r w:rsidRPr="00BD17A3">
        <w:rPr>
          <w:rFonts w:eastAsia="Times New Roman" w:cs="Arial"/>
          <w:sz w:val="22"/>
          <w:szCs w:val="22"/>
          <w:lang w:val="pl-PL" w:eastAsia="pl-PL"/>
        </w:rPr>
        <w:t xml:space="preserve"> </w:t>
      </w:r>
      <w:r w:rsidR="00BD17A3">
        <w:rPr>
          <w:rFonts w:eastAsia="Times New Roman" w:cs="Arial"/>
          <w:sz w:val="22"/>
          <w:szCs w:val="22"/>
          <w:lang w:val="pl-PL" w:eastAsia="pl-PL"/>
        </w:rPr>
        <w:t xml:space="preserve">ZISAR </w:t>
      </w:r>
      <w:r w:rsidRPr="00BD17A3">
        <w:rPr>
          <w:rFonts w:eastAsia="Times New Roman" w:cs="Arial"/>
          <w:sz w:val="22"/>
          <w:szCs w:val="22"/>
          <w:lang w:val="pl-PL" w:eastAsia="pl-PL"/>
        </w:rPr>
        <w:t>i wskazane do użycia w obszarze stosowania SK.</w:t>
      </w:r>
    </w:p>
    <w:p w14:paraId="15B234F1" w14:textId="77777777" w:rsidR="00F10EEA" w:rsidRPr="00BD17A3" w:rsidRDefault="004D3AEA" w:rsidP="00A3214F">
      <w:pPr>
        <w:tabs>
          <w:tab w:val="left" w:pos="8647"/>
        </w:tabs>
        <w:spacing w:after="28"/>
        <w:ind w:right="388"/>
        <w:jc w:val="left"/>
        <w:rPr>
          <w:sz w:val="22"/>
          <w:szCs w:val="22"/>
        </w:rPr>
      </w:pPr>
      <w:r w:rsidRPr="00BD17A3">
        <w:rPr>
          <w:rFonts w:eastAsia="Times New Roman"/>
          <w:sz w:val="22"/>
          <w:szCs w:val="22"/>
          <w:lang w:eastAsia="pl-PL"/>
        </w:rPr>
        <w:t>Obszar referency</w:t>
      </w:r>
      <w:r w:rsidR="00F10EEA" w:rsidRPr="00BD17A3">
        <w:rPr>
          <w:rFonts w:eastAsia="Times New Roman"/>
          <w:sz w:val="22"/>
          <w:szCs w:val="22"/>
          <w:lang w:eastAsia="pl-PL"/>
        </w:rPr>
        <w:t>j</w:t>
      </w:r>
      <w:r w:rsidRPr="00BD17A3">
        <w:rPr>
          <w:rFonts w:eastAsia="Times New Roman"/>
          <w:sz w:val="22"/>
          <w:szCs w:val="22"/>
          <w:lang w:eastAsia="pl-PL"/>
        </w:rPr>
        <w:t xml:space="preserve">ny dotyczy </w:t>
      </w:r>
      <w:r w:rsidR="00F10EEA" w:rsidRPr="00BD17A3">
        <w:rPr>
          <w:rFonts w:eastAsia="Times New Roman"/>
          <w:sz w:val="22"/>
          <w:szCs w:val="22"/>
          <w:lang w:eastAsia="pl-PL"/>
        </w:rPr>
        <w:t xml:space="preserve">zbioru podmiotów </w:t>
      </w:r>
      <w:r w:rsidRPr="00BD17A3">
        <w:rPr>
          <w:rFonts w:eastAsia="Times New Roman"/>
          <w:sz w:val="22"/>
          <w:szCs w:val="22"/>
          <w:lang w:eastAsia="pl-PL"/>
        </w:rPr>
        <w:t>K</w:t>
      </w:r>
      <w:r w:rsidR="00F10EEA" w:rsidRPr="00BD17A3">
        <w:rPr>
          <w:rFonts w:eastAsia="Times New Roman"/>
          <w:sz w:val="22"/>
          <w:szCs w:val="22"/>
          <w:lang w:eastAsia="pl-PL"/>
        </w:rPr>
        <w:t xml:space="preserve">rajowej Ewidencji Podatników udostępnionych poprzez FD oraz Zintegrowanego Rejestru Przedsiębiorców </w:t>
      </w:r>
      <w:r w:rsidR="00023BBE">
        <w:rPr>
          <w:rFonts w:cstheme="minorHAnsi"/>
          <w:sz w:val="24"/>
          <w:szCs w:val="24"/>
        </w:rPr>
        <w:t xml:space="preserve">publikowanego w ramach PDR przez </w:t>
      </w:r>
      <w:r w:rsidR="00F10EEA" w:rsidRPr="00BD17A3">
        <w:rPr>
          <w:rFonts w:eastAsia="Times New Roman"/>
          <w:sz w:val="22"/>
          <w:szCs w:val="22"/>
          <w:lang w:eastAsia="pl-PL"/>
        </w:rPr>
        <w:t xml:space="preserve">SZPROT. </w:t>
      </w:r>
      <w:r w:rsidR="00F10EEA" w:rsidRPr="00BD17A3">
        <w:rPr>
          <w:sz w:val="22"/>
          <w:szCs w:val="22"/>
        </w:rPr>
        <w:t xml:space="preserve">System wysyła żądanie zapytania </w:t>
      </w:r>
      <w:r w:rsidR="00D642F0" w:rsidRPr="00BD17A3">
        <w:rPr>
          <w:sz w:val="22"/>
          <w:szCs w:val="22"/>
        </w:rPr>
        <w:t xml:space="preserve">i </w:t>
      </w:r>
      <w:r w:rsidR="00F10EEA" w:rsidRPr="00BD17A3">
        <w:rPr>
          <w:sz w:val="22"/>
          <w:szCs w:val="22"/>
        </w:rPr>
        <w:t xml:space="preserve">otrzymuje odpowiedź w postaci komunikatu XML zawierającego </w:t>
      </w:r>
      <w:r w:rsidR="00D642F0" w:rsidRPr="00BD17A3">
        <w:rPr>
          <w:sz w:val="22"/>
          <w:szCs w:val="22"/>
        </w:rPr>
        <w:t xml:space="preserve">wymagane </w:t>
      </w:r>
      <w:r w:rsidR="00F10EEA" w:rsidRPr="00BD17A3">
        <w:rPr>
          <w:sz w:val="22"/>
          <w:szCs w:val="22"/>
        </w:rPr>
        <w:t xml:space="preserve">dane </w:t>
      </w:r>
      <w:r w:rsidR="00D642F0" w:rsidRPr="00BD17A3">
        <w:rPr>
          <w:sz w:val="22"/>
          <w:szCs w:val="22"/>
        </w:rPr>
        <w:t xml:space="preserve">dotyczące </w:t>
      </w:r>
      <w:r w:rsidR="00F10EEA" w:rsidRPr="00BD17A3">
        <w:rPr>
          <w:sz w:val="22"/>
          <w:szCs w:val="22"/>
        </w:rPr>
        <w:t>podmiotu</w:t>
      </w:r>
      <w:r w:rsidR="00D642F0" w:rsidRPr="00BD17A3">
        <w:rPr>
          <w:sz w:val="22"/>
          <w:szCs w:val="22"/>
        </w:rPr>
        <w:t xml:space="preserve">. Zakres danych zależnie od źródła </w:t>
      </w:r>
      <w:r w:rsidR="00F10EEA" w:rsidRPr="00BD17A3">
        <w:rPr>
          <w:sz w:val="22"/>
          <w:szCs w:val="22"/>
        </w:rPr>
        <w:t xml:space="preserve"> </w:t>
      </w:r>
      <w:r w:rsidR="00D642F0" w:rsidRPr="00BD17A3">
        <w:rPr>
          <w:sz w:val="22"/>
          <w:szCs w:val="22"/>
        </w:rPr>
        <w:t xml:space="preserve">jest odpowiednio prezentowany użytkownikowi </w:t>
      </w:r>
      <w:r w:rsidR="00870600" w:rsidRPr="00BD17A3">
        <w:rPr>
          <w:sz w:val="22"/>
          <w:szCs w:val="22"/>
        </w:rPr>
        <w:t>Systemu</w:t>
      </w:r>
      <w:r w:rsidR="00D642F0" w:rsidRPr="00BD17A3">
        <w:rPr>
          <w:sz w:val="22"/>
          <w:szCs w:val="22"/>
        </w:rPr>
        <w:t xml:space="preserve">. </w:t>
      </w:r>
      <w:r w:rsidR="00F10EEA" w:rsidRPr="00BD17A3">
        <w:rPr>
          <w:sz w:val="22"/>
          <w:szCs w:val="22"/>
        </w:rPr>
        <w:t xml:space="preserve"> </w:t>
      </w:r>
    </w:p>
    <w:p w14:paraId="70A5C057" w14:textId="77777777" w:rsidR="006923E8" w:rsidRPr="00BD17A3" w:rsidRDefault="00D642F0" w:rsidP="00A3214F">
      <w:pPr>
        <w:pStyle w:val="Akapitzlist"/>
        <w:spacing w:before="120" w:after="120"/>
        <w:ind w:left="0"/>
        <w:contextualSpacing w:val="0"/>
        <w:jc w:val="left"/>
        <w:rPr>
          <w:rFonts w:eastAsia="Times New Roman" w:cs="Arial"/>
          <w:sz w:val="22"/>
          <w:szCs w:val="22"/>
          <w:lang w:eastAsia="pl-PL"/>
        </w:rPr>
      </w:pPr>
      <w:r w:rsidRPr="00BD17A3">
        <w:rPr>
          <w:rFonts w:eastAsia="Times New Roman" w:cs="Arial"/>
          <w:sz w:val="22"/>
          <w:szCs w:val="22"/>
          <w:lang w:val="pl-PL" w:eastAsia="pl-PL"/>
        </w:rPr>
        <w:t xml:space="preserve">Niezależną usługą udostępnioną dla Systemu jest możliwość odpytania o dane dotyczące deklaracji podatkowych dla określonego podmiotu/osoby w ramach realizacji zadań związanych z analizą potencjalnego ryzyka czy działań związanych z kontrolą. </w:t>
      </w:r>
      <w:r w:rsidR="006923E8" w:rsidRPr="00BD17A3">
        <w:rPr>
          <w:rFonts w:eastAsia="Times New Roman" w:cs="Arial"/>
          <w:sz w:val="22"/>
          <w:szCs w:val="22"/>
          <w:lang w:eastAsia="pl-PL"/>
        </w:rPr>
        <w:t xml:space="preserve">FD </w:t>
      </w:r>
      <w:r w:rsidRPr="00BD17A3">
        <w:rPr>
          <w:rFonts w:eastAsia="Times New Roman" w:cs="Arial"/>
          <w:sz w:val="22"/>
          <w:szCs w:val="22"/>
          <w:lang w:val="pl-PL" w:eastAsia="pl-PL"/>
        </w:rPr>
        <w:t xml:space="preserve">udostępnia dedykowany dla </w:t>
      </w:r>
      <w:r w:rsidR="00CE2363" w:rsidRPr="00BD17A3">
        <w:rPr>
          <w:rFonts w:eastAsia="Times New Roman" w:cs="Arial"/>
          <w:sz w:val="22"/>
          <w:szCs w:val="22"/>
          <w:lang w:val="pl-PL" w:eastAsia="pl-PL"/>
        </w:rPr>
        <w:t xml:space="preserve">Systemu </w:t>
      </w:r>
      <w:r w:rsidR="006923E8" w:rsidRPr="00BD17A3">
        <w:rPr>
          <w:rFonts w:eastAsia="Times New Roman" w:cs="Arial"/>
          <w:sz w:val="22"/>
          <w:szCs w:val="22"/>
          <w:lang w:val="pl-PL" w:eastAsia="pl-PL"/>
        </w:rPr>
        <w:t>zbiór</w:t>
      </w:r>
      <w:r w:rsidR="006923E8" w:rsidRPr="00BD17A3">
        <w:rPr>
          <w:rFonts w:eastAsia="Times New Roman" w:cs="Arial"/>
          <w:sz w:val="22"/>
          <w:szCs w:val="22"/>
          <w:lang w:eastAsia="pl-PL"/>
        </w:rPr>
        <w:t xml:space="preserve"> źródłowych danych analitycznych Resortu Finansów, pozyskanych z systemów transakcyjnych i </w:t>
      </w:r>
      <w:r w:rsidRPr="00BD17A3">
        <w:rPr>
          <w:rFonts w:eastAsia="Times New Roman" w:cs="Arial"/>
          <w:sz w:val="22"/>
          <w:szCs w:val="22"/>
          <w:lang w:val="pl-PL" w:eastAsia="pl-PL"/>
        </w:rPr>
        <w:t>uporządkowanych w</w:t>
      </w:r>
      <w:r w:rsidR="006923E8" w:rsidRPr="00BD17A3">
        <w:rPr>
          <w:rFonts w:eastAsia="Times New Roman" w:cs="Arial"/>
          <w:sz w:val="22"/>
          <w:szCs w:val="22"/>
          <w:lang w:eastAsia="pl-PL"/>
        </w:rPr>
        <w:t xml:space="preserve"> określony</w:t>
      </w:r>
      <w:r w:rsidRPr="00BD17A3">
        <w:rPr>
          <w:rFonts w:eastAsia="Times New Roman" w:cs="Arial"/>
          <w:sz w:val="22"/>
          <w:szCs w:val="22"/>
          <w:lang w:val="pl-PL" w:eastAsia="pl-PL"/>
        </w:rPr>
        <w:t xml:space="preserve">m </w:t>
      </w:r>
      <w:r w:rsidR="006923E8" w:rsidRPr="00BD17A3">
        <w:rPr>
          <w:rFonts w:eastAsia="Times New Roman" w:cs="Arial"/>
          <w:sz w:val="22"/>
          <w:szCs w:val="22"/>
          <w:lang w:eastAsia="pl-PL"/>
        </w:rPr>
        <w:t xml:space="preserve"> widok</w:t>
      </w:r>
      <w:r w:rsidRPr="00BD17A3">
        <w:rPr>
          <w:rFonts w:eastAsia="Times New Roman" w:cs="Arial"/>
          <w:sz w:val="22"/>
          <w:szCs w:val="22"/>
          <w:lang w:val="pl-PL" w:eastAsia="pl-PL"/>
        </w:rPr>
        <w:t>u</w:t>
      </w:r>
      <w:r w:rsidR="006923E8" w:rsidRPr="00BD17A3">
        <w:rPr>
          <w:rFonts w:eastAsia="Times New Roman" w:cs="Arial"/>
          <w:sz w:val="22"/>
          <w:szCs w:val="22"/>
          <w:lang w:eastAsia="pl-PL"/>
        </w:rPr>
        <w:t xml:space="preserve"> poprzez usługę ODBC. Zbiór zawiera zasób referencyjny CRP KEP oraz dane HD SPR </w:t>
      </w:r>
      <w:r w:rsidR="00E44F67" w:rsidRPr="00BD17A3">
        <w:rPr>
          <w:rFonts w:eastAsia="Times New Roman" w:cs="Arial"/>
          <w:sz w:val="22"/>
          <w:szCs w:val="22"/>
          <w:lang w:val="pl-PL" w:eastAsia="pl-PL"/>
        </w:rPr>
        <w:t xml:space="preserve">(deklaracje podatkowe) </w:t>
      </w:r>
      <w:r w:rsidR="006923E8" w:rsidRPr="00BD17A3">
        <w:rPr>
          <w:rFonts w:eastAsia="Times New Roman" w:cs="Arial"/>
          <w:sz w:val="22"/>
          <w:szCs w:val="22"/>
          <w:lang w:eastAsia="pl-PL"/>
        </w:rPr>
        <w:t xml:space="preserve">z perspektywą podłączenia kolejnych źródeł eksploatowanych lub planowanych do wdrożenia. </w:t>
      </w:r>
    </w:p>
    <w:p w14:paraId="21D0C2B1" w14:textId="77777777" w:rsidR="00FF017B" w:rsidRPr="008F78A0" w:rsidRDefault="00FF017B" w:rsidP="00A3214F">
      <w:pPr>
        <w:jc w:val="left"/>
        <w:rPr>
          <w:rFonts w:eastAsia="Times New Roman"/>
          <w:sz w:val="22"/>
          <w:szCs w:val="22"/>
          <w:lang w:eastAsia="pl-PL"/>
        </w:rPr>
      </w:pPr>
    </w:p>
    <w:p w14:paraId="60C9C828" w14:textId="77777777" w:rsidR="00B0758D" w:rsidRDefault="00B0758D" w:rsidP="00A3214F">
      <w:pPr>
        <w:pStyle w:val="Nagwek3"/>
        <w:jc w:val="left"/>
      </w:pPr>
      <w:bookmarkStart w:id="76" w:name="_Toc168649333"/>
      <w:r w:rsidRPr="00DA3F14">
        <w:lastRenderedPageBreak/>
        <w:t>Integracja w obszarze udostępnienia danych, raportów wsparcia oceny informacji</w:t>
      </w:r>
      <w:bookmarkEnd w:id="76"/>
    </w:p>
    <w:p w14:paraId="381087CA" w14:textId="77777777" w:rsidR="00DA3F14" w:rsidRPr="00DA3F14" w:rsidRDefault="00DA3F14" w:rsidP="00A3214F">
      <w:pPr>
        <w:jc w:val="left"/>
        <w:rPr>
          <w:lang w:val="x-none"/>
        </w:rPr>
      </w:pPr>
    </w:p>
    <w:p w14:paraId="6D362161" w14:textId="77777777" w:rsidR="00DE59D9" w:rsidRPr="00BD17A3" w:rsidRDefault="00DE59D9" w:rsidP="00A3214F">
      <w:pPr>
        <w:jc w:val="left"/>
        <w:rPr>
          <w:sz w:val="22"/>
          <w:szCs w:val="22"/>
          <w:lang w:eastAsia="pl-PL"/>
        </w:rPr>
      </w:pPr>
      <w:r w:rsidRPr="00BD17A3">
        <w:rPr>
          <w:sz w:val="22"/>
          <w:szCs w:val="22"/>
          <w:lang w:eastAsia="pl-PL"/>
        </w:rPr>
        <w:t xml:space="preserve">Typ integracji: wewnętrzna - pomiędzy systemami Zamawiającego. </w:t>
      </w:r>
    </w:p>
    <w:p w14:paraId="50AB6DA3" w14:textId="77777777" w:rsidR="00445D71" w:rsidRPr="00BD17A3" w:rsidRDefault="000E4BD2" w:rsidP="00A3214F">
      <w:pPr>
        <w:jc w:val="left"/>
        <w:rPr>
          <w:rFonts w:eastAsia="Times New Roman"/>
          <w:sz w:val="22"/>
          <w:szCs w:val="22"/>
          <w:lang w:eastAsia="pl-PL"/>
        </w:rPr>
      </w:pPr>
      <w:r w:rsidRPr="00BD17A3">
        <w:rPr>
          <w:rFonts w:eastAsia="Times New Roman"/>
          <w:sz w:val="22"/>
          <w:szCs w:val="22"/>
          <w:lang w:eastAsia="pl-PL"/>
        </w:rPr>
        <w:t>System jest również źródłem informacji analitycznej</w:t>
      </w:r>
      <w:r w:rsidR="00BD17A3">
        <w:rPr>
          <w:rFonts w:eastAsia="Times New Roman"/>
          <w:sz w:val="22"/>
          <w:szCs w:val="22"/>
          <w:lang w:eastAsia="pl-PL"/>
        </w:rPr>
        <w:t>,</w:t>
      </w:r>
      <w:r w:rsidRPr="00BD17A3">
        <w:rPr>
          <w:rFonts w:eastAsia="Times New Roman"/>
          <w:sz w:val="22"/>
          <w:szCs w:val="22"/>
          <w:lang w:eastAsia="pl-PL"/>
        </w:rPr>
        <w:t xml:space="preserve"> którą udostępnia w </w:t>
      </w:r>
      <w:r w:rsidR="00445D71" w:rsidRPr="00BD17A3">
        <w:rPr>
          <w:rFonts w:eastAsia="Times New Roman"/>
          <w:sz w:val="22"/>
          <w:szCs w:val="22"/>
          <w:lang w:eastAsia="pl-PL"/>
        </w:rPr>
        <w:t>formie:</w:t>
      </w:r>
    </w:p>
    <w:p w14:paraId="5B99F987" w14:textId="77777777" w:rsidR="000E4BD2" w:rsidRPr="00BD17A3" w:rsidRDefault="003574A1" w:rsidP="00A3214F">
      <w:pPr>
        <w:numPr>
          <w:ilvl w:val="0"/>
          <w:numId w:val="84"/>
        </w:numPr>
        <w:jc w:val="left"/>
        <w:rPr>
          <w:rFonts w:eastAsia="Times New Roman"/>
          <w:sz w:val="22"/>
          <w:szCs w:val="22"/>
          <w:lang w:eastAsia="pl-PL"/>
        </w:rPr>
      </w:pPr>
      <w:r w:rsidRPr="00BD17A3">
        <w:rPr>
          <w:rFonts w:eastAsia="Times New Roman"/>
          <w:sz w:val="22"/>
          <w:szCs w:val="22"/>
          <w:lang w:eastAsia="pl-PL"/>
        </w:rPr>
        <w:t>d</w:t>
      </w:r>
      <w:r w:rsidR="00445D71" w:rsidRPr="00BD17A3">
        <w:rPr>
          <w:rFonts w:eastAsia="Times New Roman"/>
          <w:sz w:val="22"/>
          <w:szCs w:val="22"/>
          <w:lang w:eastAsia="pl-PL"/>
        </w:rPr>
        <w:t>edykowanej usługi związanej z potrzebą pozyskania informacji o obiekcie jak podmiot, osoba, pojazd</w:t>
      </w:r>
      <w:r w:rsidR="00BD17A3">
        <w:rPr>
          <w:rFonts w:eastAsia="Times New Roman"/>
          <w:sz w:val="22"/>
          <w:szCs w:val="22"/>
          <w:lang w:eastAsia="pl-PL"/>
        </w:rPr>
        <w:t>,</w:t>
      </w:r>
      <w:r w:rsidR="00445D71" w:rsidRPr="00BD17A3">
        <w:rPr>
          <w:rFonts w:eastAsia="Times New Roman"/>
          <w:sz w:val="22"/>
          <w:szCs w:val="22"/>
          <w:lang w:eastAsia="pl-PL"/>
        </w:rPr>
        <w:t xml:space="preserve"> udostępnionej w formie określonego raportu dla systemów </w:t>
      </w:r>
      <w:r w:rsidR="00E26AA9" w:rsidRPr="00BD17A3">
        <w:rPr>
          <w:rFonts w:eastAsia="Times New Roman"/>
          <w:sz w:val="22"/>
          <w:szCs w:val="22"/>
          <w:lang w:eastAsia="pl-PL"/>
        </w:rPr>
        <w:t xml:space="preserve">CYFROWA GRANICA </w:t>
      </w:r>
      <w:r w:rsidR="00445D71" w:rsidRPr="00BD17A3">
        <w:rPr>
          <w:rFonts w:eastAsia="Times New Roman"/>
          <w:sz w:val="22"/>
          <w:szCs w:val="22"/>
          <w:lang w:eastAsia="pl-PL"/>
        </w:rPr>
        <w:t>i S</w:t>
      </w:r>
      <w:r w:rsidR="00630DD2" w:rsidRPr="00BD17A3">
        <w:rPr>
          <w:rFonts w:eastAsia="Times New Roman"/>
          <w:sz w:val="22"/>
          <w:szCs w:val="22"/>
          <w:lang w:eastAsia="pl-PL"/>
        </w:rPr>
        <w:t>ZPROT</w:t>
      </w:r>
      <w:r w:rsidR="00445D71" w:rsidRPr="00BD17A3">
        <w:rPr>
          <w:rFonts w:eastAsia="Times New Roman"/>
          <w:sz w:val="22"/>
          <w:szCs w:val="22"/>
          <w:lang w:eastAsia="pl-PL"/>
        </w:rPr>
        <w:t>,</w:t>
      </w:r>
    </w:p>
    <w:p w14:paraId="3D069ECA" w14:textId="77777777" w:rsidR="00445D71" w:rsidRPr="00BD17A3" w:rsidRDefault="003574A1" w:rsidP="00A3214F">
      <w:pPr>
        <w:numPr>
          <w:ilvl w:val="0"/>
          <w:numId w:val="84"/>
        </w:numPr>
        <w:jc w:val="left"/>
        <w:rPr>
          <w:rFonts w:eastAsia="Times New Roman"/>
          <w:sz w:val="22"/>
          <w:szCs w:val="22"/>
          <w:lang w:eastAsia="pl-PL"/>
        </w:rPr>
      </w:pPr>
      <w:r w:rsidRPr="00BD17A3">
        <w:rPr>
          <w:rFonts w:eastAsia="Times New Roman"/>
          <w:sz w:val="22"/>
          <w:szCs w:val="22"/>
          <w:lang w:eastAsia="pl-PL"/>
        </w:rPr>
        <w:t>p</w:t>
      </w:r>
      <w:r w:rsidR="00445D71" w:rsidRPr="00BD17A3">
        <w:rPr>
          <w:rFonts w:eastAsia="Times New Roman"/>
          <w:sz w:val="22"/>
          <w:szCs w:val="22"/>
          <w:lang w:eastAsia="pl-PL"/>
        </w:rPr>
        <w:t xml:space="preserve">ublikacji tzw. ’czarnych list’ związanych z udostępnieniem podstawowej informacji o obiektach obarczonych ryzykiem określonym w ramach operacyjnego użycia modeli AAR z ich przekazaniem do </w:t>
      </w:r>
      <w:r w:rsidR="00E26AA9" w:rsidRPr="00BD17A3">
        <w:rPr>
          <w:rFonts w:eastAsia="Times New Roman"/>
          <w:sz w:val="22"/>
          <w:szCs w:val="22"/>
          <w:lang w:eastAsia="pl-PL"/>
        </w:rPr>
        <w:t xml:space="preserve">CYFROWEJ GRANICY </w:t>
      </w:r>
      <w:r w:rsidR="00445D71" w:rsidRPr="00BD17A3">
        <w:rPr>
          <w:rFonts w:eastAsia="Times New Roman"/>
          <w:sz w:val="22"/>
          <w:szCs w:val="22"/>
          <w:lang w:eastAsia="pl-PL"/>
        </w:rPr>
        <w:t xml:space="preserve">oraz </w:t>
      </w:r>
      <w:r w:rsidR="00E26AA9" w:rsidRPr="00BD17A3">
        <w:rPr>
          <w:rFonts w:eastAsia="Times New Roman"/>
          <w:sz w:val="22"/>
          <w:szCs w:val="22"/>
          <w:lang w:eastAsia="pl-PL"/>
        </w:rPr>
        <w:t xml:space="preserve">TAX </w:t>
      </w:r>
      <w:r w:rsidR="00445D71" w:rsidRPr="00BD17A3">
        <w:rPr>
          <w:rFonts w:eastAsia="Times New Roman"/>
          <w:sz w:val="22"/>
          <w:szCs w:val="22"/>
          <w:lang w:eastAsia="pl-PL"/>
        </w:rPr>
        <w:t>F</w:t>
      </w:r>
      <w:r w:rsidR="00E26AA9" w:rsidRPr="00BD17A3">
        <w:rPr>
          <w:rFonts w:eastAsia="Times New Roman"/>
          <w:sz w:val="22"/>
          <w:szCs w:val="22"/>
          <w:lang w:eastAsia="pl-PL"/>
        </w:rPr>
        <w:t>REE2</w:t>
      </w:r>
      <w:r w:rsidR="00445D71" w:rsidRPr="00BD17A3">
        <w:rPr>
          <w:rFonts w:eastAsia="Times New Roman"/>
          <w:sz w:val="22"/>
          <w:szCs w:val="22"/>
          <w:lang w:eastAsia="pl-PL"/>
        </w:rPr>
        <w:t>,</w:t>
      </w:r>
    </w:p>
    <w:p w14:paraId="420670B1" w14:textId="77777777" w:rsidR="00445D71" w:rsidRPr="00BD17A3" w:rsidRDefault="003574A1" w:rsidP="00A3214F">
      <w:pPr>
        <w:numPr>
          <w:ilvl w:val="0"/>
          <w:numId w:val="84"/>
        </w:numPr>
        <w:jc w:val="left"/>
        <w:rPr>
          <w:rFonts w:eastAsia="Times New Roman"/>
          <w:sz w:val="22"/>
          <w:szCs w:val="22"/>
          <w:lang w:eastAsia="pl-PL"/>
        </w:rPr>
      </w:pPr>
      <w:r w:rsidRPr="00BD17A3">
        <w:rPr>
          <w:rFonts w:eastAsia="Times New Roman"/>
          <w:sz w:val="22"/>
          <w:szCs w:val="22"/>
          <w:lang w:eastAsia="pl-PL"/>
        </w:rPr>
        <w:t>u</w:t>
      </w:r>
      <w:r w:rsidR="00445D71" w:rsidRPr="00BD17A3">
        <w:rPr>
          <w:rFonts w:eastAsia="Times New Roman"/>
          <w:sz w:val="22"/>
          <w:szCs w:val="22"/>
          <w:lang w:eastAsia="pl-PL"/>
        </w:rPr>
        <w:t xml:space="preserve">dostępnienia dedykowanych widoków danych z rejestrów wewnętrznych </w:t>
      </w:r>
      <w:r w:rsidR="00E26AA9" w:rsidRPr="00BD17A3">
        <w:rPr>
          <w:rFonts w:eastAsia="Times New Roman"/>
          <w:sz w:val="22"/>
          <w:szCs w:val="22"/>
          <w:lang w:eastAsia="pl-PL"/>
        </w:rPr>
        <w:t>S</w:t>
      </w:r>
      <w:r w:rsidR="00445D71" w:rsidRPr="00BD17A3">
        <w:rPr>
          <w:rFonts w:eastAsia="Times New Roman"/>
          <w:sz w:val="22"/>
          <w:szCs w:val="22"/>
          <w:lang w:eastAsia="pl-PL"/>
        </w:rPr>
        <w:t>ystemu</w:t>
      </w:r>
      <w:r w:rsidR="00E26AA9" w:rsidRPr="00BD17A3">
        <w:rPr>
          <w:rFonts w:eastAsia="Times New Roman"/>
          <w:sz w:val="22"/>
          <w:szCs w:val="22"/>
          <w:lang w:eastAsia="pl-PL"/>
        </w:rPr>
        <w:t xml:space="preserve"> ZISAR</w:t>
      </w:r>
      <w:r w:rsidR="00445D71" w:rsidRPr="00BD17A3">
        <w:rPr>
          <w:rFonts w:eastAsia="Times New Roman"/>
          <w:sz w:val="22"/>
          <w:szCs w:val="22"/>
          <w:lang w:eastAsia="pl-PL"/>
        </w:rPr>
        <w:t xml:space="preserve"> w obszarze zainteresowania innych systemów, jako źródło danych operacyjnych w określonym standardzie tj. </w:t>
      </w:r>
      <w:r w:rsidRPr="00BD17A3">
        <w:rPr>
          <w:rFonts w:eastAsia="Times New Roman"/>
          <w:sz w:val="22"/>
          <w:szCs w:val="22"/>
          <w:lang w:eastAsia="pl-PL"/>
        </w:rPr>
        <w:t>widok publikowany z dostępem dla każdego zainteresowanego systemu jak</w:t>
      </w:r>
      <w:r w:rsidR="002F116C" w:rsidRPr="00BD17A3">
        <w:rPr>
          <w:rFonts w:eastAsia="Times New Roman"/>
          <w:sz w:val="22"/>
          <w:szCs w:val="22"/>
          <w:lang w:eastAsia="pl-PL"/>
        </w:rPr>
        <w:t>,</w:t>
      </w:r>
      <w:r w:rsidRPr="00BD17A3">
        <w:rPr>
          <w:rFonts w:eastAsia="Times New Roman"/>
          <w:sz w:val="22"/>
          <w:szCs w:val="22"/>
          <w:lang w:eastAsia="pl-PL"/>
        </w:rPr>
        <w:t xml:space="preserve"> KATRA2</w:t>
      </w:r>
      <w:r w:rsidR="002F116C" w:rsidRPr="00BD17A3">
        <w:rPr>
          <w:rFonts w:eastAsia="Times New Roman"/>
          <w:sz w:val="22"/>
          <w:szCs w:val="22"/>
          <w:lang w:eastAsia="pl-PL"/>
        </w:rPr>
        <w:t xml:space="preserve"> czy </w:t>
      </w:r>
      <w:r w:rsidR="002A3A41" w:rsidRPr="00BD17A3">
        <w:rPr>
          <w:rFonts w:eastAsia="Times New Roman"/>
          <w:sz w:val="22"/>
          <w:szCs w:val="22"/>
          <w:lang w:eastAsia="pl-PL"/>
        </w:rPr>
        <w:t xml:space="preserve">projektowane udostępnienie w </w:t>
      </w:r>
      <w:r w:rsidRPr="00BD17A3">
        <w:rPr>
          <w:rFonts w:eastAsia="Times New Roman"/>
          <w:sz w:val="22"/>
          <w:szCs w:val="22"/>
          <w:lang w:eastAsia="pl-PL"/>
        </w:rPr>
        <w:t>CHD</w:t>
      </w:r>
      <w:r w:rsidR="002A3A41" w:rsidRPr="00BD17A3">
        <w:rPr>
          <w:rFonts w:eastAsia="Times New Roman"/>
          <w:sz w:val="22"/>
          <w:szCs w:val="22"/>
          <w:lang w:eastAsia="pl-PL"/>
        </w:rPr>
        <w:t>.</w:t>
      </w:r>
    </w:p>
    <w:p w14:paraId="0C1E10D1" w14:textId="77777777" w:rsidR="001209A1" w:rsidRPr="001209A1" w:rsidRDefault="001209A1" w:rsidP="00A3214F">
      <w:pPr>
        <w:ind w:left="720"/>
        <w:jc w:val="left"/>
        <w:rPr>
          <w:rFonts w:eastAsia="Times New Roman"/>
          <w:lang w:eastAsia="pl-PL"/>
        </w:rPr>
      </w:pPr>
    </w:p>
    <w:p w14:paraId="7877E595" w14:textId="77777777" w:rsidR="006923E8" w:rsidRDefault="00730951" w:rsidP="00A3214F">
      <w:pPr>
        <w:pStyle w:val="Nagwek3"/>
        <w:jc w:val="left"/>
        <w:rPr>
          <w:lang w:eastAsia="pl-PL"/>
        </w:rPr>
      </w:pPr>
      <w:bookmarkStart w:id="77" w:name="_Toc168649334"/>
      <w:r w:rsidRPr="00DA3F14">
        <w:rPr>
          <w:lang w:val="pl-PL" w:eastAsia="pl-PL"/>
        </w:rPr>
        <w:t>I</w:t>
      </w:r>
      <w:proofErr w:type="spellStart"/>
      <w:r w:rsidRPr="00DA3F14">
        <w:rPr>
          <w:lang w:eastAsia="pl-PL"/>
        </w:rPr>
        <w:t>ntegracje</w:t>
      </w:r>
      <w:proofErr w:type="spellEnd"/>
      <w:r w:rsidRPr="00DA3F14">
        <w:rPr>
          <w:lang w:eastAsia="pl-PL"/>
        </w:rPr>
        <w:t xml:space="preserve"> uzupełniające</w:t>
      </w:r>
      <w:bookmarkEnd w:id="77"/>
      <w:r w:rsidRPr="00DA3F14">
        <w:rPr>
          <w:lang w:eastAsia="pl-PL"/>
        </w:rPr>
        <w:t xml:space="preserve"> </w:t>
      </w:r>
    </w:p>
    <w:p w14:paraId="2AAF8628" w14:textId="77777777" w:rsidR="00DA3F14" w:rsidRPr="00DA3F14" w:rsidRDefault="00DA3F14" w:rsidP="00A3214F">
      <w:pPr>
        <w:jc w:val="left"/>
        <w:rPr>
          <w:lang w:val="x-none" w:eastAsia="pl-PL"/>
        </w:rPr>
      </w:pPr>
    </w:p>
    <w:p w14:paraId="2ABA7E48" w14:textId="77777777" w:rsidR="00E44F67" w:rsidRPr="00BD17A3" w:rsidRDefault="00727941" w:rsidP="00A3214F">
      <w:pPr>
        <w:pStyle w:val="Legenda"/>
        <w:spacing w:line="276" w:lineRule="auto"/>
        <w:jc w:val="left"/>
        <w:rPr>
          <w:rFonts w:cs="Arial"/>
          <w:b w:val="0"/>
          <w:sz w:val="22"/>
          <w:szCs w:val="22"/>
          <w:lang w:val="pl-PL"/>
        </w:rPr>
      </w:pPr>
      <w:r w:rsidRPr="00BD17A3">
        <w:rPr>
          <w:rFonts w:cs="Arial"/>
          <w:b w:val="0"/>
          <w:sz w:val="22"/>
          <w:szCs w:val="22"/>
        </w:rPr>
        <w:t>Zarządzani</w:t>
      </w:r>
      <w:r w:rsidR="00BD17A3">
        <w:rPr>
          <w:rFonts w:cs="Arial"/>
          <w:b w:val="0"/>
          <w:sz w:val="22"/>
          <w:szCs w:val="22"/>
          <w:lang w:val="pl-PL"/>
        </w:rPr>
        <w:t>e</w:t>
      </w:r>
      <w:r w:rsidRPr="00BD17A3">
        <w:rPr>
          <w:rFonts w:cs="Arial"/>
          <w:b w:val="0"/>
          <w:sz w:val="22"/>
          <w:szCs w:val="22"/>
        </w:rPr>
        <w:t xml:space="preserve"> komunikacją z klientem w ramach realizacji procesów związanych z przebiegiem kontroli</w:t>
      </w:r>
      <w:r w:rsidR="00137C53" w:rsidRPr="00BD17A3">
        <w:rPr>
          <w:rFonts w:cs="Arial"/>
          <w:b w:val="0"/>
          <w:sz w:val="22"/>
          <w:szCs w:val="22"/>
          <w:lang w:val="pl-PL"/>
        </w:rPr>
        <w:t xml:space="preserve"> oraz czynności sprawdzających</w:t>
      </w:r>
      <w:r w:rsidRPr="00BD17A3">
        <w:rPr>
          <w:rFonts w:cs="Arial"/>
          <w:b w:val="0"/>
          <w:sz w:val="22"/>
          <w:szCs w:val="22"/>
        </w:rPr>
        <w:t xml:space="preserve"> </w:t>
      </w:r>
      <w:r w:rsidRPr="00BD17A3">
        <w:rPr>
          <w:rFonts w:cs="Arial"/>
          <w:b w:val="0"/>
          <w:sz w:val="22"/>
          <w:szCs w:val="22"/>
          <w:lang w:val="pl-PL"/>
        </w:rPr>
        <w:t xml:space="preserve">jest </w:t>
      </w:r>
      <w:r w:rsidR="00BD17A3">
        <w:rPr>
          <w:rFonts w:cs="Arial"/>
          <w:b w:val="0"/>
          <w:sz w:val="22"/>
          <w:szCs w:val="22"/>
          <w:lang w:val="pl-PL"/>
        </w:rPr>
        <w:t xml:space="preserve">możliwe w oparciu o </w:t>
      </w:r>
      <w:r w:rsidRPr="00BD17A3">
        <w:rPr>
          <w:rFonts w:cs="Arial"/>
          <w:b w:val="0"/>
          <w:sz w:val="22"/>
          <w:szCs w:val="22"/>
          <w:lang w:val="pl-PL"/>
        </w:rPr>
        <w:t xml:space="preserve"> funkcjonalnoś</w:t>
      </w:r>
      <w:r w:rsidR="00BD17A3">
        <w:rPr>
          <w:rFonts w:cs="Arial"/>
          <w:b w:val="0"/>
          <w:sz w:val="22"/>
          <w:szCs w:val="22"/>
          <w:lang w:val="pl-PL"/>
        </w:rPr>
        <w:t>ć</w:t>
      </w:r>
      <w:r w:rsidRPr="00BD17A3">
        <w:rPr>
          <w:rFonts w:cs="Arial"/>
          <w:b w:val="0"/>
          <w:sz w:val="22"/>
          <w:szCs w:val="22"/>
          <w:lang w:val="pl-PL"/>
        </w:rPr>
        <w:t xml:space="preserve"> umożliwiającą przekazanie określonej informacji (standard czy jego zmiana konfigurowana przez zespól administratora Systemu) poprzez udostępnioną usługę:  </w:t>
      </w:r>
    </w:p>
    <w:p w14:paraId="4F8B4A26" w14:textId="77777777" w:rsidR="00C938F2" w:rsidRPr="00BD17A3" w:rsidRDefault="00727941" w:rsidP="00A3214F">
      <w:pPr>
        <w:tabs>
          <w:tab w:val="right" w:pos="1937"/>
        </w:tabs>
        <w:spacing w:after="23"/>
        <w:ind w:left="851"/>
        <w:jc w:val="left"/>
        <w:rPr>
          <w:sz w:val="22"/>
          <w:szCs w:val="22"/>
        </w:rPr>
      </w:pPr>
      <w:r w:rsidRPr="00BD17A3">
        <w:rPr>
          <w:sz w:val="22"/>
          <w:szCs w:val="22"/>
        </w:rPr>
        <w:t xml:space="preserve">Serwera Poczty </w:t>
      </w:r>
      <w:r w:rsidR="000F4B38" w:rsidRPr="00BD17A3">
        <w:rPr>
          <w:sz w:val="22"/>
          <w:szCs w:val="22"/>
        </w:rPr>
        <w:t xml:space="preserve">elektronicznej </w:t>
      </w:r>
      <w:r w:rsidRPr="00BD17A3">
        <w:rPr>
          <w:sz w:val="22"/>
          <w:szCs w:val="22"/>
        </w:rPr>
        <w:t>@mf.gov.pl</w:t>
      </w:r>
      <w:r w:rsidR="000F4B38" w:rsidRPr="00BD17A3">
        <w:rPr>
          <w:sz w:val="22"/>
          <w:szCs w:val="22"/>
        </w:rPr>
        <w:t>,</w:t>
      </w:r>
      <w:r w:rsidRPr="00BD17A3">
        <w:rPr>
          <w:sz w:val="22"/>
          <w:szCs w:val="22"/>
        </w:rPr>
        <w:t xml:space="preserve"> celem przekazania </w:t>
      </w:r>
      <w:r w:rsidR="000F4B38" w:rsidRPr="00BD17A3">
        <w:rPr>
          <w:sz w:val="22"/>
          <w:szCs w:val="22"/>
        </w:rPr>
        <w:t>w</w:t>
      </w:r>
      <w:r w:rsidRPr="00BD17A3">
        <w:rPr>
          <w:sz w:val="22"/>
          <w:szCs w:val="22"/>
        </w:rPr>
        <w:t>iad</w:t>
      </w:r>
      <w:r w:rsidR="000F4B38" w:rsidRPr="00BD17A3">
        <w:rPr>
          <w:sz w:val="22"/>
          <w:szCs w:val="22"/>
        </w:rPr>
        <w:t>o</w:t>
      </w:r>
      <w:r w:rsidRPr="00BD17A3">
        <w:rPr>
          <w:sz w:val="22"/>
          <w:szCs w:val="22"/>
        </w:rPr>
        <w:t>moś</w:t>
      </w:r>
      <w:r w:rsidR="000F4B38" w:rsidRPr="00BD17A3">
        <w:rPr>
          <w:sz w:val="22"/>
          <w:szCs w:val="22"/>
        </w:rPr>
        <w:t>ci</w:t>
      </w:r>
      <w:r w:rsidRPr="00BD17A3">
        <w:rPr>
          <w:sz w:val="22"/>
          <w:szCs w:val="22"/>
        </w:rPr>
        <w:t xml:space="preserve"> </w:t>
      </w:r>
      <w:r w:rsidR="000F4B38" w:rsidRPr="00BD17A3">
        <w:rPr>
          <w:sz w:val="22"/>
          <w:szCs w:val="22"/>
        </w:rPr>
        <w:t xml:space="preserve">z ograniczeniem liczby znaków, </w:t>
      </w:r>
      <w:r w:rsidR="000F4B38" w:rsidRPr="00BD17A3">
        <w:rPr>
          <w:sz w:val="22"/>
          <w:szCs w:val="22"/>
        </w:rPr>
        <w:tab/>
      </w:r>
    </w:p>
    <w:p w14:paraId="2DA88446" w14:textId="77777777" w:rsidR="00C938F2" w:rsidRPr="00BD17A3" w:rsidRDefault="000F4B38" w:rsidP="00A3214F">
      <w:pPr>
        <w:tabs>
          <w:tab w:val="right" w:pos="1937"/>
        </w:tabs>
        <w:spacing w:after="23"/>
        <w:ind w:left="708"/>
        <w:jc w:val="left"/>
        <w:rPr>
          <w:sz w:val="22"/>
          <w:szCs w:val="22"/>
        </w:rPr>
      </w:pPr>
      <w:r w:rsidRPr="00BD17A3">
        <w:rPr>
          <w:sz w:val="22"/>
          <w:szCs w:val="22"/>
        </w:rPr>
        <w:t xml:space="preserve">oraz </w:t>
      </w:r>
      <w:r w:rsidR="00C938F2" w:rsidRPr="00BD17A3">
        <w:rPr>
          <w:sz w:val="22"/>
          <w:szCs w:val="22"/>
        </w:rPr>
        <w:t xml:space="preserve">     </w:t>
      </w:r>
    </w:p>
    <w:p w14:paraId="34E73D8F" w14:textId="77777777" w:rsidR="008D7187" w:rsidRDefault="00727941" w:rsidP="00A3214F">
      <w:pPr>
        <w:tabs>
          <w:tab w:val="right" w:pos="1937"/>
        </w:tabs>
        <w:spacing w:after="23"/>
        <w:ind w:left="851"/>
        <w:jc w:val="left"/>
        <w:rPr>
          <w:sz w:val="22"/>
          <w:szCs w:val="22"/>
        </w:rPr>
      </w:pPr>
      <w:r w:rsidRPr="00BD17A3">
        <w:rPr>
          <w:sz w:val="22"/>
          <w:szCs w:val="22"/>
        </w:rPr>
        <w:t>Bramk</w:t>
      </w:r>
      <w:r w:rsidR="000F4B38" w:rsidRPr="00BD17A3">
        <w:rPr>
          <w:sz w:val="22"/>
          <w:szCs w:val="22"/>
        </w:rPr>
        <w:t>i</w:t>
      </w:r>
      <w:r w:rsidRPr="00BD17A3">
        <w:rPr>
          <w:sz w:val="22"/>
          <w:szCs w:val="22"/>
        </w:rPr>
        <w:t xml:space="preserve"> SMS </w:t>
      </w:r>
      <w:r w:rsidR="000F4B38" w:rsidRPr="00BD17A3">
        <w:rPr>
          <w:sz w:val="22"/>
          <w:szCs w:val="22"/>
        </w:rPr>
        <w:t>dla przekazania krótkiego powiadomienia do podmiotu w</w:t>
      </w:r>
      <w:r w:rsidR="00F757FA">
        <w:rPr>
          <w:sz w:val="22"/>
          <w:szCs w:val="22"/>
        </w:rPr>
        <w:t>obec</w:t>
      </w:r>
      <w:r w:rsidR="000F4B38" w:rsidRPr="00BD17A3">
        <w:rPr>
          <w:sz w:val="22"/>
          <w:szCs w:val="22"/>
        </w:rPr>
        <w:t xml:space="preserve"> którego jest prowadzone postępowanie</w:t>
      </w:r>
      <w:r w:rsidRPr="00BD17A3">
        <w:rPr>
          <w:sz w:val="22"/>
          <w:szCs w:val="22"/>
        </w:rPr>
        <w:t>.</w:t>
      </w:r>
      <w:bookmarkStart w:id="78" w:name="_Toc478018876"/>
      <w:bookmarkStart w:id="79" w:name="_Toc504740851"/>
      <w:bookmarkStart w:id="80" w:name="_Toc505243196"/>
      <w:bookmarkStart w:id="81" w:name="_Toc506441839"/>
      <w:bookmarkStart w:id="82" w:name="_Toc506461363"/>
    </w:p>
    <w:p w14:paraId="26315F68" w14:textId="77777777" w:rsidR="00913F24" w:rsidRPr="008D7187" w:rsidRDefault="00913F24" w:rsidP="00A3214F">
      <w:pPr>
        <w:tabs>
          <w:tab w:val="right" w:pos="1937"/>
        </w:tabs>
        <w:spacing w:after="23"/>
        <w:ind w:left="851"/>
        <w:jc w:val="left"/>
      </w:pPr>
    </w:p>
    <w:p w14:paraId="4F25E50F" w14:textId="77777777" w:rsidR="00963A69" w:rsidRPr="00913F24" w:rsidRDefault="00730951" w:rsidP="00FF476B">
      <w:pPr>
        <w:pStyle w:val="Nagwek2"/>
        <w:ind w:left="567" w:hanging="567"/>
        <w:jc w:val="left"/>
      </w:pPr>
      <w:bookmarkStart w:id="83" w:name="_Toc168649335"/>
      <w:r w:rsidRPr="00913F24">
        <w:t>T</w:t>
      </w:r>
      <w:r w:rsidR="007532EE" w:rsidRPr="00913F24">
        <w:t>echnologia wykonania i l</w:t>
      </w:r>
      <w:r w:rsidR="00203D05" w:rsidRPr="00913F24">
        <w:t>icencje wykorzystywane przez System</w:t>
      </w:r>
      <w:bookmarkEnd w:id="83"/>
      <w:r w:rsidR="00203D05" w:rsidRPr="00913F24">
        <w:t xml:space="preserve"> </w:t>
      </w:r>
      <w:bookmarkEnd w:id="78"/>
      <w:bookmarkEnd w:id="79"/>
      <w:bookmarkEnd w:id="80"/>
      <w:bookmarkEnd w:id="81"/>
      <w:bookmarkEnd w:id="82"/>
    </w:p>
    <w:p w14:paraId="7BD146D7" w14:textId="77777777" w:rsidR="00F41EB2" w:rsidRPr="00DA3F14" w:rsidRDefault="00F41EB2" w:rsidP="00A3214F">
      <w:pPr>
        <w:pStyle w:val="poziom20"/>
        <w:jc w:val="left"/>
      </w:pPr>
    </w:p>
    <w:p w14:paraId="26979081" w14:textId="77777777" w:rsidR="0066030F" w:rsidRPr="00BD17A3" w:rsidRDefault="0066030F" w:rsidP="00A3214F">
      <w:pPr>
        <w:spacing w:after="0"/>
        <w:jc w:val="left"/>
        <w:rPr>
          <w:color w:val="auto"/>
          <w:sz w:val="22"/>
          <w:szCs w:val="22"/>
          <w:lang w:eastAsia="pl-PL"/>
        </w:rPr>
      </w:pPr>
      <w:r w:rsidRPr="00BD17A3">
        <w:rPr>
          <w:color w:val="auto"/>
          <w:sz w:val="22"/>
          <w:szCs w:val="22"/>
        </w:rPr>
        <w:t>Zastosowana technologia wykonania Systemu to parametry:</w:t>
      </w:r>
    </w:p>
    <w:p w14:paraId="1F8F7C02" w14:textId="77777777" w:rsidR="0066030F" w:rsidRPr="00BD17A3" w:rsidRDefault="0066030F" w:rsidP="00A3214F">
      <w:pPr>
        <w:spacing w:after="0"/>
        <w:ind w:left="708"/>
        <w:jc w:val="left"/>
        <w:rPr>
          <w:color w:val="auto"/>
          <w:sz w:val="22"/>
          <w:szCs w:val="22"/>
        </w:rPr>
      </w:pPr>
      <w:r w:rsidRPr="00BD17A3">
        <w:rPr>
          <w:color w:val="auto"/>
          <w:sz w:val="22"/>
          <w:szCs w:val="22"/>
        </w:rPr>
        <w:t xml:space="preserve">Aplikacja operacyjna </w:t>
      </w:r>
    </w:p>
    <w:p w14:paraId="5E9515B7" w14:textId="77777777" w:rsidR="0066030F" w:rsidRPr="00BD17A3" w:rsidRDefault="0066030F" w:rsidP="00A3214F">
      <w:pPr>
        <w:numPr>
          <w:ilvl w:val="0"/>
          <w:numId w:val="61"/>
        </w:numPr>
        <w:spacing w:after="0"/>
        <w:ind w:left="1428"/>
        <w:jc w:val="left"/>
        <w:rPr>
          <w:color w:val="auto"/>
          <w:sz w:val="22"/>
          <w:szCs w:val="22"/>
        </w:rPr>
      </w:pPr>
      <w:r w:rsidRPr="00BD17A3">
        <w:rPr>
          <w:color w:val="auto"/>
          <w:sz w:val="22"/>
          <w:szCs w:val="22"/>
        </w:rPr>
        <w:t>Technologii ASP.NET MVC 4+, WCF</w:t>
      </w:r>
      <w:r w:rsidR="00BD17A3">
        <w:rPr>
          <w:color w:val="auto"/>
          <w:sz w:val="22"/>
          <w:szCs w:val="22"/>
        </w:rPr>
        <w:t>,</w:t>
      </w:r>
    </w:p>
    <w:p w14:paraId="186F0824" w14:textId="77777777" w:rsidR="0066030F" w:rsidRPr="00BD17A3" w:rsidRDefault="0066030F" w:rsidP="00A3214F">
      <w:pPr>
        <w:numPr>
          <w:ilvl w:val="0"/>
          <w:numId w:val="61"/>
        </w:numPr>
        <w:spacing w:after="0"/>
        <w:ind w:left="1428"/>
        <w:jc w:val="left"/>
        <w:rPr>
          <w:color w:val="auto"/>
          <w:sz w:val="22"/>
          <w:szCs w:val="22"/>
        </w:rPr>
      </w:pPr>
      <w:r w:rsidRPr="00BD17A3">
        <w:rPr>
          <w:color w:val="auto"/>
          <w:sz w:val="22"/>
          <w:szCs w:val="22"/>
        </w:rPr>
        <w:t>Platforma: IIS</w:t>
      </w:r>
      <w:r w:rsidR="00BD17A3">
        <w:rPr>
          <w:color w:val="auto"/>
          <w:sz w:val="22"/>
          <w:szCs w:val="22"/>
        </w:rPr>
        <w:t>,</w:t>
      </w:r>
    </w:p>
    <w:p w14:paraId="76980DD0" w14:textId="77777777" w:rsidR="0066030F" w:rsidRPr="00BD17A3" w:rsidRDefault="0066030F" w:rsidP="00A3214F">
      <w:pPr>
        <w:numPr>
          <w:ilvl w:val="0"/>
          <w:numId w:val="61"/>
        </w:numPr>
        <w:spacing w:after="0"/>
        <w:ind w:left="1428"/>
        <w:jc w:val="left"/>
        <w:rPr>
          <w:color w:val="auto"/>
          <w:sz w:val="22"/>
          <w:szCs w:val="22"/>
        </w:rPr>
      </w:pPr>
      <w:r w:rsidRPr="00BD17A3">
        <w:rPr>
          <w:color w:val="auto"/>
          <w:sz w:val="22"/>
          <w:szCs w:val="22"/>
        </w:rPr>
        <w:t xml:space="preserve">Biblioteki : </w:t>
      </w:r>
      <w:proofErr w:type="spellStart"/>
      <w:r w:rsidRPr="00BD17A3">
        <w:rPr>
          <w:color w:val="auto"/>
          <w:sz w:val="22"/>
          <w:szCs w:val="22"/>
        </w:rPr>
        <w:t>Telerik</w:t>
      </w:r>
      <w:proofErr w:type="spellEnd"/>
      <w:r w:rsidRPr="00BD17A3">
        <w:rPr>
          <w:color w:val="auto"/>
          <w:sz w:val="22"/>
          <w:szCs w:val="22"/>
        </w:rPr>
        <w:t xml:space="preserve">, </w:t>
      </w:r>
      <w:proofErr w:type="spellStart"/>
      <w:r w:rsidRPr="00BD17A3">
        <w:rPr>
          <w:color w:val="auto"/>
          <w:sz w:val="22"/>
          <w:szCs w:val="22"/>
        </w:rPr>
        <w:t>NLog</w:t>
      </w:r>
      <w:proofErr w:type="spellEnd"/>
      <w:r w:rsidR="00BD17A3">
        <w:rPr>
          <w:color w:val="auto"/>
          <w:sz w:val="22"/>
          <w:szCs w:val="22"/>
        </w:rPr>
        <w:t>,</w:t>
      </w:r>
    </w:p>
    <w:p w14:paraId="4256E25E" w14:textId="77777777" w:rsidR="0066030F" w:rsidRPr="00BD17A3" w:rsidRDefault="0066030F" w:rsidP="00A3214F">
      <w:pPr>
        <w:numPr>
          <w:ilvl w:val="0"/>
          <w:numId w:val="61"/>
        </w:numPr>
        <w:spacing w:after="0"/>
        <w:ind w:left="1428"/>
        <w:jc w:val="left"/>
        <w:rPr>
          <w:color w:val="auto"/>
          <w:sz w:val="22"/>
          <w:szCs w:val="22"/>
        </w:rPr>
      </w:pPr>
      <w:r w:rsidRPr="00BD17A3">
        <w:rPr>
          <w:color w:val="auto"/>
          <w:sz w:val="22"/>
          <w:szCs w:val="22"/>
        </w:rPr>
        <w:t xml:space="preserve">ORM: </w:t>
      </w:r>
      <w:proofErr w:type="spellStart"/>
      <w:r w:rsidRPr="00BD17A3">
        <w:rPr>
          <w:color w:val="auto"/>
          <w:sz w:val="22"/>
          <w:szCs w:val="22"/>
        </w:rPr>
        <w:t>Entity</w:t>
      </w:r>
      <w:proofErr w:type="spellEnd"/>
      <w:r w:rsidRPr="00BD17A3">
        <w:rPr>
          <w:color w:val="auto"/>
          <w:sz w:val="22"/>
          <w:szCs w:val="22"/>
        </w:rPr>
        <w:t xml:space="preserve"> Framework 6</w:t>
      </w:r>
      <w:r w:rsidR="00BD17A3">
        <w:rPr>
          <w:color w:val="auto"/>
          <w:sz w:val="22"/>
          <w:szCs w:val="22"/>
        </w:rPr>
        <w:t>,</w:t>
      </w:r>
    </w:p>
    <w:p w14:paraId="1A370917" w14:textId="77777777" w:rsidR="0066030F" w:rsidRPr="00BD17A3" w:rsidRDefault="0066030F" w:rsidP="00A3214F">
      <w:pPr>
        <w:numPr>
          <w:ilvl w:val="0"/>
          <w:numId w:val="61"/>
        </w:numPr>
        <w:spacing w:after="0"/>
        <w:ind w:left="1428"/>
        <w:jc w:val="left"/>
        <w:rPr>
          <w:color w:val="auto"/>
          <w:sz w:val="22"/>
          <w:szCs w:val="22"/>
        </w:rPr>
      </w:pPr>
      <w:r w:rsidRPr="00BD17A3">
        <w:rPr>
          <w:color w:val="auto"/>
          <w:sz w:val="22"/>
          <w:szCs w:val="22"/>
        </w:rPr>
        <w:t xml:space="preserve">Baza danych : </w:t>
      </w:r>
      <w:proofErr w:type="spellStart"/>
      <w:r w:rsidRPr="00BD17A3">
        <w:rPr>
          <w:color w:val="auto"/>
          <w:sz w:val="22"/>
          <w:szCs w:val="22"/>
        </w:rPr>
        <w:t>PostgreSql</w:t>
      </w:r>
      <w:proofErr w:type="spellEnd"/>
      <w:r w:rsidRPr="00BD17A3">
        <w:rPr>
          <w:color w:val="auto"/>
          <w:sz w:val="22"/>
          <w:szCs w:val="22"/>
        </w:rPr>
        <w:t xml:space="preserve"> 12.8, SQL Serwer 2008 R2, MySQL, ORACLE, </w:t>
      </w:r>
      <w:proofErr w:type="spellStart"/>
      <w:r w:rsidRPr="00BD17A3">
        <w:rPr>
          <w:color w:val="auto"/>
          <w:sz w:val="22"/>
          <w:szCs w:val="22"/>
        </w:rPr>
        <w:t>MongoDB</w:t>
      </w:r>
      <w:proofErr w:type="spellEnd"/>
      <w:r w:rsidR="00BD17A3">
        <w:rPr>
          <w:color w:val="auto"/>
          <w:sz w:val="22"/>
          <w:szCs w:val="22"/>
        </w:rPr>
        <w:t>,</w:t>
      </w:r>
    </w:p>
    <w:p w14:paraId="4C648222" w14:textId="77777777" w:rsidR="0066030F" w:rsidRPr="00BD17A3" w:rsidRDefault="0066030F" w:rsidP="00A3214F">
      <w:pPr>
        <w:spacing w:after="0"/>
        <w:ind w:left="708"/>
        <w:jc w:val="left"/>
        <w:rPr>
          <w:color w:val="auto"/>
          <w:sz w:val="22"/>
          <w:szCs w:val="22"/>
        </w:rPr>
      </w:pPr>
      <w:r w:rsidRPr="00BD17A3">
        <w:rPr>
          <w:color w:val="auto"/>
          <w:sz w:val="22"/>
          <w:szCs w:val="22"/>
        </w:rPr>
        <w:t xml:space="preserve">Silnik </w:t>
      </w:r>
      <w:proofErr w:type="spellStart"/>
      <w:r w:rsidRPr="00BD17A3">
        <w:rPr>
          <w:color w:val="auto"/>
          <w:sz w:val="22"/>
          <w:szCs w:val="22"/>
        </w:rPr>
        <w:t>scoringowy</w:t>
      </w:r>
      <w:proofErr w:type="spellEnd"/>
    </w:p>
    <w:p w14:paraId="46E136D5" w14:textId="77777777" w:rsidR="0066030F" w:rsidRPr="00BD17A3" w:rsidRDefault="0066030F" w:rsidP="00A3214F">
      <w:pPr>
        <w:numPr>
          <w:ilvl w:val="0"/>
          <w:numId w:val="62"/>
        </w:numPr>
        <w:spacing w:after="0"/>
        <w:ind w:left="1428"/>
        <w:jc w:val="left"/>
        <w:rPr>
          <w:color w:val="auto"/>
          <w:sz w:val="22"/>
          <w:szCs w:val="22"/>
        </w:rPr>
      </w:pPr>
      <w:r w:rsidRPr="00BD17A3">
        <w:rPr>
          <w:color w:val="auto"/>
          <w:sz w:val="22"/>
          <w:szCs w:val="22"/>
        </w:rPr>
        <w:t>Technologia: Java 8</w:t>
      </w:r>
      <w:r w:rsidR="00BD17A3">
        <w:rPr>
          <w:color w:val="auto"/>
          <w:sz w:val="22"/>
          <w:szCs w:val="22"/>
        </w:rPr>
        <w:t>,</w:t>
      </w:r>
    </w:p>
    <w:p w14:paraId="4901531C" w14:textId="77777777" w:rsidR="0066030F" w:rsidRPr="00BD17A3" w:rsidRDefault="0066030F" w:rsidP="00A3214F">
      <w:pPr>
        <w:numPr>
          <w:ilvl w:val="0"/>
          <w:numId w:val="62"/>
        </w:numPr>
        <w:spacing w:after="0"/>
        <w:ind w:left="1428"/>
        <w:jc w:val="left"/>
        <w:rPr>
          <w:color w:val="auto"/>
          <w:sz w:val="22"/>
          <w:szCs w:val="22"/>
        </w:rPr>
      </w:pPr>
      <w:r w:rsidRPr="00BD17A3">
        <w:rPr>
          <w:color w:val="auto"/>
          <w:sz w:val="22"/>
          <w:szCs w:val="22"/>
        </w:rPr>
        <w:lastRenderedPageBreak/>
        <w:t xml:space="preserve">Platforma aplikacyjna : Apache </w:t>
      </w:r>
      <w:proofErr w:type="spellStart"/>
      <w:r w:rsidRPr="00BD17A3">
        <w:rPr>
          <w:color w:val="auto"/>
          <w:sz w:val="22"/>
          <w:szCs w:val="22"/>
        </w:rPr>
        <w:t>Tomcat</w:t>
      </w:r>
      <w:proofErr w:type="spellEnd"/>
      <w:r w:rsidRPr="00BD17A3">
        <w:rPr>
          <w:color w:val="auto"/>
          <w:sz w:val="22"/>
          <w:szCs w:val="22"/>
        </w:rPr>
        <w:t xml:space="preserve"> 9.0</w:t>
      </w:r>
      <w:r w:rsidR="00BD17A3">
        <w:rPr>
          <w:color w:val="auto"/>
          <w:sz w:val="22"/>
          <w:szCs w:val="22"/>
        </w:rPr>
        <w:t>,</w:t>
      </w:r>
    </w:p>
    <w:p w14:paraId="52DE28D2" w14:textId="77777777" w:rsidR="0066030F" w:rsidRPr="00BD17A3" w:rsidRDefault="0066030F" w:rsidP="00A3214F">
      <w:pPr>
        <w:numPr>
          <w:ilvl w:val="0"/>
          <w:numId w:val="62"/>
        </w:numPr>
        <w:spacing w:after="0"/>
        <w:ind w:left="1428"/>
        <w:jc w:val="left"/>
        <w:rPr>
          <w:color w:val="auto"/>
          <w:sz w:val="22"/>
          <w:szCs w:val="22"/>
        </w:rPr>
      </w:pPr>
      <w:r w:rsidRPr="00BD17A3">
        <w:rPr>
          <w:color w:val="auto"/>
          <w:sz w:val="22"/>
          <w:szCs w:val="22"/>
        </w:rPr>
        <w:t xml:space="preserve">Baza danych: </w:t>
      </w:r>
      <w:proofErr w:type="spellStart"/>
      <w:r w:rsidRPr="00BD17A3">
        <w:rPr>
          <w:color w:val="auto"/>
          <w:sz w:val="22"/>
          <w:szCs w:val="22"/>
        </w:rPr>
        <w:t>PostgreSql</w:t>
      </w:r>
      <w:proofErr w:type="spellEnd"/>
      <w:r w:rsidRPr="00BD17A3">
        <w:rPr>
          <w:color w:val="auto"/>
          <w:sz w:val="22"/>
          <w:szCs w:val="22"/>
        </w:rPr>
        <w:t xml:space="preserve"> 12.8</w:t>
      </w:r>
      <w:r w:rsidR="00BD17A3">
        <w:rPr>
          <w:color w:val="auto"/>
          <w:sz w:val="22"/>
          <w:szCs w:val="22"/>
        </w:rPr>
        <w:t>,</w:t>
      </w:r>
    </w:p>
    <w:p w14:paraId="2FD0DD5A" w14:textId="77777777" w:rsidR="0066030F" w:rsidRPr="00BD17A3" w:rsidRDefault="0066030F" w:rsidP="00A3214F">
      <w:pPr>
        <w:numPr>
          <w:ilvl w:val="0"/>
          <w:numId w:val="62"/>
        </w:numPr>
        <w:spacing w:after="0"/>
        <w:ind w:left="1428"/>
        <w:jc w:val="left"/>
        <w:rPr>
          <w:color w:val="auto"/>
          <w:sz w:val="22"/>
          <w:szCs w:val="22"/>
        </w:rPr>
      </w:pPr>
      <w:proofErr w:type="spellStart"/>
      <w:r w:rsidRPr="00BD17A3">
        <w:rPr>
          <w:color w:val="auto"/>
          <w:sz w:val="22"/>
          <w:szCs w:val="22"/>
        </w:rPr>
        <w:t>Redis</w:t>
      </w:r>
      <w:proofErr w:type="spellEnd"/>
      <w:r w:rsidRPr="00BD17A3">
        <w:rPr>
          <w:color w:val="auto"/>
          <w:sz w:val="22"/>
          <w:szCs w:val="22"/>
        </w:rPr>
        <w:t xml:space="preserve"> 6.2</w:t>
      </w:r>
    </w:p>
    <w:p w14:paraId="7AC89019" w14:textId="77777777" w:rsidR="0066030F" w:rsidRPr="00BD17A3" w:rsidRDefault="0066030F" w:rsidP="00A3214F">
      <w:pPr>
        <w:spacing w:after="0"/>
        <w:ind w:left="708"/>
        <w:jc w:val="left"/>
        <w:rPr>
          <w:color w:val="auto"/>
          <w:sz w:val="22"/>
          <w:szCs w:val="22"/>
        </w:rPr>
      </w:pPr>
      <w:r w:rsidRPr="00BD17A3">
        <w:rPr>
          <w:color w:val="auto"/>
          <w:sz w:val="22"/>
          <w:szCs w:val="22"/>
        </w:rPr>
        <w:t>Środowiska serwerowe</w:t>
      </w:r>
    </w:p>
    <w:p w14:paraId="7B4CF714" w14:textId="77777777" w:rsidR="0066030F" w:rsidRPr="00BD17A3" w:rsidRDefault="0066030F" w:rsidP="00A3214F">
      <w:pPr>
        <w:numPr>
          <w:ilvl w:val="0"/>
          <w:numId w:val="63"/>
        </w:numPr>
        <w:spacing w:after="0"/>
        <w:ind w:left="1428" w:hanging="360"/>
        <w:jc w:val="left"/>
        <w:rPr>
          <w:color w:val="auto"/>
          <w:sz w:val="22"/>
          <w:szCs w:val="22"/>
        </w:rPr>
      </w:pPr>
      <w:r w:rsidRPr="00BD17A3">
        <w:rPr>
          <w:color w:val="auto"/>
          <w:sz w:val="22"/>
          <w:szCs w:val="22"/>
        </w:rPr>
        <w:t>Windows 2019 Standard</w:t>
      </w:r>
      <w:r w:rsidR="00BD17A3">
        <w:rPr>
          <w:color w:val="auto"/>
          <w:sz w:val="22"/>
          <w:szCs w:val="22"/>
        </w:rPr>
        <w:t>,</w:t>
      </w:r>
    </w:p>
    <w:p w14:paraId="52AFBEF6" w14:textId="77777777" w:rsidR="0066030F" w:rsidRPr="00BD17A3" w:rsidRDefault="0066030F" w:rsidP="00A3214F">
      <w:pPr>
        <w:numPr>
          <w:ilvl w:val="0"/>
          <w:numId w:val="63"/>
        </w:numPr>
        <w:spacing w:after="0"/>
        <w:ind w:left="1428" w:hanging="360"/>
        <w:jc w:val="left"/>
        <w:rPr>
          <w:color w:val="auto"/>
          <w:sz w:val="22"/>
          <w:szCs w:val="22"/>
          <w:lang w:val="en-GB"/>
        </w:rPr>
      </w:pPr>
      <w:r w:rsidRPr="00BD17A3">
        <w:rPr>
          <w:color w:val="auto"/>
          <w:sz w:val="22"/>
          <w:szCs w:val="22"/>
          <w:lang w:val="en-GB"/>
        </w:rPr>
        <w:t>Linux SUSE Enterprise Server 15 Service Pack 3</w:t>
      </w:r>
      <w:r w:rsidR="00BD17A3">
        <w:rPr>
          <w:color w:val="auto"/>
          <w:sz w:val="22"/>
          <w:szCs w:val="22"/>
          <w:lang w:val="en-GB"/>
        </w:rPr>
        <w:t>.</w:t>
      </w:r>
    </w:p>
    <w:p w14:paraId="3B3DD795" w14:textId="77777777" w:rsidR="0066030F" w:rsidRPr="00BD17A3" w:rsidRDefault="0066030F" w:rsidP="00A3214F">
      <w:pPr>
        <w:spacing w:after="0"/>
        <w:jc w:val="left"/>
        <w:rPr>
          <w:sz w:val="22"/>
          <w:szCs w:val="22"/>
          <w:lang w:val="en-GB" w:eastAsia="pl-PL"/>
        </w:rPr>
      </w:pPr>
    </w:p>
    <w:p w14:paraId="4E843E67" w14:textId="77777777" w:rsidR="0066030F" w:rsidRPr="009A172D" w:rsidRDefault="0066030F" w:rsidP="00A3214F">
      <w:pPr>
        <w:jc w:val="left"/>
        <w:rPr>
          <w:sz w:val="22"/>
          <w:szCs w:val="22"/>
          <w:lang w:eastAsia="pl-PL"/>
        </w:rPr>
      </w:pPr>
      <w:r w:rsidRPr="009A172D">
        <w:rPr>
          <w:sz w:val="22"/>
          <w:szCs w:val="22"/>
          <w:lang w:eastAsia="pl-PL"/>
        </w:rPr>
        <w:t>Wykorzystane licencje: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3"/>
        <w:gridCol w:w="1721"/>
        <w:gridCol w:w="2823"/>
        <w:gridCol w:w="1109"/>
        <w:gridCol w:w="2230"/>
        <w:gridCol w:w="962"/>
      </w:tblGrid>
      <w:tr w:rsidR="0066030F" w:rsidRPr="00384A45" w14:paraId="79AC7397" w14:textId="77777777" w:rsidTr="009A172D">
        <w:trPr>
          <w:cantSplit/>
          <w:trHeight w:val="1186"/>
          <w:jc w:val="center"/>
        </w:trPr>
        <w:tc>
          <w:tcPr>
            <w:tcW w:w="675" w:type="dxa"/>
            <w:shd w:val="clear" w:color="auto" w:fill="E6E6E6"/>
            <w:vAlign w:val="center"/>
          </w:tcPr>
          <w:p w14:paraId="425AD600" w14:textId="77777777" w:rsidR="0066030F" w:rsidRPr="00384A45" w:rsidRDefault="0066030F" w:rsidP="00A3214F">
            <w:pPr>
              <w:spacing w:before="60" w:after="60"/>
              <w:jc w:val="left"/>
              <w:rPr>
                <w:b/>
                <w:bCs/>
                <w:sz w:val="22"/>
                <w:szCs w:val="22"/>
              </w:rPr>
            </w:pPr>
            <w:r w:rsidRPr="00384A45">
              <w:rPr>
                <w:b/>
                <w:bCs/>
                <w:sz w:val="22"/>
                <w:szCs w:val="22"/>
              </w:rPr>
              <w:t>Lp.</w:t>
            </w:r>
          </w:p>
        </w:tc>
        <w:tc>
          <w:tcPr>
            <w:tcW w:w="1418" w:type="dxa"/>
            <w:shd w:val="clear" w:color="auto" w:fill="E6E6E6"/>
            <w:vAlign w:val="center"/>
          </w:tcPr>
          <w:p w14:paraId="31D09D03" w14:textId="77777777" w:rsidR="0066030F" w:rsidRPr="00384A45" w:rsidRDefault="0066030F" w:rsidP="00A3214F">
            <w:pPr>
              <w:spacing w:before="60" w:after="60"/>
              <w:jc w:val="left"/>
              <w:rPr>
                <w:b/>
                <w:bCs/>
                <w:sz w:val="22"/>
                <w:szCs w:val="22"/>
              </w:rPr>
            </w:pPr>
            <w:r w:rsidRPr="00384A45">
              <w:rPr>
                <w:b/>
                <w:bCs/>
                <w:sz w:val="22"/>
                <w:szCs w:val="22"/>
              </w:rPr>
              <w:t>Rodzaj środowiska</w:t>
            </w:r>
          </w:p>
        </w:tc>
        <w:tc>
          <w:tcPr>
            <w:tcW w:w="3101" w:type="dxa"/>
            <w:shd w:val="clear" w:color="auto" w:fill="E6E6E6"/>
            <w:vAlign w:val="center"/>
          </w:tcPr>
          <w:p w14:paraId="2B243BDB" w14:textId="77777777" w:rsidR="0066030F" w:rsidRPr="00384A45" w:rsidRDefault="0066030F" w:rsidP="00A3214F">
            <w:pPr>
              <w:spacing w:before="60" w:after="60"/>
              <w:jc w:val="left"/>
              <w:rPr>
                <w:b/>
                <w:bCs/>
                <w:sz w:val="22"/>
                <w:szCs w:val="22"/>
              </w:rPr>
            </w:pPr>
            <w:r w:rsidRPr="00384A45">
              <w:rPr>
                <w:b/>
                <w:bCs/>
                <w:sz w:val="22"/>
                <w:szCs w:val="22"/>
              </w:rPr>
              <w:t>Nazwa oprogramowania</w:t>
            </w:r>
          </w:p>
        </w:tc>
        <w:tc>
          <w:tcPr>
            <w:tcW w:w="947" w:type="dxa"/>
            <w:shd w:val="clear" w:color="auto" w:fill="E6E6E6"/>
            <w:vAlign w:val="center"/>
          </w:tcPr>
          <w:p w14:paraId="28190A24" w14:textId="77777777" w:rsidR="0066030F" w:rsidRPr="00384A45" w:rsidRDefault="0066030F" w:rsidP="00A3214F">
            <w:pPr>
              <w:spacing w:before="60" w:after="60"/>
              <w:jc w:val="left"/>
              <w:rPr>
                <w:b/>
                <w:bCs/>
                <w:sz w:val="22"/>
                <w:szCs w:val="22"/>
              </w:rPr>
            </w:pPr>
            <w:r w:rsidRPr="00384A45">
              <w:rPr>
                <w:b/>
                <w:bCs/>
                <w:sz w:val="22"/>
                <w:szCs w:val="22"/>
              </w:rPr>
              <w:t>Ilość instancji</w:t>
            </w:r>
          </w:p>
        </w:tc>
        <w:tc>
          <w:tcPr>
            <w:tcW w:w="2314" w:type="dxa"/>
            <w:shd w:val="clear" w:color="auto" w:fill="E6E6E6"/>
            <w:vAlign w:val="center"/>
          </w:tcPr>
          <w:p w14:paraId="63A6C8CA" w14:textId="77777777" w:rsidR="0066030F" w:rsidRPr="00384A45" w:rsidRDefault="0066030F" w:rsidP="00A3214F">
            <w:pPr>
              <w:spacing w:before="60" w:after="60"/>
              <w:jc w:val="left"/>
              <w:rPr>
                <w:b/>
                <w:bCs/>
                <w:sz w:val="22"/>
                <w:szCs w:val="22"/>
              </w:rPr>
            </w:pPr>
            <w:r w:rsidRPr="00384A45">
              <w:rPr>
                <w:b/>
                <w:bCs/>
                <w:sz w:val="22"/>
                <w:szCs w:val="22"/>
              </w:rPr>
              <w:t>Charakterystyka (np. sposób licencjonowania, wersja)</w:t>
            </w:r>
          </w:p>
        </w:tc>
        <w:tc>
          <w:tcPr>
            <w:tcW w:w="0" w:type="auto"/>
            <w:shd w:val="clear" w:color="auto" w:fill="E6E6E6"/>
            <w:vAlign w:val="center"/>
          </w:tcPr>
          <w:p w14:paraId="1071D2B0" w14:textId="77777777" w:rsidR="0066030F" w:rsidRPr="00384A45" w:rsidRDefault="0066030F" w:rsidP="00A3214F">
            <w:pPr>
              <w:spacing w:before="60" w:after="60"/>
              <w:jc w:val="left"/>
              <w:rPr>
                <w:b/>
                <w:bCs/>
                <w:sz w:val="22"/>
                <w:szCs w:val="22"/>
              </w:rPr>
            </w:pPr>
            <w:r w:rsidRPr="00384A45">
              <w:rPr>
                <w:b/>
                <w:bCs/>
                <w:sz w:val="22"/>
                <w:szCs w:val="22"/>
              </w:rPr>
              <w:t>Liczba licencji</w:t>
            </w:r>
          </w:p>
        </w:tc>
      </w:tr>
      <w:tr w:rsidR="0066030F" w:rsidRPr="00384A45" w14:paraId="53B028B4" w14:textId="77777777" w:rsidTr="009A172D">
        <w:trPr>
          <w:cantSplit/>
          <w:trHeight w:val="992"/>
          <w:jc w:val="center"/>
        </w:trPr>
        <w:tc>
          <w:tcPr>
            <w:tcW w:w="675" w:type="dxa"/>
            <w:vAlign w:val="center"/>
          </w:tcPr>
          <w:p w14:paraId="67DB56E6"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1</w:t>
            </w:r>
          </w:p>
        </w:tc>
        <w:tc>
          <w:tcPr>
            <w:tcW w:w="1418" w:type="dxa"/>
            <w:vAlign w:val="center"/>
          </w:tcPr>
          <w:p w14:paraId="64A196E2" w14:textId="77777777" w:rsidR="0066030F" w:rsidRPr="00384A45" w:rsidRDefault="0066030F" w:rsidP="00A3214F">
            <w:pPr>
              <w:spacing w:after="0"/>
              <w:jc w:val="left"/>
              <w:rPr>
                <w:sz w:val="22"/>
                <w:szCs w:val="22"/>
              </w:rPr>
            </w:pPr>
            <w:r w:rsidRPr="00384A45">
              <w:rPr>
                <w:sz w:val="22"/>
                <w:szCs w:val="22"/>
              </w:rPr>
              <w:t>Produkcyjne</w:t>
            </w:r>
          </w:p>
        </w:tc>
        <w:tc>
          <w:tcPr>
            <w:tcW w:w="3101" w:type="dxa"/>
            <w:vAlign w:val="center"/>
          </w:tcPr>
          <w:p w14:paraId="26265A6F" w14:textId="77777777" w:rsidR="0066030F" w:rsidRPr="00384A45" w:rsidRDefault="0066030F" w:rsidP="00A3214F">
            <w:pPr>
              <w:spacing w:after="0"/>
              <w:jc w:val="left"/>
              <w:rPr>
                <w:sz w:val="22"/>
                <w:szCs w:val="22"/>
                <w:lang w:val="en-US"/>
              </w:rPr>
            </w:pPr>
            <w:r w:rsidRPr="00384A45">
              <w:rPr>
                <w:sz w:val="22"/>
                <w:szCs w:val="22"/>
                <w:lang w:val="en-US"/>
              </w:rPr>
              <w:t>SAS ENETRPRISE MINER , SAS ENTERPRISE GUIDE</w:t>
            </w:r>
          </w:p>
        </w:tc>
        <w:tc>
          <w:tcPr>
            <w:tcW w:w="947" w:type="dxa"/>
            <w:vAlign w:val="center"/>
          </w:tcPr>
          <w:p w14:paraId="2868113E" w14:textId="77777777" w:rsidR="0066030F" w:rsidRPr="00384A45" w:rsidRDefault="0066030F" w:rsidP="00A3214F">
            <w:pPr>
              <w:spacing w:after="0"/>
              <w:jc w:val="left"/>
              <w:rPr>
                <w:sz w:val="22"/>
                <w:szCs w:val="22"/>
                <w:lang w:val="en-US"/>
              </w:rPr>
            </w:pPr>
            <w:r w:rsidRPr="00384A45">
              <w:rPr>
                <w:sz w:val="22"/>
                <w:szCs w:val="22"/>
                <w:lang w:val="en-US"/>
              </w:rPr>
              <w:t>1</w:t>
            </w:r>
          </w:p>
        </w:tc>
        <w:tc>
          <w:tcPr>
            <w:tcW w:w="2314" w:type="dxa"/>
            <w:vAlign w:val="center"/>
          </w:tcPr>
          <w:p w14:paraId="3B6A44DA" w14:textId="77777777" w:rsidR="0066030F" w:rsidRPr="00384A45" w:rsidRDefault="0066030F" w:rsidP="00A3214F">
            <w:pPr>
              <w:spacing w:after="0"/>
              <w:jc w:val="left"/>
              <w:rPr>
                <w:sz w:val="22"/>
                <w:szCs w:val="22"/>
              </w:rPr>
            </w:pPr>
            <w:r w:rsidRPr="00384A45">
              <w:rPr>
                <w:sz w:val="22"/>
                <w:szCs w:val="22"/>
              </w:rPr>
              <w:t>Na użytkownika i na serwer</w:t>
            </w:r>
          </w:p>
        </w:tc>
        <w:tc>
          <w:tcPr>
            <w:tcW w:w="0" w:type="auto"/>
            <w:vMerge w:val="restart"/>
            <w:vAlign w:val="center"/>
          </w:tcPr>
          <w:p w14:paraId="76E0240D" w14:textId="77777777" w:rsidR="0066030F" w:rsidRPr="00384A45" w:rsidRDefault="0066030F" w:rsidP="00A3214F">
            <w:pPr>
              <w:keepNext/>
              <w:spacing w:after="0"/>
              <w:jc w:val="left"/>
              <w:rPr>
                <w:sz w:val="22"/>
                <w:szCs w:val="22"/>
                <w:lang w:val="en-US"/>
              </w:rPr>
            </w:pPr>
            <w:r w:rsidRPr="00384A45">
              <w:rPr>
                <w:sz w:val="22"/>
                <w:szCs w:val="22"/>
              </w:rPr>
              <w:t>50</w:t>
            </w:r>
          </w:p>
          <w:p w14:paraId="0FD40428" w14:textId="77777777" w:rsidR="0066030F" w:rsidRPr="00384A45" w:rsidRDefault="0066030F" w:rsidP="00A3214F">
            <w:pPr>
              <w:keepNext/>
              <w:spacing w:after="0"/>
              <w:jc w:val="left"/>
              <w:rPr>
                <w:sz w:val="22"/>
                <w:szCs w:val="22"/>
                <w:lang w:val="en-US"/>
              </w:rPr>
            </w:pPr>
          </w:p>
        </w:tc>
      </w:tr>
      <w:tr w:rsidR="0066030F" w:rsidRPr="00384A45" w14:paraId="6298A4B1" w14:textId="77777777" w:rsidTr="009A172D">
        <w:trPr>
          <w:cantSplit/>
          <w:trHeight w:val="412"/>
          <w:jc w:val="center"/>
        </w:trPr>
        <w:tc>
          <w:tcPr>
            <w:tcW w:w="675" w:type="dxa"/>
            <w:vAlign w:val="center"/>
          </w:tcPr>
          <w:p w14:paraId="281667BF"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2</w:t>
            </w:r>
          </w:p>
        </w:tc>
        <w:tc>
          <w:tcPr>
            <w:tcW w:w="1418" w:type="dxa"/>
            <w:vAlign w:val="center"/>
          </w:tcPr>
          <w:p w14:paraId="7E96C281" w14:textId="77777777" w:rsidR="0066030F" w:rsidRPr="00384A45" w:rsidRDefault="0066030F" w:rsidP="00A3214F">
            <w:pPr>
              <w:spacing w:after="0"/>
              <w:jc w:val="left"/>
              <w:rPr>
                <w:sz w:val="22"/>
                <w:szCs w:val="22"/>
              </w:rPr>
            </w:pPr>
            <w:r w:rsidRPr="00384A45">
              <w:rPr>
                <w:sz w:val="22"/>
                <w:szCs w:val="22"/>
              </w:rPr>
              <w:t>Testowo-szkoleniowe</w:t>
            </w:r>
          </w:p>
        </w:tc>
        <w:tc>
          <w:tcPr>
            <w:tcW w:w="3101" w:type="dxa"/>
            <w:vAlign w:val="center"/>
          </w:tcPr>
          <w:p w14:paraId="78B0D0F0" w14:textId="77777777" w:rsidR="0066030F" w:rsidRPr="00384A45" w:rsidRDefault="0066030F" w:rsidP="00A3214F">
            <w:pPr>
              <w:spacing w:after="0"/>
              <w:jc w:val="left"/>
              <w:rPr>
                <w:sz w:val="22"/>
                <w:szCs w:val="22"/>
                <w:lang w:val="en-US"/>
              </w:rPr>
            </w:pPr>
            <w:r w:rsidRPr="00384A45">
              <w:rPr>
                <w:sz w:val="22"/>
                <w:szCs w:val="22"/>
                <w:lang w:val="en-US"/>
              </w:rPr>
              <w:t>SAS ENETRPRISE MINER , SAS ENTERPRISE GUIDE</w:t>
            </w:r>
          </w:p>
        </w:tc>
        <w:tc>
          <w:tcPr>
            <w:tcW w:w="947" w:type="dxa"/>
            <w:vAlign w:val="center"/>
          </w:tcPr>
          <w:p w14:paraId="324C6D9E" w14:textId="77777777" w:rsidR="0066030F" w:rsidRPr="00384A45" w:rsidRDefault="0066030F" w:rsidP="00A3214F">
            <w:pPr>
              <w:spacing w:after="0"/>
              <w:jc w:val="left"/>
              <w:rPr>
                <w:sz w:val="22"/>
                <w:szCs w:val="22"/>
                <w:lang w:val="en-US"/>
              </w:rPr>
            </w:pPr>
            <w:r w:rsidRPr="00384A45">
              <w:rPr>
                <w:sz w:val="22"/>
                <w:szCs w:val="22"/>
                <w:lang w:val="en-US"/>
              </w:rPr>
              <w:t>1</w:t>
            </w:r>
          </w:p>
        </w:tc>
        <w:tc>
          <w:tcPr>
            <w:tcW w:w="2314" w:type="dxa"/>
            <w:vAlign w:val="center"/>
          </w:tcPr>
          <w:p w14:paraId="39160590" w14:textId="77777777" w:rsidR="0066030F" w:rsidRPr="00384A45" w:rsidRDefault="0066030F" w:rsidP="00A3214F">
            <w:pPr>
              <w:spacing w:after="0"/>
              <w:jc w:val="left"/>
              <w:rPr>
                <w:sz w:val="22"/>
                <w:szCs w:val="22"/>
              </w:rPr>
            </w:pPr>
            <w:r w:rsidRPr="00384A45">
              <w:rPr>
                <w:sz w:val="22"/>
                <w:szCs w:val="22"/>
              </w:rPr>
              <w:t>Na użytkownika i na serwer</w:t>
            </w:r>
          </w:p>
        </w:tc>
        <w:tc>
          <w:tcPr>
            <w:tcW w:w="0" w:type="auto"/>
            <w:vMerge/>
            <w:vAlign w:val="center"/>
          </w:tcPr>
          <w:p w14:paraId="1CE043E0" w14:textId="77777777" w:rsidR="0066030F" w:rsidRPr="00384A45" w:rsidRDefault="0066030F" w:rsidP="00A3214F">
            <w:pPr>
              <w:keepNext/>
              <w:spacing w:after="0"/>
              <w:jc w:val="left"/>
              <w:rPr>
                <w:sz w:val="22"/>
                <w:szCs w:val="22"/>
              </w:rPr>
            </w:pPr>
          </w:p>
        </w:tc>
      </w:tr>
      <w:tr w:rsidR="0066030F" w:rsidRPr="00384A45" w14:paraId="78C6F136" w14:textId="77777777" w:rsidTr="009A172D">
        <w:trPr>
          <w:cantSplit/>
          <w:trHeight w:val="412"/>
          <w:jc w:val="center"/>
        </w:trPr>
        <w:tc>
          <w:tcPr>
            <w:tcW w:w="675" w:type="dxa"/>
            <w:vAlign w:val="center"/>
          </w:tcPr>
          <w:p w14:paraId="14F2FC9C"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3</w:t>
            </w:r>
          </w:p>
        </w:tc>
        <w:tc>
          <w:tcPr>
            <w:tcW w:w="1418" w:type="dxa"/>
            <w:shd w:val="clear" w:color="auto" w:fill="auto"/>
          </w:tcPr>
          <w:p w14:paraId="48D1AC23" w14:textId="77777777" w:rsidR="0066030F" w:rsidRPr="00384A45" w:rsidRDefault="0066030F" w:rsidP="00A3214F">
            <w:pPr>
              <w:spacing w:after="0"/>
              <w:jc w:val="left"/>
              <w:rPr>
                <w:sz w:val="22"/>
                <w:szCs w:val="22"/>
              </w:rPr>
            </w:pPr>
            <w:r w:rsidRPr="00384A45">
              <w:rPr>
                <w:sz w:val="22"/>
                <w:szCs w:val="22"/>
              </w:rPr>
              <w:t>Produkcyjne</w:t>
            </w:r>
          </w:p>
        </w:tc>
        <w:tc>
          <w:tcPr>
            <w:tcW w:w="3101" w:type="dxa"/>
            <w:shd w:val="clear" w:color="auto" w:fill="auto"/>
          </w:tcPr>
          <w:p w14:paraId="2EC58EC9" w14:textId="77777777" w:rsidR="0066030F" w:rsidRPr="00384A45" w:rsidRDefault="0066030F" w:rsidP="00A3214F">
            <w:pPr>
              <w:spacing w:after="0"/>
              <w:jc w:val="left"/>
              <w:rPr>
                <w:sz w:val="22"/>
                <w:szCs w:val="22"/>
                <w:lang w:val="en-US"/>
              </w:rPr>
            </w:pPr>
            <w:r w:rsidRPr="00384A45">
              <w:rPr>
                <w:sz w:val="22"/>
                <w:szCs w:val="22"/>
              </w:rPr>
              <w:t>IIS 10</w:t>
            </w:r>
          </w:p>
        </w:tc>
        <w:tc>
          <w:tcPr>
            <w:tcW w:w="947" w:type="dxa"/>
            <w:shd w:val="clear" w:color="auto" w:fill="auto"/>
          </w:tcPr>
          <w:p w14:paraId="6C038737" w14:textId="77777777" w:rsidR="0066030F" w:rsidRPr="00384A45" w:rsidRDefault="0066030F" w:rsidP="00A3214F">
            <w:pPr>
              <w:spacing w:after="0"/>
              <w:jc w:val="left"/>
              <w:rPr>
                <w:sz w:val="22"/>
                <w:szCs w:val="22"/>
                <w:lang w:val="en-US"/>
              </w:rPr>
            </w:pPr>
            <w:r w:rsidRPr="00384A45">
              <w:rPr>
                <w:sz w:val="22"/>
                <w:szCs w:val="22"/>
              </w:rPr>
              <w:t>10</w:t>
            </w:r>
          </w:p>
        </w:tc>
        <w:tc>
          <w:tcPr>
            <w:tcW w:w="2314" w:type="dxa"/>
            <w:shd w:val="clear" w:color="auto" w:fill="auto"/>
          </w:tcPr>
          <w:p w14:paraId="5E672CC9" w14:textId="77777777" w:rsidR="0066030F" w:rsidRPr="00384A45" w:rsidRDefault="0066030F" w:rsidP="00A3214F">
            <w:pPr>
              <w:spacing w:after="0"/>
              <w:jc w:val="left"/>
              <w:rPr>
                <w:sz w:val="22"/>
                <w:szCs w:val="22"/>
              </w:rPr>
            </w:pPr>
            <w:r w:rsidRPr="00384A45">
              <w:rPr>
                <w:sz w:val="22"/>
                <w:szCs w:val="22"/>
              </w:rPr>
              <w:t>na serwer</w:t>
            </w:r>
          </w:p>
        </w:tc>
        <w:tc>
          <w:tcPr>
            <w:tcW w:w="0" w:type="auto"/>
            <w:shd w:val="clear" w:color="auto" w:fill="auto"/>
          </w:tcPr>
          <w:p w14:paraId="372DF2C3" w14:textId="77777777" w:rsidR="0066030F" w:rsidRPr="00384A45" w:rsidRDefault="0066030F" w:rsidP="00A3214F">
            <w:pPr>
              <w:keepNext/>
              <w:spacing w:after="0"/>
              <w:jc w:val="left"/>
              <w:rPr>
                <w:sz w:val="22"/>
                <w:szCs w:val="22"/>
              </w:rPr>
            </w:pPr>
            <w:r w:rsidRPr="00384A45">
              <w:rPr>
                <w:sz w:val="22"/>
                <w:szCs w:val="22"/>
              </w:rPr>
              <w:t>10</w:t>
            </w:r>
          </w:p>
        </w:tc>
      </w:tr>
      <w:tr w:rsidR="0066030F" w:rsidRPr="00384A45" w14:paraId="3FCB918C" w14:textId="77777777" w:rsidTr="00EC6336">
        <w:trPr>
          <w:cantSplit/>
          <w:trHeight w:val="453"/>
          <w:jc w:val="center"/>
        </w:trPr>
        <w:tc>
          <w:tcPr>
            <w:tcW w:w="675" w:type="dxa"/>
            <w:vAlign w:val="center"/>
          </w:tcPr>
          <w:p w14:paraId="0320A4AC"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4</w:t>
            </w:r>
          </w:p>
        </w:tc>
        <w:tc>
          <w:tcPr>
            <w:tcW w:w="1418" w:type="dxa"/>
            <w:shd w:val="clear" w:color="auto" w:fill="auto"/>
          </w:tcPr>
          <w:p w14:paraId="165A1E4C" w14:textId="77777777" w:rsidR="0066030F" w:rsidRPr="00384A45" w:rsidRDefault="0066030F" w:rsidP="00A3214F">
            <w:pPr>
              <w:spacing w:after="0"/>
              <w:jc w:val="left"/>
              <w:rPr>
                <w:sz w:val="22"/>
                <w:szCs w:val="22"/>
              </w:rPr>
            </w:pPr>
            <w:r w:rsidRPr="00384A45">
              <w:rPr>
                <w:sz w:val="22"/>
                <w:szCs w:val="22"/>
              </w:rPr>
              <w:t>Produkcyjne</w:t>
            </w:r>
          </w:p>
        </w:tc>
        <w:tc>
          <w:tcPr>
            <w:tcW w:w="3101" w:type="dxa"/>
            <w:shd w:val="clear" w:color="auto" w:fill="auto"/>
          </w:tcPr>
          <w:p w14:paraId="1A490BDA" w14:textId="77777777" w:rsidR="0066030F" w:rsidRPr="00384A45" w:rsidRDefault="0066030F" w:rsidP="00A3214F">
            <w:pPr>
              <w:spacing w:after="0"/>
              <w:jc w:val="left"/>
              <w:rPr>
                <w:sz w:val="22"/>
                <w:szCs w:val="22"/>
                <w:lang w:val="en-US"/>
              </w:rPr>
            </w:pPr>
            <w:proofErr w:type="spellStart"/>
            <w:r w:rsidRPr="00384A45">
              <w:rPr>
                <w:sz w:val="22"/>
                <w:szCs w:val="22"/>
              </w:rPr>
              <w:t>PostgeSql</w:t>
            </w:r>
            <w:proofErr w:type="spellEnd"/>
            <w:r w:rsidRPr="00384A45">
              <w:rPr>
                <w:sz w:val="22"/>
                <w:szCs w:val="22"/>
              </w:rPr>
              <w:t xml:space="preserve"> 12.8</w:t>
            </w:r>
          </w:p>
        </w:tc>
        <w:tc>
          <w:tcPr>
            <w:tcW w:w="947" w:type="dxa"/>
            <w:shd w:val="clear" w:color="auto" w:fill="auto"/>
          </w:tcPr>
          <w:p w14:paraId="7F586430" w14:textId="77777777" w:rsidR="0066030F" w:rsidRPr="00384A45" w:rsidRDefault="0066030F" w:rsidP="00A3214F">
            <w:pPr>
              <w:spacing w:after="0"/>
              <w:jc w:val="left"/>
              <w:rPr>
                <w:sz w:val="22"/>
                <w:szCs w:val="22"/>
                <w:lang w:val="en-US"/>
              </w:rPr>
            </w:pPr>
            <w:r w:rsidRPr="00384A45">
              <w:rPr>
                <w:sz w:val="22"/>
                <w:szCs w:val="22"/>
              </w:rPr>
              <w:t>9</w:t>
            </w:r>
          </w:p>
        </w:tc>
        <w:tc>
          <w:tcPr>
            <w:tcW w:w="2314" w:type="dxa"/>
            <w:shd w:val="clear" w:color="auto" w:fill="auto"/>
          </w:tcPr>
          <w:p w14:paraId="7D0875E7" w14:textId="77777777" w:rsidR="0066030F" w:rsidRPr="00384A45" w:rsidRDefault="0066030F" w:rsidP="00A3214F">
            <w:pPr>
              <w:spacing w:after="0"/>
              <w:jc w:val="left"/>
              <w:rPr>
                <w:sz w:val="22"/>
                <w:szCs w:val="22"/>
              </w:rPr>
            </w:pPr>
            <w:r w:rsidRPr="00384A45">
              <w:rPr>
                <w:sz w:val="22"/>
                <w:szCs w:val="22"/>
              </w:rPr>
              <w:t>Darmowa –GPL License</w:t>
            </w:r>
          </w:p>
        </w:tc>
        <w:tc>
          <w:tcPr>
            <w:tcW w:w="0" w:type="auto"/>
            <w:shd w:val="clear" w:color="auto" w:fill="auto"/>
          </w:tcPr>
          <w:p w14:paraId="48A0117C" w14:textId="77777777" w:rsidR="0066030F" w:rsidRPr="00384A45" w:rsidRDefault="0066030F" w:rsidP="00A3214F">
            <w:pPr>
              <w:keepNext/>
              <w:spacing w:after="0"/>
              <w:jc w:val="left"/>
              <w:rPr>
                <w:sz w:val="22"/>
                <w:szCs w:val="22"/>
              </w:rPr>
            </w:pPr>
            <w:r w:rsidRPr="00384A45">
              <w:rPr>
                <w:sz w:val="22"/>
                <w:szCs w:val="22"/>
              </w:rPr>
              <w:t>9</w:t>
            </w:r>
          </w:p>
        </w:tc>
      </w:tr>
      <w:tr w:rsidR="0066030F" w:rsidRPr="00384A45" w14:paraId="23F977F1" w14:textId="77777777" w:rsidTr="009A172D">
        <w:trPr>
          <w:cantSplit/>
          <w:trHeight w:val="412"/>
          <w:jc w:val="center"/>
        </w:trPr>
        <w:tc>
          <w:tcPr>
            <w:tcW w:w="675" w:type="dxa"/>
            <w:vAlign w:val="center"/>
          </w:tcPr>
          <w:p w14:paraId="7F9B76FB"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5</w:t>
            </w:r>
          </w:p>
        </w:tc>
        <w:tc>
          <w:tcPr>
            <w:tcW w:w="1418" w:type="dxa"/>
            <w:shd w:val="clear" w:color="auto" w:fill="auto"/>
          </w:tcPr>
          <w:p w14:paraId="0A307432" w14:textId="77777777" w:rsidR="0066030F" w:rsidRPr="00384A45" w:rsidRDefault="0066030F" w:rsidP="00A3214F">
            <w:pPr>
              <w:spacing w:after="0"/>
              <w:jc w:val="left"/>
              <w:rPr>
                <w:sz w:val="22"/>
                <w:szCs w:val="22"/>
              </w:rPr>
            </w:pPr>
            <w:r w:rsidRPr="00384A45">
              <w:rPr>
                <w:sz w:val="22"/>
                <w:szCs w:val="22"/>
              </w:rPr>
              <w:t>Produkcyjne</w:t>
            </w:r>
          </w:p>
        </w:tc>
        <w:tc>
          <w:tcPr>
            <w:tcW w:w="3101" w:type="dxa"/>
            <w:shd w:val="clear" w:color="auto" w:fill="auto"/>
          </w:tcPr>
          <w:p w14:paraId="7FE66320" w14:textId="77777777" w:rsidR="0066030F" w:rsidRPr="00384A45" w:rsidRDefault="0066030F" w:rsidP="00A3214F">
            <w:pPr>
              <w:spacing w:after="0"/>
              <w:jc w:val="left"/>
              <w:rPr>
                <w:sz w:val="22"/>
                <w:szCs w:val="22"/>
              </w:rPr>
            </w:pPr>
            <w:proofErr w:type="spellStart"/>
            <w:r w:rsidRPr="00384A45">
              <w:rPr>
                <w:sz w:val="22"/>
                <w:szCs w:val="22"/>
              </w:rPr>
              <w:t>MongoDB</w:t>
            </w:r>
            <w:proofErr w:type="spellEnd"/>
            <w:r w:rsidRPr="00384A45">
              <w:rPr>
                <w:sz w:val="22"/>
                <w:szCs w:val="22"/>
              </w:rPr>
              <w:t xml:space="preserve"> 4.2.3</w:t>
            </w:r>
          </w:p>
        </w:tc>
        <w:tc>
          <w:tcPr>
            <w:tcW w:w="947" w:type="dxa"/>
            <w:shd w:val="clear" w:color="auto" w:fill="auto"/>
          </w:tcPr>
          <w:p w14:paraId="4475AEF9" w14:textId="77777777" w:rsidR="0066030F" w:rsidRPr="00384A45" w:rsidRDefault="0066030F" w:rsidP="00A3214F">
            <w:pPr>
              <w:spacing w:after="0"/>
              <w:jc w:val="left"/>
              <w:rPr>
                <w:sz w:val="22"/>
                <w:szCs w:val="22"/>
              </w:rPr>
            </w:pPr>
            <w:r w:rsidRPr="00384A45">
              <w:rPr>
                <w:sz w:val="22"/>
                <w:szCs w:val="22"/>
              </w:rPr>
              <w:t>5</w:t>
            </w:r>
          </w:p>
        </w:tc>
        <w:tc>
          <w:tcPr>
            <w:tcW w:w="2314" w:type="dxa"/>
            <w:shd w:val="clear" w:color="auto" w:fill="auto"/>
          </w:tcPr>
          <w:p w14:paraId="71C6531B" w14:textId="77777777" w:rsidR="0066030F" w:rsidRPr="00384A45" w:rsidRDefault="0066030F" w:rsidP="00A3214F">
            <w:pPr>
              <w:spacing w:after="0"/>
              <w:jc w:val="left"/>
              <w:rPr>
                <w:sz w:val="22"/>
                <w:szCs w:val="22"/>
              </w:rPr>
            </w:pPr>
            <w:r w:rsidRPr="00384A45">
              <w:rPr>
                <w:sz w:val="22"/>
                <w:szCs w:val="22"/>
              </w:rPr>
              <w:t>Darmowa –GPL License</w:t>
            </w:r>
          </w:p>
        </w:tc>
        <w:tc>
          <w:tcPr>
            <w:tcW w:w="0" w:type="auto"/>
            <w:shd w:val="clear" w:color="auto" w:fill="auto"/>
          </w:tcPr>
          <w:p w14:paraId="606F2C0A" w14:textId="77777777" w:rsidR="0066030F" w:rsidRPr="00384A45" w:rsidRDefault="0066030F" w:rsidP="00A3214F">
            <w:pPr>
              <w:keepNext/>
              <w:spacing w:after="0"/>
              <w:jc w:val="left"/>
              <w:rPr>
                <w:sz w:val="22"/>
                <w:szCs w:val="22"/>
              </w:rPr>
            </w:pPr>
            <w:r w:rsidRPr="00384A45">
              <w:rPr>
                <w:sz w:val="22"/>
                <w:szCs w:val="22"/>
              </w:rPr>
              <w:t>5</w:t>
            </w:r>
          </w:p>
        </w:tc>
      </w:tr>
      <w:tr w:rsidR="0066030F" w:rsidRPr="00384A45" w14:paraId="3C74FFB3" w14:textId="77777777" w:rsidTr="009A172D">
        <w:trPr>
          <w:cantSplit/>
          <w:trHeight w:val="412"/>
          <w:jc w:val="center"/>
        </w:trPr>
        <w:tc>
          <w:tcPr>
            <w:tcW w:w="675" w:type="dxa"/>
            <w:vAlign w:val="center"/>
          </w:tcPr>
          <w:p w14:paraId="347B1924"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6</w:t>
            </w:r>
          </w:p>
        </w:tc>
        <w:tc>
          <w:tcPr>
            <w:tcW w:w="1418" w:type="dxa"/>
            <w:shd w:val="clear" w:color="auto" w:fill="auto"/>
          </w:tcPr>
          <w:p w14:paraId="71804395" w14:textId="77777777" w:rsidR="0066030F" w:rsidRPr="00384A45" w:rsidRDefault="0066030F" w:rsidP="00A3214F">
            <w:pPr>
              <w:spacing w:after="0"/>
              <w:jc w:val="left"/>
              <w:rPr>
                <w:sz w:val="22"/>
                <w:szCs w:val="22"/>
              </w:rPr>
            </w:pPr>
            <w:r w:rsidRPr="00384A45">
              <w:rPr>
                <w:sz w:val="22"/>
                <w:szCs w:val="22"/>
              </w:rPr>
              <w:t>Produkcyjne</w:t>
            </w:r>
          </w:p>
        </w:tc>
        <w:tc>
          <w:tcPr>
            <w:tcW w:w="3101" w:type="dxa"/>
            <w:shd w:val="clear" w:color="auto" w:fill="auto"/>
          </w:tcPr>
          <w:p w14:paraId="60AD8C3C" w14:textId="77777777" w:rsidR="0066030F" w:rsidRPr="00384A45" w:rsidRDefault="0066030F" w:rsidP="00A3214F">
            <w:pPr>
              <w:spacing w:after="0"/>
              <w:jc w:val="left"/>
              <w:rPr>
                <w:sz w:val="22"/>
                <w:szCs w:val="22"/>
                <w:lang w:val="en-US"/>
              </w:rPr>
            </w:pPr>
            <w:r w:rsidRPr="00384A45">
              <w:rPr>
                <w:sz w:val="22"/>
                <w:szCs w:val="22"/>
              </w:rPr>
              <w:t>Java EE</w:t>
            </w:r>
          </w:p>
        </w:tc>
        <w:tc>
          <w:tcPr>
            <w:tcW w:w="947" w:type="dxa"/>
            <w:shd w:val="clear" w:color="auto" w:fill="auto"/>
          </w:tcPr>
          <w:p w14:paraId="7CE9C338" w14:textId="77777777" w:rsidR="0066030F" w:rsidRPr="00384A45" w:rsidRDefault="0066030F" w:rsidP="00A3214F">
            <w:pPr>
              <w:spacing w:after="0"/>
              <w:jc w:val="left"/>
              <w:rPr>
                <w:sz w:val="22"/>
                <w:szCs w:val="22"/>
                <w:lang w:val="en-US"/>
              </w:rPr>
            </w:pPr>
            <w:r w:rsidRPr="00384A45">
              <w:rPr>
                <w:sz w:val="22"/>
                <w:szCs w:val="22"/>
              </w:rPr>
              <w:t>2</w:t>
            </w:r>
          </w:p>
        </w:tc>
        <w:tc>
          <w:tcPr>
            <w:tcW w:w="2314" w:type="dxa"/>
            <w:shd w:val="clear" w:color="auto" w:fill="auto"/>
          </w:tcPr>
          <w:p w14:paraId="2EF32AFD" w14:textId="77777777" w:rsidR="0066030F" w:rsidRPr="00384A45" w:rsidRDefault="0066030F" w:rsidP="00A3214F">
            <w:pPr>
              <w:spacing w:after="0"/>
              <w:jc w:val="left"/>
              <w:rPr>
                <w:sz w:val="22"/>
                <w:szCs w:val="22"/>
              </w:rPr>
            </w:pPr>
            <w:r w:rsidRPr="00384A45">
              <w:rPr>
                <w:sz w:val="22"/>
                <w:szCs w:val="22"/>
              </w:rPr>
              <w:t>Darmowa –GPL License</w:t>
            </w:r>
          </w:p>
        </w:tc>
        <w:tc>
          <w:tcPr>
            <w:tcW w:w="0" w:type="auto"/>
            <w:shd w:val="clear" w:color="auto" w:fill="auto"/>
          </w:tcPr>
          <w:p w14:paraId="41C4F843" w14:textId="77777777" w:rsidR="0066030F" w:rsidRPr="00384A45" w:rsidRDefault="0066030F" w:rsidP="00A3214F">
            <w:pPr>
              <w:keepNext/>
              <w:spacing w:after="0"/>
              <w:jc w:val="left"/>
              <w:rPr>
                <w:sz w:val="22"/>
                <w:szCs w:val="22"/>
              </w:rPr>
            </w:pPr>
            <w:r w:rsidRPr="00384A45">
              <w:rPr>
                <w:sz w:val="22"/>
                <w:szCs w:val="22"/>
              </w:rPr>
              <w:t>2</w:t>
            </w:r>
          </w:p>
        </w:tc>
      </w:tr>
      <w:tr w:rsidR="0066030F" w:rsidRPr="00384A45" w14:paraId="29881EC5" w14:textId="77777777" w:rsidTr="009A172D">
        <w:trPr>
          <w:cantSplit/>
          <w:trHeight w:val="412"/>
          <w:jc w:val="center"/>
        </w:trPr>
        <w:tc>
          <w:tcPr>
            <w:tcW w:w="675" w:type="dxa"/>
            <w:vAlign w:val="center"/>
          </w:tcPr>
          <w:p w14:paraId="6F825C4D"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7</w:t>
            </w:r>
          </w:p>
        </w:tc>
        <w:tc>
          <w:tcPr>
            <w:tcW w:w="1418" w:type="dxa"/>
            <w:shd w:val="clear" w:color="auto" w:fill="auto"/>
          </w:tcPr>
          <w:p w14:paraId="771BF3D9" w14:textId="77777777" w:rsidR="0066030F" w:rsidRPr="00384A45" w:rsidRDefault="0066030F" w:rsidP="00A3214F">
            <w:pPr>
              <w:spacing w:after="0"/>
              <w:jc w:val="left"/>
              <w:rPr>
                <w:sz w:val="22"/>
                <w:szCs w:val="22"/>
              </w:rPr>
            </w:pPr>
            <w:r w:rsidRPr="00384A45">
              <w:rPr>
                <w:sz w:val="22"/>
                <w:szCs w:val="22"/>
              </w:rPr>
              <w:t>Produkcyjne</w:t>
            </w:r>
          </w:p>
        </w:tc>
        <w:tc>
          <w:tcPr>
            <w:tcW w:w="3101" w:type="dxa"/>
            <w:shd w:val="clear" w:color="auto" w:fill="auto"/>
          </w:tcPr>
          <w:p w14:paraId="0666D208" w14:textId="77777777" w:rsidR="0066030F" w:rsidRPr="00384A45" w:rsidRDefault="0066030F" w:rsidP="00A3214F">
            <w:pPr>
              <w:spacing w:after="0"/>
              <w:jc w:val="left"/>
              <w:rPr>
                <w:sz w:val="22"/>
                <w:szCs w:val="22"/>
                <w:lang w:val="en-US"/>
              </w:rPr>
            </w:pPr>
            <w:r w:rsidRPr="00384A45">
              <w:rPr>
                <w:sz w:val="22"/>
                <w:szCs w:val="22"/>
              </w:rPr>
              <w:t xml:space="preserve">Apache </w:t>
            </w:r>
            <w:proofErr w:type="spellStart"/>
            <w:r w:rsidRPr="00384A45">
              <w:rPr>
                <w:sz w:val="22"/>
                <w:szCs w:val="22"/>
              </w:rPr>
              <w:t>Tomcat</w:t>
            </w:r>
            <w:proofErr w:type="spellEnd"/>
          </w:p>
        </w:tc>
        <w:tc>
          <w:tcPr>
            <w:tcW w:w="947" w:type="dxa"/>
            <w:shd w:val="clear" w:color="auto" w:fill="auto"/>
          </w:tcPr>
          <w:p w14:paraId="31943CAC" w14:textId="77777777" w:rsidR="0066030F" w:rsidRPr="00384A45" w:rsidRDefault="0066030F" w:rsidP="00A3214F">
            <w:pPr>
              <w:spacing w:after="0"/>
              <w:jc w:val="left"/>
              <w:rPr>
                <w:sz w:val="22"/>
                <w:szCs w:val="22"/>
                <w:lang w:val="en-US"/>
              </w:rPr>
            </w:pPr>
            <w:r w:rsidRPr="00384A45">
              <w:rPr>
                <w:sz w:val="22"/>
                <w:szCs w:val="22"/>
              </w:rPr>
              <w:t>2</w:t>
            </w:r>
          </w:p>
        </w:tc>
        <w:tc>
          <w:tcPr>
            <w:tcW w:w="2314" w:type="dxa"/>
            <w:shd w:val="clear" w:color="auto" w:fill="auto"/>
          </w:tcPr>
          <w:p w14:paraId="1EE85C11" w14:textId="77777777" w:rsidR="0066030F" w:rsidRPr="00384A45" w:rsidRDefault="0066030F" w:rsidP="00A3214F">
            <w:pPr>
              <w:spacing w:after="0"/>
              <w:jc w:val="left"/>
              <w:rPr>
                <w:sz w:val="22"/>
                <w:szCs w:val="22"/>
              </w:rPr>
            </w:pPr>
            <w:r w:rsidRPr="00384A45">
              <w:rPr>
                <w:sz w:val="22"/>
                <w:szCs w:val="22"/>
              </w:rPr>
              <w:t>Darmowa –</w:t>
            </w:r>
            <w:proofErr w:type="spellStart"/>
            <w:r w:rsidRPr="00384A45">
              <w:rPr>
                <w:sz w:val="22"/>
                <w:szCs w:val="22"/>
              </w:rPr>
              <w:t>Apach</w:t>
            </w:r>
            <w:proofErr w:type="spellEnd"/>
            <w:r w:rsidRPr="00384A45">
              <w:rPr>
                <w:sz w:val="22"/>
                <w:szCs w:val="22"/>
              </w:rPr>
              <w:t xml:space="preserve"> </w:t>
            </w:r>
            <w:proofErr w:type="spellStart"/>
            <w:r w:rsidRPr="00384A45">
              <w:rPr>
                <w:sz w:val="22"/>
                <w:szCs w:val="22"/>
              </w:rPr>
              <w:t>Licence</w:t>
            </w:r>
            <w:proofErr w:type="spellEnd"/>
            <w:r w:rsidRPr="00384A45">
              <w:rPr>
                <w:sz w:val="22"/>
                <w:szCs w:val="22"/>
              </w:rPr>
              <w:t xml:space="preserve"> 2.0</w:t>
            </w:r>
          </w:p>
        </w:tc>
        <w:tc>
          <w:tcPr>
            <w:tcW w:w="0" w:type="auto"/>
            <w:shd w:val="clear" w:color="auto" w:fill="auto"/>
          </w:tcPr>
          <w:p w14:paraId="5320B9E3" w14:textId="77777777" w:rsidR="0066030F" w:rsidRPr="00384A45" w:rsidRDefault="0066030F" w:rsidP="00A3214F">
            <w:pPr>
              <w:keepNext/>
              <w:spacing w:after="0"/>
              <w:jc w:val="left"/>
              <w:rPr>
                <w:sz w:val="22"/>
                <w:szCs w:val="22"/>
              </w:rPr>
            </w:pPr>
            <w:r w:rsidRPr="00384A45">
              <w:rPr>
                <w:sz w:val="22"/>
                <w:szCs w:val="22"/>
              </w:rPr>
              <w:t>2</w:t>
            </w:r>
          </w:p>
        </w:tc>
      </w:tr>
      <w:tr w:rsidR="0066030F" w:rsidRPr="00384A45" w14:paraId="416D2E30" w14:textId="77777777" w:rsidTr="009A172D">
        <w:trPr>
          <w:cantSplit/>
          <w:trHeight w:val="412"/>
          <w:jc w:val="center"/>
        </w:trPr>
        <w:tc>
          <w:tcPr>
            <w:tcW w:w="675" w:type="dxa"/>
            <w:vAlign w:val="center"/>
          </w:tcPr>
          <w:p w14:paraId="66113538"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8</w:t>
            </w:r>
          </w:p>
        </w:tc>
        <w:tc>
          <w:tcPr>
            <w:tcW w:w="1418" w:type="dxa"/>
            <w:shd w:val="clear" w:color="auto" w:fill="auto"/>
          </w:tcPr>
          <w:p w14:paraId="3D339463" w14:textId="77777777" w:rsidR="0066030F" w:rsidRPr="00384A45" w:rsidRDefault="0066030F" w:rsidP="00A3214F">
            <w:pPr>
              <w:spacing w:after="0"/>
              <w:jc w:val="left"/>
              <w:rPr>
                <w:sz w:val="22"/>
                <w:szCs w:val="22"/>
              </w:rPr>
            </w:pPr>
            <w:r w:rsidRPr="00384A45">
              <w:rPr>
                <w:sz w:val="22"/>
                <w:szCs w:val="22"/>
              </w:rPr>
              <w:t>Produkcyjne</w:t>
            </w:r>
          </w:p>
        </w:tc>
        <w:tc>
          <w:tcPr>
            <w:tcW w:w="3101" w:type="dxa"/>
            <w:shd w:val="clear" w:color="auto" w:fill="auto"/>
          </w:tcPr>
          <w:p w14:paraId="7ED07B25" w14:textId="77777777" w:rsidR="0066030F" w:rsidRPr="00384A45" w:rsidRDefault="0066030F" w:rsidP="00A3214F">
            <w:pPr>
              <w:spacing w:after="0"/>
              <w:jc w:val="left"/>
              <w:rPr>
                <w:sz w:val="22"/>
                <w:szCs w:val="22"/>
              </w:rPr>
            </w:pPr>
            <w:proofErr w:type="spellStart"/>
            <w:r w:rsidRPr="00384A45">
              <w:rPr>
                <w:sz w:val="22"/>
                <w:szCs w:val="22"/>
              </w:rPr>
              <w:t>Redis</w:t>
            </w:r>
            <w:proofErr w:type="spellEnd"/>
          </w:p>
        </w:tc>
        <w:tc>
          <w:tcPr>
            <w:tcW w:w="947" w:type="dxa"/>
            <w:shd w:val="clear" w:color="auto" w:fill="auto"/>
          </w:tcPr>
          <w:p w14:paraId="1F112AD6" w14:textId="77777777" w:rsidR="0066030F" w:rsidRPr="00384A45" w:rsidRDefault="0066030F" w:rsidP="00A3214F">
            <w:pPr>
              <w:spacing w:after="0"/>
              <w:jc w:val="left"/>
              <w:rPr>
                <w:sz w:val="22"/>
                <w:szCs w:val="22"/>
              </w:rPr>
            </w:pPr>
            <w:r w:rsidRPr="00384A45">
              <w:rPr>
                <w:sz w:val="22"/>
                <w:szCs w:val="22"/>
              </w:rPr>
              <w:t>1</w:t>
            </w:r>
          </w:p>
        </w:tc>
        <w:tc>
          <w:tcPr>
            <w:tcW w:w="2314" w:type="dxa"/>
            <w:shd w:val="clear" w:color="auto" w:fill="auto"/>
          </w:tcPr>
          <w:p w14:paraId="70A518E6" w14:textId="77777777" w:rsidR="0066030F" w:rsidRPr="00384A45" w:rsidRDefault="0066030F" w:rsidP="00A3214F">
            <w:pPr>
              <w:spacing w:after="0"/>
              <w:jc w:val="left"/>
              <w:rPr>
                <w:sz w:val="22"/>
                <w:szCs w:val="22"/>
              </w:rPr>
            </w:pPr>
            <w:proofErr w:type="spellStart"/>
            <w:r w:rsidRPr="00384A45">
              <w:rPr>
                <w:sz w:val="22"/>
                <w:szCs w:val="22"/>
              </w:rPr>
              <w:t>Redis</w:t>
            </w:r>
            <w:proofErr w:type="spellEnd"/>
            <w:r w:rsidRPr="00384A45">
              <w:rPr>
                <w:sz w:val="22"/>
                <w:szCs w:val="22"/>
              </w:rPr>
              <w:t xml:space="preserve"> 6.2</w:t>
            </w:r>
          </w:p>
        </w:tc>
        <w:tc>
          <w:tcPr>
            <w:tcW w:w="0" w:type="auto"/>
            <w:shd w:val="clear" w:color="auto" w:fill="auto"/>
          </w:tcPr>
          <w:p w14:paraId="08B92280" w14:textId="77777777" w:rsidR="0066030F" w:rsidRPr="00384A45" w:rsidRDefault="0066030F" w:rsidP="00A3214F">
            <w:pPr>
              <w:keepNext/>
              <w:spacing w:after="0"/>
              <w:jc w:val="left"/>
              <w:rPr>
                <w:sz w:val="22"/>
                <w:szCs w:val="22"/>
              </w:rPr>
            </w:pPr>
            <w:r w:rsidRPr="00384A45">
              <w:rPr>
                <w:sz w:val="22"/>
                <w:szCs w:val="22"/>
              </w:rPr>
              <w:t>1</w:t>
            </w:r>
          </w:p>
        </w:tc>
      </w:tr>
      <w:tr w:rsidR="0066030F" w:rsidRPr="00384A45" w14:paraId="0123F511" w14:textId="77777777" w:rsidTr="009A172D">
        <w:trPr>
          <w:cantSplit/>
          <w:trHeight w:val="412"/>
          <w:jc w:val="center"/>
        </w:trPr>
        <w:tc>
          <w:tcPr>
            <w:tcW w:w="675" w:type="dxa"/>
            <w:vAlign w:val="center"/>
          </w:tcPr>
          <w:p w14:paraId="1491CF4B"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9</w:t>
            </w:r>
          </w:p>
        </w:tc>
        <w:tc>
          <w:tcPr>
            <w:tcW w:w="1418" w:type="dxa"/>
            <w:shd w:val="clear" w:color="auto" w:fill="auto"/>
          </w:tcPr>
          <w:p w14:paraId="38CA1A48" w14:textId="77777777" w:rsidR="0066030F" w:rsidRPr="00384A45" w:rsidRDefault="00BD1870" w:rsidP="00A3214F">
            <w:pPr>
              <w:spacing w:after="0"/>
              <w:jc w:val="left"/>
              <w:rPr>
                <w:sz w:val="22"/>
                <w:szCs w:val="22"/>
                <w:highlight w:val="yellow"/>
              </w:rPr>
            </w:pPr>
            <w:r w:rsidRPr="00384A45">
              <w:rPr>
                <w:sz w:val="22"/>
                <w:szCs w:val="22"/>
              </w:rPr>
              <w:t>Testowo-szkoleniowe</w:t>
            </w:r>
          </w:p>
        </w:tc>
        <w:tc>
          <w:tcPr>
            <w:tcW w:w="3101" w:type="dxa"/>
            <w:shd w:val="clear" w:color="auto" w:fill="auto"/>
          </w:tcPr>
          <w:p w14:paraId="3C5F122D" w14:textId="77777777" w:rsidR="0066030F" w:rsidRPr="00384A45" w:rsidRDefault="0066030F" w:rsidP="00A3214F">
            <w:pPr>
              <w:spacing w:after="0"/>
              <w:jc w:val="left"/>
              <w:rPr>
                <w:sz w:val="22"/>
                <w:szCs w:val="22"/>
                <w:lang w:val="en-US"/>
              </w:rPr>
            </w:pPr>
            <w:r w:rsidRPr="00384A45">
              <w:rPr>
                <w:sz w:val="22"/>
                <w:szCs w:val="22"/>
              </w:rPr>
              <w:t>IIS 10</w:t>
            </w:r>
          </w:p>
        </w:tc>
        <w:tc>
          <w:tcPr>
            <w:tcW w:w="947" w:type="dxa"/>
            <w:shd w:val="clear" w:color="auto" w:fill="auto"/>
          </w:tcPr>
          <w:p w14:paraId="26490FE8" w14:textId="77777777" w:rsidR="0066030F" w:rsidRPr="00384A45" w:rsidRDefault="0066030F" w:rsidP="00A3214F">
            <w:pPr>
              <w:spacing w:after="0"/>
              <w:jc w:val="left"/>
              <w:rPr>
                <w:sz w:val="22"/>
                <w:szCs w:val="22"/>
                <w:lang w:val="en-US"/>
              </w:rPr>
            </w:pPr>
            <w:r w:rsidRPr="00384A45">
              <w:rPr>
                <w:sz w:val="22"/>
                <w:szCs w:val="22"/>
              </w:rPr>
              <w:t>7</w:t>
            </w:r>
          </w:p>
        </w:tc>
        <w:tc>
          <w:tcPr>
            <w:tcW w:w="2314" w:type="dxa"/>
            <w:shd w:val="clear" w:color="auto" w:fill="auto"/>
          </w:tcPr>
          <w:p w14:paraId="5BF3FCAA" w14:textId="77777777" w:rsidR="0066030F" w:rsidRPr="00384A45" w:rsidRDefault="0066030F" w:rsidP="00A3214F">
            <w:pPr>
              <w:spacing w:after="0"/>
              <w:jc w:val="left"/>
              <w:rPr>
                <w:sz w:val="22"/>
                <w:szCs w:val="22"/>
              </w:rPr>
            </w:pPr>
            <w:r w:rsidRPr="00384A45">
              <w:rPr>
                <w:sz w:val="22"/>
                <w:szCs w:val="22"/>
              </w:rPr>
              <w:t>na serwer</w:t>
            </w:r>
          </w:p>
        </w:tc>
        <w:tc>
          <w:tcPr>
            <w:tcW w:w="0" w:type="auto"/>
            <w:shd w:val="clear" w:color="auto" w:fill="auto"/>
          </w:tcPr>
          <w:p w14:paraId="3A30E73D" w14:textId="77777777" w:rsidR="0066030F" w:rsidRPr="00384A45" w:rsidRDefault="0066030F" w:rsidP="00A3214F">
            <w:pPr>
              <w:keepNext/>
              <w:spacing w:after="0"/>
              <w:jc w:val="left"/>
              <w:rPr>
                <w:sz w:val="22"/>
                <w:szCs w:val="22"/>
              </w:rPr>
            </w:pPr>
            <w:r w:rsidRPr="00384A45">
              <w:rPr>
                <w:sz w:val="22"/>
                <w:szCs w:val="22"/>
              </w:rPr>
              <w:t>7</w:t>
            </w:r>
          </w:p>
        </w:tc>
      </w:tr>
      <w:tr w:rsidR="0066030F" w:rsidRPr="00384A45" w14:paraId="385E62E3" w14:textId="77777777" w:rsidTr="009A172D">
        <w:trPr>
          <w:cantSplit/>
          <w:trHeight w:val="412"/>
          <w:jc w:val="center"/>
        </w:trPr>
        <w:tc>
          <w:tcPr>
            <w:tcW w:w="675" w:type="dxa"/>
            <w:vAlign w:val="center"/>
          </w:tcPr>
          <w:p w14:paraId="5B7D41D9" w14:textId="77777777" w:rsidR="0066030F" w:rsidRPr="00384A45" w:rsidRDefault="00BD17A3" w:rsidP="00A3214F">
            <w:pPr>
              <w:numPr>
                <w:ilvl w:val="0"/>
                <w:numId w:val="31"/>
              </w:numPr>
              <w:tabs>
                <w:tab w:val="num" w:pos="142"/>
              </w:tabs>
              <w:spacing w:after="0"/>
              <w:ind w:left="-17" w:hanging="409"/>
              <w:jc w:val="left"/>
              <w:rPr>
                <w:b/>
                <w:bCs/>
                <w:sz w:val="22"/>
                <w:szCs w:val="22"/>
              </w:rPr>
            </w:pPr>
            <w:r w:rsidRPr="00384A45">
              <w:rPr>
                <w:b/>
                <w:bCs/>
                <w:sz w:val="22"/>
                <w:szCs w:val="22"/>
              </w:rPr>
              <w:t>10</w:t>
            </w:r>
          </w:p>
        </w:tc>
        <w:tc>
          <w:tcPr>
            <w:tcW w:w="1418" w:type="dxa"/>
            <w:shd w:val="clear" w:color="auto" w:fill="auto"/>
          </w:tcPr>
          <w:p w14:paraId="6F541645" w14:textId="77777777" w:rsidR="0066030F" w:rsidRPr="00384A45" w:rsidRDefault="00BD1870" w:rsidP="00A3214F">
            <w:pPr>
              <w:spacing w:after="0"/>
              <w:jc w:val="left"/>
              <w:rPr>
                <w:sz w:val="22"/>
                <w:szCs w:val="22"/>
                <w:highlight w:val="yellow"/>
              </w:rPr>
            </w:pPr>
            <w:r w:rsidRPr="00384A45">
              <w:rPr>
                <w:sz w:val="22"/>
                <w:szCs w:val="22"/>
              </w:rPr>
              <w:t>Testowo-szkoleniowe</w:t>
            </w:r>
          </w:p>
        </w:tc>
        <w:tc>
          <w:tcPr>
            <w:tcW w:w="3101" w:type="dxa"/>
            <w:shd w:val="clear" w:color="auto" w:fill="auto"/>
          </w:tcPr>
          <w:p w14:paraId="07E744B7" w14:textId="77777777" w:rsidR="0066030F" w:rsidRPr="00384A45" w:rsidRDefault="0066030F" w:rsidP="00A3214F">
            <w:pPr>
              <w:spacing w:after="0"/>
              <w:jc w:val="left"/>
              <w:rPr>
                <w:sz w:val="22"/>
                <w:szCs w:val="22"/>
                <w:lang w:val="en-US"/>
              </w:rPr>
            </w:pPr>
            <w:proofErr w:type="spellStart"/>
            <w:r w:rsidRPr="00384A45">
              <w:rPr>
                <w:sz w:val="22"/>
                <w:szCs w:val="22"/>
              </w:rPr>
              <w:t>PostgreSql</w:t>
            </w:r>
            <w:proofErr w:type="spellEnd"/>
            <w:r w:rsidRPr="00384A45">
              <w:rPr>
                <w:sz w:val="22"/>
                <w:szCs w:val="22"/>
              </w:rPr>
              <w:t xml:space="preserve"> 12.8</w:t>
            </w:r>
          </w:p>
        </w:tc>
        <w:tc>
          <w:tcPr>
            <w:tcW w:w="947" w:type="dxa"/>
            <w:shd w:val="clear" w:color="auto" w:fill="auto"/>
          </w:tcPr>
          <w:p w14:paraId="4E43C678" w14:textId="77777777" w:rsidR="0066030F" w:rsidRPr="00384A45" w:rsidRDefault="0066030F" w:rsidP="00A3214F">
            <w:pPr>
              <w:spacing w:after="0"/>
              <w:jc w:val="left"/>
              <w:rPr>
                <w:sz w:val="22"/>
                <w:szCs w:val="22"/>
                <w:lang w:val="en-US"/>
              </w:rPr>
            </w:pPr>
            <w:r w:rsidRPr="00384A45">
              <w:rPr>
                <w:sz w:val="22"/>
                <w:szCs w:val="22"/>
              </w:rPr>
              <w:t>6</w:t>
            </w:r>
          </w:p>
        </w:tc>
        <w:tc>
          <w:tcPr>
            <w:tcW w:w="2314" w:type="dxa"/>
            <w:shd w:val="clear" w:color="auto" w:fill="auto"/>
          </w:tcPr>
          <w:p w14:paraId="1921C6F5" w14:textId="77777777" w:rsidR="0066030F" w:rsidRPr="00384A45" w:rsidRDefault="0066030F" w:rsidP="00A3214F">
            <w:pPr>
              <w:spacing w:after="0"/>
              <w:jc w:val="left"/>
              <w:rPr>
                <w:sz w:val="22"/>
                <w:szCs w:val="22"/>
              </w:rPr>
            </w:pPr>
            <w:r w:rsidRPr="00384A45">
              <w:rPr>
                <w:sz w:val="22"/>
                <w:szCs w:val="22"/>
              </w:rPr>
              <w:t>Darmowa –GPL License</w:t>
            </w:r>
          </w:p>
        </w:tc>
        <w:tc>
          <w:tcPr>
            <w:tcW w:w="0" w:type="auto"/>
            <w:shd w:val="clear" w:color="auto" w:fill="auto"/>
          </w:tcPr>
          <w:p w14:paraId="3FDA64EB" w14:textId="77777777" w:rsidR="0066030F" w:rsidRPr="00384A45" w:rsidRDefault="0066030F" w:rsidP="00A3214F">
            <w:pPr>
              <w:keepNext/>
              <w:spacing w:after="0"/>
              <w:jc w:val="left"/>
              <w:rPr>
                <w:sz w:val="22"/>
                <w:szCs w:val="22"/>
              </w:rPr>
            </w:pPr>
            <w:r w:rsidRPr="00384A45">
              <w:rPr>
                <w:sz w:val="22"/>
                <w:szCs w:val="22"/>
              </w:rPr>
              <w:t>6</w:t>
            </w:r>
          </w:p>
        </w:tc>
      </w:tr>
      <w:tr w:rsidR="0066030F" w:rsidRPr="00384A45" w14:paraId="4850846C" w14:textId="77777777" w:rsidTr="009A172D">
        <w:trPr>
          <w:cantSplit/>
          <w:trHeight w:val="412"/>
          <w:jc w:val="center"/>
        </w:trPr>
        <w:tc>
          <w:tcPr>
            <w:tcW w:w="675" w:type="dxa"/>
            <w:vAlign w:val="center"/>
          </w:tcPr>
          <w:p w14:paraId="18047E4D"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11</w:t>
            </w:r>
          </w:p>
        </w:tc>
        <w:tc>
          <w:tcPr>
            <w:tcW w:w="1418" w:type="dxa"/>
            <w:shd w:val="clear" w:color="auto" w:fill="auto"/>
          </w:tcPr>
          <w:p w14:paraId="7F6E0FA8" w14:textId="77777777" w:rsidR="0066030F" w:rsidRPr="00384A45" w:rsidRDefault="00BD1870" w:rsidP="00A3214F">
            <w:pPr>
              <w:spacing w:after="0"/>
              <w:jc w:val="left"/>
              <w:rPr>
                <w:sz w:val="22"/>
                <w:szCs w:val="22"/>
                <w:highlight w:val="yellow"/>
              </w:rPr>
            </w:pPr>
            <w:r w:rsidRPr="00384A45">
              <w:rPr>
                <w:sz w:val="22"/>
                <w:szCs w:val="22"/>
              </w:rPr>
              <w:t>Testowo-szkoleniowe</w:t>
            </w:r>
            <w:r w:rsidRPr="00384A45">
              <w:rPr>
                <w:sz w:val="22"/>
                <w:szCs w:val="22"/>
                <w:highlight w:val="yellow"/>
              </w:rPr>
              <w:t xml:space="preserve"> </w:t>
            </w:r>
          </w:p>
        </w:tc>
        <w:tc>
          <w:tcPr>
            <w:tcW w:w="3101" w:type="dxa"/>
            <w:shd w:val="clear" w:color="auto" w:fill="auto"/>
          </w:tcPr>
          <w:p w14:paraId="3C5BAF5F" w14:textId="77777777" w:rsidR="0066030F" w:rsidRPr="00384A45" w:rsidRDefault="0066030F" w:rsidP="00A3214F">
            <w:pPr>
              <w:spacing w:after="0"/>
              <w:jc w:val="left"/>
              <w:rPr>
                <w:sz w:val="22"/>
                <w:szCs w:val="22"/>
              </w:rPr>
            </w:pPr>
            <w:proofErr w:type="spellStart"/>
            <w:r w:rsidRPr="00384A45">
              <w:rPr>
                <w:sz w:val="22"/>
                <w:szCs w:val="22"/>
              </w:rPr>
              <w:t>MongoDB</w:t>
            </w:r>
            <w:proofErr w:type="spellEnd"/>
            <w:r w:rsidRPr="00384A45">
              <w:rPr>
                <w:sz w:val="22"/>
                <w:szCs w:val="22"/>
              </w:rPr>
              <w:t xml:space="preserve"> 4.2.3</w:t>
            </w:r>
          </w:p>
        </w:tc>
        <w:tc>
          <w:tcPr>
            <w:tcW w:w="947" w:type="dxa"/>
            <w:shd w:val="clear" w:color="auto" w:fill="auto"/>
          </w:tcPr>
          <w:p w14:paraId="2463956C" w14:textId="77777777" w:rsidR="0066030F" w:rsidRPr="00384A45" w:rsidRDefault="0066030F" w:rsidP="00A3214F">
            <w:pPr>
              <w:spacing w:after="0"/>
              <w:jc w:val="left"/>
              <w:rPr>
                <w:sz w:val="22"/>
                <w:szCs w:val="22"/>
              </w:rPr>
            </w:pPr>
            <w:r w:rsidRPr="00384A45">
              <w:rPr>
                <w:sz w:val="22"/>
                <w:szCs w:val="22"/>
              </w:rPr>
              <w:t>5</w:t>
            </w:r>
          </w:p>
        </w:tc>
        <w:tc>
          <w:tcPr>
            <w:tcW w:w="2314" w:type="dxa"/>
            <w:shd w:val="clear" w:color="auto" w:fill="auto"/>
          </w:tcPr>
          <w:p w14:paraId="1B6815C5" w14:textId="77777777" w:rsidR="0066030F" w:rsidRPr="00384A45" w:rsidRDefault="0066030F" w:rsidP="00A3214F">
            <w:pPr>
              <w:spacing w:after="0"/>
              <w:jc w:val="left"/>
              <w:rPr>
                <w:sz w:val="22"/>
                <w:szCs w:val="22"/>
              </w:rPr>
            </w:pPr>
            <w:r w:rsidRPr="00384A45">
              <w:rPr>
                <w:sz w:val="22"/>
                <w:szCs w:val="22"/>
              </w:rPr>
              <w:t>Darmowa –GPL License</w:t>
            </w:r>
          </w:p>
        </w:tc>
        <w:tc>
          <w:tcPr>
            <w:tcW w:w="0" w:type="auto"/>
            <w:shd w:val="clear" w:color="auto" w:fill="auto"/>
          </w:tcPr>
          <w:p w14:paraId="0317EFA0" w14:textId="77777777" w:rsidR="0066030F" w:rsidRPr="00384A45" w:rsidRDefault="0066030F" w:rsidP="00A3214F">
            <w:pPr>
              <w:keepNext/>
              <w:spacing w:after="0"/>
              <w:jc w:val="left"/>
              <w:rPr>
                <w:sz w:val="22"/>
                <w:szCs w:val="22"/>
              </w:rPr>
            </w:pPr>
            <w:r w:rsidRPr="00384A45">
              <w:rPr>
                <w:sz w:val="22"/>
                <w:szCs w:val="22"/>
              </w:rPr>
              <w:t>5</w:t>
            </w:r>
          </w:p>
        </w:tc>
      </w:tr>
      <w:tr w:rsidR="0066030F" w:rsidRPr="00384A45" w14:paraId="649A4F8A" w14:textId="77777777" w:rsidTr="009A172D">
        <w:trPr>
          <w:cantSplit/>
          <w:trHeight w:val="412"/>
          <w:jc w:val="center"/>
        </w:trPr>
        <w:tc>
          <w:tcPr>
            <w:tcW w:w="675" w:type="dxa"/>
            <w:vAlign w:val="center"/>
          </w:tcPr>
          <w:p w14:paraId="53F4FF06" w14:textId="77777777" w:rsidR="0066030F" w:rsidRPr="00384A45" w:rsidRDefault="009A172D" w:rsidP="00A3214F">
            <w:pPr>
              <w:numPr>
                <w:ilvl w:val="0"/>
                <w:numId w:val="31"/>
              </w:numPr>
              <w:tabs>
                <w:tab w:val="num" w:pos="142"/>
              </w:tabs>
              <w:spacing w:after="0"/>
              <w:ind w:hanging="142"/>
              <w:jc w:val="left"/>
              <w:rPr>
                <w:b/>
                <w:bCs/>
                <w:sz w:val="22"/>
                <w:szCs w:val="22"/>
              </w:rPr>
            </w:pPr>
            <w:r w:rsidRPr="00384A45">
              <w:rPr>
                <w:b/>
                <w:bCs/>
                <w:sz w:val="22"/>
                <w:szCs w:val="22"/>
              </w:rPr>
              <w:t>12</w:t>
            </w:r>
          </w:p>
        </w:tc>
        <w:tc>
          <w:tcPr>
            <w:tcW w:w="1418" w:type="dxa"/>
            <w:shd w:val="clear" w:color="auto" w:fill="auto"/>
          </w:tcPr>
          <w:p w14:paraId="78E86736" w14:textId="77777777" w:rsidR="0066030F" w:rsidRPr="00384A45" w:rsidRDefault="00BD1870" w:rsidP="00A3214F">
            <w:pPr>
              <w:spacing w:after="0"/>
              <w:jc w:val="left"/>
              <w:rPr>
                <w:sz w:val="22"/>
                <w:szCs w:val="22"/>
                <w:highlight w:val="yellow"/>
              </w:rPr>
            </w:pPr>
            <w:r w:rsidRPr="00384A45">
              <w:rPr>
                <w:sz w:val="22"/>
                <w:szCs w:val="22"/>
              </w:rPr>
              <w:t>Testowo-szkoleniowe</w:t>
            </w:r>
          </w:p>
        </w:tc>
        <w:tc>
          <w:tcPr>
            <w:tcW w:w="3101" w:type="dxa"/>
            <w:shd w:val="clear" w:color="auto" w:fill="auto"/>
          </w:tcPr>
          <w:p w14:paraId="06CC8140" w14:textId="77777777" w:rsidR="0066030F" w:rsidRPr="00384A45" w:rsidRDefault="0066030F" w:rsidP="00A3214F">
            <w:pPr>
              <w:spacing w:after="0"/>
              <w:jc w:val="left"/>
              <w:rPr>
                <w:sz w:val="22"/>
                <w:szCs w:val="22"/>
                <w:lang w:val="en-US"/>
              </w:rPr>
            </w:pPr>
            <w:r w:rsidRPr="00384A45">
              <w:rPr>
                <w:sz w:val="22"/>
                <w:szCs w:val="22"/>
              </w:rPr>
              <w:t>Java EE</w:t>
            </w:r>
          </w:p>
        </w:tc>
        <w:tc>
          <w:tcPr>
            <w:tcW w:w="947" w:type="dxa"/>
            <w:shd w:val="clear" w:color="auto" w:fill="auto"/>
          </w:tcPr>
          <w:p w14:paraId="6E8726D3" w14:textId="77777777" w:rsidR="0066030F" w:rsidRPr="00384A45" w:rsidRDefault="0066030F" w:rsidP="00A3214F">
            <w:pPr>
              <w:spacing w:after="0"/>
              <w:jc w:val="left"/>
              <w:rPr>
                <w:sz w:val="22"/>
                <w:szCs w:val="22"/>
                <w:lang w:val="en-US"/>
              </w:rPr>
            </w:pPr>
            <w:r w:rsidRPr="00384A45">
              <w:rPr>
                <w:sz w:val="22"/>
                <w:szCs w:val="22"/>
              </w:rPr>
              <w:t>2</w:t>
            </w:r>
          </w:p>
        </w:tc>
        <w:tc>
          <w:tcPr>
            <w:tcW w:w="2314" w:type="dxa"/>
            <w:shd w:val="clear" w:color="auto" w:fill="auto"/>
          </w:tcPr>
          <w:p w14:paraId="51E95DCB" w14:textId="77777777" w:rsidR="0066030F" w:rsidRPr="00384A45" w:rsidRDefault="0066030F" w:rsidP="00A3214F">
            <w:pPr>
              <w:spacing w:after="0"/>
              <w:jc w:val="left"/>
              <w:rPr>
                <w:sz w:val="22"/>
                <w:szCs w:val="22"/>
              </w:rPr>
            </w:pPr>
            <w:r w:rsidRPr="00384A45">
              <w:rPr>
                <w:sz w:val="22"/>
                <w:szCs w:val="22"/>
              </w:rPr>
              <w:t>Darmowa –GPL License</w:t>
            </w:r>
          </w:p>
        </w:tc>
        <w:tc>
          <w:tcPr>
            <w:tcW w:w="0" w:type="auto"/>
            <w:shd w:val="clear" w:color="auto" w:fill="auto"/>
          </w:tcPr>
          <w:p w14:paraId="00C01961" w14:textId="77777777" w:rsidR="0066030F" w:rsidRPr="00384A45" w:rsidRDefault="0066030F" w:rsidP="00A3214F">
            <w:pPr>
              <w:keepNext/>
              <w:spacing w:after="0"/>
              <w:jc w:val="left"/>
              <w:rPr>
                <w:sz w:val="22"/>
                <w:szCs w:val="22"/>
              </w:rPr>
            </w:pPr>
            <w:r w:rsidRPr="00384A45">
              <w:rPr>
                <w:sz w:val="22"/>
                <w:szCs w:val="22"/>
              </w:rPr>
              <w:t>2</w:t>
            </w:r>
          </w:p>
        </w:tc>
      </w:tr>
      <w:tr w:rsidR="0066030F" w:rsidRPr="00384A45" w14:paraId="16EE2A3A" w14:textId="77777777" w:rsidTr="009A172D">
        <w:trPr>
          <w:cantSplit/>
          <w:trHeight w:val="412"/>
          <w:jc w:val="center"/>
        </w:trPr>
        <w:tc>
          <w:tcPr>
            <w:tcW w:w="675" w:type="dxa"/>
            <w:vAlign w:val="center"/>
          </w:tcPr>
          <w:p w14:paraId="0EEA4EE8" w14:textId="77777777" w:rsidR="0066030F" w:rsidRPr="00384A45" w:rsidRDefault="009A172D" w:rsidP="00A3214F">
            <w:pPr>
              <w:numPr>
                <w:ilvl w:val="0"/>
                <w:numId w:val="31"/>
              </w:numPr>
              <w:tabs>
                <w:tab w:val="num" w:pos="142"/>
              </w:tabs>
              <w:spacing w:after="0"/>
              <w:ind w:hanging="142"/>
              <w:jc w:val="left"/>
              <w:rPr>
                <w:b/>
                <w:bCs/>
                <w:sz w:val="22"/>
                <w:szCs w:val="22"/>
              </w:rPr>
            </w:pPr>
            <w:r w:rsidRPr="00384A45">
              <w:rPr>
                <w:b/>
                <w:bCs/>
                <w:sz w:val="22"/>
                <w:szCs w:val="22"/>
              </w:rPr>
              <w:t>13</w:t>
            </w:r>
          </w:p>
        </w:tc>
        <w:tc>
          <w:tcPr>
            <w:tcW w:w="1418" w:type="dxa"/>
            <w:shd w:val="clear" w:color="auto" w:fill="auto"/>
          </w:tcPr>
          <w:p w14:paraId="4DE1DD31" w14:textId="77777777" w:rsidR="0066030F" w:rsidRPr="00384A45" w:rsidRDefault="00BD1870" w:rsidP="00A3214F">
            <w:pPr>
              <w:spacing w:after="0"/>
              <w:jc w:val="left"/>
              <w:rPr>
                <w:sz w:val="22"/>
                <w:szCs w:val="22"/>
                <w:highlight w:val="yellow"/>
              </w:rPr>
            </w:pPr>
            <w:r w:rsidRPr="00384A45">
              <w:rPr>
                <w:sz w:val="22"/>
                <w:szCs w:val="22"/>
              </w:rPr>
              <w:t>Testowo-szkoleniowe</w:t>
            </w:r>
          </w:p>
        </w:tc>
        <w:tc>
          <w:tcPr>
            <w:tcW w:w="3101" w:type="dxa"/>
            <w:shd w:val="clear" w:color="auto" w:fill="auto"/>
          </w:tcPr>
          <w:p w14:paraId="6CEF8281" w14:textId="77777777" w:rsidR="0066030F" w:rsidRPr="00384A45" w:rsidRDefault="0066030F" w:rsidP="00A3214F">
            <w:pPr>
              <w:spacing w:after="0"/>
              <w:jc w:val="left"/>
              <w:rPr>
                <w:sz w:val="22"/>
                <w:szCs w:val="22"/>
                <w:lang w:val="en-US"/>
              </w:rPr>
            </w:pPr>
            <w:r w:rsidRPr="00384A45">
              <w:rPr>
                <w:sz w:val="22"/>
                <w:szCs w:val="22"/>
              </w:rPr>
              <w:t xml:space="preserve">Apache </w:t>
            </w:r>
            <w:proofErr w:type="spellStart"/>
            <w:r w:rsidRPr="00384A45">
              <w:rPr>
                <w:sz w:val="22"/>
                <w:szCs w:val="22"/>
              </w:rPr>
              <w:t>Tomcat</w:t>
            </w:r>
            <w:proofErr w:type="spellEnd"/>
          </w:p>
        </w:tc>
        <w:tc>
          <w:tcPr>
            <w:tcW w:w="947" w:type="dxa"/>
            <w:shd w:val="clear" w:color="auto" w:fill="auto"/>
          </w:tcPr>
          <w:p w14:paraId="3B6E89AC" w14:textId="77777777" w:rsidR="0066030F" w:rsidRPr="00384A45" w:rsidRDefault="0066030F" w:rsidP="00A3214F">
            <w:pPr>
              <w:spacing w:after="0"/>
              <w:jc w:val="left"/>
              <w:rPr>
                <w:sz w:val="22"/>
                <w:szCs w:val="22"/>
                <w:lang w:val="en-US"/>
              </w:rPr>
            </w:pPr>
            <w:r w:rsidRPr="00384A45">
              <w:rPr>
                <w:sz w:val="22"/>
                <w:szCs w:val="22"/>
              </w:rPr>
              <w:t>2</w:t>
            </w:r>
          </w:p>
        </w:tc>
        <w:tc>
          <w:tcPr>
            <w:tcW w:w="2314" w:type="dxa"/>
            <w:shd w:val="clear" w:color="auto" w:fill="auto"/>
          </w:tcPr>
          <w:p w14:paraId="1AA45A3D" w14:textId="77777777" w:rsidR="0066030F" w:rsidRPr="00384A45" w:rsidRDefault="0066030F" w:rsidP="00A3214F">
            <w:pPr>
              <w:spacing w:after="0"/>
              <w:jc w:val="left"/>
              <w:rPr>
                <w:sz w:val="22"/>
                <w:szCs w:val="22"/>
              </w:rPr>
            </w:pPr>
            <w:r w:rsidRPr="00384A45">
              <w:rPr>
                <w:sz w:val="22"/>
                <w:szCs w:val="22"/>
              </w:rPr>
              <w:t>Darmowa –</w:t>
            </w:r>
            <w:proofErr w:type="spellStart"/>
            <w:r w:rsidRPr="00384A45">
              <w:rPr>
                <w:sz w:val="22"/>
                <w:szCs w:val="22"/>
              </w:rPr>
              <w:t>Apach</w:t>
            </w:r>
            <w:proofErr w:type="spellEnd"/>
            <w:r w:rsidRPr="00384A45">
              <w:rPr>
                <w:sz w:val="22"/>
                <w:szCs w:val="22"/>
              </w:rPr>
              <w:t xml:space="preserve"> </w:t>
            </w:r>
            <w:proofErr w:type="spellStart"/>
            <w:r w:rsidRPr="00384A45">
              <w:rPr>
                <w:sz w:val="22"/>
                <w:szCs w:val="22"/>
              </w:rPr>
              <w:t>Licence</w:t>
            </w:r>
            <w:proofErr w:type="spellEnd"/>
            <w:r w:rsidRPr="00384A45">
              <w:rPr>
                <w:sz w:val="22"/>
                <w:szCs w:val="22"/>
              </w:rPr>
              <w:t xml:space="preserve"> 2.0</w:t>
            </w:r>
          </w:p>
        </w:tc>
        <w:tc>
          <w:tcPr>
            <w:tcW w:w="0" w:type="auto"/>
            <w:shd w:val="clear" w:color="auto" w:fill="auto"/>
          </w:tcPr>
          <w:p w14:paraId="2E2685F7" w14:textId="77777777" w:rsidR="0066030F" w:rsidRPr="00384A45" w:rsidRDefault="0066030F" w:rsidP="00A3214F">
            <w:pPr>
              <w:keepNext/>
              <w:spacing w:after="0"/>
              <w:jc w:val="left"/>
              <w:rPr>
                <w:sz w:val="22"/>
                <w:szCs w:val="22"/>
              </w:rPr>
            </w:pPr>
            <w:r w:rsidRPr="00384A45">
              <w:rPr>
                <w:sz w:val="22"/>
                <w:szCs w:val="22"/>
              </w:rPr>
              <w:t>2</w:t>
            </w:r>
          </w:p>
        </w:tc>
      </w:tr>
      <w:tr w:rsidR="0066030F" w:rsidRPr="00384A45" w14:paraId="654BDFD7" w14:textId="77777777" w:rsidTr="009A172D">
        <w:trPr>
          <w:cantSplit/>
          <w:trHeight w:val="412"/>
          <w:jc w:val="center"/>
        </w:trPr>
        <w:tc>
          <w:tcPr>
            <w:tcW w:w="675" w:type="dxa"/>
            <w:vAlign w:val="center"/>
          </w:tcPr>
          <w:p w14:paraId="49D6B036" w14:textId="77777777" w:rsidR="0066030F" w:rsidRPr="00384A45" w:rsidRDefault="009A172D" w:rsidP="00A3214F">
            <w:pPr>
              <w:numPr>
                <w:ilvl w:val="0"/>
                <w:numId w:val="31"/>
              </w:numPr>
              <w:tabs>
                <w:tab w:val="num" w:pos="142"/>
              </w:tabs>
              <w:spacing w:after="0"/>
              <w:ind w:hanging="142"/>
              <w:jc w:val="left"/>
              <w:rPr>
                <w:b/>
                <w:bCs/>
                <w:sz w:val="22"/>
                <w:szCs w:val="22"/>
              </w:rPr>
            </w:pPr>
            <w:r w:rsidRPr="00384A45">
              <w:rPr>
                <w:b/>
                <w:bCs/>
                <w:sz w:val="22"/>
                <w:szCs w:val="22"/>
              </w:rPr>
              <w:t>14</w:t>
            </w:r>
          </w:p>
        </w:tc>
        <w:tc>
          <w:tcPr>
            <w:tcW w:w="1418" w:type="dxa"/>
            <w:shd w:val="clear" w:color="auto" w:fill="auto"/>
          </w:tcPr>
          <w:p w14:paraId="4C32E9D9" w14:textId="77777777" w:rsidR="0066030F" w:rsidRPr="00384A45" w:rsidRDefault="00BD1870" w:rsidP="00A3214F">
            <w:pPr>
              <w:spacing w:after="0"/>
              <w:jc w:val="left"/>
              <w:rPr>
                <w:sz w:val="22"/>
                <w:szCs w:val="22"/>
                <w:highlight w:val="yellow"/>
              </w:rPr>
            </w:pPr>
            <w:r w:rsidRPr="00384A45">
              <w:rPr>
                <w:sz w:val="22"/>
                <w:szCs w:val="22"/>
              </w:rPr>
              <w:t>Testowo-szkoleniowe</w:t>
            </w:r>
          </w:p>
        </w:tc>
        <w:tc>
          <w:tcPr>
            <w:tcW w:w="3101" w:type="dxa"/>
            <w:shd w:val="clear" w:color="auto" w:fill="auto"/>
          </w:tcPr>
          <w:p w14:paraId="584208B1" w14:textId="77777777" w:rsidR="0066030F" w:rsidRPr="00384A45" w:rsidRDefault="0066030F" w:rsidP="00A3214F">
            <w:pPr>
              <w:spacing w:after="0"/>
              <w:jc w:val="left"/>
              <w:rPr>
                <w:sz w:val="22"/>
                <w:szCs w:val="22"/>
              </w:rPr>
            </w:pPr>
            <w:proofErr w:type="spellStart"/>
            <w:r w:rsidRPr="00384A45">
              <w:rPr>
                <w:sz w:val="22"/>
                <w:szCs w:val="22"/>
              </w:rPr>
              <w:t>Redis</w:t>
            </w:r>
            <w:proofErr w:type="spellEnd"/>
          </w:p>
        </w:tc>
        <w:tc>
          <w:tcPr>
            <w:tcW w:w="947" w:type="dxa"/>
            <w:shd w:val="clear" w:color="auto" w:fill="auto"/>
          </w:tcPr>
          <w:p w14:paraId="7854467D" w14:textId="77777777" w:rsidR="0066030F" w:rsidRPr="00384A45" w:rsidRDefault="0066030F" w:rsidP="00A3214F">
            <w:pPr>
              <w:spacing w:after="0"/>
              <w:jc w:val="left"/>
              <w:rPr>
                <w:sz w:val="22"/>
                <w:szCs w:val="22"/>
              </w:rPr>
            </w:pPr>
            <w:r w:rsidRPr="00384A45">
              <w:rPr>
                <w:sz w:val="22"/>
                <w:szCs w:val="22"/>
              </w:rPr>
              <w:t>1</w:t>
            </w:r>
          </w:p>
        </w:tc>
        <w:tc>
          <w:tcPr>
            <w:tcW w:w="2314" w:type="dxa"/>
            <w:shd w:val="clear" w:color="auto" w:fill="auto"/>
          </w:tcPr>
          <w:p w14:paraId="54212198" w14:textId="77777777" w:rsidR="0066030F" w:rsidRPr="00384A45" w:rsidRDefault="0066030F" w:rsidP="00A3214F">
            <w:pPr>
              <w:spacing w:after="0"/>
              <w:jc w:val="left"/>
              <w:rPr>
                <w:sz w:val="22"/>
                <w:szCs w:val="22"/>
              </w:rPr>
            </w:pPr>
          </w:p>
        </w:tc>
        <w:tc>
          <w:tcPr>
            <w:tcW w:w="0" w:type="auto"/>
            <w:shd w:val="clear" w:color="auto" w:fill="auto"/>
          </w:tcPr>
          <w:p w14:paraId="1612AB8C" w14:textId="77777777" w:rsidR="0066030F" w:rsidRPr="00384A45" w:rsidRDefault="0066030F" w:rsidP="00A3214F">
            <w:pPr>
              <w:keepNext/>
              <w:spacing w:after="0"/>
              <w:jc w:val="left"/>
              <w:rPr>
                <w:sz w:val="22"/>
                <w:szCs w:val="22"/>
              </w:rPr>
            </w:pPr>
            <w:r w:rsidRPr="00384A45">
              <w:rPr>
                <w:sz w:val="22"/>
                <w:szCs w:val="22"/>
              </w:rPr>
              <w:t>1</w:t>
            </w:r>
          </w:p>
        </w:tc>
      </w:tr>
      <w:tr w:rsidR="0066030F" w:rsidRPr="00384A45" w14:paraId="47323B40" w14:textId="77777777" w:rsidTr="009A172D">
        <w:trPr>
          <w:cantSplit/>
          <w:trHeight w:val="412"/>
          <w:jc w:val="center"/>
        </w:trPr>
        <w:tc>
          <w:tcPr>
            <w:tcW w:w="675" w:type="dxa"/>
            <w:vAlign w:val="center"/>
          </w:tcPr>
          <w:p w14:paraId="2AD72DF9" w14:textId="77777777" w:rsidR="0066030F" w:rsidRPr="00384A45" w:rsidRDefault="009A172D" w:rsidP="00A3214F">
            <w:pPr>
              <w:numPr>
                <w:ilvl w:val="0"/>
                <w:numId w:val="31"/>
              </w:numPr>
              <w:tabs>
                <w:tab w:val="num" w:pos="142"/>
              </w:tabs>
              <w:spacing w:after="0"/>
              <w:ind w:hanging="142"/>
              <w:jc w:val="left"/>
              <w:rPr>
                <w:b/>
                <w:bCs/>
                <w:sz w:val="22"/>
                <w:szCs w:val="22"/>
              </w:rPr>
            </w:pPr>
            <w:r w:rsidRPr="00384A45">
              <w:rPr>
                <w:b/>
                <w:bCs/>
                <w:sz w:val="22"/>
                <w:szCs w:val="22"/>
              </w:rPr>
              <w:t>15</w:t>
            </w:r>
          </w:p>
        </w:tc>
        <w:tc>
          <w:tcPr>
            <w:tcW w:w="1418" w:type="dxa"/>
            <w:shd w:val="clear" w:color="auto" w:fill="auto"/>
          </w:tcPr>
          <w:p w14:paraId="1C0B6E65" w14:textId="77777777" w:rsidR="0066030F" w:rsidRPr="00384A45" w:rsidRDefault="0066030F" w:rsidP="00A3214F">
            <w:pPr>
              <w:spacing w:after="0"/>
              <w:jc w:val="left"/>
              <w:rPr>
                <w:sz w:val="22"/>
                <w:szCs w:val="22"/>
              </w:rPr>
            </w:pPr>
            <w:r w:rsidRPr="00384A45">
              <w:rPr>
                <w:sz w:val="22"/>
                <w:szCs w:val="22"/>
              </w:rPr>
              <w:t>Rozwojowe</w:t>
            </w:r>
            <w:r w:rsidR="00BD1870" w:rsidRPr="00384A45">
              <w:rPr>
                <w:sz w:val="22"/>
                <w:szCs w:val="22"/>
              </w:rPr>
              <w:t xml:space="preserve"> (developerskie)</w:t>
            </w:r>
          </w:p>
        </w:tc>
        <w:tc>
          <w:tcPr>
            <w:tcW w:w="3101" w:type="dxa"/>
            <w:shd w:val="clear" w:color="auto" w:fill="auto"/>
          </w:tcPr>
          <w:p w14:paraId="7D96D05C" w14:textId="77777777" w:rsidR="0066030F" w:rsidRPr="00384A45" w:rsidRDefault="0066030F" w:rsidP="00A3214F">
            <w:pPr>
              <w:spacing w:after="0"/>
              <w:jc w:val="left"/>
              <w:rPr>
                <w:sz w:val="22"/>
                <w:szCs w:val="22"/>
                <w:lang w:val="en-US"/>
              </w:rPr>
            </w:pPr>
            <w:r w:rsidRPr="00384A45">
              <w:rPr>
                <w:sz w:val="22"/>
                <w:szCs w:val="22"/>
              </w:rPr>
              <w:t>IIS 10</w:t>
            </w:r>
          </w:p>
        </w:tc>
        <w:tc>
          <w:tcPr>
            <w:tcW w:w="947" w:type="dxa"/>
            <w:shd w:val="clear" w:color="auto" w:fill="auto"/>
          </w:tcPr>
          <w:p w14:paraId="1DC4580E" w14:textId="77777777" w:rsidR="0066030F" w:rsidRPr="00384A45" w:rsidRDefault="0066030F" w:rsidP="00A3214F">
            <w:pPr>
              <w:spacing w:after="0"/>
              <w:jc w:val="left"/>
              <w:rPr>
                <w:sz w:val="22"/>
                <w:szCs w:val="22"/>
                <w:lang w:val="en-US"/>
              </w:rPr>
            </w:pPr>
            <w:r w:rsidRPr="00384A45">
              <w:rPr>
                <w:sz w:val="22"/>
                <w:szCs w:val="22"/>
              </w:rPr>
              <w:t>4</w:t>
            </w:r>
          </w:p>
        </w:tc>
        <w:tc>
          <w:tcPr>
            <w:tcW w:w="2314" w:type="dxa"/>
            <w:shd w:val="clear" w:color="auto" w:fill="auto"/>
          </w:tcPr>
          <w:p w14:paraId="1072C3AA" w14:textId="77777777" w:rsidR="0066030F" w:rsidRPr="00384A45" w:rsidRDefault="0066030F" w:rsidP="00A3214F">
            <w:pPr>
              <w:spacing w:after="0"/>
              <w:jc w:val="left"/>
              <w:rPr>
                <w:sz w:val="22"/>
                <w:szCs w:val="22"/>
              </w:rPr>
            </w:pPr>
            <w:r w:rsidRPr="00384A45">
              <w:rPr>
                <w:sz w:val="22"/>
                <w:szCs w:val="22"/>
              </w:rPr>
              <w:t>na serwer</w:t>
            </w:r>
          </w:p>
        </w:tc>
        <w:tc>
          <w:tcPr>
            <w:tcW w:w="0" w:type="auto"/>
            <w:shd w:val="clear" w:color="auto" w:fill="auto"/>
          </w:tcPr>
          <w:p w14:paraId="1DC91B8A" w14:textId="77777777" w:rsidR="0066030F" w:rsidRPr="00384A45" w:rsidRDefault="0066030F" w:rsidP="00A3214F">
            <w:pPr>
              <w:keepNext/>
              <w:spacing w:after="0"/>
              <w:jc w:val="left"/>
              <w:rPr>
                <w:sz w:val="22"/>
                <w:szCs w:val="22"/>
              </w:rPr>
            </w:pPr>
            <w:r w:rsidRPr="00384A45">
              <w:rPr>
                <w:sz w:val="22"/>
                <w:szCs w:val="22"/>
              </w:rPr>
              <w:t>4</w:t>
            </w:r>
          </w:p>
        </w:tc>
      </w:tr>
      <w:tr w:rsidR="0066030F" w:rsidRPr="00384A45" w14:paraId="216110A8" w14:textId="77777777" w:rsidTr="009A172D">
        <w:trPr>
          <w:cantSplit/>
          <w:trHeight w:val="412"/>
          <w:jc w:val="center"/>
        </w:trPr>
        <w:tc>
          <w:tcPr>
            <w:tcW w:w="675" w:type="dxa"/>
            <w:vAlign w:val="center"/>
          </w:tcPr>
          <w:p w14:paraId="6D17CFFA" w14:textId="77777777" w:rsidR="0066030F" w:rsidRPr="00384A45" w:rsidRDefault="009A172D" w:rsidP="00A3214F">
            <w:pPr>
              <w:numPr>
                <w:ilvl w:val="0"/>
                <w:numId w:val="31"/>
              </w:numPr>
              <w:tabs>
                <w:tab w:val="num" w:pos="142"/>
              </w:tabs>
              <w:spacing w:after="0"/>
              <w:ind w:hanging="142"/>
              <w:jc w:val="left"/>
              <w:rPr>
                <w:b/>
                <w:bCs/>
                <w:sz w:val="22"/>
                <w:szCs w:val="22"/>
              </w:rPr>
            </w:pPr>
            <w:r w:rsidRPr="00384A45">
              <w:rPr>
                <w:b/>
                <w:bCs/>
                <w:sz w:val="22"/>
                <w:szCs w:val="22"/>
              </w:rPr>
              <w:t>16</w:t>
            </w:r>
          </w:p>
        </w:tc>
        <w:tc>
          <w:tcPr>
            <w:tcW w:w="1418" w:type="dxa"/>
            <w:shd w:val="clear" w:color="auto" w:fill="auto"/>
          </w:tcPr>
          <w:p w14:paraId="45929FD5" w14:textId="77777777" w:rsidR="0066030F" w:rsidRPr="00384A45" w:rsidRDefault="00BD1870" w:rsidP="00A3214F">
            <w:pPr>
              <w:spacing w:after="0"/>
              <w:jc w:val="left"/>
              <w:rPr>
                <w:sz w:val="22"/>
                <w:szCs w:val="22"/>
              </w:rPr>
            </w:pPr>
            <w:r w:rsidRPr="00384A45">
              <w:rPr>
                <w:sz w:val="22"/>
                <w:szCs w:val="22"/>
              </w:rPr>
              <w:t>Rozwojowe (developerskie)</w:t>
            </w:r>
          </w:p>
        </w:tc>
        <w:tc>
          <w:tcPr>
            <w:tcW w:w="3101" w:type="dxa"/>
            <w:shd w:val="clear" w:color="auto" w:fill="auto"/>
          </w:tcPr>
          <w:p w14:paraId="250A8B84" w14:textId="77777777" w:rsidR="0066030F" w:rsidRPr="00384A45" w:rsidRDefault="0066030F" w:rsidP="00A3214F">
            <w:pPr>
              <w:spacing w:after="0"/>
              <w:jc w:val="left"/>
              <w:rPr>
                <w:sz w:val="22"/>
                <w:szCs w:val="22"/>
                <w:lang w:val="en-US"/>
              </w:rPr>
            </w:pPr>
            <w:proofErr w:type="spellStart"/>
            <w:r w:rsidRPr="00384A45">
              <w:rPr>
                <w:sz w:val="22"/>
                <w:szCs w:val="22"/>
              </w:rPr>
              <w:t>PostgreSql</w:t>
            </w:r>
            <w:proofErr w:type="spellEnd"/>
            <w:r w:rsidRPr="00384A45">
              <w:rPr>
                <w:sz w:val="22"/>
                <w:szCs w:val="22"/>
              </w:rPr>
              <w:t xml:space="preserve"> 12.8</w:t>
            </w:r>
          </w:p>
        </w:tc>
        <w:tc>
          <w:tcPr>
            <w:tcW w:w="947" w:type="dxa"/>
            <w:shd w:val="clear" w:color="auto" w:fill="auto"/>
          </w:tcPr>
          <w:p w14:paraId="20971854" w14:textId="77777777" w:rsidR="0066030F" w:rsidRPr="00384A45" w:rsidRDefault="0066030F" w:rsidP="00A3214F">
            <w:pPr>
              <w:spacing w:after="0"/>
              <w:jc w:val="left"/>
              <w:rPr>
                <w:sz w:val="22"/>
                <w:szCs w:val="22"/>
                <w:lang w:val="en-US"/>
              </w:rPr>
            </w:pPr>
            <w:r w:rsidRPr="00384A45">
              <w:rPr>
                <w:sz w:val="22"/>
                <w:szCs w:val="22"/>
              </w:rPr>
              <w:t>3</w:t>
            </w:r>
          </w:p>
        </w:tc>
        <w:tc>
          <w:tcPr>
            <w:tcW w:w="2314" w:type="dxa"/>
            <w:shd w:val="clear" w:color="auto" w:fill="auto"/>
          </w:tcPr>
          <w:p w14:paraId="5F8D0C08" w14:textId="77777777" w:rsidR="0066030F" w:rsidRPr="00384A45" w:rsidRDefault="0066030F" w:rsidP="00A3214F">
            <w:pPr>
              <w:spacing w:after="0"/>
              <w:jc w:val="left"/>
              <w:rPr>
                <w:sz w:val="22"/>
                <w:szCs w:val="22"/>
              </w:rPr>
            </w:pPr>
            <w:r w:rsidRPr="00384A45">
              <w:rPr>
                <w:sz w:val="22"/>
                <w:szCs w:val="22"/>
              </w:rPr>
              <w:t>Darmowa –GPL License</w:t>
            </w:r>
          </w:p>
        </w:tc>
        <w:tc>
          <w:tcPr>
            <w:tcW w:w="0" w:type="auto"/>
            <w:shd w:val="clear" w:color="auto" w:fill="auto"/>
          </w:tcPr>
          <w:p w14:paraId="41136D9E" w14:textId="77777777" w:rsidR="0066030F" w:rsidRPr="00384A45" w:rsidRDefault="0066030F" w:rsidP="00A3214F">
            <w:pPr>
              <w:keepNext/>
              <w:spacing w:after="0"/>
              <w:jc w:val="left"/>
              <w:rPr>
                <w:sz w:val="22"/>
                <w:szCs w:val="22"/>
              </w:rPr>
            </w:pPr>
            <w:r w:rsidRPr="00384A45">
              <w:rPr>
                <w:sz w:val="22"/>
                <w:szCs w:val="22"/>
              </w:rPr>
              <w:t>3</w:t>
            </w:r>
          </w:p>
        </w:tc>
      </w:tr>
      <w:tr w:rsidR="0066030F" w:rsidRPr="00384A45" w14:paraId="76A3E525" w14:textId="77777777" w:rsidTr="009A172D">
        <w:trPr>
          <w:cantSplit/>
          <w:trHeight w:val="412"/>
          <w:jc w:val="center"/>
        </w:trPr>
        <w:tc>
          <w:tcPr>
            <w:tcW w:w="675" w:type="dxa"/>
            <w:vAlign w:val="center"/>
          </w:tcPr>
          <w:p w14:paraId="23C8B0BC" w14:textId="77777777" w:rsidR="0066030F" w:rsidRPr="00384A45" w:rsidRDefault="009A172D" w:rsidP="00A3214F">
            <w:pPr>
              <w:numPr>
                <w:ilvl w:val="0"/>
                <w:numId w:val="31"/>
              </w:numPr>
              <w:tabs>
                <w:tab w:val="num" w:pos="142"/>
              </w:tabs>
              <w:spacing w:after="0"/>
              <w:ind w:hanging="142"/>
              <w:jc w:val="left"/>
              <w:rPr>
                <w:b/>
                <w:bCs/>
                <w:sz w:val="22"/>
                <w:szCs w:val="22"/>
              </w:rPr>
            </w:pPr>
            <w:r w:rsidRPr="00384A45">
              <w:rPr>
                <w:b/>
                <w:bCs/>
                <w:sz w:val="22"/>
                <w:szCs w:val="22"/>
              </w:rPr>
              <w:lastRenderedPageBreak/>
              <w:t>17</w:t>
            </w:r>
          </w:p>
        </w:tc>
        <w:tc>
          <w:tcPr>
            <w:tcW w:w="1418" w:type="dxa"/>
            <w:shd w:val="clear" w:color="auto" w:fill="auto"/>
          </w:tcPr>
          <w:p w14:paraId="6530DC82" w14:textId="77777777" w:rsidR="0066030F" w:rsidRPr="00384A45" w:rsidRDefault="00BD1870" w:rsidP="00A3214F">
            <w:pPr>
              <w:spacing w:after="0"/>
              <w:jc w:val="left"/>
              <w:rPr>
                <w:sz w:val="22"/>
                <w:szCs w:val="22"/>
              </w:rPr>
            </w:pPr>
            <w:r w:rsidRPr="00384A45">
              <w:rPr>
                <w:sz w:val="22"/>
                <w:szCs w:val="22"/>
              </w:rPr>
              <w:t>Rozwojowe (developerskie)</w:t>
            </w:r>
          </w:p>
        </w:tc>
        <w:tc>
          <w:tcPr>
            <w:tcW w:w="3101" w:type="dxa"/>
            <w:shd w:val="clear" w:color="auto" w:fill="auto"/>
          </w:tcPr>
          <w:p w14:paraId="1E885A9E" w14:textId="77777777" w:rsidR="0066030F" w:rsidRPr="00384A45" w:rsidRDefault="0066030F" w:rsidP="00A3214F">
            <w:pPr>
              <w:spacing w:after="0"/>
              <w:jc w:val="left"/>
              <w:rPr>
                <w:sz w:val="22"/>
                <w:szCs w:val="22"/>
              </w:rPr>
            </w:pPr>
            <w:proofErr w:type="spellStart"/>
            <w:r w:rsidRPr="00384A45">
              <w:rPr>
                <w:sz w:val="22"/>
                <w:szCs w:val="22"/>
              </w:rPr>
              <w:t>MongoDB</w:t>
            </w:r>
            <w:proofErr w:type="spellEnd"/>
            <w:r w:rsidRPr="00384A45">
              <w:rPr>
                <w:sz w:val="22"/>
                <w:szCs w:val="22"/>
              </w:rPr>
              <w:t xml:space="preserve"> 4.2.3</w:t>
            </w:r>
          </w:p>
        </w:tc>
        <w:tc>
          <w:tcPr>
            <w:tcW w:w="947" w:type="dxa"/>
            <w:shd w:val="clear" w:color="auto" w:fill="auto"/>
          </w:tcPr>
          <w:p w14:paraId="70092EBF" w14:textId="77777777" w:rsidR="0066030F" w:rsidRPr="00384A45" w:rsidRDefault="0066030F" w:rsidP="00A3214F">
            <w:pPr>
              <w:spacing w:after="0"/>
              <w:jc w:val="left"/>
              <w:rPr>
                <w:sz w:val="22"/>
                <w:szCs w:val="22"/>
              </w:rPr>
            </w:pPr>
            <w:r w:rsidRPr="00384A45">
              <w:rPr>
                <w:sz w:val="22"/>
                <w:szCs w:val="22"/>
              </w:rPr>
              <w:t>5</w:t>
            </w:r>
          </w:p>
        </w:tc>
        <w:tc>
          <w:tcPr>
            <w:tcW w:w="2314" w:type="dxa"/>
            <w:shd w:val="clear" w:color="auto" w:fill="auto"/>
          </w:tcPr>
          <w:p w14:paraId="2B533CF0" w14:textId="77777777" w:rsidR="0066030F" w:rsidRPr="00384A45" w:rsidRDefault="0066030F" w:rsidP="00A3214F">
            <w:pPr>
              <w:spacing w:after="0"/>
              <w:jc w:val="left"/>
              <w:rPr>
                <w:sz w:val="22"/>
                <w:szCs w:val="22"/>
              </w:rPr>
            </w:pPr>
            <w:r w:rsidRPr="00384A45">
              <w:rPr>
                <w:sz w:val="22"/>
                <w:szCs w:val="22"/>
              </w:rPr>
              <w:t>Darmowa –GPL License</w:t>
            </w:r>
          </w:p>
        </w:tc>
        <w:tc>
          <w:tcPr>
            <w:tcW w:w="0" w:type="auto"/>
            <w:shd w:val="clear" w:color="auto" w:fill="auto"/>
          </w:tcPr>
          <w:p w14:paraId="33559E3A" w14:textId="77777777" w:rsidR="0066030F" w:rsidRPr="00384A45" w:rsidRDefault="0066030F" w:rsidP="00A3214F">
            <w:pPr>
              <w:keepNext/>
              <w:spacing w:after="0"/>
              <w:jc w:val="left"/>
              <w:rPr>
                <w:sz w:val="22"/>
                <w:szCs w:val="22"/>
              </w:rPr>
            </w:pPr>
            <w:r w:rsidRPr="00384A45">
              <w:rPr>
                <w:sz w:val="22"/>
                <w:szCs w:val="22"/>
              </w:rPr>
              <w:t>5</w:t>
            </w:r>
          </w:p>
        </w:tc>
      </w:tr>
      <w:tr w:rsidR="0066030F" w:rsidRPr="00384A45" w14:paraId="32040D80" w14:textId="77777777" w:rsidTr="009A172D">
        <w:trPr>
          <w:cantSplit/>
          <w:trHeight w:val="412"/>
          <w:jc w:val="center"/>
        </w:trPr>
        <w:tc>
          <w:tcPr>
            <w:tcW w:w="675" w:type="dxa"/>
            <w:vAlign w:val="center"/>
          </w:tcPr>
          <w:p w14:paraId="089AA0A0" w14:textId="77777777" w:rsidR="0066030F" w:rsidRPr="00384A45" w:rsidRDefault="009A172D" w:rsidP="00A3214F">
            <w:pPr>
              <w:numPr>
                <w:ilvl w:val="0"/>
                <w:numId w:val="31"/>
              </w:numPr>
              <w:tabs>
                <w:tab w:val="num" w:pos="142"/>
              </w:tabs>
              <w:spacing w:after="0"/>
              <w:ind w:hanging="142"/>
              <w:jc w:val="left"/>
              <w:rPr>
                <w:b/>
                <w:bCs/>
                <w:sz w:val="22"/>
                <w:szCs w:val="22"/>
              </w:rPr>
            </w:pPr>
            <w:r w:rsidRPr="00384A45">
              <w:rPr>
                <w:b/>
                <w:bCs/>
                <w:sz w:val="22"/>
                <w:szCs w:val="22"/>
              </w:rPr>
              <w:t>18</w:t>
            </w:r>
          </w:p>
        </w:tc>
        <w:tc>
          <w:tcPr>
            <w:tcW w:w="1418" w:type="dxa"/>
            <w:shd w:val="clear" w:color="auto" w:fill="auto"/>
          </w:tcPr>
          <w:p w14:paraId="2F10C80F" w14:textId="77777777" w:rsidR="0066030F" w:rsidRPr="00384A45" w:rsidRDefault="00BD1870" w:rsidP="00A3214F">
            <w:pPr>
              <w:spacing w:after="0"/>
              <w:jc w:val="left"/>
              <w:rPr>
                <w:sz w:val="22"/>
                <w:szCs w:val="22"/>
              </w:rPr>
            </w:pPr>
            <w:r w:rsidRPr="00384A45">
              <w:rPr>
                <w:sz w:val="22"/>
                <w:szCs w:val="22"/>
              </w:rPr>
              <w:t>Rozwojowe (developerskie)</w:t>
            </w:r>
          </w:p>
        </w:tc>
        <w:tc>
          <w:tcPr>
            <w:tcW w:w="3101" w:type="dxa"/>
            <w:shd w:val="clear" w:color="auto" w:fill="auto"/>
          </w:tcPr>
          <w:p w14:paraId="31D7A830" w14:textId="77777777" w:rsidR="0066030F" w:rsidRPr="00384A45" w:rsidRDefault="0066030F" w:rsidP="00A3214F">
            <w:pPr>
              <w:spacing w:after="0"/>
              <w:jc w:val="left"/>
              <w:rPr>
                <w:sz w:val="22"/>
                <w:szCs w:val="22"/>
              </w:rPr>
            </w:pPr>
            <w:r w:rsidRPr="00384A45">
              <w:rPr>
                <w:sz w:val="22"/>
                <w:szCs w:val="22"/>
              </w:rPr>
              <w:t>Java EE</w:t>
            </w:r>
          </w:p>
        </w:tc>
        <w:tc>
          <w:tcPr>
            <w:tcW w:w="947" w:type="dxa"/>
            <w:shd w:val="clear" w:color="auto" w:fill="auto"/>
          </w:tcPr>
          <w:p w14:paraId="395C10E1" w14:textId="77777777" w:rsidR="0066030F" w:rsidRPr="00384A45" w:rsidRDefault="0066030F" w:rsidP="00A3214F">
            <w:pPr>
              <w:spacing w:after="0"/>
              <w:jc w:val="left"/>
              <w:rPr>
                <w:sz w:val="22"/>
                <w:szCs w:val="22"/>
              </w:rPr>
            </w:pPr>
            <w:r w:rsidRPr="00384A45">
              <w:rPr>
                <w:sz w:val="22"/>
                <w:szCs w:val="22"/>
              </w:rPr>
              <w:t>1</w:t>
            </w:r>
          </w:p>
        </w:tc>
        <w:tc>
          <w:tcPr>
            <w:tcW w:w="2314" w:type="dxa"/>
            <w:shd w:val="clear" w:color="auto" w:fill="auto"/>
          </w:tcPr>
          <w:p w14:paraId="1C00609B" w14:textId="77777777" w:rsidR="0066030F" w:rsidRPr="00384A45" w:rsidRDefault="0066030F" w:rsidP="00A3214F">
            <w:pPr>
              <w:spacing w:after="0"/>
              <w:jc w:val="left"/>
              <w:rPr>
                <w:sz w:val="22"/>
                <w:szCs w:val="22"/>
              </w:rPr>
            </w:pPr>
            <w:r w:rsidRPr="00384A45">
              <w:rPr>
                <w:sz w:val="22"/>
                <w:szCs w:val="22"/>
              </w:rPr>
              <w:t>Darmowa –GPL License</w:t>
            </w:r>
          </w:p>
        </w:tc>
        <w:tc>
          <w:tcPr>
            <w:tcW w:w="0" w:type="auto"/>
            <w:shd w:val="clear" w:color="auto" w:fill="auto"/>
          </w:tcPr>
          <w:p w14:paraId="5586DE1E" w14:textId="77777777" w:rsidR="0066030F" w:rsidRPr="00384A45" w:rsidRDefault="0066030F" w:rsidP="00A3214F">
            <w:pPr>
              <w:keepNext/>
              <w:spacing w:after="0"/>
              <w:jc w:val="left"/>
              <w:rPr>
                <w:sz w:val="22"/>
                <w:szCs w:val="22"/>
              </w:rPr>
            </w:pPr>
            <w:r w:rsidRPr="00384A45">
              <w:rPr>
                <w:sz w:val="22"/>
                <w:szCs w:val="22"/>
              </w:rPr>
              <w:t>1</w:t>
            </w:r>
          </w:p>
        </w:tc>
      </w:tr>
      <w:tr w:rsidR="0066030F" w:rsidRPr="00384A45" w14:paraId="167077EA" w14:textId="77777777" w:rsidTr="009A172D">
        <w:trPr>
          <w:cantSplit/>
          <w:trHeight w:val="412"/>
          <w:jc w:val="center"/>
        </w:trPr>
        <w:tc>
          <w:tcPr>
            <w:tcW w:w="675" w:type="dxa"/>
            <w:vAlign w:val="center"/>
          </w:tcPr>
          <w:p w14:paraId="6086B0DA" w14:textId="77777777" w:rsidR="0066030F" w:rsidRPr="00384A45" w:rsidRDefault="009A172D" w:rsidP="00A3214F">
            <w:pPr>
              <w:numPr>
                <w:ilvl w:val="0"/>
                <w:numId w:val="31"/>
              </w:numPr>
              <w:tabs>
                <w:tab w:val="num" w:pos="142"/>
              </w:tabs>
              <w:spacing w:after="0"/>
              <w:ind w:hanging="142"/>
              <w:jc w:val="left"/>
              <w:rPr>
                <w:b/>
                <w:bCs/>
                <w:sz w:val="22"/>
                <w:szCs w:val="22"/>
              </w:rPr>
            </w:pPr>
            <w:r w:rsidRPr="00384A45">
              <w:rPr>
                <w:b/>
                <w:bCs/>
                <w:sz w:val="22"/>
                <w:szCs w:val="22"/>
              </w:rPr>
              <w:t>19</w:t>
            </w:r>
          </w:p>
        </w:tc>
        <w:tc>
          <w:tcPr>
            <w:tcW w:w="1418" w:type="dxa"/>
            <w:shd w:val="clear" w:color="auto" w:fill="auto"/>
          </w:tcPr>
          <w:p w14:paraId="2A3B94BB" w14:textId="77777777" w:rsidR="0066030F" w:rsidRPr="00384A45" w:rsidRDefault="00BD1870" w:rsidP="00A3214F">
            <w:pPr>
              <w:spacing w:after="0"/>
              <w:jc w:val="left"/>
              <w:rPr>
                <w:sz w:val="22"/>
                <w:szCs w:val="22"/>
              </w:rPr>
            </w:pPr>
            <w:r w:rsidRPr="00384A45">
              <w:rPr>
                <w:sz w:val="22"/>
                <w:szCs w:val="22"/>
              </w:rPr>
              <w:t>Rozwojowe (developerskie)</w:t>
            </w:r>
          </w:p>
        </w:tc>
        <w:tc>
          <w:tcPr>
            <w:tcW w:w="3101" w:type="dxa"/>
            <w:shd w:val="clear" w:color="auto" w:fill="auto"/>
          </w:tcPr>
          <w:p w14:paraId="4AC5953C" w14:textId="77777777" w:rsidR="0066030F" w:rsidRPr="00384A45" w:rsidRDefault="0066030F" w:rsidP="00A3214F">
            <w:pPr>
              <w:spacing w:after="0"/>
              <w:jc w:val="left"/>
              <w:rPr>
                <w:sz w:val="22"/>
                <w:szCs w:val="22"/>
              </w:rPr>
            </w:pPr>
            <w:r w:rsidRPr="00384A45">
              <w:rPr>
                <w:sz w:val="22"/>
                <w:szCs w:val="22"/>
              </w:rPr>
              <w:t xml:space="preserve">Apache </w:t>
            </w:r>
            <w:proofErr w:type="spellStart"/>
            <w:r w:rsidRPr="00384A45">
              <w:rPr>
                <w:sz w:val="22"/>
                <w:szCs w:val="22"/>
              </w:rPr>
              <w:t>Tomcat</w:t>
            </w:r>
            <w:proofErr w:type="spellEnd"/>
          </w:p>
        </w:tc>
        <w:tc>
          <w:tcPr>
            <w:tcW w:w="947" w:type="dxa"/>
            <w:shd w:val="clear" w:color="auto" w:fill="auto"/>
          </w:tcPr>
          <w:p w14:paraId="18FB0DB2" w14:textId="77777777" w:rsidR="0066030F" w:rsidRPr="00384A45" w:rsidRDefault="0066030F" w:rsidP="00A3214F">
            <w:pPr>
              <w:spacing w:after="0"/>
              <w:jc w:val="left"/>
              <w:rPr>
                <w:sz w:val="22"/>
                <w:szCs w:val="22"/>
              </w:rPr>
            </w:pPr>
            <w:r w:rsidRPr="00384A45">
              <w:rPr>
                <w:sz w:val="22"/>
                <w:szCs w:val="22"/>
              </w:rPr>
              <w:t>1</w:t>
            </w:r>
          </w:p>
        </w:tc>
        <w:tc>
          <w:tcPr>
            <w:tcW w:w="2314" w:type="dxa"/>
            <w:shd w:val="clear" w:color="auto" w:fill="auto"/>
          </w:tcPr>
          <w:p w14:paraId="7249128B" w14:textId="77777777" w:rsidR="0066030F" w:rsidRPr="00384A45" w:rsidRDefault="0066030F" w:rsidP="00A3214F">
            <w:pPr>
              <w:spacing w:after="0"/>
              <w:jc w:val="left"/>
              <w:rPr>
                <w:sz w:val="22"/>
                <w:szCs w:val="22"/>
              </w:rPr>
            </w:pPr>
            <w:r w:rsidRPr="00384A45">
              <w:rPr>
                <w:sz w:val="22"/>
                <w:szCs w:val="22"/>
              </w:rPr>
              <w:t>Darmowa –</w:t>
            </w:r>
            <w:proofErr w:type="spellStart"/>
            <w:r w:rsidRPr="00384A45">
              <w:rPr>
                <w:sz w:val="22"/>
                <w:szCs w:val="22"/>
              </w:rPr>
              <w:t>Apach</w:t>
            </w:r>
            <w:proofErr w:type="spellEnd"/>
            <w:r w:rsidRPr="00384A45">
              <w:rPr>
                <w:sz w:val="22"/>
                <w:szCs w:val="22"/>
              </w:rPr>
              <w:t xml:space="preserve"> </w:t>
            </w:r>
            <w:proofErr w:type="spellStart"/>
            <w:r w:rsidRPr="00384A45">
              <w:rPr>
                <w:sz w:val="22"/>
                <w:szCs w:val="22"/>
              </w:rPr>
              <w:t>Licence</w:t>
            </w:r>
            <w:proofErr w:type="spellEnd"/>
            <w:r w:rsidRPr="00384A45">
              <w:rPr>
                <w:sz w:val="22"/>
                <w:szCs w:val="22"/>
              </w:rPr>
              <w:t xml:space="preserve"> 2.0</w:t>
            </w:r>
          </w:p>
        </w:tc>
        <w:tc>
          <w:tcPr>
            <w:tcW w:w="0" w:type="auto"/>
            <w:shd w:val="clear" w:color="auto" w:fill="auto"/>
          </w:tcPr>
          <w:p w14:paraId="78595721" w14:textId="77777777" w:rsidR="0066030F" w:rsidRPr="00384A45" w:rsidRDefault="0066030F" w:rsidP="00A3214F">
            <w:pPr>
              <w:keepNext/>
              <w:spacing w:after="0"/>
              <w:jc w:val="left"/>
              <w:rPr>
                <w:sz w:val="22"/>
                <w:szCs w:val="22"/>
              </w:rPr>
            </w:pPr>
            <w:r w:rsidRPr="00384A45">
              <w:rPr>
                <w:sz w:val="22"/>
                <w:szCs w:val="22"/>
              </w:rPr>
              <w:t>1</w:t>
            </w:r>
          </w:p>
        </w:tc>
      </w:tr>
      <w:tr w:rsidR="0066030F" w:rsidRPr="00384A45" w14:paraId="5FA17697" w14:textId="77777777" w:rsidTr="009A172D">
        <w:trPr>
          <w:cantSplit/>
          <w:trHeight w:val="412"/>
          <w:jc w:val="center"/>
        </w:trPr>
        <w:tc>
          <w:tcPr>
            <w:tcW w:w="675" w:type="dxa"/>
            <w:vAlign w:val="center"/>
          </w:tcPr>
          <w:p w14:paraId="73B50746" w14:textId="77777777" w:rsidR="0066030F" w:rsidRPr="00384A45" w:rsidRDefault="009A172D" w:rsidP="00A3214F">
            <w:pPr>
              <w:numPr>
                <w:ilvl w:val="0"/>
                <w:numId w:val="31"/>
              </w:numPr>
              <w:tabs>
                <w:tab w:val="num" w:pos="142"/>
              </w:tabs>
              <w:spacing w:after="0"/>
              <w:ind w:hanging="142"/>
              <w:jc w:val="left"/>
              <w:rPr>
                <w:b/>
                <w:bCs/>
                <w:sz w:val="22"/>
                <w:szCs w:val="22"/>
              </w:rPr>
            </w:pPr>
            <w:r w:rsidRPr="00384A45">
              <w:rPr>
                <w:b/>
                <w:bCs/>
                <w:sz w:val="22"/>
                <w:szCs w:val="22"/>
              </w:rPr>
              <w:t>20</w:t>
            </w:r>
          </w:p>
        </w:tc>
        <w:tc>
          <w:tcPr>
            <w:tcW w:w="1418" w:type="dxa"/>
            <w:shd w:val="clear" w:color="auto" w:fill="auto"/>
          </w:tcPr>
          <w:p w14:paraId="02E4FC46" w14:textId="77777777" w:rsidR="0066030F" w:rsidRPr="00384A45" w:rsidRDefault="0066030F" w:rsidP="00A3214F">
            <w:pPr>
              <w:spacing w:after="0"/>
              <w:jc w:val="left"/>
              <w:rPr>
                <w:b/>
                <w:sz w:val="22"/>
                <w:szCs w:val="22"/>
              </w:rPr>
            </w:pPr>
            <w:r w:rsidRPr="00384A45">
              <w:rPr>
                <w:b/>
                <w:sz w:val="22"/>
                <w:szCs w:val="22"/>
              </w:rPr>
              <w:t>Rozwojowe</w:t>
            </w:r>
          </w:p>
        </w:tc>
        <w:tc>
          <w:tcPr>
            <w:tcW w:w="3101" w:type="dxa"/>
            <w:shd w:val="clear" w:color="auto" w:fill="auto"/>
          </w:tcPr>
          <w:p w14:paraId="25AEB604" w14:textId="77777777" w:rsidR="0066030F" w:rsidRPr="00384A45" w:rsidRDefault="0066030F" w:rsidP="00A3214F">
            <w:pPr>
              <w:spacing w:after="0"/>
              <w:jc w:val="left"/>
              <w:rPr>
                <w:sz w:val="22"/>
                <w:szCs w:val="22"/>
              </w:rPr>
            </w:pPr>
            <w:proofErr w:type="spellStart"/>
            <w:r w:rsidRPr="00384A45">
              <w:rPr>
                <w:sz w:val="22"/>
                <w:szCs w:val="22"/>
              </w:rPr>
              <w:t>Redis</w:t>
            </w:r>
            <w:proofErr w:type="spellEnd"/>
          </w:p>
        </w:tc>
        <w:tc>
          <w:tcPr>
            <w:tcW w:w="947" w:type="dxa"/>
            <w:shd w:val="clear" w:color="auto" w:fill="auto"/>
          </w:tcPr>
          <w:p w14:paraId="3A896DDB" w14:textId="77777777" w:rsidR="0066030F" w:rsidRPr="00384A45" w:rsidRDefault="0066030F" w:rsidP="00A3214F">
            <w:pPr>
              <w:spacing w:after="0"/>
              <w:jc w:val="left"/>
              <w:rPr>
                <w:sz w:val="22"/>
                <w:szCs w:val="22"/>
              </w:rPr>
            </w:pPr>
            <w:r w:rsidRPr="00384A45">
              <w:rPr>
                <w:sz w:val="22"/>
                <w:szCs w:val="22"/>
              </w:rPr>
              <w:t>1</w:t>
            </w:r>
          </w:p>
        </w:tc>
        <w:tc>
          <w:tcPr>
            <w:tcW w:w="2314" w:type="dxa"/>
            <w:shd w:val="clear" w:color="auto" w:fill="auto"/>
          </w:tcPr>
          <w:p w14:paraId="45483018" w14:textId="77777777" w:rsidR="0066030F" w:rsidRPr="00384A45" w:rsidRDefault="0066030F" w:rsidP="00A3214F">
            <w:pPr>
              <w:spacing w:after="0"/>
              <w:jc w:val="left"/>
              <w:rPr>
                <w:sz w:val="22"/>
                <w:szCs w:val="22"/>
              </w:rPr>
            </w:pPr>
          </w:p>
        </w:tc>
        <w:tc>
          <w:tcPr>
            <w:tcW w:w="0" w:type="auto"/>
            <w:shd w:val="clear" w:color="auto" w:fill="auto"/>
          </w:tcPr>
          <w:p w14:paraId="7D69D1C5" w14:textId="77777777" w:rsidR="0066030F" w:rsidRPr="00384A45" w:rsidRDefault="0066030F" w:rsidP="00A3214F">
            <w:pPr>
              <w:keepNext/>
              <w:spacing w:after="0"/>
              <w:jc w:val="left"/>
              <w:rPr>
                <w:sz w:val="22"/>
                <w:szCs w:val="22"/>
              </w:rPr>
            </w:pPr>
            <w:r w:rsidRPr="00384A45">
              <w:rPr>
                <w:sz w:val="22"/>
                <w:szCs w:val="22"/>
              </w:rPr>
              <w:t>1</w:t>
            </w:r>
          </w:p>
        </w:tc>
      </w:tr>
    </w:tbl>
    <w:p w14:paraId="504F5ACB" w14:textId="77777777" w:rsidR="0066030F" w:rsidRPr="00384A45" w:rsidRDefault="0066030F" w:rsidP="00A3214F">
      <w:pPr>
        <w:pStyle w:val="Legenda"/>
        <w:spacing w:line="276" w:lineRule="auto"/>
        <w:jc w:val="left"/>
        <w:rPr>
          <w:rFonts w:cs="Arial"/>
          <w:b w:val="0"/>
          <w:bCs w:val="0"/>
          <w:i/>
          <w:iCs/>
          <w:lang w:val="pl-PL"/>
        </w:rPr>
      </w:pPr>
      <w:r w:rsidRPr="00384A45">
        <w:rPr>
          <w:rFonts w:cs="Arial"/>
          <w:b w:val="0"/>
          <w:bCs w:val="0"/>
          <w:i/>
          <w:iCs/>
        </w:rPr>
        <w:t>Wykaz oprogramowania dodatkowego instalowanego na blokach OS środowisku PRODUKCYJNYM, TESTOWO-SZKOLENIOWYM</w:t>
      </w:r>
      <w:r w:rsidRPr="00384A45">
        <w:rPr>
          <w:rFonts w:cs="Arial"/>
          <w:b w:val="0"/>
          <w:bCs w:val="0"/>
          <w:i/>
          <w:iCs/>
          <w:lang w:val="pl-PL"/>
        </w:rPr>
        <w:t xml:space="preserve"> i ROZWOJOWYM</w:t>
      </w:r>
    </w:p>
    <w:p w14:paraId="0F5AF2B8" w14:textId="77777777" w:rsidR="00DA3F14" w:rsidRPr="00DA3F14" w:rsidRDefault="00DA3F14" w:rsidP="00A3214F">
      <w:pPr>
        <w:jc w:val="left"/>
        <w:rPr>
          <w:lang w:eastAsia="pl-PL"/>
        </w:rPr>
      </w:pPr>
    </w:p>
    <w:p w14:paraId="2F1E2F92" w14:textId="77777777" w:rsidR="00CB5DC0" w:rsidRDefault="00A11629" w:rsidP="00FF476B">
      <w:pPr>
        <w:pStyle w:val="Nagwek2"/>
        <w:ind w:left="567" w:hanging="567"/>
        <w:jc w:val="left"/>
      </w:pPr>
      <w:bookmarkStart w:id="84" w:name="_Toc369167677"/>
      <w:bookmarkStart w:id="85" w:name="_Toc253647673"/>
      <w:bookmarkStart w:id="86" w:name="_Toc364152525"/>
      <w:bookmarkStart w:id="87" w:name="_Toc364156298"/>
      <w:bookmarkStart w:id="88" w:name="_Toc364419063"/>
      <w:bookmarkStart w:id="89" w:name="_Toc364421655"/>
      <w:bookmarkStart w:id="90" w:name="_Toc364675362"/>
      <w:bookmarkStart w:id="91" w:name="_Toc364675655"/>
      <w:bookmarkStart w:id="92" w:name="_Toc364676826"/>
      <w:bookmarkStart w:id="93" w:name="_Toc364152532"/>
      <w:bookmarkStart w:id="94" w:name="_Toc364156305"/>
      <w:bookmarkStart w:id="95" w:name="_Toc364419070"/>
      <w:bookmarkStart w:id="96" w:name="_Toc364421662"/>
      <w:bookmarkStart w:id="97" w:name="_Toc364675369"/>
      <w:bookmarkStart w:id="98" w:name="_Toc364675662"/>
      <w:bookmarkStart w:id="99" w:name="_Toc364676833"/>
      <w:bookmarkStart w:id="100" w:name="_Toc364152535"/>
      <w:bookmarkStart w:id="101" w:name="_Toc364156308"/>
      <w:bookmarkStart w:id="102" w:name="_Toc364419073"/>
      <w:bookmarkStart w:id="103" w:name="_Toc364421665"/>
      <w:bookmarkStart w:id="104" w:name="_Toc364675372"/>
      <w:bookmarkStart w:id="105" w:name="_Toc364675665"/>
      <w:bookmarkStart w:id="106" w:name="_Toc364676836"/>
      <w:bookmarkStart w:id="107" w:name="_Toc364152544"/>
      <w:bookmarkStart w:id="108" w:name="_Toc364156317"/>
      <w:bookmarkStart w:id="109" w:name="_Toc364419082"/>
      <w:bookmarkStart w:id="110" w:name="_Toc364421674"/>
      <w:bookmarkStart w:id="111" w:name="_Toc364675381"/>
      <w:bookmarkStart w:id="112" w:name="_Toc364675674"/>
      <w:bookmarkStart w:id="113" w:name="_Toc364676845"/>
      <w:bookmarkStart w:id="114" w:name="_Komponent_fasady_UUM&amp;DS"/>
      <w:bookmarkStart w:id="115" w:name="_Toc367356919"/>
      <w:bookmarkStart w:id="116" w:name="_Toc168649336"/>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r w:rsidRPr="008F78A0">
        <w:t>Udostępnione środowisk</w:t>
      </w:r>
      <w:r w:rsidR="003559B8" w:rsidRPr="008F78A0">
        <w:t>o techniczne</w:t>
      </w:r>
      <w:r w:rsidRPr="008F78A0">
        <w:t xml:space="preserve"> Systemu</w:t>
      </w:r>
      <w:bookmarkEnd w:id="116"/>
    </w:p>
    <w:p w14:paraId="3413CCC1" w14:textId="77777777" w:rsidR="003559B8" w:rsidRPr="009A172D" w:rsidRDefault="003559B8" w:rsidP="00A3214F">
      <w:pPr>
        <w:jc w:val="left"/>
        <w:rPr>
          <w:sz w:val="22"/>
          <w:szCs w:val="22"/>
        </w:rPr>
      </w:pPr>
      <w:r w:rsidRPr="009A172D">
        <w:rPr>
          <w:sz w:val="22"/>
          <w:szCs w:val="22"/>
        </w:rPr>
        <w:t xml:space="preserve">Platforma serwerowa z systemami operacyjnymi, składa się ze </w:t>
      </w:r>
      <w:proofErr w:type="spellStart"/>
      <w:r w:rsidRPr="009A172D">
        <w:rPr>
          <w:sz w:val="22"/>
          <w:szCs w:val="22"/>
        </w:rPr>
        <w:t>zwirtualizowanej</w:t>
      </w:r>
      <w:proofErr w:type="spellEnd"/>
      <w:r w:rsidRPr="009A172D">
        <w:rPr>
          <w:sz w:val="22"/>
          <w:szCs w:val="22"/>
        </w:rPr>
        <w:t xml:space="preserve"> infrastruktury serwerowej z zainstalowanym oprogramowaniem wirtualizującym i utworzonymi maszynami wirtualnymi dedykowanymi dla wybranych i sparametryzowanych bloków architektonicznych. Na maszynach wirtualnych zainstalowane są systemy operacyjne oraz Mechanizmy HA związane z pracą systemów operacyjnych, zgodne z atrybutami bloków architektonicznych zdefiniowanych w </w:t>
      </w:r>
      <w:r w:rsidR="00C470BC" w:rsidRPr="009A172D">
        <w:rPr>
          <w:sz w:val="22"/>
          <w:szCs w:val="22"/>
        </w:rPr>
        <w:t>P</w:t>
      </w:r>
      <w:r w:rsidRPr="009A172D">
        <w:rPr>
          <w:sz w:val="22"/>
          <w:szCs w:val="22"/>
        </w:rPr>
        <w:t xml:space="preserve">TS. </w:t>
      </w:r>
    </w:p>
    <w:p w14:paraId="76A2E459" w14:textId="77777777" w:rsidR="003559B8" w:rsidRPr="009A172D" w:rsidRDefault="003559B8" w:rsidP="00A3214F">
      <w:pPr>
        <w:tabs>
          <w:tab w:val="left" w:pos="8647"/>
        </w:tabs>
        <w:spacing w:after="330"/>
        <w:jc w:val="left"/>
        <w:rPr>
          <w:sz w:val="22"/>
          <w:szCs w:val="22"/>
        </w:rPr>
      </w:pPr>
      <w:r w:rsidRPr="009A172D">
        <w:rPr>
          <w:sz w:val="22"/>
          <w:szCs w:val="22"/>
        </w:rPr>
        <w:t xml:space="preserve">Szczegółowy opis </w:t>
      </w:r>
      <w:r w:rsidR="00F519CE" w:rsidRPr="009A172D">
        <w:rPr>
          <w:sz w:val="22"/>
          <w:szCs w:val="22"/>
        </w:rPr>
        <w:t xml:space="preserve">środowiska technicznego udostępnionego dla Systemu </w:t>
      </w:r>
      <w:r w:rsidRPr="009A172D">
        <w:rPr>
          <w:sz w:val="22"/>
          <w:szCs w:val="22"/>
        </w:rPr>
        <w:t>został zawarty w dokumencie „</w:t>
      </w:r>
      <w:r w:rsidR="00E26AA9" w:rsidRPr="009A172D">
        <w:rPr>
          <w:sz w:val="22"/>
          <w:szCs w:val="22"/>
        </w:rPr>
        <w:t>Projekt techniczny systemu” (PTS)</w:t>
      </w:r>
      <w:r w:rsidR="008E048C" w:rsidRPr="009A172D">
        <w:rPr>
          <w:sz w:val="22"/>
          <w:szCs w:val="22"/>
        </w:rPr>
        <w:t>,</w:t>
      </w:r>
      <w:r w:rsidR="00425AF3" w:rsidRPr="009A172D">
        <w:rPr>
          <w:sz w:val="22"/>
          <w:szCs w:val="22"/>
        </w:rPr>
        <w:t xml:space="preserve"> </w:t>
      </w:r>
      <w:r w:rsidR="00E32CCC" w:rsidRPr="009A172D">
        <w:rPr>
          <w:sz w:val="22"/>
          <w:szCs w:val="22"/>
        </w:rPr>
        <w:t xml:space="preserve">który </w:t>
      </w:r>
      <w:r w:rsidR="00BC3E13" w:rsidRPr="009A172D">
        <w:rPr>
          <w:sz w:val="22"/>
          <w:szCs w:val="22"/>
        </w:rPr>
        <w:t xml:space="preserve">stanowi dokumentację techniczną Systemu i </w:t>
      </w:r>
      <w:r w:rsidR="00E32CCC" w:rsidRPr="009A172D">
        <w:rPr>
          <w:sz w:val="22"/>
          <w:szCs w:val="22"/>
        </w:rPr>
        <w:t xml:space="preserve">będzie przedmiotem udostępnienia po podpisaniu </w:t>
      </w:r>
      <w:r w:rsidR="00684BB9" w:rsidRPr="009A172D">
        <w:rPr>
          <w:sz w:val="22"/>
          <w:szCs w:val="22"/>
        </w:rPr>
        <w:t>U</w:t>
      </w:r>
      <w:r w:rsidR="00E32CCC" w:rsidRPr="009A172D">
        <w:rPr>
          <w:sz w:val="22"/>
          <w:szCs w:val="22"/>
        </w:rPr>
        <w:t xml:space="preserve">mowy. </w:t>
      </w:r>
      <w:r w:rsidRPr="009A172D">
        <w:rPr>
          <w:sz w:val="22"/>
          <w:szCs w:val="22"/>
        </w:rPr>
        <w:t xml:space="preserve">  </w:t>
      </w:r>
    </w:p>
    <w:p w14:paraId="621F1B2C" w14:textId="77777777" w:rsidR="003559B8" w:rsidRPr="009A172D" w:rsidRDefault="003559B8" w:rsidP="00A3214F">
      <w:pPr>
        <w:pStyle w:val="TekstPodst"/>
        <w:spacing w:line="276" w:lineRule="auto"/>
        <w:jc w:val="left"/>
        <w:rPr>
          <w:rFonts w:ascii="Arial" w:hAnsi="Arial" w:cs="Arial"/>
          <w:sz w:val="22"/>
        </w:rPr>
      </w:pPr>
      <w:r w:rsidRPr="009A172D">
        <w:rPr>
          <w:rFonts w:ascii="Arial" w:hAnsi="Arial" w:cs="Arial"/>
          <w:sz w:val="22"/>
        </w:rPr>
        <w:t xml:space="preserve">Środowiskiem eksploatacji Systemu </w:t>
      </w:r>
      <w:r w:rsidR="001A0761" w:rsidRPr="009A172D">
        <w:rPr>
          <w:rFonts w:ascii="Arial" w:hAnsi="Arial" w:cs="Arial"/>
          <w:sz w:val="22"/>
        </w:rPr>
        <w:t>jest</w:t>
      </w:r>
      <w:r w:rsidRPr="009A172D">
        <w:rPr>
          <w:rFonts w:ascii="Arial" w:hAnsi="Arial" w:cs="Arial"/>
          <w:sz w:val="22"/>
        </w:rPr>
        <w:t xml:space="preserve">  infrastruktura techniczna składająca się z platformy programowej, dostarczon</w:t>
      </w:r>
      <w:r w:rsidR="00571268" w:rsidRPr="009A172D">
        <w:rPr>
          <w:rFonts w:ascii="Arial" w:hAnsi="Arial" w:cs="Arial"/>
          <w:sz w:val="22"/>
        </w:rPr>
        <w:t>ej</w:t>
      </w:r>
      <w:r w:rsidRPr="009A172D">
        <w:rPr>
          <w:rFonts w:ascii="Arial" w:hAnsi="Arial" w:cs="Arial"/>
          <w:sz w:val="22"/>
        </w:rPr>
        <w:t xml:space="preserve"> przez Wykonawcę oraz z platformy sprzętowo-programowej, udostępnionej przez Zamawiającego w ramach </w:t>
      </w:r>
      <w:r w:rsidR="00571268" w:rsidRPr="009A172D">
        <w:rPr>
          <w:rFonts w:ascii="Arial" w:hAnsi="Arial" w:cs="Arial"/>
          <w:sz w:val="22"/>
        </w:rPr>
        <w:t xml:space="preserve">CIRF. Do </w:t>
      </w:r>
      <w:r w:rsidRPr="009A172D">
        <w:rPr>
          <w:rFonts w:ascii="Arial" w:hAnsi="Arial" w:cs="Arial"/>
          <w:sz w:val="22"/>
        </w:rPr>
        <w:t>dyspozycji Wykonawcy pozostają obecne środowiska Systemu</w:t>
      </w:r>
      <w:r w:rsidR="00FD52B2" w:rsidRPr="009A172D">
        <w:rPr>
          <w:rFonts w:ascii="Arial" w:hAnsi="Arial" w:cs="Arial"/>
          <w:sz w:val="22"/>
        </w:rPr>
        <w:t xml:space="preserve"> tj.</w:t>
      </w:r>
      <w:r w:rsidRPr="009A172D">
        <w:rPr>
          <w:rFonts w:ascii="Arial" w:hAnsi="Arial" w:cs="Arial"/>
          <w:sz w:val="22"/>
        </w:rPr>
        <w:t>:</w:t>
      </w:r>
    </w:p>
    <w:p w14:paraId="5E62561A" w14:textId="77777777" w:rsidR="003559B8" w:rsidRPr="009A172D" w:rsidRDefault="003559B8" w:rsidP="00A3214F">
      <w:pPr>
        <w:pStyle w:val="TekstPodst"/>
        <w:spacing w:before="0" w:after="0" w:line="276" w:lineRule="auto"/>
        <w:ind w:left="708"/>
        <w:jc w:val="left"/>
        <w:rPr>
          <w:rFonts w:ascii="Arial" w:hAnsi="Arial" w:cs="Arial"/>
          <w:sz w:val="22"/>
        </w:rPr>
      </w:pPr>
      <w:r w:rsidRPr="009A172D">
        <w:rPr>
          <w:rFonts w:ascii="Arial" w:hAnsi="Arial" w:cs="Arial"/>
          <w:sz w:val="22"/>
        </w:rPr>
        <w:t xml:space="preserve">- środowisko produkcyjne </w:t>
      </w:r>
    </w:p>
    <w:p w14:paraId="7D8E0B98" w14:textId="77777777" w:rsidR="003559B8" w:rsidRPr="009A172D" w:rsidRDefault="003559B8" w:rsidP="00A3214F">
      <w:pPr>
        <w:pStyle w:val="TekstPodst"/>
        <w:spacing w:before="0" w:after="0" w:line="276" w:lineRule="auto"/>
        <w:ind w:left="708"/>
        <w:jc w:val="left"/>
        <w:rPr>
          <w:rFonts w:ascii="Arial" w:hAnsi="Arial" w:cs="Arial"/>
          <w:sz w:val="22"/>
        </w:rPr>
      </w:pPr>
      <w:r w:rsidRPr="009A172D">
        <w:rPr>
          <w:rFonts w:ascii="Arial" w:hAnsi="Arial" w:cs="Arial"/>
          <w:sz w:val="22"/>
        </w:rPr>
        <w:t>- środowisko testow</w:t>
      </w:r>
      <w:r w:rsidR="00FD52B2" w:rsidRPr="009A172D">
        <w:rPr>
          <w:rFonts w:ascii="Arial" w:hAnsi="Arial" w:cs="Arial"/>
          <w:sz w:val="22"/>
        </w:rPr>
        <w:t>o-szkoleniowe</w:t>
      </w:r>
    </w:p>
    <w:p w14:paraId="4D5FB27D" w14:textId="77777777" w:rsidR="003559B8" w:rsidRPr="009A172D" w:rsidRDefault="003559B8" w:rsidP="00A3214F">
      <w:pPr>
        <w:pStyle w:val="TekstPodst"/>
        <w:spacing w:before="0" w:after="0" w:line="276" w:lineRule="auto"/>
        <w:ind w:left="708"/>
        <w:jc w:val="left"/>
        <w:rPr>
          <w:rFonts w:ascii="Arial" w:hAnsi="Arial" w:cs="Arial"/>
          <w:sz w:val="22"/>
        </w:rPr>
      </w:pPr>
      <w:r w:rsidRPr="009A172D">
        <w:rPr>
          <w:rFonts w:ascii="Arial" w:hAnsi="Arial" w:cs="Arial"/>
          <w:sz w:val="22"/>
        </w:rPr>
        <w:t>- środowisko rozwojowe</w:t>
      </w:r>
      <w:r w:rsidR="00FD52B2" w:rsidRPr="009A172D">
        <w:rPr>
          <w:rFonts w:ascii="Arial" w:hAnsi="Arial" w:cs="Arial"/>
          <w:sz w:val="22"/>
        </w:rPr>
        <w:t xml:space="preserve"> (developerskie)</w:t>
      </w:r>
    </w:p>
    <w:p w14:paraId="6B4F5161" w14:textId="77777777" w:rsidR="003559B8" w:rsidRPr="009A172D" w:rsidRDefault="00FD52B2" w:rsidP="00A3214F">
      <w:pPr>
        <w:pStyle w:val="TekstPodst"/>
        <w:spacing w:line="276" w:lineRule="auto"/>
        <w:jc w:val="left"/>
        <w:rPr>
          <w:rFonts w:ascii="Arial" w:hAnsi="Arial" w:cs="Arial"/>
          <w:sz w:val="22"/>
        </w:rPr>
      </w:pPr>
      <w:r w:rsidRPr="009A172D">
        <w:rPr>
          <w:rFonts w:ascii="Arial" w:hAnsi="Arial" w:cs="Arial"/>
          <w:sz w:val="22"/>
        </w:rPr>
        <w:t>D</w:t>
      </w:r>
      <w:r w:rsidR="003559B8" w:rsidRPr="009A172D">
        <w:rPr>
          <w:rFonts w:ascii="Arial" w:hAnsi="Arial" w:cs="Arial"/>
          <w:sz w:val="22"/>
        </w:rPr>
        <w:t xml:space="preserve">la zapewnienia realizacji zadań związanych z modyfikacją oprogramowania </w:t>
      </w:r>
      <w:r w:rsidRPr="009A172D">
        <w:rPr>
          <w:rFonts w:ascii="Arial" w:hAnsi="Arial" w:cs="Arial"/>
          <w:sz w:val="22"/>
        </w:rPr>
        <w:t xml:space="preserve">określonych </w:t>
      </w:r>
      <w:r w:rsidR="003559B8" w:rsidRPr="009A172D">
        <w:rPr>
          <w:rFonts w:ascii="Arial" w:hAnsi="Arial" w:cs="Arial"/>
          <w:sz w:val="22"/>
        </w:rPr>
        <w:t xml:space="preserve">w niniejszym dokumencie w </w:t>
      </w:r>
      <w:r w:rsidRPr="009A172D">
        <w:rPr>
          <w:rFonts w:ascii="Arial" w:hAnsi="Arial" w:cs="Arial"/>
          <w:sz w:val="22"/>
        </w:rPr>
        <w:t xml:space="preserve">obszarze wymagań </w:t>
      </w:r>
      <w:r w:rsidR="003559B8" w:rsidRPr="009A172D">
        <w:rPr>
          <w:rFonts w:ascii="Arial" w:hAnsi="Arial" w:cs="Arial"/>
          <w:sz w:val="22"/>
        </w:rPr>
        <w:t xml:space="preserve">funkcjonalnych i </w:t>
      </w:r>
      <w:proofErr w:type="spellStart"/>
      <w:r w:rsidR="003559B8" w:rsidRPr="009A172D">
        <w:rPr>
          <w:rFonts w:ascii="Arial" w:hAnsi="Arial" w:cs="Arial"/>
          <w:sz w:val="22"/>
        </w:rPr>
        <w:t>pozafunkcjonalnych</w:t>
      </w:r>
      <w:proofErr w:type="spellEnd"/>
      <w:r w:rsidR="003559B8" w:rsidRPr="009A172D">
        <w:rPr>
          <w:rFonts w:ascii="Arial" w:hAnsi="Arial" w:cs="Arial"/>
          <w:sz w:val="22"/>
        </w:rPr>
        <w:t xml:space="preserve"> </w:t>
      </w:r>
      <w:r w:rsidRPr="009A172D">
        <w:rPr>
          <w:rFonts w:ascii="Arial" w:hAnsi="Arial" w:cs="Arial"/>
          <w:sz w:val="22"/>
        </w:rPr>
        <w:t xml:space="preserve">oraz </w:t>
      </w:r>
      <w:r w:rsidR="003559B8" w:rsidRPr="009A172D">
        <w:rPr>
          <w:rFonts w:ascii="Arial" w:hAnsi="Arial" w:cs="Arial"/>
          <w:sz w:val="22"/>
        </w:rPr>
        <w:t xml:space="preserve"> realizowanych w ramach </w:t>
      </w:r>
      <w:r w:rsidRPr="009A172D">
        <w:rPr>
          <w:rFonts w:ascii="Arial" w:hAnsi="Arial" w:cs="Arial"/>
          <w:sz w:val="22"/>
        </w:rPr>
        <w:t xml:space="preserve">usługi rozwoju zmian, Wykonawca jest odpowiedzialny za  </w:t>
      </w:r>
      <w:r w:rsidR="008E6FD8" w:rsidRPr="009A172D">
        <w:rPr>
          <w:rFonts w:ascii="Arial" w:hAnsi="Arial" w:cs="Arial"/>
          <w:sz w:val="22"/>
        </w:rPr>
        <w:t xml:space="preserve">utrzymanie dokumentacji </w:t>
      </w:r>
      <w:r w:rsidR="00C470BC" w:rsidRPr="009A172D">
        <w:rPr>
          <w:rFonts w:ascii="Arial" w:hAnsi="Arial" w:cs="Arial"/>
          <w:sz w:val="22"/>
        </w:rPr>
        <w:t>P</w:t>
      </w:r>
      <w:r w:rsidR="008E6FD8" w:rsidRPr="009A172D">
        <w:rPr>
          <w:rFonts w:ascii="Arial" w:hAnsi="Arial" w:cs="Arial"/>
          <w:sz w:val="22"/>
        </w:rPr>
        <w:t>TS również w ramach analizy dotyczącej zarządzania zmianą.</w:t>
      </w:r>
    </w:p>
    <w:p w14:paraId="5CF1ECA0" w14:textId="09A1B3FE" w:rsidR="005D5B99" w:rsidRDefault="005D5B99" w:rsidP="00A3214F">
      <w:pPr>
        <w:spacing w:after="129"/>
        <w:ind w:right="388"/>
        <w:jc w:val="left"/>
        <w:rPr>
          <w:sz w:val="22"/>
          <w:szCs w:val="22"/>
        </w:rPr>
      </w:pPr>
      <w:r w:rsidRPr="009A172D">
        <w:rPr>
          <w:sz w:val="22"/>
          <w:szCs w:val="22"/>
        </w:rPr>
        <w:t xml:space="preserve">Środowiska Zamawiającego są zlokalizowane w CIRF. </w:t>
      </w:r>
    </w:p>
    <w:p w14:paraId="1B82DA56" w14:textId="58625B86" w:rsidR="008D71F5" w:rsidRDefault="008D71F5" w:rsidP="00A3214F">
      <w:pPr>
        <w:spacing w:after="129"/>
        <w:ind w:right="388"/>
        <w:jc w:val="left"/>
        <w:rPr>
          <w:sz w:val="22"/>
          <w:szCs w:val="22"/>
        </w:rPr>
      </w:pPr>
    </w:p>
    <w:p w14:paraId="505E1233" w14:textId="0A41E3C9" w:rsidR="008D71F5" w:rsidRDefault="008D71F5" w:rsidP="00FF476B">
      <w:pPr>
        <w:pStyle w:val="Nagwek2"/>
        <w:ind w:left="567" w:hanging="567"/>
        <w:rPr>
          <w:rFonts w:cs="Arial"/>
          <w:color w:val="FF0000"/>
          <w:lang w:val="pl-PL"/>
        </w:rPr>
      </w:pPr>
      <w:r w:rsidRPr="00BA03B4">
        <w:rPr>
          <w:rFonts w:cs="Arial"/>
          <w:color w:val="FF0000"/>
          <w:lang w:val="pl-PL"/>
        </w:rPr>
        <w:t xml:space="preserve"> </w:t>
      </w:r>
      <w:bookmarkStart w:id="117" w:name="_Toc168649337"/>
      <w:r w:rsidRPr="00BA03B4">
        <w:rPr>
          <w:rFonts w:cs="Arial"/>
          <w:color w:val="FF0000"/>
          <w:lang w:val="pl-PL"/>
        </w:rPr>
        <w:t xml:space="preserve">Charakterystyka procesów utrzymania </w:t>
      </w:r>
      <w:r w:rsidR="00BA03B4" w:rsidRPr="00BA03B4">
        <w:rPr>
          <w:rFonts w:cs="Arial"/>
          <w:color w:val="FF0000"/>
          <w:lang w:val="pl-PL"/>
        </w:rPr>
        <w:t>S</w:t>
      </w:r>
      <w:r w:rsidRPr="00BA03B4">
        <w:rPr>
          <w:rFonts w:cs="Arial"/>
          <w:color w:val="FF0000"/>
          <w:lang w:val="pl-PL"/>
        </w:rPr>
        <w:t>ystem</w:t>
      </w:r>
      <w:r w:rsidR="00BA03B4" w:rsidRPr="00BA03B4">
        <w:rPr>
          <w:rFonts w:cs="Arial"/>
          <w:color w:val="FF0000"/>
          <w:lang w:val="pl-PL"/>
        </w:rPr>
        <w:t>u</w:t>
      </w:r>
      <w:r w:rsidRPr="00BA03B4">
        <w:rPr>
          <w:rFonts w:cs="Arial"/>
          <w:color w:val="FF0000"/>
          <w:lang w:val="pl-PL"/>
        </w:rPr>
        <w:t xml:space="preserve"> w ramach Usługi Wsparcia Utrzymania</w:t>
      </w:r>
      <w:bookmarkEnd w:id="117"/>
    </w:p>
    <w:p w14:paraId="1988468F" w14:textId="77777777" w:rsidR="00B23971" w:rsidRPr="00585142" w:rsidRDefault="00B23971" w:rsidP="00B23971">
      <w:pPr>
        <w:pStyle w:val="Default"/>
        <w:spacing w:line="276" w:lineRule="auto"/>
        <w:rPr>
          <w:rFonts w:ascii="Lato" w:hAnsi="Lato"/>
          <w:color w:val="FF0000"/>
          <w:sz w:val="22"/>
          <w:szCs w:val="22"/>
          <w:lang w:val="pl-PL"/>
        </w:rPr>
      </w:pPr>
      <w:r w:rsidRPr="00585142">
        <w:rPr>
          <w:rFonts w:ascii="Lato" w:hAnsi="Lato"/>
          <w:color w:val="FF0000"/>
          <w:sz w:val="22"/>
          <w:szCs w:val="22"/>
          <w:lang w:val="pl-PL"/>
        </w:rPr>
        <w:t xml:space="preserve">Celem przybliżenia zadań związanych z obszarem przebiegu zaangażowania wykonawcy w realizację usług utrzymania w ramach eksploatacji Systemu, poniżej przedstawiono zestaw raportów opracowanych w cyklach półrocznych. </w:t>
      </w:r>
    </w:p>
    <w:p w14:paraId="1C07944C" w14:textId="77777777" w:rsidR="00B23971" w:rsidRPr="00585142" w:rsidRDefault="00B23971" w:rsidP="00B23971">
      <w:pPr>
        <w:pStyle w:val="Default"/>
        <w:spacing w:line="276" w:lineRule="auto"/>
        <w:rPr>
          <w:rFonts w:ascii="Lato" w:hAnsi="Lato"/>
          <w:color w:val="FF0000"/>
          <w:sz w:val="22"/>
          <w:szCs w:val="22"/>
          <w:lang w:val="pl-PL"/>
        </w:rPr>
      </w:pPr>
      <w:r w:rsidRPr="00585142">
        <w:rPr>
          <w:rFonts w:ascii="Lato" w:hAnsi="Lato"/>
          <w:color w:val="FF0000"/>
          <w:sz w:val="22"/>
          <w:szCs w:val="22"/>
          <w:lang w:val="pl-PL"/>
        </w:rPr>
        <w:t xml:space="preserve">Przedstawiona informacja dotyczy zestawienia zgłoszeń użytkownika eskalowanych na III linię wsparcia a związanych z wadami działania Systemu lub dokonanych przeglądów Wykonawcy w zakresie monitorowania parametrów eksploatacji środowiska. Opis zagadnień obsłużonych przez </w:t>
      </w:r>
      <w:r w:rsidRPr="00585142">
        <w:rPr>
          <w:rFonts w:ascii="Lato" w:hAnsi="Lato"/>
          <w:color w:val="FF0000"/>
          <w:sz w:val="22"/>
          <w:szCs w:val="22"/>
          <w:lang w:val="pl-PL"/>
        </w:rPr>
        <w:lastRenderedPageBreak/>
        <w:t>wykonawcę wskazuje na przedmiot zdarzenia, jego przypisaniem do określonego komponentu z określoną jego wagą, zgodnie z przyjętą klasyfikacją błędu (określoną w OPZ).</w:t>
      </w:r>
    </w:p>
    <w:p w14:paraId="69D0F1DC" w14:textId="77777777" w:rsidR="00B23971" w:rsidRPr="00585142" w:rsidRDefault="00B23971" w:rsidP="00B23971">
      <w:pPr>
        <w:pStyle w:val="Default"/>
        <w:spacing w:line="276" w:lineRule="auto"/>
        <w:rPr>
          <w:rFonts w:ascii="Lato" w:hAnsi="Lato"/>
          <w:color w:val="FF0000"/>
          <w:sz w:val="22"/>
          <w:szCs w:val="22"/>
          <w:lang w:val="pl-PL"/>
        </w:rPr>
      </w:pPr>
      <w:r w:rsidRPr="00585142">
        <w:rPr>
          <w:rFonts w:ascii="Lato" w:hAnsi="Lato"/>
          <w:color w:val="FF0000"/>
          <w:sz w:val="22"/>
          <w:szCs w:val="22"/>
          <w:lang w:val="pl-PL"/>
        </w:rPr>
        <w:t xml:space="preserve">Przebieg eksploatacji Systemu na przestrzeni ostatnich kilku lat nie identyfikuje stanów awarii czy blokad działania związanych z aplikacją, a zidentyfikowane przestoje jego udostępnienia są wyłącznie konsekwencją zaplanowanych przerw technicznych </w:t>
      </w:r>
    </w:p>
    <w:p w14:paraId="0FDB855A" w14:textId="4AF4F4D5" w:rsidR="00B23971" w:rsidRDefault="00B23971" w:rsidP="00B23971">
      <w:pPr>
        <w:pStyle w:val="Default"/>
        <w:spacing w:line="276" w:lineRule="auto"/>
        <w:rPr>
          <w:rFonts w:ascii="Lato" w:hAnsi="Lato"/>
          <w:color w:val="FF0000"/>
          <w:sz w:val="22"/>
          <w:szCs w:val="22"/>
          <w:lang w:val="pl-PL"/>
        </w:rPr>
      </w:pPr>
      <w:r w:rsidRPr="00585142">
        <w:rPr>
          <w:rFonts w:ascii="Lato" w:hAnsi="Lato"/>
          <w:color w:val="FF0000"/>
          <w:sz w:val="22"/>
          <w:szCs w:val="22"/>
          <w:lang w:val="pl-PL"/>
        </w:rPr>
        <w:t xml:space="preserve">związanych ze zmianą wersji lub modyfikacją platformy technicznej w CIRF. </w:t>
      </w:r>
    </w:p>
    <w:p w14:paraId="32615ECE" w14:textId="77777777" w:rsidR="00585142" w:rsidRPr="00585142" w:rsidRDefault="00585142" w:rsidP="00B23971">
      <w:pPr>
        <w:pStyle w:val="Default"/>
        <w:spacing w:line="276" w:lineRule="auto"/>
        <w:rPr>
          <w:rFonts w:ascii="Lato" w:hAnsi="Lato"/>
          <w:color w:val="FF0000"/>
          <w:sz w:val="22"/>
          <w:szCs w:val="22"/>
          <w:lang w:val="pl-PL"/>
        </w:rPr>
      </w:pPr>
    </w:p>
    <w:tbl>
      <w:tblPr>
        <w:tblStyle w:val="Tabela-Siatka"/>
        <w:tblW w:w="0" w:type="auto"/>
        <w:tblLook w:val="04A0" w:firstRow="1" w:lastRow="0" w:firstColumn="1" w:lastColumn="0" w:noHBand="0" w:noVBand="1"/>
      </w:tblPr>
      <w:tblGrid>
        <w:gridCol w:w="704"/>
        <w:gridCol w:w="5621"/>
        <w:gridCol w:w="3163"/>
      </w:tblGrid>
      <w:tr w:rsidR="00585142" w:rsidRPr="00B47CE9" w14:paraId="0EDF7A10" w14:textId="77777777" w:rsidTr="005C2BAE">
        <w:tc>
          <w:tcPr>
            <w:tcW w:w="704" w:type="dxa"/>
          </w:tcPr>
          <w:p w14:paraId="33675E96" w14:textId="77777777" w:rsidR="00585142" w:rsidRPr="00B47CE9" w:rsidRDefault="00585142" w:rsidP="005C2BAE">
            <w:pPr>
              <w:rPr>
                <w:b/>
                <w:bCs/>
                <w:color w:val="FF0000"/>
                <w:sz w:val="24"/>
                <w:szCs w:val="24"/>
              </w:rPr>
            </w:pPr>
            <w:r w:rsidRPr="00B47CE9">
              <w:rPr>
                <w:b/>
                <w:bCs/>
                <w:color w:val="FF0000"/>
                <w:sz w:val="24"/>
                <w:szCs w:val="24"/>
              </w:rPr>
              <w:t>Lp.</w:t>
            </w:r>
          </w:p>
        </w:tc>
        <w:tc>
          <w:tcPr>
            <w:tcW w:w="5621" w:type="dxa"/>
          </w:tcPr>
          <w:p w14:paraId="1FA4711E" w14:textId="77777777" w:rsidR="00585142" w:rsidRPr="00B47CE9" w:rsidRDefault="00585142" w:rsidP="005C2BAE">
            <w:pPr>
              <w:rPr>
                <w:b/>
                <w:bCs/>
                <w:color w:val="FF0000"/>
                <w:sz w:val="24"/>
                <w:szCs w:val="24"/>
              </w:rPr>
            </w:pPr>
            <w:r w:rsidRPr="00B47CE9">
              <w:rPr>
                <w:b/>
                <w:bCs/>
                <w:color w:val="FF0000"/>
                <w:sz w:val="24"/>
                <w:szCs w:val="24"/>
              </w:rPr>
              <w:t>Okres za który sporządzany jest raport</w:t>
            </w:r>
          </w:p>
        </w:tc>
        <w:tc>
          <w:tcPr>
            <w:tcW w:w="3163" w:type="dxa"/>
          </w:tcPr>
          <w:p w14:paraId="02945076" w14:textId="77777777" w:rsidR="00585142" w:rsidRPr="00B47CE9" w:rsidRDefault="00585142" w:rsidP="005C2BAE">
            <w:pPr>
              <w:rPr>
                <w:b/>
                <w:bCs/>
                <w:color w:val="FF0000"/>
                <w:sz w:val="24"/>
                <w:szCs w:val="24"/>
              </w:rPr>
            </w:pPr>
            <w:r w:rsidRPr="00B47CE9">
              <w:rPr>
                <w:b/>
                <w:bCs/>
                <w:color w:val="FF0000"/>
                <w:sz w:val="24"/>
                <w:szCs w:val="24"/>
              </w:rPr>
              <w:t>Raport z Rejestru Błędów (plik .</w:t>
            </w:r>
            <w:proofErr w:type="spellStart"/>
            <w:r w:rsidRPr="00B47CE9">
              <w:rPr>
                <w:b/>
                <w:bCs/>
                <w:color w:val="FF0000"/>
                <w:sz w:val="24"/>
                <w:szCs w:val="24"/>
              </w:rPr>
              <w:t>xlsx</w:t>
            </w:r>
            <w:proofErr w:type="spellEnd"/>
            <w:r w:rsidRPr="00B47CE9">
              <w:rPr>
                <w:b/>
                <w:bCs/>
                <w:color w:val="FF0000"/>
                <w:sz w:val="24"/>
                <w:szCs w:val="24"/>
              </w:rPr>
              <w:t>)</w:t>
            </w:r>
          </w:p>
        </w:tc>
      </w:tr>
      <w:tr w:rsidR="00585142" w:rsidRPr="00B47CE9" w14:paraId="4BE9B3FB" w14:textId="77777777" w:rsidTr="005C2BAE">
        <w:tc>
          <w:tcPr>
            <w:tcW w:w="704" w:type="dxa"/>
          </w:tcPr>
          <w:p w14:paraId="2E5A7E53" w14:textId="77777777" w:rsidR="00585142" w:rsidRPr="00B47CE9" w:rsidRDefault="00585142" w:rsidP="005C2BAE">
            <w:pPr>
              <w:rPr>
                <w:color w:val="FF0000"/>
              </w:rPr>
            </w:pPr>
            <w:r w:rsidRPr="00B47CE9">
              <w:rPr>
                <w:color w:val="FF0000"/>
              </w:rPr>
              <w:t>1.</w:t>
            </w:r>
          </w:p>
        </w:tc>
        <w:tc>
          <w:tcPr>
            <w:tcW w:w="5621" w:type="dxa"/>
          </w:tcPr>
          <w:p w14:paraId="60ACFDB5" w14:textId="77777777" w:rsidR="00585142" w:rsidRPr="00B47CE9" w:rsidRDefault="00585142" w:rsidP="005C2BAE">
            <w:pPr>
              <w:rPr>
                <w:color w:val="FF0000"/>
              </w:rPr>
            </w:pPr>
            <w:r w:rsidRPr="00B47CE9">
              <w:rPr>
                <w:color w:val="FF0000"/>
              </w:rPr>
              <w:t>Okres nr 7 (01.01 – 30.06.2022)</w:t>
            </w:r>
          </w:p>
        </w:tc>
        <w:bookmarkStart w:id="118" w:name="_MON_1779188909"/>
        <w:bookmarkEnd w:id="118"/>
        <w:tc>
          <w:tcPr>
            <w:tcW w:w="3163" w:type="dxa"/>
          </w:tcPr>
          <w:p w14:paraId="678DF480" w14:textId="695079FC" w:rsidR="00585142" w:rsidRPr="00B47CE9" w:rsidRDefault="00614FF5" w:rsidP="005C2BAE">
            <w:pPr>
              <w:rPr>
                <w:color w:val="FF0000"/>
              </w:rPr>
            </w:pPr>
            <w:r>
              <w:rPr>
                <w:rFonts w:eastAsia="Calibri"/>
                <w:color w:val="FF0000"/>
              </w:rPr>
              <w:object w:dxaOrig="1536" w:dyaOrig="994" w14:anchorId="087544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20" o:title=""/>
                </v:shape>
                <o:OLEObject Type="Embed" ProgID="Excel.Sheet.12" ShapeID="_x0000_i1025" DrawAspect="Icon" ObjectID="_1780125041" r:id="rId21"/>
              </w:object>
            </w:r>
          </w:p>
        </w:tc>
      </w:tr>
      <w:tr w:rsidR="00585142" w:rsidRPr="00B47CE9" w14:paraId="20E6D25D" w14:textId="77777777" w:rsidTr="005C2BAE">
        <w:tc>
          <w:tcPr>
            <w:tcW w:w="704" w:type="dxa"/>
          </w:tcPr>
          <w:p w14:paraId="5FAA8A16" w14:textId="77777777" w:rsidR="00585142" w:rsidRPr="00B47CE9" w:rsidRDefault="00585142" w:rsidP="005C2BAE">
            <w:pPr>
              <w:rPr>
                <w:color w:val="FF0000"/>
              </w:rPr>
            </w:pPr>
            <w:r w:rsidRPr="00B47CE9">
              <w:rPr>
                <w:color w:val="FF0000"/>
              </w:rPr>
              <w:t>2.</w:t>
            </w:r>
          </w:p>
        </w:tc>
        <w:tc>
          <w:tcPr>
            <w:tcW w:w="5621" w:type="dxa"/>
          </w:tcPr>
          <w:p w14:paraId="2C804908" w14:textId="77777777" w:rsidR="00585142" w:rsidRPr="00B47CE9" w:rsidRDefault="00585142" w:rsidP="005C2BAE">
            <w:pPr>
              <w:rPr>
                <w:color w:val="FF0000"/>
              </w:rPr>
            </w:pPr>
            <w:r w:rsidRPr="00B47CE9">
              <w:rPr>
                <w:color w:val="FF0000"/>
              </w:rPr>
              <w:t>Okres nr 8 (01.07 – 31.12.2022)</w:t>
            </w:r>
          </w:p>
        </w:tc>
        <w:tc>
          <w:tcPr>
            <w:tcW w:w="3163" w:type="dxa"/>
          </w:tcPr>
          <w:p w14:paraId="507E85FB" w14:textId="77777777" w:rsidR="00585142" w:rsidRPr="00B47CE9" w:rsidRDefault="00585142" w:rsidP="005C2BAE">
            <w:pPr>
              <w:rPr>
                <w:color w:val="FF0000"/>
              </w:rPr>
            </w:pPr>
            <w:r>
              <w:rPr>
                <w:rFonts w:eastAsia="Calibri"/>
                <w:color w:val="FF0000"/>
              </w:rPr>
              <w:object w:dxaOrig="1536" w:dyaOrig="994" w14:anchorId="15C94D49">
                <v:shape id="_x0000_i1026" type="#_x0000_t75" style="width:76.5pt;height:49.5pt" o:ole="">
                  <v:imagedata r:id="rId22" o:title=""/>
                </v:shape>
                <o:OLEObject Type="Embed" ProgID="Excel.Sheet.12" ShapeID="_x0000_i1026" DrawAspect="Icon" ObjectID="_1780125042" r:id="rId23"/>
              </w:object>
            </w:r>
          </w:p>
        </w:tc>
      </w:tr>
      <w:tr w:rsidR="00585142" w:rsidRPr="00B47CE9" w14:paraId="7DAC1E84" w14:textId="77777777" w:rsidTr="005C2BAE">
        <w:tc>
          <w:tcPr>
            <w:tcW w:w="704" w:type="dxa"/>
          </w:tcPr>
          <w:p w14:paraId="52210E01" w14:textId="77777777" w:rsidR="00585142" w:rsidRPr="00B47CE9" w:rsidRDefault="00585142" w:rsidP="005C2BAE">
            <w:pPr>
              <w:rPr>
                <w:color w:val="FF0000"/>
              </w:rPr>
            </w:pPr>
            <w:r w:rsidRPr="00B47CE9">
              <w:rPr>
                <w:color w:val="FF0000"/>
              </w:rPr>
              <w:t>3.</w:t>
            </w:r>
          </w:p>
        </w:tc>
        <w:tc>
          <w:tcPr>
            <w:tcW w:w="5621" w:type="dxa"/>
          </w:tcPr>
          <w:p w14:paraId="59231C7F" w14:textId="77777777" w:rsidR="00585142" w:rsidRPr="00B47CE9" w:rsidRDefault="00585142" w:rsidP="005C2BAE">
            <w:pPr>
              <w:rPr>
                <w:color w:val="FF0000"/>
              </w:rPr>
            </w:pPr>
            <w:r w:rsidRPr="00B47CE9">
              <w:rPr>
                <w:color w:val="FF0000"/>
              </w:rPr>
              <w:t>Okres nr 9 (01.01 – 30.06.2023)</w:t>
            </w:r>
          </w:p>
        </w:tc>
        <w:tc>
          <w:tcPr>
            <w:tcW w:w="3163" w:type="dxa"/>
          </w:tcPr>
          <w:p w14:paraId="33090FB3" w14:textId="77777777" w:rsidR="00585142" w:rsidRPr="00B47CE9" w:rsidRDefault="00585142" w:rsidP="005C2BAE">
            <w:pPr>
              <w:rPr>
                <w:color w:val="FF0000"/>
              </w:rPr>
            </w:pPr>
            <w:r>
              <w:rPr>
                <w:rFonts w:eastAsia="Calibri"/>
                <w:color w:val="FF0000"/>
              </w:rPr>
              <w:object w:dxaOrig="1536" w:dyaOrig="994" w14:anchorId="66A695CD">
                <v:shape id="_x0000_i1027" type="#_x0000_t75" style="width:76.5pt;height:49.5pt" o:ole="">
                  <v:imagedata r:id="rId24" o:title=""/>
                </v:shape>
                <o:OLEObject Type="Embed" ProgID="Excel.Sheet.12" ShapeID="_x0000_i1027" DrawAspect="Icon" ObjectID="_1780125043" r:id="rId25"/>
              </w:object>
            </w:r>
          </w:p>
        </w:tc>
      </w:tr>
      <w:tr w:rsidR="00585142" w:rsidRPr="00B47CE9" w14:paraId="3E1D8073" w14:textId="77777777" w:rsidTr="005C2BAE">
        <w:tc>
          <w:tcPr>
            <w:tcW w:w="704" w:type="dxa"/>
          </w:tcPr>
          <w:p w14:paraId="4F1B9BA6" w14:textId="77777777" w:rsidR="00585142" w:rsidRPr="00B47CE9" w:rsidRDefault="00585142" w:rsidP="005C2BAE">
            <w:pPr>
              <w:rPr>
                <w:color w:val="FF0000"/>
              </w:rPr>
            </w:pPr>
            <w:r w:rsidRPr="00B47CE9">
              <w:rPr>
                <w:color w:val="FF0000"/>
              </w:rPr>
              <w:t>4.</w:t>
            </w:r>
          </w:p>
        </w:tc>
        <w:tc>
          <w:tcPr>
            <w:tcW w:w="5621" w:type="dxa"/>
          </w:tcPr>
          <w:p w14:paraId="712F0625" w14:textId="77777777" w:rsidR="00585142" w:rsidRPr="00B47CE9" w:rsidRDefault="00585142" w:rsidP="005C2BAE">
            <w:pPr>
              <w:rPr>
                <w:color w:val="FF0000"/>
              </w:rPr>
            </w:pPr>
            <w:r w:rsidRPr="00B47CE9">
              <w:rPr>
                <w:color w:val="FF0000"/>
              </w:rPr>
              <w:t>Okres nr 10 (01.07 – 31.12.2023)</w:t>
            </w:r>
          </w:p>
        </w:tc>
        <w:bookmarkStart w:id="119" w:name="_MON_1779018121"/>
        <w:bookmarkEnd w:id="119"/>
        <w:tc>
          <w:tcPr>
            <w:tcW w:w="3163" w:type="dxa"/>
          </w:tcPr>
          <w:p w14:paraId="340BA74A" w14:textId="77777777" w:rsidR="00585142" w:rsidRPr="00B47CE9" w:rsidRDefault="00585142" w:rsidP="005C2BAE">
            <w:pPr>
              <w:rPr>
                <w:color w:val="FF0000"/>
              </w:rPr>
            </w:pPr>
            <w:r>
              <w:rPr>
                <w:rFonts w:eastAsia="Calibri"/>
                <w:color w:val="FF0000"/>
              </w:rPr>
              <w:object w:dxaOrig="1536" w:dyaOrig="994" w14:anchorId="1FCDC0BA">
                <v:shape id="_x0000_i1028" type="#_x0000_t75" style="width:76.5pt;height:49.5pt" o:ole="">
                  <v:imagedata r:id="rId26" o:title=""/>
                </v:shape>
                <o:OLEObject Type="Embed" ProgID="Excel.Sheet.12" ShapeID="_x0000_i1028" DrawAspect="Icon" ObjectID="_1780125044" r:id="rId27"/>
              </w:object>
            </w:r>
          </w:p>
        </w:tc>
      </w:tr>
    </w:tbl>
    <w:p w14:paraId="01306023" w14:textId="37E4D81C" w:rsidR="00585142" w:rsidRDefault="00585142" w:rsidP="00B23971">
      <w:pPr>
        <w:pStyle w:val="Default"/>
        <w:spacing w:line="276" w:lineRule="auto"/>
        <w:rPr>
          <w:rFonts w:ascii="Lato" w:hAnsi="Lato"/>
          <w:color w:val="FF0000"/>
          <w:sz w:val="22"/>
          <w:szCs w:val="22"/>
          <w:lang w:val="pl-PL"/>
        </w:rPr>
      </w:pPr>
    </w:p>
    <w:p w14:paraId="1CCC576F" w14:textId="4DA9500B" w:rsidR="00BC796D" w:rsidRPr="00585142" w:rsidRDefault="00585142" w:rsidP="00FF476B">
      <w:pPr>
        <w:pStyle w:val="Nagwek2"/>
        <w:ind w:left="567" w:hanging="567"/>
        <w:rPr>
          <w:color w:val="FF0000"/>
          <w:lang w:val="pl-PL"/>
        </w:rPr>
      </w:pPr>
      <w:r w:rsidRPr="00585142">
        <w:rPr>
          <w:color w:val="FF0000"/>
          <w:lang w:val="pl-PL"/>
        </w:rPr>
        <w:t xml:space="preserve"> </w:t>
      </w:r>
      <w:bookmarkStart w:id="120" w:name="_Toc168649338"/>
      <w:r w:rsidRPr="00585142">
        <w:rPr>
          <w:color w:val="FF0000"/>
          <w:lang w:val="pl-PL"/>
        </w:rPr>
        <w:t>Charakterystyka kodu oprogramowania i parametrów technicznych eksploatacji Systemu</w:t>
      </w:r>
      <w:bookmarkEnd w:id="120"/>
    </w:p>
    <w:p w14:paraId="47AFF099" w14:textId="77777777" w:rsidR="00585142" w:rsidRPr="007C6DF9" w:rsidRDefault="00585142" w:rsidP="00585142">
      <w:pPr>
        <w:rPr>
          <w:rFonts w:ascii="Lato" w:hAnsi="Lato"/>
          <w:color w:val="FF0000"/>
          <w:sz w:val="22"/>
          <w:szCs w:val="22"/>
        </w:rPr>
      </w:pPr>
      <w:r w:rsidRPr="007C6DF9">
        <w:rPr>
          <w:rFonts w:ascii="Lato" w:hAnsi="Lato"/>
          <w:color w:val="FF0000"/>
          <w:sz w:val="22"/>
          <w:szCs w:val="22"/>
        </w:rPr>
        <w:t xml:space="preserve">Dla przybliżenia opisu technicznej specyfikacji Systemu, poniżej przedstawiono podstawowe statystyczne cechy dla kodu oprogramowania: </w:t>
      </w:r>
    </w:p>
    <w:p w14:paraId="43ADFB05" w14:textId="77777777" w:rsidR="00585142" w:rsidRPr="007C6DF9" w:rsidRDefault="00585142" w:rsidP="00585142">
      <w:pPr>
        <w:pStyle w:val="Akapitzlist"/>
        <w:numPr>
          <w:ilvl w:val="0"/>
          <w:numId w:val="251"/>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 xml:space="preserve">ilość linii kodu  </w:t>
      </w:r>
    </w:p>
    <w:p w14:paraId="0483B5B4" w14:textId="77777777" w:rsidR="00585142" w:rsidRPr="007C6DF9" w:rsidRDefault="00585142" w:rsidP="00585142">
      <w:pPr>
        <w:pStyle w:val="Akapitzlist"/>
        <w:numPr>
          <w:ilvl w:val="2"/>
          <w:numId w:val="251"/>
        </w:numPr>
        <w:spacing w:after="0"/>
        <w:contextualSpacing w:val="0"/>
        <w:jc w:val="left"/>
        <w:rPr>
          <w:rFonts w:ascii="Lato" w:hAnsi="Lato"/>
          <w:color w:val="FF0000"/>
          <w:sz w:val="22"/>
          <w:szCs w:val="22"/>
        </w:rPr>
      </w:pPr>
      <w:r w:rsidRPr="007C6DF9">
        <w:rPr>
          <w:rFonts w:ascii="Lato" w:hAnsi="Lato"/>
          <w:color w:val="FF0000"/>
          <w:sz w:val="22"/>
          <w:szCs w:val="22"/>
        </w:rPr>
        <w:t xml:space="preserve">9 842 396 – aplikacja ZISAR </w:t>
      </w:r>
    </w:p>
    <w:p w14:paraId="4BDE676C" w14:textId="77777777" w:rsidR="00585142" w:rsidRPr="007C6DF9" w:rsidRDefault="00585142" w:rsidP="00585142">
      <w:pPr>
        <w:pStyle w:val="Akapitzlist"/>
        <w:numPr>
          <w:ilvl w:val="2"/>
          <w:numId w:val="251"/>
        </w:numPr>
        <w:spacing w:after="0"/>
        <w:contextualSpacing w:val="0"/>
        <w:jc w:val="left"/>
        <w:rPr>
          <w:rFonts w:ascii="Lato" w:hAnsi="Lato"/>
          <w:color w:val="FF0000"/>
          <w:sz w:val="22"/>
          <w:szCs w:val="22"/>
        </w:rPr>
      </w:pPr>
      <w:r w:rsidRPr="007C6DF9">
        <w:rPr>
          <w:rStyle w:val="ui-provider"/>
          <w:rFonts w:ascii="Lato" w:hAnsi="Lato"/>
          <w:color w:val="FF0000"/>
          <w:sz w:val="22"/>
          <w:szCs w:val="22"/>
        </w:rPr>
        <w:t>78 498 – aplikacja silnik decyzyjny AAR</w:t>
      </w:r>
    </w:p>
    <w:p w14:paraId="2E327A72" w14:textId="4B676C49" w:rsidR="00585142" w:rsidRPr="007C6DF9" w:rsidRDefault="00585142" w:rsidP="00585142">
      <w:pPr>
        <w:pStyle w:val="Akapitzlist"/>
        <w:numPr>
          <w:ilvl w:val="0"/>
          <w:numId w:val="251"/>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statystyk</w:t>
      </w:r>
      <w:r w:rsidR="007C3609">
        <w:rPr>
          <w:rFonts w:ascii="Lato" w:eastAsia="Times New Roman" w:hAnsi="Lato"/>
          <w:color w:val="FF0000"/>
          <w:sz w:val="22"/>
          <w:szCs w:val="22"/>
          <w:lang w:val="pl-PL"/>
        </w:rPr>
        <w:t>a</w:t>
      </w:r>
      <w:r w:rsidRPr="007C6DF9">
        <w:rPr>
          <w:rFonts w:ascii="Lato" w:eastAsia="Times New Roman" w:hAnsi="Lato"/>
          <w:color w:val="FF0000"/>
          <w:sz w:val="22"/>
          <w:szCs w:val="22"/>
        </w:rPr>
        <w:t xml:space="preserve"> ilości tabel w bazie danych</w:t>
      </w:r>
    </w:p>
    <w:p w14:paraId="61902394" w14:textId="77777777" w:rsidR="00585142" w:rsidRPr="007C6DF9" w:rsidRDefault="00585142" w:rsidP="00585142">
      <w:pPr>
        <w:pStyle w:val="Akapitzlist"/>
        <w:numPr>
          <w:ilvl w:val="2"/>
          <w:numId w:val="251"/>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Baza danych główna - 1,185 tabel</w:t>
      </w:r>
    </w:p>
    <w:p w14:paraId="71B1DF7F" w14:textId="77777777" w:rsidR="00585142" w:rsidRPr="007C6DF9" w:rsidRDefault="00585142" w:rsidP="00585142">
      <w:pPr>
        <w:pStyle w:val="Akapitzlist"/>
        <w:numPr>
          <w:ilvl w:val="2"/>
          <w:numId w:val="251"/>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RDD - 9,089 tabel</w:t>
      </w:r>
    </w:p>
    <w:p w14:paraId="4FD7F935" w14:textId="77777777" w:rsidR="00585142" w:rsidRPr="007C6DF9" w:rsidRDefault="00585142" w:rsidP="00585142">
      <w:pPr>
        <w:pStyle w:val="Akapitzlist"/>
        <w:numPr>
          <w:ilvl w:val="2"/>
          <w:numId w:val="251"/>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RT - 2 tabele</w:t>
      </w:r>
    </w:p>
    <w:p w14:paraId="2B8039A7" w14:textId="77777777" w:rsidR="00585142" w:rsidRPr="007C6DF9" w:rsidRDefault="00585142" w:rsidP="00585142">
      <w:pPr>
        <w:pStyle w:val="Akapitzlist"/>
        <w:numPr>
          <w:ilvl w:val="2"/>
          <w:numId w:val="251"/>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Logi - 15 tabel</w:t>
      </w:r>
    </w:p>
    <w:p w14:paraId="71307583" w14:textId="79363E1E" w:rsidR="00585142" w:rsidRPr="007C6DF9" w:rsidRDefault="00585142" w:rsidP="00585142">
      <w:pPr>
        <w:pStyle w:val="Akapitzlist"/>
        <w:numPr>
          <w:ilvl w:val="0"/>
          <w:numId w:val="251"/>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iloś</w:t>
      </w:r>
      <w:r w:rsidR="007C3609">
        <w:rPr>
          <w:rFonts w:ascii="Lato" w:eastAsia="Times New Roman" w:hAnsi="Lato"/>
          <w:color w:val="FF0000"/>
          <w:sz w:val="22"/>
          <w:szCs w:val="22"/>
          <w:lang w:val="pl-PL"/>
        </w:rPr>
        <w:t>ć</w:t>
      </w:r>
      <w:r w:rsidRPr="007C6DF9">
        <w:rPr>
          <w:rFonts w:ascii="Lato" w:eastAsia="Times New Roman" w:hAnsi="Lato"/>
          <w:color w:val="FF0000"/>
          <w:sz w:val="22"/>
          <w:szCs w:val="22"/>
        </w:rPr>
        <w:t xml:space="preserve"> użytych ekranów prezentowanych użytkownikowi </w:t>
      </w:r>
    </w:p>
    <w:p w14:paraId="6B19051E" w14:textId="77777777" w:rsidR="00585142" w:rsidRPr="007C6DF9" w:rsidRDefault="00585142" w:rsidP="00585142">
      <w:pPr>
        <w:pStyle w:val="Akapitzlist"/>
        <w:numPr>
          <w:ilvl w:val="2"/>
          <w:numId w:val="251"/>
        </w:numPr>
        <w:spacing w:after="0"/>
        <w:contextualSpacing w:val="0"/>
        <w:jc w:val="left"/>
        <w:rPr>
          <w:rFonts w:ascii="Lato" w:hAnsi="Lato"/>
          <w:color w:val="FF0000"/>
          <w:sz w:val="22"/>
          <w:szCs w:val="22"/>
        </w:rPr>
      </w:pPr>
      <w:r w:rsidRPr="007C6DF9">
        <w:rPr>
          <w:rFonts w:ascii="Lato" w:hAnsi="Lato"/>
          <w:color w:val="FF0000"/>
          <w:sz w:val="22"/>
          <w:szCs w:val="22"/>
        </w:rPr>
        <w:t>1421</w:t>
      </w:r>
    </w:p>
    <w:p w14:paraId="39E64AB5" w14:textId="2AD92E2F" w:rsidR="00585142" w:rsidRPr="007C6DF9" w:rsidRDefault="00585142" w:rsidP="00585142">
      <w:pPr>
        <w:pStyle w:val="Akapitzlist"/>
        <w:numPr>
          <w:ilvl w:val="0"/>
          <w:numId w:val="251"/>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iloś</w:t>
      </w:r>
      <w:r w:rsidR="007C3609">
        <w:rPr>
          <w:rFonts w:ascii="Lato" w:eastAsia="Times New Roman" w:hAnsi="Lato"/>
          <w:color w:val="FF0000"/>
          <w:sz w:val="22"/>
          <w:szCs w:val="22"/>
          <w:lang w:val="pl-PL"/>
        </w:rPr>
        <w:t>ć</w:t>
      </w:r>
      <w:r w:rsidRPr="007C6DF9">
        <w:rPr>
          <w:rFonts w:ascii="Lato" w:eastAsia="Times New Roman" w:hAnsi="Lato"/>
          <w:color w:val="FF0000"/>
          <w:sz w:val="22"/>
          <w:szCs w:val="22"/>
        </w:rPr>
        <w:t xml:space="preserve"> usług świadczonych na rzecz zintegrowanych z ZISAR systemów</w:t>
      </w:r>
    </w:p>
    <w:p w14:paraId="52CCD081" w14:textId="77777777" w:rsidR="00585142" w:rsidRPr="007C6DF9" w:rsidRDefault="00585142" w:rsidP="00585142">
      <w:pPr>
        <w:pStyle w:val="Akapitzlist"/>
        <w:numPr>
          <w:ilvl w:val="2"/>
          <w:numId w:val="251"/>
        </w:numPr>
        <w:spacing w:after="0"/>
        <w:contextualSpacing w:val="0"/>
        <w:jc w:val="left"/>
        <w:rPr>
          <w:rFonts w:ascii="Lato" w:hAnsi="Lato"/>
          <w:color w:val="FF0000"/>
          <w:sz w:val="22"/>
          <w:szCs w:val="22"/>
        </w:rPr>
      </w:pPr>
      <w:r w:rsidRPr="007C6DF9">
        <w:rPr>
          <w:rFonts w:ascii="Lato" w:hAnsi="Lato"/>
          <w:color w:val="FF0000"/>
          <w:sz w:val="22"/>
          <w:szCs w:val="22"/>
        </w:rPr>
        <w:t xml:space="preserve">wystawionych 12 dedykowanych web serwisów dla systemów zewnętrznych </w:t>
      </w:r>
    </w:p>
    <w:p w14:paraId="1667BB09" w14:textId="77777777" w:rsidR="00585142" w:rsidRPr="007C6DF9" w:rsidRDefault="00585142" w:rsidP="00585142">
      <w:pPr>
        <w:pStyle w:val="Akapitzlist"/>
        <w:numPr>
          <w:ilvl w:val="2"/>
          <w:numId w:val="251"/>
        </w:numPr>
        <w:spacing w:after="0"/>
        <w:contextualSpacing w:val="0"/>
        <w:jc w:val="left"/>
        <w:rPr>
          <w:rFonts w:ascii="Lato" w:hAnsi="Lato"/>
          <w:color w:val="FF0000"/>
          <w:sz w:val="22"/>
          <w:szCs w:val="22"/>
        </w:rPr>
      </w:pPr>
      <w:r w:rsidRPr="007C6DF9">
        <w:rPr>
          <w:rFonts w:ascii="Lato" w:hAnsi="Lato"/>
          <w:color w:val="FF0000"/>
          <w:sz w:val="22"/>
          <w:szCs w:val="22"/>
        </w:rPr>
        <w:t xml:space="preserve">1 serwis jako </w:t>
      </w:r>
      <w:proofErr w:type="spellStart"/>
      <w:r w:rsidRPr="007C6DF9">
        <w:rPr>
          <w:rFonts w:ascii="Lato" w:hAnsi="Lato"/>
          <w:color w:val="FF0000"/>
          <w:sz w:val="22"/>
          <w:szCs w:val="22"/>
        </w:rPr>
        <w:t>RestAPI</w:t>
      </w:r>
      <w:proofErr w:type="spellEnd"/>
    </w:p>
    <w:p w14:paraId="247EF767" w14:textId="2E84054F" w:rsidR="00585142" w:rsidRPr="007C6DF9" w:rsidRDefault="00585142" w:rsidP="00585142">
      <w:pPr>
        <w:pStyle w:val="Akapitzlist"/>
        <w:numPr>
          <w:ilvl w:val="2"/>
          <w:numId w:val="251"/>
        </w:numPr>
        <w:spacing w:after="0"/>
        <w:contextualSpacing w:val="0"/>
        <w:jc w:val="left"/>
        <w:rPr>
          <w:rFonts w:ascii="Lato" w:hAnsi="Lato"/>
          <w:color w:val="FF0000"/>
          <w:sz w:val="22"/>
          <w:szCs w:val="22"/>
        </w:rPr>
      </w:pPr>
      <w:r w:rsidRPr="007C6DF9">
        <w:rPr>
          <w:rFonts w:ascii="Lato" w:hAnsi="Lato"/>
          <w:color w:val="FF0000"/>
          <w:sz w:val="22"/>
          <w:szCs w:val="22"/>
        </w:rPr>
        <w:lastRenderedPageBreak/>
        <w:t>łączenie się z baz</w:t>
      </w:r>
      <w:r w:rsidR="007C3609">
        <w:rPr>
          <w:rFonts w:ascii="Lato" w:hAnsi="Lato"/>
          <w:color w:val="FF0000"/>
          <w:sz w:val="22"/>
          <w:szCs w:val="22"/>
          <w:lang w:val="pl-PL"/>
        </w:rPr>
        <w:t>ą</w:t>
      </w:r>
      <w:r w:rsidRPr="007C6DF9">
        <w:rPr>
          <w:rFonts w:ascii="Lato" w:hAnsi="Lato"/>
          <w:color w:val="FF0000"/>
          <w:sz w:val="22"/>
          <w:szCs w:val="22"/>
        </w:rPr>
        <w:t xml:space="preserve"> danych Oracle do pobierania deklaracji (FD)</w:t>
      </w:r>
    </w:p>
    <w:p w14:paraId="35E5E78F" w14:textId="77777777" w:rsidR="00585142" w:rsidRPr="007C6DF9" w:rsidRDefault="00585142" w:rsidP="00585142">
      <w:pPr>
        <w:rPr>
          <w:rFonts w:ascii="Lato" w:hAnsi="Lato"/>
          <w:color w:val="FF0000"/>
          <w:sz w:val="22"/>
          <w:szCs w:val="22"/>
        </w:rPr>
      </w:pPr>
    </w:p>
    <w:p w14:paraId="4FF13B2E" w14:textId="77777777" w:rsidR="00585142" w:rsidRPr="007C6DF9" w:rsidRDefault="00585142" w:rsidP="00585142">
      <w:pPr>
        <w:rPr>
          <w:rFonts w:ascii="Lato" w:hAnsi="Lato"/>
          <w:color w:val="FF0000"/>
          <w:sz w:val="22"/>
          <w:szCs w:val="22"/>
        </w:rPr>
      </w:pPr>
      <w:r w:rsidRPr="007C6DF9">
        <w:rPr>
          <w:rFonts w:ascii="Lato" w:hAnsi="Lato"/>
          <w:color w:val="FF0000"/>
          <w:sz w:val="22"/>
          <w:szCs w:val="22"/>
        </w:rPr>
        <w:t>oraz w obszarze eksploatacji:</w:t>
      </w:r>
    </w:p>
    <w:p w14:paraId="4238E33B" w14:textId="370B9DB0" w:rsidR="00585142" w:rsidRPr="007C6DF9" w:rsidRDefault="00585142" w:rsidP="00585142">
      <w:pPr>
        <w:pStyle w:val="Akapitzlist"/>
        <w:numPr>
          <w:ilvl w:val="0"/>
          <w:numId w:val="252"/>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statystykę ilości zdarzeń w systemie (K</w:t>
      </w:r>
      <w:r w:rsidR="001A4E50">
        <w:rPr>
          <w:rFonts w:ascii="Lato" w:eastAsia="Times New Roman" w:hAnsi="Lato"/>
          <w:color w:val="FF0000"/>
          <w:sz w:val="22"/>
          <w:szCs w:val="22"/>
          <w:lang w:val="pl-PL"/>
        </w:rPr>
        <w:t xml:space="preserve">arty </w:t>
      </w:r>
      <w:r w:rsidRPr="007C6DF9">
        <w:rPr>
          <w:rFonts w:ascii="Lato" w:eastAsia="Times New Roman" w:hAnsi="Lato"/>
          <w:color w:val="FF0000"/>
          <w:sz w:val="22"/>
          <w:szCs w:val="22"/>
        </w:rPr>
        <w:t>K</w:t>
      </w:r>
      <w:r w:rsidR="001A4E50">
        <w:rPr>
          <w:rFonts w:ascii="Lato" w:eastAsia="Times New Roman" w:hAnsi="Lato"/>
          <w:color w:val="FF0000"/>
          <w:sz w:val="22"/>
          <w:szCs w:val="22"/>
          <w:lang w:val="pl-PL"/>
        </w:rPr>
        <w:t>ontroli (KK)</w:t>
      </w:r>
      <w:r w:rsidRPr="007C6DF9">
        <w:rPr>
          <w:rFonts w:ascii="Lato" w:eastAsia="Times New Roman" w:hAnsi="Lato"/>
          <w:color w:val="FF0000"/>
          <w:sz w:val="22"/>
          <w:szCs w:val="22"/>
        </w:rPr>
        <w:t>, dokumenty czynności itp.)</w:t>
      </w:r>
    </w:p>
    <w:p w14:paraId="1B722055" w14:textId="1D6A49DB" w:rsidR="00585142" w:rsidRPr="007C6DF9" w:rsidRDefault="00585142" w:rsidP="00585142">
      <w:pPr>
        <w:pStyle w:val="Akapitzlist"/>
        <w:numPr>
          <w:ilvl w:val="2"/>
          <w:numId w:val="252"/>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 xml:space="preserve">około 380 000 </w:t>
      </w:r>
      <w:proofErr w:type="spellStart"/>
      <w:r w:rsidRPr="007C6DF9">
        <w:rPr>
          <w:rFonts w:ascii="Lato" w:eastAsia="Times New Roman" w:hAnsi="Lato"/>
          <w:color w:val="FF0000"/>
          <w:sz w:val="22"/>
          <w:szCs w:val="22"/>
        </w:rPr>
        <w:t>wywołań</w:t>
      </w:r>
      <w:proofErr w:type="spellEnd"/>
      <w:r w:rsidRPr="007C6DF9">
        <w:rPr>
          <w:rFonts w:ascii="Lato" w:eastAsia="Times New Roman" w:hAnsi="Lato"/>
          <w:color w:val="FF0000"/>
          <w:sz w:val="22"/>
          <w:szCs w:val="22"/>
        </w:rPr>
        <w:t xml:space="preserve"> A</w:t>
      </w:r>
      <w:r w:rsidR="001A4E50">
        <w:rPr>
          <w:rFonts w:ascii="Lato" w:eastAsia="Times New Roman" w:hAnsi="Lato"/>
          <w:color w:val="FF0000"/>
          <w:sz w:val="22"/>
          <w:szCs w:val="22"/>
          <w:lang w:val="pl-PL"/>
        </w:rPr>
        <w:t xml:space="preserve">utomatycznej </w:t>
      </w:r>
      <w:r w:rsidRPr="007C6DF9">
        <w:rPr>
          <w:rFonts w:ascii="Lato" w:eastAsia="Times New Roman" w:hAnsi="Lato"/>
          <w:color w:val="FF0000"/>
          <w:sz w:val="22"/>
          <w:szCs w:val="22"/>
        </w:rPr>
        <w:t>A</w:t>
      </w:r>
      <w:r w:rsidR="001A4E50">
        <w:rPr>
          <w:rFonts w:ascii="Lato" w:eastAsia="Times New Roman" w:hAnsi="Lato"/>
          <w:color w:val="FF0000"/>
          <w:sz w:val="22"/>
          <w:szCs w:val="22"/>
          <w:lang w:val="pl-PL"/>
        </w:rPr>
        <w:t xml:space="preserve">nalizy </w:t>
      </w:r>
      <w:r w:rsidRPr="007C6DF9">
        <w:rPr>
          <w:rFonts w:ascii="Lato" w:eastAsia="Times New Roman" w:hAnsi="Lato"/>
          <w:color w:val="FF0000"/>
          <w:sz w:val="22"/>
          <w:szCs w:val="22"/>
        </w:rPr>
        <w:t>R</w:t>
      </w:r>
      <w:r w:rsidR="001A4E50">
        <w:rPr>
          <w:rFonts w:ascii="Lato" w:eastAsia="Times New Roman" w:hAnsi="Lato"/>
          <w:color w:val="FF0000"/>
          <w:sz w:val="22"/>
          <w:szCs w:val="22"/>
          <w:lang w:val="pl-PL"/>
        </w:rPr>
        <w:t>yzyka (AAR)</w:t>
      </w:r>
      <w:r w:rsidRPr="007C6DF9">
        <w:rPr>
          <w:rFonts w:ascii="Lato" w:eastAsia="Times New Roman" w:hAnsi="Lato"/>
          <w:color w:val="FF0000"/>
          <w:sz w:val="22"/>
          <w:szCs w:val="22"/>
        </w:rPr>
        <w:t xml:space="preserve"> dziennie</w:t>
      </w:r>
    </w:p>
    <w:p w14:paraId="044F24D0" w14:textId="69F21F70" w:rsidR="00585142" w:rsidRPr="001A4E50" w:rsidRDefault="00585142" w:rsidP="00585142">
      <w:pPr>
        <w:pStyle w:val="Akapitzlist"/>
        <w:numPr>
          <w:ilvl w:val="2"/>
          <w:numId w:val="252"/>
        </w:numPr>
        <w:spacing w:after="0"/>
        <w:contextualSpacing w:val="0"/>
        <w:jc w:val="left"/>
        <w:rPr>
          <w:rFonts w:ascii="Lato" w:eastAsia="Times New Roman" w:hAnsi="Lato"/>
          <w:color w:val="FF0000"/>
          <w:sz w:val="22"/>
          <w:szCs w:val="22"/>
        </w:rPr>
      </w:pPr>
      <w:r w:rsidRPr="001A4E50">
        <w:rPr>
          <w:rFonts w:ascii="Lato" w:eastAsia="Times New Roman" w:hAnsi="Lato"/>
          <w:color w:val="FF0000"/>
          <w:sz w:val="22"/>
          <w:szCs w:val="22"/>
        </w:rPr>
        <w:t>Kart Kontroli tworzonych dziennie 21 tys.</w:t>
      </w:r>
      <w:r w:rsidR="007C6DF9" w:rsidRPr="001A4E50">
        <w:rPr>
          <w:rFonts w:ascii="Lato" w:eastAsia="Times New Roman" w:hAnsi="Lato"/>
          <w:color w:val="FF0000"/>
          <w:sz w:val="22"/>
          <w:szCs w:val="22"/>
          <w:lang w:val="pl-PL"/>
        </w:rPr>
        <w:t xml:space="preserve"> </w:t>
      </w:r>
      <w:r w:rsidR="007C6DF9" w:rsidRPr="001A4E50">
        <w:rPr>
          <w:rFonts w:ascii="Lato" w:eastAsia="Times New Roman" w:hAnsi="Lato"/>
          <w:color w:val="FF0000"/>
          <w:sz w:val="22"/>
          <w:szCs w:val="22"/>
        </w:rPr>
        <w:t>( na dzień 07.06.24</w:t>
      </w:r>
      <w:r w:rsidR="007C3609">
        <w:rPr>
          <w:rFonts w:ascii="Lato" w:eastAsia="Times New Roman" w:hAnsi="Lato"/>
          <w:color w:val="FF0000"/>
          <w:sz w:val="22"/>
          <w:szCs w:val="22"/>
          <w:lang w:val="pl-PL"/>
        </w:rPr>
        <w:t xml:space="preserve"> </w:t>
      </w:r>
      <w:r w:rsidR="007C6DF9" w:rsidRPr="001A4E50">
        <w:rPr>
          <w:rFonts w:ascii="Lato" w:eastAsia="Times New Roman" w:hAnsi="Lato"/>
          <w:color w:val="FF0000"/>
          <w:sz w:val="22"/>
          <w:szCs w:val="22"/>
        </w:rPr>
        <w:t xml:space="preserve">zarejestrowano łącznie </w:t>
      </w:r>
      <w:r w:rsidR="001A4E50" w:rsidRPr="001A4E50">
        <w:rPr>
          <w:rFonts w:ascii="Lato" w:eastAsia="Times New Roman" w:hAnsi="Lato"/>
          <w:color w:val="FF0000"/>
          <w:sz w:val="22"/>
          <w:szCs w:val="22"/>
          <w:lang w:val="pl-PL"/>
        </w:rPr>
        <w:t xml:space="preserve">4 860 996 </w:t>
      </w:r>
      <w:r w:rsidR="007C6DF9" w:rsidRPr="001A4E50">
        <w:rPr>
          <w:rFonts w:ascii="Lato" w:eastAsia="Times New Roman" w:hAnsi="Lato"/>
          <w:color w:val="FF0000"/>
          <w:sz w:val="22"/>
          <w:szCs w:val="22"/>
        </w:rPr>
        <w:t>K</w:t>
      </w:r>
      <w:r w:rsidR="001A4E50" w:rsidRPr="001A4E50">
        <w:rPr>
          <w:rFonts w:ascii="Lato" w:eastAsia="Times New Roman" w:hAnsi="Lato"/>
          <w:color w:val="FF0000"/>
          <w:sz w:val="22"/>
          <w:szCs w:val="22"/>
          <w:lang w:val="pl-PL"/>
        </w:rPr>
        <w:t xml:space="preserve">art </w:t>
      </w:r>
      <w:r w:rsidR="007C6DF9" w:rsidRPr="001A4E50">
        <w:rPr>
          <w:rFonts w:ascii="Lato" w:eastAsia="Times New Roman" w:hAnsi="Lato"/>
          <w:color w:val="FF0000"/>
          <w:sz w:val="22"/>
          <w:szCs w:val="22"/>
        </w:rPr>
        <w:t>K</w:t>
      </w:r>
      <w:r w:rsidR="001A4E50" w:rsidRPr="001A4E50">
        <w:rPr>
          <w:rFonts w:ascii="Lato" w:eastAsia="Times New Roman" w:hAnsi="Lato"/>
          <w:color w:val="FF0000"/>
          <w:sz w:val="22"/>
          <w:szCs w:val="22"/>
          <w:lang w:val="pl-PL"/>
        </w:rPr>
        <w:t xml:space="preserve">ontroli </w:t>
      </w:r>
      <w:r w:rsidR="007C3609">
        <w:rPr>
          <w:rFonts w:ascii="Lato" w:eastAsia="Times New Roman" w:hAnsi="Lato"/>
          <w:color w:val="FF0000"/>
          <w:sz w:val="22"/>
          <w:szCs w:val="22"/>
          <w:lang w:val="pl-PL"/>
        </w:rPr>
        <w:t>we</w:t>
      </w:r>
      <w:r w:rsidR="001A4E50" w:rsidRPr="001A4E50">
        <w:rPr>
          <w:rFonts w:ascii="Lato" w:eastAsia="Times New Roman" w:hAnsi="Lato"/>
          <w:color w:val="FF0000"/>
          <w:sz w:val="22"/>
          <w:szCs w:val="22"/>
          <w:lang w:val="pl-PL"/>
        </w:rPr>
        <w:t xml:space="preserve"> </w:t>
      </w:r>
      <w:r w:rsidR="007C6DF9" w:rsidRPr="001A4E50">
        <w:rPr>
          <w:rFonts w:ascii="Lato" w:eastAsia="Times New Roman" w:hAnsi="Lato"/>
          <w:color w:val="FF0000"/>
          <w:sz w:val="22"/>
          <w:szCs w:val="22"/>
        </w:rPr>
        <w:t>wszystki</w:t>
      </w:r>
      <w:r w:rsidR="007C3609">
        <w:rPr>
          <w:rFonts w:ascii="Lato" w:eastAsia="Times New Roman" w:hAnsi="Lato"/>
          <w:color w:val="FF0000"/>
          <w:sz w:val="22"/>
          <w:szCs w:val="22"/>
          <w:lang w:val="pl-PL"/>
        </w:rPr>
        <w:t>ch</w:t>
      </w:r>
      <w:r w:rsidR="007C6DF9" w:rsidRPr="001A4E50">
        <w:rPr>
          <w:rFonts w:ascii="Lato" w:eastAsia="Times New Roman" w:hAnsi="Lato"/>
          <w:color w:val="FF0000"/>
          <w:sz w:val="22"/>
          <w:szCs w:val="22"/>
        </w:rPr>
        <w:t xml:space="preserve"> rejestr</w:t>
      </w:r>
      <w:r w:rsidR="007C3609">
        <w:rPr>
          <w:rFonts w:ascii="Lato" w:eastAsia="Times New Roman" w:hAnsi="Lato"/>
          <w:color w:val="FF0000"/>
          <w:sz w:val="22"/>
          <w:szCs w:val="22"/>
          <w:lang w:val="pl-PL"/>
        </w:rPr>
        <w:t>ach</w:t>
      </w:r>
      <w:r w:rsidR="007C6DF9" w:rsidRPr="001A4E50">
        <w:rPr>
          <w:rFonts w:ascii="Lato" w:eastAsia="Times New Roman" w:hAnsi="Lato"/>
          <w:color w:val="FF0000"/>
          <w:sz w:val="22"/>
          <w:szCs w:val="22"/>
        </w:rPr>
        <w:t>)</w:t>
      </w:r>
    </w:p>
    <w:p w14:paraId="6B44016C" w14:textId="268F68E6" w:rsidR="00585142" w:rsidRPr="001A4E50" w:rsidRDefault="00585142" w:rsidP="00585142">
      <w:pPr>
        <w:pStyle w:val="Akapitzlist"/>
        <w:numPr>
          <w:ilvl w:val="2"/>
          <w:numId w:val="252"/>
        </w:numPr>
        <w:spacing w:after="0"/>
        <w:contextualSpacing w:val="0"/>
        <w:jc w:val="left"/>
        <w:rPr>
          <w:rFonts w:ascii="Lato" w:eastAsia="Times New Roman" w:hAnsi="Lato"/>
          <w:color w:val="FF0000"/>
          <w:sz w:val="22"/>
          <w:szCs w:val="22"/>
        </w:rPr>
      </w:pPr>
      <w:r w:rsidRPr="001A4E50">
        <w:rPr>
          <w:rFonts w:ascii="Lato" w:eastAsia="Times New Roman" w:hAnsi="Lato"/>
          <w:color w:val="FF0000"/>
          <w:sz w:val="22"/>
          <w:szCs w:val="22"/>
        </w:rPr>
        <w:t>Czynności sprawdzające dziennie 11,700</w:t>
      </w:r>
      <w:r w:rsidR="007C6DF9" w:rsidRPr="001A4E50">
        <w:rPr>
          <w:rFonts w:ascii="Lato" w:eastAsia="Times New Roman" w:hAnsi="Lato"/>
          <w:color w:val="FF0000"/>
          <w:sz w:val="22"/>
          <w:szCs w:val="22"/>
          <w:lang w:val="pl-PL"/>
        </w:rPr>
        <w:t xml:space="preserve"> </w:t>
      </w:r>
      <w:r w:rsidR="007C6DF9" w:rsidRPr="001A4E50">
        <w:rPr>
          <w:rFonts w:ascii="Lato" w:eastAsia="Times New Roman" w:hAnsi="Lato"/>
          <w:color w:val="FF0000"/>
          <w:sz w:val="22"/>
          <w:szCs w:val="22"/>
        </w:rPr>
        <w:t xml:space="preserve">( na dzień 07.06.24 zarejestrowano łącznie </w:t>
      </w:r>
      <w:r w:rsidR="001A4E50" w:rsidRPr="001A4E50">
        <w:rPr>
          <w:rFonts w:ascii="Lato" w:eastAsia="Times New Roman" w:hAnsi="Lato"/>
          <w:color w:val="FF0000"/>
          <w:sz w:val="22"/>
          <w:szCs w:val="22"/>
          <w:lang w:val="pl-PL"/>
        </w:rPr>
        <w:t>5 872 787</w:t>
      </w:r>
      <w:r w:rsidR="007C6DF9" w:rsidRPr="001A4E50">
        <w:rPr>
          <w:rFonts w:ascii="Lato" w:eastAsia="Times New Roman" w:hAnsi="Lato"/>
          <w:color w:val="FF0000"/>
          <w:sz w:val="22"/>
          <w:szCs w:val="22"/>
        </w:rPr>
        <w:t>)</w:t>
      </w:r>
    </w:p>
    <w:p w14:paraId="45653A67" w14:textId="6DB04256" w:rsidR="007C6DF9" w:rsidRPr="001A4E50" w:rsidRDefault="007C6DF9" w:rsidP="007C6DF9">
      <w:pPr>
        <w:pStyle w:val="Akapitzlist"/>
        <w:numPr>
          <w:ilvl w:val="2"/>
          <w:numId w:val="252"/>
        </w:numPr>
        <w:spacing w:after="0" w:line="240" w:lineRule="auto"/>
        <w:contextualSpacing w:val="0"/>
        <w:jc w:val="left"/>
        <w:rPr>
          <w:rFonts w:ascii="Lato" w:eastAsia="Times New Roman" w:hAnsi="Lato"/>
          <w:color w:val="FF0000"/>
          <w:sz w:val="22"/>
          <w:szCs w:val="22"/>
        </w:rPr>
      </w:pPr>
      <w:r w:rsidRPr="001A4E50">
        <w:rPr>
          <w:rFonts w:ascii="Lato" w:eastAsia="Times New Roman" w:hAnsi="Lato"/>
          <w:color w:val="FF0000"/>
          <w:sz w:val="22"/>
          <w:szCs w:val="22"/>
        </w:rPr>
        <w:t>Nabycie sprawdzające ( na dzień 07.06.24 zarejestrowano łącznie</w:t>
      </w:r>
      <w:r w:rsidR="001A4E50" w:rsidRPr="001A4E50">
        <w:rPr>
          <w:rFonts w:ascii="Lato" w:eastAsia="Times New Roman" w:hAnsi="Lato"/>
          <w:color w:val="FF0000"/>
          <w:sz w:val="22"/>
          <w:szCs w:val="22"/>
          <w:lang w:val="pl-PL"/>
        </w:rPr>
        <w:t xml:space="preserve"> 63 065)</w:t>
      </w:r>
    </w:p>
    <w:p w14:paraId="70B22BDB" w14:textId="34C06CD4" w:rsidR="007C6DF9" w:rsidRPr="001A4E50" w:rsidRDefault="007C6DF9" w:rsidP="007C6DF9">
      <w:pPr>
        <w:pStyle w:val="Akapitzlist"/>
        <w:numPr>
          <w:ilvl w:val="2"/>
          <w:numId w:val="252"/>
        </w:numPr>
        <w:spacing w:after="0" w:line="240" w:lineRule="auto"/>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 xml:space="preserve">Rejestr </w:t>
      </w:r>
      <w:r w:rsidRPr="001A4E50">
        <w:rPr>
          <w:rFonts w:ascii="Lato" w:eastAsia="Times New Roman" w:hAnsi="Lato"/>
          <w:color w:val="FF0000"/>
          <w:sz w:val="22"/>
          <w:szCs w:val="22"/>
        </w:rPr>
        <w:t xml:space="preserve">analiz ( na dzień 07.06.24 zarejestrowano łącznie </w:t>
      </w:r>
      <w:r w:rsidR="001A4E50" w:rsidRPr="001A4E50">
        <w:rPr>
          <w:rFonts w:ascii="Lato" w:eastAsia="Times New Roman" w:hAnsi="Lato"/>
          <w:color w:val="FF0000"/>
          <w:sz w:val="22"/>
          <w:szCs w:val="22"/>
          <w:lang w:val="pl-PL"/>
        </w:rPr>
        <w:t>95 912)</w:t>
      </w:r>
    </w:p>
    <w:p w14:paraId="7E4965BE" w14:textId="50F62BB2" w:rsidR="007C6DF9" w:rsidRPr="007C6DF9" w:rsidRDefault="007C6DF9" w:rsidP="007C6DF9">
      <w:pPr>
        <w:pStyle w:val="Akapitzlist"/>
        <w:numPr>
          <w:ilvl w:val="2"/>
          <w:numId w:val="252"/>
        </w:numPr>
        <w:spacing w:after="0" w:line="240" w:lineRule="auto"/>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Rejestr Informacji ( na dzień 07.06.24 zarejestrowano łącznie</w:t>
      </w:r>
      <w:r w:rsidRPr="007C6DF9">
        <w:rPr>
          <w:rFonts w:ascii="Lato" w:eastAsia="Times New Roman" w:hAnsi="Lato"/>
          <w:color w:val="FF0000"/>
          <w:sz w:val="22"/>
          <w:szCs w:val="22"/>
          <w:lang w:val="pl-PL"/>
        </w:rPr>
        <w:t xml:space="preserve"> 173 488)</w:t>
      </w:r>
    </w:p>
    <w:p w14:paraId="2AF77F7A" w14:textId="71BF3AB9" w:rsidR="00585142" w:rsidRPr="007C6DF9" w:rsidRDefault="00585142" w:rsidP="00585142">
      <w:pPr>
        <w:pStyle w:val="Akapitzlist"/>
        <w:numPr>
          <w:ilvl w:val="2"/>
          <w:numId w:val="252"/>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 xml:space="preserve">Inne obiekty biznesowo </w:t>
      </w:r>
      <w:r w:rsidR="007C3609">
        <w:rPr>
          <w:rFonts w:ascii="Lato" w:eastAsia="Times New Roman" w:hAnsi="Lato"/>
          <w:color w:val="FF0000"/>
          <w:sz w:val="22"/>
          <w:szCs w:val="22"/>
          <w:lang w:val="pl-PL"/>
        </w:rPr>
        <w:t xml:space="preserve">- </w:t>
      </w:r>
      <w:r w:rsidRPr="007C6DF9">
        <w:rPr>
          <w:rFonts w:ascii="Lato" w:eastAsia="Times New Roman" w:hAnsi="Lato"/>
          <w:color w:val="FF0000"/>
          <w:sz w:val="22"/>
          <w:szCs w:val="22"/>
        </w:rPr>
        <w:t>około 1 tysiąca</w:t>
      </w:r>
    </w:p>
    <w:p w14:paraId="73E22CE1" w14:textId="0D164160" w:rsidR="00585142" w:rsidRPr="007C6DF9" w:rsidRDefault="00585142" w:rsidP="00585142">
      <w:pPr>
        <w:pStyle w:val="Akapitzlist"/>
        <w:numPr>
          <w:ilvl w:val="2"/>
          <w:numId w:val="252"/>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 xml:space="preserve">Rejestr Cech </w:t>
      </w:r>
      <w:r w:rsidR="00945C01">
        <w:rPr>
          <w:rFonts w:ascii="Lato" w:eastAsia="Times New Roman" w:hAnsi="Lato"/>
          <w:color w:val="FF0000"/>
          <w:sz w:val="22"/>
          <w:szCs w:val="22"/>
        </w:rPr>
        <w:t>–</w:t>
      </w:r>
      <w:r w:rsidRPr="007C6DF9">
        <w:rPr>
          <w:rFonts w:ascii="Lato" w:eastAsia="Times New Roman" w:hAnsi="Lato"/>
          <w:color w:val="FF0000"/>
          <w:sz w:val="22"/>
          <w:szCs w:val="22"/>
        </w:rPr>
        <w:t xml:space="preserve"> </w:t>
      </w:r>
      <w:r w:rsidR="00945C01">
        <w:rPr>
          <w:rFonts w:ascii="Lato" w:eastAsia="Times New Roman" w:hAnsi="Lato"/>
          <w:color w:val="FF0000"/>
          <w:sz w:val="22"/>
          <w:szCs w:val="22"/>
          <w:lang w:val="pl-PL"/>
        </w:rPr>
        <w:t xml:space="preserve">na poziomie ok. 560 tys. argumentów </w:t>
      </w:r>
      <w:r w:rsidRPr="007C6DF9">
        <w:rPr>
          <w:rFonts w:ascii="Lato" w:eastAsia="Times New Roman" w:hAnsi="Lato"/>
          <w:color w:val="FF0000"/>
          <w:sz w:val="22"/>
          <w:szCs w:val="22"/>
        </w:rPr>
        <w:t>wykorzyst</w:t>
      </w:r>
      <w:r w:rsidR="00945C01">
        <w:rPr>
          <w:rFonts w:ascii="Lato" w:eastAsia="Times New Roman" w:hAnsi="Lato"/>
          <w:color w:val="FF0000"/>
          <w:sz w:val="22"/>
          <w:szCs w:val="22"/>
          <w:lang w:val="pl-PL"/>
        </w:rPr>
        <w:t xml:space="preserve">anych w ramach użycia Modelu Analizy Ryzyka w usłudze silnika decyzyjnego </w:t>
      </w:r>
    </w:p>
    <w:p w14:paraId="46E0B178" w14:textId="77777777" w:rsidR="00585142" w:rsidRPr="007C6DF9" w:rsidRDefault="00585142" w:rsidP="00585142">
      <w:pPr>
        <w:pStyle w:val="Akapitzlist"/>
        <w:numPr>
          <w:ilvl w:val="2"/>
          <w:numId w:val="252"/>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Listy atrybutów tworzone dynamicznie oscylują w granicach 20-40 tys.</w:t>
      </w:r>
    </w:p>
    <w:p w14:paraId="35051AA4" w14:textId="38B96772" w:rsidR="00585142" w:rsidRPr="007C6DF9" w:rsidRDefault="00585142" w:rsidP="00585142">
      <w:pPr>
        <w:pStyle w:val="Akapitzlist"/>
        <w:numPr>
          <w:ilvl w:val="0"/>
          <w:numId w:val="252"/>
        </w:numPr>
        <w:spacing w:after="0"/>
        <w:contextualSpacing w:val="0"/>
        <w:jc w:val="left"/>
        <w:rPr>
          <w:rFonts w:ascii="Lato" w:eastAsia="Times New Roman" w:hAnsi="Lato"/>
          <w:color w:val="FF0000"/>
          <w:sz w:val="22"/>
          <w:szCs w:val="22"/>
          <w:lang w:eastAsia="pl-PL"/>
        </w:rPr>
      </w:pPr>
      <w:r w:rsidRPr="007C6DF9">
        <w:rPr>
          <w:rFonts w:ascii="Lato" w:eastAsia="Times New Roman" w:hAnsi="Lato"/>
          <w:color w:val="FF0000"/>
          <w:sz w:val="22"/>
          <w:szCs w:val="22"/>
          <w:lang w:eastAsia="pl-PL"/>
        </w:rPr>
        <w:t>użyta przestrze</w:t>
      </w:r>
      <w:r w:rsidR="007C6DF9" w:rsidRPr="007C6DF9">
        <w:rPr>
          <w:rFonts w:ascii="Lato" w:eastAsia="Times New Roman" w:hAnsi="Lato"/>
          <w:color w:val="FF0000"/>
          <w:sz w:val="22"/>
          <w:szCs w:val="22"/>
          <w:lang w:val="pl-PL" w:eastAsia="pl-PL"/>
        </w:rPr>
        <w:t>ń</w:t>
      </w:r>
      <w:r w:rsidRPr="007C6DF9">
        <w:rPr>
          <w:rFonts w:ascii="Lato" w:eastAsia="Times New Roman" w:hAnsi="Lato"/>
          <w:color w:val="FF0000"/>
          <w:sz w:val="22"/>
          <w:szCs w:val="22"/>
          <w:lang w:eastAsia="pl-PL"/>
        </w:rPr>
        <w:t xml:space="preserve"> dyskow</w:t>
      </w:r>
      <w:r w:rsidR="007C6DF9" w:rsidRPr="007C6DF9">
        <w:rPr>
          <w:rFonts w:ascii="Lato" w:eastAsia="Times New Roman" w:hAnsi="Lato"/>
          <w:color w:val="FF0000"/>
          <w:sz w:val="22"/>
          <w:szCs w:val="22"/>
          <w:lang w:val="pl-PL" w:eastAsia="pl-PL"/>
        </w:rPr>
        <w:t>a</w:t>
      </w:r>
      <w:r w:rsidRPr="007C6DF9">
        <w:rPr>
          <w:rFonts w:ascii="Lato" w:eastAsia="Times New Roman" w:hAnsi="Lato"/>
          <w:color w:val="FF0000"/>
          <w:sz w:val="22"/>
          <w:szCs w:val="22"/>
          <w:lang w:eastAsia="pl-PL"/>
        </w:rPr>
        <w:t xml:space="preserve"> w tym zakresie </w:t>
      </w:r>
    </w:p>
    <w:p w14:paraId="1FDBDB73" w14:textId="438E7858" w:rsidR="00585142" w:rsidRPr="007C6DF9" w:rsidRDefault="00585142" w:rsidP="00585142">
      <w:pPr>
        <w:pStyle w:val="Akapitzlist"/>
        <w:numPr>
          <w:ilvl w:val="2"/>
          <w:numId w:val="252"/>
        </w:numPr>
        <w:spacing w:after="0"/>
        <w:contextualSpacing w:val="0"/>
        <w:jc w:val="left"/>
        <w:rPr>
          <w:rFonts w:ascii="Lato" w:eastAsia="Times New Roman" w:hAnsi="Lato"/>
          <w:color w:val="FF0000"/>
          <w:sz w:val="22"/>
          <w:szCs w:val="22"/>
        </w:rPr>
      </w:pPr>
      <w:proofErr w:type="spellStart"/>
      <w:r w:rsidRPr="007C6DF9">
        <w:rPr>
          <w:rFonts w:ascii="Lato" w:eastAsia="Times New Roman" w:hAnsi="Lato"/>
          <w:color w:val="FF0000"/>
          <w:sz w:val="22"/>
          <w:szCs w:val="22"/>
        </w:rPr>
        <w:t>Gł</w:t>
      </w:r>
      <w:r w:rsidR="007C3609">
        <w:rPr>
          <w:rFonts w:ascii="Lato" w:eastAsia="Times New Roman" w:hAnsi="Lato"/>
          <w:color w:val="FF0000"/>
          <w:sz w:val="22"/>
          <w:szCs w:val="22"/>
          <w:lang w:val="pl-PL"/>
        </w:rPr>
        <w:t>ó</w:t>
      </w:r>
      <w:r w:rsidRPr="007C6DF9">
        <w:rPr>
          <w:rFonts w:ascii="Lato" w:eastAsia="Times New Roman" w:hAnsi="Lato"/>
          <w:color w:val="FF0000"/>
          <w:sz w:val="22"/>
          <w:szCs w:val="22"/>
        </w:rPr>
        <w:t>wna</w:t>
      </w:r>
      <w:proofErr w:type="spellEnd"/>
      <w:r w:rsidRPr="007C6DF9">
        <w:rPr>
          <w:rFonts w:ascii="Lato" w:eastAsia="Times New Roman" w:hAnsi="Lato"/>
          <w:color w:val="FF0000"/>
          <w:sz w:val="22"/>
          <w:szCs w:val="22"/>
        </w:rPr>
        <w:t xml:space="preserve"> baza danych - 2583 GB</w:t>
      </w:r>
    </w:p>
    <w:p w14:paraId="507E8466" w14:textId="77777777" w:rsidR="00585142" w:rsidRPr="007C6DF9" w:rsidRDefault="00585142" w:rsidP="00585142">
      <w:pPr>
        <w:pStyle w:val="Akapitzlist"/>
        <w:numPr>
          <w:ilvl w:val="2"/>
          <w:numId w:val="252"/>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RDD - 438 GB</w:t>
      </w:r>
    </w:p>
    <w:p w14:paraId="20AA0AAF" w14:textId="71179EEE" w:rsidR="00585142" w:rsidRPr="007C6DF9" w:rsidRDefault="00585142" w:rsidP="00585142">
      <w:pPr>
        <w:pStyle w:val="Akapitzlist"/>
        <w:numPr>
          <w:ilvl w:val="2"/>
          <w:numId w:val="252"/>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Logi systemowe - przyrost miesięczny 932GB</w:t>
      </w:r>
      <w:r w:rsidR="00945C01">
        <w:rPr>
          <w:rFonts w:ascii="Lato" w:eastAsia="Times New Roman" w:hAnsi="Lato"/>
          <w:color w:val="FF0000"/>
          <w:sz w:val="22"/>
          <w:szCs w:val="22"/>
          <w:lang w:val="pl-PL"/>
        </w:rPr>
        <w:t>.</w:t>
      </w:r>
    </w:p>
    <w:p w14:paraId="480F8FAA" w14:textId="77777777" w:rsidR="00BC59E7" w:rsidRPr="00913F24" w:rsidRDefault="00BA536D" w:rsidP="00A3214F">
      <w:pPr>
        <w:pStyle w:val="Poziom1"/>
        <w:spacing w:line="276" w:lineRule="auto"/>
        <w:jc w:val="left"/>
      </w:pPr>
      <w:bookmarkStart w:id="121" w:name="_Toc145584974"/>
      <w:bookmarkStart w:id="122" w:name="_Toc146875622"/>
      <w:bookmarkStart w:id="123" w:name="_Toc160435129"/>
      <w:bookmarkStart w:id="124" w:name="_Toc161402161"/>
      <w:bookmarkStart w:id="125" w:name="_Toc163199261"/>
      <w:bookmarkStart w:id="126" w:name="_Toc163199369"/>
      <w:bookmarkStart w:id="127" w:name="_Toc163199566"/>
      <w:bookmarkStart w:id="128" w:name="_Toc163199864"/>
      <w:bookmarkStart w:id="129" w:name="_Toc163199997"/>
      <w:bookmarkStart w:id="130" w:name="_Toc163200105"/>
      <w:bookmarkStart w:id="131" w:name="_Toc163200439"/>
      <w:bookmarkStart w:id="132" w:name="_Toc163200790"/>
      <w:bookmarkStart w:id="133" w:name="_Toc163201024"/>
      <w:bookmarkStart w:id="134" w:name="_Toc163201153"/>
      <w:bookmarkStart w:id="135" w:name="_Toc163202097"/>
      <w:bookmarkStart w:id="136" w:name="_Toc163202467"/>
      <w:bookmarkStart w:id="137" w:name="_Toc163207956"/>
      <w:bookmarkStart w:id="138" w:name="_Toc163209695"/>
      <w:bookmarkStart w:id="139" w:name="_Toc163209822"/>
      <w:bookmarkStart w:id="140" w:name="_Toc145584975"/>
      <w:bookmarkStart w:id="141" w:name="_Toc146875623"/>
      <w:bookmarkStart w:id="142" w:name="_Toc160435130"/>
      <w:bookmarkStart w:id="143" w:name="_Toc161402162"/>
      <w:bookmarkStart w:id="144" w:name="_Toc163199262"/>
      <w:bookmarkStart w:id="145" w:name="_Toc163199370"/>
      <w:bookmarkStart w:id="146" w:name="_Toc163199567"/>
      <w:bookmarkStart w:id="147" w:name="_Toc163199865"/>
      <w:bookmarkStart w:id="148" w:name="_Toc163199998"/>
      <w:bookmarkStart w:id="149" w:name="_Toc163200106"/>
      <w:bookmarkStart w:id="150" w:name="_Toc163200440"/>
      <w:bookmarkStart w:id="151" w:name="_Toc163200791"/>
      <w:bookmarkStart w:id="152" w:name="_Toc163201025"/>
      <w:bookmarkStart w:id="153" w:name="_Toc163201154"/>
      <w:bookmarkStart w:id="154" w:name="_Toc163202098"/>
      <w:bookmarkStart w:id="155" w:name="_Toc163202468"/>
      <w:bookmarkStart w:id="156" w:name="_Toc163207957"/>
      <w:bookmarkStart w:id="157" w:name="_Toc163209696"/>
      <w:bookmarkStart w:id="158" w:name="_Toc163209823"/>
      <w:bookmarkStart w:id="159" w:name="_Toc145584976"/>
      <w:bookmarkStart w:id="160" w:name="_Toc146875624"/>
      <w:bookmarkStart w:id="161" w:name="_Toc160435131"/>
      <w:bookmarkStart w:id="162" w:name="_Toc161402163"/>
      <w:bookmarkStart w:id="163" w:name="_Toc163199263"/>
      <w:bookmarkStart w:id="164" w:name="_Toc163199371"/>
      <w:bookmarkStart w:id="165" w:name="_Toc163199568"/>
      <w:bookmarkStart w:id="166" w:name="_Toc163199866"/>
      <w:bookmarkStart w:id="167" w:name="_Toc163199999"/>
      <w:bookmarkStart w:id="168" w:name="_Toc163200107"/>
      <w:bookmarkStart w:id="169" w:name="_Toc163200441"/>
      <w:bookmarkStart w:id="170" w:name="_Toc163200792"/>
      <w:bookmarkStart w:id="171" w:name="_Toc163201026"/>
      <w:bookmarkStart w:id="172" w:name="_Toc163201155"/>
      <w:bookmarkStart w:id="173" w:name="_Toc163202099"/>
      <w:bookmarkStart w:id="174" w:name="_Toc163202469"/>
      <w:bookmarkStart w:id="175" w:name="_Toc163207958"/>
      <w:bookmarkStart w:id="176" w:name="_Toc163209697"/>
      <w:bookmarkStart w:id="177" w:name="_Toc163209824"/>
      <w:bookmarkStart w:id="178" w:name="_Toc168649339"/>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r w:rsidRPr="00913F24">
        <w:t>Założenia dla r</w:t>
      </w:r>
      <w:bookmarkStart w:id="179" w:name="_Toc504740852"/>
      <w:r w:rsidR="00E6541D" w:rsidRPr="00913F24">
        <w:t>eali</w:t>
      </w:r>
      <w:r w:rsidR="0049412B" w:rsidRPr="00913F24">
        <w:t>z</w:t>
      </w:r>
      <w:r w:rsidR="00E6541D" w:rsidRPr="00913F24">
        <w:t xml:space="preserve">acji </w:t>
      </w:r>
      <w:r w:rsidR="0049412B" w:rsidRPr="00913F24">
        <w:t xml:space="preserve">przedmiotu </w:t>
      </w:r>
      <w:r w:rsidR="00623F46" w:rsidRPr="00913F24">
        <w:t>U</w:t>
      </w:r>
      <w:r w:rsidR="0049412B" w:rsidRPr="00913F24">
        <w:t>mowy</w:t>
      </w:r>
      <w:bookmarkEnd w:id="178"/>
      <w:r w:rsidR="009E6A3B" w:rsidRPr="00913F24">
        <w:t xml:space="preserve"> </w:t>
      </w:r>
      <w:bookmarkEnd w:id="179"/>
    </w:p>
    <w:p w14:paraId="180748EC" w14:textId="77777777" w:rsidR="00370188" w:rsidRPr="009A172D" w:rsidRDefault="00370188" w:rsidP="00A3214F">
      <w:pPr>
        <w:jc w:val="left"/>
        <w:rPr>
          <w:sz w:val="22"/>
          <w:szCs w:val="22"/>
        </w:rPr>
      </w:pPr>
      <w:bookmarkStart w:id="180" w:name="_Toc496437278"/>
      <w:bookmarkStart w:id="181" w:name="_Toc496437898"/>
      <w:bookmarkStart w:id="182" w:name="_Toc497168952"/>
      <w:bookmarkEnd w:id="180"/>
      <w:bookmarkEnd w:id="181"/>
      <w:bookmarkEnd w:id="182"/>
      <w:r w:rsidRPr="009A172D">
        <w:rPr>
          <w:sz w:val="22"/>
          <w:szCs w:val="22"/>
        </w:rPr>
        <w:t xml:space="preserve">Przedmiotem zamówienia jest zaprojektowanie zmian eksploatowanego </w:t>
      </w:r>
      <w:r w:rsidR="00870600" w:rsidRPr="009A172D">
        <w:rPr>
          <w:sz w:val="22"/>
          <w:szCs w:val="22"/>
        </w:rPr>
        <w:t>S</w:t>
      </w:r>
      <w:r w:rsidRPr="009A172D">
        <w:rPr>
          <w:sz w:val="22"/>
          <w:szCs w:val="22"/>
        </w:rPr>
        <w:t>ystemu, poprzez modernizację, rozbudowę i rozwój oprogramowania, zgodnie ze Specyfikacją Wymagań a następnie uruchomienie, przetestowanie i wdrożenie</w:t>
      </w:r>
      <w:r w:rsidR="005D5B99" w:rsidRPr="009A172D">
        <w:rPr>
          <w:sz w:val="22"/>
          <w:szCs w:val="22"/>
        </w:rPr>
        <w:t xml:space="preserve"> zaprojektowanych zmian</w:t>
      </w:r>
      <w:r w:rsidRPr="009A172D">
        <w:rPr>
          <w:sz w:val="22"/>
          <w:szCs w:val="22"/>
        </w:rPr>
        <w:t xml:space="preserve">. </w:t>
      </w:r>
      <w:r w:rsidR="005D5B99" w:rsidRPr="009A172D">
        <w:rPr>
          <w:sz w:val="22"/>
          <w:szCs w:val="22"/>
        </w:rPr>
        <w:t xml:space="preserve">Zakres </w:t>
      </w:r>
      <w:r w:rsidRPr="009A172D">
        <w:rPr>
          <w:sz w:val="22"/>
          <w:szCs w:val="22"/>
        </w:rPr>
        <w:t xml:space="preserve">realizacji zamówienia jest </w:t>
      </w:r>
      <w:r w:rsidR="005D5B99" w:rsidRPr="009A172D">
        <w:rPr>
          <w:sz w:val="22"/>
          <w:szCs w:val="22"/>
        </w:rPr>
        <w:t xml:space="preserve">związany z oczekiwaniem </w:t>
      </w:r>
      <w:r w:rsidRPr="009A172D">
        <w:rPr>
          <w:sz w:val="22"/>
          <w:szCs w:val="22"/>
        </w:rPr>
        <w:t>dostosowani</w:t>
      </w:r>
      <w:r w:rsidR="005D5B99" w:rsidRPr="009A172D">
        <w:rPr>
          <w:sz w:val="22"/>
          <w:szCs w:val="22"/>
        </w:rPr>
        <w:t>a</w:t>
      </w:r>
      <w:r w:rsidRPr="009A172D">
        <w:rPr>
          <w:sz w:val="22"/>
          <w:szCs w:val="22"/>
        </w:rPr>
        <w:t xml:space="preserve"> </w:t>
      </w:r>
      <w:r w:rsidR="005D5B99" w:rsidRPr="009A172D">
        <w:rPr>
          <w:sz w:val="22"/>
          <w:szCs w:val="22"/>
        </w:rPr>
        <w:t xml:space="preserve">funkcji i właściwości </w:t>
      </w:r>
      <w:r w:rsidRPr="009A172D">
        <w:rPr>
          <w:sz w:val="22"/>
          <w:szCs w:val="22"/>
        </w:rPr>
        <w:t xml:space="preserve">Systemu do potrzeb poszczególnych grup  użytkowników, zoptymalizowanie </w:t>
      </w:r>
      <w:r w:rsidR="005D5B99" w:rsidRPr="009A172D">
        <w:rPr>
          <w:sz w:val="22"/>
          <w:szCs w:val="22"/>
        </w:rPr>
        <w:t xml:space="preserve">i uzupełnienie procesów </w:t>
      </w:r>
      <w:r w:rsidR="00D25376" w:rsidRPr="009A172D">
        <w:rPr>
          <w:sz w:val="22"/>
          <w:szCs w:val="22"/>
        </w:rPr>
        <w:t xml:space="preserve">zarządzania czy przebiegu przetwarzania informacji, utrzymania skutecznej </w:t>
      </w:r>
      <w:r w:rsidRPr="009A172D">
        <w:rPr>
          <w:sz w:val="22"/>
          <w:szCs w:val="22"/>
        </w:rPr>
        <w:t>współpracy z komponentami SISC oraz wykonanie i</w:t>
      </w:r>
      <w:r w:rsidR="005D5B99" w:rsidRPr="009A172D">
        <w:rPr>
          <w:sz w:val="22"/>
          <w:szCs w:val="22"/>
        </w:rPr>
        <w:t xml:space="preserve"> zapewnienie </w:t>
      </w:r>
      <w:r w:rsidRPr="009A172D">
        <w:rPr>
          <w:sz w:val="22"/>
          <w:szCs w:val="22"/>
        </w:rPr>
        <w:t xml:space="preserve"> integracji z nowo wytworzonymi </w:t>
      </w:r>
      <w:r w:rsidR="003559B8" w:rsidRPr="009A172D">
        <w:rPr>
          <w:sz w:val="22"/>
          <w:szCs w:val="22"/>
        </w:rPr>
        <w:t xml:space="preserve">lub zmienionymi </w:t>
      </w:r>
      <w:r w:rsidRPr="009A172D">
        <w:rPr>
          <w:sz w:val="22"/>
          <w:szCs w:val="22"/>
        </w:rPr>
        <w:t xml:space="preserve">komponentami SISC. </w:t>
      </w:r>
    </w:p>
    <w:p w14:paraId="6A85493E" w14:textId="77777777" w:rsidR="00DD58A6" w:rsidRPr="009A172D" w:rsidRDefault="00370188" w:rsidP="00A3214F">
      <w:pPr>
        <w:pStyle w:val="TekstPodst"/>
        <w:spacing w:line="276" w:lineRule="auto"/>
        <w:jc w:val="left"/>
        <w:rPr>
          <w:rFonts w:ascii="Arial" w:hAnsi="Arial" w:cs="Arial"/>
          <w:sz w:val="22"/>
        </w:rPr>
      </w:pPr>
      <w:r w:rsidRPr="009A172D">
        <w:rPr>
          <w:rFonts w:ascii="Arial" w:hAnsi="Arial" w:cs="Arial"/>
          <w:sz w:val="22"/>
        </w:rPr>
        <w:t xml:space="preserve">Zadanie powyższe będzie realizowane z równoczesnym świadczeniem przez Wykonawcę usługi Wsparcia Utrzymania oraz usługi Rozwoju, w szczególności zabezpieczeniem przez Wykonawcę ciągłości działania i realizacji procesów biznesowych obsługiwanych  w oparciu o przekazaną Wykonawcy wersję oprogramowania Systemu oraz </w:t>
      </w:r>
      <w:r w:rsidR="00DD58A6" w:rsidRPr="009A172D">
        <w:rPr>
          <w:rFonts w:ascii="Arial" w:hAnsi="Arial" w:cs="Arial"/>
          <w:sz w:val="22"/>
        </w:rPr>
        <w:t xml:space="preserve">zapewnieniem </w:t>
      </w:r>
      <w:r w:rsidRPr="009A172D">
        <w:rPr>
          <w:rFonts w:ascii="Arial" w:hAnsi="Arial" w:cs="Arial"/>
          <w:sz w:val="22"/>
        </w:rPr>
        <w:t xml:space="preserve">wymaganych parametrów wydajności. </w:t>
      </w:r>
    </w:p>
    <w:p w14:paraId="1657C29E" w14:textId="77777777" w:rsidR="00370188" w:rsidRPr="009A172D" w:rsidRDefault="00370188" w:rsidP="00A3214F">
      <w:pPr>
        <w:pStyle w:val="TekstPodst"/>
        <w:spacing w:line="276" w:lineRule="auto"/>
        <w:jc w:val="left"/>
        <w:rPr>
          <w:rFonts w:ascii="Arial" w:hAnsi="Arial" w:cs="Arial"/>
          <w:sz w:val="22"/>
        </w:rPr>
      </w:pPr>
      <w:r w:rsidRPr="009A172D">
        <w:rPr>
          <w:rFonts w:ascii="Arial" w:hAnsi="Arial" w:cs="Arial"/>
          <w:sz w:val="22"/>
        </w:rPr>
        <w:t xml:space="preserve">Jednocześnie Wykonawca zabezpieczy dostęp do danych, </w:t>
      </w:r>
      <w:r w:rsidR="00DD58A6" w:rsidRPr="009A172D">
        <w:rPr>
          <w:rFonts w:ascii="Arial" w:hAnsi="Arial" w:cs="Arial"/>
          <w:sz w:val="22"/>
        </w:rPr>
        <w:t xml:space="preserve">niezależnie od przebiegu  realizowanych zmian oprogramowania z zapewnieniem publikacji informacji o zmianach w zakresie każdej zaimplementowanej wersji </w:t>
      </w:r>
      <w:r w:rsidR="008E048C" w:rsidRPr="009A172D">
        <w:rPr>
          <w:rFonts w:ascii="Arial" w:hAnsi="Arial" w:cs="Arial"/>
          <w:sz w:val="22"/>
        </w:rPr>
        <w:t>S</w:t>
      </w:r>
      <w:r w:rsidR="00DD58A6" w:rsidRPr="009A172D">
        <w:rPr>
          <w:rFonts w:ascii="Arial" w:hAnsi="Arial" w:cs="Arial"/>
          <w:sz w:val="22"/>
        </w:rPr>
        <w:t>ystemu (</w:t>
      </w:r>
      <w:r w:rsidRPr="009A172D">
        <w:rPr>
          <w:rFonts w:ascii="Arial" w:hAnsi="Arial" w:cs="Arial"/>
          <w:sz w:val="22"/>
        </w:rPr>
        <w:t>wytworzonej przez Wykonawcę</w:t>
      </w:r>
      <w:r w:rsidR="00DD58A6" w:rsidRPr="009A172D">
        <w:rPr>
          <w:rFonts w:ascii="Arial" w:hAnsi="Arial" w:cs="Arial"/>
          <w:sz w:val="22"/>
        </w:rPr>
        <w:t>)</w:t>
      </w:r>
      <w:r w:rsidRPr="009A172D">
        <w:rPr>
          <w:rFonts w:ascii="Arial" w:hAnsi="Arial" w:cs="Arial"/>
          <w:sz w:val="22"/>
        </w:rPr>
        <w:t xml:space="preserve"> oraz zapewni wsparcie </w:t>
      </w:r>
      <w:r w:rsidR="00DD58A6" w:rsidRPr="009A172D">
        <w:rPr>
          <w:rFonts w:ascii="Arial" w:hAnsi="Arial" w:cs="Arial"/>
          <w:sz w:val="22"/>
        </w:rPr>
        <w:t xml:space="preserve">procesu </w:t>
      </w:r>
      <w:r w:rsidRPr="009A172D">
        <w:rPr>
          <w:rFonts w:ascii="Arial" w:hAnsi="Arial" w:cs="Arial"/>
          <w:sz w:val="22"/>
        </w:rPr>
        <w:t>wdrożenia</w:t>
      </w:r>
      <w:r w:rsidR="00DD58A6" w:rsidRPr="009A172D">
        <w:rPr>
          <w:rFonts w:ascii="Arial" w:hAnsi="Arial" w:cs="Arial"/>
          <w:sz w:val="22"/>
        </w:rPr>
        <w:t>.</w:t>
      </w:r>
      <w:r w:rsidRPr="009A172D">
        <w:rPr>
          <w:rFonts w:ascii="Arial" w:hAnsi="Arial" w:cs="Arial"/>
          <w:sz w:val="22"/>
        </w:rPr>
        <w:t xml:space="preserve">  </w:t>
      </w:r>
    </w:p>
    <w:p w14:paraId="3FD1DAE0" w14:textId="77777777" w:rsidR="00DD58A6" w:rsidRPr="009A172D" w:rsidRDefault="00DD58A6" w:rsidP="00A3214F">
      <w:pPr>
        <w:pStyle w:val="TekstPodst"/>
        <w:spacing w:line="276" w:lineRule="auto"/>
        <w:jc w:val="left"/>
        <w:rPr>
          <w:rFonts w:ascii="Arial" w:hAnsi="Arial" w:cs="Arial"/>
          <w:sz w:val="22"/>
        </w:rPr>
      </w:pPr>
      <w:r w:rsidRPr="009A172D">
        <w:rPr>
          <w:rFonts w:ascii="Arial" w:hAnsi="Arial" w:cs="Arial"/>
          <w:sz w:val="22"/>
        </w:rPr>
        <w:t xml:space="preserve">Przebieg opisanych w OPZ zmian będzie realizowany w oparciu o zidentyfikowane etapy realizacji </w:t>
      </w:r>
      <w:r w:rsidR="00623F46" w:rsidRPr="009A172D">
        <w:rPr>
          <w:rFonts w:ascii="Arial" w:hAnsi="Arial" w:cs="Arial"/>
          <w:sz w:val="22"/>
        </w:rPr>
        <w:t>U</w:t>
      </w:r>
      <w:r w:rsidRPr="009A172D">
        <w:rPr>
          <w:rFonts w:ascii="Arial" w:hAnsi="Arial" w:cs="Arial"/>
          <w:sz w:val="22"/>
        </w:rPr>
        <w:t>mowy</w:t>
      </w:r>
      <w:r w:rsidR="009A172D">
        <w:rPr>
          <w:rFonts w:ascii="Arial" w:hAnsi="Arial" w:cs="Arial"/>
          <w:sz w:val="22"/>
        </w:rPr>
        <w:t>,</w:t>
      </w:r>
      <w:r w:rsidRPr="009A172D">
        <w:rPr>
          <w:rFonts w:ascii="Arial" w:hAnsi="Arial" w:cs="Arial"/>
          <w:sz w:val="22"/>
        </w:rPr>
        <w:t xml:space="preserve"> </w:t>
      </w:r>
      <w:r w:rsidR="00423277" w:rsidRPr="009A172D">
        <w:rPr>
          <w:rFonts w:ascii="Arial" w:hAnsi="Arial" w:cs="Arial"/>
          <w:sz w:val="22"/>
        </w:rPr>
        <w:t xml:space="preserve">które zawierać będą pogrupowany zbiór wymagań określony do realizacji w </w:t>
      </w:r>
      <w:r w:rsidR="00BA536D" w:rsidRPr="009A172D">
        <w:rPr>
          <w:rFonts w:ascii="Arial" w:hAnsi="Arial" w:cs="Arial"/>
          <w:sz w:val="22"/>
        </w:rPr>
        <w:t xml:space="preserve">określonym </w:t>
      </w:r>
      <w:r w:rsidR="00423277" w:rsidRPr="009A172D">
        <w:rPr>
          <w:rFonts w:ascii="Arial" w:hAnsi="Arial" w:cs="Arial"/>
          <w:sz w:val="22"/>
        </w:rPr>
        <w:t xml:space="preserve">czasie </w:t>
      </w:r>
      <w:r w:rsidR="00BA536D" w:rsidRPr="009A172D">
        <w:rPr>
          <w:rFonts w:ascii="Arial" w:hAnsi="Arial" w:cs="Arial"/>
          <w:sz w:val="22"/>
        </w:rPr>
        <w:t xml:space="preserve">po </w:t>
      </w:r>
      <w:r w:rsidR="00423277" w:rsidRPr="009A172D">
        <w:rPr>
          <w:rFonts w:ascii="Arial" w:hAnsi="Arial" w:cs="Arial"/>
          <w:sz w:val="22"/>
        </w:rPr>
        <w:t>i</w:t>
      </w:r>
      <w:r w:rsidR="00BA536D" w:rsidRPr="009A172D">
        <w:rPr>
          <w:rFonts w:ascii="Arial" w:hAnsi="Arial" w:cs="Arial"/>
          <w:sz w:val="22"/>
        </w:rPr>
        <w:t>ch</w:t>
      </w:r>
      <w:r w:rsidR="00423277" w:rsidRPr="009A172D">
        <w:rPr>
          <w:rFonts w:ascii="Arial" w:hAnsi="Arial" w:cs="Arial"/>
          <w:sz w:val="22"/>
        </w:rPr>
        <w:t xml:space="preserve"> uzgodnieniu z Zamawiającym</w:t>
      </w:r>
      <w:r w:rsidR="00D26861" w:rsidRPr="009A172D">
        <w:rPr>
          <w:rFonts w:ascii="Arial" w:hAnsi="Arial" w:cs="Arial"/>
          <w:sz w:val="22"/>
        </w:rPr>
        <w:t xml:space="preserve"> w oparciu o Plan Realizacji Umowy</w:t>
      </w:r>
      <w:r w:rsidR="00423277" w:rsidRPr="009A172D">
        <w:rPr>
          <w:rFonts w:ascii="Arial" w:hAnsi="Arial" w:cs="Arial"/>
          <w:sz w:val="22"/>
        </w:rPr>
        <w:t xml:space="preserve">. </w:t>
      </w:r>
      <w:r w:rsidR="00423277" w:rsidRPr="009A172D">
        <w:rPr>
          <w:rFonts w:ascii="Arial" w:hAnsi="Arial" w:cs="Arial"/>
          <w:sz w:val="22"/>
        </w:rPr>
        <w:lastRenderedPageBreak/>
        <w:t>Określenie zadań w ramach Etapu implementacji zmian w Systemie powinien uwzględniać dostępny w określonym roku budżet oraz zdefiniowany przez Zamawiającego priorytet realizacji</w:t>
      </w:r>
      <w:r w:rsidR="004E1F6F" w:rsidRPr="009A172D">
        <w:rPr>
          <w:rFonts w:ascii="Arial" w:hAnsi="Arial" w:cs="Arial"/>
          <w:sz w:val="22"/>
        </w:rPr>
        <w:t xml:space="preserve"> określony w ramach uzgodnienia związanego z opracowaniem Planu Realizacji Umowy</w:t>
      </w:r>
      <w:r w:rsidR="00423277" w:rsidRPr="009A172D">
        <w:rPr>
          <w:rFonts w:ascii="Arial" w:hAnsi="Arial" w:cs="Arial"/>
          <w:sz w:val="22"/>
        </w:rPr>
        <w:t>.</w:t>
      </w:r>
    </w:p>
    <w:p w14:paraId="70C6950B" w14:textId="77777777" w:rsidR="00634E14" w:rsidRPr="009A172D" w:rsidRDefault="00634E14" w:rsidP="00A3214F">
      <w:pPr>
        <w:pStyle w:val="Akapitzlist12"/>
        <w:autoSpaceDE w:val="0"/>
        <w:autoSpaceDN w:val="0"/>
        <w:spacing w:after="120"/>
        <w:ind w:left="426" w:hanging="426"/>
        <w:rPr>
          <w:rFonts w:ascii="Arial" w:hAnsi="Arial" w:cs="Arial"/>
        </w:rPr>
      </w:pPr>
      <w:r w:rsidRPr="009A172D">
        <w:rPr>
          <w:rFonts w:ascii="Arial" w:hAnsi="Arial" w:cs="Arial"/>
        </w:rPr>
        <w:t>Poszczególne Etapy Umowy zostaną zrealizowane w następujących terminach:</w:t>
      </w:r>
    </w:p>
    <w:p w14:paraId="0D50C6C1" w14:textId="77777777" w:rsidR="00634E14" w:rsidRPr="009A172D" w:rsidRDefault="00634E14" w:rsidP="00A3214F">
      <w:pPr>
        <w:numPr>
          <w:ilvl w:val="1"/>
          <w:numId w:val="142"/>
        </w:numPr>
        <w:spacing w:after="0"/>
        <w:ind w:hanging="294"/>
        <w:jc w:val="left"/>
        <w:rPr>
          <w:sz w:val="22"/>
          <w:szCs w:val="22"/>
        </w:rPr>
      </w:pPr>
      <w:r w:rsidRPr="009A172D">
        <w:rPr>
          <w:b/>
          <w:bCs/>
          <w:sz w:val="22"/>
          <w:szCs w:val="22"/>
        </w:rPr>
        <w:t>Etap I</w:t>
      </w:r>
      <w:r w:rsidRPr="009A172D">
        <w:rPr>
          <w:sz w:val="22"/>
          <w:szCs w:val="22"/>
        </w:rPr>
        <w:t xml:space="preserve"> w terminie  do dnia </w:t>
      </w:r>
      <w:r w:rsidR="00DF381B" w:rsidRPr="009A172D">
        <w:rPr>
          <w:sz w:val="22"/>
          <w:szCs w:val="22"/>
        </w:rPr>
        <w:t>01</w:t>
      </w:r>
      <w:r w:rsidRPr="009A172D">
        <w:rPr>
          <w:sz w:val="22"/>
          <w:szCs w:val="22"/>
        </w:rPr>
        <w:t>.</w:t>
      </w:r>
      <w:r w:rsidR="00371589" w:rsidRPr="009A172D">
        <w:rPr>
          <w:sz w:val="22"/>
          <w:szCs w:val="22"/>
        </w:rPr>
        <w:t>1</w:t>
      </w:r>
      <w:r w:rsidR="00DF381B" w:rsidRPr="009A172D">
        <w:rPr>
          <w:sz w:val="22"/>
          <w:szCs w:val="22"/>
        </w:rPr>
        <w:t>2</w:t>
      </w:r>
      <w:r w:rsidRPr="009A172D">
        <w:rPr>
          <w:sz w:val="22"/>
          <w:szCs w:val="22"/>
        </w:rPr>
        <w:t>.2024 roku;</w:t>
      </w:r>
    </w:p>
    <w:p w14:paraId="6EE5820C" w14:textId="77777777" w:rsidR="00634E14" w:rsidRPr="009A172D" w:rsidRDefault="00634E14" w:rsidP="00A3214F">
      <w:pPr>
        <w:numPr>
          <w:ilvl w:val="1"/>
          <w:numId w:val="142"/>
        </w:numPr>
        <w:spacing w:after="0"/>
        <w:ind w:hanging="294"/>
        <w:jc w:val="left"/>
        <w:rPr>
          <w:sz w:val="22"/>
          <w:szCs w:val="22"/>
        </w:rPr>
      </w:pPr>
      <w:r w:rsidRPr="009A172D">
        <w:rPr>
          <w:b/>
          <w:bCs/>
          <w:sz w:val="22"/>
          <w:szCs w:val="22"/>
        </w:rPr>
        <w:t xml:space="preserve">Etap II </w:t>
      </w:r>
      <w:r w:rsidRPr="009A172D">
        <w:rPr>
          <w:sz w:val="22"/>
          <w:szCs w:val="22"/>
        </w:rPr>
        <w:t>w terminie do dnia 30.06.2025 roku;</w:t>
      </w:r>
      <w:r w:rsidRPr="009A172D">
        <w:rPr>
          <w:b/>
          <w:bCs/>
          <w:sz w:val="22"/>
          <w:szCs w:val="22"/>
        </w:rPr>
        <w:t xml:space="preserve"> </w:t>
      </w:r>
    </w:p>
    <w:p w14:paraId="75BAFF71" w14:textId="77777777" w:rsidR="00634E14" w:rsidRPr="009A172D" w:rsidRDefault="00634E14" w:rsidP="00A3214F">
      <w:pPr>
        <w:numPr>
          <w:ilvl w:val="1"/>
          <w:numId w:val="142"/>
        </w:numPr>
        <w:spacing w:after="0"/>
        <w:ind w:hanging="294"/>
        <w:jc w:val="left"/>
        <w:rPr>
          <w:sz w:val="22"/>
          <w:szCs w:val="22"/>
        </w:rPr>
      </w:pPr>
      <w:r w:rsidRPr="009A172D">
        <w:rPr>
          <w:b/>
          <w:bCs/>
          <w:sz w:val="22"/>
          <w:szCs w:val="22"/>
        </w:rPr>
        <w:t xml:space="preserve">Etap </w:t>
      </w:r>
      <w:r w:rsidR="00DF381B" w:rsidRPr="009A172D">
        <w:rPr>
          <w:b/>
          <w:bCs/>
          <w:sz w:val="22"/>
          <w:szCs w:val="22"/>
        </w:rPr>
        <w:t>III</w:t>
      </w:r>
      <w:r w:rsidRPr="009A172D">
        <w:rPr>
          <w:sz w:val="22"/>
          <w:szCs w:val="22"/>
        </w:rPr>
        <w:t xml:space="preserve"> w terminie do dnia 31.12.2025 roku;</w:t>
      </w:r>
    </w:p>
    <w:p w14:paraId="21E68046" w14:textId="77777777" w:rsidR="00423277" w:rsidRPr="009A172D" w:rsidRDefault="009A172D" w:rsidP="00A3214F">
      <w:pPr>
        <w:spacing w:after="0"/>
        <w:jc w:val="left"/>
        <w:rPr>
          <w:sz w:val="22"/>
          <w:szCs w:val="22"/>
        </w:rPr>
      </w:pPr>
      <w:r>
        <w:rPr>
          <w:sz w:val="22"/>
          <w:szCs w:val="22"/>
        </w:rPr>
        <w:t>z</w:t>
      </w:r>
      <w:r w:rsidR="00371589" w:rsidRPr="009A172D">
        <w:rPr>
          <w:sz w:val="22"/>
          <w:szCs w:val="22"/>
        </w:rPr>
        <w:t xml:space="preserve"> uwzględnieniem ewentualnych wznowień zgodnie z zapisami Umowy</w:t>
      </w:r>
      <w:r>
        <w:rPr>
          <w:sz w:val="22"/>
          <w:szCs w:val="22"/>
        </w:rPr>
        <w:t xml:space="preserve">, </w:t>
      </w:r>
      <w:r w:rsidR="00634E14" w:rsidRPr="009A172D">
        <w:rPr>
          <w:sz w:val="22"/>
          <w:szCs w:val="22"/>
        </w:rPr>
        <w:t>przy czym przez zrealizowanie Etapów I - I</w:t>
      </w:r>
      <w:r w:rsidR="00DF381B" w:rsidRPr="009A172D">
        <w:rPr>
          <w:sz w:val="22"/>
          <w:szCs w:val="22"/>
        </w:rPr>
        <w:t>II</w:t>
      </w:r>
      <w:r w:rsidR="00634E14" w:rsidRPr="009A172D">
        <w:rPr>
          <w:sz w:val="22"/>
          <w:szCs w:val="22"/>
        </w:rPr>
        <w:t xml:space="preserve"> rozumie się odbiór, o którym mowa w § 5 ust. 1</w:t>
      </w:r>
      <w:r w:rsidR="00371589" w:rsidRPr="009A172D">
        <w:rPr>
          <w:sz w:val="22"/>
          <w:szCs w:val="22"/>
        </w:rPr>
        <w:t>2</w:t>
      </w:r>
      <w:r w:rsidR="00634E14" w:rsidRPr="009A172D">
        <w:rPr>
          <w:sz w:val="22"/>
          <w:szCs w:val="22"/>
        </w:rPr>
        <w:t xml:space="preserve"> po zrealizowaniu wszystkich obowiązków wchodzących w zakres przedmiotowy Etapu określony w Załączniku nr 3 do Umowy.</w:t>
      </w:r>
      <w:r w:rsidR="00371589" w:rsidRPr="009A172D">
        <w:rPr>
          <w:sz w:val="22"/>
          <w:szCs w:val="22"/>
        </w:rPr>
        <w:t xml:space="preserve"> </w:t>
      </w:r>
      <w:r w:rsidR="007F4272" w:rsidRPr="009A172D">
        <w:rPr>
          <w:sz w:val="22"/>
          <w:szCs w:val="22"/>
        </w:rPr>
        <w:t>W uzasadnionych przez Wykonawcę przypadkach</w:t>
      </w:r>
      <w:r w:rsidR="00B0527D" w:rsidRPr="009A172D">
        <w:rPr>
          <w:sz w:val="22"/>
          <w:szCs w:val="22"/>
        </w:rPr>
        <w:t>,</w:t>
      </w:r>
      <w:r w:rsidR="007F4272" w:rsidRPr="009A172D">
        <w:rPr>
          <w:sz w:val="22"/>
          <w:szCs w:val="22"/>
        </w:rPr>
        <w:t xml:space="preserve"> zgłoszonych w trakcie uzgadniania harmonogramu realizacji </w:t>
      </w:r>
      <w:r w:rsidR="00623F46" w:rsidRPr="009A172D">
        <w:rPr>
          <w:sz w:val="22"/>
          <w:szCs w:val="22"/>
        </w:rPr>
        <w:t>U</w:t>
      </w:r>
      <w:r w:rsidR="007F4272" w:rsidRPr="009A172D">
        <w:rPr>
          <w:sz w:val="22"/>
          <w:szCs w:val="22"/>
        </w:rPr>
        <w:t>mowy, przedstawione założenia co do terminów dostawy mo</w:t>
      </w:r>
      <w:r w:rsidR="00405F35" w:rsidRPr="009A172D">
        <w:rPr>
          <w:sz w:val="22"/>
          <w:szCs w:val="22"/>
        </w:rPr>
        <w:t>g</w:t>
      </w:r>
      <w:r w:rsidR="007F4272" w:rsidRPr="009A172D">
        <w:rPr>
          <w:sz w:val="22"/>
          <w:szCs w:val="22"/>
        </w:rPr>
        <w:t>ą ulec zmianie.</w:t>
      </w:r>
    </w:p>
    <w:p w14:paraId="22D3B866" w14:textId="77777777" w:rsidR="00405F35" w:rsidRPr="000A5BB4" w:rsidRDefault="00405F35" w:rsidP="00A3214F">
      <w:pPr>
        <w:pStyle w:val="TekstPodst"/>
        <w:spacing w:line="276" w:lineRule="auto"/>
        <w:jc w:val="left"/>
        <w:rPr>
          <w:rFonts w:ascii="Arial" w:hAnsi="Arial" w:cs="Arial"/>
          <w:sz w:val="22"/>
        </w:rPr>
      </w:pPr>
      <w:r w:rsidRPr="000A5BB4">
        <w:rPr>
          <w:rFonts w:ascii="Arial" w:hAnsi="Arial" w:cs="Arial"/>
          <w:sz w:val="22"/>
        </w:rPr>
        <w:t xml:space="preserve">W ramach Etapu </w:t>
      </w:r>
      <w:r w:rsidR="00DF381B" w:rsidRPr="000A5BB4">
        <w:rPr>
          <w:rFonts w:ascii="Arial" w:hAnsi="Arial" w:cs="Arial"/>
          <w:sz w:val="22"/>
        </w:rPr>
        <w:t>I</w:t>
      </w:r>
      <w:r w:rsidRPr="000A5BB4">
        <w:rPr>
          <w:rFonts w:ascii="Arial" w:hAnsi="Arial" w:cs="Arial"/>
          <w:sz w:val="22"/>
        </w:rPr>
        <w:t xml:space="preserve"> Wykonawca w terminie 30 dni kalendarzowych od podpisania </w:t>
      </w:r>
      <w:r w:rsidR="00623F46" w:rsidRPr="000A5BB4">
        <w:rPr>
          <w:rFonts w:ascii="Arial" w:hAnsi="Arial" w:cs="Arial"/>
          <w:sz w:val="22"/>
        </w:rPr>
        <w:t>U</w:t>
      </w:r>
      <w:r w:rsidRPr="000A5BB4">
        <w:rPr>
          <w:rFonts w:ascii="Arial" w:hAnsi="Arial" w:cs="Arial"/>
          <w:sz w:val="22"/>
        </w:rPr>
        <w:t xml:space="preserve">mowy zobowiązany jest dostarczyć Plan </w:t>
      </w:r>
      <w:r w:rsidR="007E42C0" w:rsidRPr="000A5BB4">
        <w:rPr>
          <w:rFonts w:ascii="Arial" w:hAnsi="Arial" w:cs="Arial"/>
          <w:sz w:val="22"/>
        </w:rPr>
        <w:t xml:space="preserve">Realizacji </w:t>
      </w:r>
      <w:r w:rsidRPr="000A5BB4">
        <w:rPr>
          <w:rFonts w:ascii="Arial" w:hAnsi="Arial" w:cs="Arial"/>
          <w:sz w:val="22"/>
        </w:rPr>
        <w:t xml:space="preserve">Umowy oraz harmonogram realizacji. </w:t>
      </w:r>
    </w:p>
    <w:p w14:paraId="2F55F906" w14:textId="77777777" w:rsidR="006F1D2D" w:rsidRPr="000A5BB4" w:rsidRDefault="00E66BA1" w:rsidP="00A3214F">
      <w:pPr>
        <w:pStyle w:val="TekstPodst"/>
        <w:spacing w:line="276" w:lineRule="auto"/>
        <w:jc w:val="left"/>
        <w:rPr>
          <w:rFonts w:ascii="Arial" w:hAnsi="Arial" w:cs="Arial"/>
          <w:sz w:val="22"/>
        </w:rPr>
      </w:pPr>
      <w:r w:rsidRPr="000A5BB4">
        <w:rPr>
          <w:rFonts w:ascii="Arial" w:hAnsi="Arial" w:cs="Arial"/>
          <w:sz w:val="22"/>
        </w:rPr>
        <w:t xml:space="preserve">W ramach realizacji każdego Etapu </w:t>
      </w:r>
      <w:r w:rsidR="00623F46" w:rsidRPr="000A5BB4">
        <w:rPr>
          <w:rFonts w:ascii="Arial" w:hAnsi="Arial" w:cs="Arial"/>
          <w:sz w:val="22"/>
        </w:rPr>
        <w:t>U</w:t>
      </w:r>
      <w:r w:rsidRPr="000A5BB4">
        <w:rPr>
          <w:rFonts w:ascii="Arial" w:hAnsi="Arial" w:cs="Arial"/>
          <w:sz w:val="22"/>
        </w:rPr>
        <w:t>mowy</w:t>
      </w:r>
      <w:r w:rsidR="008A1132" w:rsidRPr="000A5BB4">
        <w:rPr>
          <w:rFonts w:ascii="Arial" w:hAnsi="Arial" w:cs="Arial"/>
          <w:sz w:val="22"/>
        </w:rPr>
        <w:t xml:space="preserve"> oraz realizacji Wniosku Zmiany </w:t>
      </w:r>
      <w:r w:rsidRPr="000A5BB4">
        <w:rPr>
          <w:rFonts w:ascii="Arial" w:hAnsi="Arial" w:cs="Arial"/>
          <w:sz w:val="22"/>
        </w:rPr>
        <w:t xml:space="preserve"> Wykonawca jest zobowiązany do przepro</w:t>
      </w:r>
      <w:r w:rsidR="0049412B" w:rsidRPr="000A5BB4">
        <w:rPr>
          <w:rFonts w:ascii="Arial" w:hAnsi="Arial" w:cs="Arial"/>
          <w:sz w:val="22"/>
        </w:rPr>
        <w:t>wadzenia:</w:t>
      </w:r>
    </w:p>
    <w:p w14:paraId="103F181A" w14:textId="77777777" w:rsidR="00E66BA1" w:rsidRPr="000A5BB4" w:rsidRDefault="00E66BA1" w:rsidP="00A3214F">
      <w:pPr>
        <w:pStyle w:val="TekstPodst"/>
        <w:numPr>
          <w:ilvl w:val="0"/>
          <w:numId w:val="103"/>
        </w:numPr>
        <w:spacing w:line="276" w:lineRule="auto"/>
        <w:jc w:val="left"/>
        <w:rPr>
          <w:rFonts w:ascii="Arial" w:hAnsi="Arial" w:cs="Arial"/>
          <w:sz w:val="22"/>
        </w:rPr>
      </w:pPr>
      <w:r w:rsidRPr="000A5BB4">
        <w:rPr>
          <w:rFonts w:ascii="Arial" w:hAnsi="Arial" w:cs="Arial"/>
          <w:sz w:val="22"/>
        </w:rPr>
        <w:t>analizy</w:t>
      </w:r>
      <w:r w:rsidR="0049412B" w:rsidRPr="000A5BB4">
        <w:rPr>
          <w:rFonts w:ascii="Arial" w:hAnsi="Arial" w:cs="Arial"/>
          <w:sz w:val="22"/>
        </w:rPr>
        <w:t xml:space="preserve"> wymagań</w:t>
      </w:r>
      <w:r w:rsidR="00F51872" w:rsidRPr="000A5BB4">
        <w:rPr>
          <w:rFonts w:ascii="Arial" w:hAnsi="Arial" w:cs="Arial"/>
          <w:sz w:val="22"/>
        </w:rPr>
        <w:t>,</w:t>
      </w:r>
      <w:r w:rsidR="0049412B" w:rsidRPr="000A5BB4">
        <w:rPr>
          <w:rFonts w:ascii="Arial" w:hAnsi="Arial" w:cs="Arial"/>
          <w:sz w:val="22"/>
        </w:rPr>
        <w:t xml:space="preserve"> </w:t>
      </w:r>
      <w:r w:rsidR="00161658" w:rsidRPr="000A5BB4">
        <w:rPr>
          <w:rFonts w:ascii="Arial" w:hAnsi="Arial" w:cs="Arial"/>
          <w:sz w:val="22"/>
        </w:rPr>
        <w:t xml:space="preserve">przeglądu dostępnej funkcjonalności Systemu i </w:t>
      </w:r>
      <w:r w:rsidR="0049412B" w:rsidRPr="000A5BB4">
        <w:rPr>
          <w:rFonts w:ascii="Arial" w:hAnsi="Arial" w:cs="Arial"/>
          <w:sz w:val="22"/>
        </w:rPr>
        <w:t xml:space="preserve">wytworzenia wymaganej dokumentacji z uwzględnieniem wpływu na eksploatowane komponenty </w:t>
      </w:r>
      <w:r w:rsidR="008A1132" w:rsidRPr="000A5BB4">
        <w:rPr>
          <w:rFonts w:ascii="Arial" w:hAnsi="Arial" w:cs="Arial"/>
          <w:sz w:val="22"/>
        </w:rPr>
        <w:t xml:space="preserve">czy usługi </w:t>
      </w:r>
      <w:r w:rsidR="0049412B" w:rsidRPr="000A5BB4">
        <w:rPr>
          <w:rFonts w:ascii="Arial" w:hAnsi="Arial" w:cs="Arial"/>
          <w:sz w:val="22"/>
        </w:rPr>
        <w:t xml:space="preserve">Systemu, </w:t>
      </w:r>
    </w:p>
    <w:p w14:paraId="5F8C4468" w14:textId="77777777" w:rsidR="0049412B" w:rsidRPr="000A5BB4" w:rsidRDefault="0049412B" w:rsidP="00A3214F">
      <w:pPr>
        <w:pStyle w:val="TekstPodst"/>
        <w:numPr>
          <w:ilvl w:val="0"/>
          <w:numId w:val="103"/>
        </w:numPr>
        <w:spacing w:line="276" w:lineRule="auto"/>
        <w:jc w:val="left"/>
        <w:rPr>
          <w:rFonts w:ascii="Arial" w:hAnsi="Arial" w:cs="Arial"/>
          <w:sz w:val="22"/>
        </w:rPr>
      </w:pPr>
      <w:r w:rsidRPr="000A5BB4">
        <w:rPr>
          <w:rFonts w:ascii="Arial" w:hAnsi="Arial" w:cs="Arial"/>
          <w:sz w:val="22"/>
        </w:rPr>
        <w:t>implementacji rozwiązania w ramach modyfikacji kodu oprogramowania i realizacji przeglądu postępu prac z udziałem Zamawiającego,</w:t>
      </w:r>
    </w:p>
    <w:p w14:paraId="23293501" w14:textId="77777777" w:rsidR="0049412B" w:rsidRPr="000A5BB4" w:rsidRDefault="0049412B" w:rsidP="00A3214F">
      <w:pPr>
        <w:pStyle w:val="TekstPodst"/>
        <w:numPr>
          <w:ilvl w:val="0"/>
          <w:numId w:val="103"/>
        </w:numPr>
        <w:spacing w:line="276" w:lineRule="auto"/>
        <w:jc w:val="left"/>
        <w:rPr>
          <w:rFonts w:ascii="Arial" w:hAnsi="Arial" w:cs="Arial"/>
          <w:sz w:val="22"/>
        </w:rPr>
      </w:pPr>
      <w:r w:rsidRPr="000A5BB4">
        <w:rPr>
          <w:rFonts w:ascii="Arial" w:hAnsi="Arial" w:cs="Arial"/>
          <w:sz w:val="22"/>
        </w:rPr>
        <w:t>przeprowadzenia dostawy z przygotowaniem środowiska i scenariuszy testowych, wsparcia procesu testowania,</w:t>
      </w:r>
    </w:p>
    <w:p w14:paraId="7EE33E6D" w14:textId="77777777" w:rsidR="0049412B" w:rsidRPr="000A5BB4" w:rsidRDefault="0049412B" w:rsidP="00A3214F">
      <w:pPr>
        <w:pStyle w:val="TekstPodst"/>
        <w:numPr>
          <w:ilvl w:val="0"/>
          <w:numId w:val="103"/>
        </w:numPr>
        <w:spacing w:line="276" w:lineRule="auto"/>
        <w:jc w:val="left"/>
        <w:rPr>
          <w:rFonts w:ascii="Arial" w:hAnsi="Arial" w:cs="Arial"/>
          <w:sz w:val="22"/>
        </w:rPr>
      </w:pPr>
      <w:r w:rsidRPr="000A5BB4">
        <w:rPr>
          <w:rFonts w:ascii="Arial" w:hAnsi="Arial" w:cs="Arial"/>
          <w:sz w:val="22"/>
        </w:rPr>
        <w:t xml:space="preserve">instalacji </w:t>
      </w:r>
      <w:r w:rsidR="005E350E" w:rsidRPr="000A5BB4">
        <w:rPr>
          <w:rFonts w:ascii="Arial" w:hAnsi="Arial" w:cs="Arial"/>
          <w:sz w:val="22"/>
        </w:rPr>
        <w:t>zmiany na środowisku produkcyjnym oraz wsparcia procesu wdrożenia.</w:t>
      </w:r>
    </w:p>
    <w:p w14:paraId="6EDEDE58" w14:textId="77777777" w:rsidR="0049412B" w:rsidRPr="000A5BB4" w:rsidRDefault="005E350E" w:rsidP="00A3214F">
      <w:pPr>
        <w:pStyle w:val="TekstPodst"/>
        <w:spacing w:line="276" w:lineRule="auto"/>
        <w:jc w:val="left"/>
        <w:rPr>
          <w:rFonts w:ascii="Arial" w:hAnsi="Arial" w:cs="Arial"/>
          <w:sz w:val="22"/>
        </w:rPr>
      </w:pPr>
      <w:r w:rsidRPr="000A5BB4">
        <w:rPr>
          <w:rFonts w:ascii="Arial" w:hAnsi="Arial" w:cs="Arial"/>
          <w:sz w:val="22"/>
        </w:rPr>
        <w:t xml:space="preserve">Każdy element </w:t>
      </w:r>
      <w:r w:rsidR="009A172D" w:rsidRPr="00824A7F">
        <w:rPr>
          <w:rFonts w:ascii="Arial" w:hAnsi="Arial" w:cs="Arial"/>
          <w:sz w:val="22"/>
        </w:rPr>
        <w:t>zmiany</w:t>
      </w:r>
      <w:r w:rsidR="009A172D" w:rsidRPr="000A5BB4">
        <w:rPr>
          <w:rFonts w:ascii="Arial" w:hAnsi="Arial" w:cs="Arial"/>
          <w:sz w:val="22"/>
        </w:rPr>
        <w:t xml:space="preserve"> </w:t>
      </w:r>
      <w:r w:rsidRPr="000A5BB4">
        <w:rPr>
          <w:rFonts w:ascii="Arial" w:hAnsi="Arial" w:cs="Arial"/>
          <w:sz w:val="22"/>
        </w:rPr>
        <w:t xml:space="preserve">oprogramowania </w:t>
      </w:r>
      <w:r w:rsidR="009A172D" w:rsidRPr="00824A7F">
        <w:rPr>
          <w:rFonts w:ascii="Arial" w:hAnsi="Arial" w:cs="Arial"/>
          <w:sz w:val="22"/>
        </w:rPr>
        <w:t xml:space="preserve">wiąże konieczność przeglądu a w przypadku potrzeby </w:t>
      </w:r>
      <w:r w:rsidR="00824A7F" w:rsidRPr="000A5BB4">
        <w:rPr>
          <w:rFonts w:ascii="Arial" w:hAnsi="Arial" w:cs="Arial"/>
          <w:sz w:val="22"/>
        </w:rPr>
        <w:t xml:space="preserve"> </w:t>
      </w:r>
      <w:r w:rsidR="009A172D" w:rsidRPr="00824A7F">
        <w:rPr>
          <w:rFonts w:ascii="Arial" w:hAnsi="Arial" w:cs="Arial"/>
          <w:sz w:val="22"/>
        </w:rPr>
        <w:t xml:space="preserve">dostawy </w:t>
      </w:r>
      <w:r w:rsidR="00BA536D" w:rsidRPr="000A5BB4">
        <w:rPr>
          <w:rFonts w:ascii="Arial" w:hAnsi="Arial" w:cs="Arial"/>
          <w:sz w:val="22"/>
        </w:rPr>
        <w:t>z</w:t>
      </w:r>
      <w:r w:rsidRPr="000A5BB4">
        <w:rPr>
          <w:rFonts w:ascii="Arial" w:hAnsi="Arial" w:cs="Arial"/>
          <w:sz w:val="22"/>
        </w:rPr>
        <w:t>modyfik</w:t>
      </w:r>
      <w:r w:rsidR="00BA536D" w:rsidRPr="000A5BB4">
        <w:rPr>
          <w:rFonts w:ascii="Arial" w:hAnsi="Arial" w:cs="Arial"/>
          <w:sz w:val="22"/>
        </w:rPr>
        <w:t>owanej</w:t>
      </w:r>
      <w:r w:rsidRPr="000A5BB4">
        <w:rPr>
          <w:rFonts w:ascii="Arial" w:hAnsi="Arial" w:cs="Arial"/>
          <w:sz w:val="22"/>
        </w:rPr>
        <w:t xml:space="preserve"> </w:t>
      </w:r>
      <w:r w:rsidR="00824A7F" w:rsidRPr="000A5BB4">
        <w:rPr>
          <w:rFonts w:ascii="Arial" w:hAnsi="Arial" w:cs="Arial"/>
          <w:sz w:val="22"/>
        </w:rPr>
        <w:t xml:space="preserve"> </w:t>
      </w:r>
      <w:r w:rsidRPr="000A5BB4">
        <w:rPr>
          <w:rFonts w:ascii="Arial" w:hAnsi="Arial" w:cs="Arial"/>
          <w:sz w:val="22"/>
        </w:rPr>
        <w:t>dokumentacji eksploatacyjnej (instrukcja użytkownika</w:t>
      </w:r>
      <w:r w:rsidR="00BA536D" w:rsidRPr="000A5BB4">
        <w:rPr>
          <w:rFonts w:ascii="Arial" w:hAnsi="Arial" w:cs="Arial"/>
          <w:sz w:val="22"/>
        </w:rPr>
        <w:t>) oraz</w:t>
      </w:r>
      <w:r w:rsidRPr="000A5BB4">
        <w:rPr>
          <w:rFonts w:ascii="Arial" w:hAnsi="Arial" w:cs="Arial"/>
          <w:sz w:val="22"/>
        </w:rPr>
        <w:t xml:space="preserve"> dokumentacj</w:t>
      </w:r>
      <w:r w:rsidR="00BA536D" w:rsidRPr="000A5BB4">
        <w:rPr>
          <w:rFonts w:ascii="Arial" w:hAnsi="Arial" w:cs="Arial"/>
          <w:sz w:val="22"/>
        </w:rPr>
        <w:t xml:space="preserve">i związanej z konfiguracją czy integracją (instrukcja </w:t>
      </w:r>
      <w:r w:rsidRPr="000A5BB4">
        <w:rPr>
          <w:rFonts w:ascii="Arial" w:hAnsi="Arial" w:cs="Arial"/>
          <w:sz w:val="22"/>
        </w:rPr>
        <w:t xml:space="preserve"> administratora,</w:t>
      </w:r>
      <w:r w:rsidR="00BA536D" w:rsidRPr="000A5BB4">
        <w:rPr>
          <w:rFonts w:ascii="Arial" w:hAnsi="Arial" w:cs="Arial"/>
          <w:sz w:val="22"/>
        </w:rPr>
        <w:t xml:space="preserve"> </w:t>
      </w:r>
      <w:r w:rsidR="00C470BC" w:rsidRPr="000A5BB4">
        <w:rPr>
          <w:rFonts w:ascii="Arial" w:hAnsi="Arial" w:cs="Arial"/>
          <w:sz w:val="22"/>
        </w:rPr>
        <w:t>P</w:t>
      </w:r>
      <w:r w:rsidR="00BA536D" w:rsidRPr="000A5BB4">
        <w:rPr>
          <w:rFonts w:ascii="Arial" w:hAnsi="Arial" w:cs="Arial"/>
          <w:sz w:val="22"/>
        </w:rPr>
        <w:t>TS,</w:t>
      </w:r>
      <w:r w:rsidRPr="000A5BB4">
        <w:rPr>
          <w:rFonts w:ascii="Arial" w:hAnsi="Arial" w:cs="Arial"/>
          <w:sz w:val="22"/>
        </w:rPr>
        <w:t xml:space="preserve"> </w:t>
      </w:r>
      <w:r w:rsidR="00BA536D" w:rsidRPr="000A5BB4">
        <w:rPr>
          <w:rFonts w:ascii="Arial" w:hAnsi="Arial" w:cs="Arial"/>
          <w:sz w:val="22"/>
        </w:rPr>
        <w:t>SK)</w:t>
      </w:r>
      <w:r w:rsidR="00727FC2" w:rsidRPr="00727FC2">
        <w:rPr>
          <w:rFonts w:ascii="Arial" w:hAnsi="Arial" w:cs="Arial"/>
          <w:sz w:val="22"/>
        </w:rPr>
        <w:t xml:space="preserve"> </w:t>
      </w:r>
      <w:r w:rsidR="00727FC2" w:rsidRPr="00512E8E">
        <w:rPr>
          <w:rFonts w:ascii="Arial" w:hAnsi="Arial" w:cs="Arial"/>
          <w:sz w:val="22"/>
        </w:rPr>
        <w:t xml:space="preserve">w zakresie, w jakim dostawa ma wpływ na dotychczasowe </w:t>
      </w:r>
      <w:r w:rsidR="00727FC2">
        <w:rPr>
          <w:rFonts w:ascii="Arial" w:hAnsi="Arial" w:cs="Arial"/>
          <w:sz w:val="22"/>
        </w:rPr>
        <w:t xml:space="preserve">w niej </w:t>
      </w:r>
      <w:r w:rsidR="00727FC2" w:rsidRPr="00512E8E">
        <w:rPr>
          <w:rFonts w:ascii="Arial" w:hAnsi="Arial" w:cs="Arial"/>
          <w:sz w:val="22"/>
        </w:rPr>
        <w:t>zapisy</w:t>
      </w:r>
      <w:r w:rsidR="00BA536D" w:rsidRPr="000A5BB4">
        <w:rPr>
          <w:rFonts w:ascii="Arial" w:hAnsi="Arial" w:cs="Arial"/>
          <w:sz w:val="22"/>
        </w:rPr>
        <w:t>.</w:t>
      </w:r>
    </w:p>
    <w:p w14:paraId="7704D4D2" w14:textId="77777777" w:rsidR="00711ED2" w:rsidRPr="000A5BB4" w:rsidRDefault="00711ED2" w:rsidP="00A3214F">
      <w:pPr>
        <w:jc w:val="left"/>
        <w:rPr>
          <w:color w:val="auto"/>
          <w:sz w:val="22"/>
          <w:szCs w:val="22"/>
        </w:rPr>
      </w:pPr>
      <w:r w:rsidRPr="000A5BB4">
        <w:rPr>
          <w:color w:val="auto"/>
          <w:sz w:val="22"/>
          <w:szCs w:val="22"/>
        </w:rPr>
        <w:t xml:space="preserve">W związku z tym, że zmodyfikowany w ramach </w:t>
      </w:r>
      <w:r w:rsidR="00F15E0F" w:rsidRPr="000A5BB4">
        <w:rPr>
          <w:color w:val="auto"/>
          <w:sz w:val="22"/>
          <w:szCs w:val="22"/>
        </w:rPr>
        <w:t xml:space="preserve">niniejszego przedsięwzięcia  </w:t>
      </w:r>
      <w:r w:rsidRPr="000A5BB4">
        <w:rPr>
          <w:color w:val="auto"/>
          <w:sz w:val="22"/>
          <w:szCs w:val="22"/>
        </w:rPr>
        <w:t xml:space="preserve">System m.in. ma świadczyć usługi na potrzeby innych rozwiązań IT, w każdym działaniu związanym z realizacją usługi Rozwoju w przypadkach koniecznych należy przewidzieć Testy integracyjne systemów powiązanych z </w:t>
      </w:r>
      <w:r w:rsidR="00CE2363" w:rsidRPr="000A5BB4">
        <w:rPr>
          <w:color w:val="auto"/>
          <w:sz w:val="22"/>
          <w:szCs w:val="22"/>
        </w:rPr>
        <w:t>Systemem</w:t>
      </w:r>
      <w:r w:rsidR="009A172D">
        <w:rPr>
          <w:color w:val="auto"/>
          <w:sz w:val="22"/>
          <w:szCs w:val="22"/>
        </w:rPr>
        <w:t xml:space="preserve"> ZISAR</w:t>
      </w:r>
      <w:r w:rsidRPr="000A5BB4">
        <w:rPr>
          <w:color w:val="auto"/>
          <w:sz w:val="22"/>
          <w:szCs w:val="22"/>
        </w:rPr>
        <w:t xml:space="preserve"> oraz Testy usług, które muszą być przedmiotem uzgodnienia i udziału z projektami zależnymi.</w:t>
      </w:r>
    </w:p>
    <w:p w14:paraId="0F656A10" w14:textId="77777777" w:rsidR="00711ED2" w:rsidRPr="000A5BB4" w:rsidRDefault="00711ED2" w:rsidP="00A3214F">
      <w:pPr>
        <w:jc w:val="left"/>
        <w:rPr>
          <w:color w:val="auto"/>
          <w:sz w:val="22"/>
          <w:szCs w:val="22"/>
        </w:rPr>
      </w:pPr>
      <w:r w:rsidRPr="000A5BB4">
        <w:rPr>
          <w:color w:val="auto"/>
          <w:sz w:val="22"/>
          <w:szCs w:val="22"/>
        </w:rPr>
        <w:t>Przeprowadzenie testów Systemu zobowiązuje Wykonawcę do przygotowania środowiska programowego z uwzględnieniem opracowania danych celem zasilenia testowej wersji.</w:t>
      </w:r>
    </w:p>
    <w:p w14:paraId="40A29F56" w14:textId="77777777" w:rsidR="00405F35" w:rsidRPr="000A5BB4" w:rsidRDefault="00405F35" w:rsidP="00A3214F">
      <w:pPr>
        <w:snapToGrid w:val="0"/>
        <w:spacing w:after="0"/>
        <w:jc w:val="left"/>
        <w:rPr>
          <w:color w:val="auto"/>
          <w:sz w:val="22"/>
          <w:szCs w:val="22"/>
        </w:rPr>
      </w:pPr>
      <w:r w:rsidRPr="000A5BB4">
        <w:rPr>
          <w:color w:val="auto"/>
          <w:sz w:val="22"/>
          <w:szCs w:val="22"/>
        </w:rPr>
        <w:t xml:space="preserve">Realizacja zmian oprogramowania Systemu zostanie wykonana w oparciu o </w:t>
      </w:r>
    </w:p>
    <w:p w14:paraId="39C77092" w14:textId="77777777" w:rsidR="00405F35" w:rsidRPr="000A5BB4" w:rsidRDefault="00405F35" w:rsidP="00A3214F">
      <w:pPr>
        <w:numPr>
          <w:ilvl w:val="0"/>
          <w:numId w:val="104"/>
        </w:numPr>
        <w:snapToGrid w:val="0"/>
        <w:spacing w:after="0"/>
        <w:jc w:val="left"/>
        <w:rPr>
          <w:color w:val="auto"/>
          <w:sz w:val="22"/>
          <w:szCs w:val="22"/>
        </w:rPr>
      </w:pPr>
      <w:r w:rsidRPr="000A5BB4">
        <w:rPr>
          <w:color w:val="auto"/>
          <w:sz w:val="22"/>
          <w:szCs w:val="22"/>
        </w:rPr>
        <w:t xml:space="preserve">udostępniony kod źródłowy Sytemu, który podlega szczególnej ochronie i może być wykorzystany wyłącznie do działań związanych z realizacją </w:t>
      </w:r>
      <w:r w:rsidR="00623F46" w:rsidRPr="000A5BB4">
        <w:rPr>
          <w:color w:val="auto"/>
          <w:sz w:val="22"/>
          <w:szCs w:val="22"/>
        </w:rPr>
        <w:t>U</w:t>
      </w:r>
      <w:r w:rsidRPr="000A5BB4">
        <w:rPr>
          <w:color w:val="auto"/>
          <w:sz w:val="22"/>
          <w:szCs w:val="22"/>
        </w:rPr>
        <w:t xml:space="preserve">mowy, </w:t>
      </w:r>
      <w:r w:rsidR="008A1132" w:rsidRPr="000A5BB4">
        <w:rPr>
          <w:color w:val="auto"/>
          <w:sz w:val="22"/>
          <w:szCs w:val="22"/>
        </w:rPr>
        <w:t xml:space="preserve">a jego udostępnienie nastąpi po podpisaniu </w:t>
      </w:r>
      <w:r w:rsidR="00623F46" w:rsidRPr="000A5BB4">
        <w:rPr>
          <w:color w:val="auto"/>
          <w:sz w:val="22"/>
          <w:szCs w:val="22"/>
        </w:rPr>
        <w:t>U</w:t>
      </w:r>
      <w:r w:rsidR="008A1132" w:rsidRPr="000A5BB4">
        <w:rPr>
          <w:color w:val="auto"/>
          <w:sz w:val="22"/>
          <w:szCs w:val="22"/>
        </w:rPr>
        <w:t>mowy,</w:t>
      </w:r>
    </w:p>
    <w:p w14:paraId="33367213" w14:textId="77777777" w:rsidR="00405F35" w:rsidRPr="00797D3C" w:rsidRDefault="00405F35" w:rsidP="00A3214F">
      <w:pPr>
        <w:numPr>
          <w:ilvl w:val="0"/>
          <w:numId w:val="104"/>
        </w:numPr>
        <w:snapToGrid w:val="0"/>
        <w:spacing w:after="0"/>
        <w:jc w:val="left"/>
        <w:rPr>
          <w:color w:val="auto"/>
          <w:sz w:val="22"/>
          <w:szCs w:val="22"/>
        </w:rPr>
      </w:pPr>
      <w:r w:rsidRPr="000A5BB4">
        <w:rPr>
          <w:color w:val="auto"/>
          <w:sz w:val="22"/>
          <w:szCs w:val="22"/>
        </w:rPr>
        <w:t>udostępnioną platformę programową oraz platformę sprzętowo-programową Systemu składającą się na wszystkie środowiska Systemu  (</w:t>
      </w:r>
      <w:r w:rsidR="00797D3C" w:rsidRPr="000A5BB4">
        <w:rPr>
          <w:color w:val="auto"/>
          <w:sz w:val="22"/>
          <w:szCs w:val="22"/>
        </w:rPr>
        <w:t xml:space="preserve">produkcyjne, testowo-szkoleniowe, </w:t>
      </w:r>
      <w:r w:rsidRPr="000A5BB4">
        <w:rPr>
          <w:color w:val="auto"/>
          <w:sz w:val="22"/>
          <w:szCs w:val="22"/>
        </w:rPr>
        <w:t>rozwojowe</w:t>
      </w:r>
      <w:r w:rsidR="00797D3C" w:rsidRPr="000A5BB4">
        <w:rPr>
          <w:color w:val="auto"/>
          <w:sz w:val="22"/>
          <w:szCs w:val="22"/>
        </w:rPr>
        <w:t xml:space="preserve"> (developerskie</w:t>
      </w:r>
      <w:r w:rsidRPr="000A5BB4">
        <w:rPr>
          <w:color w:val="auto"/>
          <w:sz w:val="22"/>
          <w:szCs w:val="22"/>
        </w:rPr>
        <w:t>)</w:t>
      </w:r>
      <w:r w:rsidRPr="00797D3C">
        <w:rPr>
          <w:color w:val="auto"/>
          <w:sz w:val="22"/>
          <w:szCs w:val="22"/>
        </w:rPr>
        <w:t>.</w:t>
      </w:r>
    </w:p>
    <w:p w14:paraId="4AC2FEFF" w14:textId="77777777" w:rsidR="00C86E0C" w:rsidRPr="00797D3C" w:rsidRDefault="00C86E0C" w:rsidP="00A3214F">
      <w:pPr>
        <w:snapToGrid w:val="0"/>
        <w:jc w:val="left"/>
        <w:rPr>
          <w:color w:val="auto"/>
          <w:sz w:val="22"/>
          <w:szCs w:val="22"/>
        </w:rPr>
      </w:pPr>
      <w:r w:rsidRPr="00797D3C">
        <w:rPr>
          <w:color w:val="auto"/>
          <w:sz w:val="22"/>
          <w:szCs w:val="22"/>
        </w:rPr>
        <w:lastRenderedPageBreak/>
        <w:t xml:space="preserve">Realizując modyfikację Systemu oraz świadczenie Usługi Rozwoju Wykonawca jest zobowiązany do przeprowadzenia analizy wpływu zmiany na wszystkie funkcjonalności Systemu oraz poprawność użycia usług Systemu, w tym do wskazania wpływu  wdrożenia zmiany na parametry eksploatacyjne  oraz potrzeby modyfikacji udostępnionego środowiska platformy sprzętowo-programowej po stronie Zamawiającego. W przypadku uzasadnionej potrzeby, związanej z wymaganiem zabezpieczenia utrzymania  parametrów eksploatacji Systemu, Wykonawca jest zobowiązany do aktualizacji i przedłożenia projektu </w:t>
      </w:r>
      <w:r w:rsidR="00C470BC" w:rsidRPr="00797D3C">
        <w:rPr>
          <w:color w:val="auto"/>
          <w:sz w:val="22"/>
          <w:szCs w:val="22"/>
        </w:rPr>
        <w:t>P</w:t>
      </w:r>
      <w:r w:rsidRPr="00797D3C">
        <w:rPr>
          <w:color w:val="auto"/>
          <w:sz w:val="22"/>
          <w:szCs w:val="22"/>
        </w:rPr>
        <w:t xml:space="preserve">TS z przedstawieniem argumentów dla proponowanej zmiany. </w:t>
      </w:r>
    </w:p>
    <w:p w14:paraId="35BD4A0A" w14:textId="77777777" w:rsidR="00C86E0C" w:rsidRPr="00797D3C" w:rsidRDefault="00C86E0C" w:rsidP="00A3214F">
      <w:pPr>
        <w:snapToGrid w:val="0"/>
        <w:jc w:val="left"/>
        <w:rPr>
          <w:color w:val="auto"/>
          <w:sz w:val="22"/>
          <w:szCs w:val="22"/>
        </w:rPr>
      </w:pPr>
      <w:r w:rsidRPr="00797D3C">
        <w:rPr>
          <w:sz w:val="22"/>
          <w:szCs w:val="22"/>
        </w:rPr>
        <w:t xml:space="preserve">Obszar realizacji Wniosków zmian (zarządzanie zmianą) w oparciu o usługę Rozwoju jest przedmiotem niezależnej regulacji określonej zapisami </w:t>
      </w:r>
      <w:r w:rsidR="00623F46" w:rsidRPr="00797D3C">
        <w:rPr>
          <w:sz w:val="22"/>
          <w:szCs w:val="22"/>
        </w:rPr>
        <w:t>U</w:t>
      </w:r>
      <w:r w:rsidRPr="00797D3C">
        <w:rPr>
          <w:sz w:val="22"/>
          <w:szCs w:val="22"/>
        </w:rPr>
        <w:t>mowy.</w:t>
      </w:r>
    </w:p>
    <w:p w14:paraId="39CE2D76" w14:textId="77777777" w:rsidR="00370188" w:rsidRPr="00797D3C" w:rsidRDefault="00370188" w:rsidP="00A3214F">
      <w:pPr>
        <w:snapToGrid w:val="0"/>
        <w:jc w:val="left"/>
        <w:rPr>
          <w:sz w:val="22"/>
          <w:szCs w:val="22"/>
        </w:rPr>
      </w:pPr>
      <w:r w:rsidRPr="00797D3C">
        <w:rPr>
          <w:color w:val="auto"/>
          <w:sz w:val="22"/>
          <w:szCs w:val="22"/>
        </w:rPr>
        <w:t xml:space="preserve">Produkcyjne wdrożenie zmodyfikowanej wersji Systemu </w:t>
      </w:r>
      <w:r w:rsidR="00FC3749" w:rsidRPr="00797D3C">
        <w:rPr>
          <w:color w:val="auto"/>
          <w:sz w:val="22"/>
          <w:szCs w:val="22"/>
        </w:rPr>
        <w:t xml:space="preserve">i jego uruchomienie na </w:t>
      </w:r>
      <w:r w:rsidRPr="00797D3C">
        <w:rPr>
          <w:color w:val="auto"/>
          <w:sz w:val="22"/>
          <w:szCs w:val="22"/>
        </w:rPr>
        <w:t>docelow</w:t>
      </w:r>
      <w:r w:rsidR="00FC3749" w:rsidRPr="00797D3C">
        <w:rPr>
          <w:color w:val="auto"/>
          <w:sz w:val="22"/>
          <w:szCs w:val="22"/>
        </w:rPr>
        <w:t>ym środowisku</w:t>
      </w:r>
      <w:r w:rsidRPr="00797D3C">
        <w:rPr>
          <w:color w:val="auto"/>
          <w:sz w:val="22"/>
          <w:szCs w:val="22"/>
        </w:rPr>
        <w:t xml:space="preserve">,  nastąpi </w:t>
      </w:r>
      <w:r w:rsidR="00FC3749" w:rsidRPr="00797D3C">
        <w:rPr>
          <w:color w:val="auto"/>
          <w:sz w:val="22"/>
          <w:szCs w:val="22"/>
        </w:rPr>
        <w:t xml:space="preserve">dla </w:t>
      </w:r>
      <w:r w:rsidRPr="00797D3C">
        <w:rPr>
          <w:sz w:val="22"/>
          <w:szCs w:val="22"/>
        </w:rPr>
        <w:t xml:space="preserve">zmian zrealizowanych </w:t>
      </w:r>
      <w:r w:rsidR="00841059" w:rsidRPr="00797D3C">
        <w:rPr>
          <w:sz w:val="22"/>
          <w:szCs w:val="22"/>
        </w:rPr>
        <w:t xml:space="preserve">zgodnie z określonym harmonogramem (Etap </w:t>
      </w:r>
      <w:r w:rsidR="00D26861" w:rsidRPr="00797D3C">
        <w:rPr>
          <w:sz w:val="22"/>
          <w:szCs w:val="22"/>
        </w:rPr>
        <w:t>I</w:t>
      </w:r>
      <w:r w:rsidR="00841059" w:rsidRPr="00797D3C">
        <w:rPr>
          <w:sz w:val="22"/>
          <w:szCs w:val="22"/>
        </w:rPr>
        <w:t>-</w:t>
      </w:r>
      <w:r w:rsidR="00D26861" w:rsidRPr="00797D3C">
        <w:rPr>
          <w:sz w:val="22"/>
          <w:szCs w:val="22"/>
        </w:rPr>
        <w:t>I</w:t>
      </w:r>
      <w:r w:rsidR="007E42C0" w:rsidRPr="00797D3C">
        <w:rPr>
          <w:sz w:val="22"/>
          <w:szCs w:val="22"/>
        </w:rPr>
        <w:t>II</w:t>
      </w:r>
      <w:r w:rsidR="00841059" w:rsidRPr="00797D3C">
        <w:rPr>
          <w:sz w:val="22"/>
          <w:szCs w:val="22"/>
        </w:rPr>
        <w:t>)</w:t>
      </w:r>
      <w:r w:rsidRPr="00797D3C">
        <w:rPr>
          <w:sz w:val="22"/>
          <w:szCs w:val="22"/>
        </w:rPr>
        <w:t xml:space="preserve"> </w:t>
      </w:r>
      <w:r w:rsidR="00FC3749" w:rsidRPr="00797D3C">
        <w:rPr>
          <w:sz w:val="22"/>
          <w:szCs w:val="22"/>
        </w:rPr>
        <w:t xml:space="preserve">w oparciu o specyfikację wymagań opracowaną  w ramach analizy dla ich uszczegółowienia </w:t>
      </w:r>
      <w:r w:rsidR="00841059" w:rsidRPr="00797D3C">
        <w:rPr>
          <w:sz w:val="22"/>
          <w:szCs w:val="22"/>
        </w:rPr>
        <w:t xml:space="preserve">oraz </w:t>
      </w:r>
      <w:r w:rsidRPr="00797D3C">
        <w:rPr>
          <w:sz w:val="22"/>
          <w:szCs w:val="22"/>
        </w:rPr>
        <w:t xml:space="preserve">w ramach </w:t>
      </w:r>
      <w:r w:rsidR="00841059" w:rsidRPr="00797D3C">
        <w:rPr>
          <w:sz w:val="22"/>
          <w:szCs w:val="22"/>
        </w:rPr>
        <w:t xml:space="preserve">świadczenia </w:t>
      </w:r>
      <w:r w:rsidRPr="00797D3C">
        <w:rPr>
          <w:sz w:val="22"/>
          <w:szCs w:val="22"/>
        </w:rPr>
        <w:t>Usługi Rozwoju (zlecenie przeprowadzenia modyfikacji oprogramowania – wnioski zmian), powinno zostać udostępnione zgodnie z poniższym przebiegiem:</w:t>
      </w:r>
    </w:p>
    <w:p w14:paraId="35B2DAD0" w14:textId="77777777" w:rsidR="00370188" w:rsidRPr="00797D3C" w:rsidRDefault="00370188" w:rsidP="00A3214F">
      <w:pPr>
        <w:pStyle w:val="ZF6-tekstwtabelcenormalny"/>
        <w:numPr>
          <w:ilvl w:val="1"/>
          <w:numId w:val="43"/>
        </w:numPr>
        <w:spacing w:after="120" w:line="276" w:lineRule="auto"/>
        <w:contextualSpacing/>
        <w:jc w:val="left"/>
        <w:rPr>
          <w:rFonts w:ascii="Arial" w:hAnsi="Arial" w:cs="Arial"/>
          <w:sz w:val="22"/>
          <w:szCs w:val="22"/>
        </w:rPr>
      </w:pPr>
      <w:r w:rsidRPr="00797D3C">
        <w:rPr>
          <w:rFonts w:ascii="Arial" w:hAnsi="Arial" w:cs="Arial"/>
          <w:sz w:val="22"/>
          <w:szCs w:val="22"/>
        </w:rPr>
        <w:t>zmiany wersji oprogramowania  na  środowisku rozwojowym</w:t>
      </w:r>
      <w:r w:rsidR="00797D3C">
        <w:rPr>
          <w:rFonts w:ascii="Arial" w:hAnsi="Arial" w:cs="Arial"/>
          <w:sz w:val="22"/>
          <w:szCs w:val="22"/>
        </w:rPr>
        <w:t xml:space="preserve"> (developerskim)</w:t>
      </w:r>
      <w:r w:rsidRPr="00797D3C">
        <w:rPr>
          <w:rFonts w:ascii="Arial" w:hAnsi="Arial" w:cs="Arial"/>
          <w:sz w:val="22"/>
          <w:szCs w:val="22"/>
        </w:rPr>
        <w:t>, celem przeglądu postępu prac modyfikacji oprogramowania i prawności implementacji założeń zmiany uzgodnionych z Zamawiającym,</w:t>
      </w:r>
    </w:p>
    <w:p w14:paraId="29813A53" w14:textId="77777777" w:rsidR="00370188" w:rsidRPr="00797D3C" w:rsidRDefault="00370188" w:rsidP="00A3214F">
      <w:pPr>
        <w:pStyle w:val="ZF6-tekstwtabelcenormalny"/>
        <w:numPr>
          <w:ilvl w:val="1"/>
          <w:numId w:val="43"/>
        </w:numPr>
        <w:spacing w:after="120" w:line="276" w:lineRule="auto"/>
        <w:contextualSpacing/>
        <w:jc w:val="left"/>
        <w:rPr>
          <w:rFonts w:ascii="Arial" w:hAnsi="Arial" w:cs="Arial"/>
          <w:sz w:val="22"/>
          <w:szCs w:val="22"/>
        </w:rPr>
      </w:pPr>
      <w:r w:rsidRPr="00797D3C">
        <w:rPr>
          <w:rFonts w:ascii="Arial" w:hAnsi="Arial" w:cs="Arial"/>
          <w:sz w:val="22"/>
          <w:szCs w:val="22"/>
        </w:rPr>
        <w:t>zmiany wersji oprogramowania  na  środowisku testow</w:t>
      </w:r>
      <w:r w:rsidR="00797D3C">
        <w:rPr>
          <w:rFonts w:ascii="Arial" w:hAnsi="Arial" w:cs="Arial"/>
          <w:sz w:val="22"/>
          <w:szCs w:val="22"/>
        </w:rPr>
        <w:t>o-szkoleniowym</w:t>
      </w:r>
      <w:r w:rsidRPr="00797D3C">
        <w:rPr>
          <w:rFonts w:ascii="Arial" w:hAnsi="Arial" w:cs="Arial"/>
          <w:sz w:val="22"/>
          <w:szCs w:val="22"/>
        </w:rPr>
        <w:t xml:space="preserve">, celem  przeprowadzenia testów  </w:t>
      </w:r>
      <w:r w:rsidR="00FC3749" w:rsidRPr="00797D3C">
        <w:rPr>
          <w:rFonts w:ascii="Arial" w:hAnsi="Arial" w:cs="Arial"/>
          <w:sz w:val="22"/>
          <w:szCs w:val="22"/>
        </w:rPr>
        <w:t xml:space="preserve">poprawności </w:t>
      </w:r>
      <w:r w:rsidRPr="00797D3C">
        <w:rPr>
          <w:rFonts w:ascii="Arial" w:hAnsi="Arial" w:cs="Arial"/>
          <w:sz w:val="22"/>
          <w:szCs w:val="22"/>
        </w:rPr>
        <w:t xml:space="preserve">wdrożenia zmiany i określenia skutków wdrożenia, </w:t>
      </w:r>
    </w:p>
    <w:p w14:paraId="5DA7570B" w14:textId="77777777" w:rsidR="00370188" w:rsidRPr="00797D3C" w:rsidRDefault="00370188" w:rsidP="00A3214F">
      <w:pPr>
        <w:pStyle w:val="ZF6-tekstwtabelcenormalny"/>
        <w:numPr>
          <w:ilvl w:val="1"/>
          <w:numId w:val="43"/>
        </w:numPr>
        <w:spacing w:after="120" w:line="276" w:lineRule="auto"/>
        <w:contextualSpacing/>
        <w:jc w:val="left"/>
        <w:rPr>
          <w:rFonts w:ascii="Arial" w:hAnsi="Arial" w:cs="Arial"/>
          <w:i/>
          <w:sz w:val="22"/>
          <w:szCs w:val="22"/>
        </w:rPr>
      </w:pPr>
      <w:r w:rsidRPr="00797D3C">
        <w:rPr>
          <w:rFonts w:ascii="Arial" w:hAnsi="Arial" w:cs="Arial"/>
          <w:sz w:val="22"/>
          <w:szCs w:val="22"/>
        </w:rPr>
        <w:t xml:space="preserve">zmiana wersji oprogramowania  na  środowisku </w:t>
      </w:r>
      <w:r w:rsidR="00870600" w:rsidRPr="00797D3C">
        <w:rPr>
          <w:rFonts w:ascii="Arial" w:hAnsi="Arial" w:cs="Arial"/>
          <w:sz w:val="22"/>
          <w:szCs w:val="22"/>
        </w:rPr>
        <w:t>p</w:t>
      </w:r>
      <w:r w:rsidRPr="00797D3C">
        <w:rPr>
          <w:rFonts w:ascii="Arial" w:hAnsi="Arial" w:cs="Arial"/>
          <w:sz w:val="22"/>
          <w:szCs w:val="22"/>
        </w:rPr>
        <w:t xml:space="preserve">rodukcyjnym, po potwierdzeniu poprawności funkcji eksploatacyjnych przeprowadzonych w ramach środowiska testowego ZISAR oraz zabezpieczeniu wymaganych parametrów technicznych określonych potencjalną zmianą </w:t>
      </w:r>
      <w:r w:rsidR="00C470BC" w:rsidRPr="00797D3C">
        <w:rPr>
          <w:rFonts w:ascii="Arial" w:hAnsi="Arial" w:cs="Arial"/>
          <w:sz w:val="22"/>
          <w:szCs w:val="22"/>
        </w:rPr>
        <w:t>P</w:t>
      </w:r>
      <w:r w:rsidRPr="00797D3C">
        <w:rPr>
          <w:rFonts w:ascii="Arial" w:hAnsi="Arial" w:cs="Arial"/>
          <w:sz w:val="22"/>
          <w:szCs w:val="22"/>
        </w:rPr>
        <w:t>TS (skutek analizy Wykonawcy i uzgodnienia z CIRF dla wdrożenia zmiany)</w:t>
      </w:r>
      <w:r w:rsidR="00F757FA">
        <w:rPr>
          <w:rFonts w:ascii="Arial" w:hAnsi="Arial" w:cs="Arial"/>
          <w:sz w:val="22"/>
          <w:szCs w:val="22"/>
        </w:rPr>
        <w:t>.</w:t>
      </w:r>
      <w:r w:rsidRPr="00797D3C">
        <w:rPr>
          <w:rFonts w:ascii="Arial" w:hAnsi="Arial" w:cs="Arial"/>
          <w:sz w:val="22"/>
          <w:szCs w:val="22"/>
        </w:rPr>
        <w:t xml:space="preserve"> </w:t>
      </w:r>
    </w:p>
    <w:p w14:paraId="77C3397A" w14:textId="77777777" w:rsidR="00370188" w:rsidRPr="00797D3C" w:rsidRDefault="00370188" w:rsidP="00A3214F">
      <w:pPr>
        <w:pStyle w:val="ZF6-tekstwtabelcenormalny"/>
        <w:spacing w:after="120" w:line="276" w:lineRule="auto"/>
        <w:ind w:left="1440"/>
        <w:contextualSpacing/>
        <w:jc w:val="left"/>
        <w:rPr>
          <w:rFonts w:ascii="Arial" w:hAnsi="Arial" w:cs="Arial"/>
          <w:sz w:val="22"/>
          <w:szCs w:val="22"/>
        </w:rPr>
      </w:pPr>
    </w:p>
    <w:p w14:paraId="17810086" w14:textId="77777777" w:rsidR="000075E4" w:rsidRPr="00797D3C" w:rsidRDefault="00370188" w:rsidP="00A3214F">
      <w:pPr>
        <w:pStyle w:val="ZF6-tekstwtabelcenormalny"/>
        <w:spacing w:after="120" w:line="276" w:lineRule="auto"/>
        <w:ind w:hanging="2"/>
        <w:contextualSpacing/>
        <w:jc w:val="left"/>
        <w:rPr>
          <w:rFonts w:ascii="Arial" w:hAnsi="Arial" w:cs="Arial"/>
          <w:sz w:val="22"/>
          <w:szCs w:val="22"/>
        </w:rPr>
      </w:pPr>
      <w:r w:rsidRPr="00797D3C">
        <w:rPr>
          <w:rFonts w:ascii="Arial" w:hAnsi="Arial" w:cs="Arial"/>
          <w:sz w:val="22"/>
          <w:szCs w:val="22"/>
        </w:rPr>
        <w:t xml:space="preserve">W okresie przejściowym związanym z przeprowadzeniem wdrożenia produkcyjnej wersji Systemu, które z uwagi na </w:t>
      </w:r>
      <w:r w:rsidR="000075E4" w:rsidRPr="00797D3C">
        <w:rPr>
          <w:rFonts w:ascii="Arial" w:hAnsi="Arial" w:cs="Arial"/>
          <w:sz w:val="22"/>
          <w:szCs w:val="22"/>
        </w:rPr>
        <w:t xml:space="preserve">uwarunkowania organizacyjne i przyjęty </w:t>
      </w:r>
      <w:r w:rsidRPr="00797D3C">
        <w:rPr>
          <w:rFonts w:ascii="Arial" w:hAnsi="Arial" w:cs="Arial"/>
          <w:sz w:val="22"/>
          <w:szCs w:val="22"/>
        </w:rPr>
        <w:t xml:space="preserve">scenariusz realizacji może być rozłożone w czasie, </w:t>
      </w:r>
      <w:r w:rsidR="000075E4" w:rsidRPr="00797D3C">
        <w:rPr>
          <w:rFonts w:ascii="Arial" w:hAnsi="Arial" w:cs="Arial"/>
          <w:sz w:val="22"/>
          <w:szCs w:val="22"/>
        </w:rPr>
        <w:t xml:space="preserve">będzie obarczony </w:t>
      </w:r>
      <w:r w:rsidRPr="00797D3C">
        <w:rPr>
          <w:rFonts w:ascii="Arial" w:hAnsi="Arial" w:cs="Arial"/>
          <w:sz w:val="22"/>
          <w:szCs w:val="22"/>
        </w:rPr>
        <w:t>konieczn</w:t>
      </w:r>
      <w:r w:rsidR="000075E4" w:rsidRPr="00797D3C">
        <w:rPr>
          <w:rFonts w:ascii="Arial" w:hAnsi="Arial" w:cs="Arial"/>
          <w:sz w:val="22"/>
          <w:szCs w:val="22"/>
        </w:rPr>
        <w:t xml:space="preserve">ością </w:t>
      </w:r>
      <w:r w:rsidRPr="00797D3C">
        <w:rPr>
          <w:rFonts w:ascii="Arial" w:hAnsi="Arial" w:cs="Arial"/>
          <w:sz w:val="22"/>
          <w:szCs w:val="22"/>
        </w:rPr>
        <w:t>utrzym</w:t>
      </w:r>
      <w:r w:rsidR="000075E4" w:rsidRPr="00797D3C">
        <w:rPr>
          <w:rFonts w:ascii="Arial" w:hAnsi="Arial" w:cs="Arial"/>
          <w:sz w:val="22"/>
          <w:szCs w:val="22"/>
        </w:rPr>
        <w:t>a</w:t>
      </w:r>
      <w:r w:rsidRPr="00797D3C">
        <w:rPr>
          <w:rFonts w:ascii="Arial" w:hAnsi="Arial" w:cs="Arial"/>
          <w:sz w:val="22"/>
          <w:szCs w:val="22"/>
        </w:rPr>
        <w:t>ni</w:t>
      </w:r>
      <w:r w:rsidR="000075E4" w:rsidRPr="00797D3C">
        <w:rPr>
          <w:rFonts w:ascii="Arial" w:hAnsi="Arial" w:cs="Arial"/>
          <w:sz w:val="22"/>
          <w:szCs w:val="22"/>
        </w:rPr>
        <w:t>a</w:t>
      </w:r>
      <w:r w:rsidRPr="00797D3C">
        <w:rPr>
          <w:rFonts w:ascii="Arial" w:hAnsi="Arial" w:cs="Arial"/>
          <w:sz w:val="22"/>
          <w:szCs w:val="22"/>
        </w:rPr>
        <w:t xml:space="preserve"> dotychczasowej instancji Systemu</w:t>
      </w:r>
      <w:r w:rsidR="000075E4" w:rsidRPr="00797D3C">
        <w:rPr>
          <w:rFonts w:ascii="Arial" w:hAnsi="Arial" w:cs="Arial"/>
          <w:sz w:val="22"/>
          <w:szCs w:val="22"/>
        </w:rPr>
        <w:t xml:space="preserve"> w tym okresie.</w:t>
      </w:r>
      <w:r w:rsidRPr="00797D3C">
        <w:rPr>
          <w:rFonts w:ascii="Arial" w:hAnsi="Arial" w:cs="Arial"/>
          <w:sz w:val="22"/>
          <w:szCs w:val="22"/>
        </w:rPr>
        <w:t xml:space="preserve"> </w:t>
      </w:r>
    </w:p>
    <w:p w14:paraId="4AFDCA41" w14:textId="77777777" w:rsidR="00370188" w:rsidRPr="00797D3C" w:rsidRDefault="00370188" w:rsidP="00A3214F">
      <w:pPr>
        <w:snapToGrid w:val="0"/>
        <w:jc w:val="left"/>
        <w:rPr>
          <w:color w:val="auto"/>
          <w:sz w:val="22"/>
          <w:szCs w:val="22"/>
        </w:rPr>
      </w:pPr>
      <w:r w:rsidRPr="00797D3C">
        <w:rPr>
          <w:color w:val="auto"/>
          <w:sz w:val="22"/>
          <w:szCs w:val="22"/>
        </w:rPr>
        <w:t>Zamawiający wskazuje, iż istotnym zagadnieniem dla prawidłowe</w:t>
      </w:r>
      <w:r w:rsidR="00755F4C" w:rsidRPr="00797D3C">
        <w:rPr>
          <w:color w:val="auto"/>
          <w:sz w:val="22"/>
          <w:szCs w:val="22"/>
        </w:rPr>
        <w:t xml:space="preserve">go funkcjonowania </w:t>
      </w:r>
      <w:r w:rsidRPr="00797D3C">
        <w:rPr>
          <w:color w:val="auto"/>
          <w:sz w:val="22"/>
          <w:szCs w:val="22"/>
        </w:rPr>
        <w:t xml:space="preserve"> Systemu jest </w:t>
      </w:r>
      <w:r w:rsidR="00755F4C" w:rsidRPr="00797D3C">
        <w:rPr>
          <w:color w:val="auto"/>
          <w:sz w:val="22"/>
          <w:szCs w:val="22"/>
        </w:rPr>
        <w:t xml:space="preserve">utrzymanie </w:t>
      </w:r>
      <w:r w:rsidRPr="00797D3C">
        <w:rPr>
          <w:color w:val="auto"/>
          <w:sz w:val="22"/>
          <w:szCs w:val="22"/>
        </w:rPr>
        <w:t xml:space="preserve">przez Wykonawcę silnika decyzyjnego, odpowiedzialnego za realizację </w:t>
      </w:r>
      <w:r w:rsidR="00755F4C" w:rsidRPr="00797D3C">
        <w:rPr>
          <w:color w:val="auto"/>
          <w:sz w:val="22"/>
          <w:szCs w:val="22"/>
        </w:rPr>
        <w:t xml:space="preserve">wydajnej </w:t>
      </w:r>
      <w:r w:rsidRPr="00797D3C">
        <w:rPr>
          <w:color w:val="auto"/>
          <w:sz w:val="22"/>
          <w:szCs w:val="22"/>
        </w:rPr>
        <w:t>usługi AAR, udostępnion</w:t>
      </w:r>
      <w:r w:rsidR="00755F4C" w:rsidRPr="00797D3C">
        <w:rPr>
          <w:color w:val="auto"/>
          <w:sz w:val="22"/>
          <w:szCs w:val="22"/>
        </w:rPr>
        <w:t>ej</w:t>
      </w:r>
      <w:r w:rsidRPr="00797D3C">
        <w:rPr>
          <w:color w:val="auto"/>
          <w:sz w:val="22"/>
          <w:szCs w:val="22"/>
        </w:rPr>
        <w:t xml:space="preserve"> dla systemów transakcyjnych (SO). Jest to</w:t>
      </w:r>
      <w:r w:rsidRPr="009A172D">
        <w:rPr>
          <w:color w:val="auto"/>
          <w:sz w:val="22"/>
          <w:szCs w:val="22"/>
        </w:rPr>
        <w:t xml:space="preserve"> </w:t>
      </w:r>
      <w:r w:rsidR="00755F4C" w:rsidRPr="00797D3C">
        <w:rPr>
          <w:color w:val="auto"/>
          <w:sz w:val="22"/>
          <w:szCs w:val="22"/>
        </w:rPr>
        <w:t>związane z je</w:t>
      </w:r>
      <w:r w:rsidR="00797D3C">
        <w:rPr>
          <w:color w:val="auto"/>
          <w:sz w:val="22"/>
          <w:szCs w:val="22"/>
        </w:rPr>
        <w:t>go</w:t>
      </w:r>
      <w:r w:rsidR="00755F4C" w:rsidRPr="00797D3C">
        <w:rPr>
          <w:color w:val="auto"/>
          <w:sz w:val="22"/>
          <w:szCs w:val="22"/>
        </w:rPr>
        <w:t xml:space="preserve"> monitorowaniem</w:t>
      </w:r>
      <w:r w:rsidR="00755F4C" w:rsidRPr="009A172D">
        <w:rPr>
          <w:color w:val="auto"/>
          <w:sz w:val="22"/>
          <w:szCs w:val="22"/>
        </w:rPr>
        <w:t xml:space="preserve"> i </w:t>
      </w:r>
      <w:r w:rsidR="00755F4C" w:rsidRPr="00797D3C">
        <w:rPr>
          <w:color w:val="auto"/>
          <w:sz w:val="22"/>
          <w:szCs w:val="22"/>
        </w:rPr>
        <w:t xml:space="preserve">wsparciem w ramach wymaganej modyfikacji parametrów konfiguracji dla zmiany komunikatów czy znacznej </w:t>
      </w:r>
      <w:r w:rsidRPr="00797D3C">
        <w:rPr>
          <w:color w:val="auto"/>
          <w:sz w:val="22"/>
          <w:szCs w:val="22"/>
        </w:rPr>
        <w:t xml:space="preserve">zmiany </w:t>
      </w:r>
      <w:proofErr w:type="spellStart"/>
      <w:r w:rsidRPr="00797D3C">
        <w:rPr>
          <w:color w:val="auto"/>
          <w:sz w:val="22"/>
          <w:szCs w:val="22"/>
        </w:rPr>
        <w:t>wolumetryki</w:t>
      </w:r>
      <w:proofErr w:type="spellEnd"/>
      <w:r w:rsidRPr="00797D3C">
        <w:rPr>
          <w:color w:val="auto"/>
          <w:sz w:val="22"/>
          <w:szCs w:val="22"/>
        </w:rPr>
        <w:t xml:space="preserve"> wywołania AAR</w:t>
      </w:r>
      <w:r w:rsidR="00755F4C" w:rsidRPr="00797D3C">
        <w:rPr>
          <w:color w:val="auto"/>
          <w:sz w:val="22"/>
          <w:szCs w:val="22"/>
        </w:rPr>
        <w:t>.</w:t>
      </w:r>
      <w:r w:rsidRPr="00797D3C">
        <w:rPr>
          <w:color w:val="auto"/>
          <w:sz w:val="22"/>
          <w:szCs w:val="22"/>
        </w:rPr>
        <w:t xml:space="preserve"> </w:t>
      </w:r>
    </w:p>
    <w:p w14:paraId="0544F496" w14:textId="77777777" w:rsidR="000075E4" w:rsidRPr="00797D3C" w:rsidRDefault="00755F4C" w:rsidP="00A3214F">
      <w:pPr>
        <w:snapToGrid w:val="0"/>
        <w:jc w:val="left"/>
        <w:rPr>
          <w:color w:val="auto"/>
          <w:sz w:val="22"/>
          <w:szCs w:val="22"/>
        </w:rPr>
      </w:pPr>
      <w:r w:rsidRPr="00797D3C">
        <w:rPr>
          <w:color w:val="auto"/>
          <w:sz w:val="22"/>
          <w:szCs w:val="22"/>
        </w:rPr>
        <w:t xml:space="preserve">Podejmowane działania </w:t>
      </w:r>
      <w:r w:rsidR="000075E4" w:rsidRPr="00797D3C">
        <w:rPr>
          <w:color w:val="auto"/>
          <w:sz w:val="22"/>
          <w:szCs w:val="22"/>
        </w:rPr>
        <w:t>techniczne</w:t>
      </w:r>
      <w:r w:rsidRPr="00797D3C">
        <w:rPr>
          <w:color w:val="auto"/>
          <w:sz w:val="22"/>
          <w:szCs w:val="22"/>
        </w:rPr>
        <w:t xml:space="preserve">go zabezpieczenia </w:t>
      </w:r>
      <w:r w:rsidR="000075E4" w:rsidRPr="00797D3C">
        <w:rPr>
          <w:color w:val="auto"/>
          <w:sz w:val="22"/>
          <w:szCs w:val="22"/>
        </w:rPr>
        <w:t xml:space="preserve">w tym zakresie mają również wspierać </w:t>
      </w:r>
      <w:r w:rsidRPr="00797D3C">
        <w:rPr>
          <w:color w:val="auto"/>
          <w:sz w:val="22"/>
          <w:szCs w:val="22"/>
        </w:rPr>
        <w:t xml:space="preserve">utrzymanie </w:t>
      </w:r>
      <w:r w:rsidR="000075E4" w:rsidRPr="00797D3C">
        <w:rPr>
          <w:color w:val="auto"/>
          <w:sz w:val="22"/>
          <w:szCs w:val="22"/>
        </w:rPr>
        <w:t>parametrów wydajnościowych czy obliczeniowych Systemu</w:t>
      </w:r>
      <w:r w:rsidRPr="00797D3C">
        <w:rPr>
          <w:color w:val="auto"/>
          <w:sz w:val="22"/>
          <w:szCs w:val="22"/>
        </w:rPr>
        <w:t>.</w:t>
      </w:r>
      <w:r w:rsidR="000075E4" w:rsidRPr="00797D3C">
        <w:rPr>
          <w:color w:val="auto"/>
          <w:sz w:val="22"/>
          <w:szCs w:val="22"/>
        </w:rPr>
        <w:t xml:space="preserve"> Wykonawca ma obowiązek uczestniczenia w działaniach modyfikacji, konfiguracji środowisk technicznych udostępnionych przez Zamawiającego w oparciu o uzgodniony </w:t>
      </w:r>
      <w:r w:rsidRPr="00797D3C">
        <w:rPr>
          <w:color w:val="auto"/>
          <w:sz w:val="22"/>
          <w:szCs w:val="22"/>
        </w:rPr>
        <w:t xml:space="preserve">SK oraz </w:t>
      </w:r>
      <w:r w:rsidR="00C470BC" w:rsidRPr="00797D3C">
        <w:rPr>
          <w:color w:val="auto"/>
          <w:sz w:val="22"/>
          <w:szCs w:val="22"/>
        </w:rPr>
        <w:t>P</w:t>
      </w:r>
      <w:r w:rsidR="000075E4" w:rsidRPr="00797D3C">
        <w:rPr>
          <w:color w:val="auto"/>
          <w:sz w:val="22"/>
          <w:szCs w:val="22"/>
        </w:rPr>
        <w:t>TS.</w:t>
      </w:r>
    </w:p>
    <w:p w14:paraId="4167D138" w14:textId="77777777" w:rsidR="00711ED2" w:rsidRPr="00797D3C" w:rsidRDefault="00711ED2" w:rsidP="00A3214F">
      <w:pPr>
        <w:pStyle w:val="TekstPodst"/>
        <w:spacing w:line="276" w:lineRule="auto"/>
        <w:jc w:val="left"/>
        <w:rPr>
          <w:rFonts w:ascii="Arial" w:hAnsi="Arial" w:cs="Arial"/>
          <w:sz w:val="22"/>
        </w:rPr>
      </w:pPr>
      <w:r w:rsidRPr="00797D3C">
        <w:rPr>
          <w:rFonts w:ascii="Arial" w:hAnsi="Arial" w:cs="Arial"/>
          <w:sz w:val="22"/>
        </w:rPr>
        <w:t xml:space="preserve">W ramach realizacji </w:t>
      </w:r>
      <w:r w:rsidR="00623F46" w:rsidRPr="00797D3C">
        <w:rPr>
          <w:rFonts w:ascii="Arial" w:hAnsi="Arial" w:cs="Arial"/>
          <w:sz w:val="22"/>
        </w:rPr>
        <w:t>U</w:t>
      </w:r>
      <w:r w:rsidR="004A6C65" w:rsidRPr="00797D3C">
        <w:rPr>
          <w:rFonts w:ascii="Arial" w:hAnsi="Arial" w:cs="Arial"/>
          <w:sz w:val="22"/>
        </w:rPr>
        <w:t>mowy</w:t>
      </w:r>
      <w:r w:rsidRPr="00797D3C">
        <w:rPr>
          <w:rFonts w:ascii="Arial" w:hAnsi="Arial" w:cs="Arial"/>
          <w:sz w:val="22"/>
        </w:rPr>
        <w:t>, Wykonawca jest zobowiązany do świadczenia usług Wsparcia Utrzymania i usługi Rozwoju</w:t>
      </w:r>
      <w:r w:rsidR="004A6C65" w:rsidRPr="00797D3C">
        <w:rPr>
          <w:rFonts w:ascii="Arial" w:hAnsi="Arial" w:cs="Arial"/>
          <w:sz w:val="22"/>
        </w:rPr>
        <w:t>, co</w:t>
      </w:r>
      <w:r w:rsidRPr="00797D3C">
        <w:rPr>
          <w:rFonts w:ascii="Arial" w:hAnsi="Arial" w:cs="Arial"/>
          <w:sz w:val="22"/>
        </w:rPr>
        <w:t xml:space="preserve"> </w:t>
      </w:r>
      <w:r w:rsidR="004A6C65" w:rsidRPr="00797D3C">
        <w:rPr>
          <w:rFonts w:ascii="Arial" w:hAnsi="Arial" w:cs="Arial"/>
          <w:sz w:val="22"/>
        </w:rPr>
        <w:t>o</w:t>
      </w:r>
      <w:r w:rsidRPr="00797D3C">
        <w:rPr>
          <w:rFonts w:ascii="Arial" w:hAnsi="Arial" w:cs="Arial"/>
          <w:sz w:val="22"/>
        </w:rPr>
        <w:t>znacza ż</w:t>
      </w:r>
      <w:r w:rsidR="004A6C65" w:rsidRPr="00797D3C">
        <w:rPr>
          <w:rFonts w:ascii="Arial" w:hAnsi="Arial" w:cs="Arial"/>
          <w:sz w:val="22"/>
        </w:rPr>
        <w:t>e</w:t>
      </w:r>
      <w:r w:rsidRPr="00797D3C">
        <w:rPr>
          <w:rFonts w:ascii="Arial" w:hAnsi="Arial" w:cs="Arial"/>
          <w:sz w:val="22"/>
        </w:rPr>
        <w:t xml:space="preserve"> </w:t>
      </w:r>
      <w:r w:rsidR="004A6C65" w:rsidRPr="00797D3C">
        <w:rPr>
          <w:rFonts w:ascii="Arial" w:hAnsi="Arial" w:cs="Arial"/>
          <w:sz w:val="22"/>
        </w:rPr>
        <w:t xml:space="preserve">zaangażowanie będzie </w:t>
      </w:r>
      <w:r w:rsidRPr="00797D3C">
        <w:rPr>
          <w:rFonts w:ascii="Arial" w:hAnsi="Arial" w:cs="Arial"/>
          <w:sz w:val="22"/>
        </w:rPr>
        <w:t>poleg</w:t>
      </w:r>
      <w:r w:rsidR="004A6C65" w:rsidRPr="00797D3C">
        <w:rPr>
          <w:rFonts w:ascii="Arial" w:hAnsi="Arial" w:cs="Arial"/>
          <w:sz w:val="22"/>
        </w:rPr>
        <w:t>ać</w:t>
      </w:r>
      <w:r w:rsidRPr="00797D3C">
        <w:rPr>
          <w:rFonts w:ascii="Arial" w:hAnsi="Arial" w:cs="Arial"/>
          <w:sz w:val="22"/>
        </w:rPr>
        <w:t xml:space="preserve"> na równoległym prowadzeniu prac związanych z:</w:t>
      </w:r>
    </w:p>
    <w:p w14:paraId="46D22A0F" w14:textId="77777777" w:rsidR="00711ED2" w:rsidRPr="00797D3C" w:rsidRDefault="00711ED2" w:rsidP="00A3214F">
      <w:pPr>
        <w:pStyle w:val="TekstPodst"/>
        <w:numPr>
          <w:ilvl w:val="0"/>
          <w:numId w:val="67"/>
        </w:numPr>
        <w:spacing w:line="276" w:lineRule="auto"/>
        <w:ind w:left="709" w:hanging="283"/>
        <w:jc w:val="left"/>
        <w:rPr>
          <w:rFonts w:ascii="Arial" w:hAnsi="Arial" w:cs="Arial"/>
          <w:sz w:val="22"/>
        </w:rPr>
      </w:pPr>
      <w:r w:rsidRPr="00797D3C">
        <w:rPr>
          <w:rFonts w:ascii="Arial" w:hAnsi="Arial" w:cs="Arial"/>
          <w:sz w:val="22"/>
        </w:rPr>
        <w:lastRenderedPageBreak/>
        <w:t xml:space="preserve">implementacją w przekazanym Wykonawcy oprogramowaniu wymagań funkcjonalnych określonych w niniejszym dokumencie, </w:t>
      </w:r>
    </w:p>
    <w:p w14:paraId="07A45DB1" w14:textId="77777777" w:rsidR="00711ED2" w:rsidRPr="00797D3C" w:rsidRDefault="00711ED2" w:rsidP="00A3214F">
      <w:pPr>
        <w:pStyle w:val="TekstPodst"/>
        <w:numPr>
          <w:ilvl w:val="0"/>
          <w:numId w:val="67"/>
        </w:numPr>
        <w:spacing w:line="276" w:lineRule="auto"/>
        <w:ind w:left="709" w:hanging="283"/>
        <w:jc w:val="left"/>
        <w:rPr>
          <w:rFonts w:ascii="Arial" w:hAnsi="Arial" w:cs="Arial"/>
          <w:sz w:val="22"/>
        </w:rPr>
      </w:pPr>
      <w:r w:rsidRPr="00797D3C">
        <w:rPr>
          <w:rFonts w:ascii="Arial" w:hAnsi="Arial" w:cs="Arial"/>
          <w:sz w:val="22"/>
        </w:rPr>
        <w:t xml:space="preserve">modernizacją  udostępnionego Wykonawcy oprogramowania Systemu </w:t>
      </w:r>
      <w:r w:rsidR="004A6C65" w:rsidRPr="00797D3C">
        <w:rPr>
          <w:rFonts w:ascii="Arial" w:hAnsi="Arial" w:cs="Arial"/>
          <w:sz w:val="22"/>
        </w:rPr>
        <w:t xml:space="preserve">realizowanych </w:t>
      </w:r>
      <w:r w:rsidRPr="00797D3C">
        <w:rPr>
          <w:rFonts w:ascii="Arial" w:hAnsi="Arial" w:cs="Arial"/>
          <w:sz w:val="22"/>
        </w:rPr>
        <w:t>w ramach wniosków zmian,</w:t>
      </w:r>
    </w:p>
    <w:p w14:paraId="47AAF36B" w14:textId="77777777" w:rsidR="00711ED2" w:rsidRPr="00797D3C" w:rsidRDefault="00711ED2" w:rsidP="00A3214F">
      <w:pPr>
        <w:pStyle w:val="TekstPodst"/>
        <w:numPr>
          <w:ilvl w:val="0"/>
          <w:numId w:val="67"/>
        </w:numPr>
        <w:spacing w:line="276" w:lineRule="auto"/>
        <w:ind w:left="709" w:hanging="283"/>
        <w:jc w:val="left"/>
        <w:rPr>
          <w:rFonts w:ascii="Arial" w:hAnsi="Arial" w:cs="Arial"/>
          <w:sz w:val="22"/>
        </w:rPr>
      </w:pPr>
      <w:r w:rsidRPr="00797D3C">
        <w:rPr>
          <w:rFonts w:ascii="Arial" w:hAnsi="Arial" w:cs="Arial"/>
          <w:sz w:val="22"/>
        </w:rPr>
        <w:t xml:space="preserve">utrzymaniem ciągłości działania </w:t>
      </w:r>
      <w:r w:rsidR="004A6C65" w:rsidRPr="00797D3C">
        <w:rPr>
          <w:rFonts w:ascii="Arial" w:hAnsi="Arial" w:cs="Arial"/>
          <w:sz w:val="22"/>
        </w:rPr>
        <w:t xml:space="preserve">eksploatowanego </w:t>
      </w:r>
      <w:r w:rsidRPr="00797D3C">
        <w:rPr>
          <w:rFonts w:ascii="Arial" w:hAnsi="Arial" w:cs="Arial"/>
          <w:sz w:val="22"/>
        </w:rPr>
        <w:t xml:space="preserve">oprogramowania </w:t>
      </w:r>
      <w:r w:rsidR="004A6C65" w:rsidRPr="00797D3C">
        <w:rPr>
          <w:rFonts w:ascii="Arial" w:hAnsi="Arial" w:cs="Arial"/>
          <w:sz w:val="22"/>
        </w:rPr>
        <w:t xml:space="preserve">oraz monitorowania udostępnionego dla Systemu środowiska CIRF </w:t>
      </w:r>
      <w:r w:rsidRPr="00797D3C">
        <w:rPr>
          <w:rFonts w:ascii="Arial" w:hAnsi="Arial" w:cs="Arial"/>
          <w:sz w:val="22"/>
        </w:rPr>
        <w:t>tj. utrzymania obsługi procesów biznesowych i zachowania parametrów wydajnościowych,</w:t>
      </w:r>
    </w:p>
    <w:p w14:paraId="0449187B" w14:textId="77777777" w:rsidR="004A6C65" w:rsidRPr="00797D3C" w:rsidRDefault="004A6C65" w:rsidP="00A3214F">
      <w:pPr>
        <w:pStyle w:val="TekstPodst"/>
        <w:numPr>
          <w:ilvl w:val="0"/>
          <w:numId w:val="67"/>
        </w:numPr>
        <w:spacing w:line="276" w:lineRule="auto"/>
        <w:ind w:left="709" w:hanging="283"/>
        <w:jc w:val="left"/>
        <w:rPr>
          <w:rFonts w:ascii="Arial" w:hAnsi="Arial" w:cs="Arial"/>
          <w:sz w:val="22"/>
        </w:rPr>
      </w:pPr>
      <w:r w:rsidRPr="00797D3C">
        <w:rPr>
          <w:rFonts w:ascii="Arial" w:hAnsi="Arial" w:cs="Arial"/>
          <w:sz w:val="22"/>
        </w:rPr>
        <w:t xml:space="preserve">optymalizacją procesów przetwarzania w Systemie poprzez przegląd i propozycje modyfikacji określonych funkcji, komponentów czy usług, </w:t>
      </w:r>
    </w:p>
    <w:p w14:paraId="033CDA8A" w14:textId="77777777" w:rsidR="007655CA" w:rsidRPr="00797D3C" w:rsidRDefault="007655CA" w:rsidP="00A3214F">
      <w:pPr>
        <w:pStyle w:val="TekstPodst"/>
        <w:numPr>
          <w:ilvl w:val="0"/>
          <w:numId w:val="67"/>
        </w:numPr>
        <w:spacing w:line="276" w:lineRule="auto"/>
        <w:ind w:left="709" w:hanging="283"/>
        <w:jc w:val="left"/>
        <w:rPr>
          <w:rFonts w:ascii="Arial" w:hAnsi="Arial" w:cs="Arial"/>
          <w:sz w:val="22"/>
        </w:rPr>
      </w:pPr>
      <w:r w:rsidRPr="00797D3C">
        <w:rPr>
          <w:rFonts w:ascii="Arial" w:hAnsi="Arial" w:cs="Arial"/>
          <w:sz w:val="22"/>
        </w:rPr>
        <w:t>modyfikacją środowiska program</w:t>
      </w:r>
      <w:r w:rsidR="00A90F3A" w:rsidRPr="00797D3C">
        <w:rPr>
          <w:rFonts w:ascii="Arial" w:hAnsi="Arial" w:cs="Arial"/>
          <w:sz w:val="22"/>
        </w:rPr>
        <w:t>istycznego</w:t>
      </w:r>
      <w:r w:rsidRPr="00797D3C">
        <w:rPr>
          <w:rFonts w:ascii="Arial" w:hAnsi="Arial" w:cs="Arial"/>
          <w:sz w:val="22"/>
        </w:rPr>
        <w:t xml:space="preserve">, a w ramach przeglądu </w:t>
      </w:r>
      <w:r w:rsidR="00A90F3A" w:rsidRPr="00797D3C">
        <w:rPr>
          <w:rFonts w:ascii="Arial" w:hAnsi="Arial" w:cs="Arial"/>
          <w:sz w:val="22"/>
        </w:rPr>
        <w:t>oprogramowania</w:t>
      </w:r>
      <w:r w:rsidRPr="00797D3C">
        <w:rPr>
          <w:rFonts w:ascii="Arial" w:hAnsi="Arial" w:cs="Arial"/>
          <w:sz w:val="22"/>
        </w:rPr>
        <w:t xml:space="preserve"> oraz wytwarzania nowej funkcjonalności, optymalizacji narzędzi programistycznych użytych do budowy Systemu,</w:t>
      </w:r>
    </w:p>
    <w:p w14:paraId="509887EB" w14:textId="77777777" w:rsidR="004A6C65" w:rsidRPr="00797D3C" w:rsidRDefault="004A6C65" w:rsidP="00A3214F">
      <w:pPr>
        <w:pStyle w:val="TekstPodst"/>
        <w:numPr>
          <w:ilvl w:val="0"/>
          <w:numId w:val="67"/>
        </w:numPr>
        <w:spacing w:line="276" w:lineRule="auto"/>
        <w:ind w:left="709" w:hanging="283"/>
        <w:jc w:val="left"/>
        <w:rPr>
          <w:rFonts w:ascii="Arial" w:hAnsi="Arial" w:cs="Arial"/>
          <w:sz w:val="22"/>
        </w:rPr>
      </w:pPr>
      <w:r w:rsidRPr="00797D3C">
        <w:rPr>
          <w:rFonts w:ascii="Arial" w:hAnsi="Arial" w:cs="Arial"/>
          <w:sz w:val="22"/>
        </w:rPr>
        <w:t>utrzymaniem dokumentacji projektowej, eksploatacyjnej oraz związanej z utrzymaniem standardów komunikacji w relacji realizowanych zmian,</w:t>
      </w:r>
    </w:p>
    <w:p w14:paraId="06A32D86" w14:textId="77777777" w:rsidR="007655CA" w:rsidRPr="00797D3C" w:rsidRDefault="007655CA" w:rsidP="00A3214F">
      <w:pPr>
        <w:pStyle w:val="TekstPodst"/>
        <w:numPr>
          <w:ilvl w:val="0"/>
          <w:numId w:val="67"/>
        </w:numPr>
        <w:spacing w:line="276" w:lineRule="auto"/>
        <w:ind w:left="709" w:hanging="283"/>
        <w:jc w:val="left"/>
        <w:rPr>
          <w:rFonts w:ascii="Arial" w:hAnsi="Arial" w:cs="Arial"/>
          <w:sz w:val="22"/>
        </w:rPr>
      </w:pPr>
      <w:r w:rsidRPr="00797D3C">
        <w:rPr>
          <w:rFonts w:ascii="Arial" w:hAnsi="Arial" w:cs="Arial"/>
          <w:sz w:val="22"/>
        </w:rPr>
        <w:t>utrzymanie repozytorium zmian System</w:t>
      </w:r>
      <w:r w:rsidR="00284DE0" w:rsidRPr="00797D3C">
        <w:rPr>
          <w:rFonts w:ascii="Arial" w:hAnsi="Arial" w:cs="Arial"/>
          <w:sz w:val="22"/>
        </w:rPr>
        <w:t>u</w:t>
      </w:r>
      <w:r w:rsidRPr="00797D3C">
        <w:rPr>
          <w:rFonts w:ascii="Arial" w:hAnsi="Arial" w:cs="Arial"/>
          <w:sz w:val="22"/>
        </w:rPr>
        <w:t xml:space="preserve"> </w:t>
      </w:r>
      <w:r w:rsidR="008511BE" w:rsidRPr="00797D3C">
        <w:rPr>
          <w:rFonts w:ascii="Arial" w:hAnsi="Arial" w:cs="Arial"/>
          <w:sz w:val="22"/>
        </w:rPr>
        <w:t>oraz zmian modelu danych z</w:t>
      </w:r>
      <w:r w:rsidRPr="00797D3C">
        <w:rPr>
          <w:rFonts w:ascii="Arial" w:hAnsi="Arial" w:cs="Arial"/>
          <w:sz w:val="22"/>
        </w:rPr>
        <w:t xml:space="preserve"> ich publikacj</w:t>
      </w:r>
      <w:r w:rsidR="008511BE" w:rsidRPr="00797D3C">
        <w:rPr>
          <w:rFonts w:ascii="Arial" w:hAnsi="Arial" w:cs="Arial"/>
          <w:sz w:val="22"/>
        </w:rPr>
        <w:t>ą</w:t>
      </w:r>
      <w:r w:rsidR="00284DE0" w:rsidRPr="00797D3C">
        <w:rPr>
          <w:rFonts w:ascii="Arial" w:hAnsi="Arial" w:cs="Arial"/>
          <w:sz w:val="22"/>
        </w:rPr>
        <w:t xml:space="preserve"> Zamawiającemu</w:t>
      </w:r>
      <w:r w:rsidRPr="00797D3C">
        <w:rPr>
          <w:rFonts w:ascii="Arial" w:hAnsi="Arial" w:cs="Arial"/>
          <w:sz w:val="22"/>
        </w:rPr>
        <w:t xml:space="preserve">, </w:t>
      </w:r>
    </w:p>
    <w:p w14:paraId="3D162E6B" w14:textId="77777777" w:rsidR="00BC2848" w:rsidRPr="00797D3C" w:rsidRDefault="00711ED2" w:rsidP="00A3214F">
      <w:pPr>
        <w:pStyle w:val="TekstPodst"/>
        <w:numPr>
          <w:ilvl w:val="0"/>
          <w:numId w:val="67"/>
        </w:numPr>
        <w:spacing w:line="276" w:lineRule="auto"/>
        <w:ind w:left="709" w:hanging="283"/>
        <w:jc w:val="left"/>
        <w:rPr>
          <w:rFonts w:ascii="Arial" w:hAnsi="Arial" w:cs="Arial"/>
          <w:sz w:val="22"/>
        </w:rPr>
      </w:pPr>
      <w:r w:rsidRPr="00797D3C">
        <w:rPr>
          <w:rFonts w:ascii="Arial" w:hAnsi="Arial" w:cs="Arial"/>
          <w:sz w:val="22"/>
        </w:rPr>
        <w:t xml:space="preserve">wsparcia Zamawiającego w </w:t>
      </w:r>
      <w:r w:rsidR="004A6C65" w:rsidRPr="00797D3C">
        <w:rPr>
          <w:rFonts w:ascii="Arial" w:hAnsi="Arial" w:cs="Arial"/>
          <w:sz w:val="22"/>
        </w:rPr>
        <w:t xml:space="preserve">procesie eksploatacji </w:t>
      </w:r>
      <w:r w:rsidR="007655CA" w:rsidRPr="00797D3C">
        <w:rPr>
          <w:rFonts w:ascii="Arial" w:hAnsi="Arial" w:cs="Arial"/>
          <w:sz w:val="22"/>
        </w:rPr>
        <w:t>w ramach III linii wsparcia</w:t>
      </w:r>
      <w:r w:rsidR="00A90F3A" w:rsidRPr="00797D3C">
        <w:rPr>
          <w:rFonts w:ascii="Arial" w:hAnsi="Arial" w:cs="Arial"/>
          <w:sz w:val="22"/>
        </w:rPr>
        <w:t>,</w:t>
      </w:r>
      <w:r w:rsidR="007655CA" w:rsidRPr="00797D3C">
        <w:rPr>
          <w:rFonts w:ascii="Arial" w:hAnsi="Arial" w:cs="Arial"/>
          <w:sz w:val="22"/>
        </w:rPr>
        <w:t xml:space="preserve"> </w:t>
      </w:r>
    </w:p>
    <w:p w14:paraId="16FF9651" w14:textId="77777777" w:rsidR="00711ED2" w:rsidRPr="00797D3C" w:rsidRDefault="00BC2848" w:rsidP="00A3214F">
      <w:pPr>
        <w:pStyle w:val="TekstPodst"/>
        <w:numPr>
          <w:ilvl w:val="0"/>
          <w:numId w:val="67"/>
        </w:numPr>
        <w:spacing w:line="276" w:lineRule="auto"/>
        <w:ind w:left="709" w:hanging="283"/>
        <w:jc w:val="left"/>
        <w:rPr>
          <w:rFonts w:ascii="Arial" w:hAnsi="Arial" w:cs="Arial"/>
          <w:sz w:val="22"/>
        </w:rPr>
      </w:pPr>
      <w:r w:rsidRPr="00797D3C">
        <w:rPr>
          <w:rFonts w:ascii="Arial" w:hAnsi="Arial" w:cs="Arial"/>
          <w:sz w:val="22"/>
        </w:rPr>
        <w:t>wsparcia Zamawiającego w</w:t>
      </w:r>
      <w:r w:rsidR="004A6C65" w:rsidRPr="00797D3C">
        <w:rPr>
          <w:rFonts w:ascii="Arial" w:hAnsi="Arial" w:cs="Arial"/>
          <w:sz w:val="22"/>
        </w:rPr>
        <w:t xml:space="preserve"> </w:t>
      </w:r>
      <w:r w:rsidR="00711ED2" w:rsidRPr="00797D3C">
        <w:rPr>
          <w:rFonts w:ascii="Arial" w:hAnsi="Arial" w:cs="Arial"/>
          <w:sz w:val="22"/>
        </w:rPr>
        <w:t xml:space="preserve">przebiegu  </w:t>
      </w:r>
      <w:r w:rsidR="008511BE" w:rsidRPr="00797D3C">
        <w:rPr>
          <w:rFonts w:ascii="Arial" w:hAnsi="Arial" w:cs="Arial"/>
          <w:sz w:val="22"/>
        </w:rPr>
        <w:t xml:space="preserve">testów czy </w:t>
      </w:r>
      <w:r w:rsidR="00711ED2" w:rsidRPr="00797D3C">
        <w:rPr>
          <w:rFonts w:ascii="Arial" w:hAnsi="Arial" w:cs="Arial"/>
          <w:sz w:val="22"/>
        </w:rPr>
        <w:t>wdrożenia każdej nowej wersji Systemu</w:t>
      </w:r>
      <w:r w:rsidRPr="00797D3C">
        <w:rPr>
          <w:rFonts w:ascii="Arial" w:hAnsi="Arial" w:cs="Arial"/>
          <w:sz w:val="22"/>
        </w:rPr>
        <w:t xml:space="preserve">, </w:t>
      </w:r>
      <w:r w:rsidR="006F1D2D" w:rsidRPr="00797D3C">
        <w:rPr>
          <w:rFonts w:ascii="Arial" w:hAnsi="Arial" w:cs="Arial"/>
          <w:sz w:val="22"/>
        </w:rPr>
        <w:t xml:space="preserve">w tym przeprowadzenia instruktarzu użycia </w:t>
      </w:r>
      <w:r w:rsidR="00284DE0" w:rsidRPr="00797D3C">
        <w:rPr>
          <w:rFonts w:ascii="Arial" w:hAnsi="Arial" w:cs="Arial"/>
          <w:sz w:val="22"/>
        </w:rPr>
        <w:t xml:space="preserve">zmiany (konfiguracji oraz obsługi przez użytkownika).  </w:t>
      </w:r>
    </w:p>
    <w:p w14:paraId="663653ED" w14:textId="77777777" w:rsidR="00A54279" w:rsidRPr="00797D3C" w:rsidRDefault="00711ED2" w:rsidP="00A3214F">
      <w:pPr>
        <w:pStyle w:val="TekstPodst"/>
        <w:spacing w:line="276" w:lineRule="auto"/>
        <w:jc w:val="left"/>
        <w:rPr>
          <w:rFonts w:ascii="Arial" w:hAnsi="Arial" w:cs="Arial"/>
          <w:sz w:val="22"/>
        </w:rPr>
      </w:pPr>
      <w:r w:rsidRPr="00797D3C">
        <w:rPr>
          <w:rFonts w:ascii="Arial" w:hAnsi="Arial" w:cs="Arial"/>
          <w:sz w:val="22"/>
        </w:rPr>
        <w:t>Po zakończeniu realizacji wdr</w:t>
      </w:r>
      <w:r w:rsidR="00B86CBF" w:rsidRPr="00797D3C">
        <w:rPr>
          <w:rFonts w:ascii="Arial" w:hAnsi="Arial" w:cs="Arial"/>
          <w:sz w:val="22"/>
        </w:rPr>
        <w:t xml:space="preserve">ożenia i odbiorze </w:t>
      </w:r>
      <w:r w:rsidR="00A54279" w:rsidRPr="00797D3C">
        <w:rPr>
          <w:rFonts w:ascii="Arial" w:hAnsi="Arial" w:cs="Arial"/>
          <w:sz w:val="22"/>
        </w:rPr>
        <w:t xml:space="preserve">zmian </w:t>
      </w:r>
      <w:r w:rsidR="00B86CBF" w:rsidRPr="00797D3C">
        <w:rPr>
          <w:rFonts w:ascii="Arial" w:hAnsi="Arial" w:cs="Arial"/>
          <w:sz w:val="22"/>
        </w:rPr>
        <w:t xml:space="preserve">Systemu </w:t>
      </w:r>
      <w:r w:rsidRPr="00797D3C">
        <w:rPr>
          <w:rFonts w:ascii="Arial" w:hAnsi="Arial" w:cs="Arial"/>
          <w:sz w:val="22"/>
        </w:rPr>
        <w:t xml:space="preserve">w ramach </w:t>
      </w:r>
      <w:r w:rsidR="00A54279" w:rsidRPr="00797D3C">
        <w:rPr>
          <w:rFonts w:ascii="Arial" w:hAnsi="Arial" w:cs="Arial"/>
          <w:sz w:val="22"/>
        </w:rPr>
        <w:t>jego eksploatacji</w:t>
      </w:r>
      <w:r w:rsidRPr="00797D3C">
        <w:rPr>
          <w:rFonts w:ascii="Arial" w:hAnsi="Arial" w:cs="Arial"/>
          <w:sz w:val="22"/>
        </w:rPr>
        <w:t xml:space="preserve">, Wykonawca jest zobowiązany do świadczenia usług </w:t>
      </w:r>
      <w:r w:rsidR="00A54279" w:rsidRPr="00797D3C">
        <w:rPr>
          <w:rFonts w:ascii="Arial" w:hAnsi="Arial" w:cs="Arial"/>
          <w:sz w:val="22"/>
        </w:rPr>
        <w:t xml:space="preserve">Wsparcia Utrzymania i usługi Rozwoju przez cały okres realizacji </w:t>
      </w:r>
      <w:r w:rsidR="00623F46" w:rsidRPr="00797D3C">
        <w:rPr>
          <w:rFonts w:ascii="Arial" w:hAnsi="Arial" w:cs="Arial"/>
          <w:sz w:val="22"/>
        </w:rPr>
        <w:t>U</w:t>
      </w:r>
      <w:r w:rsidR="00A54279" w:rsidRPr="00797D3C">
        <w:rPr>
          <w:rFonts w:ascii="Arial" w:hAnsi="Arial" w:cs="Arial"/>
          <w:sz w:val="22"/>
        </w:rPr>
        <w:t xml:space="preserve">mowy. </w:t>
      </w:r>
    </w:p>
    <w:p w14:paraId="4D3E9545" w14:textId="77777777" w:rsidR="00711ED2" w:rsidRPr="00797D3C" w:rsidRDefault="00711ED2" w:rsidP="00A3214F">
      <w:pPr>
        <w:pStyle w:val="TekstPodst"/>
        <w:spacing w:line="276" w:lineRule="auto"/>
        <w:jc w:val="left"/>
        <w:rPr>
          <w:rFonts w:ascii="Arial" w:hAnsi="Arial" w:cs="Arial"/>
          <w:sz w:val="22"/>
        </w:rPr>
      </w:pPr>
      <w:r w:rsidRPr="00797D3C">
        <w:rPr>
          <w:rFonts w:ascii="Arial" w:hAnsi="Arial" w:cs="Arial"/>
          <w:sz w:val="22"/>
        </w:rPr>
        <w:t>Dodatkowo po zakończeniu realizacji Umowy Wykonawca jest zobowiązany do świadczenia usługi Gwarancji przez okres:</w:t>
      </w:r>
    </w:p>
    <w:p w14:paraId="74F160AA" w14:textId="77777777" w:rsidR="00711ED2" w:rsidRPr="00797D3C" w:rsidRDefault="002446E9" w:rsidP="00A3214F">
      <w:pPr>
        <w:pStyle w:val="Akapitzlist"/>
        <w:numPr>
          <w:ilvl w:val="0"/>
          <w:numId w:val="106"/>
        </w:numPr>
        <w:snapToGrid w:val="0"/>
        <w:spacing w:after="0"/>
        <w:ind w:left="709" w:hanging="283"/>
        <w:jc w:val="left"/>
        <w:rPr>
          <w:rFonts w:cs="Arial"/>
          <w:color w:val="auto"/>
          <w:sz w:val="22"/>
          <w:szCs w:val="22"/>
        </w:rPr>
      </w:pPr>
      <w:r w:rsidRPr="00797D3C">
        <w:rPr>
          <w:rFonts w:cs="Arial"/>
          <w:color w:val="auto"/>
          <w:sz w:val="22"/>
          <w:szCs w:val="22"/>
          <w:lang w:val="pl-PL"/>
        </w:rPr>
        <w:t>3</w:t>
      </w:r>
      <w:r w:rsidR="00711ED2" w:rsidRPr="00797D3C">
        <w:rPr>
          <w:rFonts w:cs="Arial"/>
          <w:color w:val="auto"/>
          <w:sz w:val="22"/>
          <w:szCs w:val="22"/>
        </w:rPr>
        <w:t xml:space="preserve"> </w:t>
      </w:r>
      <w:proofErr w:type="spellStart"/>
      <w:r w:rsidR="00711ED2" w:rsidRPr="00797D3C">
        <w:rPr>
          <w:rFonts w:cs="Arial"/>
          <w:color w:val="auto"/>
          <w:sz w:val="22"/>
          <w:szCs w:val="22"/>
        </w:rPr>
        <w:t>miesi</w:t>
      </w:r>
      <w:r w:rsidRPr="00797D3C">
        <w:rPr>
          <w:rFonts w:cs="Arial"/>
          <w:color w:val="auto"/>
          <w:sz w:val="22"/>
          <w:szCs w:val="22"/>
          <w:lang w:val="pl-PL"/>
        </w:rPr>
        <w:t>ą</w:t>
      </w:r>
      <w:proofErr w:type="spellEnd"/>
      <w:r w:rsidR="00711ED2" w:rsidRPr="00797D3C">
        <w:rPr>
          <w:rFonts w:cs="Arial"/>
          <w:color w:val="auto"/>
          <w:sz w:val="22"/>
          <w:szCs w:val="22"/>
        </w:rPr>
        <w:t>c</w:t>
      </w:r>
      <w:r w:rsidRPr="00797D3C">
        <w:rPr>
          <w:rFonts w:cs="Arial"/>
          <w:color w:val="auto"/>
          <w:sz w:val="22"/>
          <w:szCs w:val="22"/>
          <w:lang w:val="pl-PL"/>
        </w:rPr>
        <w:t>e</w:t>
      </w:r>
      <w:r w:rsidR="00711ED2" w:rsidRPr="00797D3C">
        <w:rPr>
          <w:rFonts w:cs="Arial"/>
          <w:color w:val="auto"/>
          <w:sz w:val="22"/>
          <w:szCs w:val="22"/>
        </w:rPr>
        <w:t xml:space="preserve"> dla wdrożonego oprogramowania </w:t>
      </w:r>
      <w:r w:rsidR="00204115" w:rsidRPr="00797D3C">
        <w:rPr>
          <w:rFonts w:cs="Arial"/>
          <w:color w:val="auto"/>
          <w:sz w:val="22"/>
          <w:szCs w:val="22"/>
        </w:rPr>
        <w:t xml:space="preserve">w konsekwencji  </w:t>
      </w:r>
      <w:r w:rsidR="00204115" w:rsidRPr="00797D3C">
        <w:rPr>
          <w:rFonts w:cs="Arial"/>
          <w:color w:val="auto"/>
          <w:sz w:val="22"/>
          <w:szCs w:val="22"/>
          <w:lang w:val="pl-PL"/>
        </w:rPr>
        <w:t xml:space="preserve">dostawy wymagań określonych w OPZ </w:t>
      </w:r>
      <w:r w:rsidR="00711ED2" w:rsidRPr="00797D3C">
        <w:rPr>
          <w:rFonts w:cs="Arial"/>
          <w:color w:val="auto"/>
          <w:sz w:val="22"/>
          <w:szCs w:val="22"/>
        </w:rPr>
        <w:t>i zmian zrealizowan</w:t>
      </w:r>
      <w:r w:rsidR="00711ED2" w:rsidRPr="00797D3C">
        <w:rPr>
          <w:rFonts w:cs="Arial"/>
          <w:color w:val="auto"/>
          <w:sz w:val="22"/>
          <w:szCs w:val="22"/>
          <w:lang w:val="pl-PL"/>
        </w:rPr>
        <w:t>ych</w:t>
      </w:r>
      <w:r w:rsidR="00711ED2" w:rsidRPr="00797D3C">
        <w:rPr>
          <w:rFonts w:cs="Arial"/>
          <w:color w:val="auto"/>
          <w:sz w:val="22"/>
          <w:szCs w:val="22"/>
        </w:rPr>
        <w:t xml:space="preserve"> w Systemie </w:t>
      </w:r>
      <w:r w:rsidR="00711ED2" w:rsidRPr="00797D3C">
        <w:rPr>
          <w:rFonts w:cs="Arial"/>
          <w:color w:val="auto"/>
          <w:sz w:val="22"/>
          <w:szCs w:val="22"/>
          <w:lang w:val="pl-PL"/>
        </w:rPr>
        <w:t>w</w:t>
      </w:r>
      <w:r w:rsidR="00204115" w:rsidRPr="00797D3C">
        <w:rPr>
          <w:rFonts w:cs="Arial"/>
          <w:color w:val="auto"/>
          <w:sz w:val="22"/>
          <w:szCs w:val="22"/>
          <w:lang w:val="pl-PL"/>
        </w:rPr>
        <w:t xml:space="preserve"> zakresie świadczenia </w:t>
      </w:r>
      <w:r w:rsidR="00711ED2" w:rsidRPr="00797D3C">
        <w:rPr>
          <w:rFonts w:cs="Arial"/>
          <w:color w:val="auto"/>
          <w:sz w:val="22"/>
          <w:szCs w:val="22"/>
        </w:rPr>
        <w:t xml:space="preserve"> Usług Rozwoju. </w:t>
      </w:r>
    </w:p>
    <w:p w14:paraId="6B164979" w14:textId="77777777" w:rsidR="00711ED2" w:rsidRPr="00797D3C" w:rsidRDefault="00711ED2" w:rsidP="00A3214F">
      <w:pPr>
        <w:snapToGrid w:val="0"/>
        <w:spacing w:after="0"/>
        <w:jc w:val="left"/>
        <w:rPr>
          <w:strike/>
          <w:color w:val="auto"/>
          <w:sz w:val="22"/>
          <w:szCs w:val="22"/>
        </w:rPr>
      </w:pPr>
    </w:p>
    <w:p w14:paraId="510DA091" w14:textId="77777777" w:rsidR="00711ED2" w:rsidRPr="000A5BB4" w:rsidRDefault="00711ED2" w:rsidP="00A3214F">
      <w:pPr>
        <w:snapToGrid w:val="0"/>
        <w:spacing w:after="0"/>
        <w:jc w:val="left"/>
        <w:rPr>
          <w:color w:val="auto"/>
          <w:sz w:val="22"/>
          <w:szCs w:val="22"/>
        </w:rPr>
      </w:pPr>
      <w:r w:rsidRPr="000A5BB4">
        <w:rPr>
          <w:color w:val="auto"/>
          <w:sz w:val="22"/>
          <w:szCs w:val="22"/>
        </w:rPr>
        <w:t xml:space="preserve">Wykonawca jest zobowiązany do wykonania zmodyfikowanej wersji </w:t>
      </w:r>
      <w:r w:rsidR="008E048C" w:rsidRPr="000A5BB4">
        <w:rPr>
          <w:color w:val="auto"/>
          <w:sz w:val="22"/>
          <w:szCs w:val="22"/>
        </w:rPr>
        <w:t>S</w:t>
      </w:r>
      <w:r w:rsidRPr="000A5BB4">
        <w:rPr>
          <w:color w:val="auto"/>
          <w:sz w:val="22"/>
          <w:szCs w:val="22"/>
        </w:rPr>
        <w:t xml:space="preserve">ystemu zgodnie z wymaganiami określonymi w </w:t>
      </w:r>
      <w:r w:rsidR="004667DD" w:rsidRPr="000A5BB4">
        <w:rPr>
          <w:color w:val="auto"/>
          <w:sz w:val="22"/>
          <w:szCs w:val="22"/>
        </w:rPr>
        <w:t xml:space="preserve">niniejszym dokumencie </w:t>
      </w:r>
      <w:r w:rsidRPr="000A5BB4">
        <w:rPr>
          <w:color w:val="auto"/>
          <w:sz w:val="22"/>
          <w:szCs w:val="22"/>
        </w:rPr>
        <w:t xml:space="preserve"> i dostarczenia w terminach wskazanych w Załączniku nr </w:t>
      </w:r>
      <w:r w:rsidR="004667DD" w:rsidRPr="000A5BB4">
        <w:rPr>
          <w:color w:val="auto"/>
          <w:sz w:val="22"/>
          <w:szCs w:val="22"/>
        </w:rPr>
        <w:t>2</w:t>
      </w:r>
      <w:r w:rsidRPr="000A5BB4">
        <w:rPr>
          <w:color w:val="auto"/>
          <w:sz w:val="22"/>
          <w:szCs w:val="22"/>
        </w:rPr>
        <w:t xml:space="preserve"> do Umowy. </w:t>
      </w:r>
    </w:p>
    <w:p w14:paraId="12D5AD06" w14:textId="77777777" w:rsidR="004667DD" w:rsidRPr="000A5BB4" w:rsidRDefault="004667DD" w:rsidP="00A3214F">
      <w:pPr>
        <w:snapToGrid w:val="0"/>
        <w:spacing w:after="0"/>
        <w:jc w:val="left"/>
        <w:rPr>
          <w:color w:val="auto"/>
          <w:sz w:val="22"/>
          <w:szCs w:val="22"/>
        </w:rPr>
      </w:pPr>
    </w:p>
    <w:p w14:paraId="2A5B8A8F" w14:textId="77777777" w:rsidR="00684BB9" w:rsidRPr="000A5BB4" w:rsidRDefault="002446E9" w:rsidP="00A3214F">
      <w:pPr>
        <w:snapToGrid w:val="0"/>
        <w:spacing w:after="0"/>
        <w:jc w:val="left"/>
        <w:rPr>
          <w:color w:val="auto"/>
          <w:sz w:val="22"/>
          <w:szCs w:val="22"/>
        </w:rPr>
      </w:pPr>
      <w:r w:rsidRPr="000A5BB4">
        <w:rPr>
          <w:color w:val="auto"/>
          <w:sz w:val="22"/>
          <w:szCs w:val="22"/>
        </w:rPr>
        <w:t>Przedmiot zamówienia będzie realizowany w ramach zamówienia podstawowego, zamówienia objętego prawem opcji oraz wznowień.</w:t>
      </w:r>
    </w:p>
    <w:p w14:paraId="14DF5F73" w14:textId="77777777" w:rsidR="00D66279" w:rsidRPr="00D66279" w:rsidRDefault="00D66279" w:rsidP="00A3214F">
      <w:pPr>
        <w:pStyle w:val="Akapitzlist"/>
        <w:keepNext/>
        <w:keepLines/>
        <w:numPr>
          <w:ilvl w:val="0"/>
          <w:numId w:val="244"/>
        </w:numPr>
        <w:spacing w:before="360" w:after="120"/>
        <w:contextualSpacing w:val="0"/>
        <w:jc w:val="left"/>
        <w:outlineLvl w:val="0"/>
        <w:rPr>
          <w:rFonts w:eastAsia="Times New Roman"/>
          <w:b/>
          <w:bCs/>
          <w:vanish/>
          <w:sz w:val="36"/>
          <w:szCs w:val="36"/>
          <w:lang w:eastAsia="en-US"/>
        </w:rPr>
      </w:pPr>
      <w:bookmarkStart w:id="183" w:name="_Toc160435133"/>
      <w:bookmarkStart w:id="184" w:name="_Toc145584978"/>
      <w:bookmarkStart w:id="185" w:name="_Toc146875626"/>
      <w:bookmarkStart w:id="186" w:name="_Toc160435134"/>
      <w:bookmarkStart w:id="187" w:name="_Toc161402165"/>
      <w:bookmarkStart w:id="188" w:name="_Toc163199265"/>
      <w:bookmarkStart w:id="189" w:name="_Toc163199373"/>
      <w:bookmarkStart w:id="190" w:name="_Toc163199570"/>
      <w:bookmarkStart w:id="191" w:name="_Toc163199868"/>
      <w:bookmarkStart w:id="192" w:name="_Toc163200001"/>
      <w:bookmarkStart w:id="193" w:name="_Toc163200109"/>
      <w:bookmarkStart w:id="194" w:name="_Toc163200443"/>
      <w:bookmarkStart w:id="195" w:name="_Toc163200794"/>
      <w:bookmarkStart w:id="196" w:name="_Toc163201028"/>
      <w:bookmarkStart w:id="197" w:name="_Toc163201157"/>
      <w:bookmarkStart w:id="198" w:name="_Toc163202101"/>
      <w:bookmarkStart w:id="199" w:name="_Toc163202471"/>
      <w:bookmarkStart w:id="200" w:name="_Toc163207960"/>
      <w:bookmarkStart w:id="201" w:name="_Toc163209699"/>
      <w:bookmarkStart w:id="202" w:name="_Toc163209826"/>
      <w:bookmarkStart w:id="203" w:name="_Toc145584979"/>
      <w:bookmarkStart w:id="204" w:name="_Toc146875627"/>
      <w:bookmarkStart w:id="205" w:name="_Toc160435135"/>
      <w:bookmarkStart w:id="206" w:name="_Toc161402166"/>
      <w:bookmarkStart w:id="207" w:name="_Toc163199266"/>
      <w:bookmarkStart w:id="208" w:name="_Toc163199374"/>
      <w:bookmarkStart w:id="209" w:name="_Toc163199571"/>
      <w:bookmarkStart w:id="210" w:name="_Toc163199869"/>
      <w:bookmarkStart w:id="211" w:name="_Toc163200002"/>
      <w:bookmarkStart w:id="212" w:name="_Toc163200110"/>
      <w:bookmarkStart w:id="213" w:name="_Toc163200444"/>
      <w:bookmarkStart w:id="214" w:name="_Toc163200795"/>
      <w:bookmarkStart w:id="215" w:name="_Toc163201029"/>
      <w:bookmarkStart w:id="216" w:name="_Toc163201158"/>
      <w:bookmarkStart w:id="217" w:name="_Toc163202102"/>
      <w:bookmarkStart w:id="218" w:name="_Toc163202472"/>
      <w:bookmarkStart w:id="219" w:name="_Toc163207961"/>
      <w:bookmarkStart w:id="220" w:name="_Toc163209700"/>
      <w:bookmarkStart w:id="221" w:name="_Toc163209827"/>
      <w:bookmarkStart w:id="222" w:name="_Toc145584980"/>
      <w:bookmarkStart w:id="223" w:name="_Toc146875628"/>
      <w:bookmarkStart w:id="224" w:name="_Toc160435136"/>
      <w:bookmarkStart w:id="225" w:name="_Toc161402167"/>
      <w:bookmarkStart w:id="226" w:name="_Toc163199267"/>
      <w:bookmarkStart w:id="227" w:name="_Toc163199375"/>
      <w:bookmarkStart w:id="228" w:name="_Toc163199572"/>
      <w:bookmarkStart w:id="229" w:name="_Toc163199870"/>
      <w:bookmarkStart w:id="230" w:name="_Toc163200003"/>
      <w:bookmarkStart w:id="231" w:name="_Toc163200111"/>
      <w:bookmarkStart w:id="232" w:name="_Toc163200445"/>
      <w:bookmarkStart w:id="233" w:name="_Toc163200796"/>
      <w:bookmarkStart w:id="234" w:name="_Toc163201030"/>
      <w:bookmarkStart w:id="235" w:name="_Toc163201159"/>
      <w:bookmarkStart w:id="236" w:name="_Toc163202103"/>
      <w:bookmarkStart w:id="237" w:name="_Toc163202473"/>
      <w:bookmarkStart w:id="238" w:name="_Toc163207962"/>
      <w:bookmarkStart w:id="239" w:name="_Toc163209701"/>
      <w:bookmarkStart w:id="240" w:name="_Toc163209828"/>
      <w:bookmarkStart w:id="241" w:name="_Toc145584981"/>
      <w:bookmarkStart w:id="242" w:name="_Toc146875629"/>
      <w:bookmarkStart w:id="243" w:name="_Toc160435137"/>
      <w:bookmarkStart w:id="244" w:name="_Toc161402168"/>
      <w:bookmarkStart w:id="245" w:name="_Toc163199268"/>
      <w:bookmarkStart w:id="246" w:name="_Toc163199376"/>
      <w:bookmarkStart w:id="247" w:name="_Toc163199573"/>
      <w:bookmarkStart w:id="248" w:name="_Toc163199871"/>
      <w:bookmarkStart w:id="249" w:name="_Toc163200004"/>
      <w:bookmarkStart w:id="250" w:name="_Toc163200112"/>
      <w:bookmarkStart w:id="251" w:name="_Toc163200446"/>
      <w:bookmarkStart w:id="252" w:name="_Toc163200797"/>
      <w:bookmarkStart w:id="253" w:name="_Toc163201031"/>
      <w:bookmarkStart w:id="254" w:name="_Toc163201160"/>
      <w:bookmarkStart w:id="255" w:name="_Toc163202104"/>
      <w:bookmarkStart w:id="256" w:name="_Toc163202474"/>
      <w:bookmarkStart w:id="257" w:name="_Toc163207963"/>
      <w:bookmarkStart w:id="258" w:name="_Toc163209702"/>
      <w:bookmarkStart w:id="259" w:name="_Toc163209829"/>
      <w:bookmarkStart w:id="260" w:name="_Toc163207964"/>
      <w:bookmarkStart w:id="261" w:name="_Toc163209703"/>
      <w:bookmarkStart w:id="262" w:name="_Toc163209830"/>
      <w:bookmarkStart w:id="263" w:name="_Toc163211865"/>
      <w:bookmarkStart w:id="264" w:name="_Toc163455240"/>
      <w:bookmarkStart w:id="265" w:name="_Toc163808457"/>
      <w:bookmarkStart w:id="266" w:name="_Toc163808697"/>
      <w:bookmarkStart w:id="267" w:name="_Toc163809130"/>
      <w:bookmarkStart w:id="268" w:name="_Toc168649104"/>
      <w:bookmarkStart w:id="269" w:name="_Toc168649340"/>
      <w:bookmarkStart w:id="270" w:name="_Toc504740854"/>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p>
    <w:p w14:paraId="585D8DE7" w14:textId="77777777" w:rsidR="000D58E1" w:rsidRPr="007D46BE" w:rsidRDefault="008511BE" w:rsidP="00FF476B">
      <w:pPr>
        <w:pStyle w:val="Nagwek2"/>
        <w:ind w:left="567" w:hanging="567"/>
        <w:jc w:val="left"/>
      </w:pPr>
      <w:bookmarkStart w:id="271" w:name="_Toc168649341"/>
      <w:r w:rsidRPr="007D46BE">
        <w:t xml:space="preserve">Wpływ </w:t>
      </w:r>
      <w:r w:rsidR="000D58E1" w:rsidRPr="007D46BE">
        <w:t>otoczenia</w:t>
      </w:r>
      <w:r w:rsidR="00065808" w:rsidRPr="007D46BE">
        <w:t xml:space="preserve"> </w:t>
      </w:r>
      <w:r w:rsidRPr="007D46BE">
        <w:t xml:space="preserve">na realizację </w:t>
      </w:r>
      <w:bookmarkEnd w:id="270"/>
      <w:r w:rsidR="00F15E0F" w:rsidRPr="007D46BE">
        <w:t>zmian Systemu ZISAR</w:t>
      </w:r>
      <w:bookmarkEnd w:id="271"/>
      <w:r w:rsidR="00F15E0F" w:rsidRPr="007D46BE">
        <w:t xml:space="preserve"> </w:t>
      </w:r>
    </w:p>
    <w:p w14:paraId="1819A991" w14:textId="77777777" w:rsidR="00D66279" w:rsidRPr="00DA3F14" w:rsidRDefault="00D66279" w:rsidP="00A3214F">
      <w:pPr>
        <w:pStyle w:val="poziom20"/>
        <w:jc w:val="left"/>
      </w:pPr>
    </w:p>
    <w:p w14:paraId="2B8AE091" w14:textId="77777777" w:rsidR="000D58E1" w:rsidRPr="00797D3C" w:rsidRDefault="006C4533" w:rsidP="00A3214F">
      <w:pPr>
        <w:spacing w:after="120"/>
        <w:jc w:val="left"/>
        <w:rPr>
          <w:rFonts w:eastAsia="Times New Roman"/>
          <w:sz w:val="22"/>
          <w:szCs w:val="22"/>
          <w:lang w:eastAsia="pl-PL"/>
        </w:rPr>
      </w:pPr>
      <w:r w:rsidRPr="00797D3C">
        <w:rPr>
          <w:rFonts w:eastAsia="Times New Roman"/>
          <w:sz w:val="22"/>
          <w:szCs w:val="22"/>
          <w:lang w:eastAsia="pl-PL"/>
        </w:rPr>
        <w:t>Z</w:t>
      </w:r>
      <w:r w:rsidR="00640566" w:rsidRPr="00797D3C">
        <w:rPr>
          <w:rFonts w:eastAsia="Times New Roman"/>
          <w:sz w:val="22"/>
          <w:szCs w:val="22"/>
          <w:lang w:eastAsia="pl-PL"/>
        </w:rPr>
        <w:t xml:space="preserve">miany </w:t>
      </w:r>
      <w:r w:rsidR="00095A6E" w:rsidRPr="00797D3C">
        <w:rPr>
          <w:rFonts w:eastAsia="Times New Roman"/>
          <w:sz w:val="22"/>
          <w:szCs w:val="22"/>
          <w:lang w:eastAsia="pl-PL"/>
        </w:rPr>
        <w:t xml:space="preserve">oprogramowania </w:t>
      </w:r>
      <w:r w:rsidR="00640566" w:rsidRPr="00797D3C">
        <w:rPr>
          <w:rFonts w:eastAsia="Times New Roman"/>
          <w:sz w:val="22"/>
          <w:szCs w:val="22"/>
          <w:lang w:eastAsia="pl-PL"/>
        </w:rPr>
        <w:t xml:space="preserve">określone </w:t>
      </w:r>
      <w:r w:rsidR="004516B3" w:rsidRPr="00797D3C">
        <w:rPr>
          <w:rFonts w:eastAsia="Times New Roman"/>
          <w:sz w:val="22"/>
          <w:szCs w:val="22"/>
          <w:lang w:eastAsia="pl-PL"/>
        </w:rPr>
        <w:t xml:space="preserve"> przez Zamawiającego w trakcie realizowania </w:t>
      </w:r>
      <w:r w:rsidR="00623F46" w:rsidRPr="00797D3C">
        <w:rPr>
          <w:rFonts w:eastAsia="Times New Roman"/>
          <w:sz w:val="22"/>
          <w:szCs w:val="22"/>
          <w:lang w:eastAsia="pl-PL"/>
        </w:rPr>
        <w:t>U</w:t>
      </w:r>
      <w:r w:rsidR="004516B3" w:rsidRPr="00797D3C">
        <w:rPr>
          <w:rFonts w:eastAsia="Times New Roman"/>
          <w:sz w:val="22"/>
          <w:szCs w:val="22"/>
          <w:lang w:eastAsia="pl-PL"/>
        </w:rPr>
        <w:t>mowy</w:t>
      </w:r>
      <w:r w:rsidRPr="00797D3C">
        <w:rPr>
          <w:rFonts w:eastAsia="Times New Roman"/>
          <w:sz w:val="22"/>
          <w:szCs w:val="22"/>
          <w:lang w:eastAsia="pl-PL"/>
        </w:rPr>
        <w:t>,</w:t>
      </w:r>
      <w:r w:rsidR="004516B3" w:rsidRPr="00797D3C">
        <w:rPr>
          <w:rFonts w:eastAsia="Times New Roman"/>
          <w:sz w:val="22"/>
          <w:szCs w:val="22"/>
          <w:lang w:eastAsia="pl-PL"/>
        </w:rPr>
        <w:t xml:space="preserve"> a związane z</w:t>
      </w:r>
      <w:r w:rsidR="00EC7964" w:rsidRPr="00797D3C">
        <w:rPr>
          <w:rFonts w:eastAsia="Times New Roman"/>
          <w:sz w:val="22"/>
          <w:szCs w:val="22"/>
          <w:lang w:eastAsia="pl-PL"/>
        </w:rPr>
        <w:t> </w:t>
      </w:r>
      <w:r w:rsidR="004516B3" w:rsidRPr="00797D3C">
        <w:rPr>
          <w:rFonts w:eastAsia="Times New Roman"/>
          <w:sz w:val="22"/>
          <w:szCs w:val="22"/>
          <w:lang w:eastAsia="pl-PL"/>
        </w:rPr>
        <w:t xml:space="preserve">wymaganiem zabezpieczenia współdziałania czy integracji z </w:t>
      </w:r>
      <w:r w:rsidR="008511BE" w:rsidRPr="00797D3C">
        <w:rPr>
          <w:rFonts w:eastAsia="Times New Roman"/>
          <w:sz w:val="22"/>
          <w:szCs w:val="22"/>
          <w:lang w:eastAsia="pl-PL"/>
        </w:rPr>
        <w:t>s</w:t>
      </w:r>
      <w:r w:rsidR="004516B3" w:rsidRPr="00797D3C">
        <w:rPr>
          <w:rFonts w:eastAsia="Times New Roman"/>
          <w:sz w:val="22"/>
          <w:szCs w:val="22"/>
          <w:lang w:eastAsia="pl-PL"/>
        </w:rPr>
        <w:t>ystemami</w:t>
      </w:r>
      <w:r w:rsidR="008511BE" w:rsidRPr="00797D3C">
        <w:rPr>
          <w:rFonts w:eastAsia="Times New Roman"/>
          <w:sz w:val="22"/>
          <w:szCs w:val="22"/>
          <w:lang w:eastAsia="pl-PL"/>
        </w:rPr>
        <w:t xml:space="preserve"> SISC</w:t>
      </w:r>
      <w:r w:rsidR="004516B3" w:rsidRPr="00797D3C">
        <w:rPr>
          <w:rFonts w:eastAsia="Times New Roman"/>
          <w:sz w:val="22"/>
          <w:szCs w:val="22"/>
          <w:lang w:eastAsia="pl-PL"/>
        </w:rPr>
        <w:t xml:space="preserve"> wdrożonymi w</w:t>
      </w:r>
      <w:r w:rsidR="00EC7964" w:rsidRPr="00797D3C">
        <w:rPr>
          <w:rFonts w:eastAsia="Times New Roman"/>
          <w:sz w:val="22"/>
          <w:szCs w:val="22"/>
          <w:lang w:eastAsia="pl-PL"/>
        </w:rPr>
        <w:t> </w:t>
      </w:r>
      <w:r w:rsidR="008E048C" w:rsidRPr="00797D3C">
        <w:rPr>
          <w:rFonts w:eastAsia="Times New Roman"/>
          <w:sz w:val="22"/>
          <w:szCs w:val="22"/>
          <w:lang w:eastAsia="pl-PL"/>
        </w:rPr>
        <w:t>R</w:t>
      </w:r>
      <w:r w:rsidR="004516B3" w:rsidRPr="00797D3C">
        <w:rPr>
          <w:rFonts w:eastAsia="Times New Roman"/>
          <w:sz w:val="22"/>
          <w:szCs w:val="22"/>
          <w:lang w:eastAsia="pl-PL"/>
        </w:rPr>
        <w:t xml:space="preserve">esorcie </w:t>
      </w:r>
      <w:r w:rsidR="008E048C" w:rsidRPr="00797D3C">
        <w:rPr>
          <w:rFonts w:eastAsia="Times New Roman"/>
          <w:sz w:val="22"/>
          <w:szCs w:val="22"/>
          <w:lang w:eastAsia="pl-PL"/>
        </w:rPr>
        <w:t>F</w:t>
      </w:r>
      <w:r w:rsidR="00EC7964" w:rsidRPr="00797D3C">
        <w:rPr>
          <w:rFonts w:eastAsia="Times New Roman"/>
          <w:sz w:val="22"/>
          <w:szCs w:val="22"/>
          <w:lang w:eastAsia="pl-PL"/>
        </w:rPr>
        <w:t>inansów</w:t>
      </w:r>
      <w:r w:rsidRPr="00797D3C">
        <w:rPr>
          <w:rFonts w:eastAsia="Times New Roman"/>
          <w:sz w:val="22"/>
          <w:szCs w:val="22"/>
          <w:lang w:eastAsia="pl-PL"/>
        </w:rPr>
        <w:t>,</w:t>
      </w:r>
      <w:r w:rsidR="00CB63ED" w:rsidRPr="00797D3C">
        <w:rPr>
          <w:rFonts w:eastAsia="Times New Roman"/>
          <w:sz w:val="22"/>
          <w:szCs w:val="22"/>
          <w:lang w:eastAsia="pl-PL"/>
        </w:rPr>
        <w:t xml:space="preserve"> </w:t>
      </w:r>
      <w:r w:rsidR="008511BE" w:rsidRPr="00797D3C">
        <w:rPr>
          <w:rFonts w:eastAsia="Times New Roman"/>
          <w:sz w:val="22"/>
          <w:szCs w:val="22"/>
          <w:lang w:eastAsia="pl-PL"/>
        </w:rPr>
        <w:t xml:space="preserve">będą </w:t>
      </w:r>
      <w:r w:rsidR="000D58E1" w:rsidRPr="00797D3C">
        <w:rPr>
          <w:rFonts w:eastAsia="Times New Roman"/>
          <w:sz w:val="22"/>
          <w:szCs w:val="22"/>
          <w:lang w:eastAsia="pl-PL"/>
        </w:rPr>
        <w:t xml:space="preserve">realizowane w ramach </w:t>
      </w:r>
      <w:r w:rsidR="008511BE" w:rsidRPr="00797D3C">
        <w:rPr>
          <w:rFonts w:eastAsia="Times New Roman"/>
          <w:sz w:val="22"/>
          <w:szCs w:val="22"/>
          <w:lang w:eastAsia="pl-PL"/>
        </w:rPr>
        <w:t>współdziałania odpowiednio z zespołami realizacyjnymi, utrzymaniowymi</w:t>
      </w:r>
      <w:r w:rsidR="00640566" w:rsidRPr="00797D3C">
        <w:rPr>
          <w:rFonts w:eastAsia="Times New Roman"/>
          <w:sz w:val="22"/>
          <w:szCs w:val="22"/>
          <w:lang w:eastAsia="pl-PL"/>
        </w:rPr>
        <w:t>.</w:t>
      </w:r>
      <w:r w:rsidR="007532EE" w:rsidRPr="00797D3C">
        <w:rPr>
          <w:rFonts w:eastAsia="Times New Roman"/>
          <w:sz w:val="22"/>
          <w:szCs w:val="22"/>
          <w:lang w:eastAsia="pl-PL"/>
        </w:rPr>
        <w:t xml:space="preserve"> </w:t>
      </w:r>
    </w:p>
    <w:p w14:paraId="09D5D9B2" w14:textId="77777777" w:rsidR="000D58E1" w:rsidRPr="00797D3C" w:rsidRDefault="000D58E1" w:rsidP="00A3214F">
      <w:pPr>
        <w:spacing w:before="120" w:after="120"/>
        <w:jc w:val="left"/>
        <w:rPr>
          <w:rFonts w:eastAsia="Times New Roman"/>
          <w:sz w:val="22"/>
          <w:szCs w:val="22"/>
          <w:lang w:eastAsia="pl-PL"/>
        </w:rPr>
      </w:pPr>
      <w:r w:rsidRPr="00797D3C">
        <w:rPr>
          <w:rFonts w:eastAsia="Times New Roman"/>
          <w:sz w:val="22"/>
          <w:szCs w:val="22"/>
          <w:lang w:eastAsia="pl-PL"/>
        </w:rPr>
        <w:lastRenderedPageBreak/>
        <w:t xml:space="preserve">Możliwość </w:t>
      </w:r>
      <w:r w:rsidR="00565913" w:rsidRPr="00797D3C">
        <w:rPr>
          <w:rFonts w:eastAsia="Times New Roman"/>
          <w:sz w:val="22"/>
          <w:szCs w:val="22"/>
          <w:lang w:eastAsia="pl-PL"/>
        </w:rPr>
        <w:t xml:space="preserve">kooperacji z innymi systemami </w:t>
      </w:r>
      <w:r w:rsidR="008511BE" w:rsidRPr="00797D3C">
        <w:rPr>
          <w:rFonts w:eastAsia="Times New Roman"/>
          <w:sz w:val="22"/>
          <w:szCs w:val="22"/>
          <w:lang w:eastAsia="pl-PL"/>
        </w:rPr>
        <w:t>jest również związana z</w:t>
      </w:r>
      <w:r w:rsidR="00565913" w:rsidRPr="00797D3C">
        <w:rPr>
          <w:rFonts w:eastAsia="Times New Roman"/>
          <w:sz w:val="22"/>
          <w:szCs w:val="22"/>
          <w:lang w:eastAsia="pl-PL"/>
        </w:rPr>
        <w:t xml:space="preserve"> </w:t>
      </w:r>
      <w:r w:rsidRPr="00797D3C">
        <w:rPr>
          <w:rFonts w:eastAsia="Times New Roman"/>
          <w:sz w:val="22"/>
          <w:szCs w:val="22"/>
          <w:lang w:eastAsia="pl-PL"/>
        </w:rPr>
        <w:t>pozyskiwani</w:t>
      </w:r>
      <w:r w:rsidR="008511BE" w:rsidRPr="00797D3C">
        <w:rPr>
          <w:rFonts w:eastAsia="Times New Roman"/>
          <w:sz w:val="22"/>
          <w:szCs w:val="22"/>
          <w:lang w:eastAsia="pl-PL"/>
        </w:rPr>
        <w:t>em</w:t>
      </w:r>
      <w:r w:rsidRPr="00797D3C">
        <w:rPr>
          <w:rFonts w:eastAsia="Times New Roman"/>
          <w:sz w:val="22"/>
          <w:szCs w:val="22"/>
          <w:lang w:eastAsia="pl-PL"/>
        </w:rPr>
        <w:t xml:space="preserve"> danych </w:t>
      </w:r>
      <w:r w:rsidR="008511BE" w:rsidRPr="00797D3C">
        <w:rPr>
          <w:rFonts w:eastAsia="Times New Roman"/>
          <w:sz w:val="22"/>
          <w:szCs w:val="22"/>
          <w:lang w:eastAsia="pl-PL"/>
        </w:rPr>
        <w:t>analitycznych,</w:t>
      </w:r>
      <w:r w:rsidRPr="00797D3C">
        <w:rPr>
          <w:rFonts w:eastAsia="Times New Roman"/>
          <w:sz w:val="22"/>
          <w:szCs w:val="22"/>
          <w:lang w:eastAsia="pl-PL"/>
        </w:rPr>
        <w:t xml:space="preserve"> </w:t>
      </w:r>
      <w:r w:rsidR="008511BE" w:rsidRPr="00797D3C">
        <w:rPr>
          <w:rFonts w:eastAsia="Times New Roman"/>
          <w:sz w:val="22"/>
          <w:szCs w:val="22"/>
          <w:lang w:eastAsia="pl-PL"/>
        </w:rPr>
        <w:t xml:space="preserve">oczekiwanych dodatkowych źródeł udostępnionych w ramach usług  </w:t>
      </w:r>
      <w:r w:rsidRPr="00797D3C">
        <w:rPr>
          <w:rFonts w:eastAsia="Times New Roman"/>
          <w:sz w:val="22"/>
          <w:szCs w:val="22"/>
          <w:lang w:eastAsia="pl-PL"/>
        </w:rPr>
        <w:t>zewnętrznych</w:t>
      </w:r>
      <w:r w:rsidR="008511BE" w:rsidRPr="00797D3C">
        <w:rPr>
          <w:rFonts w:eastAsia="Times New Roman"/>
          <w:sz w:val="22"/>
          <w:szCs w:val="22"/>
          <w:lang w:eastAsia="pl-PL"/>
        </w:rPr>
        <w:t>. B</w:t>
      </w:r>
      <w:r w:rsidRPr="00797D3C">
        <w:rPr>
          <w:rFonts w:eastAsia="Times New Roman"/>
          <w:sz w:val="22"/>
          <w:szCs w:val="22"/>
          <w:lang w:eastAsia="pl-PL"/>
        </w:rPr>
        <w:t xml:space="preserve">ędzie </w:t>
      </w:r>
      <w:r w:rsidR="008511BE" w:rsidRPr="00797D3C">
        <w:rPr>
          <w:rFonts w:eastAsia="Times New Roman"/>
          <w:sz w:val="22"/>
          <w:szCs w:val="22"/>
          <w:lang w:eastAsia="pl-PL"/>
        </w:rPr>
        <w:t xml:space="preserve">to przedmiotem </w:t>
      </w:r>
      <w:r w:rsidRPr="00797D3C">
        <w:rPr>
          <w:rFonts w:eastAsia="Times New Roman"/>
          <w:sz w:val="22"/>
          <w:szCs w:val="22"/>
          <w:lang w:eastAsia="pl-PL"/>
        </w:rPr>
        <w:t xml:space="preserve">monitorowana w ramach struktur projektowych i utrzymaniowych </w:t>
      </w:r>
      <w:r w:rsidR="00870600" w:rsidRPr="00797D3C">
        <w:rPr>
          <w:rFonts w:eastAsia="Times New Roman"/>
          <w:sz w:val="22"/>
          <w:szCs w:val="22"/>
          <w:lang w:eastAsia="pl-PL"/>
        </w:rPr>
        <w:t>Systemu</w:t>
      </w:r>
      <w:r w:rsidR="00586285" w:rsidRPr="00797D3C">
        <w:rPr>
          <w:rFonts w:eastAsia="Times New Roman"/>
          <w:sz w:val="22"/>
          <w:szCs w:val="22"/>
          <w:lang w:eastAsia="pl-PL"/>
        </w:rPr>
        <w:t>,</w:t>
      </w:r>
      <w:r w:rsidRPr="00797D3C">
        <w:rPr>
          <w:rFonts w:eastAsia="Times New Roman"/>
          <w:sz w:val="22"/>
          <w:szCs w:val="22"/>
          <w:lang w:eastAsia="pl-PL"/>
        </w:rPr>
        <w:t xml:space="preserve"> </w:t>
      </w:r>
      <w:r w:rsidR="008511BE" w:rsidRPr="00797D3C">
        <w:rPr>
          <w:rFonts w:eastAsia="Times New Roman"/>
          <w:sz w:val="22"/>
          <w:szCs w:val="22"/>
          <w:lang w:eastAsia="pl-PL"/>
        </w:rPr>
        <w:t xml:space="preserve">a w </w:t>
      </w:r>
      <w:r w:rsidR="00565913" w:rsidRPr="00797D3C">
        <w:rPr>
          <w:rFonts w:eastAsia="Times New Roman"/>
          <w:sz w:val="22"/>
          <w:szCs w:val="22"/>
          <w:lang w:eastAsia="pl-PL"/>
        </w:rPr>
        <w:t xml:space="preserve">przypadku </w:t>
      </w:r>
      <w:r w:rsidR="00586285" w:rsidRPr="00797D3C">
        <w:rPr>
          <w:rFonts w:eastAsia="Times New Roman"/>
          <w:sz w:val="22"/>
          <w:szCs w:val="22"/>
          <w:lang w:eastAsia="pl-PL"/>
        </w:rPr>
        <w:t>potrzeby użycia</w:t>
      </w:r>
      <w:r w:rsidR="00565913" w:rsidRPr="00797D3C">
        <w:rPr>
          <w:rFonts w:eastAsia="Times New Roman"/>
          <w:sz w:val="22"/>
          <w:szCs w:val="22"/>
          <w:lang w:eastAsia="pl-PL"/>
        </w:rPr>
        <w:t xml:space="preserve"> oczekiwaniem Zamawiającego </w:t>
      </w:r>
      <w:r w:rsidRPr="00797D3C">
        <w:rPr>
          <w:rFonts w:eastAsia="Times New Roman"/>
          <w:sz w:val="22"/>
          <w:szCs w:val="22"/>
          <w:lang w:eastAsia="pl-PL"/>
        </w:rPr>
        <w:t>będ</w:t>
      </w:r>
      <w:r w:rsidR="00565913" w:rsidRPr="00797D3C">
        <w:rPr>
          <w:rFonts w:eastAsia="Times New Roman"/>
          <w:sz w:val="22"/>
          <w:szCs w:val="22"/>
          <w:lang w:eastAsia="pl-PL"/>
        </w:rPr>
        <w:t>zie</w:t>
      </w:r>
      <w:r w:rsidRPr="00797D3C">
        <w:rPr>
          <w:rFonts w:eastAsia="Times New Roman"/>
          <w:sz w:val="22"/>
          <w:szCs w:val="22"/>
          <w:lang w:eastAsia="pl-PL"/>
        </w:rPr>
        <w:t xml:space="preserve"> </w:t>
      </w:r>
      <w:r w:rsidR="00565913" w:rsidRPr="00797D3C">
        <w:rPr>
          <w:rFonts w:eastAsia="Times New Roman"/>
          <w:sz w:val="22"/>
          <w:szCs w:val="22"/>
          <w:lang w:eastAsia="pl-PL"/>
        </w:rPr>
        <w:t xml:space="preserve">ich </w:t>
      </w:r>
      <w:r w:rsidRPr="00797D3C">
        <w:rPr>
          <w:rFonts w:eastAsia="Times New Roman"/>
          <w:sz w:val="22"/>
          <w:szCs w:val="22"/>
          <w:lang w:eastAsia="pl-PL"/>
        </w:rPr>
        <w:t xml:space="preserve"> wykorzyst</w:t>
      </w:r>
      <w:r w:rsidR="00586285" w:rsidRPr="00797D3C">
        <w:rPr>
          <w:rFonts w:eastAsia="Times New Roman"/>
          <w:sz w:val="22"/>
          <w:szCs w:val="22"/>
          <w:lang w:eastAsia="pl-PL"/>
        </w:rPr>
        <w:t>anie</w:t>
      </w:r>
      <w:r w:rsidRPr="00797D3C">
        <w:rPr>
          <w:rFonts w:eastAsia="Times New Roman"/>
          <w:sz w:val="22"/>
          <w:szCs w:val="22"/>
          <w:lang w:eastAsia="pl-PL"/>
        </w:rPr>
        <w:t xml:space="preserve"> w </w:t>
      </w:r>
      <w:r w:rsidR="00586285" w:rsidRPr="00797D3C">
        <w:rPr>
          <w:rFonts w:eastAsia="Times New Roman"/>
          <w:sz w:val="22"/>
          <w:szCs w:val="22"/>
          <w:lang w:eastAsia="pl-PL"/>
        </w:rPr>
        <w:t xml:space="preserve">ramach implementacji w Systemie. </w:t>
      </w:r>
      <w:r w:rsidR="009F5F7E" w:rsidRPr="00797D3C">
        <w:rPr>
          <w:rFonts w:eastAsia="Times New Roman"/>
          <w:sz w:val="22"/>
          <w:szCs w:val="22"/>
          <w:lang w:eastAsia="pl-PL"/>
        </w:rPr>
        <w:t>Działanie to w przypadkach nieokreślonych opisem przedmiotu zamówienia lub nieopisane w szczegółowej analizie wymagań przygotowanych przez Wykonawcą, będzie realizowane w oparciu o usługę rozwoju zabezpieczoną w Umowie.</w:t>
      </w:r>
    </w:p>
    <w:p w14:paraId="6C0D2BEC" w14:textId="77777777" w:rsidR="008C711C" w:rsidRPr="00797D3C" w:rsidRDefault="004F0767" w:rsidP="00A3214F">
      <w:pPr>
        <w:spacing w:before="120" w:after="120"/>
        <w:jc w:val="left"/>
        <w:rPr>
          <w:rFonts w:eastAsia="Times New Roman"/>
          <w:sz w:val="22"/>
          <w:szCs w:val="22"/>
          <w:lang w:eastAsia="pl-PL"/>
        </w:rPr>
      </w:pPr>
      <w:r w:rsidRPr="00797D3C">
        <w:rPr>
          <w:rFonts w:eastAsia="Times New Roman"/>
          <w:sz w:val="22"/>
          <w:szCs w:val="22"/>
          <w:lang w:eastAsia="pl-PL"/>
        </w:rPr>
        <w:t>U</w:t>
      </w:r>
      <w:r w:rsidR="008C711C" w:rsidRPr="00797D3C">
        <w:rPr>
          <w:rFonts w:eastAsia="Times New Roman"/>
          <w:sz w:val="22"/>
          <w:szCs w:val="22"/>
          <w:lang w:eastAsia="pl-PL"/>
        </w:rPr>
        <w:t>dost</w:t>
      </w:r>
      <w:r w:rsidR="00095A6E" w:rsidRPr="00797D3C">
        <w:rPr>
          <w:rFonts w:eastAsia="Times New Roman"/>
          <w:sz w:val="22"/>
          <w:szCs w:val="22"/>
          <w:lang w:eastAsia="pl-PL"/>
        </w:rPr>
        <w:t>ę</w:t>
      </w:r>
      <w:r w:rsidR="008C711C" w:rsidRPr="00797D3C">
        <w:rPr>
          <w:rFonts w:eastAsia="Times New Roman"/>
          <w:sz w:val="22"/>
          <w:szCs w:val="22"/>
          <w:lang w:eastAsia="pl-PL"/>
        </w:rPr>
        <w:t xml:space="preserve">pnienie usług </w:t>
      </w:r>
      <w:r w:rsidR="00520ED8" w:rsidRPr="00797D3C">
        <w:rPr>
          <w:rFonts w:eastAsia="Times New Roman"/>
          <w:sz w:val="22"/>
          <w:szCs w:val="22"/>
          <w:lang w:eastAsia="pl-PL"/>
        </w:rPr>
        <w:t>automatycznej analizy ryzyka oraz pozyskanie danych o wynikach przeprowadzonych kontroli jest określon</w:t>
      </w:r>
      <w:r w:rsidR="00797D3C">
        <w:rPr>
          <w:rFonts w:eastAsia="Times New Roman"/>
          <w:sz w:val="22"/>
          <w:szCs w:val="22"/>
          <w:lang w:eastAsia="pl-PL"/>
        </w:rPr>
        <w:t>e</w:t>
      </w:r>
      <w:r w:rsidR="00520ED8" w:rsidRPr="00797D3C">
        <w:rPr>
          <w:rFonts w:eastAsia="Times New Roman"/>
          <w:sz w:val="22"/>
          <w:szCs w:val="22"/>
          <w:lang w:eastAsia="pl-PL"/>
        </w:rPr>
        <w:t xml:space="preserve"> </w:t>
      </w:r>
      <w:r w:rsidRPr="00797D3C">
        <w:rPr>
          <w:rFonts w:eastAsia="Times New Roman"/>
          <w:sz w:val="22"/>
          <w:szCs w:val="22"/>
          <w:lang w:eastAsia="pl-PL"/>
        </w:rPr>
        <w:t>s</w:t>
      </w:r>
      <w:r w:rsidR="00520ED8" w:rsidRPr="00797D3C">
        <w:rPr>
          <w:rFonts w:eastAsia="Times New Roman"/>
          <w:sz w:val="22"/>
          <w:szCs w:val="22"/>
          <w:lang w:eastAsia="pl-PL"/>
        </w:rPr>
        <w:t xml:space="preserve">tandardem przedstawionym w dedykowanym dokumencie Standard Komunikacji </w:t>
      </w:r>
      <w:r w:rsidR="00EC4E60">
        <w:rPr>
          <w:rFonts w:eastAsia="Times New Roman"/>
          <w:sz w:val="22"/>
          <w:szCs w:val="22"/>
          <w:lang w:eastAsia="pl-PL"/>
        </w:rPr>
        <w:t>w</w:t>
      </w:r>
      <w:r w:rsidR="00520ED8" w:rsidRPr="00797D3C">
        <w:rPr>
          <w:rFonts w:eastAsia="Times New Roman"/>
          <w:sz w:val="22"/>
          <w:szCs w:val="22"/>
          <w:lang w:eastAsia="pl-PL"/>
        </w:rPr>
        <w:t>er.</w:t>
      </w:r>
      <w:r w:rsidR="008511BE" w:rsidRPr="00797D3C">
        <w:rPr>
          <w:rFonts w:eastAsia="Times New Roman"/>
          <w:sz w:val="22"/>
          <w:szCs w:val="22"/>
          <w:lang w:eastAsia="pl-PL"/>
        </w:rPr>
        <w:t>10.</w:t>
      </w:r>
      <w:r w:rsidR="00520ED8" w:rsidRPr="00797D3C">
        <w:rPr>
          <w:rFonts w:eastAsia="Times New Roman"/>
          <w:sz w:val="22"/>
          <w:szCs w:val="22"/>
          <w:lang w:eastAsia="pl-PL"/>
        </w:rPr>
        <w:t>8</w:t>
      </w:r>
      <w:r w:rsidR="002446E9" w:rsidRPr="00797D3C">
        <w:rPr>
          <w:rFonts w:eastAsia="Times New Roman"/>
          <w:sz w:val="22"/>
          <w:szCs w:val="22"/>
          <w:lang w:eastAsia="pl-PL"/>
        </w:rPr>
        <w:t>3</w:t>
      </w:r>
      <w:r w:rsidR="00371589" w:rsidRPr="00797D3C">
        <w:rPr>
          <w:rFonts w:eastAsia="Times New Roman"/>
          <w:sz w:val="22"/>
          <w:szCs w:val="22"/>
          <w:lang w:eastAsia="pl-PL"/>
        </w:rPr>
        <w:t xml:space="preserve"> (wersja na czas uruchomienia postępowania)</w:t>
      </w:r>
      <w:r w:rsidR="008C711C" w:rsidRPr="00797D3C">
        <w:rPr>
          <w:rFonts w:eastAsia="Times New Roman"/>
          <w:sz w:val="22"/>
          <w:szCs w:val="22"/>
          <w:lang w:eastAsia="pl-PL"/>
        </w:rPr>
        <w:t>.</w:t>
      </w:r>
    </w:p>
    <w:p w14:paraId="505AE7A8" w14:textId="77777777" w:rsidR="007D7310" w:rsidRPr="007D46BE" w:rsidRDefault="007D7310" w:rsidP="00A3214F">
      <w:pPr>
        <w:pStyle w:val="Poziom1"/>
        <w:numPr>
          <w:ilvl w:val="0"/>
          <w:numId w:val="247"/>
        </w:numPr>
        <w:spacing w:line="276" w:lineRule="auto"/>
        <w:jc w:val="left"/>
      </w:pPr>
      <w:bookmarkStart w:id="272" w:name="_Toc495854437"/>
      <w:bookmarkStart w:id="273" w:name="_Toc496437283"/>
      <w:bookmarkStart w:id="274" w:name="_Toc496437903"/>
      <w:bookmarkStart w:id="275" w:name="_Toc497081762"/>
      <w:bookmarkStart w:id="276" w:name="_Toc497168957"/>
      <w:bookmarkStart w:id="277" w:name="_Toc497211169"/>
      <w:bookmarkStart w:id="278" w:name="_Toc501371034"/>
      <w:bookmarkStart w:id="279" w:name="_Toc504740855"/>
      <w:bookmarkStart w:id="280" w:name="_Toc504741012"/>
      <w:bookmarkStart w:id="281" w:name="_Toc505243200"/>
      <w:bookmarkStart w:id="282" w:name="_Toc506441843"/>
      <w:bookmarkStart w:id="283" w:name="_Toc506461367"/>
      <w:bookmarkStart w:id="284" w:name="_Toc508174500"/>
      <w:bookmarkStart w:id="285" w:name="_Toc510040917"/>
      <w:bookmarkStart w:id="286" w:name="_Toc145584983"/>
      <w:bookmarkStart w:id="287" w:name="_Toc146875631"/>
      <w:bookmarkStart w:id="288" w:name="_Toc160435139"/>
      <w:bookmarkStart w:id="289" w:name="_Toc161402170"/>
      <w:bookmarkStart w:id="290" w:name="_Toc163199270"/>
      <w:bookmarkStart w:id="291" w:name="_Toc163199378"/>
      <w:bookmarkStart w:id="292" w:name="_Toc163199575"/>
      <w:bookmarkStart w:id="293" w:name="_Toc163199873"/>
      <w:bookmarkStart w:id="294" w:name="_Toc163200006"/>
      <w:bookmarkStart w:id="295" w:name="_Toc163200114"/>
      <w:bookmarkStart w:id="296" w:name="_Toc163200448"/>
      <w:bookmarkStart w:id="297" w:name="_Toc163200799"/>
      <w:bookmarkStart w:id="298" w:name="_Toc163201033"/>
      <w:bookmarkStart w:id="299" w:name="_Toc163201162"/>
      <w:bookmarkStart w:id="300" w:name="_Toc163202106"/>
      <w:bookmarkStart w:id="301" w:name="_Toc163202476"/>
      <w:bookmarkStart w:id="302" w:name="_Toc163207967"/>
      <w:bookmarkStart w:id="303" w:name="_Toc163209706"/>
      <w:bookmarkStart w:id="304" w:name="_Toc163209833"/>
      <w:bookmarkStart w:id="305" w:name="_Toc496437286"/>
      <w:bookmarkStart w:id="306" w:name="_Toc496437906"/>
      <w:bookmarkStart w:id="307" w:name="_Toc497168960"/>
      <w:bookmarkStart w:id="308" w:name="_Toc496437287"/>
      <w:bookmarkStart w:id="309" w:name="_Toc496437907"/>
      <w:bookmarkStart w:id="310" w:name="_Toc497168961"/>
      <w:bookmarkStart w:id="311" w:name="_Toc496437772"/>
      <w:bookmarkStart w:id="312" w:name="_Toc496438392"/>
      <w:bookmarkStart w:id="313" w:name="_Toc497169446"/>
      <w:bookmarkStart w:id="314" w:name="_Toc496437773"/>
      <w:bookmarkStart w:id="315" w:name="_Toc496438393"/>
      <w:bookmarkStart w:id="316" w:name="_Toc497169447"/>
      <w:bookmarkStart w:id="317" w:name="_Toc496437774"/>
      <w:bookmarkStart w:id="318" w:name="_Toc496438394"/>
      <w:bookmarkStart w:id="319" w:name="_Toc497169448"/>
      <w:bookmarkStart w:id="320" w:name="_Toc496437775"/>
      <w:bookmarkStart w:id="321" w:name="_Toc496438395"/>
      <w:bookmarkStart w:id="322" w:name="_Toc497169449"/>
      <w:bookmarkStart w:id="323" w:name="_Toc496437776"/>
      <w:bookmarkStart w:id="324" w:name="_Toc496438396"/>
      <w:bookmarkStart w:id="325" w:name="_Toc497169450"/>
      <w:bookmarkStart w:id="326" w:name="_Toc496437777"/>
      <w:bookmarkStart w:id="327" w:name="_Toc496438397"/>
      <w:bookmarkStart w:id="328" w:name="_Toc497169451"/>
      <w:bookmarkStart w:id="329" w:name="_Toc496437778"/>
      <w:bookmarkStart w:id="330" w:name="_Toc496438398"/>
      <w:bookmarkStart w:id="331" w:name="_Toc497169452"/>
      <w:bookmarkStart w:id="332" w:name="_Toc496437779"/>
      <w:bookmarkStart w:id="333" w:name="_Toc496438399"/>
      <w:bookmarkStart w:id="334" w:name="_Toc497169453"/>
      <w:bookmarkStart w:id="335" w:name="_Toc496437780"/>
      <w:bookmarkStart w:id="336" w:name="_Toc496438400"/>
      <w:bookmarkStart w:id="337" w:name="_Toc497169454"/>
      <w:bookmarkStart w:id="338" w:name="_Toc496437781"/>
      <w:bookmarkStart w:id="339" w:name="_Toc496438401"/>
      <w:bookmarkStart w:id="340" w:name="_Toc497169455"/>
      <w:bookmarkStart w:id="341" w:name="_Toc496437782"/>
      <w:bookmarkStart w:id="342" w:name="_Toc496438402"/>
      <w:bookmarkStart w:id="343" w:name="_Toc497169456"/>
      <w:bookmarkStart w:id="344" w:name="_Toc495854439"/>
      <w:bookmarkStart w:id="345" w:name="_Toc496437783"/>
      <w:bookmarkStart w:id="346" w:name="_Toc496438403"/>
      <w:bookmarkStart w:id="347" w:name="_Toc497169457"/>
      <w:bookmarkStart w:id="348" w:name="_Toc320480396"/>
      <w:bookmarkStart w:id="349" w:name="_Toc325634197"/>
      <w:bookmarkStart w:id="350" w:name="_Toc330464790"/>
      <w:bookmarkStart w:id="351" w:name="_Toc330909778"/>
      <w:bookmarkStart w:id="352" w:name="_Toc464410266"/>
      <w:bookmarkStart w:id="353" w:name="_Toc504740857"/>
      <w:bookmarkStart w:id="354" w:name="_Toc168649342"/>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r w:rsidRPr="007D46BE">
        <w:t>Elementy zamówienia</w:t>
      </w:r>
      <w:bookmarkEnd w:id="348"/>
      <w:bookmarkEnd w:id="349"/>
      <w:bookmarkEnd w:id="350"/>
      <w:bookmarkEnd w:id="351"/>
      <w:bookmarkEnd w:id="352"/>
      <w:bookmarkEnd w:id="353"/>
      <w:bookmarkEnd w:id="354"/>
    </w:p>
    <w:p w14:paraId="4A75F9AA" w14:textId="77777777" w:rsidR="00C947EF" w:rsidRPr="000A5BB4" w:rsidRDefault="00C947EF" w:rsidP="00A3214F">
      <w:pPr>
        <w:pStyle w:val="Akapitzlist"/>
        <w:overflowPunct w:val="0"/>
        <w:autoSpaceDE w:val="0"/>
        <w:autoSpaceDN w:val="0"/>
        <w:adjustRightInd w:val="0"/>
        <w:spacing w:after="0"/>
        <w:ind w:left="0"/>
        <w:jc w:val="left"/>
        <w:textAlignment w:val="baseline"/>
        <w:rPr>
          <w:rFonts w:cs="Arial"/>
          <w:sz w:val="22"/>
          <w:szCs w:val="22"/>
        </w:rPr>
      </w:pPr>
      <w:r w:rsidRPr="000A5BB4">
        <w:rPr>
          <w:rFonts w:cs="Arial"/>
          <w:sz w:val="22"/>
          <w:szCs w:val="22"/>
        </w:rPr>
        <w:t>Główne elementy zamówienia:</w:t>
      </w:r>
    </w:p>
    <w:p w14:paraId="2AF7BC3C" w14:textId="77777777" w:rsidR="00A54279" w:rsidRPr="000A5BB4" w:rsidRDefault="00A54279" w:rsidP="00A3214F">
      <w:pPr>
        <w:pStyle w:val="Akapitzlist"/>
        <w:numPr>
          <w:ilvl w:val="0"/>
          <w:numId w:val="107"/>
        </w:numPr>
        <w:overflowPunct w:val="0"/>
        <w:autoSpaceDE w:val="0"/>
        <w:autoSpaceDN w:val="0"/>
        <w:adjustRightInd w:val="0"/>
        <w:spacing w:after="0"/>
        <w:ind w:left="567" w:hanging="283"/>
        <w:jc w:val="left"/>
        <w:textAlignment w:val="baseline"/>
        <w:rPr>
          <w:rFonts w:cs="Arial"/>
          <w:sz w:val="22"/>
          <w:szCs w:val="22"/>
        </w:rPr>
      </w:pPr>
      <w:r w:rsidRPr="000A5BB4">
        <w:rPr>
          <w:rFonts w:cs="Arial"/>
          <w:sz w:val="22"/>
          <w:szCs w:val="22"/>
          <w:lang w:val="pl-PL"/>
        </w:rPr>
        <w:t xml:space="preserve">rozwój Systemu - </w:t>
      </w:r>
      <w:r w:rsidRPr="000A5BB4">
        <w:rPr>
          <w:rFonts w:cs="Arial"/>
          <w:sz w:val="22"/>
          <w:szCs w:val="22"/>
        </w:rPr>
        <w:t xml:space="preserve">zaprojektowanie zmian, wykonanie, </w:t>
      </w:r>
      <w:r w:rsidRPr="000A5BB4">
        <w:rPr>
          <w:rFonts w:cs="Arial"/>
          <w:sz w:val="22"/>
          <w:szCs w:val="22"/>
          <w:lang w:val="pl-PL"/>
        </w:rPr>
        <w:t xml:space="preserve">przetestowanie, </w:t>
      </w:r>
      <w:r w:rsidRPr="000A5BB4">
        <w:rPr>
          <w:rFonts w:cs="Arial"/>
          <w:sz w:val="22"/>
          <w:szCs w:val="22"/>
        </w:rPr>
        <w:t>dostaw</w:t>
      </w:r>
      <w:r w:rsidRPr="000A5BB4">
        <w:rPr>
          <w:rFonts w:cs="Arial"/>
          <w:sz w:val="22"/>
          <w:szCs w:val="22"/>
          <w:lang w:val="pl-PL"/>
        </w:rPr>
        <w:t>a</w:t>
      </w:r>
      <w:r w:rsidRPr="000A5BB4">
        <w:rPr>
          <w:rFonts w:cs="Arial"/>
          <w:sz w:val="22"/>
          <w:szCs w:val="22"/>
        </w:rPr>
        <w:t>, wdrożenie, gwarantowanie prawidłowego funkcjonowania wszystkich środowisk Systemu, w tym zapewnieni</w:t>
      </w:r>
      <w:r w:rsidRPr="000A5BB4">
        <w:rPr>
          <w:rFonts w:cs="Arial"/>
          <w:sz w:val="22"/>
          <w:szCs w:val="22"/>
          <w:lang w:val="pl-PL"/>
        </w:rPr>
        <w:t>a</w:t>
      </w:r>
      <w:r w:rsidRPr="000A5BB4">
        <w:rPr>
          <w:rFonts w:cs="Arial"/>
          <w:sz w:val="22"/>
          <w:szCs w:val="22"/>
        </w:rPr>
        <w:t xml:space="preserve"> integracji z pozostałymi komponentami </w:t>
      </w:r>
      <w:r w:rsidRPr="000A5BB4">
        <w:rPr>
          <w:rFonts w:cs="Arial"/>
          <w:sz w:val="22"/>
          <w:szCs w:val="22"/>
          <w:lang w:val="pl-PL"/>
        </w:rPr>
        <w:t xml:space="preserve">SISC </w:t>
      </w:r>
      <w:r w:rsidRPr="000A5BB4">
        <w:rPr>
          <w:rFonts w:cs="Arial"/>
          <w:sz w:val="22"/>
          <w:szCs w:val="22"/>
        </w:rPr>
        <w:t>oraz udoskonaleni</w:t>
      </w:r>
      <w:r w:rsidRPr="000A5BB4">
        <w:rPr>
          <w:rFonts w:cs="Arial"/>
          <w:sz w:val="22"/>
          <w:szCs w:val="22"/>
          <w:lang w:val="pl-PL"/>
        </w:rPr>
        <w:t>e</w:t>
      </w:r>
      <w:r w:rsidRPr="000A5BB4">
        <w:rPr>
          <w:rFonts w:cs="Arial"/>
          <w:sz w:val="22"/>
          <w:szCs w:val="22"/>
        </w:rPr>
        <w:t xml:space="preserve"> procesów związanych z </w:t>
      </w:r>
      <w:r w:rsidRPr="000A5BB4">
        <w:rPr>
          <w:rFonts w:cs="Arial"/>
          <w:sz w:val="22"/>
          <w:szCs w:val="22"/>
          <w:lang w:val="pl-PL"/>
        </w:rPr>
        <w:t>eksploatacją oraz udostępnionymi serwisami integracji,</w:t>
      </w:r>
    </w:p>
    <w:p w14:paraId="7CFD1C97" w14:textId="77777777" w:rsidR="00DB03D4" w:rsidRPr="000A5BB4" w:rsidRDefault="00DB03D4" w:rsidP="00A3214F">
      <w:pPr>
        <w:pStyle w:val="Akapitzlist"/>
        <w:numPr>
          <w:ilvl w:val="0"/>
          <w:numId w:val="107"/>
        </w:numPr>
        <w:overflowPunct w:val="0"/>
        <w:autoSpaceDE w:val="0"/>
        <w:autoSpaceDN w:val="0"/>
        <w:adjustRightInd w:val="0"/>
        <w:spacing w:after="0"/>
        <w:ind w:left="567" w:hanging="283"/>
        <w:jc w:val="left"/>
        <w:textAlignment w:val="baseline"/>
        <w:rPr>
          <w:rFonts w:cs="Arial"/>
          <w:sz w:val="22"/>
          <w:szCs w:val="22"/>
        </w:rPr>
      </w:pPr>
      <w:r w:rsidRPr="000A5BB4">
        <w:rPr>
          <w:rFonts w:cs="Arial"/>
          <w:sz w:val="22"/>
          <w:szCs w:val="22"/>
        </w:rPr>
        <w:t xml:space="preserve">świadczenie Usługi </w:t>
      </w:r>
      <w:r w:rsidRPr="000A5BB4">
        <w:rPr>
          <w:rFonts w:cs="Arial"/>
          <w:sz w:val="22"/>
          <w:szCs w:val="22"/>
          <w:lang w:val="pl-PL"/>
        </w:rPr>
        <w:t xml:space="preserve">Wsparcia </w:t>
      </w:r>
      <w:r w:rsidRPr="000A5BB4">
        <w:rPr>
          <w:rFonts w:cs="Arial"/>
          <w:sz w:val="22"/>
          <w:szCs w:val="22"/>
        </w:rPr>
        <w:t xml:space="preserve">Utrzymania </w:t>
      </w:r>
      <w:r w:rsidRPr="000A5BB4">
        <w:rPr>
          <w:rFonts w:cs="Arial"/>
          <w:sz w:val="22"/>
          <w:szCs w:val="22"/>
          <w:lang w:val="pl-PL"/>
        </w:rPr>
        <w:t>Systemu</w:t>
      </w:r>
      <w:r w:rsidR="00A54279" w:rsidRPr="000A5BB4">
        <w:rPr>
          <w:rFonts w:cs="Arial"/>
          <w:sz w:val="22"/>
          <w:szCs w:val="22"/>
        </w:rPr>
        <w:t>.</w:t>
      </w:r>
    </w:p>
    <w:p w14:paraId="153EC20C" w14:textId="77777777" w:rsidR="00C947EF" w:rsidRPr="000A5BB4" w:rsidRDefault="00C947EF" w:rsidP="00A3214F">
      <w:pPr>
        <w:pStyle w:val="Akapitzlist"/>
        <w:overflowPunct w:val="0"/>
        <w:autoSpaceDE w:val="0"/>
        <w:autoSpaceDN w:val="0"/>
        <w:adjustRightInd w:val="0"/>
        <w:spacing w:after="0"/>
        <w:ind w:left="0"/>
        <w:jc w:val="left"/>
        <w:textAlignment w:val="baseline"/>
        <w:rPr>
          <w:rFonts w:cs="Arial"/>
          <w:sz w:val="22"/>
          <w:szCs w:val="22"/>
        </w:rPr>
      </w:pPr>
    </w:p>
    <w:p w14:paraId="23A6FD22" w14:textId="77777777" w:rsidR="00C947EF" w:rsidRPr="000A5BB4" w:rsidRDefault="00C947EF" w:rsidP="00A3214F">
      <w:pPr>
        <w:pStyle w:val="Akapitzlist"/>
        <w:overflowPunct w:val="0"/>
        <w:autoSpaceDE w:val="0"/>
        <w:autoSpaceDN w:val="0"/>
        <w:adjustRightInd w:val="0"/>
        <w:spacing w:after="0"/>
        <w:ind w:left="0"/>
        <w:jc w:val="left"/>
        <w:textAlignment w:val="baseline"/>
        <w:rPr>
          <w:rFonts w:cs="Arial"/>
          <w:sz w:val="22"/>
          <w:szCs w:val="22"/>
        </w:rPr>
      </w:pPr>
      <w:r w:rsidRPr="000A5BB4">
        <w:rPr>
          <w:rFonts w:cs="Arial"/>
          <w:sz w:val="22"/>
          <w:szCs w:val="22"/>
        </w:rPr>
        <w:t>W szczególności zamówienie obejmuje:</w:t>
      </w:r>
    </w:p>
    <w:p w14:paraId="5849D2B9" w14:textId="77777777" w:rsidR="00A54279" w:rsidRPr="00FE02A5" w:rsidRDefault="00A54279" w:rsidP="00A3214F">
      <w:pPr>
        <w:numPr>
          <w:ilvl w:val="0"/>
          <w:numId w:val="88"/>
        </w:numPr>
        <w:spacing w:after="35"/>
        <w:ind w:left="567" w:right="388" w:hanging="283"/>
        <w:jc w:val="left"/>
        <w:rPr>
          <w:sz w:val="22"/>
          <w:szCs w:val="22"/>
        </w:rPr>
      </w:pPr>
      <w:r w:rsidRPr="000A5BB4">
        <w:rPr>
          <w:sz w:val="22"/>
          <w:szCs w:val="22"/>
        </w:rPr>
        <w:t>tworzeni</w:t>
      </w:r>
      <w:r w:rsidR="00797D3C">
        <w:rPr>
          <w:sz w:val="22"/>
          <w:szCs w:val="22"/>
        </w:rPr>
        <w:t>e</w:t>
      </w:r>
      <w:r w:rsidRPr="00FE02A5">
        <w:rPr>
          <w:sz w:val="22"/>
          <w:szCs w:val="22"/>
        </w:rPr>
        <w:t xml:space="preserve"> nowych funkcjonalności w oprogramowaniu i wymaganych modyfikacji dla wdrażania nowych jego wersji oraz realizacji wymaganych zmian w obszarze konfiguracji czy parametrów eksploatacji (w konsekwencji realizowanej zmiany),  </w:t>
      </w:r>
    </w:p>
    <w:p w14:paraId="2325E717" w14:textId="77777777" w:rsidR="00DB03D4" w:rsidRPr="00FE02A5" w:rsidRDefault="00DB03D4" w:rsidP="00A3214F">
      <w:pPr>
        <w:numPr>
          <w:ilvl w:val="0"/>
          <w:numId w:val="88"/>
        </w:numPr>
        <w:spacing w:after="37"/>
        <w:ind w:left="567" w:right="388" w:hanging="283"/>
        <w:jc w:val="left"/>
        <w:rPr>
          <w:sz w:val="22"/>
          <w:szCs w:val="22"/>
        </w:rPr>
      </w:pPr>
      <w:r w:rsidRPr="00FE02A5">
        <w:rPr>
          <w:sz w:val="22"/>
          <w:szCs w:val="22"/>
        </w:rPr>
        <w:t xml:space="preserve">usługi utrzymania Systemu, w tym usuwania błędów w oprogramowaniu oraz asysty technicznej i konsultacji dotyczących oprogramowania </w:t>
      </w:r>
      <w:r w:rsidR="007817CF" w:rsidRPr="00FE02A5">
        <w:rPr>
          <w:sz w:val="22"/>
          <w:szCs w:val="22"/>
        </w:rPr>
        <w:t>czy wad funk</w:t>
      </w:r>
      <w:r w:rsidR="00A54279" w:rsidRPr="00FE02A5">
        <w:rPr>
          <w:sz w:val="22"/>
          <w:szCs w:val="22"/>
        </w:rPr>
        <w:t>cjonowania udostępnionych usług.</w:t>
      </w:r>
    </w:p>
    <w:p w14:paraId="001F15B5" w14:textId="77777777" w:rsidR="007817CF" w:rsidRPr="00797D3C" w:rsidRDefault="007817CF" w:rsidP="00A3214F">
      <w:pPr>
        <w:pStyle w:val="Akapitzlist"/>
        <w:overflowPunct w:val="0"/>
        <w:autoSpaceDE w:val="0"/>
        <w:autoSpaceDN w:val="0"/>
        <w:adjustRightInd w:val="0"/>
        <w:spacing w:after="0"/>
        <w:ind w:left="0"/>
        <w:jc w:val="left"/>
        <w:textAlignment w:val="baseline"/>
        <w:rPr>
          <w:rFonts w:cs="Arial"/>
          <w:sz w:val="22"/>
          <w:szCs w:val="22"/>
          <w:lang w:val="pl-PL"/>
        </w:rPr>
      </w:pPr>
    </w:p>
    <w:p w14:paraId="439064A5" w14:textId="77777777" w:rsidR="00DB03D4" w:rsidRPr="00FE02A5" w:rsidRDefault="007817CF" w:rsidP="00A3214F">
      <w:pPr>
        <w:pStyle w:val="Akapitzlist"/>
        <w:overflowPunct w:val="0"/>
        <w:autoSpaceDE w:val="0"/>
        <w:autoSpaceDN w:val="0"/>
        <w:adjustRightInd w:val="0"/>
        <w:spacing w:after="0"/>
        <w:ind w:left="0"/>
        <w:jc w:val="left"/>
        <w:textAlignment w:val="baseline"/>
        <w:rPr>
          <w:rFonts w:cs="Arial"/>
          <w:sz w:val="22"/>
          <w:szCs w:val="22"/>
          <w:lang w:val="pl-PL"/>
        </w:rPr>
      </w:pPr>
      <w:r w:rsidRPr="00FE02A5">
        <w:rPr>
          <w:rFonts w:cs="Arial"/>
          <w:sz w:val="22"/>
          <w:szCs w:val="22"/>
          <w:lang w:val="pl-PL"/>
        </w:rPr>
        <w:t>Dodatkowo Wykonawca jest zobowiązany do :</w:t>
      </w:r>
    </w:p>
    <w:p w14:paraId="1571E802" w14:textId="77777777" w:rsidR="00C947EF" w:rsidRPr="00FE02A5" w:rsidRDefault="00C947EF" w:rsidP="00A3214F">
      <w:pPr>
        <w:pStyle w:val="Akapitzlist"/>
        <w:numPr>
          <w:ilvl w:val="0"/>
          <w:numId w:val="88"/>
        </w:numPr>
        <w:overflowPunct w:val="0"/>
        <w:autoSpaceDE w:val="0"/>
        <w:autoSpaceDN w:val="0"/>
        <w:adjustRightInd w:val="0"/>
        <w:spacing w:after="0"/>
        <w:ind w:left="567" w:hanging="283"/>
        <w:jc w:val="left"/>
        <w:textAlignment w:val="baseline"/>
        <w:rPr>
          <w:rFonts w:cs="Arial"/>
          <w:sz w:val="22"/>
          <w:szCs w:val="22"/>
        </w:rPr>
      </w:pPr>
      <w:r w:rsidRPr="00FE02A5">
        <w:rPr>
          <w:rFonts w:cs="Arial"/>
          <w:sz w:val="22"/>
          <w:szCs w:val="22"/>
        </w:rPr>
        <w:t>przeniesieni</w:t>
      </w:r>
      <w:r w:rsidR="00797D3C">
        <w:rPr>
          <w:rFonts w:cs="Arial"/>
          <w:sz w:val="22"/>
          <w:szCs w:val="22"/>
          <w:lang w:val="pl-PL"/>
        </w:rPr>
        <w:t>a</w:t>
      </w:r>
      <w:r w:rsidRPr="00FE02A5">
        <w:rPr>
          <w:rFonts w:cs="Arial"/>
          <w:sz w:val="22"/>
          <w:szCs w:val="22"/>
        </w:rPr>
        <w:t xml:space="preserve"> autorskich praw majątkowych do każdego z produktów oraz ich zmian wytworzonych w wyniku realizacji Umowy (na zasadach i polach eksploatacji określonych w Umowie) oraz w zakresie wynikającym ze zmian dokonywanych w ramach świadczonych przez Wykonawcę usług rozwojowych, udzielenie licencji na wszystkie komponenty Platformy Programowej (Komponenty Systemowe) w ilości niezbędnej do realizacji wymagań dla wszystkich środowisk Systemu (</w:t>
      </w:r>
      <w:r w:rsidR="008E039B" w:rsidRPr="00FE02A5">
        <w:rPr>
          <w:rFonts w:cs="Arial"/>
          <w:sz w:val="22"/>
          <w:szCs w:val="22"/>
        </w:rPr>
        <w:t xml:space="preserve">w tym </w:t>
      </w:r>
      <w:r w:rsidR="00A33287" w:rsidRPr="00FE02A5">
        <w:rPr>
          <w:rFonts w:cs="Arial"/>
          <w:sz w:val="22"/>
          <w:szCs w:val="22"/>
        </w:rPr>
        <w:t xml:space="preserve">licencji tymczasowych dla </w:t>
      </w:r>
      <w:r w:rsidR="008E048C" w:rsidRPr="00FE02A5">
        <w:rPr>
          <w:rFonts w:cs="Arial"/>
          <w:sz w:val="22"/>
          <w:szCs w:val="22"/>
          <w:lang w:val="pl-PL"/>
        </w:rPr>
        <w:t>ś</w:t>
      </w:r>
      <w:proofErr w:type="spellStart"/>
      <w:r w:rsidR="00A33287" w:rsidRPr="00FE02A5">
        <w:rPr>
          <w:rFonts w:cs="Arial"/>
          <w:sz w:val="22"/>
          <w:szCs w:val="22"/>
        </w:rPr>
        <w:t>rodowiska</w:t>
      </w:r>
      <w:proofErr w:type="spellEnd"/>
      <w:r w:rsidR="00A33287" w:rsidRPr="00FE02A5">
        <w:rPr>
          <w:rFonts w:cs="Arial"/>
          <w:sz w:val="22"/>
          <w:szCs w:val="22"/>
        </w:rPr>
        <w:t xml:space="preserve"> testowego na potrzeby testowania i dokonania odbioru)</w:t>
      </w:r>
      <w:r w:rsidRPr="00FE02A5">
        <w:rPr>
          <w:rFonts w:cs="Arial"/>
          <w:sz w:val="22"/>
          <w:szCs w:val="22"/>
        </w:rPr>
        <w:t>), obejmujących prawo do instalacji poprawek i nowszych wersji oprogramowania, wraz z utrzymaniem na zasadach określonych w Umowie;</w:t>
      </w:r>
    </w:p>
    <w:p w14:paraId="4DDE6353" w14:textId="77777777" w:rsidR="00C947EF" w:rsidRPr="00FE02A5" w:rsidRDefault="00C947EF" w:rsidP="00A3214F">
      <w:pPr>
        <w:pStyle w:val="Akapitzlist"/>
        <w:numPr>
          <w:ilvl w:val="0"/>
          <w:numId w:val="88"/>
        </w:numPr>
        <w:overflowPunct w:val="0"/>
        <w:autoSpaceDE w:val="0"/>
        <w:autoSpaceDN w:val="0"/>
        <w:adjustRightInd w:val="0"/>
        <w:spacing w:after="0"/>
        <w:ind w:left="567" w:hanging="283"/>
        <w:jc w:val="left"/>
        <w:textAlignment w:val="baseline"/>
        <w:rPr>
          <w:rFonts w:cs="Arial"/>
          <w:sz w:val="22"/>
          <w:szCs w:val="22"/>
        </w:rPr>
      </w:pPr>
      <w:r w:rsidRPr="00FE02A5">
        <w:rPr>
          <w:rFonts w:cs="Arial"/>
          <w:sz w:val="22"/>
          <w:szCs w:val="22"/>
        </w:rPr>
        <w:t>wdrożeni</w:t>
      </w:r>
      <w:r w:rsidR="00797D3C">
        <w:rPr>
          <w:rFonts w:cs="Arial"/>
          <w:sz w:val="22"/>
          <w:szCs w:val="22"/>
          <w:lang w:val="pl-PL"/>
        </w:rPr>
        <w:t>a</w:t>
      </w:r>
      <w:r w:rsidRPr="00FE02A5">
        <w:rPr>
          <w:rFonts w:cs="Arial"/>
          <w:sz w:val="22"/>
          <w:szCs w:val="22"/>
        </w:rPr>
        <w:t xml:space="preserve"> kompleksowych wersji Platformy Programowej, obejmujące: zainstalowanie dostarczonego oprogramowania, optymalizację oprogramowania systemowego i narzędziowego oraz uruchomienie usług i zasilenie struktur danych, w tym także migracja danych z istniejących systemów, zgodnie z wymaganiami określonymi w „Specyfikacji Wymagań dla Systemu”, a następnie przetestowanie wszystkich środowisk Systemu na docelowej infrastrukturze technicznej</w:t>
      </w:r>
      <w:r w:rsidR="00007053">
        <w:rPr>
          <w:rFonts w:cs="Arial"/>
          <w:sz w:val="22"/>
          <w:szCs w:val="22"/>
          <w:lang w:val="pl-PL"/>
        </w:rPr>
        <w:t>;</w:t>
      </w:r>
      <w:r w:rsidRPr="00FE02A5">
        <w:rPr>
          <w:rFonts w:cs="Arial"/>
          <w:sz w:val="22"/>
          <w:szCs w:val="22"/>
        </w:rPr>
        <w:t xml:space="preserve"> </w:t>
      </w:r>
    </w:p>
    <w:p w14:paraId="679555BF" w14:textId="77777777" w:rsidR="00C947EF" w:rsidRPr="00FE02A5" w:rsidRDefault="00C947EF" w:rsidP="00A3214F">
      <w:pPr>
        <w:pStyle w:val="Akapitzlist"/>
        <w:numPr>
          <w:ilvl w:val="0"/>
          <w:numId w:val="88"/>
        </w:numPr>
        <w:overflowPunct w:val="0"/>
        <w:autoSpaceDE w:val="0"/>
        <w:autoSpaceDN w:val="0"/>
        <w:adjustRightInd w:val="0"/>
        <w:spacing w:after="0"/>
        <w:ind w:left="567" w:hanging="283"/>
        <w:jc w:val="left"/>
        <w:textAlignment w:val="baseline"/>
        <w:rPr>
          <w:rFonts w:cs="Arial"/>
          <w:sz w:val="22"/>
          <w:szCs w:val="22"/>
        </w:rPr>
      </w:pPr>
      <w:r w:rsidRPr="00FE02A5">
        <w:rPr>
          <w:rFonts w:cs="Arial"/>
          <w:sz w:val="22"/>
          <w:szCs w:val="22"/>
        </w:rPr>
        <w:lastRenderedPageBreak/>
        <w:t>dostarczeni</w:t>
      </w:r>
      <w:r w:rsidR="00797D3C">
        <w:rPr>
          <w:rFonts w:cs="Arial"/>
          <w:sz w:val="22"/>
          <w:szCs w:val="22"/>
          <w:lang w:val="pl-PL"/>
        </w:rPr>
        <w:t>a</w:t>
      </w:r>
      <w:r w:rsidRPr="00FE02A5">
        <w:rPr>
          <w:rFonts w:cs="Arial"/>
          <w:sz w:val="22"/>
          <w:szCs w:val="22"/>
        </w:rPr>
        <w:t xml:space="preserve"> skonsolidowanej wersji oprogramowania </w:t>
      </w:r>
      <w:r w:rsidR="001B007B" w:rsidRPr="00FE02A5">
        <w:rPr>
          <w:rFonts w:cs="Arial"/>
          <w:sz w:val="22"/>
          <w:szCs w:val="22"/>
          <w:lang w:val="pl-PL"/>
        </w:rPr>
        <w:t xml:space="preserve">oraz kodów źródłowych, </w:t>
      </w:r>
      <w:r w:rsidRPr="00FE02A5">
        <w:rPr>
          <w:rFonts w:cs="Arial"/>
          <w:sz w:val="22"/>
          <w:szCs w:val="22"/>
        </w:rPr>
        <w:t>na zakończenie Etap</w:t>
      </w:r>
      <w:r w:rsidR="001B007B" w:rsidRPr="00FE02A5">
        <w:rPr>
          <w:rFonts w:cs="Arial"/>
          <w:sz w:val="22"/>
          <w:szCs w:val="22"/>
          <w:lang w:val="pl-PL"/>
        </w:rPr>
        <w:t xml:space="preserve">ów wskazanych w </w:t>
      </w:r>
      <w:r w:rsidR="00623F46" w:rsidRPr="00FE02A5">
        <w:rPr>
          <w:rFonts w:cs="Arial"/>
          <w:sz w:val="22"/>
          <w:szCs w:val="22"/>
          <w:lang w:val="pl-PL"/>
        </w:rPr>
        <w:t>U</w:t>
      </w:r>
      <w:r w:rsidR="001B007B" w:rsidRPr="00FE02A5">
        <w:rPr>
          <w:rFonts w:cs="Arial"/>
          <w:sz w:val="22"/>
          <w:szCs w:val="22"/>
          <w:lang w:val="pl-PL"/>
        </w:rPr>
        <w:t>mowie</w:t>
      </w:r>
      <w:r w:rsidRPr="00FE02A5">
        <w:rPr>
          <w:rFonts w:cs="Arial"/>
          <w:sz w:val="22"/>
          <w:szCs w:val="22"/>
        </w:rPr>
        <w:t xml:space="preserve"> </w:t>
      </w:r>
      <w:r w:rsidR="007C666B" w:rsidRPr="00FE02A5">
        <w:rPr>
          <w:rFonts w:cs="Arial"/>
          <w:sz w:val="22"/>
          <w:szCs w:val="22"/>
          <w:lang w:val="pl-PL"/>
        </w:rPr>
        <w:t xml:space="preserve">oraz </w:t>
      </w:r>
      <w:r w:rsidR="001A577A" w:rsidRPr="00FE02A5">
        <w:rPr>
          <w:rFonts w:cs="Arial"/>
          <w:sz w:val="22"/>
          <w:szCs w:val="22"/>
        </w:rPr>
        <w:t xml:space="preserve"> </w:t>
      </w:r>
      <w:r w:rsidRPr="00FE02A5">
        <w:rPr>
          <w:rFonts w:cs="Arial"/>
          <w:sz w:val="22"/>
          <w:szCs w:val="22"/>
        </w:rPr>
        <w:t xml:space="preserve">na zakończenie </w:t>
      </w:r>
      <w:r w:rsidR="007C666B" w:rsidRPr="00FE02A5">
        <w:rPr>
          <w:rFonts w:cs="Arial"/>
          <w:sz w:val="22"/>
          <w:szCs w:val="22"/>
          <w:lang w:val="pl-PL"/>
        </w:rPr>
        <w:t xml:space="preserve">ostatniego </w:t>
      </w:r>
      <w:r w:rsidRPr="00FE02A5">
        <w:rPr>
          <w:rFonts w:cs="Arial"/>
          <w:sz w:val="22"/>
          <w:szCs w:val="22"/>
        </w:rPr>
        <w:t>Okres</w:t>
      </w:r>
      <w:r w:rsidR="007C666B" w:rsidRPr="00FE02A5">
        <w:rPr>
          <w:rFonts w:cs="Arial"/>
          <w:sz w:val="22"/>
          <w:szCs w:val="22"/>
          <w:lang w:val="pl-PL"/>
        </w:rPr>
        <w:t>u</w:t>
      </w:r>
      <w:r w:rsidRPr="00FE02A5">
        <w:rPr>
          <w:rFonts w:cs="Arial"/>
          <w:sz w:val="22"/>
          <w:szCs w:val="22"/>
        </w:rPr>
        <w:t xml:space="preserve"> Rozliczeniow</w:t>
      </w:r>
      <w:r w:rsidR="007C666B" w:rsidRPr="00FE02A5">
        <w:rPr>
          <w:rFonts w:cs="Arial"/>
          <w:sz w:val="22"/>
          <w:szCs w:val="22"/>
          <w:lang w:val="pl-PL"/>
        </w:rPr>
        <w:t>ego</w:t>
      </w:r>
      <w:r w:rsidRPr="00FE02A5">
        <w:rPr>
          <w:rFonts w:cs="Arial"/>
          <w:sz w:val="22"/>
          <w:szCs w:val="22"/>
        </w:rPr>
        <w:t xml:space="preserve"> Usługi Utrzymania</w:t>
      </w:r>
      <w:r w:rsidR="007C666B" w:rsidRPr="00FE02A5">
        <w:rPr>
          <w:rFonts w:cs="Arial"/>
          <w:sz w:val="22"/>
          <w:szCs w:val="22"/>
          <w:lang w:val="pl-PL"/>
        </w:rPr>
        <w:t xml:space="preserve"> w ramach </w:t>
      </w:r>
      <w:r w:rsidR="00623F46" w:rsidRPr="00FE02A5">
        <w:rPr>
          <w:rFonts w:cs="Arial"/>
          <w:sz w:val="22"/>
          <w:szCs w:val="22"/>
          <w:lang w:val="pl-PL"/>
        </w:rPr>
        <w:t>U</w:t>
      </w:r>
      <w:r w:rsidR="007C666B" w:rsidRPr="00FE02A5">
        <w:rPr>
          <w:rFonts w:cs="Arial"/>
          <w:sz w:val="22"/>
          <w:szCs w:val="22"/>
          <w:lang w:val="pl-PL"/>
        </w:rPr>
        <w:t>mowy</w:t>
      </w:r>
      <w:r w:rsidRPr="00FE02A5">
        <w:rPr>
          <w:rFonts w:cs="Arial"/>
          <w:sz w:val="22"/>
          <w:szCs w:val="22"/>
        </w:rPr>
        <w:t>;</w:t>
      </w:r>
    </w:p>
    <w:p w14:paraId="67075E1F" w14:textId="77777777" w:rsidR="00C947EF" w:rsidRPr="00F94F07" w:rsidRDefault="00C947EF" w:rsidP="00A3214F">
      <w:pPr>
        <w:pStyle w:val="Akapitzlist"/>
        <w:numPr>
          <w:ilvl w:val="0"/>
          <w:numId w:val="88"/>
        </w:numPr>
        <w:overflowPunct w:val="0"/>
        <w:autoSpaceDE w:val="0"/>
        <w:autoSpaceDN w:val="0"/>
        <w:adjustRightInd w:val="0"/>
        <w:spacing w:after="0"/>
        <w:ind w:left="567" w:hanging="283"/>
        <w:jc w:val="left"/>
        <w:textAlignment w:val="baseline"/>
        <w:rPr>
          <w:rFonts w:cs="Arial"/>
          <w:sz w:val="22"/>
          <w:szCs w:val="22"/>
        </w:rPr>
      </w:pPr>
      <w:r w:rsidRPr="00FE02A5">
        <w:rPr>
          <w:rFonts w:cs="Arial"/>
          <w:sz w:val="22"/>
          <w:szCs w:val="22"/>
        </w:rPr>
        <w:t>dostarczeni</w:t>
      </w:r>
      <w:r w:rsidR="00797D3C">
        <w:rPr>
          <w:rFonts w:cs="Arial"/>
          <w:sz w:val="22"/>
          <w:szCs w:val="22"/>
          <w:lang w:val="pl-PL"/>
        </w:rPr>
        <w:t>a</w:t>
      </w:r>
      <w:r w:rsidRPr="00F94F07">
        <w:rPr>
          <w:rFonts w:cs="Arial"/>
          <w:sz w:val="22"/>
          <w:szCs w:val="22"/>
        </w:rPr>
        <w:t xml:space="preserve"> zaktualizowanej dokumentacji w formie elektronicznej przy każdej dostawie oprogramowania powodującej konieczność jej aktualizacji (w zakresie, w jakim dostawa ma wpływ na dotychczasowe zapisy w odnośnej dokumentacji);</w:t>
      </w:r>
    </w:p>
    <w:p w14:paraId="20B2AE05" w14:textId="77777777" w:rsidR="00C947EF" w:rsidRPr="00F94F07" w:rsidRDefault="00C947EF" w:rsidP="00A3214F">
      <w:pPr>
        <w:pStyle w:val="Akapitzlist"/>
        <w:numPr>
          <w:ilvl w:val="0"/>
          <w:numId w:val="88"/>
        </w:numPr>
        <w:overflowPunct w:val="0"/>
        <w:autoSpaceDE w:val="0"/>
        <w:autoSpaceDN w:val="0"/>
        <w:adjustRightInd w:val="0"/>
        <w:spacing w:after="0"/>
        <w:ind w:left="567" w:hanging="283"/>
        <w:jc w:val="left"/>
        <w:textAlignment w:val="baseline"/>
        <w:rPr>
          <w:rFonts w:cs="Arial"/>
          <w:sz w:val="22"/>
          <w:szCs w:val="22"/>
        </w:rPr>
      </w:pPr>
      <w:r w:rsidRPr="00F94F07">
        <w:rPr>
          <w:rFonts w:cs="Arial"/>
          <w:sz w:val="22"/>
          <w:szCs w:val="22"/>
        </w:rPr>
        <w:t>świadczeni</w:t>
      </w:r>
      <w:r w:rsidR="00196C2A">
        <w:rPr>
          <w:rFonts w:cs="Arial"/>
          <w:sz w:val="22"/>
          <w:szCs w:val="22"/>
          <w:lang w:val="pl-PL"/>
        </w:rPr>
        <w:t>a</w:t>
      </w:r>
      <w:r w:rsidRPr="00F94F07">
        <w:rPr>
          <w:rFonts w:cs="Arial"/>
          <w:sz w:val="22"/>
          <w:szCs w:val="22"/>
        </w:rPr>
        <w:t xml:space="preserve"> usług zapewniających utrzymanie </w:t>
      </w:r>
      <w:r w:rsidR="000A337E" w:rsidRPr="00F94F07">
        <w:rPr>
          <w:rFonts w:cs="Arial"/>
          <w:sz w:val="22"/>
          <w:szCs w:val="22"/>
          <w:lang w:val="pl-PL"/>
        </w:rPr>
        <w:t xml:space="preserve">z uwzględnieniem zrealizowanych i </w:t>
      </w:r>
      <w:r w:rsidRPr="00F94F07">
        <w:rPr>
          <w:rFonts w:cs="Arial"/>
          <w:sz w:val="22"/>
          <w:szCs w:val="22"/>
        </w:rPr>
        <w:t xml:space="preserve">wdrożonych </w:t>
      </w:r>
      <w:r w:rsidR="000A337E" w:rsidRPr="00F94F07">
        <w:rPr>
          <w:rFonts w:cs="Arial"/>
          <w:sz w:val="22"/>
          <w:szCs w:val="22"/>
          <w:lang w:val="pl-PL"/>
        </w:rPr>
        <w:t xml:space="preserve">zmian </w:t>
      </w:r>
      <w:r w:rsidRPr="00F94F07">
        <w:rPr>
          <w:rFonts w:cs="Arial"/>
          <w:sz w:val="22"/>
          <w:szCs w:val="22"/>
        </w:rPr>
        <w:t>System</w:t>
      </w:r>
      <w:r w:rsidR="000A337E" w:rsidRPr="00F94F07">
        <w:rPr>
          <w:rFonts w:cs="Arial"/>
          <w:sz w:val="22"/>
          <w:szCs w:val="22"/>
          <w:lang w:val="pl-PL"/>
        </w:rPr>
        <w:t>u</w:t>
      </w:r>
      <w:r w:rsidRPr="00F94F07">
        <w:rPr>
          <w:rFonts w:cs="Arial"/>
          <w:sz w:val="22"/>
          <w:szCs w:val="22"/>
        </w:rPr>
        <w:t xml:space="preserve">, w </w:t>
      </w:r>
      <w:r w:rsidR="000A337E" w:rsidRPr="00F94F07">
        <w:rPr>
          <w:rFonts w:cs="Arial"/>
          <w:sz w:val="22"/>
          <w:szCs w:val="22"/>
          <w:lang w:val="pl-PL"/>
        </w:rPr>
        <w:t>oparciu o udostępniony w ramach III linii wsparcia serwis CSD (narzędzie klasy SD wdrożone w środowisku Zamawiającego).</w:t>
      </w:r>
    </w:p>
    <w:p w14:paraId="01CAB8BB" w14:textId="77777777" w:rsidR="003C35C4" w:rsidRPr="00F94F07" w:rsidRDefault="003C35C4" w:rsidP="00A3214F">
      <w:pPr>
        <w:pStyle w:val="Akapitzlist"/>
        <w:overflowPunct w:val="0"/>
        <w:autoSpaceDE w:val="0"/>
        <w:autoSpaceDN w:val="0"/>
        <w:adjustRightInd w:val="0"/>
        <w:spacing w:after="0"/>
        <w:ind w:left="0"/>
        <w:jc w:val="left"/>
        <w:textAlignment w:val="baseline"/>
        <w:rPr>
          <w:rFonts w:cs="Arial"/>
          <w:sz w:val="22"/>
          <w:szCs w:val="22"/>
        </w:rPr>
      </w:pPr>
    </w:p>
    <w:p w14:paraId="591D9947" w14:textId="77777777" w:rsidR="00E74DC3" w:rsidRPr="00F94F07" w:rsidRDefault="003C35C4" w:rsidP="00A3214F">
      <w:pPr>
        <w:pStyle w:val="Akapitzlist"/>
        <w:overflowPunct w:val="0"/>
        <w:autoSpaceDE w:val="0"/>
        <w:autoSpaceDN w:val="0"/>
        <w:adjustRightInd w:val="0"/>
        <w:spacing w:after="0"/>
        <w:ind w:left="0"/>
        <w:jc w:val="left"/>
        <w:textAlignment w:val="baseline"/>
        <w:rPr>
          <w:rFonts w:cs="Arial"/>
          <w:sz w:val="22"/>
          <w:szCs w:val="22"/>
          <w:lang w:val="pl-PL"/>
        </w:rPr>
      </w:pPr>
      <w:r w:rsidRPr="00F94F07">
        <w:rPr>
          <w:rFonts w:cs="Arial"/>
          <w:sz w:val="22"/>
          <w:szCs w:val="22"/>
        </w:rPr>
        <w:t xml:space="preserve">Zamawiający w ramach </w:t>
      </w:r>
      <w:r w:rsidR="00F15E0F" w:rsidRPr="00F94F07">
        <w:rPr>
          <w:rFonts w:cs="Arial"/>
          <w:sz w:val="22"/>
          <w:szCs w:val="22"/>
          <w:lang w:val="pl-PL"/>
        </w:rPr>
        <w:t>realizowanej zmiany Systemu</w:t>
      </w:r>
      <w:r w:rsidRPr="00F94F07">
        <w:rPr>
          <w:rFonts w:cs="Arial"/>
          <w:sz w:val="22"/>
          <w:szCs w:val="22"/>
        </w:rPr>
        <w:t xml:space="preserve"> zastrzega sobie prawo do możliwości zbudowania monitorowania w ramach swoich kompetencji.</w:t>
      </w:r>
      <w:r w:rsidR="00C11270" w:rsidRPr="00F94F07">
        <w:rPr>
          <w:rFonts w:cs="Arial"/>
          <w:sz w:val="22"/>
          <w:szCs w:val="22"/>
          <w:lang w:val="pl-PL"/>
        </w:rPr>
        <w:t xml:space="preserve"> </w:t>
      </w:r>
      <w:r w:rsidRPr="00F94F07">
        <w:rPr>
          <w:rFonts w:cs="Arial"/>
          <w:sz w:val="22"/>
          <w:szCs w:val="22"/>
        </w:rPr>
        <w:t xml:space="preserve">Jednocześnie Wykonawca zobowiązany jest na etapie realizacji </w:t>
      </w:r>
      <w:r w:rsidR="00623F46" w:rsidRPr="00F94F07">
        <w:rPr>
          <w:rFonts w:cs="Arial"/>
          <w:sz w:val="22"/>
          <w:szCs w:val="22"/>
          <w:lang w:val="pl-PL"/>
        </w:rPr>
        <w:t>U</w:t>
      </w:r>
      <w:r w:rsidRPr="00F94F07">
        <w:rPr>
          <w:rFonts w:cs="Arial"/>
          <w:sz w:val="22"/>
          <w:szCs w:val="22"/>
        </w:rPr>
        <w:t>mowy do wskazaniach wszystkich krytycznych elementów infrastruktury jak i usług biznesowych, które powinny być objęte monitorowaniem</w:t>
      </w:r>
      <w:r w:rsidR="000A337E" w:rsidRPr="00F94F07">
        <w:rPr>
          <w:rFonts w:cs="Arial"/>
          <w:sz w:val="22"/>
          <w:szCs w:val="22"/>
          <w:lang w:val="pl-PL"/>
        </w:rPr>
        <w:t>.</w:t>
      </w:r>
    </w:p>
    <w:p w14:paraId="5F8E0D3D" w14:textId="77777777" w:rsidR="00D66279" w:rsidRPr="00D66279" w:rsidRDefault="00D66279" w:rsidP="00A3214F">
      <w:pPr>
        <w:pStyle w:val="Akapitzlist"/>
        <w:keepNext/>
        <w:keepLines/>
        <w:numPr>
          <w:ilvl w:val="0"/>
          <w:numId w:val="244"/>
        </w:numPr>
        <w:spacing w:before="360" w:after="120"/>
        <w:contextualSpacing w:val="0"/>
        <w:jc w:val="left"/>
        <w:outlineLvl w:val="0"/>
        <w:rPr>
          <w:rFonts w:eastAsia="Times New Roman"/>
          <w:b/>
          <w:bCs/>
          <w:vanish/>
          <w:sz w:val="36"/>
          <w:szCs w:val="36"/>
          <w:lang w:eastAsia="en-US"/>
        </w:rPr>
      </w:pPr>
      <w:bookmarkStart w:id="355" w:name="_Toc163207969"/>
      <w:bookmarkStart w:id="356" w:name="_Toc163209708"/>
      <w:bookmarkStart w:id="357" w:name="_Toc163209835"/>
      <w:bookmarkStart w:id="358" w:name="_Toc163211868"/>
      <w:bookmarkStart w:id="359" w:name="_Toc163455243"/>
      <w:bookmarkStart w:id="360" w:name="_Toc163808460"/>
      <w:bookmarkStart w:id="361" w:name="_Toc163808700"/>
      <w:bookmarkStart w:id="362" w:name="_Toc163809133"/>
      <w:bookmarkStart w:id="363" w:name="_Toc168649107"/>
      <w:bookmarkStart w:id="364" w:name="_Toc168649343"/>
      <w:bookmarkStart w:id="365" w:name="_Toc320480399"/>
      <w:bookmarkStart w:id="366" w:name="_Toc325634200"/>
      <w:bookmarkStart w:id="367" w:name="_Toc330464793"/>
      <w:bookmarkStart w:id="368" w:name="_Toc330909781"/>
      <w:bookmarkStart w:id="369" w:name="_Toc464410269"/>
      <w:bookmarkStart w:id="370" w:name="_Toc504740861"/>
      <w:bookmarkEnd w:id="355"/>
      <w:bookmarkEnd w:id="356"/>
      <w:bookmarkEnd w:id="357"/>
      <w:bookmarkEnd w:id="358"/>
      <w:bookmarkEnd w:id="359"/>
      <w:bookmarkEnd w:id="360"/>
      <w:bookmarkEnd w:id="361"/>
      <w:bookmarkEnd w:id="362"/>
      <w:bookmarkEnd w:id="363"/>
      <w:bookmarkEnd w:id="364"/>
    </w:p>
    <w:p w14:paraId="679EC2D6" w14:textId="77777777" w:rsidR="007D7310" w:rsidRDefault="007D7310" w:rsidP="00FF476B">
      <w:pPr>
        <w:pStyle w:val="Nagwek2"/>
        <w:ind w:left="567" w:hanging="567"/>
        <w:jc w:val="left"/>
      </w:pPr>
      <w:bookmarkStart w:id="371" w:name="_Toc168649344"/>
      <w:r w:rsidRPr="008F78A0">
        <w:t xml:space="preserve">Wdrożenie </w:t>
      </w:r>
      <w:r w:rsidR="00313352" w:rsidRPr="008F78A0">
        <w:t xml:space="preserve">zmiany </w:t>
      </w:r>
      <w:r w:rsidRPr="008F78A0">
        <w:t>System</w:t>
      </w:r>
      <w:bookmarkEnd w:id="365"/>
      <w:bookmarkEnd w:id="366"/>
      <w:bookmarkEnd w:id="367"/>
      <w:bookmarkEnd w:id="368"/>
      <w:bookmarkEnd w:id="369"/>
      <w:r w:rsidR="007D325B" w:rsidRPr="008F78A0">
        <w:t>u</w:t>
      </w:r>
      <w:bookmarkEnd w:id="370"/>
      <w:bookmarkEnd w:id="371"/>
    </w:p>
    <w:p w14:paraId="50A5783D" w14:textId="77777777" w:rsidR="007D7310" w:rsidRPr="00727FC2" w:rsidRDefault="007D7310" w:rsidP="00A3214F">
      <w:pPr>
        <w:jc w:val="left"/>
        <w:rPr>
          <w:sz w:val="22"/>
          <w:szCs w:val="22"/>
        </w:rPr>
      </w:pPr>
      <w:r w:rsidRPr="00727FC2">
        <w:rPr>
          <w:sz w:val="22"/>
          <w:szCs w:val="22"/>
        </w:rPr>
        <w:t>Wdrożenie System</w:t>
      </w:r>
      <w:r w:rsidR="007D325B" w:rsidRPr="00727FC2">
        <w:rPr>
          <w:sz w:val="22"/>
          <w:szCs w:val="22"/>
        </w:rPr>
        <w:t>u</w:t>
      </w:r>
      <w:r w:rsidRPr="00727FC2">
        <w:rPr>
          <w:sz w:val="22"/>
          <w:szCs w:val="22"/>
        </w:rPr>
        <w:t xml:space="preserve"> </w:t>
      </w:r>
      <w:r w:rsidR="00AD0AF2" w:rsidRPr="00727FC2">
        <w:rPr>
          <w:sz w:val="22"/>
          <w:szCs w:val="22"/>
        </w:rPr>
        <w:t xml:space="preserve">dotyczy nowych </w:t>
      </w:r>
      <w:r w:rsidR="00AF71C9" w:rsidRPr="00727FC2">
        <w:rPr>
          <w:sz w:val="22"/>
          <w:szCs w:val="22"/>
        </w:rPr>
        <w:t xml:space="preserve">i </w:t>
      </w:r>
      <w:r w:rsidR="009A7DB6" w:rsidRPr="00727FC2">
        <w:rPr>
          <w:sz w:val="22"/>
          <w:szCs w:val="22"/>
        </w:rPr>
        <w:t xml:space="preserve">Kompleksowych </w:t>
      </w:r>
      <w:r w:rsidR="00AD0AF2" w:rsidRPr="00727FC2">
        <w:rPr>
          <w:sz w:val="22"/>
          <w:szCs w:val="22"/>
        </w:rPr>
        <w:t xml:space="preserve">wersji Platformy </w:t>
      </w:r>
      <w:r w:rsidR="00D6141C" w:rsidRPr="00727FC2">
        <w:rPr>
          <w:sz w:val="22"/>
          <w:szCs w:val="22"/>
        </w:rPr>
        <w:t>P</w:t>
      </w:r>
      <w:r w:rsidR="00AD0AF2" w:rsidRPr="00727FC2">
        <w:rPr>
          <w:sz w:val="22"/>
          <w:szCs w:val="22"/>
        </w:rPr>
        <w:t>rogramowej</w:t>
      </w:r>
      <w:r w:rsidR="00727FC2">
        <w:rPr>
          <w:sz w:val="22"/>
          <w:szCs w:val="22"/>
        </w:rPr>
        <w:t xml:space="preserve"> i p</w:t>
      </w:r>
      <w:r w:rsidRPr="00727FC2">
        <w:rPr>
          <w:sz w:val="22"/>
          <w:szCs w:val="22"/>
        </w:rPr>
        <w:t xml:space="preserve">olegać będzie na zainstalowaniu, przetestowaniu oraz uruchomieniu do eksploatacji wszystkich środowisk </w:t>
      </w:r>
      <w:r w:rsidR="00D61A44" w:rsidRPr="00727FC2">
        <w:rPr>
          <w:sz w:val="22"/>
          <w:szCs w:val="22"/>
        </w:rPr>
        <w:t xml:space="preserve">Systemu </w:t>
      </w:r>
      <w:r w:rsidRPr="00727FC2">
        <w:rPr>
          <w:sz w:val="22"/>
          <w:szCs w:val="22"/>
        </w:rPr>
        <w:t>na wskazanej przez Zamawiającego Platformie Sprzętowo-Programowej, zgodnie z</w:t>
      </w:r>
      <w:r w:rsidR="00D6141C" w:rsidRPr="00727FC2">
        <w:rPr>
          <w:sz w:val="22"/>
          <w:szCs w:val="22"/>
        </w:rPr>
        <w:t xml:space="preserve"> Harmonogramem </w:t>
      </w:r>
      <w:r w:rsidR="002E79E6" w:rsidRPr="00727FC2">
        <w:rPr>
          <w:sz w:val="22"/>
          <w:szCs w:val="22"/>
        </w:rPr>
        <w:t>Realizacji Zadań (Załącznik nr 3 do Umowy)</w:t>
      </w:r>
      <w:r w:rsidRPr="00727FC2">
        <w:rPr>
          <w:sz w:val="22"/>
          <w:szCs w:val="22"/>
        </w:rPr>
        <w:t>. W ramach wdrożenia System</w:t>
      </w:r>
      <w:r w:rsidR="00175328" w:rsidRPr="00727FC2">
        <w:rPr>
          <w:sz w:val="22"/>
          <w:szCs w:val="22"/>
        </w:rPr>
        <w:t>u</w:t>
      </w:r>
      <w:r w:rsidRPr="00727FC2">
        <w:rPr>
          <w:sz w:val="22"/>
          <w:szCs w:val="22"/>
        </w:rPr>
        <w:t xml:space="preserve"> Wykonawca dokona zasilenia struktur danych, w tym wykona migrację określonych przez Zamawiającego zestawów danych. Ponadto Wykonawca skonfiguruje i uruchomi interfejsy </w:t>
      </w:r>
      <w:r w:rsidR="00D4275C" w:rsidRPr="00727FC2">
        <w:rPr>
          <w:sz w:val="22"/>
          <w:szCs w:val="22"/>
        </w:rPr>
        <w:t xml:space="preserve">Komunikacyjne </w:t>
      </w:r>
      <w:r w:rsidRPr="00727FC2">
        <w:rPr>
          <w:sz w:val="22"/>
          <w:szCs w:val="22"/>
        </w:rPr>
        <w:t xml:space="preserve">w zakresie wszystkich usług, świadczonych lub konsumowanych przez System. </w:t>
      </w:r>
      <w:r w:rsidR="006A6C00" w:rsidRPr="00727FC2">
        <w:rPr>
          <w:sz w:val="22"/>
          <w:szCs w:val="22"/>
        </w:rPr>
        <w:t>Dopuszcza się możliwość, zależną od decyzji Zamawiające</w:t>
      </w:r>
      <w:r w:rsidR="00A768AA" w:rsidRPr="00727FC2">
        <w:rPr>
          <w:sz w:val="22"/>
          <w:szCs w:val="22"/>
        </w:rPr>
        <w:t>go</w:t>
      </w:r>
      <w:r w:rsidR="006A6C00" w:rsidRPr="00727FC2">
        <w:rPr>
          <w:sz w:val="22"/>
          <w:szCs w:val="22"/>
        </w:rPr>
        <w:t>, realizacji ww. czynności przez wyznaczonych przedstawicieli Zamawiającego w asyście</w:t>
      </w:r>
      <w:r w:rsidR="00347462" w:rsidRPr="00727FC2">
        <w:rPr>
          <w:sz w:val="22"/>
          <w:szCs w:val="22"/>
        </w:rPr>
        <w:t xml:space="preserve"> Wykonawcy oraz z jego </w:t>
      </w:r>
      <w:r w:rsidR="006A6C00" w:rsidRPr="00727FC2">
        <w:rPr>
          <w:sz w:val="22"/>
          <w:szCs w:val="22"/>
        </w:rPr>
        <w:t>bezpośrednim wsparciem</w:t>
      </w:r>
      <w:r w:rsidR="00347462" w:rsidRPr="00727FC2">
        <w:rPr>
          <w:sz w:val="22"/>
          <w:szCs w:val="22"/>
        </w:rPr>
        <w:t>.</w:t>
      </w:r>
    </w:p>
    <w:p w14:paraId="77029698" w14:textId="77777777" w:rsidR="007D7310" w:rsidRDefault="007D7310" w:rsidP="00FF476B">
      <w:pPr>
        <w:pStyle w:val="Nagwek2"/>
        <w:ind w:left="567" w:hanging="567"/>
        <w:jc w:val="left"/>
      </w:pPr>
      <w:bookmarkStart w:id="372" w:name="_Toc325634202"/>
      <w:bookmarkStart w:id="373" w:name="_Toc330464795"/>
      <w:bookmarkStart w:id="374" w:name="_Toc330909783"/>
      <w:bookmarkStart w:id="375" w:name="_Toc464410271"/>
      <w:bookmarkStart w:id="376" w:name="_Toc504740863"/>
      <w:bookmarkStart w:id="377" w:name="_Toc168649345"/>
      <w:r w:rsidRPr="00AD1D32">
        <w:t xml:space="preserve">Testy </w:t>
      </w:r>
      <w:r w:rsidR="004C1578" w:rsidRPr="00AD1D32">
        <w:t>S</w:t>
      </w:r>
      <w:r w:rsidRPr="00AD1D32">
        <w:t>ystemu</w:t>
      </w:r>
      <w:bookmarkEnd w:id="372"/>
      <w:bookmarkEnd w:id="373"/>
      <w:bookmarkEnd w:id="374"/>
      <w:bookmarkEnd w:id="375"/>
      <w:bookmarkEnd w:id="376"/>
      <w:bookmarkEnd w:id="377"/>
    </w:p>
    <w:p w14:paraId="39584EA3" w14:textId="77777777" w:rsidR="007D7310" w:rsidRPr="00727FC2" w:rsidRDefault="007D7310" w:rsidP="00A3214F">
      <w:pPr>
        <w:jc w:val="left"/>
        <w:rPr>
          <w:sz w:val="22"/>
          <w:szCs w:val="22"/>
        </w:rPr>
      </w:pPr>
      <w:r w:rsidRPr="00727FC2">
        <w:rPr>
          <w:sz w:val="22"/>
          <w:szCs w:val="22"/>
        </w:rPr>
        <w:t xml:space="preserve">Szczegółowe zasady oraz sposób przeprowadzania </w:t>
      </w:r>
      <w:r w:rsidR="002E79E6" w:rsidRPr="00727FC2">
        <w:rPr>
          <w:sz w:val="22"/>
          <w:szCs w:val="22"/>
        </w:rPr>
        <w:t>T</w:t>
      </w:r>
      <w:r w:rsidRPr="00727FC2">
        <w:rPr>
          <w:sz w:val="22"/>
          <w:szCs w:val="22"/>
        </w:rPr>
        <w:t xml:space="preserve">estów </w:t>
      </w:r>
      <w:r w:rsidR="00CB5DC0" w:rsidRPr="00727FC2">
        <w:rPr>
          <w:sz w:val="22"/>
          <w:szCs w:val="22"/>
        </w:rPr>
        <w:t>Systemu określa Załącznik nr 1</w:t>
      </w:r>
      <w:r w:rsidR="00716E6F" w:rsidRPr="00727FC2">
        <w:rPr>
          <w:sz w:val="22"/>
          <w:szCs w:val="22"/>
        </w:rPr>
        <w:t>7</w:t>
      </w:r>
      <w:r w:rsidRPr="00727FC2">
        <w:rPr>
          <w:sz w:val="22"/>
          <w:szCs w:val="22"/>
        </w:rPr>
        <w:t xml:space="preserve"> do Umowy.</w:t>
      </w:r>
    </w:p>
    <w:p w14:paraId="0BCDA227" w14:textId="77777777" w:rsidR="007D7310" w:rsidRPr="007D46BE" w:rsidRDefault="007D7310" w:rsidP="00FF476B">
      <w:pPr>
        <w:pStyle w:val="Nagwek2"/>
        <w:ind w:left="567" w:hanging="567"/>
        <w:jc w:val="left"/>
      </w:pPr>
      <w:bookmarkStart w:id="378" w:name="_Toc320480400"/>
      <w:bookmarkStart w:id="379" w:name="_Toc325634203"/>
      <w:bookmarkStart w:id="380" w:name="_Toc330464796"/>
      <w:bookmarkStart w:id="381" w:name="_Toc330909784"/>
      <w:bookmarkStart w:id="382" w:name="_Toc464410272"/>
      <w:bookmarkStart w:id="383" w:name="_Toc504740864"/>
      <w:bookmarkStart w:id="384" w:name="_Toc168649346"/>
      <w:r w:rsidRPr="007D46BE">
        <w:t>Wykaz dokumentacji, którą będzie zobowiązany dostarczyć Wykonawca System</w:t>
      </w:r>
      <w:r w:rsidR="00652D78" w:rsidRPr="007D46BE">
        <w:t>u</w:t>
      </w:r>
      <w:bookmarkEnd w:id="378"/>
      <w:bookmarkEnd w:id="379"/>
      <w:bookmarkEnd w:id="380"/>
      <w:bookmarkEnd w:id="381"/>
      <w:bookmarkEnd w:id="382"/>
      <w:bookmarkEnd w:id="383"/>
      <w:bookmarkEnd w:id="384"/>
    </w:p>
    <w:p w14:paraId="6AD26AF6" w14:textId="77777777" w:rsidR="007D7310" w:rsidRPr="007D46BE" w:rsidRDefault="007D7310" w:rsidP="00A3214F">
      <w:pPr>
        <w:pStyle w:val="Nagwek3"/>
        <w:jc w:val="left"/>
      </w:pPr>
      <w:bookmarkStart w:id="385" w:name="_Toc294526607"/>
      <w:bookmarkStart w:id="386" w:name="_Toc312165117"/>
      <w:bookmarkStart w:id="387" w:name="_Toc320480401"/>
      <w:bookmarkStart w:id="388" w:name="_Toc325634204"/>
      <w:bookmarkStart w:id="389" w:name="_Toc330464797"/>
      <w:bookmarkStart w:id="390" w:name="_Toc330909785"/>
      <w:bookmarkStart w:id="391" w:name="_Toc464410273"/>
      <w:bookmarkStart w:id="392" w:name="_Toc504740865"/>
      <w:bookmarkStart w:id="393" w:name="_Toc168649347"/>
      <w:r w:rsidRPr="007D46BE">
        <w:t>Dokumentacja zarządcza</w:t>
      </w:r>
      <w:bookmarkEnd w:id="385"/>
      <w:bookmarkEnd w:id="386"/>
      <w:bookmarkEnd w:id="387"/>
      <w:bookmarkEnd w:id="388"/>
      <w:bookmarkEnd w:id="389"/>
      <w:bookmarkEnd w:id="390"/>
      <w:bookmarkEnd w:id="391"/>
      <w:bookmarkEnd w:id="392"/>
      <w:bookmarkEnd w:id="393"/>
    </w:p>
    <w:p w14:paraId="255E536F" w14:textId="77777777" w:rsidR="007D7310" w:rsidRPr="00727FC2" w:rsidRDefault="007D7310" w:rsidP="00A3214F">
      <w:pPr>
        <w:spacing w:before="120" w:after="120"/>
        <w:jc w:val="left"/>
        <w:rPr>
          <w:sz w:val="22"/>
          <w:szCs w:val="22"/>
        </w:rPr>
      </w:pPr>
      <w:r w:rsidRPr="00727FC2">
        <w:rPr>
          <w:sz w:val="22"/>
          <w:szCs w:val="22"/>
        </w:rPr>
        <w:t xml:space="preserve">Wykonawca opracuje, na podstawie zapisów Umowy oraz uzgodnień dokonanych z Zamawiającym, Plan </w:t>
      </w:r>
      <w:r w:rsidR="00727FC2">
        <w:rPr>
          <w:sz w:val="22"/>
          <w:szCs w:val="22"/>
        </w:rPr>
        <w:t xml:space="preserve">Realizacji </w:t>
      </w:r>
      <w:r w:rsidRPr="00727FC2">
        <w:rPr>
          <w:sz w:val="22"/>
          <w:szCs w:val="22"/>
        </w:rPr>
        <w:t>Umowy, który określa szczegółowy harmonogram realizacji poszczególnych zadań związanych z wytworzeniem produktów Umowy, a także porządkuje oraz systematyzuje procedury, zasady współpracy, relacje oraz wzajemne zależności i obowiązki między Wykonawcą a Zamawiającym wynikające z Umowy. Szczegółowe wymagania dotyczące Planu</w:t>
      </w:r>
      <w:r w:rsidR="00716E6F" w:rsidRPr="00727FC2">
        <w:rPr>
          <w:sz w:val="22"/>
          <w:szCs w:val="22"/>
        </w:rPr>
        <w:t xml:space="preserve"> Realizacji</w:t>
      </w:r>
      <w:r w:rsidRPr="00727FC2">
        <w:rPr>
          <w:sz w:val="22"/>
          <w:szCs w:val="22"/>
        </w:rPr>
        <w:t xml:space="preserve"> Umowy określa Załącznik nr 2 do Umowy.</w:t>
      </w:r>
    </w:p>
    <w:p w14:paraId="2EB38ABD" w14:textId="77777777" w:rsidR="007D7310" w:rsidRPr="007D46BE" w:rsidRDefault="007D7310" w:rsidP="00A3214F">
      <w:pPr>
        <w:pStyle w:val="Nagwek3"/>
        <w:jc w:val="left"/>
      </w:pPr>
      <w:bookmarkStart w:id="394" w:name="_Toc294526608"/>
      <w:bookmarkStart w:id="395" w:name="_Ref295983028"/>
      <w:bookmarkStart w:id="396" w:name="_Ref295983033"/>
      <w:bookmarkStart w:id="397" w:name="_Toc312165118"/>
      <w:bookmarkStart w:id="398" w:name="_Toc320480402"/>
      <w:bookmarkStart w:id="399" w:name="_Toc325634205"/>
      <w:bookmarkStart w:id="400" w:name="_Toc330464798"/>
      <w:bookmarkStart w:id="401" w:name="_Toc330909786"/>
      <w:bookmarkStart w:id="402" w:name="_Toc464410274"/>
      <w:bookmarkStart w:id="403" w:name="_Toc504740866"/>
      <w:bookmarkStart w:id="404" w:name="_Toc168649348"/>
      <w:r w:rsidRPr="007D46BE">
        <w:t xml:space="preserve">Dokumentacja </w:t>
      </w:r>
      <w:bookmarkEnd w:id="394"/>
      <w:bookmarkEnd w:id="395"/>
      <w:bookmarkEnd w:id="396"/>
      <w:bookmarkEnd w:id="397"/>
      <w:bookmarkEnd w:id="398"/>
      <w:r w:rsidR="00653B58" w:rsidRPr="007D46BE">
        <w:t>opracowana w ramach dostawy realizowanych zmian oprogramowania</w:t>
      </w:r>
      <w:bookmarkEnd w:id="399"/>
      <w:bookmarkEnd w:id="400"/>
      <w:bookmarkEnd w:id="401"/>
      <w:bookmarkEnd w:id="402"/>
      <w:bookmarkEnd w:id="403"/>
      <w:bookmarkEnd w:id="404"/>
    </w:p>
    <w:p w14:paraId="38DE3E17" w14:textId="77777777" w:rsidR="00744894" w:rsidRPr="00343587" w:rsidRDefault="007D7310" w:rsidP="00A3214F">
      <w:pPr>
        <w:pStyle w:val="TekstPodst"/>
        <w:spacing w:before="0" w:after="0" w:line="276" w:lineRule="auto"/>
        <w:jc w:val="left"/>
        <w:rPr>
          <w:rFonts w:ascii="Arial" w:hAnsi="Arial" w:cs="Arial"/>
          <w:sz w:val="22"/>
        </w:rPr>
      </w:pPr>
      <w:r w:rsidRPr="00343587">
        <w:rPr>
          <w:rFonts w:ascii="Arial" w:hAnsi="Arial" w:cs="Arial"/>
          <w:sz w:val="22"/>
        </w:rPr>
        <w:t xml:space="preserve">Wykonawca opracuje dokumentację techniczną i funkcjonalną z uwzględnieniem zapisów </w:t>
      </w:r>
      <w:r w:rsidR="00752C43" w:rsidRPr="00343587">
        <w:rPr>
          <w:rFonts w:ascii="Arial" w:hAnsi="Arial" w:cs="Arial"/>
          <w:sz w:val="22"/>
        </w:rPr>
        <w:t xml:space="preserve">Umowy, </w:t>
      </w:r>
      <w:r w:rsidRPr="00343587">
        <w:rPr>
          <w:rFonts w:ascii="Arial" w:hAnsi="Arial" w:cs="Arial"/>
          <w:sz w:val="22"/>
        </w:rPr>
        <w:t xml:space="preserve">niniejszego załącznika oraz </w:t>
      </w:r>
      <w:r w:rsidR="00B70B11" w:rsidRPr="00343587">
        <w:rPr>
          <w:rFonts w:ascii="Arial" w:hAnsi="Arial" w:cs="Arial"/>
          <w:sz w:val="22"/>
        </w:rPr>
        <w:t>obowiązujących</w:t>
      </w:r>
      <w:r w:rsidRPr="00343587">
        <w:rPr>
          <w:rFonts w:ascii="Arial" w:hAnsi="Arial" w:cs="Arial"/>
          <w:sz w:val="22"/>
        </w:rPr>
        <w:t xml:space="preserve"> standardów</w:t>
      </w:r>
      <w:r w:rsidR="00752C43" w:rsidRPr="00343587">
        <w:rPr>
          <w:rFonts w:ascii="Arial" w:hAnsi="Arial" w:cs="Arial"/>
          <w:sz w:val="22"/>
        </w:rPr>
        <w:t>.</w:t>
      </w:r>
    </w:p>
    <w:p w14:paraId="4100D27F" w14:textId="77777777" w:rsidR="00744894" w:rsidRPr="00343587" w:rsidRDefault="00C379DE" w:rsidP="00A3214F">
      <w:pPr>
        <w:pStyle w:val="TekstPodst"/>
        <w:spacing w:before="0" w:after="0" w:line="276" w:lineRule="auto"/>
        <w:jc w:val="left"/>
        <w:rPr>
          <w:rFonts w:ascii="Arial" w:hAnsi="Arial" w:cs="Arial"/>
          <w:sz w:val="22"/>
        </w:rPr>
      </w:pPr>
      <w:r w:rsidRPr="00343587">
        <w:rPr>
          <w:rFonts w:ascii="Arial" w:hAnsi="Arial" w:cs="Arial"/>
          <w:sz w:val="22"/>
        </w:rPr>
        <w:t>Szczegółowe wymagania w zakresie dokumentacji Systemu określa Załącznik nr 4 do Umowy.</w:t>
      </w:r>
    </w:p>
    <w:p w14:paraId="57981951" w14:textId="77777777" w:rsidR="007D7310" w:rsidRPr="007D46BE" w:rsidRDefault="007D7310" w:rsidP="00A3214F">
      <w:pPr>
        <w:pStyle w:val="Nagwek3"/>
        <w:jc w:val="left"/>
      </w:pPr>
      <w:bookmarkStart w:id="405" w:name="_Toc320480403"/>
      <w:bookmarkStart w:id="406" w:name="_Toc320480405"/>
      <w:bookmarkStart w:id="407" w:name="_Toc294526609"/>
      <w:bookmarkStart w:id="408" w:name="_Toc312165119"/>
      <w:bookmarkStart w:id="409" w:name="_Toc320480406"/>
      <w:bookmarkStart w:id="410" w:name="_Toc325634206"/>
      <w:bookmarkStart w:id="411" w:name="_Toc330464799"/>
      <w:bookmarkStart w:id="412" w:name="_Toc330909787"/>
      <w:bookmarkStart w:id="413" w:name="_Toc464410275"/>
      <w:bookmarkStart w:id="414" w:name="_Toc504740868"/>
      <w:bookmarkStart w:id="415" w:name="_Toc168649349"/>
      <w:bookmarkEnd w:id="405"/>
      <w:bookmarkEnd w:id="406"/>
      <w:r w:rsidRPr="007D46BE">
        <w:lastRenderedPageBreak/>
        <w:t>Dokumentacja eksploatacyjna i powykonawcza</w:t>
      </w:r>
      <w:bookmarkEnd w:id="407"/>
      <w:bookmarkEnd w:id="408"/>
      <w:bookmarkEnd w:id="409"/>
      <w:bookmarkEnd w:id="410"/>
      <w:bookmarkEnd w:id="411"/>
      <w:bookmarkEnd w:id="412"/>
      <w:bookmarkEnd w:id="413"/>
      <w:bookmarkEnd w:id="414"/>
      <w:bookmarkEnd w:id="415"/>
    </w:p>
    <w:p w14:paraId="011027B3" w14:textId="77777777" w:rsidR="00744894" w:rsidRPr="00343587" w:rsidRDefault="007D7310" w:rsidP="00A3214F">
      <w:pPr>
        <w:pStyle w:val="TekstPodst"/>
        <w:spacing w:before="0" w:after="0" w:line="276" w:lineRule="auto"/>
        <w:jc w:val="left"/>
        <w:rPr>
          <w:rFonts w:ascii="Arial" w:hAnsi="Arial" w:cs="Arial"/>
          <w:sz w:val="22"/>
        </w:rPr>
      </w:pPr>
      <w:r w:rsidRPr="00343587">
        <w:rPr>
          <w:rFonts w:ascii="Arial" w:hAnsi="Arial" w:cs="Arial"/>
          <w:sz w:val="22"/>
        </w:rPr>
        <w:t>Dokumentacja eksploatacyjna</w:t>
      </w:r>
      <w:r w:rsidR="00F15ABF" w:rsidRPr="00343587">
        <w:rPr>
          <w:rFonts w:ascii="Arial" w:hAnsi="Arial" w:cs="Arial"/>
          <w:sz w:val="22"/>
        </w:rPr>
        <w:t>, związana z obszarem utrzymania poprawności parametrów użycia Systemu</w:t>
      </w:r>
      <w:r w:rsidRPr="00343587">
        <w:rPr>
          <w:rFonts w:ascii="Arial" w:hAnsi="Arial" w:cs="Arial"/>
          <w:sz w:val="22"/>
        </w:rPr>
        <w:t xml:space="preserve"> </w:t>
      </w:r>
      <w:r w:rsidR="00E2027D" w:rsidRPr="00343587">
        <w:rPr>
          <w:rFonts w:ascii="Arial" w:hAnsi="Arial" w:cs="Arial"/>
          <w:sz w:val="22"/>
        </w:rPr>
        <w:t>i odbiorowa</w:t>
      </w:r>
      <w:r w:rsidR="00F15ABF" w:rsidRPr="00343587">
        <w:rPr>
          <w:rFonts w:ascii="Arial" w:hAnsi="Arial" w:cs="Arial"/>
          <w:sz w:val="22"/>
        </w:rPr>
        <w:t xml:space="preserve">, związana z rozliczeniem </w:t>
      </w:r>
      <w:r w:rsidR="00E2027D" w:rsidRPr="00343587">
        <w:rPr>
          <w:rFonts w:ascii="Arial" w:hAnsi="Arial" w:cs="Arial"/>
          <w:sz w:val="22"/>
        </w:rPr>
        <w:t xml:space="preserve"> </w:t>
      </w:r>
      <w:r w:rsidR="00F15ABF" w:rsidRPr="00343587">
        <w:rPr>
          <w:rFonts w:ascii="Arial" w:hAnsi="Arial" w:cs="Arial"/>
          <w:sz w:val="22"/>
        </w:rPr>
        <w:t xml:space="preserve">procesu realizowanych zmian, </w:t>
      </w:r>
      <w:r w:rsidRPr="00343587">
        <w:rPr>
          <w:rFonts w:ascii="Arial" w:hAnsi="Arial" w:cs="Arial"/>
          <w:sz w:val="22"/>
        </w:rPr>
        <w:t xml:space="preserve">powinna zawierać procedury administracyjne (m.in. instalacji, </w:t>
      </w:r>
      <w:r w:rsidR="00F15ABF" w:rsidRPr="00343587">
        <w:rPr>
          <w:rFonts w:ascii="Arial" w:hAnsi="Arial" w:cs="Arial"/>
          <w:sz w:val="22"/>
        </w:rPr>
        <w:t xml:space="preserve">wymaganej archiwizacji danych, </w:t>
      </w:r>
      <w:r w:rsidRPr="00343587">
        <w:rPr>
          <w:rFonts w:ascii="Arial" w:hAnsi="Arial" w:cs="Arial"/>
          <w:sz w:val="22"/>
        </w:rPr>
        <w:t>administrowania Systemem)</w:t>
      </w:r>
      <w:r w:rsidR="00512FA7" w:rsidRPr="00343587">
        <w:rPr>
          <w:rFonts w:ascii="Arial" w:hAnsi="Arial" w:cs="Arial"/>
          <w:sz w:val="22"/>
        </w:rPr>
        <w:t xml:space="preserve"> oraz </w:t>
      </w:r>
      <w:r w:rsidRPr="00343587">
        <w:rPr>
          <w:rFonts w:ascii="Arial" w:hAnsi="Arial" w:cs="Arial"/>
          <w:sz w:val="22"/>
        </w:rPr>
        <w:t xml:space="preserve">procedury </w:t>
      </w:r>
      <w:r w:rsidR="00512FA7" w:rsidRPr="00343587">
        <w:rPr>
          <w:rFonts w:ascii="Arial" w:hAnsi="Arial" w:cs="Arial"/>
          <w:sz w:val="22"/>
        </w:rPr>
        <w:t>u</w:t>
      </w:r>
      <w:r w:rsidRPr="00343587">
        <w:rPr>
          <w:rFonts w:ascii="Arial" w:hAnsi="Arial" w:cs="Arial"/>
          <w:sz w:val="22"/>
        </w:rPr>
        <w:t>żytkownika</w:t>
      </w:r>
      <w:r w:rsidR="00512FA7" w:rsidRPr="00343587">
        <w:rPr>
          <w:rFonts w:ascii="Arial" w:hAnsi="Arial" w:cs="Arial"/>
          <w:sz w:val="22"/>
        </w:rPr>
        <w:t xml:space="preserve"> (</w:t>
      </w:r>
      <w:r w:rsidRPr="00343587">
        <w:rPr>
          <w:rFonts w:ascii="Arial" w:hAnsi="Arial" w:cs="Arial"/>
          <w:sz w:val="22"/>
        </w:rPr>
        <w:t xml:space="preserve">instrukcje, </w:t>
      </w:r>
      <w:r w:rsidR="00512FA7" w:rsidRPr="00343587">
        <w:rPr>
          <w:rFonts w:ascii="Arial" w:hAnsi="Arial" w:cs="Arial"/>
          <w:sz w:val="22"/>
        </w:rPr>
        <w:t>elementy zmian podręcznika użytkownika)</w:t>
      </w:r>
      <w:r w:rsidRPr="00343587">
        <w:rPr>
          <w:rFonts w:ascii="Arial" w:hAnsi="Arial" w:cs="Arial"/>
          <w:sz w:val="22"/>
        </w:rPr>
        <w:t>.</w:t>
      </w:r>
    </w:p>
    <w:p w14:paraId="63CFA763" w14:textId="77777777" w:rsidR="00744894" w:rsidRPr="00343587" w:rsidRDefault="007D7310" w:rsidP="00A3214F">
      <w:pPr>
        <w:pStyle w:val="TekstPodst"/>
        <w:spacing w:before="0" w:after="0" w:line="276" w:lineRule="auto"/>
        <w:jc w:val="left"/>
        <w:rPr>
          <w:rFonts w:ascii="Arial" w:hAnsi="Arial" w:cs="Arial"/>
          <w:sz w:val="22"/>
        </w:rPr>
      </w:pPr>
      <w:r w:rsidRPr="00343587">
        <w:rPr>
          <w:rFonts w:ascii="Arial" w:hAnsi="Arial" w:cs="Arial"/>
          <w:sz w:val="22"/>
        </w:rPr>
        <w:t>Dokumentacja eksploatacyjna i powykonawcza,</w:t>
      </w:r>
      <w:r w:rsidRPr="00343587">
        <w:rPr>
          <w:rFonts w:ascii="Arial" w:hAnsi="Arial" w:cs="Arial"/>
          <w:b/>
          <w:sz w:val="22"/>
        </w:rPr>
        <w:t xml:space="preserve"> </w:t>
      </w:r>
      <w:r w:rsidRPr="00343587">
        <w:rPr>
          <w:rFonts w:ascii="Arial" w:hAnsi="Arial" w:cs="Arial"/>
          <w:sz w:val="22"/>
        </w:rPr>
        <w:t>powinna zawierać opis rozwiązań zrealizowanych w dostarczonym Systemie, w tym m.in.:</w:t>
      </w:r>
    </w:p>
    <w:p w14:paraId="305564FF" w14:textId="77777777" w:rsidR="00744894" w:rsidRPr="00343587" w:rsidRDefault="007D7310" w:rsidP="00A3214F">
      <w:pPr>
        <w:pStyle w:val="TekstPodst"/>
        <w:numPr>
          <w:ilvl w:val="0"/>
          <w:numId w:val="4"/>
        </w:numPr>
        <w:spacing w:before="0" w:after="0" w:line="276" w:lineRule="auto"/>
        <w:jc w:val="left"/>
        <w:rPr>
          <w:rFonts w:ascii="Arial" w:hAnsi="Arial" w:cs="Arial"/>
          <w:sz w:val="22"/>
        </w:rPr>
      </w:pPr>
      <w:r w:rsidRPr="00343587">
        <w:rPr>
          <w:rFonts w:ascii="Arial" w:hAnsi="Arial" w:cs="Arial"/>
          <w:sz w:val="22"/>
        </w:rPr>
        <w:t>Dokumentację funkcjonalną;</w:t>
      </w:r>
    </w:p>
    <w:p w14:paraId="57105C62" w14:textId="77777777" w:rsidR="00744894" w:rsidRPr="00343587" w:rsidRDefault="007D7310" w:rsidP="00A3214F">
      <w:pPr>
        <w:pStyle w:val="TekstPodst"/>
        <w:numPr>
          <w:ilvl w:val="0"/>
          <w:numId w:val="4"/>
        </w:numPr>
        <w:spacing w:before="0" w:after="0" w:line="276" w:lineRule="auto"/>
        <w:jc w:val="left"/>
        <w:rPr>
          <w:rFonts w:ascii="Arial" w:hAnsi="Arial" w:cs="Arial"/>
          <w:sz w:val="22"/>
        </w:rPr>
      </w:pPr>
      <w:r w:rsidRPr="00343587">
        <w:rPr>
          <w:rFonts w:ascii="Arial" w:hAnsi="Arial" w:cs="Arial"/>
          <w:sz w:val="22"/>
        </w:rPr>
        <w:t>Dokumentację techniczną powykonawczą;</w:t>
      </w:r>
    </w:p>
    <w:p w14:paraId="29B4FBF6" w14:textId="77777777" w:rsidR="00744894" w:rsidRPr="00343587" w:rsidRDefault="007D7310" w:rsidP="00A3214F">
      <w:pPr>
        <w:pStyle w:val="TekstPodst"/>
        <w:numPr>
          <w:ilvl w:val="0"/>
          <w:numId w:val="4"/>
        </w:numPr>
        <w:spacing w:before="0" w:after="0" w:line="276" w:lineRule="auto"/>
        <w:jc w:val="left"/>
        <w:rPr>
          <w:rFonts w:ascii="Arial" w:hAnsi="Arial" w:cs="Arial"/>
          <w:sz w:val="22"/>
        </w:rPr>
      </w:pPr>
      <w:r w:rsidRPr="00343587">
        <w:rPr>
          <w:rFonts w:ascii="Arial" w:hAnsi="Arial" w:cs="Arial"/>
          <w:sz w:val="22"/>
        </w:rPr>
        <w:t>Podręczniki administratora technicznego oraz merytorycznego;</w:t>
      </w:r>
    </w:p>
    <w:p w14:paraId="1F32D679" w14:textId="77777777" w:rsidR="00744894" w:rsidRPr="00343587" w:rsidRDefault="007D7310" w:rsidP="00A3214F">
      <w:pPr>
        <w:pStyle w:val="TekstPodst"/>
        <w:numPr>
          <w:ilvl w:val="0"/>
          <w:numId w:val="4"/>
        </w:numPr>
        <w:spacing w:before="0" w:after="0" w:line="276" w:lineRule="auto"/>
        <w:jc w:val="left"/>
        <w:rPr>
          <w:rFonts w:ascii="Arial" w:hAnsi="Arial" w:cs="Arial"/>
          <w:sz w:val="22"/>
        </w:rPr>
      </w:pPr>
      <w:r w:rsidRPr="00343587">
        <w:rPr>
          <w:rFonts w:ascii="Arial" w:hAnsi="Arial" w:cs="Arial"/>
          <w:sz w:val="22"/>
        </w:rPr>
        <w:t>Podręczniki użytkownika;</w:t>
      </w:r>
    </w:p>
    <w:p w14:paraId="7C5AAC15" w14:textId="77777777" w:rsidR="00744894" w:rsidRPr="00343587" w:rsidRDefault="007D7310" w:rsidP="00A3214F">
      <w:pPr>
        <w:pStyle w:val="TekstPodst"/>
        <w:numPr>
          <w:ilvl w:val="0"/>
          <w:numId w:val="4"/>
        </w:numPr>
        <w:spacing w:before="0" w:after="0" w:line="276" w:lineRule="auto"/>
        <w:jc w:val="left"/>
        <w:rPr>
          <w:rFonts w:ascii="Arial" w:hAnsi="Arial" w:cs="Arial"/>
          <w:sz w:val="22"/>
        </w:rPr>
      </w:pPr>
      <w:r w:rsidRPr="00343587">
        <w:rPr>
          <w:rFonts w:ascii="Arial" w:hAnsi="Arial" w:cs="Arial"/>
          <w:sz w:val="22"/>
        </w:rPr>
        <w:t>Dokumentację powykonawczą infrastruktury technicznej Systemu</w:t>
      </w:r>
      <w:r w:rsidR="00512FA7" w:rsidRPr="00343587">
        <w:rPr>
          <w:rFonts w:ascii="Arial" w:hAnsi="Arial" w:cs="Arial"/>
          <w:sz w:val="22"/>
        </w:rPr>
        <w:t xml:space="preserve"> w tym aktualną wersję </w:t>
      </w:r>
      <w:r w:rsidR="008E048C" w:rsidRPr="00343587">
        <w:rPr>
          <w:rFonts w:ascii="Arial" w:hAnsi="Arial" w:cs="Arial"/>
          <w:sz w:val="22"/>
        </w:rPr>
        <w:t>PTS</w:t>
      </w:r>
      <w:r w:rsidRPr="00343587">
        <w:rPr>
          <w:rFonts w:ascii="Arial" w:hAnsi="Arial" w:cs="Arial"/>
          <w:sz w:val="22"/>
        </w:rPr>
        <w:t xml:space="preserve">; </w:t>
      </w:r>
    </w:p>
    <w:p w14:paraId="3D889073" w14:textId="77777777" w:rsidR="0085742D" w:rsidRPr="00343587" w:rsidRDefault="0085742D" w:rsidP="00A3214F">
      <w:pPr>
        <w:pStyle w:val="TekstPodst"/>
        <w:numPr>
          <w:ilvl w:val="0"/>
          <w:numId w:val="4"/>
        </w:numPr>
        <w:spacing w:after="0" w:line="276" w:lineRule="auto"/>
        <w:jc w:val="left"/>
        <w:rPr>
          <w:rFonts w:ascii="Arial" w:hAnsi="Arial" w:cs="Arial"/>
          <w:sz w:val="22"/>
        </w:rPr>
      </w:pPr>
      <w:r w:rsidRPr="00343587">
        <w:rPr>
          <w:rFonts w:ascii="Arial" w:hAnsi="Arial" w:cs="Arial"/>
          <w:sz w:val="22"/>
        </w:rPr>
        <w:t>Pakiet kodów źródłowych</w:t>
      </w:r>
      <w:r w:rsidR="00512FA7" w:rsidRPr="00343587">
        <w:rPr>
          <w:rFonts w:ascii="Arial" w:hAnsi="Arial" w:cs="Arial"/>
          <w:sz w:val="22"/>
        </w:rPr>
        <w:t>.</w:t>
      </w:r>
    </w:p>
    <w:p w14:paraId="3B1A5821" w14:textId="77777777" w:rsidR="007D7310" w:rsidRPr="00343587" w:rsidRDefault="007D7310" w:rsidP="00A3214F">
      <w:pPr>
        <w:spacing w:before="120" w:after="120"/>
        <w:jc w:val="left"/>
        <w:rPr>
          <w:sz w:val="22"/>
          <w:szCs w:val="22"/>
        </w:rPr>
      </w:pPr>
      <w:r w:rsidRPr="00343587">
        <w:rPr>
          <w:sz w:val="22"/>
          <w:szCs w:val="22"/>
        </w:rPr>
        <w:t xml:space="preserve">W skład tej dokumentacji powinna również wchodzić dokumentacja eksploatacyjna i powykonawcza  dla </w:t>
      </w:r>
      <w:r w:rsidR="005D5FDB" w:rsidRPr="00343587">
        <w:rPr>
          <w:sz w:val="22"/>
          <w:szCs w:val="22"/>
        </w:rPr>
        <w:t>O</w:t>
      </w:r>
      <w:r w:rsidRPr="00343587">
        <w:rPr>
          <w:sz w:val="22"/>
          <w:szCs w:val="22"/>
        </w:rPr>
        <w:t xml:space="preserve">programowania </w:t>
      </w:r>
      <w:r w:rsidR="005D5FDB" w:rsidRPr="00343587">
        <w:rPr>
          <w:sz w:val="22"/>
          <w:szCs w:val="22"/>
        </w:rPr>
        <w:t xml:space="preserve">gotowego </w:t>
      </w:r>
      <w:r w:rsidRPr="00343587">
        <w:rPr>
          <w:sz w:val="22"/>
          <w:szCs w:val="22"/>
        </w:rPr>
        <w:t xml:space="preserve">dostarczonego przez Wykonawcę.  </w:t>
      </w:r>
    </w:p>
    <w:p w14:paraId="7CB3C758" w14:textId="77777777" w:rsidR="007D7310" w:rsidRPr="00343587" w:rsidRDefault="007D7310" w:rsidP="00A3214F">
      <w:pPr>
        <w:spacing w:before="120" w:after="120"/>
        <w:jc w:val="left"/>
        <w:rPr>
          <w:sz w:val="22"/>
          <w:szCs w:val="22"/>
        </w:rPr>
      </w:pPr>
      <w:r w:rsidRPr="00343587">
        <w:rPr>
          <w:sz w:val="22"/>
          <w:szCs w:val="22"/>
        </w:rPr>
        <w:t xml:space="preserve">Przy każdej dostawie oprogramowania powodującej konieczność aktualizacji dokumentacji (w zakresie, w jakim dostawa ma wpływ na dotychczasowe zapisy w odnośnej dokumentacji) Wykonawca zobowiązany jest do dostarczenia zaktualizowanej dokumentacji </w:t>
      </w:r>
      <w:r w:rsidR="001C6825" w:rsidRPr="00EC6336">
        <w:rPr>
          <w:sz w:val="22"/>
          <w:szCs w:val="22"/>
        </w:rPr>
        <w:t>w formie elektronicznej</w:t>
      </w:r>
      <w:r w:rsidR="001C6825">
        <w:rPr>
          <w:sz w:val="22"/>
          <w:szCs w:val="22"/>
        </w:rPr>
        <w:t xml:space="preserve"> ze wskazaniem zmian w historii dokumentu</w:t>
      </w:r>
      <w:r w:rsidRPr="00343587">
        <w:rPr>
          <w:sz w:val="22"/>
          <w:szCs w:val="22"/>
        </w:rPr>
        <w:t xml:space="preserve">. Na zakończenie każdego z Etapów Wykonawca zobowiązany będzie do dostarczenia skonsolidowanej wersji dokumentacji w formie </w:t>
      </w:r>
      <w:r w:rsidR="00512FA7" w:rsidRPr="00343587">
        <w:rPr>
          <w:sz w:val="22"/>
          <w:szCs w:val="22"/>
        </w:rPr>
        <w:t>elektronicznej</w:t>
      </w:r>
      <w:r w:rsidRPr="00343587">
        <w:rPr>
          <w:sz w:val="22"/>
          <w:szCs w:val="22"/>
        </w:rPr>
        <w:t>.</w:t>
      </w:r>
    </w:p>
    <w:p w14:paraId="17F3879D" w14:textId="77777777" w:rsidR="00744894" w:rsidRPr="00343587" w:rsidRDefault="007D7310" w:rsidP="00A3214F">
      <w:pPr>
        <w:pStyle w:val="TekstPodst"/>
        <w:spacing w:before="0" w:after="0" w:line="276" w:lineRule="auto"/>
        <w:jc w:val="left"/>
        <w:rPr>
          <w:rFonts w:ascii="Arial" w:hAnsi="Arial" w:cs="Arial"/>
          <w:sz w:val="22"/>
        </w:rPr>
      </w:pPr>
      <w:r w:rsidRPr="00343587">
        <w:rPr>
          <w:rFonts w:ascii="Arial" w:hAnsi="Arial" w:cs="Arial"/>
          <w:sz w:val="22"/>
        </w:rPr>
        <w:t>Szczegółowe wymagania w zakresie dokumentacji Systemu określa Załącznik nr 4 do Umowy.</w:t>
      </w:r>
    </w:p>
    <w:p w14:paraId="74A64343" w14:textId="77777777" w:rsidR="007D7310" w:rsidRPr="007D46BE" w:rsidRDefault="007D7310" w:rsidP="00A3214F">
      <w:pPr>
        <w:pStyle w:val="Nagwek3"/>
        <w:jc w:val="left"/>
      </w:pPr>
      <w:bookmarkStart w:id="416" w:name="_Toc320480408"/>
      <w:bookmarkStart w:id="417" w:name="_Toc325634208"/>
      <w:bookmarkStart w:id="418" w:name="_Toc330464800"/>
      <w:bookmarkStart w:id="419" w:name="_Toc330909788"/>
      <w:bookmarkStart w:id="420" w:name="_Toc464410276"/>
      <w:bookmarkStart w:id="421" w:name="_Toc504740869"/>
      <w:bookmarkStart w:id="422" w:name="_Toc168649350"/>
      <w:r w:rsidRPr="007D46BE">
        <w:t>Świadczenie Usługi Utrzymania Systemu</w:t>
      </w:r>
      <w:bookmarkEnd w:id="416"/>
      <w:bookmarkEnd w:id="417"/>
      <w:bookmarkEnd w:id="418"/>
      <w:bookmarkEnd w:id="419"/>
      <w:bookmarkEnd w:id="420"/>
      <w:bookmarkEnd w:id="421"/>
      <w:bookmarkEnd w:id="422"/>
    </w:p>
    <w:p w14:paraId="296F4825" w14:textId="77777777" w:rsidR="007D7310" w:rsidRPr="00343587" w:rsidRDefault="00D6141C" w:rsidP="00A3214F">
      <w:pPr>
        <w:jc w:val="left"/>
        <w:rPr>
          <w:bCs/>
          <w:sz w:val="22"/>
          <w:szCs w:val="22"/>
        </w:rPr>
      </w:pPr>
      <w:r w:rsidRPr="00343587">
        <w:rPr>
          <w:sz w:val="22"/>
          <w:szCs w:val="22"/>
        </w:rPr>
        <w:t>Usługa</w:t>
      </w:r>
      <w:r w:rsidR="002E79E6" w:rsidRPr="00343587">
        <w:rPr>
          <w:sz w:val="22"/>
          <w:szCs w:val="22"/>
        </w:rPr>
        <w:t xml:space="preserve"> </w:t>
      </w:r>
      <w:r w:rsidR="007D7310" w:rsidRPr="00343587">
        <w:rPr>
          <w:sz w:val="22"/>
          <w:szCs w:val="22"/>
        </w:rPr>
        <w:t xml:space="preserve">Utrzymania Systemu realizowana będzie zgodnie z zapisami </w:t>
      </w:r>
      <w:r w:rsidR="007D7310" w:rsidRPr="00343587">
        <w:rPr>
          <w:bCs/>
          <w:sz w:val="22"/>
          <w:szCs w:val="22"/>
        </w:rPr>
        <w:t>Umowy</w:t>
      </w:r>
      <w:r w:rsidR="008E048C" w:rsidRPr="00343587">
        <w:rPr>
          <w:bCs/>
          <w:sz w:val="22"/>
          <w:szCs w:val="22"/>
        </w:rPr>
        <w:t>.</w:t>
      </w:r>
      <w:r w:rsidR="001E66F5" w:rsidRPr="00343587">
        <w:rPr>
          <w:bCs/>
          <w:sz w:val="22"/>
          <w:szCs w:val="22"/>
        </w:rPr>
        <w:t xml:space="preserve"> </w:t>
      </w:r>
    </w:p>
    <w:p w14:paraId="2D2F6F03" w14:textId="77777777" w:rsidR="007D7310" w:rsidRPr="007D46BE" w:rsidRDefault="007D7310" w:rsidP="00A3214F">
      <w:pPr>
        <w:pStyle w:val="Nagwek3"/>
        <w:jc w:val="left"/>
      </w:pPr>
      <w:bookmarkStart w:id="423" w:name="_Toc320480409"/>
      <w:bookmarkStart w:id="424" w:name="_Toc325634209"/>
      <w:bookmarkStart w:id="425" w:name="_Toc330464801"/>
      <w:bookmarkStart w:id="426" w:name="_Toc330909789"/>
      <w:bookmarkStart w:id="427" w:name="_Toc464410277"/>
      <w:bookmarkStart w:id="428" w:name="_Toc504740870"/>
      <w:bookmarkStart w:id="429" w:name="_Toc168649351"/>
      <w:r w:rsidRPr="007D46BE">
        <w:t>Świadczenie Usługi Rozwoju Systemu</w:t>
      </w:r>
      <w:bookmarkEnd w:id="423"/>
      <w:bookmarkEnd w:id="424"/>
      <w:bookmarkEnd w:id="425"/>
      <w:bookmarkEnd w:id="426"/>
      <w:bookmarkEnd w:id="427"/>
      <w:bookmarkEnd w:id="428"/>
      <w:bookmarkEnd w:id="429"/>
    </w:p>
    <w:p w14:paraId="0FC28914" w14:textId="77777777" w:rsidR="007D7310" w:rsidRPr="00343587" w:rsidRDefault="00D6141C" w:rsidP="00A3214F">
      <w:pPr>
        <w:jc w:val="left"/>
        <w:rPr>
          <w:sz w:val="22"/>
          <w:szCs w:val="22"/>
        </w:rPr>
      </w:pPr>
      <w:r w:rsidRPr="00343587">
        <w:rPr>
          <w:sz w:val="22"/>
          <w:szCs w:val="22"/>
        </w:rPr>
        <w:t>Usługa</w:t>
      </w:r>
      <w:r w:rsidR="002E79E6" w:rsidRPr="00343587">
        <w:rPr>
          <w:sz w:val="22"/>
          <w:szCs w:val="22"/>
        </w:rPr>
        <w:t xml:space="preserve"> </w:t>
      </w:r>
      <w:r w:rsidR="007D7310" w:rsidRPr="00343587">
        <w:rPr>
          <w:sz w:val="22"/>
          <w:szCs w:val="22"/>
        </w:rPr>
        <w:t xml:space="preserve">Rozwoju Systemu realizowana będzie zgodnie z zapisami </w:t>
      </w:r>
      <w:r w:rsidR="007D7310" w:rsidRPr="00343587">
        <w:rPr>
          <w:bCs/>
          <w:sz w:val="22"/>
          <w:szCs w:val="22"/>
        </w:rPr>
        <w:t>Umowy</w:t>
      </w:r>
      <w:r w:rsidR="007D7310" w:rsidRPr="00343587">
        <w:rPr>
          <w:sz w:val="22"/>
          <w:szCs w:val="22"/>
        </w:rPr>
        <w:t>.</w:t>
      </w:r>
    </w:p>
    <w:p w14:paraId="35118694" w14:textId="77777777" w:rsidR="005A7E1B" w:rsidRPr="007D46BE" w:rsidRDefault="005A7E1B" w:rsidP="00A3214F">
      <w:pPr>
        <w:pStyle w:val="Poziom1"/>
        <w:spacing w:line="276" w:lineRule="auto"/>
        <w:jc w:val="left"/>
      </w:pPr>
      <w:bookmarkStart w:id="430" w:name="_Toc474431782"/>
      <w:bookmarkStart w:id="431" w:name="_Toc168649352"/>
      <w:bookmarkStart w:id="432" w:name="_Toc466237309"/>
      <w:bookmarkStart w:id="433" w:name="_Toc504740871"/>
      <w:bookmarkEnd w:id="430"/>
      <w:r w:rsidRPr="007D46BE">
        <w:t>Wymagania</w:t>
      </w:r>
      <w:r w:rsidR="00D27D79" w:rsidRPr="007D46BE">
        <w:t xml:space="preserve"> biznesowe, ogólne</w:t>
      </w:r>
      <w:r w:rsidRPr="007D46BE">
        <w:t xml:space="preserve"> i</w:t>
      </w:r>
      <w:r w:rsidR="00D27D79" w:rsidRPr="007D46BE">
        <w:t xml:space="preserve"> </w:t>
      </w:r>
      <w:proofErr w:type="spellStart"/>
      <w:r w:rsidR="00BC3E13" w:rsidRPr="007D46BE">
        <w:t>p</w:t>
      </w:r>
      <w:r w:rsidRPr="007D46BE">
        <w:t>ozafunkcjonalne</w:t>
      </w:r>
      <w:bookmarkEnd w:id="431"/>
      <w:proofErr w:type="spellEnd"/>
      <w:r w:rsidRPr="007D46BE">
        <w:t xml:space="preserve"> </w:t>
      </w:r>
      <w:bookmarkEnd w:id="432"/>
      <w:bookmarkEnd w:id="433"/>
    </w:p>
    <w:p w14:paraId="7C64AC16" w14:textId="77777777" w:rsidR="00D66279" w:rsidRPr="00D66279" w:rsidRDefault="00D66279" w:rsidP="00A3214F">
      <w:pPr>
        <w:pStyle w:val="Akapitzlist"/>
        <w:keepNext/>
        <w:keepLines/>
        <w:numPr>
          <w:ilvl w:val="0"/>
          <w:numId w:val="244"/>
        </w:numPr>
        <w:spacing w:before="360" w:after="120"/>
        <w:contextualSpacing w:val="0"/>
        <w:jc w:val="left"/>
        <w:outlineLvl w:val="0"/>
        <w:rPr>
          <w:rFonts w:eastAsia="Times New Roman"/>
          <w:b/>
          <w:bCs/>
          <w:vanish/>
          <w:sz w:val="36"/>
          <w:szCs w:val="36"/>
          <w:lang w:eastAsia="en-US"/>
        </w:rPr>
      </w:pPr>
      <w:bookmarkStart w:id="434" w:name="_Toc163207980"/>
      <w:bookmarkStart w:id="435" w:name="_Toc163209719"/>
      <w:bookmarkStart w:id="436" w:name="_Toc163209846"/>
      <w:bookmarkStart w:id="437" w:name="_Toc163211878"/>
      <w:bookmarkStart w:id="438" w:name="_Toc163455253"/>
      <w:bookmarkStart w:id="439" w:name="_Toc163808470"/>
      <w:bookmarkStart w:id="440" w:name="_Toc163808710"/>
      <w:bookmarkStart w:id="441" w:name="_Toc163809143"/>
      <w:bookmarkStart w:id="442" w:name="_Toc168649117"/>
      <w:bookmarkStart w:id="443" w:name="_Toc168649353"/>
      <w:bookmarkStart w:id="444" w:name="_Toc466237310"/>
      <w:bookmarkStart w:id="445" w:name="_Toc504740872"/>
      <w:bookmarkEnd w:id="434"/>
      <w:bookmarkEnd w:id="435"/>
      <w:bookmarkEnd w:id="436"/>
      <w:bookmarkEnd w:id="437"/>
      <w:bookmarkEnd w:id="438"/>
      <w:bookmarkEnd w:id="439"/>
      <w:bookmarkEnd w:id="440"/>
      <w:bookmarkEnd w:id="441"/>
      <w:bookmarkEnd w:id="442"/>
      <w:bookmarkEnd w:id="443"/>
    </w:p>
    <w:p w14:paraId="3D2ABD68" w14:textId="77777777" w:rsidR="005A7E1B" w:rsidRPr="007D46BE" w:rsidRDefault="005A7E1B" w:rsidP="00FF476B">
      <w:pPr>
        <w:pStyle w:val="Nagwek2"/>
        <w:ind w:left="567" w:hanging="567"/>
        <w:jc w:val="left"/>
      </w:pPr>
      <w:bookmarkStart w:id="446" w:name="_Toc168649354"/>
      <w:r w:rsidRPr="007D46BE">
        <w:t>Przyjęta formuła opisu wymagań</w:t>
      </w:r>
      <w:bookmarkEnd w:id="444"/>
      <w:bookmarkEnd w:id="445"/>
      <w:bookmarkEnd w:id="446"/>
    </w:p>
    <w:p w14:paraId="2BB10A89" w14:textId="77777777" w:rsidR="005A7E1B" w:rsidRPr="00343587" w:rsidRDefault="005A7E1B" w:rsidP="00A3214F">
      <w:pPr>
        <w:spacing w:before="120" w:after="120"/>
        <w:jc w:val="left"/>
        <w:rPr>
          <w:sz w:val="22"/>
          <w:szCs w:val="22"/>
        </w:rPr>
      </w:pPr>
      <w:r w:rsidRPr="00343587">
        <w:rPr>
          <w:sz w:val="22"/>
          <w:szCs w:val="22"/>
        </w:rPr>
        <w:t>Wszystkie trzy typy opisywanych wymagań zostały przedstawione w formie wykazu w układzie tabelarycznym. Taka forma pozwala przeglądać i identyfikować wymagania.</w:t>
      </w:r>
    </w:p>
    <w:p w14:paraId="41EDF5BF" w14:textId="77777777" w:rsidR="005A7E1B" w:rsidRPr="00343587" w:rsidRDefault="00A64F50" w:rsidP="00A3214F">
      <w:pPr>
        <w:jc w:val="left"/>
        <w:rPr>
          <w:sz w:val="22"/>
          <w:szCs w:val="22"/>
        </w:rPr>
      </w:pPr>
      <w:r w:rsidRPr="00343587">
        <w:rPr>
          <w:sz w:val="22"/>
          <w:szCs w:val="22"/>
        </w:rPr>
        <w:t xml:space="preserve">Wszystkie wymagania </w:t>
      </w:r>
      <w:r w:rsidR="00D27D79" w:rsidRPr="00343587">
        <w:rPr>
          <w:sz w:val="22"/>
          <w:szCs w:val="22"/>
        </w:rPr>
        <w:t>biznesowe, ogólne i</w:t>
      </w:r>
      <w:r w:rsidRPr="00343587">
        <w:rPr>
          <w:sz w:val="22"/>
          <w:szCs w:val="22"/>
        </w:rPr>
        <w:t xml:space="preserve"> </w:t>
      </w:r>
      <w:proofErr w:type="spellStart"/>
      <w:r w:rsidRPr="00343587">
        <w:rPr>
          <w:sz w:val="22"/>
          <w:szCs w:val="22"/>
        </w:rPr>
        <w:t>pozafunkcjonalne</w:t>
      </w:r>
      <w:proofErr w:type="spellEnd"/>
      <w:r w:rsidRPr="00343587">
        <w:rPr>
          <w:sz w:val="22"/>
          <w:szCs w:val="22"/>
        </w:rPr>
        <w:t xml:space="preserve"> oraz załączone zestawy danych poza wykazem podlegają analizie przez Wykonawcę i na etapie projektowania Systemu mają zostać uszczegółowione, uzgodnione i zaakceptowane przez Zamawiającego. Dołączone zestawy danych mogą podlegać modyfikacjom i (lub) uzupełnieniom, o ile w toku analizy wymagań wyniknie taka potrzeba.</w:t>
      </w:r>
    </w:p>
    <w:p w14:paraId="60F98144" w14:textId="77777777" w:rsidR="005A7E1B" w:rsidRPr="007D46BE" w:rsidRDefault="00653B58" w:rsidP="00FF476B">
      <w:pPr>
        <w:pStyle w:val="Nagwek2"/>
        <w:ind w:left="567" w:hanging="567"/>
        <w:jc w:val="left"/>
      </w:pPr>
      <w:bookmarkStart w:id="447" w:name="_Toc168649355"/>
      <w:r w:rsidRPr="007D46BE">
        <w:lastRenderedPageBreak/>
        <w:t>Przyjęta formuła identyfikacji wymagań</w:t>
      </w:r>
      <w:bookmarkEnd w:id="447"/>
    </w:p>
    <w:p w14:paraId="5EE10895" w14:textId="77777777" w:rsidR="005A7E1B" w:rsidRPr="00343587" w:rsidRDefault="005A7E1B" w:rsidP="00A3214F">
      <w:pPr>
        <w:spacing w:before="120" w:after="120"/>
        <w:jc w:val="left"/>
        <w:rPr>
          <w:sz w:val="22"/>
          <w:szCs w:val="22"/>
        </w:rPr>
      </w:pPr>
      <w:r w:rsidRPr="00343587">
        <w:rPr>
          <w:sz w:val="22"/>
          <w:szCs w:val="22"/>
        </w:rPr>
        <w:t>Zarówno wykaz wymagań biznesowy</w:t>
      </w:r>
      <w:r w:rsidR="00BE6AD9" w:rsidRPr="00343587">
        <w:rPr>
          <w:sz w:val="22"/>
          <w:szCs w:val="22"/>
        </w:rPr>
        <w:t xml:space="preserve">ch, jak i wymagań </w:t>
      </w:r>
      <w:r w:rsidRPr="00343587">
        <w:rPr>
          <w:sz w:val="22"/>
          <w:szCs w:val="22"/>
        </w:rPr>
        <w:t xml:space="preserve"> i </w:t>
      </w:r>
      <w:proofErr w:type="spellStart"/>
      <w:r w:rsidRPr="00343587">
        <w:rPr>
          <w:sz w:val="22"/>
          <w:szCs w:val="22"/>
        </w:rPr>
        <w:t>pozafunkcjonalnych</w:t>
      </w:r>
      <w:proofErr w:type="spellEnd"/>
      <w:r w:rsidRPr="00343587">
        <w:rPr>
          <w:sz w:val="22"/>
          <w:szCs w:val="22"/>
        </w:rPr>
        <w:t>, zawiera następujące informacje:</w:t>
      </w:r>
    </w:p>
    <w:p w14:paraId="7A133822" w14:textId="77777777" w:rsidR="00A36775" w:rsidRPr="00343587" w:rsidRDefault="005A7E1B" w:rsidP="00A3214F">
      <w:pPr>
        <w:numPr>
          <w:ilvl w:val="0"/>
          <w:numId w:val="26"/>
        </w:numPr>
        <w:spacing w:before="120" w:after="120"/>
        <w:jc w:val="left"/>
        <w:rPr>
          <w:sz w:val="22"/>
          <w:szCs w:val="22"/>
        </w:rPr>
      </w:pPr>
      <w:r w:rsidRPr="00343587">
        <w:rPr>
          <w:sz w:val="22"/>
          <w:szCs w:val="22"/>
        </w:rPr>
        <w:t xml:space="preserve">Identyfikator – unikalny identyfikator wymagania </w:t>
      </w:r>
      <w:r w:rsidR="00F57B62" w:rsidRPr="00343587">
        <w:rPr>
          <w:sz w:val="22"/>
          <w:szCs w:val="22"/>
        </w:rPr>
        <w:t xml:space="preserve">w ramach </w:t>
      </w:r>
      <w:r w:rsidR="00A36775" w:rsidRPr="00343587">
        <w:rPr>
          <w:sz w:val="22"/>
          <w:szCs w:val="22"/>
        </w:rPr>
        <w:t xml:space="preserve">określonego </w:t>
      </w:r>
      <w:r w:rsidR="00F57B62" w:rsidRPr="00343587">
        <w:rPr>
          <w:sz w:val="22"/>
          <w:szCs w:val="22"/>
        </w:rPr>
        <w:t>obszaru funkcjonalności</w:t>
      </w:r>
      <w:r w:rsidR="00A36775" w:rsidRPr="00343587">
        <w:rPr>
          <w:sz w:val="22"/>
          <w:szCs w:val="22"/>
        </w:rPr>
        <w:t>,</w:t>
      </w:r>
      <w:r w:rsidR="00F57B62" w:rsidRPr="00343587">
        <w:rPr>
          <w:sz w:val="22"/>
          <w:szCs w:val="22"/>
        </w:rPr>
        <w:t xml:space="preserve"> </w:t>
      </w:r>
    </w:p>
    <w:p w14:paraId="4E5D61CB" w14:textId="77777777" w:rsidR="005A7E1B" w:rsidRPr="00343587" w:rsidRDefault="005A7E1B" w:rsidP="00A3214F">
      <w:pPr>
        <w:numPr>
          <w:ilvl w:val="0"/>
          <w:numId w:val="26"/>
        </w:numPr>
        <w:spacing w:before="120" w:after="120"/>
        <w:jc w:val="left"/>
        <w:rPr>
          <w:sz w:val="22"/>
          <w:szCs w:val="22"/>
        </w:rPr>
      </w:pPr>
      <w:r w:rsidRPr="00343587">
        <w:rPr>
          <w:sz w:val="22"/>
          <w:szCs w:val="22"/>
        </w:rPr>
        <w:t>Opis – opis wymagania</w:t>
      </w:r>
    </w:p>
    <w:p w14:paraId="6F7D82E2" w14:textId="77777777" w:rsidR="00BC3E13" w:rsidRPr="00343587" w:rsidRDefault="00BC3E13" w:rsidP="00A3214F">
      <w:pPr>
        <w:numPr>
          <w:ilvl w:val="0"/>
          <w:numId w:val="26"/>
        </w:numPr>
        <w:spacing w:before="120" w:after="120"/>
        <w:jc w:val="left"/>
        <w:rPr>
          <w:sz w:val="22"/>
          <w:szCs w:val="22"/>
        </w:rPr>
      </w:pPr>
      <w:r w:rsidRPr="00343587">
        <w:rPr>
          <w:sz w:val="22"/>
          <w:szCs w:val="22"/>
        </w:rPr>
        <w:t>Uwagi – dodatkowe informacje</w:t>
      </w:r>
      <w:r w:rsidR="003E5106" w:rsidRPr="00343587">
        <w:rPr>
          <w:sz w:val="22"/>
          <w:szCs w:val="22"/>
        </w:rPr>
        <w:t xml:space="preserve"> związane ze wskazaniem priorytetu lub czasu realizacji </w:t>
      </w:r>
      <w:r w:rsidRPr="00343587">
        <w:rPr>
          <w:sz w:val="22"/>
          <w:szCs w:val="22"/>
        </w:rPr>
        <w:t xml:space="preserve"> </w:t>
      </w:r>
      <w:r w:rsidR="003E5106" w:rsidRPr="00343587">
        <w:rPr>
          <w:sz w:val="22"/>
          <w:szCs w:val="22"/>
        </w:rPr>
        <w:t>wymagania z przypisaniem do określonego etapu Umowy</w:t>
      </w:r>
      <w:r w:rsidRPr="00343587">
        <w:rPr>
          <w:sz w:val="22"/>
          <w:szCs w:val="22"/>
        </w:rPr>
        <w:t>.</w:t>
      </w:r>
    </w:p>
    <w:p w14:paraId="3D1305A6" w14:textId="77777777" w:rsidR="005A7E1B" w:rsidRPr="00343587" w:rsidRDefault="004F0741" w:rsidP="00A3214F">
      <w:pPr>
        <w:jc w:val="left"/>
        <w:rPr>
          <w:sz w:val="22"/>
          <w:szCs w:val="22"/>
        </w:rPr>
      </w:pPr>
      <w:r w:rsidRPr="00343587">
        <w:rPr>
          <w:sz w:val="22"/>
          <w:szCs w:val="22"/>
        </w:rPr>
        <w:t>P</w:t>
      </w:r>
      <w:r w:rsidR="005A7E1B" w:rsidRPr="00343587">
        <w:rPr>
          <w:sz w:val="22"/>
          <w:szCs w:val="22"/>
        </w:rPr>
        <w:t>rzyjęto zasadę, iż każdemu wymaganiu zostanie przypisany unikalny identyfikator w ramach danego typu wymagania o następującej składni:</w:t>
      </w:r>
    </w:p>
    <w:p w14:paraId="1DCC7A5D" w14:textId="77777777" w:rsidR="00C947EF" w:rsidRPr="00343587" w:rsidRDefault="00C947EF" w:rsidP="00A3214F">
      <w:pPr>
        <w:spacing w:before="240" w:after="0"/>
        <w:jc w:val="left"/>
        <w:rPr>
          <w:sz w:val="22"/>
          <w:szCs w:val="22"/>
        </w:rPr>
      </w:pPr>
      <w:r w:rsidRPr="00343587">
        <w:rPr>
          <w:b/>
          <w:sz w:val="22"/>
          <w:szCs w:val="22"/>
        </w:rPr>
        <w:t>Wymagania</w:t>
      </w:r>
      <w:r w:rsidRPr="00343587">
        <w:rPr>
          <w:sz w:val="22"/>
          <w:szCs w:val="22"/>
        </w:rPr>
        <w:t xml:space="preserve">– </w:t>
      </w:r>
      <w:r w:rsidRPr="00343587">
        <w:rPr>
          <w:b/>
          <w:sz w:val="22"/>
          <w:szCs w:val="22"/>
        </w:rPr>
        <w:t>ZISAR_</w:t>
      </w:r>
      <w:r w:rsidR="003E5106" w:rsidRPr="00343587">
        <w:rPr>
          <w:b/>
          <w:sz w:val="22"/>
          <w:szCs w:val="22"/>
        </w:rPr>
        <w:t>KS_</w:t>
      </w:r>
      <w:r w:rsidRPr="00343587">
        <w:rPr>
          <w:b/>
          <w:sz w:val="22"/>
          <w:szCs w:val="22"/>
        </w:rPr>
        <w:t>WB_99</w:t>
      </w:r>
      <w:r w:rsidRPr="00343587">
        <w:rPr>
          <w:sz w:val="22"/>
          <w:szCs w:val="22"/>
        </w:rPr>
        <w:t xml:space="preserve"> – gdzie:</w:t>
      </w:r>
    </w:p>
    <w:p w14:paraId="487EF915" w14:textId="77777777" w:rsidR="00C947EF" w:rsidRPr="00343587" w:rsidRDefault="00C947EF" w:rsidP="00A3214F">
      <w:pPr>
        <w:numPr>
          <w:ilvl w:val="1"/>
          <w:numId w:val="24"/>
        </w:numPr>
        <w:spacing w:before="120" w:after="0"/>
        <w:ind w:hanging="357"/>
        <w:jc w:val="left"/>
        <w:rPr>
          <w:sz w:val="22"/>
          <w:szCs w:val="22"/>
        </w:rPr>
      </w:pPr>
      <w:r w:rsidRPr="00343587">
        <w:rPr>
          <w:b/>
          <w:sz w:val="22"/>
          <w:szCs w:val="22"/>
        </w:rPr>
        <w:t>ZISAR</w:t>
      </w:r>
      <w:r w:rsidRPr="00343587">
        <w:rPr>
          <w:sz w:val="22"/>
          <w:szCs w:val="22"/>
        </w:rPr>
        <w:t xml:space="preserve"> – nazwa </w:t>
      </w:r>
      <w:r w:rsidR="008E048C" w:rsidRPr="00343587">
        <w:rPr>
          <w:sz w:val="22"/>
          <w:szCs w:val="22"/>
        </w:rPr>
        <w:t>S</w:t>
      </w:r>
      <w:r w:rsidRPr="00343587">
        <w:rPr>
          <w:sz w:val="22"/>
          <w:szCs w:val="22"/>
        </w:rPr>
        <w:t>ystemu</w:t>
      </w:r>
    </w:p>
    <w:p w14:paraId="4A26766A" w14:textId="77777777" w:rsidR="00F6026B" w:rsidRPr="00343587" w:rsidRDefault="00F6026B" w:rsidP="00A3214F">
      <w:pPr>
        <w:numPr>
          <w:ilvl w:val="1"/>
          <w:numId w:val="24"/>
        </w:numPr>
        <w:spacing w:before="120" w:after="0"/>
        <w:ind w:hanging="357"/>
        <w:jc w:val="left"/>
        <w:rPr>
          <w:sz w:val="22"/>
          <w:szCs w:val="22"/>
        </w:rPr>
      </w:pPr>
      <w:r w:rsidRPr="00343587">
        <w:rPr>
          <w:b/>
          <w:sz w:val="22"/>
          <w:szCs w:val="22"/>
        </w:rPr>
        <w:t>KS</w:t>
      </w:r>
      <w:r w:rsidRPr="00343587">
        <w:rPr>
          <w:sz w:val="22"/>
          <w:szCs w:val="22"/>
        </w:rPr>
        <w:t xml:space="preserve"> – komponent </w:t>
      </w:r>
      <w:r w:rsidR="008E048C" w:rsidRPr="00343587">
        <w:rPr>
          <w:sz w:val="22"/>
          <w:szCs w:val="22"/>
        </w:rPr>
        <w:t>S</w:t>
      </w:r>
      <w:r w:rsidRPr="00343587">
        <w:rPr>
          <w:sz w:val="22"/>
          <w:szCs w:val="22"/>
        </w:rPr>
        <w:t xml:space="preserve">ystemu, określony obszar funkcjonalności </w:t>
      </w:r>
      <w:r w:rsidR="008E048C" w:rsidRPr="00343587">
        <w:rPr>
          <w:sz w:val="22"/>
          <w:szCs w:val="22"/>
        </w:rPr>
        <w:t>S</w:t>
      </w:r>
      <w:r w:rsidRPr="00343587">
        <w:rPr>
          <w:sz w:val="22"/>
          <w:szCs w:val="22"/>
        </w:rPr>
        <w:t>ystemu</w:t>
      </w:r>
    </w:p>
    <w:p w14:paraId="4099ADE7" w14:textId="77777777" w:rsidR="00C947EF" w:rsidRPr="00343587" w:rsidRDefault="00C947EF" w:rsidP="00A3214F">
      <w:pPr>
        <w:numPr>
          <w:ilvl w:val="5"/>
          <w:numId w:val="24"/>
        </w:numPr>
        <w:spacing w:before="120" w:after="0"/>
        <w:ind w:hanging="357"/>
        <w:jc w:val="left"/>
        <w:rPr>
          <w:sz w:val="22"/>
          <w:szCs w:val="22"/>
        </w:rPr>
      </w:pPr>
      <w:r w:rsidRPr="00343587">
        <w:rPr>
          <w:b/>
          <w:sz w:val="22"/>
          <w:szCs w:val="22"/>
        </w:rPr>
        <w:t>WB</w:t>
      </w:r>
      <w:r w:rsidR="00F6026B" w:rsidRPr="00343587">
        <w:rPr>
          <w:b/>
          <w:sz w:val="22"/>
          <w:szCs w:val="22"/>
        </w:rPr>
        <w:t>/W</w:t>
      </w:r>
      <w:r w:rsidR="00D62D9A" w:rsidRPr="00343587">
        <w:rPr>
          <w:b/>
          <w:sz w:val="22"/>
          <w:szCs w:val="22"/>
        </w:rPr>
        <w:t>O</w:t>
      </w:r>
      <w:r w:rsidR="00F6026B" w:rsidRPr="00343587">
        <w:rPr>
          <w:b/>
          <w:sz w:val="22"/>
          <w:szCs w:val="22"/>
        </w:rPr>
        <w:t>/WP</w:t>
      </w:r>
      <w:r w:rsidRPr="00343587">
        <w:rPr>
          <w:sz w:val="22"/>
          <w:szCs w:val="22"/>
        </w:rPr>
        <w:t xml:space="preserve"> – dwuznakowy kod oznaczający </w:t>
      </w:r>
      <w:r w:rsidR="00F6026B" w:rsidRPr="00343587">
        <w:rPr>
          <w:sz w:val="22"/>
          <w:szCs w:val="22"/>
        </w:rPr>
        <w:t xml:space="preserve">odpowiednio </w:t>
      </w:r>
      <w:r w:rsidRPr="00343587">
        <w:rPr>
          <w:sz w:val="22"/>
          <w:szCs w:val="22"/>
        </w:rPr>
        <w:t xml:space="preserve">wymaganie </w:t>
      </w:r>
      <w:r w:rsidR="00F6026B" w:rsidRPr="00343587">
        <w:rPr>
          <w:sz w:val="22"/>
          <w:szCs w:val="22"/>
        </w:rPr>
        <w:t>biznesowe/</w:t>
      </w:r>
      <w:r w:rsidR="00D27D79" w:rsidRPr="00343587">
        <w:rPr>
          <w:sz w:val="22"/>
          <w:szCs w:val="22"/>
        </w:rPr>
        <w:t>ogólne</w:t>
      </w:r>
      <w:r w:rsidR="00F6026B" w:rsidRPr="00343587">
        <w:rPr>
          <w:sz w:val="22"/>
          <w:szCs w:val="22"/>
        </w:rPr>
        <w:t>/</w:t>
      </w:r>
      <w:proofErr w:type="spellStart"/>
      <w:r w:rsidR="00F6026B" w:rsidRPr="00343587">
        <w:rPr>
          <w:sz w:val="22"/>
          <w:szCs w:val="22"/>
        </w:rPr>
        <w:t>pozafunkcjonalne</w:t>
      </w:r>
      <w:proofErr w:type="spellEnd"/>
      <w:r w:rsidR="00F6026B" w:rsidRPr="00343587">
        <w:rPr>
          <w:sz w:val="22"/>
          <w:szCs w:val="22"/>
        </w:rPr>
        <w:t xml:space="preserve"> </w:t>
      </w:r>
    </w:p>
    <w:p w14:paraId="62B1583F" w14:textId="77777777" w:rsidR="00C947EF" w:rsidRPr="00343587" w:rsidRDefault="00C947EF" w:rsidP="00A3214F">
      <w:pPr>
        <w:numPr>
          <w:ilvl w:val="1"/>
          <w:numId w:val="24"/>
        </w:numPr>
        <w:spacing w:before="120" w:after="0"/>
        <w:ind w:hanging="357"/>
        <w:jc w:val="left"/>
        <w:rPr>
          <w:sz w:val="22"/>
          <w:szCs w:val="22"/>
        </w:rPr>
      </w:pPr>
      <w:r w:rsidRPr="00343587">
        <w:rPr>
          <w:b/>
          <w:sz w:val="22"/>
          <w:szCs w:val="22"/>
        </w:rPr>
        <w:t>99</w:t>
      </w:r>
      <w:r w:rsidRPr="00343587">
        <w:rPr>
          <w:sz w:val="22"/>
          <w:szCs w:val="22"/>
        </w:rPr>
        <w:t xml:space="preserve"> – dwucyfrowy kolejny numer wymagania począwszy od 01, 02</w:t>
      </w:r>
      <w:r w:rsidR="00EC6336">
        <w:rPr>
          <w:sz w:val="22"/>
          <w:szCs w:val="22"/>
        </w:rPr>
        <w:t>,</w:t>
      </w:r>
      <w:r w:rsidRPr="00343587">
        <w:rPr>
          <w:sz w:val="22"/>
          <w:szCs w:val="22"/>
        </w:rPr>
        <w:t xml:space="preserve"> …. itd.</w:t>
      </w:r>
    </w:p>
    <w:p w14:paraId="48936737" w14:textId="77777777" w:rsidR="00155A44" w:rsidRPr="00343587" w:rsidRDefault="00155A44" w:rsidP="00A3214F">
      <w:pPr>
        <w:numPr>
          <w:ilvl w:val="0"/>
          <w:numId w:val="24"/>
        </w:numPr>
        <w:spacing w:before="120" w:after="120"/>
        <w:jc w:val="left"/>
        <w:rPr>
          <w:sz w:val="22"/>
          <w:szCs w:val="22"/>
        </w:rPr>
      </w:pPr>
    </w:p>
    <w:p w14:paraId="59EB8C42" w14:textId="77777777" w:rsidR="00155A44" w:rsidRPr="00343587" w:rsidRDefault="00155A44" w:rsidP="00A3214F">
      <w:pPr>
        <w:spacing w:before="120" w:after="120"/>
        <w:jc w:val="left"/>
        <w:rPr>
          <w:sz w:val="22"/>
          <w:szCs w:val="22"/>
        </w:rPr>
      </w:pPr>
      <w:r w:rsidRPr="00343587">
        <w:rPr>
          <w:sz w:val="22"/>
          <w:szCs w:val="22"/>
        </w:rPr>
        <w:t>Przedstawiony w niniejszej dokumentacji zestaw potrzeb modyfikacji oprogramowania został przypisany do wszystkich komponentów Systemu w ramach wymagań ogólnych, a do określonego komponentu w ramach wymagań biznesowych</w:t>
      </w:r>
      <w:r w:rsidR="00343587">
        <w:rPr>
          <w:sz w:val="22"/>
          <w:szCs w:val="22"/>
        </w:rPr>
        <w:t>,</w:t>
      </w:r>
      <w:r w:rsidRPr="00343587">
        <w:rPr>
          <w:sz w:val="22"/>
          <w:szCs w:val="22"/>
        </w:rPr>
        <w:t xml:space="preserve"> zgodnie z obszarem zmiany funkcjonalności której dotyczą. Wymagania </w:t>
      </w:r>
      <w:proofErr w:type="spellStart"/>
      <w:r w:rsidRPr="00343587">
        <w:rPr>
          <w:sz w:val="22"/>
          <w:szCs w:val="22"/>
        </w:rPr>
        <w:t>pozafunkcjonalne</w:t>
      </w:r>
      <w:proofErr w:type="spellEnd"/>
      <w:r w:rsidRPr="00343587">
        <w:rPr>
          <w:sz w:val="22"/>
          <w:szCs w:val="22"/>
        </w:rPr>
        <w:t xml:space="preserve"> dotyczą każdej zmiany niezależnie od dostępnego w Systemie komponentu (również nowych komponentów dostarczonych w ramach realizacji wymagań). </w:t>
      </w:r>
    </w:p>
    <w:p w14:paraId="3C70B3AB" w14:textId="77777777" w:rsidR="00155A44" w:rsidRPr="008F78A0" w:rsidRDefault="00155A44" w:rsidP="00A3214F">
      <w:pPr>
        <w:numPr>
          <w:ilvl w:val="1"/>
          <w:numId w:val="24"/>
        </w:numPr>
        <w:spacing w:before="120" w:after="0"/>
        <w:ind w:hanging="357"/>
        <w:jc w:val="left"/>
        <w:rPr>
          <w:sz w:val="22"/>
          <w:szCs w:val="22"/>
        </w:rPr>
      </w:pPr>
    </w:p>
    <w:p w14:paraId="4AA96BFB" w14:textId="77777777" w:rsidR="005A7E1B" w:rsidRPr="007D46BE" w:rsidRDefault="005A7E1B" w:rsidP="00FF476B">
      <w:pPr>
        <w:pStyle w:val="Nagwek2"/>
        <w:ind w:left="567" w:hanging="567"/>
        <w:jc w:val="left"/>
      </w:pPr>
      <w:bookmarkStart w:id="448" w:name="_Toc168649356"/>
      <w:bookmarkStart w:id="449" w:name="_Toc466237314"/>
      <w:bookmarkStart w:id="450" w:name="_Toc504740876"/>
      <w:r w:rsidRPr="007D46BE">
        <w:t>Wymagania dla Systemu</w:t>
      </w:r>
      <w:bookmarkEnd w:id="448"/>
      <w:r w:rsidRPr="007D46BE">
        <w:t xml:space="preserve"> </w:t>
      </w:r>
      <w:bookmarkEnd w:id="449"/>
      <w:bookmarkEnd w:id="450"/>
    </w:p>
    <w:p w14:paraId="60A05340" w14:textId="77777777" w:rsidR="00173E78" w:rsidRPr="007D46BE" w:rsidRDefault="00173E78" w:rsidP="00A3214F">
      <w:pPr>
        <w:pStyle w:val="Nagwek3"/>
        <w:jc w:val="left"/>
        <w:rPr>
          <w:rFonts w:eastAsia="Cambria"/>
        </w:rPr>
      </w:pPr>
      <w:bookmarkStart w:id="451" w:name="_Toc146875645"/>
      <w:bookmarkStart w:id="452" w:name="_Toc160435153"/>
      <w:bookmarkStart w:id="453" w:name="_Toc161402184"/>
      <w:bookmarkStart w:id="454" w:name="_Toc163199284"/>
      <w:bookmarkStart w:id="455" w:name="_Toc163199392"/>
      <w:bookmarkStart w:id="456" w:name="_Toc163199589"/>
      <w:bookmarkStart w:id="457" w:name="_Toc163199887"/>
      <w:bookmarkStart w:id="458" w:name="_Toc163200020"/>
      <w:bookmarkStart w:id="459" w:name="_Toc163200128"/>
      <w:bookmarkStart w:id="460" w:name="_Toc163200462"/>
      <w:bookmarkStart w:id="461" w:name="_Toc163200813"/>
      <w:bookmarkStart w:id="462" w:name="_Toc163201047"/>
      <w:bookmarkStart w:id="463" w:name="_Toc163201176"/>
      <w:bookmarkStart w:id="464" w:name="_Toc163202122"/>
      <w:bookmarkStart w:id="465" w:name="_Toc163202492"/>
      <w:bookmarkStart w:id="466" w:name="_Toc163207985"/>
      <w:bookmarkStart w:id="467" w:name="_Toc163209724"/>
      <w:bookmarkStart w:id="468" w:name="_Toc163209851"/>
      <w:bookmarkStart w:id="469" w:name="_Toc146875646"/>
      <w:bookmarkStart w:id="470" w:name="_Toc160435154"/>
      <w:bookmarkStart w:id="471" w:name="_Toc161402185"/>
      <w:bookmarkStart w:id="472" w:name="_Toc163199285"/>
      <w:bookmarkStart w:id="473" w:name="_Toc163199393"/>
      <w:bookmarkStart w:id="474" w:name="_Toc163199590"/>
      <w:bookmarkStart w:id="475" w:name="_Toc163199888"/>
      <w:bookmarkStart w:id="476" w:name="_Toc163200021"/>
      <w:bookmarkStart w:id="477" w:name="_Toc163200129"/>
      <w:bookmarkStart w:id="478" w:name="_Toc163200463"/>
      <w:bookmarkStart w:id="479" w:name="_Toc163200814"/>
      <w:bookmarkStart w:id="480" w:name="_Toc163201048"/>
      <w:bookmarkStart w:id="481" w:name="_Toc163201177"/>
      <w:bookmarkStart w:id="482" w:name="_Toc163202123"/>
      <w:bookmarkStart w:id="483" w:name="_Toc163202493"/>
      <w:bookmarkStart w:id="484" w:name="_Toc163207986"/>
      <w:bookmarkStart w:id="485" w:name="_Toc163209725"/>
      <w:bookmarkStart w:id="486" w:name="_Toc163209852"/>
      <w:bookmarkStart w:id="487" w:name="_Toc146875647"/>
      <w:bookmarkStart w:id="488" w:name="_Toc160435155"/>
      <w:bookmarkStart w:id="489" w:name="_Toc161402186"/>
      <w:bookmarkStart w:id="490" w:name="_Toc163199286"/>
      <w:bookmarkStart w:id="491" w:name="_Toc163199394"/>
      <w:bookmarkStart w:id="492" w:name="_Toc163199591"/>
      <w:bookmarkStart w:id="493" w:name="_Toc163199889"/>
      <w:bookmarkStart w:id="494" w:name="_Toc163200022"/>
      <w:bookmarkStart w:id="495" w:name="_Toc163200130"/>
      <w:bookmarkStart w:id="496" w:name="_Toc163200464"/>
      <w:bookmarkStart w:id="497" w:name="_Toc163200815"/>
      <w:bookmarkStart w:id="498" w:name="_Toc163201049"/>
      <w:bookmarkStart w:id="499" w:name="_Toc163201178"/>
      <w:bookmarkStart w:id="500" w:name="_Toc163202124"/>
      <w:bookmarkStart w:id="501" w:name="_Toc163202494"/>
      <w:bookmarkStart w:id="502" w:name="_Toc163207987"/>
      <w:bookmarkStart w:id="503" w:name="_Toc163209726"/>
      <w:bookmarkStart w:id="504" w:name="_Toc163209853"/>
      <w:bookmarkStart w:id="505" w:name="_Toc146875648"/>
      <w:bookmarkStart w:id="506" w:name="_Toc160435156"/>
      <w:bookmarkStart w:id="507" w:name="_Toc161402187"/>
      <w:bookmarkStart w:id="508" w:name="_Toc163199287"/>
      <w:bookmarkStart w:id="509" w:name="_Toc163199395"/>
      <w:bookmarkStart w:id="510" w:name="_Toc163199592"/>
      <w:bookmarkStart w:id="511" w:name="_Toc163199890"/>
      <w:bookmarkStart w:id="512" w:name="_Toc163200023"/>
      <w:bookmarkStart w:id="513" w:name="_Toc163200131"/>
      <w:bookmarkStart w:id="514" w:name="_Toc163200465"/>
      <w:bookmarkStart w:id="515" w:name="_Toc163200816"/>
      <w:bookmarkStart w:id="516" w:name="_Toc163201050"/>
      <w:bookmarkStart w:id="517" w:name="_Toc163201179"/>
      <w:bookmarkStart w:id="518" w:name="_Toc163202125"/>
      <w:bookmarkStart w:id="519" w:name="_Toc163202495"/>
      <w:bookmarkStart w:id="520" w:name="_Toc163207988"/>
      <w:bookmarkStart w:id="521" w:name="_Toc163209727"/>
      <w:bookmarkStart w:id="522" w:name="_Toc163209854"/>
      <w:bookmarkStart w:id="523" w:name="_Toc146875649"/>
      <w:bookmarkStart w:id="524" w:name="_Toc160435157"/>
      <w:bookmarkStart w:id="525" w:name="_Toc161402188"/>
      <w:bookmarkStart w:id="526" w:name="_Toc163199288"/>
      <w:bookmarkStart w:id="527" w:name="_Toc163199396"/>
      <w:bookmarkStart w:id="528" w:name="_Toc163199593"/>
      <w:bookmarkStart w:id="529" w:name="_Toc163199891"/>
      <w:bookmarkStart w:id="530" w:name="_Toc163200024"/>
      <w:bookmarkStart w:id="531" w:name="_Toc163200132"/>
      <w:bookmarkStart w:id="532" w:name="_Toc163200466"/>
      <w:bookmarkStart w:id="533" w:name="_Toc163200817"/>
      <w:bookmarkStart w:id="534" w:name="_Toc163201051"/>
      <w:bookmarkStart w:id="535" w:name="_Toc163201180"/>
      <w:bookmarkStart w:id="536" w:name="_Toc163202126"/>
      <w:bookmarkStart w:id="537" w:name="_Toc163202496"/>
      <w:bookmarkStart w:id="538" w:name="_Toc163207989"/>
      <w:bookmarkStart w:id="539" w:name="_Toc163209728"/>
      <w:bookmarkStart w:id="540" w:name="_Toc163209855"/>
      <w:bookmarkStart w:id="541" w:name="_Toc146875650"/>
      <w:bookmarkStart w:id="542" w:name="_Toc160435158"/>
      <w:bookmarkStart w:id="543" w:name="_Toc161402189"/>
      <w:bookmarkStart w:id="544" w:name="_Toc163199289"/>
      <w:bookmarkStart w:id="545" w:name="_Toc163199397"/>
      <w:bookmarkStart w:id="546" w:name="_Toc163199594"/>
      <w:bookmarkStart w:id="547" w:name="_Toc163199892"/>
      <w:bookmarkStart w:id="548" w:name="_Toc163200025"/>
      <w:bookmarkStart w:id="549" w:name="_Toc163200133"/>
      <w:bookmarkStart w:id="550" w:name="_Toc163200467"/>
      <w:bookmarkStart w:id="551" w:name="_Toc163200818"/>
      <w:bookmarkStart w:id="552" w:name="_Toc163201052"/>
      <w:bookmarkStart w:id="553" w:name="_Toc163201181"/>
      <w:bookmarkStart w:id="554" w:name="_Toc163202127"/>
      <w:bookmarkStart w:id="555" w:name="_Toc163202497"/>
      <w:bookmarkStart w:id="556" w:name="_Toc163207990"/>
      <w:bookmarkStart w:id="557" w:name="_Toc163209729"/>
      <w:bookmarkStart w:id="558" w:name="_Toc163209856"/>
      <w:bookmarkStart w:id="559" w:name="_Toc146875651"/>
      <w:bookmarkStart w:id="560" w:name="_Toc160435159"/>
      <w:bookmarkStart w:id="561" w:name="_Toc161402190"/>
      <w:bookmarkStart w:id="562" w:name="_Toc163199290"/>
      <w:bookmarkStart w:id="563" w:name="_Toc163199398"/>
      <w:bookmarkStart w:id="564" w:name="_Toc163199595"/>
      <w:bookmarkStart w:id="565" w:name="_Toc163199893"/>
      <w:bookmarkStart w:id="566" w:name="_Toc163200026"/>
      <w:bookmarkStart w:id="567" w:name="_Toc163200134"/>
      <w:bookmarkStart w:id="568" w:name="_Toc163200468"/>
      <w:bookmarkStart w:id="569" w:name="_Toc163200819"/>
      <w:bookmarkStart w:id="570" w:name="_Toc163201053"/>
      <w:bookmarkStart w:id="571" w:name="_Toc163201182"/>
      <w:bookmarkStart w:id="572" w:name="_Toc163202128"/>
      <w:bookmarkStart w:id="573" w:name="_Toc163202498"/>
      <w:bookmarkStart w:id="574" w:name="_Toc163207991"/>
      <w:bookmarkStart w:id="575" w:name="_Toc163209730"/>
      <w:bookmarkStart w:id="576" w:name="_Toc163209857"/>
      <w:bookmarkStart w:id="577" w:name="_Toc146875652"/>
      <w:bookmarkStart w:id="578" w:name="_Toc160435160"/>
      <w:bookmarkStart w:id="579" w:name="_Toc161402191"/>
      <w:bookmarkStart w:id="580" w:name="_Toc163199291"/>
      <w:bookmarkStart w:id="581" w:name="_Toc163199399"/>
      <w:bookmarkStart w:id="582" w:name="_Toc163199596"/>
      <w:bookmarkStart w:id="583" w:name="_Toc163199894"/>
      <w:bookmarkStart w:id="584" w:name="_Toc163200027"/>
      <w:bookmarkStart w:id="585" w:name="_Toc163200135"/>
      <w:bookmarkStart w:id="586" w:name="_Toc163200469"/>
      <w:bookmarkStart w:id="587" w:name="_Toc163200820"/>
      <w:bookmarkStart w:id="588" w:name="_Toc163201054"/>
      <w:bookmarkStart w:id="589" w:name="_Toc163201183"/>
      <w:bookmarkStart w:id="590" w:name="_Toc163202129"/>
      <w:bookmarkStart w:id="591" w:name="_Toc163202499"/>
      <w:bookmarkStart w:id="592" w:name="_Toc163207992"/>
      <w:bookmarkStart w:id="593" w:name="_Toc163209731"/>
      <w:bookmarkStart w:id="594" w:name="_Toc163209858"/>
      <w:bookmarkStart w:id="595" w:name="_Toc146875653"/>
      <w:bookmarkStart w:id="596" w:name="_Toc160435161"/>
      <w:bookmarkStart w:id="597" w:name="_Toc161402192"/>
      <w:bookmarkStart w:id="598" w:name="_Toc163199292"/>
      <w:bookmarkStart w:id="599" w:name="_Toc163199400"/>
      <w:bookmarkStart w:id="600" w:name="_Toc163199597"/>
      <w:bookmarkStart w:id="601" w:name="_Toc163199895"/>
      <w:bookmarkStart w:id="602" w:name="_Toc163200028"/>
      <w:bookmarkStart w:id="603" w:name="_Toc163200136"/>
      <w:bookmarkStart w:id="604" w:name="_Toc163200470"/>
      <w:bookmarkStart w:id="605" w:name="_Toc163200821"/>
      <w:bookmarkStart w:id="606" w:name="_Toc163201055"/>
      <w:bookmarkStart w:id="607" w:name="_Toc163201184"/>
      <w:bookmarkStart w:id="608" w:name="_Toc163202130"/>
      <w:bookmarkStart w:id="609" w:name="_Toc163202500"/>
      <w:bookmarkStart w:id="610" w:name="_Toc163207993"/>
      <w:bookmarkStart w:id="611" w:name="_Toc163209732"/>
      <w:bookmarkStart w:id="612" w:name="_Toc163209859"/>
      <w:bookmarkStart w:id="613" w:name="_Toc168649357"/>
      <w:bookmarkStart w:id="614" w:name="_Toc510040939"/>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r w:rsidRPr="007D46BE">
        <w:rPr>
          <w:rFonts w:eastAsia="Cambria"/>
        </w:rPr>
        <w:t>Wymagania biznesowe wspólne dla wszystkich komponentów Systemu</w:t>
      </w:r>
      <w:bookmarkEnd w:id="613"/>
    </w:p>
    <w:p w14:paraId="01A69AA4" w14:textId="77777777" w:rsidR="00830933" w:rsidRPr="008303B0" w:rsidRDefault="00830933" w:rsidP="00A3214F">
      <w:pPr>
        <w:jc w:val="left"/>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A0" w:firstRow="1" w:lastRow="0" w:firstColumn="1" w:lastColumn="0" w:noHBand="0" w:noVBand="0"/>
      </w:tblPr>
      <w:tblGrid>
        <w:gridCol w:w="2802"/>
        <w:gridCol w:w="6486"/>
      </w:tblGrid>
      <w:tr w:rsidR="00D42BBC" w:rsidRPr="00231798" w14:paraId="6457DE8E" w14:textId="77777777" w:rsidTr="00887A43">
        <w:trPr>
          <w:cantSplit/>
          <w:trHeight w:val="284"/>
          <w:tblHeader/>
        </w:trPr>
        <w:tc>
          <w:tcPr>
            <w:tcW w:w="2802" w:type="dxa"/>
            <w:tcBorders>
              <w:top w:val="single" w:sz="4" w:space="0" w:color="auto"/>
              <w:left w:val="single" w:sz="4" w:space="0" w:color="auto"/>
              <w:bottom w:val="single" w:sz="4" w:space="0" w:color="auto"/>
              <w:right w:val="single" w:sz="4" w:space="0" w:color="auto"/>
            </w:tcBorders>
            <w:shd w:val="clear" w:color="auto" w:fill="A6A6A6"/>
          </w:tcPr>
          <w:p w14:paraId="6F8737A1" w14:textId="77777777" w:rsidR="00D42BBC" w:rsidRPr="00231798" w:rsidRDefault="00D42BBC" w:rsidP="00A3214F">
            <w:pPr>
              <w:spacing w:after="0"/>
              <w:jc w:val="left"/>
              <w:rPr>
                <w:rFonts w:eastAsia="Cambria"/>
                <w:b/>
                <w:color w:val="auto"/>
                <w:sz w:val="22"/>
                <w:szCs w:val="22"/>
              </w:rPr>
            </w:pPr>
            <w:r w:rsidRPr="00231798">
              <w:rPr>
                <w:b/>
                <w:sz w:val="22"/>
                <w:szCs w:val="22"/>
              </w:rPr>
              <w:t>Identyfikator</w:t>
            </w:r>
          </w:p>
        </w:tc>
        <w:tc>
          <w:tcPr>
            <w:tcW w:w="6486" w:type="dxa"/>
            <w:tcBorders>
              <w:top w:val="single" w:sz="4" w:space="0" w:color="auto"/>
              <w:left w:val="single" w:sz="4" w:space="0" w:color="auto"/>
              <w:bottom w:val="single" w:sz="4" w:space="0" w:color="auto"/>
              <w:right w:val="single" w:sz="4" w:space="0" w:color="auto"/>
            </w:tcBorders>
            <w:shd w:val="clear" w:color="auto" w:fill="A6A6A6"/>
          </w:tcPr>
          <w:p w14:paraId="316E0238" w14:textId="77777777" w:rsidR="00D42BBC" w:rsidRPr="00231798" w:rsidRDefault="00D42BBC" w:rsidP="00A3214F">
            <w:pPr>
              <w:spacing w:after="0"/>
              <w:jc w:val="left"/>
              <w:rPr>
                <w:rFonts w:eastAsia="Cambria"/>
                <w:b/>
                <w:color w:val="auto"/>
                <w:sz w:val="22"/>
                <w:szCs w:val="22"/>
              </w:rPr>
            </w:pPr>
            <w:r w:rsidRPr="00231798">
              <w:rPr>
                <w:b/>
                <w:sz w:val="22"/>
                <w:szCs w:val="22"/>
              </w:rPr>
              <w:t>Opis wymagania</w:t>
            </w:r>
          </w:p>
        </w:tc>
      </w:tr>
      <w:tr w:rsidR="00D42BBC" w:rsidRPr="00231798" w14:paraId="30018320" w14:textId="77777777" w:rsidTr="00887A43">
        <w:trPr>
          <w:trHeight w:val="284"/>
        </w:trPr>
        <w:tc>
          <w:tcPr>
            <w:tcW w:w="2802" w:type="dxa"/>
            <w:tcBorders>
              <w:top w:val="single" w:sz="4" w:space="0" w:color="auto"/>
              <w:left w:val="single" w:sz="4" w:space="0" w:color="auto"/>
              <w:bottom w:val="single" w:sz="4" w:space="0" w:color="auto"/>
              <w:right w:val="single" w:sz="4" w:space="0" w:color="auto"/>
            </w:tcBorders>
          </w:tcPr>
          <w:p w14:paraId="1A01E0FA" w14:textId="77777777" w:rsidR="00D42BBC" w:rsidRPr="00231798" w:rsidRDefault="00D42BBC" w:rsidP="00A3214F">
            <w:pPr>
              <w:spacing w:after="0"/>
              <w:jc w:val="left"/>
              <w:rPr>
                <w:b/>
                <w:sz w:val="22"/>
                <w:szCs w:val="22"/>
              </w:rPr>
            </w:pPr>
            <w:r w:rsidRPr="00231798">
              <w:rPr>
                <w:b/>
                <w:sz w:val="22"/>
                <w:szCs w:val="22"/>
              </w:rPr>
              <w:t>ZISAR_Wspólne_WB_01</w:t>
            </w:r>
          </w:p>
          <w:p w14:paraId="5520A62B" w14:textId="77777777" w:rsidR="00D42BBC" w:rsidRPr="00231798" w:rsidRDefault="00D42BBC" w:rsidP="00A3214F">
            <w:pPr>
              <w:spacing w:after="0"/>
              <w:jc w:val="left"/>
              <w:rPr>
                <w:b/>
                <w:sz w:val="22"/>
                <w:szCs w:val="22"/>
              </w:rPr>
            </w:pPr>
          </w:p>
          <w:p w14:paraId="6093A72C" w14:textId="77777777" w:rsidR="00D42BBC" w:rsidRPr="00231798" w:rsidRDefault="00D42BBC" w:rsidP="00A3214F">
            <w:pPr>
              <w:spacing w:after="0"/>
              <w:jc w:val="left"/>
              <w:rPr>
                <w:b/>
                <w:sz w:val="22"/>
                <w:szCs w:val="22"/>
              </w:rPr>
            </w:pPr>
          </w:p>
          <w:p w14:paraId="1B811DE0" w14:textId="77777777" w:rsidR="00D42BBC" w:rsidRPr="00231798" w:rsidRDefault="00D42BBC" w:rsidP="00A3214F">
            <w:pPr>
              <w:spacing w:after="0"/>
              <w:jc w:val="left"/>
              <w:rPr>
                <w:b/>
                <w:sz w:val="22"/>
                <w:szCs w:val="22"/>
              </w:rPr>
            </w:pPr>
          </w:p>
          <w:p w14:paraId="4363DA84" w14:textId="77777777" w:rsidR="00D42BBC" w:rsidRPr="00231798" w:rsidRDefault="00D42BBC" w:rsidP="00A3214F">
            <w:pPr>
              <w:spacing w:after="0"/>
              <w:jc w:val="left"/>
              <w:rPr>
                <w:rFonts w:eastAsia="Cambria"/>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68C2C002" w14:textId="77777777" w:rsidR="00D42BBC" w:rsidRPr="00231798" w:rsidRDefault="00D42BBC" w:rsidP="00A3214F">
            <w:pPr>
              <w:spacing w:after="0"/>
              <w:jc w:val="left"/>
              <w:rPr>
                <w:sz w:val="22"/>
                <w:szCs w:val="22"/>
              </w:rPr>
            </w:pPr>
            <w:r w:rsidRPr="00231798">
              <w:rPr>
                <w:sz w:val="22"/>
                <w:szCs w:val="22"/>
              </w:rPr>
              <w:t xml:space="preserve">Wykonawca zapewni </w:t>
            </w:r>
            <w:r w:rsidR="00602AC6" w:rsidRPr="00231798">
              <w:rPr>
                <w:sz w:val="22"/>
                <w:szCs w:val="22"/>
              </w:rPr>
              <w:t xml:space="preserve">funkcjonalności </w:t>
            </w:r>
            <w:r w:rsidRPr="00231798">
              <w:rPr>
                <w:sz w:val="22"/>
                <w:szCs w:val="22"/>
              </w:rPr>
              <w:t xml:space="preserve">generowania raportów w następujących rejestrach eksploatowanych  w ramach Systemu: rejestr analiz (zlecenia i analizy ryzyka), rejestr informacji, rejestr ryzyka, AOR, rejestr WIR dla wszystkich pól eksploatacji dostępnych w tych rejestrach oraz ich eksport do formatu </w:t>
            </w:r>
            <w:r w:rsidR="000B7F22" w:rsidRPr="00231798">
              <w:rPr>
                <w:sz w:val="22"/>
                <w:szCs w:val="22"/>
              </w:rPr>
              <w:t>xls/</w:t>
            </w:r>
            <w:proofErr w:type="spellStart"/>
            <w:r w:rsidR="000B7F22" w:rsidRPr="00231798">
              <w:rPr>
                <w:sz w:val="22"/>
                <w:szCs w:val="22"/>
              </w:rPr>
              <w:t>xlsx</w:t>
            </w:r>
            <w:proofErr w:type="spellEnd"/>
            <w:r w:rsidR="000B7F22" w:rsidRPr="00231798">
              <w:rPr>
                <w:sz w:val="22"/>
                <w:szCs w:val="22"/>
              </w:rPr>
              <w:t>/</w:t>
            </w:r>
            <w:proofErr w:type="spellStart"/>
            <w:r w:rsidR="000B7F22" w:rsidRPr="00231798">
              <w:rPr>
                <w:sz w:val="22"/>
                <w:szCs w:val="22"/>
              </w:rPr>
              <w:t>ods</w:t>
            </w:r>
            <w:proofErr w:type="spellEnd"/>
            <w:r w:rsidR="000B7F22" w:rsidRPr="00231798">
              <w:rPr>
                <w:sz w:val="22"/>
                <w:szCs w:val="22"/>
              </w:rPr>
              <w:t xml:space="preserve">, pdf, </w:t>
            </w:r>
            <w:proofErr w:type="spellStart"/>
            <w:r w:rsidR="000B7F22" w:rsidRPr="00231798">
              <w:rPr>
                <w:sz w:val="22"/>
                <w:szCs w:val="22"/>
              </w:rPr>
              <w:t>doc</w:t>
            </w:r>
            <w:proofErr w:type="spellEnd"/>
            <w:r w:rsidR="000B7F22" w:rsidRPr="00231798">
              <w:rPr>
                <w:sz w:val="22"/>
                <w:szCs w:val="22"/>
              </w:rPr>
              <w:t>/</w:t>
            </w:r>
            <w:proofErr w:type="spellStart"/>
            <w:r w:rsidR="000B7F22" w:rsidRPr="00231798">
              <w:rPr>
                <w:sz w:val="22"/>
                <w:szCs w:val="22"/>
              </w:rPr>
              <w:t>docx</w:t>
            </w:r>
            <w:proofErr w:type="spellEnd"/>
            <w:r w:rsidR="000B7F22" w:rsidRPr="00231798">
              <w:rPr>
                <w:sz w:val="22"/>
                <w:szCs w:val="22"/>
              </w:rPr>
              <w:t>/</w:t>
            </w:r>
            <w:proofErr w:type="spellStart"/>
            <w:r w:rsidR="000B7F22" w:rsidRPr="00231798">
              <w:rPr>
                <w:sz w:val="22"/>
                <w:szCs w:val="22"/>
              </w:rPr>
              <w:t>odt</w:t>
            </w:r>
            <w:proofErr w:type="spellEnd"/>
            <w:r w:rsidRPr="00231798">
              <w:rPr>
                <w:sz w:val="22"/>
                <w:szCs w:val="22"/>
              </w:rPr>
              <w:t>.</w:t>
            </w:r>
          </w:p>
          <w:p w14:paraId="124D0690" w14:textId="77777777" w:rsidR="00D42BBC" w:rsidRPr="00231798" w:rsidRDefault="00602AC6" w:rsidP="00A3214F">
            <w:pPr>
              <w:spacing w:after="0"/>
              <w:jc w:val="left"/>
              <w:rPr>
                <w:sz w:val="22"/>
                <w:szCs w:val="22"/>
              </w:rPr>
            </w:pPr>
            <w:r w:rsidRPr="00231798">
              <w:rPr>
                <w:sz w:val="22"/>
                <w:szCs w:val="22"/>
              </w:rPr>
              <w:t>Funkcjonalność dostępna będzie z GUI dla np.</w:t>
            </w:r>
            <w:r w:rsidR="00AA165A" w:rsidRPr="00231798">
              <w:rPr>
                <w:sz w:val="22"/>
                <w:szCs w:val="22"/>
              </w:rPr>
              <w:t xml:space="preserve"> administratora lub użytkownika</w:t>
            </w:r>
            <w:r w:rsidRPr="00231798">
              <w:rPr>
                <w:sz w:val="22"/>
                <w:szCs w:val="22"/>
              </w:rPr>
              <w:t>.</w:t>
            </w:r>
          </w:p>
        </w:tc>
      </w:tr>
      <w:tr w:rsidR="00D42BBC" w:rsidRPr="00231798" w14:paraId="119CDE5D" w14:textId="77777777" w:rsidTr="00887A43">
        <w:trPr>
          <w:trHeight w:val="284"/>
        </w:trPr>
        <w:tc>
          <w:tcPr>
            <w:tcW w:w="2802" w:type="dxa"/>
            <w:tcBorders>
              <w:top w:val="single" w:sz="4" w:space="0" w:color="auto"/>
              <w:left w:val="single" w:sz="4" w:space="0" w:color="auto"/>
              <w:bottom w:val="single" w:sz="4" w:space="0" w:color="auto"/>
              <w:right w:val="single" w:sz="4" w:space="0" w:color="auto"/>
            </w:tcBorders>
          </w:tcPr>
          <w:p w14:paraId="45104109" w14:textId="77777777" w:rsidR="00D42BBC" w:rsidRPr="00231798" w:rsidRDefault="00D42BBC" w:rsidP="00A3214F">
            <w:pPr>
              <w:spacing w:after="0"/>
              <w:jc w:val="left"/>
              <w:rPr>
                <w:b/>
                <w:sz w:val="22"/>
                <w:szCs w:val="22"/>
                <w:highlight w:val="lightGray"/>
              </w:rPr>
            </w:pPr>
            <w:r w:rsidRPr="00231798">
              <w:rPr>
                <w:b/>
                <w:sz w:val="22"/>
                <w:szCs w:val="22"/>
              </w:rPr>
              <w:t>ZISAR_Wspólne_WB_02</w:t>
            </w:r>
          </w:p>
          <w:p w14:paraId="1B9BCB04" w14:textId="77777777" w:rsidR="00D42BBC" w:rsidRPr="00231798" w:rsidRDefault="00D42BBC" w:rsidP="00A3214F">
            <w:pPr>
              <w:spacing w:after="0"/>
              <w:jc w:val="left"/>
              <w:rPr>
                <w:b/>
                <w:sz w:val="22"/>
                <w:szCs w:val="22"/>
                <w:highlight w:val="lightGray"/>
              </w:rPr>
            </w:pPr>
          </w:p>
          <w:p w14:paraId="42C81CA3" w14:textId="77777777" w:rsidR="00D42BBC" w:rsidRPr="0023179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11FF7E4C" w14:textId="77777777" w:rsidR="00D42BBC" w:rsidRPr="00231798" w:rsidRDefault="00D42BBC" w:rsidP="00A3214F">
            <w:pPr>
              <w:jc w:val="left"/>
              <w:rPr>
                <w:sz w:val="22"/>
                <w:szCs w:val="22"/>
              </w:rPr>
            </w:pPr>
            <w:r w:rsidRPr="00231798">
              <w:rPr>
                <w:bCs/>
                <w:sz w:val="22"/>
                <w:szCs w:val="22"/>
                <w:lang w:eastAsia="pl-PL"/>
              </w:rPr>
              <w:lastRenderedPageBreak/>
              <w:t xml:space="preserve">Na podstawie historii operacji w obszarze modyfikacji struktury w jednostkach organizacyjnych w rejestrach (podmiotowej i </w:t>
            </w:r>
            <w:r w:rsidRPr="00231798">
              <w:rPr>
                <w:bCs/>
                <w:sz w:val="22"/>
                <w:szCs w:val="22"/>
                <w:lang w:eastAsia="pl-PL"/>
              </w:rPr>
              <w:lastRenderedPageBreak/>
              <w:t>terenowej kontroli celno-skarbowej, nabycia sprawdzającego, analiz, oceny informacji, Rejestru Typowań, rejestr</w:t>
            </w:r>
            <w:r w:rsidR="008E364D" w:rsidRPr="00231798">
              <w:rPr>
                <w:bCs/>
                <w:sz w:val="22"/>
                <w:szCs w:val="22"/>
                <w:lang w:eastAsia="pl-PL"/>
              </w:rPr>
              <w:t>u</w:t>
            </w:r>
            <w:r w:rsidRPr="00231798">
              <w:rPr>
                <w:bCs/>
                <w:sz w:val="22"/>
                <w:szCs w:val="22"/>
                <w:lang w:eastAsia="pl-PL"/>
              </w:rPr>
              <w:t xml:space="preserve"> WIR), Wykonawca dokona mapowania oraz udostępnienia informacji o zmapowaniu starych jednostek na obecne, z funkcją podpowiedzi tj. ograniczenia prezentacji powiązanych komórek związanych ze zmianami w organizacji. Ta funkcja ma  być również dostępna w obszarze użycia filtrów umożliwiających określenie kryteriów uruchomienia raportów predefiniowanych czy prezentacji właściwych rejestrów</w:t>
            </w:r>
            <w:r w:rsidR="00F757FA" w:rsidRPr="00231798">
              <w:rPr>
                <w:bCs/>
                <w:sz w:val="22"/>
                <w:szCs w:val="22"/>
                <w:lang w:eastAsia="pl-PL"/>
              </w:rPr>
              <w:t xml:space="preserve"> (wszystkich)</w:t>
            </w:r>
            <w:r w:rsidRPr="00231798">
              <w:rPr>
                <w:bCs/>
                <w:sz w:val="22"/>
                <w:szCs w:val="22"/>
                <w:lang w:eastAsia="pl-PL"/>
              </w:rPr>
              <w:t xml:space="preserve"> dla użytkownika z uwzględnieniem historii zapisów do komórki ‘archiwalnej’. </w:t>
            </w:r>
          </w:p>
        </w:tc>
      </w:tr>
      <w:tr w:rsidR="00D42BBC" w:rsidRPr="00231798" w14:paraId="07AF3BC9" w14:textId="77777777" w:rsidTr="00887A43">
        <w:trPr>
          <w:trHeight w:val="284"/>
        </w:trPr>
        <w:tc>
          <w:tcPr>
            <w:tcW w:w="2802" w:type="dxa"/>
            <w:tcBorders>
              <w:top w:val="single" w:sz="4" w:space="0" w:color="auto"/>
              <w:left w:val="single" w:sz="4" w:space="0" w:color="auto"/>
              <w:bottom w:val="single" w:sz="4" w:space="0" w:color="auto"/>
              <w:right w:val="single" w:sz="4" w:space="0" w:color="auto"/>
            </w:tcBorders>
          </w:tcPr>
          <w:p w14:paraId="4A0B4477" w14:textId="77777777" w:rsidR="00D42BBC" w:rsidRPr="00231798" w:rsidRDefault="00D42BBC" w:rsidP="00A3214F">
            <w:pPr>
              <w:spacing w:after="0"/>
              <w:jc w:val="left"/>
              <w:rPr>
                <w:b/>
                <w:sz w:val="22"/>
                <w:szCs w:val="22"/>
              </w:rPr>
            </w:pPr>
            <w:r w:rsidRPr="00231798">
              <w:rPr>
                <w:b/>
                <w:sz w:val="22"/>
                <w:szCs w:val="22"/>
              </w:rPr>
              <w:lastRenderedPageBreak/>
              <w:t>ZISAR_Wspólne_WB_03</w:t>
            </w:r>
          </w:p>
          <w:p w14:paraId="2D4E694A" w14:textId="77777777" w:rsidR="00D42BBC" w:rsidRPr="0023179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342A107A" w14:textId="77777777" w:rsidR="00D42BBC" w:rsidRPr="00231798" w:rsidRDefault="00D42BBC" w:rsidP="00A3214F">
            <w:pPr>
              <w:spacing w:after="0"/>
              <w:jc w:val="left"/>
              <w:rPr>
                <w:sz w:val="22"/>
                <w:szCs w:val="22"/>
              </w:rPr>
            </w:pPr>
            <w:r w:rsidRPr="00231798">
              <w:rPr>
                <w:sz w:val="22"/>
                <w:szCs w:val="22"/>
              </w:rPr>
              <w:t xml:space="preserve">Wykonawca w uzupełnieniu widoku dot. Podmiotu doda zakładkę o nazwie KARTA2, która będzie składała się z dwóch sekcji. Pierwsza sekcja o nazwie </w:t>
            </w:r>
            <w:r w:rsidRPr="00231798">
              <w:rPr>
                <w:i/>
                <w:sz w:val="22"/>
                <w:szCs w:val="22"/>
              </w:rPr>
              <w:t>Zainteresowania</w:t>
            </w:r>
            <w:r w:rsidRPr="00231798">
              <w:rPr>
                <w:sz w:val="22"/>
                <w:szCs w:val="22"/>
              </w:rPr>
              <w:t xml:space="preserve"> będzie przedstawiała informacje o zainteresowaniach z systemu KARTA2 a druga sekcja </w:t>
            </w:r>
            <w:r w:rsidRPr="00231798">
              <w:rPr>
                <w:i/>
                <w:sz w:val="22"/>
                <w:szCs w:val="22"/>
              </w:rPr>
              <w:t>Kontrole celno-skarbowe</w:t>
            </w:r>
            <w:r w:rsidRPr="00231798">
              <w:rPr>
                <w:sz w:val="22"/>
                <w:szCs w:val="22"/>
              </w:rPr>
              <w:t xml:space="preserve"> informacje o kontrolach celno-skarbowych w obszarze podatków z systemu </w:t>
            </w:r>
            <w:r w:rsidR="008E048C" w:rsidRPr="00231798">
              <w:rPr>
                <w:sz w:val="22"/>
                <w:szCs w:val="22"/>
              </w:rPr>
              <w:t>KARTA</w:t>
            </w:r>
            <w:r w:rsidRPr="00231798">
              <w:rPr>
                <w:sz w:val="22"/>
                <w:szCs w:val="22"/>
              </w:rPr>
              <w:t xml:space="preserve">2. </w:t>
            </w:r>
          </w:p>
          <w:p w14:paraId="4CC6F4EE" w14:textId="77777777" w:rsidR="00D42BBC" w:rsidRPr="00231798" w:rsidRDefault="00D42BBC" w:rsidP="00A3214F">
            <w:pPr>
              <w:spacing w:after="0"/>
              <w:jc w:val="left"/>
              <w:rPr>
                <w:bCs/>
                <w:sz w:val="22"/>
                <w:szCs w:val="22"/>
                <w:lang w:eastAsia="pl-PL"/>
              </w:rPr>
            </w:pPr>
            <w:r w:rsidRPr="00231798">
              <w:rPr>
                <w:sz w:val="22"/>
                <w:szCs w:val="22"/>
              </w:rPr>
              <w:t xml:space="preserve">Dodatkowo, zostanie wprowadzony mechanizm automatycznego powiadamiania użytkownika we wszystkich procesach (informacji, analizy, czynności sprawdzających, kontroli podatkowej, kontroli celno-skarbowej (PZKCS i TZK), Rejestrze Typowań) w Systemie o tym, że w KARTA2 istnieje aktywne zainteresowanie w odpowiednim (aktywnym) statusie. Wykonawca zapewni, odkładanie się informacji o komunikacie w historii operacji w procesach – informacji, analizy, czynności sprawdzających, kontroli podatkowej, kontroli celno-skarbowe (PZKCS i TZK). </w:t>
            </w:r>
          </w:p>
        </w:tc>
      </w:tr>
      <w:tr w:rsidR="00D42BBC" w:rsidRPr="00231798" w14:paraId="41E67747" w14:textId="77777777" w:rsidTr="00887A43">
        <w:trPr>
          <w:trHeight w:val="284"/>
        </w:trPr>
        <w:tc>
          <w:tcPr>
            <w:tcW w:w="2802" w:type="dxa"/>
            <w:tcBorders>
              <w:top w:val="single" w:sz="4" w:space="0" w:color="auto"/>
              <w:left w:val="single" w:sz="4" w:space="0" w:color="auto"/>
              <w:bottom w:val="single" w:sz="4" w:space="0" w:color="auto"/>
              <w:right w:val="single" w:sz="4" w:space="0" w:color="auto"/>
            </w:tcBorders>
          </w:tcPr>
          <w:p w14:paraId="68954205" w14:textId="77777777" w:rsidR="00D42BBC" w:rsidRPr="00231798" w:rsidRDefault="00D42BBC" w:rsidP="00A3214F">
            <w:pPr>
              <w:spacing w:after="0"/>
              <w:jc w:val="left"/>
              <w:rPr>
                <w:b/>
                <w:sz w:val="22"/>
                <w:szCs w:val="22"/>
              </w:rPr>
            </w:pPr>
            <w:r w:rsidRPr="00231798">
              <w:rPr>
                <w:b/>
                <w:sz w:val="22"/>
                <w:szCs w:val="22"/>
              </w:rPr>
              <w:t>ZISAR_Wspólne_WB_04</w:t>
            </w:r>
          </w:p>
          <w:p w14:paraId="411295E7" w14:textId="77777777" w:rsidR="00D42BBC" w:rsidRPr="00231798" w:rsidRDefault="00D42BBC" w:rsidP="00A3214F">
            <w:pPr>
              <w:spacing w:after="0"/>
              <w:jc w:val="left"/>
              <w:rPr>
                <w:b/>
                <w:sz w:val="22"/>
                <w:szCs w:val="22"/>
              </w:rPr>
            </w:pPr>
          </w:p>
          <w:p w14:paraId="010DA1D4" w14:textId="77777777" w:rsidR="00D42BBC" w:rsidRPr="00231798" w:rsidRDefault="00D42BBC" w:rsidP="00A3214F">
            <w:pPr>
              <w:spacing w:after="0"/>
              <w:jc w:val="left"/>
              <w:rPr>
                <w:b/>
                <w:sz w:val="22"/>
                <w:szCs w:val="22"/>
              </w:rPr>
            </w:pPr>
          </w:p>
          <w:p w14:paraId="0305EC81" w14:textId="77777777" w:rsidR="00D42BBC" w:rsidRPr="0023179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154EC3F8" w14:textId="77777777" w:rsidR="00D42BBC" w:rsidRPr="00231798" w:rsidRDefault="00D42BBC" w:rsidP="00A3214F">
            <w:pPr>
              <w:jc w:val="left"/>
              <w:rPr>
                <w:rFonts w:ascii="Calibri" w:hAnsi="Calibri" w:cs="Calibri"/>
                <w:color w:val="auto"/>
                <w:sz w:val="22"/>
                <w:szCs w:val="22"/>
              </w:rPr>
            </w:pPr>
            <w:r w:rsidRPr="00231798">
              <w:rPr>
                <w:sz w:val="22"/>
                <w:szCs w:val="22"/>
              </w:rPr>
              <w:t>Z uwagi na zmianę aktualnie udostępnionej dla ZISAR usługi EBTI-PL2 wymagana jest modyfikacja po stronie Systemu związana ze sposobem jej stosowania oraz zmianą adresu jej publikacji.</w:t>
            </w:r>
          </w:p>
          <w:p w14:paraId="09C0BB6D" w14:textId="77777777" w:rsidR="00D42BBC" w:rsidRPr="00231798" w:rsidRDefault="00D42BBC" w:rsidP="00A3214F">
            <w:pPr>
              <w:jc w:val="left"/>
              <w:rPr>
                <w:sz w:val="22"/>
                <w:szCs w:val="22"/>
              </w:rPr>
            </w:pPr>
            <w:r w:rsidRPr="00231798">
              <w:rPr>
                <w:sz w:val="22"/>
                <w:szCs w:val="22"/>
              </w:rPr>
              <w:t xml:space="preserve">Modyfikacja aplikacji </w:t>
            </w:r>
            <w:r w:rsidR="00FF2E39" w:rsidRPr="00231798">
              <w:rPr>
                <w:sz w:val="22"/>
                <w:szCs w:val="22"/>
              </w:rPr>
              <w:t>k</w:t>
            </w:r>
            <w:r w:rsidRPr="00231798">
              <w:rPr>
                <w:sz w:val="22"/>
                <w:szCs w:val="22"/>
              </w:rPr>
              <w:t xml:space="preserve">lienta ZISAR - EBTI-PL2/WIS-RWDW dotyczy zmiany zastosowanych zabezpieczeń. Aktualnie dostęp do usługi EBTI-PL2/WIS-RWDW jest realizowany przez zabezpieczenie typu Basic </w:t>
            </w:r>
            <w:proofErr w:type="spellStart"/>
            <w:r w:rsidRPr="00231798">
              <w:rPr>
                <w:sz w:val="22"/>
                <w:szCs w:val="22"/>
              </w:rPr>
              <w:t>Auth</w:t>
            </w:r>
            <w:proofErr w:type="spellEnd"/>
            <w:r w:rsidRPr="00231798">
              <w:rPr>
                <w:sz w:val="22"/>
                <w:szCs w:val="22"/>
              </w:rPr>
              <w:t xml:space="preserve">. Planowana zmiana polega na modyfikacji aktualnej aplikacji </w:t>
            </w:r>
            <w:proofErr w:type="spellStart"/>
            <w:r w:rsidRPr="00231798">
              <w:rPr>
                <w:sz w:val="22"/>
                <w:szCs w:val="22"/>
              </w:rPr>
              <w:t>clienta</w:t>
            </w:r>
            <w:proofErr w:type="spellEnd"/>
            <w:r w:rsidRPr="00231798">
              <w:rPr>
                <w:sz w:val="22"/>
                <w:szCs w:val="22"/>
              </w:rPr>
              <w:t xml:space="preserve"> w zakresie zastosowanych zabezpieczeń z Basic </w:t>
            </w:r>
            <w:proofErr w:type="spellStart"/>
            <w:r w:rsidRPr="00231798">
              <w:rPr>
                <w:sz w:val="22"/>
                <w:szCs w:val="22"/>
              </w:rPr>
              <w:t>Auth</w:t>
            </w:r>
            <w:proofErr w:type="spellEnd"/>
            <w:r w:rsidRPr="00231798">
              <w:rPr>
                <w:sz w:val="22"/>
                <w:szCs w:val="22"/>
              </w:rPr>
              <w:t xml:space="preserve"> na </w:t>
            </w:r>
            <w:proofErr w:type="spellStart"/>
            <w:r w:rsidRPr="00231798">
              <w:rPr>
                <w:sz w:val="22"/>
                <w:szCs w:val="22"/>
              </w:rPr>
              <w:t>OAuth</w:t>
            </w:r>
            <w:proofErr w:type="spellEnd"/>
            <w:r w:rsidRPr="00231798">
              <w:rPr>
                <w:sz w:val="22"/>
                <w:szCs w:val="22"/>
              </w:rPr>
              <w:t xml:space="preserve"> 2.0, grant </w:t>
            </w:r>
            <w:proofErr w:type="spellStart"/>
            <w:r w:rsidRPr="00231798">
              <w:rPr>
                <w:sz w:val="22"/>
                <w:szCs w:val="22"/>
              </w:rPr>
              <w:t>type</w:t>
            </w:r>
            <w:proofErr w:type="spellEnd"/>
            <w:r w:rsidRPr="00231798">
              <w:rPr>
                <w:sz w:val="22"/>
                <w:szCs w:val="22"/>
              </w:rPr>
              <w:t xml:space="preserve"> </w:t>
            </w:r>
            <w:proofErr w:type="spellStart"/>
            <w:r w:rsidRPr="00231798">
              <w:rPr>
                <w:sz w:val="22"/>
                <w:szCs w:val="22"/>
              </w:rPr>
              <w:t>client</w:t>
            </w:r>
            <w:proofErr w:type="spellEnd"/>
            <w:r w:rsidRPr="00231798">
              <w:rPr>
                <w:sz w:val="22"/>
                <w:szCs w:val="22"/>
              </w:rPr>
              <w:t xml:space="preserve"> </w:t>
            </w:r>
            <w:proofErr w:type="spellStart"/>
            <w:r w:rsidRPr="00231798">
              <w:rPr>
                <w:sz w:val="22"/>
                <w:szCs w:val="22"/>
              </w:rPr>
              <w:t>credentials</w:t>
            </w:r>
            <w:proofErr w:type="spellEnd"/>
            <w:r w:rsidRPr="00231798">
              <w:rPr>
                <w:sz w:val="22"/>
                <w:szCs w:val="22"/>
              </w:rPr>
              <w:t xml:space="preserve">, </w:t>
            </w:r>
            <w:proofErr w:type="spellStart"/>
            <w:r w:rsidRPr="00231798">
              <w:rPr>
                <w:sz w:val="22"/>
                <w:szCs w:val="22"/>
              </w:rPr>
              <w:t>Header</w:t>
            </w:r>
            <w:proofErr w:type="spellEnd"/>
            <w:r w:rsidRPr="00231798">
              <w:rPr>
                <w:sz w:val="22"/>
                <w:szCs w:val="22"/>
              </w:rPr>
              <w:t xml:space="preserve"> </w:t>
            </w:r>
            <w:proofErr w:type="spellStart"/>
            <w:r w:rsidRPr="00231798">
              <w:rPr>
                <w:sz w:val="22"/>
                <w:szCs w:val="22"/>
              </w:rPr>
              <w:t>Prefix</w:t>
            </w:r>
            <w:proofErr w:type="spellEnd"/>
            <w:r w:rsidRPr="00231798">
              <w:rPr>
                <w:sz w:val="22"/>
                <w:szCs w:val="22"/>
              </w:rPr>
              <w:t xml:space="preserve"> </w:t>
            </w:r>
            <w:proofErr w:type="spellStart"/>
            <w:r w:rsidRPr="00231798">
              <w:rPr>
                <w:sz w:val="22"/>
                <w:szCs w:val="22"/>
              </w:rPr>
              <w:t>Bearer</w:t>
            </w:r>
            <w:proofErr w:type="spellEnd"/>
            <w:r w:rsidRPr="00231798">
              <w:rPr>
                <w:sz w:val="22"/>
                <w:szCs w:val="22"/>
              </w:rPr>
              <w:t>.</w:t>
            </w:r>
          </w:p>
          <w:p w14:paraId="41E303E0" w14:textId="77777777" w:rsidR="00D42BBC" w:rsidRPr="00231798" w:rsidRDefault="00D42BBC" w:rsidP="00A3214F">
            <w:pPr>
              <w:jc w:val="left"/>
              <w:rPr>
                <w:b/>
                <w:bCs/>
                <w:sz w:val="22"/>
                <w:szCs w:val="22"/>
              </w:rPr>
            </w:pPr>
            <w:r w:rsidRPr="00231798">
              <w:rPr>
                <w:b/>
                <w:bCs/>
                <w:sz w:val="22"/>
                <w:szCs w:val="22"/>
              </w:rPr>
              <w:t>Schemat danych API w obszarze dokumentu WIS się nie zmieni.</w:t>
            </w:r>
          </w:p>
          <w:p w14:paraId="3D187E35" w14:textId="77777777" w:rsidR="00D42BBC" w:rsidRPr="00231798" w:rsidRDefault="00D42BBC" w:rsidP="00A3214F">
            <w:pPr>
              <w:jc w:val="left"/>
              <w:rPr>
                <w:sz w:val="22"/>
                <w:szCs w:val="22"/>
              </w:rPr>
            </w:pPr>
            <w:r w:rsidRPr="00231798">
              <w:rPr>
                <w:sz w:val="22"/>
                <w:szCs w:val="22"/>
              </w:rPr>
              <w:lastRenderedPageBreak/>
              <w:t xml:space="preserve">Parametry dostępu do usługi zostaną przekazane Wykonawcy </w:t>
            </w:r>
            <w:r w:rsidR="00FF2E39" w:rsidRPr="00231798">
              <w:rPr>
                <w:sz w:val="22"/>
                <w:szCs w:val="22"/>
              </w:rPr>
              <w:t>S</w:t>
            </w:r>
            <w:r w:rsidRPr="00231798">
              <w:rPr>
                <w:sz w:val="22"/>
                <w:szCs w:val="22"/>
              </w:rPr>
              <w:t>ystemu ZISAR w celu implementacji nowego zabezpieczenia.</w:t>
            </w:r>
          </w:p>
          <w:p w14:paraId="6FAE8088" w14:textId="77777777" w:rsidR="00D42BBC" w:rsidRPr="00231798" w:rsidRDefault="00D42BBC" w:rsidP="00A3214F">
            <w:pPr>
              <w:pStyle w:val="NormalnyWeb"/>
              <w:spacing w:before="0" w:beforeAutospacing="0" w:after="0" w:afterAutospacing="0" w:line="276" w:lineRule="auto"/>
              <w:rPr>
                <w:rFonts w:ascii="Arial" w:hAnsi="Arial" w:cs="Arial"/>
                <w:sz w:val="22"/>
                <w:szCs w:val="22"/>
              </w:rPr>
            </w:pPr>
            <w:r w:rsidRPr="00231798">
              <w:rPr>
                <w:rFonts w:ascii="Arial" w:hAnsi="Arial" w:cs="Arial"/>
                <w:sz w:val="22"/>
                <w:szCs w:val="22"/>
              </w:rPr>
              <w:t>Wykonawca w ramach każdego komponentu Systemu w którym jest prezentowana informacja o podmiocie zmodyfikuje komunikat dotyczący usługi udostępnionej przez WIS w zakresie przypisania dodatkowego pola informacyjnego związanego ze wskazaniem identyfikatora AD użytkownika Systemu w ramach przekazanego zapytania o informację dot. WIS.</w:t>
            </w:r>
          </w:p>
          <w:p w14:paraId="1485D3F9" w14:textId="77777777" w:rsidR="00D42BBC" w:rsidRPr="00231798" w:rsidRDefault="00D42BBC" w:rsidP="00A3214F">
            <w:pPr>
              <w:jc w:val="left"/>
              <w:rPr>
                <w:sz w:val="22"/>
                <w:szCs w:val="22"/>
              </w:rPr>
            </w:pPr>
            <w:r w:rsidRPr="00231798">
              <w:rPr>
                <w:sz w:val="22"/>
                <w:szCs w:val="22"/>
              </w:rPr>
              <w:t>Wykonawca zapewni obsługę błędów komunikacji z usługą WIS. System WIS zwraca odpowiedni status obsługi zapytania:</w:t>
            </w:r>
          </w:p>
          <w:p w14:paraId="6D21C6F4" w14:textId="77777777" w:rsidR="00D42BBC" w:rsidRPr="00231798" w:rsidRDefault="00D42BBC" w:rsidP="00A3214F">
            <w:pPr>
              <w:pStyle w:val="Akapitzlist"/>
              <w:numPr>
                <w:ilvl w:val="0"/>
                <w:numId w:val="117"/>
              </w:numPr>
              <w:spacing w:after="0"/>
              <w:jc w:val="left"/>
              <w:rPr>
                <w:rFonts w:cs="Arial"/>
                <w:sz w:val="22"/>
                <w:szCs w:val="22"/>
              </w:rPr>
            </w:pPr>
            <w:r w:rsidRPr="00231798">
              <w:rPr>
                <w:rFonts w:cs="Arial"/>
                <w:sz w:val="22"/>
                <w:szCs w:val="22"/>
              </w:rPr>
              <w:t>200 – status OK,</w:t>
            </w:r>
          </w:p>
          <w:p w14:paraId="43DA7421" w14:textId="77777777" w:rsidR="00D42BBC" w:rsidRPr="00231798" w:rsidRDefault="00D42BBC" w:rsidP="00A3214F">
            <w:pPr>
              <w:pStyle w:val="Akapitzlist"/>
              <w:numPr>
                <w:ilvl w:val="0"/>
                <w:numId w:val="117"/>
              </w:numPr>
              <w:spacing w:after="0"/>
              <w:jc w:val="left"/>
              <w:rPr>
                <w:rFonts w:cs="Arial"/>
                <w:sz w:val="22"/>
                <w:szCs w:val="22"/>
              </w:rPr>
            </w:pPr>
            <w:r w:rsidRPr="00231798">
              <w:rPr>
                <w:rFonts w:cs="Arial"/>
                <w:sz w:val="22"/>
                <w:szCs w:val="22"/>
              </w:rPr>
              <w:t xml:space="preserve">400 – </w:t>
            </w:r>
            <w:proofErr w:type="spellStart"/>
            <w:r w:rsidRPr="00231798">
              <w:rPr>
                <w:rFonts w:cs="Arial"/>
                <w:sz w:val="22"/>
                <w:szCs w:val="22"/>
              </w:rPr>
              <w:t>string.IsNullOrEmpty</w:t>
            </w:r>
            <w:proofErr w:type="spellEnd"/>
            <w:r w:rsidRPr="00231798">
              <w:rPr>
                <w:rFonts w:cs="Arial"/>
                <w:sz w:val="22"/>
                <w:szCs w:val="22"/>
              </w:rPr>
              <w:t xml:space="preserve">(NIP), </w:t>
            </w:r>
            <w:proofErr w:type="spellStart"/>
            <w:r w:rsidRPr="00231798">
              <w:rPr>
                <w:rFonts w:cs="Arial"/>
                <w:sz w:val="22"/>
                <w:szCs w:val="22"/>
              </w:rPr>
              <w:t>string.IsNullOrEmpty</w:t>
            </w:r>
            <w:proofErr w:type="spellEnd"/>
            <w:r w:rsidRPr="00231798">
              <w:rPr>
                <w:rFonts w:cs="Arial"/>
                <w:sz w:val="22"/>
                <w:szCs w:val="22"/>
              </w:rPr>
              <w:t>(PESEL),</w:t>
            </w:r>
          </w:p>
          <w:p w14:paraId="2EA5E8A3" w14:textId="77777777" w:rsidR="00D42BBC" w:rsidRPr="00231798" w:rsidRDefault="00D42BBC" w:rsidP="00A3214F">
            <w:pPr>
              <w:pStyle w:val="Akapitzlist"/>
              <w:numPr>
                <w:ilvl w:val="0"/>
                <w:numId w:val="117"/>
              </w:numPr>
              <w:spacing w:after="0"/>
              <w:jc w:val="left"/>
              <w:rPr>
                <w:rFonts w:cs="Arial"/>
                <w:sz w:val="22"/>
                <w:szCs w:val="22"/>
              </w:rPr>
            </w:pPr>
            <w:r w:rsidRPr="00231798">
              <w:rPr>
                <w:rFonts w:cs="Arial"/>
                <w:sz w:val="22"/>
                <w:szCs w:val="22"/>
              </w:rPr>
              <w:t>403 – błędny login,</w:t>
            </w:r>
          </w:p>
          <w:p w14:paraId="2DDA761B" w14:textId="77777777" w:rsidR="00D42BBC" w:rsidRPr="00231798" w:rsidRDefault="00D42BBC" w:rsidP="00A3214F">
            <w:pPr>
              <w:pStyle w:val="Akapitzlist"/>
              <w:numPr>
                <w:ilvl w:val="0"/>
                <w:numId w:val="117"/>
              </w:numPr>
              <w:spacing w:after="0"/>
              <w:jc w:val="left"/>
              <w:rPr>
                <w:rFonts w:cs="Arial"/>
                <w:sz w:val="22"/>
                <w:szCs w:val="22"/>
              </w:rPr>
            </w:pPr>
            <w:r w:rsidRPr="00231798">
              <w:rPr>
                <w:rFonts w:cs="Arial"/>
                <w:sz w:val="22"/>
                <w:szCs w:val="22"/>
              </w:rPr>
              <w:t xml:space="preserve">404 – status komunikatu HTTP dla przypadków błędnie przekazanych parametrów: NIP, PESEL, </w:t>
            </w:r>
            <w:proofErr w:type="spellStart"/>
            <w:r w:rsidRPr="00231798">
              <w:rPr>
                <w:rFonts w:cs="Arial"/>
                <w:sz w:val="22"/>
                <w:szCs w:val="22"/>
              </w:rPr>
              <w:t>krotkiLoginMF</w:t>
            </w:r>
            <w:proofErr w:type="spellEnd"/>
            <w:r w:rsidRPr="00231798">
              <w:rPr>
                <w:rFonts w:cs="Arial"/>
                <w:sz w:val="22"/>
                <w:szCs w:val="22"/>
              </w:rPr>
              <w:t>, niepełna lista parametrów.</w:t>
            </w:r>
          </w:p>
          <w:p w14:paraId="30F1A8D3" w14:textId="77777777" w:rsidR="001C6825" w:rsidRPr="00231798" w:rsidRDefault="00D42BBC" w:rsidP="00A3214F">
            <w:pPr>
              <w:spacing w:after="0"/>
              <w:jc w:val="left"/>
              <w:rPr>
                <w:b/>
                <w:bCs/>
                <w:sz w:val="22"/>
                <w:szCs w:val="22"/>
              </w:rPr>
            </w:pPr>
            <w:r w:rsidRPr="00231798">
              <w:rPr>
                <w:sz w:val="22"/>
                <w:szCs w:val="22"/>
              </w:rPr>
              <w:t>Dla statusu 400 i 404 użytkownik Systemu otrzyma komunikat, o braku możliwości sprawdzenia Podmiotu w systemie WIS z powodu niepełnych danych Podmiotu.</w:t>
            </w:r>
            <w:r w:rsidR="008E364D" w:rsidRPr="00231798">
              <w:rPr>
                <w:sz w:val="22"/>
                <w:szCs w:val="22"/>
              </w:rPr>
              <w:t xml:space="preserve"> </w:t>
            </w:r>
            <w:r w:rsidRPr="00231798">
              <w:rPr>
                <w:sz w:val="22"/>
                <w:szCs w:val="22"/>
              </w:rPr>
              <w:t>Dla statusu 403 użytkownik Systemu otrzyma komunikat, informujący o błędzie autentykacji użytkownika w systemie WIS z informacją że, weryfikacja WIS wymaga zalogowania się użytkownikiem domenowym. Należy dodać weryfikację opartą o profil użytkownika z podaniem atrybutu odpowiadającego za krótki</w:t>
            </w:r>
            <w:r w:rsidR="008E364D" w:rsidRPr="00231798">
              <w:rPr>
                <w:sz w:val="22"/>
                <w:szCs w:val="22"/>
              </w:rPr>
              <w:t xml:space="preserve"> (4-znakowy)</w:t>
            </w:r>
            <w:r w:rsidRPr="00231798">
              <w:rPr>
                <w:sz w:val="22"/>
                <w:szCs w:val="22"/>
              </w:rPr>
              <w:t xml:space="preserve"> login domenowy (</w:t>
            </w:r>
            <w:proofErr w:type="spellStart"/>
            <w:r w:rsidRPr="00231798">
              <w:rPr>
                <w:sz w:val="22"/>
                <w:szCs w:val="22"/>
              </w:rPr>
              <w:t>UserProfile.ActiveDirectoryLogin</w:t>
            </w:r>
            <w:proofErr w:type="spellEnd"/>
            <w:r w:rsidRPr="00231798">
              <w:rPr>
                <w:sz w:val="22"/>
                <w:szCs w:val="22"/>
              </w:rPr>
              <w:t>) przed wysłaniem zapytania do systemu WIS. W przypadku braku uzupełnionego atrybutu nie jest przesyłane zapytanie do WIS a użytkownikowi jest prezentowany komunikat dla statusu 403. W przypadku uzupełnionego atrybutu wysyłane jest zapytanie do WIS. Szczegółowa treść komunikatów zostanie uzgodniona na etapie implementacji rozwiązania</w:t>
            </w:r>
            <w:r w:rsidR="001C6825" w:rsidRPr="00231798">
              <w:rPr>
                <w:sz w:val="22"/>
                <w:szCs w:val="22"/>
              </w:rPr>
              <w:t xml:space="preserve"> związane ze zmianą </w:t>
            </w:r>
            <w:r w:rsidR="001C6825" w:rsidRPr="00231798">
              <w:rPr>
                <w:bCs/>
                <w:sz w:val="22"/>
                <w:szCs w:val="22"/>
              </w:rPr>
              <w:t xml:space="preserve">dotyczącą </w:t>
            </w:r>
            <w:r w:rsidRPr="00231798">
              <w:rPr>
                <w:bCs/>
                <w:sz w:val="22"/>
                <w:szCs w:val="22"/>
              </w:rPr>
              <w:t>dodani</w:t>
            </w:r>
            <w:r w:rsidR="001C6825" w:rsidRPr="00231798">
              <w:rPr>
                <w:bCs/>
                <w:sz w:val="22"/>
                <w:szCs w:val="22"/>
              </w:rPr>
              <w:t xml:space="preserve">a w przekazanym </w:t>
            </w:r>
            <w:r w:rsidRPr="00231798">
              <w:rPr>
                <w:bCs/>
                <w:sz w:val="22"/>
                <w:szCs w:val="22"/>
              </w:rPr>
              <w:t>zapytani</w:t>
            </w:r>
            <w:r w:rsidR="001C6825" w:rsidRPr="00231798">
              <w:rPr>
                <w:bCs/>
                <w:sz w:val="22"/>
                <w:szCs w:val="22"/>
              </w:rPr>
              <w:t>u</w:t>
            </w:r>
            <w:r w:rsidRPr="00231798">
              <w:rPr>
                <w:bCs/>
                <w:sz w:val="22"/>
                <w:szCs w:val="22"/>
              </w:rPr>
              <w:t xml:space="preserve"> parametru autentykacji użytkownika.</w:t>
            </w:r>
          </w:p>
        </w:tc>
      </w:tr>
      <w:tr w:rsidR="00D42BBC" w:rsidRPr="00231798" w14:paraId="6A39A18D" w14:textId="77777777" w:rsidTr="00887A43">
        <w:trPr>
          <w:trHeight w:val="284"/>
        </w:trPr>
        <w:tc>
          <w:tcPr>
            <w:tcW w:w="2802" w:type="dxa"/>
            <w:tcBorders>
              <w:top w:val="single" w:sz="4" w:space="0" w:color="auto"/>
              <w:left w:val="single" w:sz="4" w:space="0" w:color="auto"/>
              <w:bottom w:val="single" w:sz="4" w:space="0" w:color="auto"/>
              <w:right w:val="single" w:sz="4" w:space="0" w:color="auto"/>
            </w:tcBorders>
          </w:tcPr>
          <w:p w14:paraId="417AA35A" w14:textId="77777777" w:rsidR="00D42BBC" w:rsidRPr="00231798" w:rsidRDefault="00D42BBC" w:rsidP="00A3214F">
            <w:pPr>
              <w:spacing w:after="0"/>
              <w:jc w:val="left"/>
              <w:rPr>
                <w:b/>
                <w:sz w:val="22"/>
                <w:szCs w:val="22"/>
              </w:rPr>
            </w:pPr>
            <w:r w:rsidRPr="00231798">
              <w:rPr>
                <w:b/>
                <w:sz w:val="22"/>
                <w:szCs w:val="22"/>
              </w:rPr>
              <w:lastRenderedPageBreak/>
              <w:t>ZISAR_Wspólne_WB_05</w:t>
            </w:r>
          </w:p>
          <w:p w14:paraId="18D99541" w14:textId="77777777" w:rsidR="00D42BBC" w:rsidRPr="0023179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6E3FA51E" w14:textId="77777777" w:rsidR="00D42BBC" w:rsidRPr="00231798" w:rsidRDefault="00D42BBC" w:rsidP="00A3214F">
            <w:pPr>
              <w:jc w:val="left"/>
              <w:rPr>
                <w:rFonts w:ascii="Calibri" w:hAnsi="Calibri" w:cs="Calibri"/>
                <w:color w:val="auto"/>
                <w:sz w:val="22"/>
                <w:szCs w:val="22"/>
              </w:rPr>
            </w:pPr>
            <w:r w:rsidRPr="00231798">
              <w:rPr>
                <w:sz w:val="22"/>
                <w:szCs w:val="22"/>
              </w:rPr>
              <w:t>Wykonawca zrealizuje w obszarze komponentu komunikacyjnego związanego z pozyskaniem informacji o dokumentach WIA i WIT, w ramach udostępnionej  przez system EBTI-PL2</w:t>
            </w:r>
            <w:r w:rsidR="008E364D" w:rsidRPr="00231798">
              <w:rPr>
                <w:sz w:val="22"/>
                <w:szCs w:val="22"/>
              </w:rPr>
              <w:t xml:space="preserve"> usługi</w:t>
            </w:r>
            <w:r w:rsidRPr="00231798">
              <w:rPr>
                <w:sz w:val="22"/>
                <w:szCs w:val="22"/>
              </w:rPr>
              <w:t xml:space="preserve">,  prezentację wymaganej informacji w zakładce opisu podmiotu w ramach realizacji zadań opartych o System. </w:t>
            </w:r>
          </w:p>
          <w:p w14:paraId="1AAE6D2E" w14:textId="77777777" w:rsidR="00D42BBC" w:rsidRPr="00231798" w:rsidRDefault="00D42BBC" w:rsidP="00A3214F">
            <w:pPr>
              <w:jc w:val="left"/>
              <w:rPr>
                <w:sz w:val="22"/>
                <w:szCs w:val="22"/>
              </w:rPr>
            </w:pPr>
            <w:r w:rsidRPr="00231798">
              <w:rPr>
                <w:sz w:val="22"/>
                <w:szCs w:val="22"/>
              </w:rPr>
              <w:t>Architektonicznie w ramach tego samego API integracyjnego jak zostało to określone dla WIS, zostaną opracowane i opublikowane nowe metody, na potrzeby zapytania system</w:t>
            </w:r>
            <w:r w:rsidR="0062580F" w:rsidRPr="00231798">
              <w:rPr>
                <w:sz w:val="22"/>
                <w:szCs w:val="22"/>
              </w:rPr>
              <w:t>ów</w:t>
            </w:r>
            <w:r w:rsidRPr="00231798">
              <w:rPr>
                <w:sz w:val="22"/>
                <w:szCs w:val="22"/>
              </w:rPr>
              <w:t xml:space="preserve"> </w:t>
            </w:r>
            <w:r w:rsidRPr="00231798">
              <w:rPr>
                <w:sz w:val="22"/>
                <w:szCs w:val="22"/>
              </w:rPr>
              <w:lastRenderedPageBreak/>
              <w:t xml:space="preserve">EBTI-PL2/WIA oraz  EBTI-PL2/WIT przez użytkownika </w:t>
            </w:r>
            <w:r w:rsidR="0062580F" w:rsidRPr="00231798">
              <w:rPr>
                <w:sz w:val="22"/>
                <w:szCs w:val="22"/>
              </w:rPr>
              <w:t xml:space="preserve">Systemu </w:t>
            </w:r>
            <w:r w:rsidRPr="00231798">
              <w:rPr>
                <w:sz w:val="22"/>
                <w:szCs w:val="22"/>
              </w:rPr>
              <w:t>ZISAR.</w:t>
            </w:r>
          </w:p>
          <w:p w14:paraId="309F4C2A" w14:textId="77777777" w:rsidR="00D42BBC" w:rsidRPr="00231798" w:rsidRDefault="00D42BBC" w:rsidP="00A3214F">
            <w:pPr>
              <w:spacing w:after="0"/>
              <w:jc w:val="left"/>
              <w:rPr>
                <w:sz w:val="22"/>
                <w:szCs w:val="22"/>
              </w:rPr>
            </w:pPr>
            <w:r w:rsidRPr="00231798">
              <w:rPr>
                <w:sz w:val="22"/>
                <w:szCs w:val="22"/>
              </w:rPr>
              <w:t xml:space="preserve">Zakres danych do pobrania z systemu EBTI-PL2 i prezentacji w </w:t>
            </w:r>
            <w:r w:rsidR="0062580F" w:rsidRPr="00231798">
              <w:rPr>
                <w:sz w:val="22"/>
                <w:szCs w:val="22"/>
              </w:rPr>
              <w:t>S</w:t>
            </w:r>
            <w:r w:rsidRPr="00231798">
              <w:rPr>
                <w:sz w:val="22"/>
                <w:szCs w:val="22"/>
              </w:rPr>
              <w:t xml:space="preserve">ystemie ZISAR będzie zbliżony do obsługiwanego przez komponent komunikacyjny ZISAR - EBTI-PL2/WIS-RWDW, niemniej z uwagi na specyfikę informacji określoną decyzjami WIA i WIT niezbędne będzie przeprowadzenie odpowiedniej analizy, celem określenia zakresu danych oraz umiejscowienia i określenia formy prezentacji danych oczekiwanych przez </w:t>
            </w:r>
            <w:r w:rsidR="0062580F" w:rsidRPr="00231798">
              <w:rPr>
                <w:sz w:val="22"/>
                <w:szCs w:val="22"/>
              </w:rPr>
              <w:t>S</w:t>
            </w:r>
            <w:r w:rsidRPr="00231798">
              <w:rPr>
                <w:sz w:val="22"/>
                <w:szCs w:val="22"/>
              </w:rPr>
              <w:t>ystem ZISAR. Uzgodnienie schematu danych API będzie przedmiotem współdziałania z zespołem EBTI-PL2.</w:t>
            </w:r>
          </w:p>
        </w:tc>
      </w:tr>
    </w:tbl>
    <w:p w14:paraId="3FF78433" w14:textId="77777777" w:rsidR="004A1278" w:rsidRPr="00173E78" w:rsidRDefault="004A1278" w:rsidP="00A3214F">
      <w:pPr>
        <w:jc w:val="left"/>
      </w:pPr>
    </w:p>
    <w:p w14:paraId="15977A89" w14:textId="77777777" w:rsidR="00A710D5" w:rsidRPr="007D46BE" w:rsidRDefault="00A710D5" w:rsidP="00A3214F">
      <w:pPr>
        <w:pStyle w:val="Nagwek3"/>
        <w:jc w:val="left"/>
        <w:rPr>
          <w:rFonts w:eastAsia="Cambria"/>
        </w:rPr>
      </w:pPr>
      <w:bookmarkStart w:id="615" w:name="_Toc168649358"/>
      <w:r w:rsidRPr="007D46BE">
        <w:t>Wymagania biznesowe dla Systemu w zakresie komponentu Rejestr analizy ryzyka</w:t>
      </w:r>
      <w:bookmarkEnd w:id="614"/>
      <w:bookmarkEnd w:id="615"/>
    </w:p>
    <w:p w14:paraId="6F44A3B9" w14:textId="77777777" w:rsidR="00A710D5" w:rsidRPr="008F78A0" w:rsidRDefault="00A710D5" w:rsidP="00A3214F">
      <w:pPr>
        <w:spacing w:after="0"/>
        <w:jc w:val="left"/>
        <w:rPr>
          <w:rFonts w:eastAsia="Cambria"/>
          <w:strike/>
          <w:color w:val="auto"/>
          <w:sz w:val="22"/>
          <w:szCs w:val="22"/>
        </w:rPr>
      </w:pPr>
    </w:p>
    <w:p w14:paraId="3749D4C3" w14:textId="77777777" w:rsidR="00A710D5" w:rsidRPr="008F78A0" w:rsidRDefault="00A710D5" w:rsidP="00231798">
      <w:pPr>
        <w:spacing w:after="0"/>
        <w:jc w:val="left"/>
        <w:rPr>
          <w:rFonts w:eastAsia="Cambria"/>
          <w:color w:val="auto"/>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A0" w:firstRow="1" w:lastRow="0" w:firstColumn="1" w:lastColumn="0" w:noHBand="0" w:noVBand="0"/>
      </w:tblPr>
      <w:tblGrid>
        <w:gridCol w:w="2802"/>
        <w:gridCol w:w="6486"/>
      </w:tblGrid>
      <w:tr w:rsidR="00D42BBC" w:rsidRPr="00231798" w14:paraId="5C892E9C" w14:textId="77777777" w:rsidTr="00F57CA8">
        <w:trPr>
          <w:cantSplit/>
          <w:trHeight w:val="284"/>
          <w:tblHeader/>
        </w:trPr>
        <w:tc>
          <w:tcPr>
            <w:tcW w:w="2802" w:type="dxa"/>
            <w:tcBorders>
              <w:top w:val="single" w:sz="4" w:space="0" w:color="auto"/>
              <w:left w:val="single" w:sz="4" w:space="0" w:color="auto"/>
              <w:bottom w:val="single" w:sz="4" w:space="0" w:color="auto"/>
              <w:right w:val="single" w:sz="4" w:space="0" w:color="auto"/>
            </w:tcBorders>
            <w:shd w:val="clear" w:color="auto" w:fill="A6A6A6"/>
          </w:tcPr>
          <w:p w14:paraId="26740DB0" w14:textId="77777777" w:rsidR="00D42BBC" w:rsidRPr="00231798" w:rsidRDefault="00D42BBC" w:rsidP="00231798">
            <w:pPr>
              <w:spacing w:after="0"/>
              <w:jc w:val="left"/>
              <w:rPr>
                <w:rFonts w:eastAsia="Cambria"/>
                <w:b/>
                <w:color w:val="auto"/>
                <w:sz w:val="22"/>
                <w:szCs w:val="22"/>
              </w:rPr>
            </w:pPr>
            <w:r w:rsidRPr="00231798">
              <w:rPr>
                <w:b/>
                <w:sz w:val="22"/>
                <w:szCs w:val="22"/>
              </w:rPr>
              <w:t>Identyfikator</w:t>
            </w:r>
          </w:p>
        </w:tc>
        <w:tc>
          <w:tcPr>
            <w:tcW w:w="6486" w:type="dxa"/>
            <w:tcBorders>
              <w:top w:val="single" w:sz="4" w:space="0" w:color="auto"/>
              <w:left w:val="single" w:sz="4" w:space="0" w:color="auto"/>
              <w:bottom w:val="single" w:sz="4" w:space="0" w:color="auto"/>
              <w:right w:val="single" w:sz="4" w:space="0" w:color="auto"/>
            </w:tcBorders>
            <w:shd w:val="clear" w:color="auto" w:fill="A6A6A6"/>
          </w:tcPr>
          <w:p w14:paraId="4D3DF267" w14:textId="77777777" w:rsidR="00D42BBC" w:rsidRPr="00231798" w:rsidRDefault="00D42BBC" w:rsidP="00231798">
            <w:pPr>
              <w:spacing w:after="0"/>
              <w:jc w:val="left"/>
              <w:rPr>
                <w:rFonts w:eastAsia="Cambria"/>
                <w:b/>
                <w:color w:val="auto"/>
                <w:sz w:val="22"/>
                <w:szCs w:val="22"/>
              </w:rPr>
            </w:pPr>
            <w:r w:rsidRPr="00231798">
              <w:rPr>
                <w:b/>
                <w:sz w:val="22"/>
                <w:szCs w:val="22"/>
              </w:rPr>
              <w:t>Opis wymagania</w:t>
            </w:r>
          </w:p>
        </w:tc>
      </w:tr>
      <w:tr w:rsidR="00D42BBC" w:rsidRPr="00231798" w14:paraId="1EA10F14" w14:textId="77777777" w:rsidTr="00F57CA8">
        <w:trPr>
          <w:trHeight w:val="284"/>
        </w:trPr>
        <w:tc>
          <w:tcPr>
            <w:tcW w:w="2802" w:type="dxa"/>
            <w:tcBorders>
              <w:top w:val="single" w:sz="4" w:space="0" w:color="auto"/>
              <w:left w:val="single" w:sz="4" w:space="0" w:color="auto"/>
              <w:bottom w:val="single" w:sz="4" w:space="0" w:color="auto"/>
              <w:right w:val="single" w:sz="4" w:space="0" w:color="auto"/>
            </w:tcBorders>
          </w:tcPr>
          <w:p w14:paraId="15CE04AB" w14:textId="77777777" w:rsidR="00D42BBC" w:rsidRPr="00231798" w:rsidRDefault="00D42BBC" w:rsidP="00A3214F">
            <w:pPr>
              <w:spacing w:after="0"/>
              <w:jc w:val="left"/>
              <w:rPr>
                <w:b/>
                <w:sz w:val="22"/>
                <w:szCs w:val="22"/>
              </w:rPr>
            </w:pPr>
            <w:bookmarkStart w:id="616" w:name="ZISAR_WB_02"/>
            <w:r w:rsidRPr="00231798">
              <w:rPr>
                <w:b/>
                <w:sz w:val="22"/>
                <w:szCs w:val="22"/>
              </w:rPr>
              <w:t>ZISAR_Analiza_WB_0</w:t>
            </w:r>
            <w:bookmarkEnd w:id="616"/>
            <w:r w:rsidRPr="00231798">
              <w:rPr>
                <w:b/>
                <w:sz w:val="22"/>
                <w:szCs w:val="22"/>
              </w:rPr>
              <w:t>1</w:t>
            </w:r>
          </w:p>
          <w:p w14:paraId="1B95E07A" w14:textId="77777777" w:rsidR="00D42BBC" w:rsidRPr="00231798" w:rsidRDefault="00D42BBC" w:rsidP="00A3214F">
            <w:pPr>
              <w:spacing w:after="0"/>
              <w:jc w:val="left"/>
              <w:rPr>
                <w:b/>
                <w:sz w:val="22"/>
                <w:szCs w:val="22"/>
              </w:rPr>
            </w:pPr>
          </w:p>
          <w:p w14:paraId="5FD15F51" w14:textId="77777777" w:rsidR="00D42BBC" w:rsidRPr="00231798" w:rsidRDefault="00D42BBC" w:rsidP="00A3214F">
            <w:pPr>
              <w:spacing w:after="0"/>
              <w:jc w:val="left"/>
              <w:rPr>
                <w:b/>
                <w:sz w:val="22"/>
                <w:szCs w:val="22"/>
              </w:rPr>
            </w:pPr>
          </w:p>
          <w:p w14:paraId="7E428CB3" w14:textId="77777777" w:rsidR="00D42BBC" w:rsidRPr="00231798" w:rsidRDefault="00D42BBC" w:rsidP="00A3214F">
            <w:pPr>
              <w:spacing w:after="0"/>
              <w:jc w:val="left"/>
              <w:rPr>
                <w:rFonts w:eastAsia="Cambria"/>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5A1CACE8" w14:textId="77777777" w:rsidR="00D42BBC" w:rsidRPr="00231798" w:rsidRDefault="00D42BBC" w:rsidP="00A3214F">
            <w:pPr>
              <w:spacing w:after="0"/>
              <w:jc w:val="left"/>
              <w:rPr>
                <w:sz w:val="22"/>
                <w:szCs w:val="22"/>
              </w:rPr>
            </w:pPr>
            <w:r w:rsidRPr="00231798">
              <w:rPr>
                <w:sz w:val="22"/>
                <w:szCs w:val="22"/>
              </w:rPr>
              <w:t>Wykonawca uzupełni widok:</w:t>
            </w:r>
          </w:p>
          <w:p w14:paraId="1922201E" w14:textId="77777777" w:rsidR="00D42BBC" w:rsidRPr="00231798" w:rsidRDefault="00D42BBC" w:rsidP="00A3214F">
            <w:pPr>
              <w:numPr>
                <w:ilvl w:val="0"/>
                <w:numId w:val="137"/>
              </w:numPr>
              <w:spacing w:after="0"/>
              <w:jc w:val="left"/>
              <w:rPr>
                <w:sz w:val="22"/>
                <w:szCs w:val="22"/>
              </w:rPr>
            </w:pPr>
            <w:r w:rsidRPr="00231798">
              <w:rPr>
                <w:sz w:val="22"/>
                <w:szCs w:val="22"/>
              </w:rPr>
              <w:t>rejestru zleceń analiz oraz rejestru analiz o kolumny: „typ analizy” oraz „kod komórki analitycznej” (dodatkowe kolumny prezentowane w ramach rejestru). Aktualnie jest udostępniona informacja o nazwie „jednostki prowadzącej analizę”. Uzupełnienie dotyczy wskazania w nowej kolumnie kodu komórki analitycznej istniejącej w „Zleceniu analizy”</w:t>
            </w:r>
            <w:r w:rsidR="008E364D" w:rsidRPr="00231798">
              <w:rPr>
                <w:sz w:val="22"/>
                <w:szCs w:val="22"/>
              </w:rPr>
              <w:t>,</w:t>
            </w:r>
            <w:r w:rsidRPr="00231798">
              <w:rPr>
                <w:sz w:val="22"/>
                <w:szCs w:val="22"/>
              </w:rPr>
              <w:t xml:space="preserve">  </w:t>
            </w:r>
          </w:p>
          <w:p w14:paraId="4D36DE96" w14:textId="77777777" w:rsidR="00D42BBC" w:rsidRPr="00231798" w:rsidRDefault="00D42BBC" w:rsidP="00A3214F">
            <w:pPr>
              <w:numPr>
                <w:ilvl w:val="0"/>
                <w:numId w:val="137"/>
              </w:numPr>
              <w:spacing w:after="0"/>
              <w:jc w:val="left"/>
              <w:rPr>
                <w:sz w:val="22"/>
                <w:szCs w:val="22"/>
              </w:rPr>
            </w:pPr>
            <w:r w:rsidRPr="00231798">
              <w:rPr>
                <w:sz w:val="22"/>
                <w:szCs w:val="22"/>
              </w:rPr>
              <w:t xml:space="preserve">rejestru analiz o dodatkowe pola informacyjne w postaci trzech kolumn: </w:t>
            </w:r>
          </w:p>
          <w:p w14:paraId="4D060977" w14:textId="77777777" w:rsidR="00D42BBC" w:rsidRPr="00231798" w:rsidRDefault="00D42BBC" w:rsidP="00A3214F">
            <w:pPr>
              <w:spacing w:after="0"/>
              <w:ind w:firstLine="174"/>
              <w:jc w:val="left"/>
              <w:rPr>
                <w:sz w:val="22"/>
                <w:szCs w:val="22"/>
              </w:rPr>
            </w:pPr>
            <w:r w:rsidRPr="00231798">
              <w:rPr>
                <w:sz w:val="22"/>
                <w:szCs w:val="22"/>
              </w:rPr>
              <w:t xml:space="preserve">     1.Sposób zakończenia analizy ryzyka: </w:t>
            </w:r>
          </w:p>
          <w:p w14:paraId="7BA6066C" w14:textId="77777777" w:rsidR="00D42BBC" w:rsidRPr="00231798" w:rsidRDefault="00D42BBC" w:rsidP="00A3214F">
            <w:pPr>
              <w:numPr>
                <w:ilvl w:val="0"/>
                <w:numId w:val="164"/>
              </w:numPr>
              <w:spacing w:after="0"/>
              <w:ind w:left="1166" w:hanging="425"/>
              <w:jc w:val="left"/>
              <w:rPr>
                <w:sz w:val="22"/>
                <w:szCs w:val="22"/>
              </w:rPr>
            </w:pPr>
            <w:r w:rsidRPr="00231798">
              <w:rPr>
                <w:sz w:val="22"/>
                <w:szCs w:val="22"/>
              </w:rPr>
              <w:t>wniosek/-</w:t>
            </w:r>
            <w:proofErr w:type="spellStart"/>
            <w:r w:rsidRPr="00231798">
              <w:rPr>
                <w:sz w:val="22"/>
                <w:szCs w:val="22"/>
              </w:rPr>
              <w:t>ski</w:t>
            </w:r>
            <w:proofErr w:type="spellEnd"/>
            <w:r w:rsidRPr="00231798">
              <w:rPr>
                <w:sz w:val="22"/>
                <w:szCs w:val="22"/>
              </w:rPr>
              <w:t xml:space="preserve"> o kontrole podatkową,</w:t>
            </w:r>
          </w:p>
          <w:p w14:paraId="2B516887" w14:textId="77777777" w:rsidR="00D42BBC" w:rsidRPr="00231798" w:rsidRDefault="00D42BBC" w:rsidP="00A3214F">
            <w:pPr>
              <w:numPr>
                <w:ilvl w:val="0"/>
                <w:numId w:val="164"/>
              </w:numPr>
              <w:spacing w:after="0"/>
              <w:ind w:left="1166" w:hanging="425"/>
              <w:jc w:val="left"/>
              <w:rPr>
                <w:sz w:val="22"/>
                <w:szCs w:val="22"/>
              </w:rPr>
            </w:pPr>
            <w:r w:rsidRPr="00231798">
              <w:rPr>
                <w:sz w:val="22"/>
                <w:szCs w:val="22"/>
              </w:rPr>
              <w:t>wniosek/-</w:t>
            </w:r>
            <w:proofErr w:type="spellStart"/>
            <w:r w:rsidRPr="00231798">
              <w:rPr>
                <w:sz w:val="22"/>
                <w:szCs w:val="22"/>
              </w:rPr>
              <w:t>ski</w:t>
            </w:r>
            <w:proofErr w:type="spellEnd"/>
            <w:r w:rsidRPr="00231798">
              <w:rPr>
                <w:sz w:val="22"/>
                <w:szCs w:val="22"/>
              </w:rPr>
              <w:t xml:space="preserve"> o czynności sprawdzające,</w:t>
            </w:r>
          </w:p>
          <w:p w14:paraId="6D23D04B" w14:textId="77777777" w:rsidR="00D42BBC" w:rsidRPr="00231798" w:rsidRDefault="00D42BBC" w:rsidP="00A3214F">
            <w:pPr>
              <w:numPr>
                <w:ilvl w:val="0"/>
                <w:numId w:val="164"/>
              </w:numPr>
              <w:spacing w:after="0"/>
              <w:ind w:left="1166" w:hanging="425"/>
              <w:jc w:val="left"/>
              <w:rPr>
                <w:sz w:val="22"/>
                <w:szCs w:val="22"/>
              </w:rPr>
            </w:pPr>
            <w:r w:rsidRPr="00231798">
              <w:rPr>
                <w:sz w:val="22"/>
                <w:szCs w:val="22"/>
              </w:rPr>
              <w:t>wniosek/-</w:t>
            </w:r>
            <w:proofErr w:type="spellStart"/>
            <w:r w:rsidRPr="00231798">
              <w:rPr>
                <w:sz w:val="22"/>
                <w:szCs w:val="22"/>
              </w:rPr>
              <w:t>ski</w:t>
            </w:r>
            <w:proofErr w:type="spellEnd"/>
            <w:r w:rsidRPr="00231798">
              <w:rPr>
                <w:sz w:val="22"/>
                <w:szCs w:val="22"/>
              </w:rPr>
              <w:t xml:space="preserve"> o nabycie sprawdzające,</w:t>
            </w:r>
          </w:p>
          <w:p w14:paraId="11FAB181" w14:textId="77777777" w:rsidR="00D42BBC" w:rsidRPr="00231798" w:rsidRDefault="00D42BBC" w:rsidP="00A3214F">
            <w:pPr>
              <w:numPr>
                <w:ilvl w:val="0"/>
                <w:numId w:val="165"/>
              </w:numPr>
              <w:spacing w:after="0"/>
              <w:ind w:left="1166" w:hanging="425"/>
              <w:jc w:val="left"/>
              <w:rPr>
                <w:sz w:val="22"/>
                <w:szCs w:val="22"/>
              </w:rPr>
            </w:pPr>
            <w:r w:rsidRPr="00231798">
              <w:rPr>
                <w:sz w:val="22"/>
                <w:szCs w:val="22"/>
              </w:rPr>
              <w:t>wniosek/-</w:t>
            </w:r>
            <w:proofErr w:type="spellStart"/>
            <w:r w:rsidRPr="00231798">
              <w:rPr>
                <w:sz w:val="22"/>
                <w:szCs w:val="22"/>
              </w:rPr>
              <w:t>ski</w:t>
            </w:r>
            <w:proofErr w:type="spellEnd"/>
            <w:r w:rsidRPr="00231798">
              <w:rPr>
                <w:sz w:val="22"/>
                <w:szCs w:val="22"/>
              </w:rPr>
              <w:t xml:space="preserve"> o kontrolę celno-skarbową terenową,</w:t>
            </w:r>
          </w:p>
          <w:p w14:paraId="597856D6" w14:textId="77777777" w:rsidR="00D42BBC" w:rsidRPr="00231798" w:rsidRDefault="00D42BBC" w:rsidP="00A3214F">
            <w:pPr>
              <w:numPr>
                <w:ilvl w:val="0"/>
                <w:numId w:val="165"/>
              </w:numPr>
              <w:spacing w:after="0"/>
              <w:ind w:left="1166" w:hanging="425"/>
              <w:jc w:val="left"/>
              <w:rPr>
                <w:sz w:val="22"/>
                <w:szCs w:val="22"/>
              </w:rPr>
            </w:pPr>
            <w:r w:rsidRPr="00231798">
              <w:rPr>
                <w:sz w:val="22"/>
                <w:szCs w:val="22"/>
              </w:rPr>
              <w:t>wniosek/-</w:t>
            </w:r>
            <w:proofErr w:type="spellStart"/>
            <w:r w:rsidRPr="00231798">
              <w:rPr>
                <w:sz w:val="22"/>
                <w:szCs w:val="22"/>
              </w:rPr>
              <w:t>ski</w:t>
            </w:r>
            <w:proofErr w:type="spellEnd"/>
            <w:r w:rsidRPr="00231798">
              <w:rPr>
                <w:sz w:val="22"/>
                <w:szCs w:val="22"/>
              </w:rPr>
              <w:t xml:space="preserve"> o zastrzeżenie,</w:t>
            </w:r>
          </w:p>
          <w:p w14:paraId="78A839B0" w14:textId="77777777" w:rsidR="00D42BBC" w:rsidRPr="00231798" w:rsidRDefault="00D42BBC" w:rsidP="00A3214F">
            <w:pPr>
              <w:numPr>
                <w:ilvl w:val="0"/>
                <w:numId w:val="165"/>
              </w:numPr>
              <w:spacing w:after="0"/>
              <w:ind w:left="1166" w:hanging="425"/>
              <w:jc w:val="left"/>
              <w:rPr>
                <w:sz w:val="22"/>
                <w:szCs w:val="22"/>
              </w:rPr>
            </w:pPr>
            <w:r w:rsidRPr="00231798">
              <w:rPr>
                <w:sz w:val="22"/>
                <w:szCs w:val="22"/>
              </w:rPr>
              <w:t>wniosek/-</w:t>
            </w:r>
            <w:proofErr w:type="spellStart"/>
            <w:r w:rsidRPr="00231798">
              <w:rPr>
                <w:sz w:val="22"/>
                <w:szCs w:val="22"/>
              </w:rPr>
              <w:t>ski</w:t>
            </w:r>
            <w:proofErr w:type="spellEnd"/>
            <w:r w:rsidRPr="00231798">
              <w:rPr>
                <w:sz w:val="22"/>
                <w:szCs w:val="22"/>
              </w:rPr>
              <w:t xml:space="preserve"> o post</w:t>
            </w:r>
            <w:r w:rsidR="00F757FA" w:rsidRPr="00231798">
              <w:rPr>
                <w:sz w:val="22"/>
                <w:szCs w:val="22"/>
              </w:rPr>
              <w:t>ę</w:t>
            </w:r>
            <w:r w:rsidRPr="00231798">
              <w:rPr>
                <w:sz w:val="22"/>
                <w:szCs w:val="22"/>
              </w:rPr>
              <w:t>powanie (po uruchomieniu nowej funkcjonalności),</w:t>
            </w:r>
            <w:r w:rsidR="004566E5">
              <w:rPr>
                <w:sz w:val="22"/>
                <w:szCs w:val="22"/>
              </w:rPr>
              <w:t xml:space="preserve"> </w:t>
            </w:r>
          </w:p>
          <w:p w14:paraId="68BA0EFE" w14:textId="77777777" w:rsidR="00D42BBC" w:rsidRPr="00231798" w:rsidRDefault="00D42BBC" w:rsidP="00A3214F">
            <w:pPr>
              <w:spacing w:after="0"/>
              <w:jc w:val="left"/>
              <w:rPr>
                <w:sz w:val="22"/>
                <w:szCs w:val="22"/>
              </w:rPr>
            </w:pPr>
            <w:r w:rsidRPr="00231798">
              <w:rPr>
                <w:sz w:val="22"/>
                <w:szCs w:val="22"/>
              </w:rPr>
              <w:t xml:space="preserve"> wraz z numerami wniosków i </w:t>
            </w:r>
            <w:proofErr w:type="spellStart"/>
            <w:r w:rsidRPr="00231798">
              <w:rPr>
                <w:sz w:val="22"/>
                <w:szCs w:val="22"/>
              </w:rPr>
              <w:t>podlinkowaniem</w:t>
            </w:r>
            <w:proofErr w:type="spellEnd"/>
            <w:r w:rsidRPr="00231798">
              <w:rPr>
                <w:sz w:val="22"/>
                <w:szCs w:val="22"/>
              </w:rPr>
              <w:t xml:space="preserve"> tych wniosków,</w:t>
            </w:r>
          </w:p>
          <w:p w14:paraId="44DE226E" w14:textId="77777777" w:rsidR="00D42BBC" w:rsidRPr="00231798" w:rsidRDefault="00D42BBC" w:rsidP="00A3214F">
            <w:pPr>
              <w:numPr>
                <w:ilvl w:val="0"/>
                <w:numId w:val="166"/>
              </w:numPr>
              <w:spacing w:after="0"/>
              <w:ind w:left="1166" w:hanging="425"/>
              <w:jc w:val="left"/>
              <w:rPr>
                <w:sz w:val="22"/>
                <w:szCs w:val="22"/>
              </w:rPr>
            </w:pPr>
            <w:r w:rsidRPr="00231798">
              <w:rPr>
                <w:sz w:val="22"/>
                <w:szCs w:val="22"/>
              </w:rPr>
              <w:t>a/a (w przypadku, gdy analiza nie kończy się wygenerowaniem żadnego wniosku),</w:t>
            </w:r>
          </w:p>
          <w:p w14:paraId="18DBAEFA" w14:textId="77777777" w:rsidR="00D42BBC" w:rsidRPr="00231798" w:rsidRDefault="00D42BBC" w:rsidP="00A3214F">
            <w:pPr>
              <w:numPr>
                <w:ilvl w:val="0"/>
                <w:numId w:val="166"/>
              </w:numPr>
              <w:spacing w:after="0"/>
              <w:ind w:left="1166" w:hanging="425"/>
              <w:jc w:val="left"/>
              <w:rPr>
                <w:sz w:val="22"/>
                <w:szCs w:val="22"/>
              </w:rPr>
            </w:pPr>
            <w:r w:rsidRPr="00231798">
              <w:rPr>
                <w:sz w:val="22"/>
                <w:szCs w:val="22"/>
              </w:rPr>
              <w:t>zainteresowanie wprowadzone w systemie KARTA2,</w:t>
            </w:r>
          </w:p>
          <w:p w14:paraId="3ED47E91" w14:textId="77777777" w:rsidR="00D42BBC" w:rsidRPr="00231798" w:rsidRDefault="00D42BBC" w:rsidP="00A3214F">
            <w:pPr>
              <w:numPr>
                <w:ilvl w:val="0"/>
                <w:numId w:val="166"/>
              </w:numPr>
              <w:spacing w:after="0"/>
              <w:ind w:left="1166" w:hanging="425"/>
              <w:jc w:val="left"/>
              <w:rPr>
                <w:sz w:val="22"/>
                <w:szCs w:val="22"/>
              </w:rPr>
            </w:pPr>
            <w:r w:rsidRPr="00231798">
              <w:rPr>
                <w:sz w:val="22"/>
                <w:szCs w:val="22"/>
              </w:rPr>
              <w:t>przekazanie analizy do innej jednostki/komórki organizacyjnej poprzez System ZISAR.</w:t>
            </w:r>
          </w:p>
          <w:p w14:paraId="79086108" w14:textId="77777777" w:rsidR="00D42BBC" w:rsidRPr="00231798" w:rsidRDefault="00D42BBC" w:rsidP="00A3214F">
            <w:pPr>
              <w:spacing w:after="0"/>
              <w:ind w:firstLine="316"/>
              <w:jc w:val="left"/>
              <w:rPr>
                <w:sz w:val="22"/>
                <w:szCs w:val="22"/>
              </w:rPr>
            </w:pPr>
            <w:r w:rsidRPr="00231798">
              <w:rPr>
                <w:sz w:val="22"/>
                <w:szCs w:val="22"/>
              </w:rPr>
              <w:t xml:space="preserve">     2. data zakończenia analizy</w:t>
            </w:r>
            <w:r w:rsidR="00BB7793" w:rsidRPr="00231798">
              <w:rPr>
                <w:sz w:val="22"/>
                <w:szCs w:val="22"/>
              </w:rPr>
              <w:t>.</w:t>
            </w:r>
          </w:p>
          <w:p w14:paraId="517F605F" w14:textId="77777777" w:rsidR="00D42BBC" w:rsidRPr="00231798" w:rsidRDefault="00D42BBC" w:rsidP="00A3214F">
            <w:pPr>
              <w:spacing w:after="0"/>
              <w:ind w:firstLine="316"/>
              <w:jc w:val="left"/>
              <w:rPr>
                <w:sz w:val="22"/>
                <w:szCs w:val="22"/>
              </w:rPr>
            </w:pPr>
            <w:r w:rsidRPr="00231798">
              <w:rPr>
                <w:sz w:val="22"/>
                <w:szCs w:val="22"/>
              </w:rPr>
              <w:t xml:space="preserve">     3. informacj</w:t>
            </w:r>
            <w:r w:rsidR="008E364D" w:rsidRPr="00231798">
              <w:rPr>
                <w:sz w:val="22"/>
                <w:szCs w:val="22"/>
              </w:rPr>
              <w:t>a</w:t>
            </w:r>
            <w:r w:rsidRPr="00231798">
              <w:rPr>
                <w:sz w:val="22"/>
                <w:szCs w:val="22"/>
              </w:rPr>
              <w:t xml:space="preserve"> czy analiza jest publiczna czy niepubliczna</w:t>
            </w:r>
            <w:r w:rsidR="008E364D" w:rsidRPr="00231798">
              <w:rPr>
                <w:sz w:val="22"/>
                <w:szCs w:val="22"/>
              </w:rPr>
              <w:t>.</w:t>
            </w:r>
          </w:p>
        </w:tc>
      </w:tr>
      <w:tr w:rsidR="00D42BBC" w:rsidRPr="00231798" w14:paraId="542177DA" w14:textId="77777777" w:rsidTr="00F57CA8">
        <w:trPr>
          <w:trHeight w:val="284"/>
        </w:trPr>
        <w:tc>
          <w:tcPr>
            <w:tcW w:w="2802" w:type="dxa"/>
            <w:tcBorders>
              <w:top w:val="single" w:sz="4" w:space="0" w:color="auto"/>
              <w:left w:val="single" w:sz="4" w:space="0" w:color="auto"/>
              <w:bottom w:val="single" w:sz="4" w:space="0" w:color="auto"/>
              <w:right w:val="single" w:sz="4" w:space="0" w:color="auto"/>
            </w:tcBorders>
          </w:tcPr>
          <w:p w14:paraId="23CC41B1" w14:textId="77777777" w:rsidR="00D42BBC" w:rsidRPr="00231798" w:rsidRDefault="00D42BBC" w:rsidP="00A3214F">
            <w:pPr>
              <w:spacing w:after="0"/>
              <w:jc w:val="left"/>
              <w:rPr>
                <w:b/>
                <w:sz w:val="22"/>
                <w:szCs w:val="22"/>
              </w:rPr>
            </w:pPr>
            <w:bookmarkStart w:id="617" w:name="ZISAR_WB_04"/>
            <w:r w:rsidRPr="00231798">
              <w:rPr>
                <w:b/>
                <w:sz w:val="22"/>
                <w:szCs w:val="22"/>
              </w:rPr>
              <w:lastRenderedPageBreak/>
              <w:t>ZISAR_Analiza_WB_</w:t>
            </w:r>
            <w:bookmarkEnd w:id="617"/>
            <w:r w:rsidRPr="00231798">
              <w:rPr>
                <w:b/>
                <w:sz w:val="22"/>
                <w:szCs w:val="22"/>
              </w:rPr>
              <w:t>02</w:t>
            </w:r>
          </w:p>
          <w:p w14:paraId="6E00EB74" w14:textId="77777777" w:rsidR="00D42BBC" w:rsidRPr="00231798" w:rsidRDefault="00D42BBC" w:rsidP="00A3214F">
            <w:pPr>
              <w:spacing w:after="0"/>
              <w:jc w:val="left"/>
              <w:rPr>
                <w:b/>
                <w:sz w:val="22"/>
                <w:szCs w:val="22"/>
              </w:rPr>
            </w:pPr>
          </w:p>
          <w:p w14:paraId="3455BE46" w14:textId="77777777" w:rsidR="00D42BBC" w:rsidRPr="00231798" w:rsidRDefault="00D42BBC" w:rsidP="00A3214F">
            <w:pPr>
              <w:spacing w:after="0"/>
              <w:jc w:val="left"/>
              <w:rPr>
                <w:b/>
                <w:sz w:val="22"/>
                <w:szCs w:val="22"/>
              </w:rPr>
            </w:pPr>
          </w:p>
          <w:p w14:paraId="58714417" w14:textId="77777777" w:rsidR="00D42BBC" w:rsidRPr="00231798" w:rsidRDefault="00D42BBC" w:rsidP="00A3214F">
            <w:pPr>
              <w:spacing w:after="0"/>
              <w:jc w:val="left"/>
              <w:rPr>
                <w:rFonts w:eastAsia="Cambria"/>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0C4E1D32" w14:textId="77777777" w:rsidR="00D42BBC" w:rsidRPr="00231798" w:rsidRDefault="00D42BBC" w:rsidP="00A3214F">
            <w:pPr>
              <w:spacing w:after="0"/>
              <w:jc w:val="left"/>
              <w:rPr>
                <w:sz w:val="22"/>
                <w:szCs w:val="22"/>
              </w:rPr>
            </w:pPr>
            <w:r w:rsidRPr="00231798">
              <w:rPr>
                <w:sz w:val="22"/>
                <w:szCs w:val="22"/>
              </w:rPr>
              <w:t>Wykonawca uzupełni zakładkę „Wnioski” w Analizie ryzyka o nowe pola informacyjne.</w:t>
            </w:r>
          </w:p>
          <w:p w14:paraId="2BC2BDCA" w14:textId="77777777" w:rsidR="00D42BBC" w:rsidRPr="00231798" w:rsidRDefault="00D42BBC" w:rsidP="00A3214F">
            <w:pPr>
              <w:spacing w:after="0"/>
              <w:jc w:val="left"/>
              <w:rPr>
                <w:sz w:val="22"/>
                <w:szCs w:val="22"/>
              </w:rPr>
            </w:pPr>
            <w:r w:rsidRPr="00231798">
              <w:rPr>
                <w:sz w:val="22"/>
                <w:szCs w:val="22"/>
              </w:rPr>
              <w:t xml:space="preserve">Należy utworzyć nową obligatoryjną sekcję w zakładce Wnioski – o nazwie: „Sposób zakończenia analizy ryzyka” z listą </w:t>
            </w:r>
            <w:proofErr w:type="spellStart"/>
            <w:r w:rsidRPr="00231798">
              <w:rPr>
                <w:sz w:val="22"/>
                <w:szCs w:val="22"/>
              </w:rPr>
              <w:t>zesłownikowaną</w:t>
            </w:r>
            <w:proofErr w:type="spellEnd"/>
            <w:r w:rsidRPr="00231798">
              <w:rPr>
                <w:sz w:val="22"/>
                <w:szCs w:val="22"/>
              </w:rPr>
              <w:t xml:space="preserve"> wielokrotnego wyboru:</w:t>
            </w:r>
          </w:p>
          <w:p w14:paraId="68F7B1D1" w14:textId="77777777" w:rsidR="00D42BBC" w:rsidRPr="00231798" w:rsidRDefault="00D42BBC" w:rsidP="00A3214F">
            <w:pPr>
              <w:spacing w:after="0"/>
              <w:ind w:left="702" w:hanging="245"/>
              <w:jc w:val="left"/>
              <w:rPr>
                <w:sz w:val="22"/>
                <w:szCs w:val="22"/>
              </w:rPr>
            </w:pPr>
            <w:r w:rsidRPr="00231798">
              <w:rPr>
                <w:sz w:val="22"/>
                <w:szCs w:val="22"/>
              </w:rPr>
              <w:t>•</w:t>
            </w:r>
            <w:r w:rsidRPr="00231798">
              <w:rPr>
                <w:sz w:val="22"/>
                <w:szCs w:val="22"/>
              </w:rPr>
              <w:tab/>
              <w:t xml:space="preserve">a/a (w przypadku, gdy analiza nie kończy się wygenerowaniem żadnego wniosku), </w:t>
            </w:r>
          </w:p>
          <w:p w14:paraId="016D8B0D" w14:textId="77777777" w:rsidR="00D42BBC" w:rsidRPr="00231798" w:rsidRDefault="00D42BBC" w:rsidP="00A3214F">
            <w:pPr>
              <w:spacing w:after="0"/>
              <w:ind w:firstLine="457"/>
              <w:jc w:val="left"/>
              <w:rPr>
                <w:sz w:val="22"/>
                <w:szCs w:val="22"/>
              </w:rPr>
            </w:pPr>
            <w:r w:rsidRPr="00231798">
              <w:rPr>
                <w:sz w:val="22"/>
                <w:szCs w:val="22"/>
              </w:rPr>
              <w:t>•</w:t>
            </w:r>
            <w:r w:rsidRPr="00231798">
              <w:rPr>
                <w:sz w:val="22"/>
                <w:szCs w:val="22"/>
              </w:rPr>
              <w:tab/>
              <w:t>wniosek/-</w:t>
            </w:r>
            <w:proofErr w:type="spellStart"/>
            <w:r w:rsidRPr="00231798">
              <w:rPr>
                <w:sz w:val="22"/>
                <w:szCs w:val="22"/>
              </w:rPr>
              <w:t>ski</w:t>
            </w:r>
            <w:proofErr w:type="spellEnd"/>
            <w:r w:rsidRPr="00231798">
              <w:rPr>
                <w:sz w:val="22"/>
                <w:szCs w:val="22"/>
              </w:rPr>
              <w:t xml:space="preserve"> o kontrol</w:t>
            </w:r>
            <w:r w:rsidR="00BB7793" w:rsidRPr="00231798">
              <w:rPr>
                <w:sz w:val="22"/>
                <w:szCs w:val="22"/>
              </w:rPr>
              <w:t>ę</w:t>
            </w:r>
            <w:r w:rsidRPr="00231798">
              <w:rPr>
                <w:sz w:val="22"/>
                <w:szCs w:val="22"/>
              </w:rPr>
              <w:t xml:space="preserve"> podatkową,</w:t>
            </w:r>
          </w:p>
          <w:p w14:paraId="627C2951" w14:textId="77777777" w:rsidR="00D42BBC" w:rsidRPr="00231798" w:rsidRDefault="00D42BBC" w:rsidP="00A3214F">
            <w:pPr>
              <w:spacing w:after="0"/>
              <w:ind w:firstLine="457"/>
              <w:jc w:val="left"/>
              <w:rPr>
                <w:sz w:val="22"/>
                <w:szCs w:val="22"/>
              </w:rPr>
            </w:pPr>
            <w:r w:rsidRPr="00231798">
              <w:rPr>
                <w:sz w:val="22"/>
                <w:szCs w:val="22"/>
              </w:rPr>
              <w:t>•</w:t>
            </w:r>
            <w:r w:rsidRPr="00231798">
              <w:rPr>
                <w:sz w:val="22"/>
                <w:szCs w:val="22"/>
              </w:rPr>
              <w:tab/>
              <w:t>wniosek/-</w:t>
            </w:r>
            <w:proofErr w:type="spellStart"/>
            <w:r w:rsidRPr="00231798">
              <w:rPr>
                <w:sz w:val="22"/>
                <w:szCs w:val="22"/>
              </w:rPr>
              <w:t>ski</w:t>
            </w:r>
            <w:proofErr w:type="spellEnd"/>
            <w:r w:rsidRPr="00231798">
              <w:rPr>
                <w:sz w:val="22"/>
                <w:szCs w:val="22"/>
              </w:rPr>
              <w:t xml:space="preserve"> o czynności sprawdzające,</w:t>
            </w:r>
          </w:p>
          <w:p w14:paraId="504A0016" w14:textId="77777777" w:rsidR="00D42BBC" w:rsidRPr="00231798" w:rsidRDefault="00D42BBC" w:rsidP="00A3214F">
            <w:pPr>
              <w:spacing w:after="0"/>
              <w:ind w:firstLine="457"/>
              <w:jc w:val="left"/>
              <w:rPr>
                <w:sz w:val="22"/>
                <w:szCs w:val="22"/>
              </w:rPr>
            </w:pPr>
            <w:r w:rsidRPr="00231798">
              <w:rPr>
                <w:sz w:val="22"/>
                <w:szCs w:val="22"/>
              </w:rPr>
              <w:t>•</w:t>
            </w:r>
            <w:r w:rsidRPr="00231798">
              <w:rPr>
                <w:sz w:val="22"/>
                <w:szCs w:val="22"/>
              </w:rPr>
              <w:tab/>
              <w:t>wniosek/-</w:t>
            </w:r>
            <w:proofErr w:type="spellStart"/>
            <w:r w:rsidRPr="00231798">
              <w:rPr>
                <w:sz w:val="22"/>
                <w:szCs w:val="22"/>
              </w:rPr>
              <w:t>ski</w:t>
            </w:r>
            <w:proofErr w:type="spellEnd"/>
            <w:r w:rsidRPr="00231798">
              <w:rPr>
                <w:sz w:val="22"/>
                <w:szCs w:val="22"/>
              </w:rPr>
              <w:t xml:space="preserve"> o nabycie sprawdzające,</w:t>
            </w:r>
          </w:p>
          <w:p w14:paraId="41F2345E" w14:textId="77777777" w:rsidR="00D42BBC" w:rsidRPr="00231798" w:rsidRDefault="00D42BBC" w:rsidP="00A3214F">
            <w:pPr>
              <w:spacing w:after="0"/>
              <w:ind w:firstLine="457"/>
              <w:jc w:val="left"/>
              <w:rPr>
                <w:sz w:val="22"/>
                <w:szCs w:val="22"/>
              </w:rPr>
            </w:pPr>
            <w:r w:rsidRPr="00231798">
              <w:rPr>
                <w:sz w:val="22"/>
                <w:szCs w:val="22"/>
              </w:rPr>
              <w:t>•</w:t>
            </w:r>
            <w:r w:rsidRPr="00231798">
              <w:rPr>
                <w:sz w:val="22"/>
                <w:szCs w:val="22"/>
              </w:rPr>
              <w:tab/>
              <w:t>wniosek/-</w:t>
            </w:r>
            <w:proofErr w:type="spellStart"/>
            <w:r w:rsidRPr="00231798">
              <w:rPr>
                <w:sz w:val="22"/>
                <w:szCs w:val="22"/>
              </w:rPr>
              <w:t>ski</w:t>
            </w:r>
            <w:proofErr w:type="spellEnd"/>
            <w:r w:rsidRPr="00231798">
              <w:rPr>
                <w:sz w:val="22"/>
                <w:szCs w:val="22"/>
              </w:rPr>
              <w:t xml:space="preserve"> o kontrolę celno-skarbową podmiotową,</w:t>
            </w:r>
          </w:p>
          <w:p w14:paraId="03CFD4F7" w14:textId="77777777" w:rsidR="00D42BBC" w:rsidRPr="00231798" w:rsidRDefault="00D42BBC" w:rsidP="00A3214F">
            <w:pPr>
              <w:spacing w:after="0"/>
              <w:ind w:firstLine="457"/>
              <w:jc w:val="left"/>
              <w:rPr>
                <w:sz w:val="22"/>
                <w:szCs w:val="22"/>
              </w:rPr>
            </w:pPr>
            <w:r w:rsidRPr="00231798">
              <w:rPr>
                <w:sz w:val="22"/>
                <w:szCs w:val="22"/>
              </w:rPr>
              <w:t>•</w:t>
            </w:r>
            <w:r w:rsidRPr="00231798">
              <w:rPr>
                <w:sz w:val="22"/>
                <w:szCs w:val="22"/>
              </w:rPr>
              <w:tab/>
              <w:t>wniosek/-</w:t>
            </w:r>
            <w:proofErr w:type="spellStart"/>
            <w:r w:rsidRPr="00231798">
              <w:rPr>
                <w:sz w:val="22"/>
                <w:szCs w:val="22"/>
              </w:rPr>
              <w:t>ski</w:t>
            </w:r>
            <w:proofErr w:type="spellEnd"/>
            <w:r w:rsidRPr="00231798">
              <w:rPr>
                <w:sz w:val="22"/>
                <w:szCs w:val="22"/>
              </w:rPr>
              <w:t xml:space="preserve"> o kontrolę celno-skarbową terenową,</w:t>
            </w:r>
          </w:p>
          <w:p w14:paraId="5729C0E6" w14:textId="77777777" w:rsidR="00D42BBC" w:rsidRPr="00231798" w:rsidRDefault="00D42BBC" w:rsidP="00A3214F">
            <w:pPr>
              <w:spacing w:after="0"/>
              <w:ind w:firstLine="457"/>
              <w:jc w:val="left"/>
              <w:rPr>
                <w:sz w:val="22"/>
                <w:szCs w:val="22"/>
              </w:rPr>
            </w:pPr>
            <w:r w:rsidRPr="00231798">
              <w:rPr>
                <w:sz w:val="22"/>
                <w:szCs w:val="22"/>
              </w:rPr>
              <w:t>•</w:t>
            </w:r>
            <w:r w:rsidRPr="00231798">
              <w:rPr>
                <w:sz w:val="22"/>
                <w:szCs w:val="22"/>
              </w:rPr>
              <w:tab/>
              <w:t>wniosek/-</w:t>
            </w:r>
            <w:proofErr w:type="spellStart"/>
            <w:r w:rsidRPr="00231798">
              <w:rPr>
                <w:sz w:val="22"/>
                <w:szCs w:val="22"/>
              </w:rPr>
              <w:t>ski</w:t>
            </w:r>
            <w:proofErr w:type="spellEnd"/>
            <w:r w:rsidRPr="00231798">
              <w:rPr>
                <w:sz w:val="22"/>
                <w:szCs w:val="22"/>
              </w:rPr>
              <w:t xml:space="preserve"> o zastrzeżenie,</w:t>
            </w:r>
          </w:p>
          <w:p w14:paraId="77DA2818" w14:textId="77777777" w:rsidR="00D42BBC" w:rsidRPr="00231798" w:rsidRDefault="00D42BBC" w:rsidP="00A3214F">
            <w:pPr>
              <w:spacing w:after="0"/>
              <w:ind w:left="716" w:hanging="259"/>
              <w:jc w:val="left"/>
              <w:rPr>
                <w:sz w:val="22"/>
                <w:szCs w:val="22"/>
              </w:rPr>
            </w:pPr>
            <w:r w:rsidRPr="00231798">
              <w:rPr>
                <w:sz w:val="22"/>
                <w:szCs w:val="22"/>
              </w:rPr>
              <w:t>•</w:t>
            </w:r>
            <w:r w:rsidRPr="00231798">
              <w:rPr>
                <w:sz w:val="22"/>
                <w:szCs w:val="22"/>
              </w:rPr>
              <w:tab/>
              <w:t>wniosek/-</w:t>
            </w:r>
            <w:proofErr w:type="spellStart"/>
            <w:r w:rsidRPr="00231798">
              <w:rPr>
                <w:sz w:val="22"/>
                <w:szCs w:val="22"/>
              </w:rPr>
              <w:t>ski</w:t>
            </w:r>
            <w:proofErr w:type="spellEnd"/>
            <w:r w:rsidRPr="00231798">
              <w:rPr>
                <w:sz w:val="22"/>
                <w:szCs w:val="22"/>
              </w:rPr>
              <w:t xml:space="preserve"> o post</w:t>
            </w:r>
            <w:r w:rsidR="00BB7793" w:rsidRPr="00231798">
              <w:rPr>
                <w:sz w:val="22"/>
                <w:szCs w:val="22"/>
              </w:rPr>
              <w:t>ę</w:t>
            </w:r>
            <w:r w:rsidRPr="00231798">
              <w:rPr>
                <w:sz w:val="22"/>
                <w:szCs w:val="22"/>
              </w:rPr>
              <w:t>powanie (po uruchomieniu nowej funkcjonalności),</w:t>
            </w:r>
          </w:p>
          <w:p w14:paraId="07411A2E" w14:textId="77777777" w:rsidR="00D42BBC" w:rsidRPr="00231798" w:rsidRDefault="00D42BBC" w:rsidP="00A3214F">
            <w:pPr>
              <w:spacing w:after="0"/>
              <w:ind w:firstLine="457"/>
              <w:jc w:val="left"/>
              <w:rPr>
                <w:sz w:val="22"/>
                <w:szCs w:val="22"/>
              </w:rPr>
            </w:pPr>
            <w:r w:rsidRPr="00231798">
              <w:rPr>
                <w:sz w:val="22"/>
                <w:szCs w:val="22"/>
              </w:rPr>
              <w:t>•</w:t>
            </w:r>
            <w:r w:rsidRPr="00231798">
              <w:rPr>
                <w:sz w:val="22"/>
                <w:szCs w:val="22"/>
              </w:rPr>
              <w:tab/>
              <w:t xml:space="preserve">zainteresowanie wprowadzone w systemie KARTA2, </w:t>
            </w:r>
          </w:p>
          <w:p w14:paraId="67961B1E" w14:textId="77777777" w:rsidR="00D42BBC" w:rsidRPr="00231798" w:rsidRDefault="00D42BBC" w:rsidP="00A3214F">
            <w:pPr>
              <w:spacing w:after="0"/>
              <w:ind w:left="716" w:hanging="259"/>
              <w:jc w:val="left"/>
              <w:rPr>
                <w:sz w:val="22"/>
                <w:szCs w:val="22"/>
              </w:rPr>
            </w:pPr>
            <w:r w:rsidRPr="00231798">
              <w:rPr>
                <w:sz w:val="22"/>
                <w:szCs w:val="22"/>
              </w:rPr>
              <w:t>•</w:t>
            </w:r>
            <w:r w:rsidRPr="00231798">
              <w:rPr>
                <w:sz w:val="22"/>
                <w:szCs w:val="22"/>
              </w:rPr>
              <w:tab/>
              <w:t>przekazanie analizy do innej jednostki/komórki organizacyjnej poprzez System ZISAR. Przekazanie w tym trybie wymaga dodatkowej funkcjonalności związanej z udostępnieniem tej analizy zgodnie z dekretacją komórki prowadzącej analizę ryzyka.</w:t>
            </w:r>
          </w:p>
          <w:p w14:paraId="049B47E3" w14:textId="77777777" w:rsidR="00D42BBC" w:rsidRPr="00231798" w:rsidRDefault="00D42BBC" w:rsidP="00A3214F">
            <w:pPr>
              <w:spacing w:after="0"/>
              <w:jc w:val="left"/>
              <w:rPr>
                <w:sz w:val="22"/>
                <w:szCs w:val="22"/>
              </w:rPr>
            </w:pPr>
            <w:r w:rsidRPr="00231798">
              <w:rPr>
                <w:sz w:val="22"/>
                <w:szCs w:val="22"/>
              </w:rPr>
              <w:t xml:space="preserve">Powyższy słownik sposobu zakończenia analizy  ma być  zarządzany przez Administratora </w:t>
            </w:r>
            <w:r w:rsidR="0062580F" w:rsidRPr="00231798">
              <w:rPr>
                <w:sz w:val="22"/>
                <w:szCs w:val="22"/>
              </w:rPr>
              <w:t>S</w:t>
            </w:r>
            <w:r w:rsidRPr="00231798">
              <w:rPr>
                <w:sz w:val="22"/>
                <w:szCs w:val="22"/>
              </w:rPr>
              <w:t xml:space="preserve">ystemu z możliwością modyfikacji jego wartości. </w:t>
            </w:r>
          </w:p>
        </w:tc>
      </w:tr>
      <w:tr w:rsidR="00D42BBC" w:rsidRPr="00231798" w14:paraId="3FF9EC1D" w14:textId="77777777" w:rsidTr="00F57CA8">
        <w:trPr>
          <w:trHeight w:val="284"/>
        </w:trPr>
        <w:tc>
          <w:tcPr>
            <w:tcW w:w="2802" w:type="dxa"/>
            <w:tcBorders>
              <w:top w:val="single" w:sz="4" w:space="0" w:color="auto"/>
              <w:left w:val="single" w:sz="4" w:space="0" w:color="auto"/>
              <w:bottom w:val="single" w:sz="4" w:space="0" w:color="auto"/>
              <w:right w:val="single" w:sz="4" w:space="0" w:color="auto"/>
            </w:tcBorders>
          </w:tcPr>
          <w:p w14:paraId="22FFBC5D" w14:textId="77777777" w:rsidR="00D42BBC" w:rsidRPr="00231798" w:rsidRDefault="00D42BBC" w:rsidP="00A3214F">
            <w:pPr>
              <w:spacing w:after="0"/>
              <w:jc w:val="left"/>
              <w:rPr>
                <w:b/>
                <w:sz w:val="22"/>
                <w:szCs w:val="22"/>
              </w:rPr>
            </w:pPr>
            <w:r w:rsidRPr="00231798">
              <w:rPr>
                <w:b/>
                <w:sz w:val="22"/>
                <w:szCs w:val="22"/>
              </w:rPr>
              <w:t>ZISAR_Analiza_WB_03</w:t>
            </w:r>
          </w:p>
          <w:p w14:paraId="47EA1147" w14:textId="77777777" w:rsidR="00D42BBC" w:rsidRPr="00231798" w:rsidRDefault="00D42BBC" w:rsidP="00A3214F">
            <w:pPr>
              <w:spacing w:after="0"/>
              <w:jc w:val="left"/>
              <w:rPr>
                <w:b/>
                <w:sz w:val="22"/>
                <w:szCs w:val="22"/>
              </w:rPr>
            </w:pPr>
          </w:p>
          <w:p w14:paraId="79A5B44B" w14:textId="77777777" w:rsidR="00D42BBC" w:rsidRPr="0023179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6502A9D7" w14:textId="77777777" w:rsidR="00D42BBC" w:rsidRPr="00231798" w:rsidRDefault="00D42BBC" w:rsidP="00A3214F">
            <w:pPr>
              <w:spacing w:after="0"/>
              <w:jc w:val="left"/>
              <w:rPr>
                <w:color w:val="auto"/>
                <w:sz w:val="22"/>
                <w:szCs w:val="22"/>
              </w:rPr>
            </w:pPr>
            <w:r w:rsidRPr="00231798">
              <w:rPr>
                <w:color w:val="auto"/>
                <w:sz w:val="22"/>
                <w:szCs w:val="22"/>
              </w:rPr>
              <w:t>Wykonawca</w:t>
            </w:r>
            <w:r w:rsidRPr="00231798">
              <w:rPr>
                <w:color w:val="1F497D"/>
                <w:sz w:val="22"/>
                <w:szCs w:val="22"/>
              </w:rPr>
              <w:t xml:space="preserve"> </w:t>
            </w:r>
            <w:r w:rsidRPr="00231798">
              <w:rPr>
                <w:color w:val="auto"/>
                <w:sz w:val="22"/>
                <w:szCs w:val="22"/>
              </w:rPr>
              <w:t xml:space="preserve">zmodyfikuje raport 13 ułatwiający dokonywanie przeglądu ryzyka dla każdego z obszarów ryzyka lub każdego ryzyka. </w:t>
            </w:r>
          </w:p>
          <w:p w14:paraId="323A7C0A" w14:textId="77777777" w:rsidR="00D42BBC" w:rsidRPr="00231798" w:rsidRDefault="00D42BBC" w:rsidP="00A3214F">
            <w:pPr>
              <w:spacing w:after="0"/>
              <w:jc w:val="left"/>
              <w:rPr>
                <w:color w:val="auto"/>
                <w:sz w:val="22"/>
                <w:szCs w:val="22"/>
              </w:rPr>
            </w:pPr>
            <w:r w:rsidRPr="00231798">
              <w:rPr>
                <w:color w:val="auto"/>
                <w:sz w:val="22"/>
                <w:szCs w:val="22"/>
              </w:rPr>
              <w:t>Modyfikacja obejmie kolumny raportu:</w:t>
            </w:r>
          </w:p>
          <w:p w14:paraId="08B56ACC" w14:textId="77777777" w:rsidR="0062580F" w:rsidRPr="00231798" w:rsidRDefault="00D42BBC" w:rsidP="00A3214F">
            <w:pPr>
              <w:numPr>
                <w:ilvl w:val="0"/>
                <w:numId w:val="206"/>
              </w:numPr>
              <w:spacing w:after="0"/>
              <w:ind w:left="325" w:hanging="284"/>
              <w:jc w:val="left"/>
              <w:rPr>
                <w:color w:val="auto"/>
                <w:sz w:val="22"/>
                <w:szCs w:val="22"/>
              </w:rPr>
            </w:pPr>
            <w:r w:rsidRPr="00231798">
              <w:rPr>
                <w:color w:val="auto"/>
                <w:sz w:val="22"/>
                <w:szCs w:val="22"/>
              </w:rPr>
              <w:t>liczba kontroli – w której wyszczególnione będą poszczególne rodzaje kontroli, to jest: kontrola</w:t>
            </w:r>
            <w:r w:rsidRPr="00231798">
              <w:rPr>
                <w:color w:val="1F497D"/>
                <w:sz w:val="22"/>
                <w:szCs w:val="22"/>
              </w:rPr>
              <w:t xml:space="preserve"> </w:t>
            </w:r>
            <w:r w:rsidRPr="00231798">
              <w:rPr>
                <w:color w:val="auto"/>
                <w:sz w:val="22"/>
                <w:szCs w:val="22"/>
              </w:rPr>
              <w:t>podatkowa, kontrola celno-skarbowa, kontrola terenowa,</w:t>
            </w:r>
          </w:p>
          <w:p w14:paraId="32CEBB73" w14:textId="77777777" w:rsidR="00D42BBC" w:rsidRPr="00231798" w:rsidRDefault="00D42BBC" w:rsidP="00A3214F">
            <w:pPr>
              <w:numPr>
                <w:ilvl w:val="0"/>
                <w:numId w:val="206"/>
              </w:numPr>
              <w:spacing w:after="0"/>
              <w:ind w:left="325" w:hanging="284"/>
              <w:jc w:val="left"/>
              <w:rPr>
                <w:sz w:val="22"/>
                <w:szCs w:val="22"/>
              </w:rPr>
            </w:pPr>
            <w:r w:rsidRPr="00231798">
              <w:rPr>
                <w:color w:val="auto"/>
                <w:sz w:val="22"/>
                <w:szCs w:val="22"/>
              </w:rPr>
              <w:t>skuteczność kontroli w % - w której Administrator Systemu w ramach konfiguracji ma mieć możliwość</w:t>
            </w:r>
            <w:r w:rsidRPr="00231798">
              <w:rPr>
                <w:color w:val="1F497D"/>
                <w:sz w:val="22"/>
                <w:szCs w:val="22"/>
              </w:rPr>
              <w:t xml:space="preserve"> </w:t>
            </w:r>
            <w:r w:rsidRPr="00231798">
              <w:rPr>
                <w:color w:val="auto"/>
                <w:sz w:val="22"/>
                <w:szCs w:val="22"/>
              </w:rPr>
              <w:t>nakładania lub zdejmowania na poszczególne rodzaje kontroli, ustawienia związanego z szacunkowymi efektami kontroli – powyżej określonej kwoty, poniżej</w:t>
            </w:r>
            <w:r w:rsidRPr="00231798">
              <w:rPr>
                <w:color w:val="1F497D"/>
                <w:sz w:val="22"/>
                <w:szCs w:val="22"/>
              </w:rPr>
              <w:t xml:space="preserve"> </w:t>
            </w:r>
            <w:r w:rsidRPr="00231798">
              <w:rPr>
                <w:color w:val="auto"/>
                <w:sz w:val="22"/>
                <w:szCs w:val="22"/>
              </w:rPr>
              <w:t>określonej kwoty.</w:t>
            </w:r>
            <w:r w:rsidRPr="00231798">
              <w:rPr>
                <w:color w:val="1F497D"/>
                <w:sz w:val="22"/>
                <w:szCs w:val="22"/>
              </w:rPr>
              <w:t xml:space="preserve"> </w:t>
            </w:r>
          </w:p>
        </w:tc>
      </w:tr>
    </w:tbl>
    <w:p w14:paraId="71E3FD5B" w14:textId="77777777" w:rsidR="007D1845" w:rsidRPr="007D46BE" w:rsidRDefault="007D1845" w:rsidP="00A3214F">
      <w:pPr>
        <w:pStyle w:val="Nagwek3"/>
        <w:jc w:val="left"/>
        <w:rPr>
          <w:rFonts w:eastAsia="Cambria"/>
        </w:rPr>
      </w:pPr>
      <w:bookmarkStart w:id="618" w:name="_Toc146875655"/>
      <w:bookmarkStart w:id="619" w:name="_Toc160435164"/>
      <w:bookmarkStart w:id="620" w:name="_Toc161402195"/>
      <w:bookmarkStart w:id="621" w:name="_Toc163199295"/>
      <w:bookmarkStart w:id="622" w:name="_Toc163199403"/>
      <w:bookmarkStart w:id="623" w:name="_Toc163199600"/>
      <w:bookmarkStart w:id="624" w:name="_Toc163199898"/>
      <w:bookmarkStart w:id="625" w:name="_Toc163200031"/>
      <w:bookmarkStart w:id="626" w:name="_Toc163200139"/>
      <w:bookmarkStart w:id="627" w:name="_Toc163200473"/>
      <w:bookmarkStart w:id="628" w:name="_Toc163200824"/>
      <w:bookmarkStart w:id="629" w:name="_Toc163201058"/>
      <w:bookmarkStart w:id="630" w:name="_Toc163201187"/>
      <w:bookmarkStart w:id="631" w:name="_Toc163202133"/>
      <w:bookmarkStart w:id="632" w:name="_Toc163202503"/>
      <w:bookmarkStart w:id="633" w:name="_Toc163207996"/>
      <w:bookmarkStart w:id="634" w:name="_Toc163209735"/>
      <w:bookmarkStart w:id="635" w:name="_Toc163209862"/>
      <w:bookmarkStart w:id="636" w:name="_Toc146875656"/>
      <w:bookmarkStart w:id="637" w:name="_Toc160435165"/>
      <w:bookmarkStart w:id="638" w:name="_Toc161402196"/>
      <w:bookmarkStart w:id="639" w:name="_Toc163199296"/>
      <w:bookmarkStart w:id="640" w:name="_Toc163199404"/>
      <w:bookmarkStart w:id="641" w:name="_Toc163199601"/>
      <w:bookmarkStart w:id="642" w:name="_Toc163199899"/>
      <w:bookmarkStart w:id="643" w:name="_Toc163200032"/>
      <w:bookmarkStart w:id="644" w:name="_Toc163200140"/>
      <w:bookmarkStart w:id="645" w:name="_Toc163200474"/>
      <w:bookmarkStart w:id="646" w:name="_Toc163200825"/>
      <w:bookmarkStart w:id="647" w:name="_Toc163201059"/>
      <w:bookmarkStart w:id="648" w:name="_Toc163201188"/>
      <w:bookmarkStart w:id="649" w:name="_Toc163202134"/>
      <w:bookmarkStart w:id="650" w:name="_Toc163202504"/>
      <w:bookmarkStart w:id="651" w:name="_Toc163207997"/>
      <w:bookmarkStart w:id="652" w:name="_Toc163209736"/>
      <w:bookmarkStart w:id="653" w:name="_Toc163209863"/>
      <w:bookmarkStart w:id="654" w:name="_Toc146875657"/>
      <w:bookmarkStart w:id="655" w:name="_Toc160435166"/>
      <w:bookmarkStart w:id="656" w:name="_Toc161402197"/>
      <w:bookmarkStart w:id="657" w:name="_Toc163199297"/>
      <w:bookmarkStart w:id="658" w:name="_Toc163199405"/>
      <w:bookmarkStart w:id="659" w:name="_Toc163199602"/>
      <w:bookmarkStart w:id="660" w:name="_Toc163199900"/>
      <w:bookmarkStart w:id="661" w:name="_Toc163200033"/>
      <w:bookmarkStart w:id="662" w:name="_Toc163200141"/>
      <w:bookmarkStart w:id="663" w:name="_Toc163200475"/>
      <w:bookmarkStart w:id="664" w:name="_Toc163200826"/>
      <w:bookmarkStart w:id="665" w:name="_Toc163201060"/>
      <w:bookmarkStart w:id="666" w:name="_Toc163201189"/>
      <w:bookmarkStart w:id="667" w:name="_Toc163202135"/>
      <w:bookmarkStart w:id="668" w:name="_Toc163202505"/>
      <w:bookmarkStart w:id="669" w:name="_Toc163207998"/>
      <w:bookmarkStart w:id="670" w:name="_Toc163209737"/>
      <w:bookmarkStart w:id="671" w:name="_Toc163209864"/>
      <w:bookmarkStart w:id="672" w:name="_Toc146875658"/>
      <w:bookmarkStart w:id="673" w:name="_Toc160435167"/>
      <w:bookmarkStart w:id="674" w:name="_Toc161402198"/>
      <w:bookmarkStart w:id="675" w:name="_Toc163199298"/>
      <w:bookmarkStart w:id="676" w:name="_Toc163199406"/>
      <w:bookmarkStart w:id="677" w:name="_Toc163199603"/>
      <w:bookmarkStart w:id="678" w:name="_Toc163199901"/>
      <w:bookmarkStart w:id="679" w:name="_Toc163200034"/>
      <w:bookmarkStart w:id="680" w:name="_Toc163200142"/>
      <w:bookmarkStart w:id="681" w:name="_Toc163200476"/>
      <w:bookmarkStart w:id="682" w:name="_Toc163200827"/>
      <w:bookmarkStart w:id="683" w:name="_Toc163201061"/>
      <w:bookmarkStart w:id="684" w:name="_Toc163201190"/>
      <w:bookmarkStart w:id="685" w:name="_Toc163202136"/>
      <w:bookmarkStart w:id="686" w:name="_Toc163202506"/>
      <w:bookmarkStart w:id="687" w:name="_Toc163207999"/>
      <w:bookmarkStart w:id="688" w:name="_Toc163209738"/>
      <w:bookmarkStart w:id="689" w:name="_Toc163209865"/>
      <w:bookmarkStart w:id="690" w:name="_Toc146875659"/>
      <w:bookmarkStart w:id="691" w:name="_Toc160435168"/>
      <w:bookmarkStart w:id="692" w:name="_Toc161402199"/>
      <w:bookmarkStart w:id="693" w:name="_Toc163199299"/>
      <w:bookmarkStart w:id="694" w:name="_Toc163199407"/>
      <w:bookmarkStart w:id="695" w:name="_Toc163199604"/>
      <w:bookmarkStart w:id="696" w:name="_Toc163199902"/>
      <w:bookmarkStart w:id="697" w:name="_Toc163200035"/>
      <w:bookmarkStart w:id="698" w:name="_Toc163200143"/>
      <w:bookmarkStart w:id="699" w:name="_Toc163200477"/>
      <w:bookmarkStart w:id="700" w:name="_Toc163200828"/>
      <w:bookmarkStart w:id="701" w:name="_Toc163201062"/>
      <w:bookmarkStart w:id="702" w:name="_Toc163201191"/>
      <w:bookmarkStart w:id="703" w:name="_Toc163202137"/>
      <w:bookmarkStart w:id="704" w:name="_Toc163202507"/>
      <w:bookmarkStart w:id="705" w:name="_Toc163208000"/>
      <w:bookmarkStart w:id="706" w:name="_Toc163209739"/>
      <w:bookmarkStart w:id="707" w:name="_Toc163209866"/>
      <w:bookmarkStart w:id="708" w:name="_Toc146875660"/>
      <w:bookmarkStart w:id="709" w:name="_Toc160435169"/>
      <w:bookmarkStart w:id="710" w:name="_Toc161402200"/>
      <w:bookmarkStart w:id="711" w:name="_Toc163199300"/>
      <w:bookmarkStart w:id="712" w:name="_Toc163199408"/>
      <w:bookmarkStart w:id="713" w:name="_Toc163199605"/>
      <w:bookmarkStart w:id="714" w:name="_Toc163199903"/>
      <w:bookmarkStart w:id="715" w:name="_Toc163200036"/>
      <w:bookmarkStart w:id="716" w:name="_Toc163200144"/>
      <w:bookmarkStart w:id="717" w:name="_Toc163200478"/>
      <w:bookmarkStart w:id="718" w:name="_Toc163200829"/>
      <w:bookmarkStart w:id="719" w:name="_Toc163201063"/>
      <w:bookmarkStart w:id="720" w:name="_Toc163201192"/>
      <w:bookmarkStart w:id="721" w:name="_Toc163202138"/>
      <w:bookmarkStart w:id="722" w:name="_Toc163202508"/>
      <w:bookmarkStart w:id="723" w:name="_Toc163208001"/>
      <w:bookmarkStart w:id="724" w:name="_Toc163209740"/>
      <w:bookmarkStart w:id="725" w:name="_Toc163209867"/>
      <w:bookmarkStart w:id="726" w:name="_Toc146875661"/>
      <w:bookmarkStart w:id="727" w:name="_Toc160435170"/>
      <w:bookmarkStart w:id="728" w:name="_Toc161402201"/>
      <w:bookmarkStart w:id="729" w:name="_Toc163199301"/>
      <w:bookmarkStart w:id="730" w:name="_Toc163199409"/>
      <w:bookmarkStart w:id="731" w:name="_Toc163199606"/>
      <w:bookmarkStart w:id="732" w:name="_Toc163199904"/>
      <w:bookmarkStart w:id="733" w:name="_Toc163200037"/>
      <w:bookmarkStart w:id="734" w:name="_Toc163200145"/>
      <w:bookmarkStart w:id="735" w:name="_Toc163200479"/>
      <w:bookmarkStart w:id="736" w:name="_Toc163200830"/>
      <w:bookmarkStart w:id="737" w:name="_Toc163201064"/>
      <w:bookmarkStart w:id="738" w:name="_Toc163201193"/>
      <w:bookmarkStart w:id="739" w:name="_Toc163202139"/>
      <w:bookmarkStart w:id="740" w:name="_Toc163202509"/>
      <w:bookmarkStart w:id="741" w:name="_Toc163208002"/>
      <w:bookmarkStart w:id="742" w:name="_Toc163209741"/>
      <w:bookmarkStart w:id="743" w:name="_Toc163209868"/>
      <w:bookmarkStart w:id="744" w:name="_Toc146875662"/>
      <w:bookmarkStart w:id="745" w:name="_Toc160435171"/>
      <w:bookmarkStart w:id="746" w:name="_Toc161402202"/>
      <w:bookmarkStart w:id="747" w:name="_Toc163199302"/>
      <w:bookmarkStart w:id="748" w:name="_Toc163199410"/>
      <w:bookmarkStart w:id="749" w:name="_Toc163199607"/>
      <w:bookmarkStart w:id="750" w:name="_Toc163199905"/>
      <w:bookmarkStart w:id="751" w:name="_Toc163200038"/>
      <w:bookmarkStart w:id="752" w:name="_Toc163200146"/>
      <w:bookmarkStart w:id="753" w:name="_Toc163200480"/>
      <w:bookmarkStart w:id="754" w:name="_Toc163200831"/>
      <w:bookmarkStart w:id="755" w:name="_Toc163201065"/>
      <w:bookmarkStart w:id="756" w:name="_Toc163201194"/>
      <w:bookmarkStart w:id="757" w:name="_Toc163202140"/>
      <w:bookmarkStart w:id="758" w:name="_Toc163202510"/>
      <w:bookmarkStart w:id="759" w:name="_Toc163208003"/>
      <w:bookmarkStart w:id="760" w:name="_Toc163209742"/>
      <w:bookmarkStart w:id="761" w:name="_Toc163209869"/>
      <w:bookmarkStart w:id="762" w:name="_Toc146875663"/>
      <w:bookmarkStart w:id="763" w:name="_Toc160435172"/>
      <w:bookmarkStart w:id="764" w:name="_Toc161402203"/>
      <w:bookmarkStart w:id="765" w:name="_Toc163199303"/>
      <w:bookmarkStart w:id="766" w:name="_Toc163199411"/>
      <w:bookmarkStart w:id="767" w:name="_Toc163199608"/>
      <w:bookmarkStart w:id="768" w:name="_Toc163199906"/>
      <w:bookmarkStart w:id="769" w:name="_Toc163200039"/>
      <w:bookmarkStart w:id="770" w:name="_Toc163200147"/>
      <w:bookmarkStart w:id="771" w:name="_Toc163200481"/>
      <w:bookmarkStart w:id="772" w:name="_Toc163200832"/>
      <w:bookmarkStart w:id="773" w:name="_Toc163201066"/>
      <w:bookmarkStart w:id="774" w:name="_Toc163201195"/>
      <w:bookmarkStart w:id="775" w:name="_Toc163202141"/>
      <w:bookmarkStart w:id="776" w:name="_Toc163202511"/>
      <w:bookmarkStart w:id="777" w:name="_Toc163208004"/>
      <w:bookmarkStart w:id="778" w:name="_Toc163209743"/>
      <w:bookmarkStart w:id="779" w:name="_Toc163209870"/>
      <w:bookmarkStart w:id="780" w:name="_Toc146875664"/>
      <w:bookmarkStart w:id="781" w:name="_Toc160435173"/>
      <w:bookmarkStart w:id="782" w:name="_Toc161402204"/>
      <w:bookmarkStart w:id="783" w:name="_Toc163199304"/>
      <w:bookmarkStart w:id="784" w:name="_Toc163199412"/>
      <w:bookmarkStart w:id="785" w:name="_Toc163199609"/>
      <w:bookmarkStart w:id="786" w:name="_Toc163199907"/>
      <w:bookmarkStart w:id="787" w:name="_Toc163200040"/>
      <w:bookmarkStart w:id="788" w:name="_Toc163200148"/>
      <w:bookmarkStart w:id="789" w:name="_Toc163200482"/>
      <w:bookmarkStart w:id="790" w:name="_Toc163200833"/>
      <w:bookmarkStart w:id="791" w:name="_Toc163201067"/>
      <w:bookmarkStart w:id="792" w:name="_Toc163201196"/>
      <w:bookmarkStart w:id="793" w:name="_Toc163202142"/>
      <w:bookmarkStart w:id="794" w:name="_Toc163202512"/>
      <w:bookmarkStart w:id="795" w:name="_Toc163208005"/>
      <w:bookmarkStart w:id="796" w:name="_Toc163209744"/>
      <w:bookmarkStart w:id="797" w:name="_Toc163209871"/>
      <w:bookmarkStart w:id="798" w:name="_Toc168649359"/>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r w:rsidRPr="007D46BE">
        <w:lastRenderedPageBreak/>
        <w:t>Wymagania biznesowe dla Systemu w zakresie komponentu Rejestru Typowań</w:t>
      </w:r>
      <w:bookmarkEnd w:id="798"/>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A0" w:firstRow="1" w:lastRow="0" w:firstColumn="1" w:lastColumn="0" w:noHBand="0" w:noVBand="0"/>
      </w:tblPr>
      <w:tblGrid>
        <w:gridCol w:w="2802"/>
        <w:gridCol w:w="6486"/>
      </w:tblGrid>
      <w:tr w:rsidR="00D42BBC" w:rsidRPr="00F57CA8" w14:paraId="2EA04BC5" w14:textId="77777777" w:rsidTr="00F57CA8">
        <w:trPr>
          <w:cantSplit/>
          <w:trHeight w:val="284"/>
          <w:tblHeader/>
        </w:trPr>
        <w:tc>
          <w:tcPr>
            <w:tcW w:w="2802" w:type="dxa"/>
            <w:tcBorders>
              <w:top w:val="single" w:sz="4" w:space="0" w:color="auto"/>
              <w:left w:val="single" w:sz="4" w:space="0" w:color="auto"/>
              <w:bottom w:val="single" w:sz="4" w:space="0" w:color="auto"/>
              <w:right w:val="single" w:sz="4" w:space="0" w:color="auto"/>
            </w:tcBorders>
            <w:shd w:val="clear" w:color="auto" w:fill="A6A6A6"/>
          </w:tcPr>
          <w:p w14:paraId="527B90AE" w14:textId="77777777" w:rsidR="00D42BBC" w:rsidRPr="00F57CA8" w:rsidRDefault="00D42BBC" w:rsidP="00A3214F">
            <w:pPr>
              <w:spacing w:after="0"/>
              <w:jc w:val="left"/>
              <w:rPr>
                <w:rFonts w:eastAsia="Cambria"/>
                <w:b/>
                <w:color w:val="auto"/>
                <w:sz w:val="22"/>
                <w:szCs w:val="22"/>
              </w:rPr>
            </w:pPr>
            <w:r w:rsidRPr="00F57CA8">
              <w:rPr>
                <w:b/>
                <w:sz w:val="22"/>
                <w:szCs w:val="22"/>
              </w:rPr>
              <w:t>Identyfikator</w:t>
            </w:r>
          </w:p>
        </w:tc>
        <w:tc>
          <w:tcPr>
            <w:tcW w:w="6486" w:type="dxa"/>
            <w:tcBorders>
              <w:top w:val="single" w:sz="4" w:space="0" w:color="auto"/>
              <w:left w:val="single" w:sz="4" w:space="0" w:color="auto"/>
              <w:bottom w:val="single" w:sz="4" w:space="0" w:color="auto"/>
              <w:right w:val="single" w:sz="4" w:space="0" w:color="auto"/>
            </w:tcBorders>
            <w:shd w:val="clear" w:color="auto" w:fill="A6A6A6"/>
          </w:tcPr>
          <w:p w14:paraId="696A5087" w14:textId="77777777" w:rsidR="00D42BBC" w:rsidRPr="00F57CA8" w:rsidRDefault="00D42BBC" w:rsidP="00A3214F">
            <w:pPr>
              <w:spacing w:after="0"/>
              <w:jc w:val="left"/>
              <w:rPr>
                <w:rFonts w:eastAsia="Cambria"/>
                <w:b/>
                <w:color w:val="auto"/>
                <w:sz w:val="22"/>
                <w:szCs w:val="22"/>
              </w:rPr>
            </w:pPr>
            <w:r w:rsidRPr="00F57CA8">
              <w:rPr>
                <w:b/>
                <w:sz w:val="22"/>
                <w:szCs w:val="22"/>
              </w:rPr>
              <w:t>Opis wymagania</w:t>
            </w:r>
          </w:p>
        </w:tc>
      </w:tr>
      <w:tr w:rsidR="00D42BBC" w:rsidRPr="00F57CA8" w14:paraId="1FE9D27B"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5687A0A7"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Typ._WB_01</w:t>
            </w:r>
          </w:p>
          <w:p w14:paraId="2C2B0993" w14:textId="77777777" w:rsidR="00D42BBC" w:rsidRPr="00F57CA8" w:rsidRDefault="00D42BBC" w:rsidP="00A3214F">
            <w:pPr>
              <w:spacing w:after="0"/>
              <w:jc w:val="left"/>
              <w:rPr>
                <w:b/>
                <w:sz w:val="22"/>
                <w:szCs w:val="22"/>
              </w:rPr>
            </w:pPr>
          </w:p>
          <w:p w14:paraId="0A1B1D41" w14:textId="77777777" w:rsidR="00D42BBC" w:rsidRPr="00F57CA8" w:rsidRDefault="00D42BBC" w:rsidP="00A3214F">
            <w:pPr>
              <w:spacing w:after="0"/>
              <w:jc w:val="left"/>
              <w:rPr>
                <w:b/>
                <w:sz w:val="22"/>
                <w:szCs w:val="22"/>
              </w:rPr>
            </w:pPr>
          </w:p>
          <w:p w14:paraId="4D3DF9B7"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5DA1B6AC" w14:textId="6FE05E29" w:rsidR="00D42BBC" w:rsidRPr="00F57CA8" w:rsidRDefault="00D42BBC" w:rsidP="00A3214F">
            <w:pPr>
              <w:jc w:val="left"/>
              <w:rPr>
                <w:sz w:val="22"/>
                <w:szCs w:val="22"/>
                <w:highlight w:val="yellow"/>
              </w:rPr>
            </w:pPr>
            <w:r w:rsidRPr="00F57CA8">
              <w:rPr>
                <w:sz w:val="22"/>
                <w:szCs w:val="22"/>
              </w:rPr>
              <w:t>Wykonawca zapewni integrację R</w:t>
            </w:r>
            <w:r w:rsidR="0062580F" w:rsidRPr="00F57CA8">
              <w:rPr>
                <w:sz w:val="22"/>
                <w:szCs w:val="22"/>
              </w:rPr>
              <w:t xml:space="preserve">ejestru </w:t>
            </w:r>
            <w:r w:rsidRPr="00F57CA8">
              <w:rPr>
                <w:sz w:val="22"/>
                <w:szCs w:val="22"/>
              </w:rPr>
              <w:t>T</w:t>
            </w:r>
            <w:r w:rsidR="0062580F" w:rsidRPr="00F57CA8">
              <w:rPr>
                <w:sz w:val="22"/>
                <w:szCs w:val="22"/>
              </w:rPr>
              <w:t>ypowań</w:t>
            </w:r>
            <w:r w:rsidRPr="00F57CA8">
              <w:rPr>
                <w:sz w:val="22"/>
                <w:szCs w:val="22"/>
              </w:rPr>
              <w:t xml:space="preserve"> </w:t>
            </w:r>
            <w:r w:rsidR="00FE02A5" w:rsidRPr="00F57CA8">
              <w:rPr>
                <w:sz w:val="22"/>
                <w:szCs w:val="22"/>
              </w:rPr>
              <w:t xml:space="preserve">(RT) </w:t>
            </w:r>
            <w:r w:rsidRPr="00F57CA8">
              <w:rPr>
                <w:sz w:val="22"/>
                <w:szCs w:val="22"/>
              </w:rPr>
              <w:t xml:space="preserve">z systemami </w:t>
            </w:r>
            <w:r w:rsidR="00E80A69" w:rsidRPr="00F57CA8">
              <w:rPr>
                <w:sz w:val="22"/>
                <w:szCs w:val="22"/>
              </w:rPr>
              <w:t>WRO-SYSTEM</w:t>
            </w:r>
            <w:r w:rsidRPr="00F57CA8">
              <w:rPr>
                <w:sz w:val="22"/>
                <w:szCs w:val="22"/>
              </w:rPr>
              <w:t xml:space="preserve"> i </w:t>
            </w:r>
            <w:proofErr w:type="spellStart"/>
            <w:r w:rsidRPr="00F57CA8">
              <w:rPr>
                <w:sz w:val="22"/>
                <w:szCs w:val="22"/>
              </w:rPr>
              <w:t>CBDiW</w:t>
            </w:r>
            <w:proofErr w:type="spellEnd"/>
            <w:r w:rsidR="0062580F" w:rsidRPr="00F57CA8">
              <w:rPr>
                <w:sz w:val="22"/>
                <w:szCs w:val="22"/>
              </w:rPr>
              <w:t>.</w:t>
            </w:r>
            <w:r w:rsidRPr="00F57CA8">
              <w:rPr>
                <w:sz w:val="22"/>
                <w:szCs w:val="22"/>
              </w:rPr>
              <w:t xml:space="preserve"> Integracja będzie polegała na możliwości załadowania paczki z rekordami typowania </w:t>
            </w:r>
            <w:r w:rsidR="003B41CD" w:rsidRPr="003B41CD">
              <w:rPr>
                <w:color w:val="FF0000"/>
                <w:sz w:val="22"/>
                <w:szCs w:val="22"/>
              </w:rPr>
              <w:t>(tj. z rekordami zawierającymi informacje o podmiocie i przedmiocie typowania w celu wykonania dalszych czynności)</w:t>
            </w:r>
            <w:r w:rsidR="003B41CD">
              <w:rPr>
                <w:sz w:val="22"/>
                <w:szCs w:val="22"/>
              </w:rPr>
              <w:t xml:space="preserve"> </w:t>
            </w:r>
            <w:r w:rsidRPr="00F57CA8">
              <w:rPr>
                <w:sz w:val="22"/>
                <w:szCs w:val="22"/>
              </w:rPr>
              <w:t xml:space="preserve">do </w:t>
            </w:r>
            <w:r w:rsidR="0062580F" w:rsidRPr="00F57CA8">
              <w:rPr>
                <w:sz w:val="22"/>
                <w:szCs w:val="22"/>
              </w:rPr>
              <w:t>S</w:t>
            </w:r>
            <w:r w:rsidRPr="00F57CA8">
              <w:rPr>
                <w:sz w:val="22"/>
                <w:szCs w:val="22"/>
              </w:rPr>
              <w:t xml:space="preserve">ystemu ZISAR w RT, obsługi tych rekordów z możliwością pobrania informacji o podjętych działaniach z </w:t>
            </w:r>
            <w:r w:rsidR="0062580F" w:rsidRPr="00F57CA8">
              <w:rPr>
                <w:sz w:val="22"/>
                <w:szCs w:val="22"/>
              </w:rPr>
              <w:t xml:space="preserve">Systemu </w:t>
            </w:r>
            <w:r w:rsidRPr="00F57CA8">
              <w:rPr>
                <w:sz w:val="22"/>
                <w:szCs w:val="22"/>
              </w:rPr>
              <w:t xml:space="preserve">ZISAR do systemu źródłowego z wykorzystaniem widoków, na zasadach aktualnie funkcjonujących dla MZA z uwzględnieniem wyspecyfikowanych, niżej wymienionych wymagań. </w:t>
            </w:r>
          </w:p>
        </w:tc>
      </w:tr>
      <w:tr w:rsidR="00D42BBC" w:rsidRPr="00F57CA8" w14:paraId="6C9E63CB"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683C8509"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Typ._WB_02</w:t>
            </w:r>
          </w:p>
          <w:p w14:paraId="74C887A1" w14:textId="77777777" w:rsidR="00D42BBC" w:rsidRPr="00F57CA8" w:rsidRDefault="00D42BBC" w:rsidP="00A3214F">
            <w:pPr>
              <w:spacing w:after="0"/>
              <w:jc w:val="left"/>
              <w:rPr>
                <w:b/>
                <w:sz w:val="22"/>
                <w:szCs w:val="22"/>
                <w:highlight w:val="yellow"/>
              </w:rPr>
            </w:pPr>
          </w:p>
        </w:tc>
        <w:tc>
          <w:tcPr>
            <w:tcW w:w="6486" w:type="dxa"/>
            <w:tcBorders>
              <w:top w:val="single" w:sz="4" w:space="0" w:color="auto"/>
              <w:left w:val="single" w:sz="4" w:space="0" w:color="auto"/>
              <w:bottom w:val="single" w:sz="4" w:space="0" w:color="auto"/>
              <w:right w:val="single" w:sz="4" w:space="0" w:color="auto"/>
            </w:tcBorders>
          </w:tcPr>
          <w:p w14:paraId="4C0811C4" w14:textId="77777777" w:rsidR="00D42BBC" w:rsidRPr="00F57CA8" w:rsidRDefault="00D42BBC" w:rsidP="00171151">
            <w:pPr>
              <w:pStyle w:val="Akapitzlist"/>
              <w:spacing w:after="120"/>
              <w:ind w:left="0"/>
              <w:contextualSpacing w:val="0"/>
              <w:jc w:val="left"/>
              <w:rPr>
                <w:rFonts w:cs="Arial"/>
                <w:sz w:val="22"/>
                <w:szCs w:val="22"/>
              </w:rPr>
            </w:pPr>
            <w:r w:rsidRPr="00F57CA8">
              <w:rPr>
                <w:rFonts w:cs="Arial"/>
                <w:sz w:val="22"/>
                <w:szCs w:val="22"/>
              </w:rPr>
              <w:t xml:space="preserve">Wykonawca przygotuje funkcjonalność umożliwiającą połączenie rekordów typowania w jeden wniosek o czynności sprawdzające, dla jednego podatnika/podmiotu. Łączenie wielu rekordów może dotyczyć wielu różnych lub jednakowych przedmiotów. Łączenie rekordów będzie możliwe tylko w obrębie danego systemu źródłowego dla takiego samego </w:t>
            </w:r>
            <w:r w:rsidRPr="00F57CA8">
              <w:rPr>
                <w:rFonts w:cs="Arial"/>
                <w:sz w:val="22"/>
                <w:szCs w:val="22"/>
                <w:lang w:val="pl-PL"/>
              </w:rPr>
              <w:t>T</w:t>
            </w:r>
            <w:proofErr w:type="spellStart"/>
            <w:r w:rsidRPr="00F57CA8">
              <w:rPr>
                <w:rFonts w:cs="Arial"/>
                <w:sz w:val="22"/>
                <w:szCs w:val="22"/>
              </w:rPr>
              <w:t>ematu</w:t>
            </w:r>
            <w:proofErr w:type="spellEnd"/>
            <w:r w:rsidRPr="00F57CA8">
              <w:rPr>
                <w:rFonts w:cs="Arial"/>
                <w:sz w:val="22"/>
                <w:szCs w:val="22"/>
              </w:rPr>
              <w:t xml:space="preserve"> czynności.</w:t>
            </w:r>
          </w:p>
        </w:tc>
      </w:tr>
      <w:tr w:rsidR="00D42BBC" w:rsidRPr="00F57CA8" w14:paraId="10BACDC3"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1367498D"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Typ._WB_03</w:t>
            </w:r>
          </w:p>
          <w:p w14:paraId="7C7D61CA"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711D6BBB" w14:textId="77777777" w:rsidR="00D42BBC" w:rsidRPr="00F57CA8" w:rsidRDefault="00D42BBC" w:rsidP="00171151">
            <w:pPr>
              <w:pStyle w:val="Akapitzlist"/>
              <w:spacing w:after="120"/>
              <w:ind w:left="0"/>
              <w:contextualSpacing w:val="0"/>
              <w:jc w:val="left"/>
              <w:rPr>
                <w:rFonts w:cs="Arial"/>
                <w:sz w:val="22"/>
                <w:szCs w:val="22"/>
              </w:rPr>
            </w:pPr>
            <w:r w:rsidRPr="00F57CA8">
              <w:rPr>
                <w:rFonts w:cs="Arial"/>
                <w:sz w:val="22"/>
                <w:szCs w:val="22"/>
              </w:rPr>
              <w:t>Wykonawca przygotuje funkcjonalność umożliwiającą wygenerowanie jednego wniosku o czynności sprawdzając</w:t>
            </w:r>
            <w:r w:rsidR="00030219" w:rsidRPr="00F57CA8">
              <w:rPr>
                <w:rFonts w:cs="Arial"/>
                <w:sz w:val="22"/>
                <w:szCs w:val="22"/>
                <w:lang w:val="pl-PL"/>
              </w:rPr>
              <w:t>e</w:t>
            </w:r>
            <w:r w:rsidRPr="00F57CA8">
              <w:rPr>
                <w:rFonts w:cs="Arial"/>
                <w:sz w:val="22"/>
                <w:szCs w:val="22"/>
              </w:rPr>
              <w:t xml:space="preserve"> dla wszystkich rekordów danego podatnika</w:t>
            </w:r>
            <w:r w:rsidR="00297FE5" w:rsidRPr="00F57CA8">
              <w:rPr>
                <w:rFonts w:cs="Arial"/>
                <w:sz w:val="22"/>
                <w:szCs w:val="22"/>
                <w:lang w:val="pl-PL"/>
              </w:rPr>
              <w:t>/podmiotu</w:t>
            </w:r>
            <w:r w:rsidRPr="00F57CA8">
              <w:rPr>
                <w:rFonts w:cs="Arial"/>
                <w:sz w:val="22"/>
                <w:szCs w:val="22"/>
              </w:rPr>
              <w:t xml:space="preserve"> lub tylko części (przy jednoczesnym zapewnieniu </w:t>
            </w:r>
            <w:r w:rsidRPr="00F57CA8">
              <w:rPr>
                <w:rFonts w:cs="Arial"/>
                <w:sz w:val="22"/>
                <w:szCs w:val="22"/>
                <w:lang w:val="pl-PL"/>
              </w:rPr>
              <w:t>dalszej obsługi pozostałej części rekordów np. odrzucenia</w:t>
            </w:r>
            <w:r w:rsidRPr="00F57CA8">
              <w:rPr>
                <w:rFonts w:cs="Arial"/>
                <w:sz w:val="22"/>
                <w:szCs w:val="22"/>
              </w:rPr>
              <w:t>).</w:t>
            </w:r>
          </w:p>
        </w:tc>
      </w:tr>
      <w:tr w:rsidR="00D42BBC" w:rsidRPr="00F57CA8" w14:paraId="1274C66D"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697469CF"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Typ._WB_04</w:t>
            </w:r>
          </w:p>
          <w:p w14:paraId="320C1E57"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15F4B7EA" w14:textId="77777777" w:rsidR="00D42BBC" w:rsidRPr="00F57CA8" w:rsidRDefault="00D42BBC" w:rsidP="00171151">
            <w:pPr>
              <w:pStyle w:val="Akapitzlist"/>
              <w:spacing w:after="120"/>
              <w:ind w:left="0"/>
              <w:contextualSpacing w:val="0"/>
              <w:jc w:val="left"/>
              <w:rPr>
                <w:rFonts w:cs="Arial"/>
                <w:sz w:val="22"/>
                <w:szCs w:val="22"/>
              </w:rPr>
            </w:pPr>
            <w:r w:rsidRPr="00F57CA8">
              <w:rPr>
                <w:rFonts w:cs="Arial"/>
                <w:sz w:val="22"/>
                <w:szCs w:val="22"/>
              </w:rPr>
              <w:t>W przypadku łączenia rekordów typowania w celu wygenerowania jednego wniosku o czynności sprawdzające Wykonawca zapewni możliwość skorzystania z funkcjonalności umożliwiającej wybór do połączenia:</w:t>
            </w:r>
          </w:p>
          <w:p w14:paraId="68404A59" w14:textId="77777777" w:rsidR="00D42BBC" w:rsidRPr="00F57CA8" w:rsidRDefault="00D42BBC" w:rsidP="00171151">
            <w:pPr>
              <w:pStyle w:val="Akapitzlist"/>
              <w:numPr>
                <w:ilvl w:val="0"/>
                <w:numId w:val="193"/>
              </w:numPr>
              <w:spacing w:after="160"/>
              <w:ind w:left="453" w:hanging="283"/>
              <w:jc w:val="left"/>
              <w:rPr>
                <w:rFonts w:cs="Arial"/>
                <w:sz w:val="22"/>
                <w:szCs w:val="22"/>
              </w:rPr>
            </w:pPr>
            <w:r w:rsidRPr="00F57CA8">
              <w:rPr>
                <w:rFonts w:cs="Arial"/>
                <w:sz w:val="22"/>
                <w:szCs w:val="22"/>
              </w:rPr>
              <w:t>pojedynczych rekordów,</w:t>
            </w:r>
          </w:p>
          <w:p w14:paraId="057116F8" w14:textId="77777777" w:rsidR="00D42BBC" w:rsidRPr="00F57CA8" w:rsidRDefault="00D42BBC" w:rsidP="00171151">
            <w:pPr>
              <w:pStyle w:val="Akapitzlist"/>
              <w:numPr>
                <w:ilvl w:val="0"/>
                <w:numId w:val="193"/>
              </w:numPr>
              <w:spacing w:after="160"/>
              <w:ind w:left="453" w:hanging="283"/>
              <w:jc w:val="left"/>
              <w:rPr>
                <w:rFonts w:cs="Arial"/>
                <w:sz w:val="22"/>
                <w:szCs w:val="22"/>
              </w:rPr>
            </w:pPr>
            <w:r w:rsidRPr="00F57CA8">
              <w:rPr>
                <w:rFonts w:cs="Arial"/>
                <w:sz w:val="22"/>
                <w:szCs w:val="22"/>
              </w:rPr>
              <w:t>wszystkich wyfiltrowanych rekordów - możliwość zaznaczenia wszystkich rekordów (przycisk „zaznacz wszystkie”), które zostały otrzymane w wyniku przefiltrowania - z możliwością  odznaczenia wybranych),</w:t>
            </w:r>
          </w:p>
          <w:p w14:paraId="5E8AEB61" w14:textId="77777777" w:rsidR="00D42BBC" w:rsidRPr="00F57CA8" w:rsidRDefault="00D42BBC" w:rsidP="00171151">
            <w:pPr>
              <w:pStyle w:val="Akapitzlist"/>
              <w:numPr>
                <w:ilvl w:val="0"/>
                <w:numId w:val="193"/>
              </w:numPr>
              <w:spacing w:after="160"/>
              <w:ind w:left="453" w:hanging="283"/>
              <w:jc w:val="left"/>
              <w:rPr>
                <w:rFonts w:cs="Arial"/>
                <w:sz w:val="22"/>
                <w:szCs w:val="22"/>
              </w:rPr>
            </w:pPr>
            <w:r w:rsidRPr="00F57CA8">
              <w:rPr>
                <w:rFonts w:cs="Arial"/>
                <w:sz w:val="22"/>
                <w:szCs w:val="22"/>
              </w:rPr>
              <w:t>rekordów od-do (Wykonawca doda taką funkcjonalność).</w:t>
            </w:r>
          </w:p>
        </w:tc>
      </w:tr>
      <w:tr w:rsidR="00D42BBC" w:rsidRPr="00F57CA8" w14:paraId="7739C36C"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24ED0370" w14:textId="77777777" w:rsidR="00D42BBC" w:rsidRPr="00F57CA8" w:rsidRDefault="00D42BBC" w:rsidP="00A3214F">
            <w:pPr>
              <w:spacing w:after="0"/>
              <w:jc w:val="left"/>
              <w:rPr>
                <w:b/>
                <w:sz w:val="22"/>
                <w:szCs w:val="22"/>
              </w:rPr>
            </w:pPr>
            <w:proofErr w:type="spellStart"/>
            <w:r w:rsidRPr="00F57CA8">
              <w:rPr>
                <w:b/>
                <w:sz w:val="22"/>
                <w:szCs w:val="22"/>
              </w:rPr>
              <w:lastRenderedPageBreak/>
              <w:t>ZISAR_Rej</w:t>
            </w:r>
            <w:proofErr w:type="spellEnd"/>
            <w:r w:rsidRPr="00F57CA8">
              <w:rPr>
                <w:b/>
                <w:sz w:val="22"/>
                <w:szCs w:val="22"/>
              </w:rPr>
              <w:t>. Typ._WB_05</w:t>
            </w:r>
          </w:p>
          <w:p w14:paraId="33A9B03D"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0FDAD1C1" w14:textId="77777777" w:rsidR="00D42BBC" w:rsidRPr="00F57CA8" w:rsidRDefault="00D42BBC" w:rsidP="00171151">
            <w:pPr>
              <w:pStyle w:val="Akapitzlist"/>
              <w:spacing w:after="120"/>
              <w:ind w:left="0"/>
              <w:contextualSpacing w:val="0"/>
              <w:jc w:val="left"/>
              <w:rPr>
                <w:rFonts w:cs="Arial"/>
                <w:sz w:val="22"/>
                <w:szCs w:val="22"/>
              </w:rPr>
            </w:pPr>
            <w:r w:rsidRPr="00F57CA8">
              <w:rPr>
                <w:rFonts w:cs="Arial"/>
                <w:sz w:val="22"/>
                <w:szCs w:val="22"/>
              </w:rPr>
              <w:t>Wykonawca przygotuje funkcjonalność umożliwiającą zaznaczeni</w:t>
            </w:r>
            <w:r w:rsidR="00F43960" w:rsidRPr="00F57CA8">
              <w:rPr>
                <w:rFonts w:cs="Arial"/>
                <w:sz w:val="22"/>
                <w:szCs w:val="22"/>
                <w:lang w:val="pl-PL"/>
              </w:rPr>
              <w:t>e w</w:t>
            </w:r>
            <w:r w:rsidR="00D76244" w:rsidRPr="00F57CA8">
              <w:rPr>
                <w:rFonts w:cs="Arial"/>
                <w:sz w:val="22"/>
                <w:szCs w:val="22"/>
                <w:lang w:val="pl-PL"/>
              </w:rPr>
              <w:t xml:space="preserve"> Rejestrze Typowań </w:t>
            </w:r>
            <w:r w:rsidRPr="00F57CA8">
              <w:rPr>
                <w:rFonts w:cs="Arial"/>
                <w:sz w:val="22"/>
                <w:szCs w:val="22"/>
              </w:rPr>
              <w:t xml:space="preserve"> wielu rekordów typowa</w:t>
            </w:r>
            <w:r w:rsidR="00D76244" w:rsidRPr="00F57CA8">
              <w:rPr>
                <w:rFonts w:cs="Arial"/>
                <w:sz w:val="22"/>
                <w:szCs w:val="22"/>
                <w:lang w:val="pl-PL"/>
              </w:rPr>
              <w:t>ń</w:t>
            </w:r>
            <w:r w:rsidRPr="00F57CA8">
              <w:rPr>
                <w:rFonts w:cs="Arial"/>
                <w:sz w:val="22"/>
                <w:szCs w:val="22"/>
              </w:rPr>
              <w:t xml:space="preserve"> w celu odrzucenia. Jednoczesne odrzucenie wielu rekordów typowa</w:t>
            </w:r>
            <w:r w:rsidR="00D76244" w:rsidRPr="00F57CA8">
              <w:rPr>
                <w:rFonts w:cs="Arial"/>
                <w:sz w:val="22"/>
                <w:szCs w:val="22"/>
                <w:lang w:val="pl-PL"/>
              </w:rPr>
              <w:t>ń</w:t>
            </w:r>
            <w:r w:rsidRPr="00F57CA8">
              <w:rPr>
                <w:rFonts w:cs="Arial"/>
                <w:sz w:val="22"/>
                <w:szCs w:val="22"/>
              </w:rPr>
              <w:t xml:space="preserve"> możliwe dla tych samych powodów odrzucenia </w:t>
            </w:r>
            <w:r w:rsidR="00297FE5" w:rsidRPr="00F57CA8">
              <w:rPr>
                <w:rFonts w:cs="Arial"/>
                <w:sz w:val="22"/>
                <w:szCs w:val="22"/>
                <w:lang w:val="pl-PL"/>
              </w:rPr>
              <w:t xml:space="preserve">(przy założeniu, że pole Kwota WUSZ, pozostaje puste) </w:t>
            </w:r>
            <w:r w:rsidRPr="00F57CA8">
              <w:rPr>
                <w:rFonts w:cs="Arial"/>
                <w:sz w:val="22"/>
                <w:szCs w:val="22"/>
              </w:rPr>
              <w:t xml:space="preserve">– po wybraniu rekordów do odrzucenia, użytkownik raz wskazuje </w:t>
            </w:r>
            <w:r w:rsidR="00297FE5" w:rsidRPr="00F57CA8">
              <w:rPr>
                <w:rFonts w:cs="Arial"/>
                <w:sz w:val="22"/>
                <w:szCs w:val="22"/>
                <w:lang w:val="pl-PL"/>
              </w:rPr>
              <w:t>P</w:t>
            </w:r>
            <w:proofErr w:type="spellStart"/>
            <w:r w:rsidRPr="00F57CA8">
              <w:rPr>
                <w:rFonts w:cs="Arial"/>
                <w:sz w:val="22"/>
                <w:szCs w:val="22"/>
              </w:rPr>
              <w:t>owód</w:t>
            </w:r>
            <w:proofErr w:type="spellEnd"/>
            <w:r w:rsidRPr="00F57CA8">
              <w:rPr>
                <w:rFonts w:cs="Arial"/>
                <w:sz w:val="22"/>
                <w:szCs w:val="22"/>
              </w:rPr>
              <w:t>,</w:t>
            </w:r>
            <w:r w:rsidR="00C52EC1" w:rsidRPr="00F57CA8">
              <w:rPr>
                <w:rFonts w:cs="Arial"/>
                <w:sz w:val="22"/>
                <w:szCs w:val="22"/>
                <w:lang w:val="pl-PL"/>
              </w:rPr>
              <w:t xml:space="preserve"> </w:t>
            </w:r>
            <w:r w:rsidR="00297FE5" w:rsidRPr="00F57CA8">
              <w:rPr>
                <w:rFonts w:cs="Arial"/>
                <w:sz w:val="22"/>
                <w:szCs w:val="22"/>
                <w:lang w:val="pl-PL"/>
              </w:rPr>
              <w:t>(słownik) oraz Komentarz,</w:t>
            </w:r>
            <w:r w:rsidR="00297FE5" w:rsidRPr="00F57CA8">
              <w:rPr>
                <w:rFonts w:cs="Arial"/>
                <w:sz w:val="22"/>
                <w:szCs w:val="22"/>
              </w:rPr>
              <w:t xml:space="preserve"> </w:t>
            </w:r>
            <w:r w:rsidRPr="00F57CA8">
              <w:rPr>
                <w:rFonts w:cs="Arial"/>
                <w:sz w:val="22"/>
                <w:szCs w:val="22"/>
              </w:rPr>
              <w:t xml:space="preserve"> któr</w:t>
            </w:r>
            <w:r w:rsidR="00297FE5" w:rsidRPr="00F57CA8">
              <w:rPr>
                <w:rFonts w:cs="Arial"/>
                <w:sz w:val="22"/>
                <w:szCs w:val="22"/>
                <w:lang w:val="pl-PL"/>
              </w:rPr>
              <w:t>e</w:t>
            </w:r>
            <w:r w:rsidRPr="00F57CA8">
              <w:rPr>
                <w:rFonts w:cs="Arial"/>
                <w:sz w:val="22"/>
                <w:szCs w:val="22"/>
              </w:rPr>
              <w:t xml:space="preserve"> przypisuj</w:t>
            </w:r>
            <w:r w:rsidR="00297FE5" w:rsidRPr="00F57CA8">
              <w:rPr>
                <w:rFonts w:cs="Arial"/>
                <w:sz w:val="22"/>
                <w:szCs w:val="22"/>
                <w:lang w:val="pl-PL"/>
              </w:rPr>
              <w:t>ą</w:t>
            </w:r>
            <w:r w:rsidRPr="00F57CA8">
              <w:rPr>
                <w:rFonts w:cs="Arial"/>
                <w:sz w:val="22"/>
                <w:szCs w:val="22"/>
              </w:rPr>
              <w:t xml:space="preserve"> się do wszystkich rekordów.</w:t>
            </w:r>
          </w:p>
          <w:p w14:paraId="58AD986D"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Funkcjonalność powinna umożliwiać wybór:</w:t>
            </w:r>
          </w:p>
          <w:p w14:paraId="16BD7A19" w14:textId="77777777" w:rsidR="00D42BBC" w:rsidRPr="00F57CA8" w:rsidRDefault="00D42BBC" w:rsidP="00171151">
            <w:pPr>
              <w:pStyle w:val="Akapitzlist"/>
              <w:numPr>
                <w:ilvl w:val="0"/>
                <w:numId w:val="193"/>
              </w:numPr>
              <w:spacing w:after="160"/>
              <w:ind w:left="453" w:hanging="283"/>
              <w:jc w:val="left"/>
              <w:rPr>
                <w:rFonts w:cs="Arial"/>
                <w:sz w:val="22"/>
                <w:szCs w:val="22"/>
              </w:rPr>
            </w:pPr>
            <w:r w:rsidRPr="00F57CA8">
              <w:rPr>
                <w:rFonts w:cs="Arial"/>
                <w:sz w:val="22"/>
                <w:szCs w:val="22"/>
              </w:rPr>
              <w:t>wszystkich wyfiltrowanych rekordów - możliwość zaznaczenia wszystkich rekordów (przycisk „zaznacz wszystkie”), które zostały otrzymane w wyniku przefiltrowania - z możliwością  odznaczenia wybranych),</w:t>
            </w:r>
          </w:p>
          <w:p w14:paraId="7E01C527" w14:textId="77777777" w:rsidR="00D42BBC" w:rsidRPr="00F57CA8" w:rsidRDefault="00D42BBC" w:rsidP="00171151">
            <w:pPr>
              <w:pStyle w:val="Akapitzlist"/>
              <w:numPr>
                <w:ilvl w:val="0"/>
                <w:numId w:val="193"/>
              </w:numPr>
              <w:spacing w:after="160"/>
              <w:ind w:left="453" w:hanging="283"/>
              <w:jc w:val="left"/>
              <w:rPr>
                <w:rFonts w:cs="Arial"/>
                <w:sz w:val="22"/>
                <w:szCs w:val="22"/>
              </w:rPr>
            </w:pPr>
            <w:r w:rsidRPr="00F57CA8">
              <w:rPr>
                <w:rFonts w:cs="Arial"/>
                <w:sz w:val="22"/>
                <w:szCs w:val="22"/>
              </w:rPr>
              <w:t>rekordów od-do (Wykonawca doda taką funkcjonalność).</w:t>
            </w:r>
          </w:p>
          <w:p w14:paraId="24F57297" w14:textId="77777777" w:rsidR="00297FE5" w:rsidRPr="00F57CA8" w:rsidRDefault="00297FE5" w:rsidP="00171151">
            <w:pPr>
              <w:pStyle w:val="Akapitzlist"/>
              <w:spacing w:after="160"/>
              <w:ind w:left="31" w:hanging="31"/>
              <w:jc w:val="left"/>
              <w:rPr>
                <w:rFonts w:cs="Arial"/>
                <w:sz w:val="22"/>
                <w:szCs w:val="22"/>
              </w:rPr>
            </w:pPr>
            <w:r w:rsidRPr="00F57CA8">
              <w:rPr>
                <w:rFonts w:cs="Arial"/>
                <w:sz w:val="22"/>
                <w:szCs w:val="22"/>
              </w:rPr>
              <w:t>Przy różnym Powodzie odrzucenia, Komentarzu lub występowaniu Kwoty WUSZ rekordy będą odrzucane pojedynczo.</w:t>
            </w:r>
          </w:p>
        </w:tc>
      </w:tr>
      <w:tr w:rsidR="00D42BBC" w:rsidRPr="00F57CA8" w14:paraId="486665A1"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7E0B0BC1"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Typ._WB_06</w:t>
            </w:r>
          </w:p>
          <w:p w14:paraId="08CEDF55"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035A68DE" w14:textId="77777777" w:rsidR="00D42BBC" w:rsidRPr="00F57CA8" w:rsidRDefault="00D42BBC" w:rsidP="00171151">
            <w:pPr>
              <w:pStyle w:val="Akapitzlist"/>
              <w:spacing w:after="120"/>
              <w:ind w:left="14" w:hanging="14"/>
              <w:contextualSpacing w:val="0"/>
              <w:jc w:val="left"/>
              <w:rPr>
                <w:rFonts w:cs="Arial"/>
                <w:sz w:val="22"/>
                <w:szCs w:val="22"/>
                <w:lang w:val="pl-PL"/>
              </w:rPr>
            </w:pPr>
            <w:r w:rsidRPr="00F57CA8">
              <w:rPr>
                <w:rFonts w:cs="Arial"/>
                <w:sz w:val="22"/>
                <w:szCs w:val="22"/>
              </w:rPr>
              <w:t>Wykonawca utworzy dodatkowe pole „Kwota WUSZ”, które będzie aktywne po odrzuceniu rekordu i wybraniu w polu „Powód odrzucenia” wartości  „Korekta po powiadomieniu centralnym” (słownik zostanie uzupełniony o tę wartość przez administratora)</w:t>
            </w:r>
            <w:r w:rsidRPr="00F57CA8">
              <w:rPr>
                <w:rFonts w:cs="Arial"/>
                <w:sz w:val="22"/>
                <w:szCs w:val="22"/>
                <w:lang w:val="pl-PL"/>
              </w:rPr>
              <w:t>.</w:t>
            </w:r>
          </w:p>
          <w:p w14:paraId="3E75CDD6" w14:textId="77777777" w:rsidR="00A03213" w:rsidRPr="00F57CA8" w:rsidRDefault="00A03213" w:rsidP="00171151">
            <w:pPr>
              <w:pStyle w:val="Akapitzlist"/>
              <w:spacing w:after="120"/>
              <w:ind w:left="14" w:hanging="14"/>
              <w:contextualSpacing w:val="0"/>
              <w:jc w:val="left"/>
              <w:rPr>
                <w:rFonts w:cs="Arial"/>
                <w:sz w:val="22"/>
                <w:szCs w:val="22"/>
                <w:lang w:val="pl-PL"/>
              </w:rPr>
            </w:pPr>
            <w:r w:rsidRPr="00F57CA8">
              <w:rPr>
                <w:rFonts w:cs="Arial"/>
                <w:sz w:val="22"/>
                <w:szCs w:val="22"/>
                <w:lang w:val="pl-PL"/>
              </w:rPr>
              <w:t>Wykonawca zapewni widoczność pola „Powód odrzucenia”, w rekordzie typowania, obok Statusu. W tym miejscu również uwidoczni pole „Kwota WUSZ”</w:t>
            </w:r>
            <w:r w:rsidR="004D62E8" w:rsidRPr="00F57CA8">
              <w:rPr>
                <w:rFonts w:cs="Arial"/>
                <w:sz w:val="22"/>
                <w:szCs w:val="22"/>
                <w:lang w:val="pl-PL"/>
              </w:rPr>
              <w:t>.</w:t>
            </w:r>
          </w:p>
        </w:tc>
      </w:tr>
      <w:tr w:rsidR="00D42BBC" w:rsidRPr="00F57CA8" w14:paraId="39021816"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1B55B7FE" w14:textId="77777777" w:rsidR="00D42BBC" w:rsidRPr="00F57CA8" w:rsidRDefault="00D42BBC" w:rsidP="00A3214F">
            <w:pPr>
              <w:spacing w:after="0"/>
              <w:jc w:val="left"/>
              <w:rPr>
                <w:b/>
                <w:sz w:val="22"/>
                <w:szCs w:val="22"/>
              </w:rPr>
            </w:pPr>
            <w:proofErr w:type="spellStart"/>
            <w:r w:rsidRPr="00F57CA8">
              <w:rPr>
                <w:b/>
                <w:sz w:val="22"/>
                <w:szCs w:val="22"/>
              </w:rPr>
              <w:lastRenderedPageBreak/>
              <w:t>ZISAR_Rej</w:t>
            </w:r>
            <w:proofErr w:type="spellEnd"/>
            <w:r w:rsidRPr="00F57CA8">
              <w:rPr>
                <w:b/>
                <w:sz w:val="22"/>
                <w:szCs w:val="22"/>
              </w:rPr>
              <w:t>. Typ._WB_07</w:t>
            </w:r>
          </w:p>
          <w:p w14:paraId="42805155"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4FBCFD59"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Wykonawca przygotuje funkcjonalność umożliwiającą przekazanie zgodnie z właściwością do innego US wielu rekordów z R</w:t>
            </w:r>
            <w:r w:rsidR="00C32E48" w:rsidRPr="00F57CA8">
              <w:rPr>
                <w:rFonts w:cs="Arial"/>
                <w:sz w:val="22"/>
                <w:szCs w:val="22"/>
                <w:lang w:val="pl-PL"/>
              </w:rPr>
              <w:t xml:space="preserve">ejestru </w:t>
            </w:r>
            <w:r w:rsidRPr="00F57CA8">
              <w:rPr>
                <w:rFonts w:cs="Arial"/>
                <w:sz w:val="22"/>
                <w:szCs w:val="22"/>
              </w:rPr>
              <w:t>T</w:t>
            </w:r>
            <w:r w:rsidR="00C32E48" w:rsidRPr="00F57CA8">
              <w:rPr>
                <w:rFonts w:cs="Arial"/>
                <w:sz w:val="22"/>
                <w:szCs w:val="22"/>
                <w:lang w:val="pl-PL"/>
              </w:rPr>
              <w:t>ypowań (RT)</w:t>
            </w:r>
            <w:r w:rsidRPr="00F57CA8">
              <w:rPr>
                <w:rFonts w:cs="Arial"/>
                <w:sz w:val="22"/>
                <w:szCs w:val="22"/>
              </w:rPr>
              <w:t xml:space="preserve"> dla jednego podatnika/podmiotu zbiorczo. Funkcjonalność ta powinna umożliwić przekazanie zbiorcze tylko do jednej wybranej jednostki organizacyjnej KAS (do każdej jednostki osobno). </w:t>
            </w:r>
          </w:p>
          <w:p w14:paraId="20502683" w14:textId="77777777" w:rsidR="00D42BBC" w:rsidRPr="00F57CA8" w:rsidRDefault="00D42BBC" w:rsidP="00A3214F">
            <w:pPr>
              <w:spacing w:after="0"/>
              <w:ind w:left="30" w:firstLine="31"/>
              <w:jc w:val="left"/>
              <w:rPr>
                <w:sz w:val="22"/>
                <w:szCs w:val="22"/>
              </w:rPr>
            </w:pPr>
            <w:r w:rsidRPr="00F57CA8">
              <w:rPr>
                <w:sz w:val="22"/>
                <w:szCs w:val="22"/>
              </w:rPr>
              <w:t>Funkcjonalność powinna umożliwiać wybór:</w:t>
            </w:r>
          </w:p>
          <w:p w14:paraId="3DE227A3" w14:textId="77777777" w:rsidR="00D42BBC" w:rsidRPr="00F57CA8" w:rsidRDefault="00D42BBC" w:rsidP="00171151">
            <w:pPr>
              <w:pStyle w:val="Akapitzlist"/>
              <w:numPr>
                <w:ilvl w:val="0"/>
                <w:numId w:val="193"/>
              </w:numPr>
              <w:spacing w:after="160"/>
              <w:ind w:left="453" w:hanging="283"/>
              <w:jc w:val="left"/>
              <w:rPr>
                <w:rFonts w:cs="Arial"/>
                <w:sz w:val="22"/>
                <w:szCs w:val="22"/>
              </w:rPr>
            </w:pPr>
            <w:r w:rsidRPr="00F57CA8">
              <w:rPr>
                <w:rFonts w:cs="Arial"/>
                <w:sz w:val="22"/>
                <w:szCs w:val="22"/>
              </w:rPr>
              <w:t>wszystkich wyfiltrowanych rekordów - możliwość zaznaczenia wszystkich rekordów (przycisk „zaznacz wszystkie”), które zostały otrzymane w wyniku przefiltrowania - z możliwością  odznaczenia wybranych,</w:t>
            </w:r>
          </w:p>
          <w:p w14:paraId="28176CF6" w14:textId="77777777" w:rsidR="00D42BBC" w:rsidRPr="00F57CA8" w:rsidRDefault="00D42BBC" w:rsidP="00171151">
            <w:pPr>
              <w:pStyle w:val="Akapitzlist"/>
              <w:numPr>
                <w:ilvl w:val="0"/>
                <w:numId w:val="193"/>
              </w:numPr>
              <w:spacing w:after="160"/>
              <w:ind w:left="453" w:hanging="283"/>
              <w:jc w:val="left"/>
              <w:rPr>
                <w:rFonts w:cs="Arial"/>
                <w:sz w:val="22"/>
                <w:szCs w:val="22"/>
              </w:rPr>
            </w:pPr>
            <w:r w:rsidRPr="00F57CA8">
              <w:rPr>
                <w:rFonts w:cs="Arial"/>
                <w:sz w:val="22"/>
                <w:szCs w:val="22"/>
              </w:rPr>
              <w:t>rekordów od-do (Wykonawca doda taką funkcjonalność).</w:t>
            </w:r>
          </w:p>
          <w:p w14:paraId="25BBDD8E"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Po przekazaniu rekordu typowania</w:t>
            </w:r>
            <w:r w:rsidR="00FE02A5" w:rsidRPr="00F57CA8">
              <w:rPr>
                <w:rFonts w:cs="Arial"/>
                <w:sz w:val="22"/>
                <w:szCs w:val="22"/>
                <w:lang w:val="pl-PL"/>
              </w:rPr>
              <w:t>,</w:t>
            </w:r>
            <w:r w:rsidRPr="00F57CA8">
              <w:rPr>
                <w:rFonts w:cs="Arial"/>
                <w:sz w:val="22"/>
                <w:szCs w:val="22"/>
              </w:rPr>
              <w:t xml:space="preserve"> rekord w RT w jednostce</w:t>
            </w:r>
            <w:r w:rsidRPr="00F57CA8">
              <w:rPr>
                <w:rFonts w:cs="Arial"/>
                <w:sz w:val="22"/>
                <w:szCs w:val="22"/>
                <w:lang w:val="pl-PL"/>
              </w:rPr>
              <w:t>,</w:t>
            </w:r>
            <w:r w:rsidRPr="00F57CA8">
              <w:rPr>
                <w:rFonts w:cs="Arial"/>
                <w:sz w:val="22"/>
                <w:szCs w:val="22"/>
              </w:rPr>
              <w:t xml:space="preserve"> do której został przekazany przyjmuje status „Nowe -wg właściwości”. Rekord ze statusem „Nowe -wg właściwości” </w:t>
            </w:r>
            <w:r w:rsidR="0062580F" w:rsidRPr="00F57CA8">
              <w:rPr>
                <w:rFonts w:cs="Arial"/>
                <w:sz w:val="22"/>
                <w:szCs w:val="22"/>
                <w:lang w:val="pl-PL"/>
              </w:rPr>
              <w:t>S</w:t>
            </w:r>
            <w:proofErr w:type="spellStart"/>
            <w:r w:rsidRPr="00F57CA8">
              <w:rPr>
                <w:rFonts w:cs="Arial"/>
                <w:sz w:val="22"/>
                <w:szCs w:val="22"/>
              </w:rPr>
              <w:t>ystem</w:t>
            </w:r>
            <w:proofErr w:type="spellEnd"/>
            <w:r w:rsidRPr="00F57CA8">
              <w:rPr>
                <w:rFonts w:cs="Arial"/>
                <w:sz w:val="22"/>
                <w:szCs w:val="22"/>
              </w:rPr>
              <w:t xml:space="preserve"> </w:t>
            </w:r>
            <w:r w:rsidR="0062580F" w:rsidRPr="00F57CA8">
              <w:rPr>
                <w:rFonts w:cs="Arial"/>
                <w:sz w:val="22"/>
                <w:szCs w:val="22"/>
                <w:lang w:val="pl-PL"/>
              </w:rPr>
              <w:t xml:space="preserve">ZISAR </w:t>
            </w:r>
            <w:r w:rsidRPr="00F57CA8">
              <w:rPr>
                <w:rFonts w:cs="Arial"/>
                <w:sz w:val="22"/>
                <w:szCs w:val="22"/>
              </w:rPr>
              <w:t>traktuje jako „Nowe”, wobec czego wszystkie funkcjonalności dla rekordów o statusie „Nowe” mają być dostępne dla rekordów „Nowe -wg właściwości”.</w:t>
            </w:r>
          </w:p>
          <w:p w14:paraId="332F4F4D" w14:textId="77777777" w:rsidR="00D76244" w:rsidRPr="00F57CA8" w:rsidRDefault="00D76244" w:rsidP="00171151">
            <w:pPr>
              <w:pStyle w:val="Akapitzlist"/>
              <w:spacing w:after="120"/>
              <w:ind w:left="30"/>
              <w:contextualSpacing w:val="0"/>
              <w:jc w:val="left"/>
              <w:rPr>
                <w:rFonts w:cs="Arial"/>
                <w:sz w:val="22"/>
                <w:szCs w:val="22"/>
              </w:rPr>
            </w:pPr>
            <w:r w:rsidRPr="00F57CA8">
              <w:rPr>
                <w:rFonts w:cs="Arial"/>
                <w:sz w:val="22"/>
                <w:szCs w:val="22"/>
                <w:lang w:val="pl-PL"/>
              </w:rPr>
              <w:t>W</w:t>
            </w:r>
            <w:r w:rsidRPr="00F57CA8">
              <w:rPr>
                <w:rFonts w:cs="Arial"/>
                <w:sz w:val="22"/>
                <w:szCs w:val="22"/>
              </w:rPr>
              <w:t xml:space="preserve"> przypadku przekazania zgodnie z właściwością w urzędzie przekazującym rekord otrzymuje status „Przekazane</w:t>
            </w:r>
            <w:r w:rsidRPr="00F57CA8">
              <w:rPr>
                <w:rFonts w:cs="Arial"/>
                <w:sz w:val="22"/>
                <w:szCs w:val="22"/>
                <w:lang w:val="pl-PL"/>
              </w:rPr>
              <w:t>”.</w:t>
            </w:r>
          </w:p>
        </w:tc>
      </w:tr>
      <w:tr w:rsidR="00D42BBC" w:rsidRPr="00F57CA8" w14:paraId="34E4EBC9"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2062D90A"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Typ._WB_0</w:t>
            </w:r>
            <w:r w:rsidR="00F43960" w:rsidRPr="00F57CA8">
              <w:rPr>
                <w:b/>
                <w:sz w:val="22"/>
                <w:szCs w:val="22"/>
              </w:rPr>
              <w:t>8</w:t>
            </w:r>
          </w:p>
          <w:p w14:paraId="0B2D0E55"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5A8B811C" w14:textId="77777777" w:rsidR="00D42BBC" w:rsidRPr="00F57CA8" w:rsidRDefault="00D42BBC" w:rsidP="00171151">
            <w:pPr>
              <w:pStyle w:val="Akapitzlist"/>
              <w:spacing w:after="120"/>
              <w:ind w:left="30" w:hanging="30"/>
              <w:contextualSpacing w:val="0"/>
              <w:jc w:val="left"/>
              <w:rPr>
                <w:rFonts w:cs="Arial"/>
                <w:sz w:val="22"/>
                <w:szCs w:val="22"/>
              </w:rPr>
            </w:pPr>
            <w:r w:rsidRPr="00F57CA8">
              <w:rPr>
                <w:rFonts w:cs="Arial"/>
                <w:sz w:val="22"/>
                <w:szCs w:val="22"/>
              </w:rPr>
              <w:t>Wykonawca rozbuduje strukturę rekordu typowania w paczce o pole NIP kontrahenta. Pole to będzie polem fakultatywnym. Pole to będzie walidowane z danymi z FD, jednak wynik walidacji nie będzie wpływał na poprawność załadowania paczki - w przypadku braku podmiotu w FD paczka będzie przyjmowana. Identyfikator podmiotu dla którego walidacja nie powiodła się wyświetli się innym kolorem i po kliknięciu na niego</w:t>
            </w:r>
            <w:r w:rsidRPr="00F57CA8">
              <w:rPr>
                <w:rFonts w:cs="Arial"/>
                <w:sz w:val="22"/>
                <w:szCs w:val="22"/>
                <w:lang w:val="pl-PL"/>
              </w:rPr>
              <w:t>,</w:t>
            </w:r>
            <w:r w:rsidRPr="00F57CA8">
              <w:rPr>
                <w:rFonts w:cs="Arial"/>
                <w:sz w:val="22"/>
                <w:szCs w:val="22"/>
              </w:rPr>
              <w:t xml:space="preserve"> pojawi się komunikat „Niepoprawny NIP kontrahenta”.</w:t>
            </w:r>
          </w:p>
        </w:tc>
      </w:tr>
      <w:tr w:rsidR="00D42BBC" w:rsidRPr="00F57CA8" w14:paraId="150C8FC7" w14:textId="77777777" w:rsidTr="00F57CA8">
        <w:trPr>
          <w:trHeight w:val="284"/>
        </w:trPr>
        <w:tc>
          <w:tcPr>
            <w:tcW w:w="2802" w:type="dxa"/>
            <w:tcBorders>
              <w:top w:val="single" w:sz="4" w:space="0" w:color="auto"/>
              <w:left w:val="single" w:sz="4" w:space="0" w:color="auto"/>
              <w:bottom w:val="single" w:sz="4" w:space="0" w:color="auto"/>
              <w:right w:val="single" w:sz="4" w:space="0" w:color="auto"/>
            </w:tcBorders>
          </w:tcPr>
          <w:p w14:paraId="4D3644FA"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Typ._WB_0</w:t>
            </w:r>
            <w:r w:rsidR="00F43960" w:rsidRPr="00F57CA8">
              <w:rPr>
                <w:b/>
                <w:sz w:val="22"/>
                <w:szCs w:val="22"/>
              </w:rPr>
              <w:t>9</w:t>
            </w:r>
          </w:p>
          <w:p w14:paraId="3601052F"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6030B829" w14:textId="77777777" w:rsidR="00B149FA" w:rsidRPr="00F57CA8" w:rsidRDefault="00D42BBC" w:rsidP="00171151">
            <w:pPr>
              <w:pStyle w:val="Akapitzlist"/>
              <w:spacing w:after="120"/>
              <w:ind w:left="30"/>
              <w:contextualSpacing w:val="0"/>
              <w:jc w:val="left"/>
              <w:rPr>
                <w:rFonts w:cs="Arial"/>
                <w:sz w:val="22"/>
                <w:szCs w:val="22"/>
              </w:rPr>
            </w:pPr>
            <w:bookmarkStart w:id="799" w:name="_Hlk160710994"/>
            <w:r w:rsidRPr="00F57CA8">
              <w:rPr>
                <w:rFonts w:cs="Arial"/>
                <w:sz w:val="22"/>
                <w:szCs w:val="22"/>
              </w:rPr>
              <w:t xml:space="preserve">Wykonawca przygotuje funkcjonalność umożliwiającą generowanie rekordu typowania dla kontrahenta </w:t>
            </w:r>
            <w:r w:rsidR="00D76244" w:rsidRPr="00F57CA8">
              <w:rPr>
                <w:rFonts w:cs="Arial"/>
                <w:sz w:val="22"/>
                <w:szCs w:val="22"/>
                <w:lang w:val="pl-PL"/>
              </w:rPr>
              <w:t xml:space="preserve">(NIP kontrahenta) </w:t>
            </w:r>
            <w:r w:rsidRPr="00F57CA8">
              <w:rPr>
                <w:rFonts w:cs="Arial"/>
                <w:sz w:val="22"/>
                <w:szCs w:val="22"/>
              </w:rPr>
              <w:t>z poziomu obsługi rekordu typowania w R</w:t>
            </w:r>
            <w:r w:rsidR="00C32E48" w:rsidRPr="00F57CA8">
              <w:rPr>
                <w:rFonts w:cs="Arial"/>
                <w:sz w:val="22"/>
                <w:szCs w:val="22"/>
                <w:lang w:val="pl-PL"/>
              </w:rPr>
              <w:t xml:space="preserve">ejestrze </w:t>
            </w:r>
            <w:r w:rsidRPr="00F57CA8">
              <w:rPr>
                <w:rFonts w:cs="Arial"/>
                <w:sz w:val="22"/>
                <w:szCs w:val="22"/>
              </w:rPr>
              <w:t>T</w:t>
            </w:r>
            <w:r w:rsidR="00C32E48" w:rsidRPr="00F57CA8">
              <w:rPr>
                <w:rFonts w:cs="Arial"/>
                <w:sz w:val="22"/>
                <w:szCs w:val="22"/>
                <w:lang w:val="pl-PL"/>
              </w:rPr>
              <w:t>ypowań (RT)</w:t>
            </w:r>
            <w:r w:rsidRPr="00F57CA8">
              <w:rPr>
                <w:rFonts w:cs="Arial"/>
                <w:sz w:val="22"/>
                <w:szCs w:val="22"/>
              </w:rPr>
              <w:t>, z możliwością obsługi na zasadach ogólnych (obsługa rekordu zgodnie z właściwością lub jego przekazanie zgodnie z właściwością). Do utworzonego rekordu musi być możliwość dołączenia</w:t>
            </w:r>
            <w:r w:rsidR="00D76244" w:rsidRPr="00F57CA8">
              <w:rPr>
                <w:rFonts w:cs="Arial"/>
                <w:sz w:val="22"/>
                <w:szCs w:val="22"/>
                <w:lang w:val="pl-PL"/>
              </w:rPr>
              <w:t xml:space="preserve"> (przez użytkownika)</w:t>
            </w:r>
            <w:r w:rsidR="00D76244" w:rsidRPr="00F57CA8">
              <w:rPr>
                <w:rFonts w:cs="Arial"/>
                <w:sz w:val="22"/>
                <w:szCs w:val="22"/>
              </w:rPr>
              <w:t xml:space="preserve"> </w:t>
            </w:r>
            <w:r w:rsidRPr="00F57CA8">
              <w:rPr>
                <w:rFonts w:cs="Arial"/>
                <w:sz w:val="22"/>
                <w:szCs w:val="22"/>
              </w:rPr>
              <w:t xml:space="preserve"> i </w:t>
            </w:r>
            <w:r w:rsidR="00BD1200" w:rsidRPr="00F57CA8">
              <w:rPr>
                <w:rFonts w:cs="Arial"/>
                <w:sz w:val="22"/>
                <w:szCs w:val="22"/>
                <w:lang w:val="pl-PL"/>
              </w:rPr>
              <w:t xml:space="preserve">udostępnienia </w:t>
            </w:r>
            <w:r w:rsidRPr="00F57CA8">
              <w:rPr>
                <w:rFonts w:cs="Arial"/>
                <w:sz w:val="22"/>
                <w:szCs w:val="22"/>
              </w:rPr>
              <w:t>załączników. Jeżeli do rekordu</w:t>
            </w:r>
            <w:r w:rsidRPr="00F57CA8">
              <w:rPr>
                <w:rFonts w:cs="Arial"/>
                <w:sz w:val="22"/>
                <w:szCs w:val="22"/>
                <w:lang w:val="pl-PL"/>
              </w:rPr>
              <w:t>,</w:t>
            </w:r>
            <w:r w:rsidRPr="00F57CA8">
              <w:rPr>
                <w:rFonts w:cs="Arial"/>
                <w:sz w:val="22"/>
                <w:szCs w:val="22"/>
              </w:rPr>
              <w:t xml:space="preserve"> na podstawie którego utworzono typowanie dla kontrahenta dołączono załączniki</w:t>
            </w:r>
            <w:r w:rsidR="00D76244" w:rsidRPr="00F57CA8">
              <w:rPr>
                <w:rFonts w:cs="Arial"/>
                <w:sz w:val="22"/>
                <w:szCs w:val="22"/>
                <w:lang w:val="pl-PL"/>
              </w:rPr>
              <w:t>,</w:t>
            </w:r>
            <w:r w:rsidRPr="00F57CA8">
              <w:rPr>
                <w:rFonts w:cs="Arial"/>
                <w:sz w:val="22"/>
                <w:szCs w:val="22"/>
              </w:rPr>
              <w:t xml:space="preserve"> </w:t>
            </w:r>
            <w:r w:rsidRPr="00F57CA8">
              <w:rPr>
                <w:rFonts w:cs="Arial"/>
                <w:sz w:val="22"/>
                <w:szCs w:val="22"/>
                <w:lang w:val="pl-PL"/>
              </w:rPr>
              <w:t xml:space="preserve">Wykonawca zapewni </w:t>
            </w:r>
            <w:r w:rsidRPr="00F57CA8">
              <w:rPr>
                <w:rFonts w:cs="Arial"/>
                <w:sz w:val="22"/>
                <w:szCs w:val="22"/>
              </w:rPr>
              <w:t xml:space="preserve"> możliwoś</w:t>
            </w:r>
            <w:r w:rsidRPr="00F57CA8">
              <w:rPr>
                <w:rFonts w:cs="Arial"/>
                <w:sz w:val="22"/>
                <w:szCs w:val="22"/>
                <w:lang w:val="pl-PL"/>
              </w:rPr>
              <w:t>ć</w:t>
            </w:r>
            <w:r w:rsidRPr="00F57CA8">
              <w:rPr>
                <w:rFonts w:cs="Arial"/>
                <w:sz w:val="22"/>
                <w:szCs w:val="22"/>
              </w:rPr>
              <w:t xml:space="preserve"> uwzględnienia tych załączników w rekordzie generowanym dla kontrahenta</w:t>
            </w:r>
            <w:r w:rsidRPr="00F57CA8">
              <w:rPr>
                <w:rFonts w:cs="Arial"/>
                <w:sz w:val="22"/>
                <w:szCs w:val="22"/>
                <w:lang w:val="pl-PL"/>
              </w:rPr>
              <w:t xml:space="preserve"> (załącznik przypisuje się automatycznie, użytkownik ma możliwość ręcznego usunięcia przypisanego załącznika do rekordu)</w:t>
            </w:r>
            <w:r w:rsidRPr="00F57CA8">
              <w:rPr>
                <w:rFonts w:cs="Arial"/>
                <w:sz w:val="22"/>
                <w:szCs w:val="22"/>
              </w:rPr>
              <w:t xml:space="preserve">. </w:t>
            </w:r>
            <w:r w:rsidR="00D76244" w:rsidRPr="00F57CA8">
              <w:rPr>
                <w:rFonts w:cs="Arial"/>
                <w:sz w:val="22"/>
                <w:szCs w:val="22"/>
              </w:rPr>
              <w:t xml:space="preserve">Usunięcie załącznika przez użytkownika przekazującego rekord możliwe jest tylko do momentu zmiany statusu rekordu ze statusu </w:t>
            </w:r>
            <w:r w:rsidR="00D76244" w:rsidRPr="00F57CA8">
              <w:rPr>
                <w:rFonts w:cs="Arial"/>
                <w:sz w:val="22"/>
                <w:szCs w:val="22"/>
                <w:lang w:val="pl-PL"/>
              </w:rPr>
              <w:t>„</w:t>
            </w:r>
            <w:proofErr w:type="spellStart"/>
            <w:r w:rsidR="00D76244" w:rsidRPr="00F57CA8">
              <w:rPr>
                <w:rFonts w:cs="Arial"/>
                <w:sz w:val="22"/>
                <w:szCs w:val="22"/>
                <w:shd w:val="clear" w:color="auto" w:fill="FFFFFF"/>
              </w:rPr>
              <w:t>Nowe-wg</w:t>
            </w:r>
            <w:proofErr w:type="spellEnd"/>
            <w:r w:rsidR="00D76244" w:rsidRPr="00F57CA8">
              <w:rPr>
                <w:rFonts w:cs="Arial"/>
                <w:sz w:val="22"/>
                <w:szCs w:val="22"/>
                <w:shd w:val="clear" w:color="auto" w:fill="FFFFFF"/>
              </w:rPr>
              <w:t xml:space="preserve"> właściwości kontrahent</w:t>
            </w:r>
            <w:r w:rsidR="00D76244" w:rsidRPr="00F57CA8">
              <w:rPr>
                <w:rFonts w:cs="Arial"/>
                <w:sz w:val="22"/>
                <w:szCs w:val="22"/>
                <w:shd w:val="clear" w:color="auto" w:fill="FFFFFF"/>
                <w:lang w:val="pl-PL"/>
              </w:rPr>
              <w:t>”</w:t>
            </w:r>
            <w:r w:rsidR="00D76244" w:rsidRPr="00F57CA8">
              <w:rPr>
                <w:rFonts w:cs="Arial"/>
                <w:sz w:val="22"/>
                <w:szCs w:val="22"/>
                <w:shd w:val="clear" w:color="auto" w:fill="FFFFFF"/>
              </w:rPr>
              <w:t xml:space="preserve"> </w:t>
            </w:r>
            <w:r w:rsidR="00D76244" w:rsidRPr="00F57CA8">
              <w:rPr>
                <w:rFonts w:cs="Arial"/>
                <w:sz w:val="22"/>
                <w:szCs w:val="22"/>
                <w:shd w:val="clear" w:color="auto" w:fill="FFFFFF"/>
              </w:rPr>
              <w:lastRenderedPageBreak/>
              <w:t>na inny status.</w:t>
            </w:r>
            <w:r w:rsidR="00D76244" w:rsidRPr="00F57CA8">
              <w:rPr>
                <w:rFonts w:cs="Arial"/>
                <w:sz w:val="22"/>
                <w:szCs w:val="22"/>
              </w:rPr>
              <w:t xml:space="preserve"> Załączniki dołączone do rekordu będą widoczne tylko z poziomu urzędu skarbowego przekazującego i otrzymującego rekord. Załączniki nie będą widoczne z poziomu IAS (regionalnego) i poziomu centralnego.</w:t>
            </w:r>
            <w:r w:rsidR="00D76244" w:rsidRPr="00F57CA8">
              <w:rPr>
                <w:rFonts w:cs="Arial"/>
                <w:sz w:val="22"/>
                <w:szCs w:val="22"/>
                <w:lang w:val="pl-PL"/>
              </w:rPr>
              <w:t xml:space="preserve"> </w:t>
            </w:r>
            <w:r w:rsidRPr="00F57CA8">
              <w:rPr>
                <w:rFonts w:cs="Arial"/>
                <w:sz w:val="22"/>
                <w:szCs w:val="22"/>
              </w:rPr>
              <w:t>W utworzonym rekordzie</w:t>
            </w:r>
            <w:r w:rsidRPr="00F57CA8">
              <w:rPr>
                <w:rFonts w:cs="Arial"/>
                <w:sz w:val="22"/>
                <w:szCs w:val="22"/>
                <w:lang w:val="pl-PL"/>
              </w:rPr>
              <w:t xml:space="preserve"> następuje zamiana danych kontrahenta </w:t>
            </w:r>
            <w:r w:rsidRPr="00F57CA8">
              <w:rPr>
                <w:rFonts w:cs="Arial"/>
                <w:sz w:val="22"/>
                <w:szCs w:val="22"/>
              </w:rPr>
              <w:t xml:space="preserve"> </w:t>
            </w:r>
            <w:r w:rsidRPr="00F57CA8">
              <w:rPr>
                <w:rFonts w:cs="Arial"/>
                <w:sz w:val="22"/>
                <w:szCs w:val="22"/>
                <w:lang w:val="pl-PL"/>
              </w:rPr>
              <w:t>z danymi</w:t>
            </w:r>
            <w:r w:rsidRPr="00F57CA8">
              <w:rPr>
                <w:rFonts w:cs="Arial"/>
                <w:sz w:val="22"/>
                <w:szCs w:val="22"/>
              </w:rPr>
              <w:t xml:space="preserve"> podatnik</w:t>
            </w:r>
            <w:r w:rsidRPr="00F57CA8">
              <w:rPr>
                <w:rFonts w:cs="Arial"/>
                <w:sz w:val="22"/>
                <w:szCs w:val="22"/>
                <w:lang w:val="pl-PL"/>
              </w:rPr>
              <w:t>a</w:t>
            </w:r>
            <w:r w:rsidRPr="00F57CA8">
              <w:rPr>
                <w:rFonts w:cs="Arial"/>
                <w:sz w:val="22"/>
                <w:szCs w:val="22"/>
              </w:rPr>
              <w:t>/podmiot</w:t>
            </w:r>
            <w:r w:rsidRPr="00F57CA8">
              <w:rPr>
                <w:rFonts w:cs="Arial"/>
                <w:sz w:val="22"/>
                <w:szCs w:val="22"/>
                <w:lang w:val="pl-PL"/>
              </w:rPr>
              <w:t>u</w:t>
            </w:r>
            <w:r w:rsidRPr="00F57CA8">
              <w:rPr>
                <w:rFonts w:cs="Arial"/>
                <w:sz w:val="22"/>
                <w:szCs w:val="22"/>
              </w:rPr>
              <w:t xml:space="preserve"> typowania</w:t>
            </w:r>
            <w:r w:rsidRPr="00F57CA8">
              <w:rPr>
                <w:rFonts w:cs="Arial"/>
                <w:sz w:val="22"/>
                <w:szCs w:val="22"/>
                <w:lang w:val="pl-PL"/>
              </w:rPr>
              <w:t>.</w:t>
            </w:r>
            <w:r w:rsidRPr="00F57CA8">
              <w:rPr>
                <w:rFonts w:cs="Arial"/>
                <w:sz w:val="22"/>
                <w:szCs w:val="22"/>
              </w:rPr>
              <w:t xml:space="preserve"> Należy zapewnić powiązanie pierwotnego rekordu typowania z rekordem wygenerowanym dla kontrahenta (poprzez ID z systemu źródłowego) oraz zapewnić możliwość rozróżnienia rekordów wygenerowanych dla kontrahentów</w:t>
            </w:r>
            <w:r w:rsidRPr="00F57CA8">
              <w:rPr>
                <w:rFonts w:cs="Arial"/>
                <w:sz w:val="22"/>
                <w:szCs w:val="22"/>
                <w:lang w:val="pl-PL"/>
              </w:rPr>
              <w:t xml:space="preserve"> (np. poprzez dodanie do nr ID  litery K)</w:t>
            </w:r>
            <w:r w:rsidRPr="00F57CA8">
              <w:rPr>
                <w:rFonts w:cs="Arial"/>
                <w:sz w:val="22"/>
                <w:szCs w:val="22"/>
              </w:rPr>
              <w:t xml:space="preserve">. </w:t>
            </w:r>
            <w:bookmarkStart w:id="800" w:name="_Hlk160788657"/>
            <w:r w:rsidRPr="00F57CA8">
              <w:rPr>
                <w:rFonts w:cs="Arial"/>
                <w:sz w:val="22"/>
                <w:szCs w:val="22"/>
              </w:rPr>
              <w:t>Rekord typowania dla kontrahenta musi być widoczny dla urzędu</w:t>
            </w:r>
            <w:r w:rsidRPr="00F57CA8">
              <w:rPr>
                <w:rFonts w:cs="Arial"/>
                <w:sz w:val="22"/>
                <w:szCs w:val="22"/>
                <w:lang w:val="pl-PL"/>
              </w:rPr>
              <w:t>,</w:t>
            </w:r>
            <w:r w:rsidRPr="00F57CA8">
              <w:rPr>
                <w:rFonts w:cs="Arial"/>
                <w:sz w:val="22"/>
                <w:szCs w:val="22"/>
              </w:rPr>
              <w:t xml:space="preserve"> który</w:t>
            </w:r>
            <w:r w:rsidRPr="00F57CA8">
              <w:rPr>
                <w:rFonts w:cs="Arial"/>
                <w:sz w:val="22"/>
                <w:szCs w:val="22"/>
                <w:lang w:val="pl-PL"/>
              </w:rPr>
              <w:t xml:space="preserve"> wygenerował rekord. Rekord otrzymuje status </w:t>
            </w:r>
            <w:r w:rsidR="00D76244" w:rsidRPr="00F57CA8">
              <w:rPr>
                <w:rFonts w:cs="Arial"/>
                <w:sz w:val="22"/>
                <w:szCs w:val="22"/>
                <w:lang w:val="pl-PL"/>
              </w:rPr>
              <w:t>„</w:t>
            </w:r>
            <w:proofErr w:type="spellStart"/>
            <w:r w:rsidR="00D76244" w:rsidRPr="00F57CA8">
              <w:rPr>
                <w:rFonts w:cs="Arial"/>
                <w:sz w:val="22"/>
                <w:szCs w:val="22"/>
              </w:rPr>
              <w:t>Nowe-wg</w:t>
            </w:r>
            <w:proofErr w:type="spellEnd"/>
            <w:r w:rsidR="00D76244" w:rsidRPr="00F57CA8">
              <w:rPr>
                <w:rFonts w:cs="Arial"/>
                <w:sz w:val="22"/>
                <w:szCs w:val="22"/>
              </w:rPr>
              <w:t xml:space="preserve"> właściwości kontrahent</w:t>
            </w:r>
            <w:r w:rsidR="00D76244" w:rsidRPr="00F57CA8">
              <w:rPr>
                <w:rFonts w:cs="Arial"/>
                <w:sz w:val="22"/>
                <w:szCs w:val="22"/>
                <w:lang w:val="pl-PL"/>
              </w:rPr>
              <w:t>” jeżeli jest generowany dla urzędu kontrahenta takiego samego jak urząd do którego użytkownik generujący rekord jest przypisany</w:t>
            </w:r>
            <w:r w:rsidRPr="00F57CA8">
              <w:rPr>
                <w:rFonts w:cs="Arial"/>
                <w:sz w:val="22"/>
                <w:szCs w:val="22"/>
                <w:lang w:val="pl-PL"/>
              </w:rPr>
              <w:t>. W przypadku przekazania z</w:t>
            </w:r>
            <w:r w:rsidRPr="00F57CA8">
              <w:rPr>
                <w:rFonts w:cs="Arial"/>
                <w:sz w:val="22"/>
                <w:szCs w:val="22"/>
              </w:rPr>
              <w:t>godnie z właściwością</w:t>
            </w:r>
            <w:r w:rsidRPr="00F57CA8">
              <w:rPr>
                <w:rFonts w:cs="Arial"/>
                <w:sz w:val="22"/>
                <w:szCs w:val="22"/>
                <w:lang w:val="pl-PL"/>
              </w:rPr>
              <w:t xml:space="preserve"> w urzędzie przekazującym otrzymuje status „Przekazane</w:t>
            </w:r>
            <w:r w:rsidR="00D76244" w:rsidRPr="00F57CA8">
              <w:rPr>
                <w:rFonts w:cs="Arial"/>
                <w:sz w:val="22"/>
                <w:szCs w:val="22"/>
              </w:rPr>
              <w:t xml:space="preserve"> wg właściwości kontrahent</w:t>
            </w:r>
            <w:r w:rsidRPr="00F57CA8">
              <w:rPr>
                <w:rFonts w:cs="Arial"/>
                <w:sz w:val="22"/>
                <w:szCs w:val="22"/>
                <w:lang w:val="pl-PL"/>
              </w:rPr>
              <w:t>” a w urzędzie do którego został przekazany otrzymuje status</w:t>
            </w:r>
            <w:r w:rsidRPr="00F57CA8">
              <w:rPr>
                <w:rFonts w:cs="Arial"/>
                <w:sz w:val="22"/>
                <w:szCs w:val="22"/>
              </w:rPr>
              <w:t xml:space="preserve"> „</w:t>
            </w:r>
            <w:proofErr w:type="spellStart"/>
            <w:r w:rsidRPr="00F57CA8">
              <w:rPr>
                <w:rFonts w:cs="Arial"/>
                <w:sz w:val="22"/>
                <w:szCs w:val="22"/>
              </w:rPr>
              <w:t>Nowe-wg</w:t>
            </w:r>
            <w:proofErr w:type="spellEnd"/>
            <w:r w:rsidRPr="00F57CA8">
              <w:rPr>
                <w:rFonts w:cs="Arial"/>
                <w:sz w:val="22"/>
                <w:szCs w:val="22"/>
              </w:rPr>
              <w:t xml:space="preserve"> właściwości kontrahent”. </w:t>
            </w:r>
          </w:p>
          <w:p w14:paraId="4815DFCD" w14:textId="77777777" w:rsidR="00B149FA" w:rsidRPr="00F57CA8" w:rsidRDefault="00B149FA" w:rsidP="00171151">
            <w:pPr>
              <w:pStyle w:val="Akapitzlist"/>
              <w:spacing w:after="120"/>
              <w:ind w:left="30"/>
              <w:contextualSpacing w:val="0"/>
              <w:jc w:val="left"/>
              <w:rPr>
                <w:rFonts w:cs="Arial"/>
                <w:sz w:val="22"/>
                <w:szCs w:val="22"/>
                <w:lang w:val="pl-PL"/>
              </w:rPr>
            </w:pPr>
            <w:r w:rsidRPr="00F57CA8">
              <w:rPr>
                <w:rFonts w:cs="Arial"/>
                <w:sz w:val="22"/>
                <w:szCs w:val="22"/>
                <w:lang w:val="pl-PL"/>
              </w:rPr>
              <w:t>Przy generowaniu rekordu dla NIP kontrahenta system po</w:t>
            </w:r>
            <w:r w:rsidR="004D004E" w:rsidRPr="00F57CA8">
              <w:rPr>
                <w:rFonts w:cs="Arial"/>
                <w:sz w:val="22"/>
                <w:szCs w:val="22"/>
                <w:lang w:val="pl-PL"/>
              </w:rPr>
              <w:t>bierze dane tego kontrahenta z F</w:t>
            </w:r>
            <w:r w:rsidRPr="00F57CA8">
              <w:rPr>
                <w:rFonts w:cs="Arial"/>
                <w:sz w:val="22"/>
                <w:szCs w:val="22"/>
                <w:lang w:val="pl-PL"/>
              </w:rPr>
              <w:t>undamentu</w:t>
            </w:r>
            <w:r w:rsidR="004D004E" w:rsidRPr="00F57CA8">
              <w:rPr>
                <w:rFonts w:cs="Arial"/>
                <w:sz w:val="22"/>
                <w:szCs w:val="22"/>
                <w:lang w:val="pl-PL"/>
              </w:rPr>
              <w:t xml:space="preserve"> Danych</w:t>
            </w:r>
            <w:r w:rsidRPr="00F57CA8">
              <w:rPr>
                <w:rFonts w:cs="Arial"/>
                <w:sz w:val="22"/>
                <w:szCs w:val="22"/>
                <w:lang w:val="pl-PL"/>
              </w:rPr>
              <w:t>.</w:t>
            </w:r>
          </w:p>
          <w:p w14:paraId="0A378C53" w14:textId="77777777" w:rsidR="00B149FA" w:rsidRPr="00F57CA8" w:rsidRDefault="00B149FA" w:rsidP="00171151">
            <w:pPr>
              <w:pStyle w:val="Akapitzlist"/>
              <w:spacing w:after="120"/>
              <w:ind w:left="30"/>
              <w:contextualSpacing w:val="0"/>
              <w:jc w:val="left"/>
              <w:rPr>
                <w:rFonts w:cs="Arial"/>
                <w:sz w:val="22"/>
                <w:szCs w:val="22"/>
              </w:rPr>
            </w:pPr>
            <w:r w:rsidRPr="00F57CA8">
              <w:rPr>
                <w:rFonts w:cs="Arial"/>
                <w:sz w:val="22"/>
                <w:szCs w:val="22"/>
              </w:rPr>
              <w:t>Rekord ze statusem „Nowe -wg właściwości kontrahent” system traktuje jako „Nowe”, wobec czego wszystkie funkcjonalności dla rekordów o statusie „Nowe” mają być dostępne dla rekordów „Nowe -wg właściwości kontrahent”.</w:t>
            </w:r>
          </w:p>
          <w:p w14:paraId="100EFF42" w14:textId="77777777" w:rsidR="00D42BBC" w:rsidRPr="00F57CA8" w:rsidRDefault="00D42BBC" w:rsidP="00171151">
            <w:pPr>
              <w:pStyle w:val="Akapitzlist"/>
              <w:spacing w:after="120"/>
              <w:ind w:left="30"/>
              <w:contextualSpacing w:val="0"/>
              <w:jc w:val="left"/>
              <w:rPr>
                <w:rFonts w:cs="Arial"/>
                <w:sz w:val="22"/>
                <w:szCs w:val="22"/>
                <w:lang w:val="pl-PL"/>
              </w:rPr>
            </w:pPr>
            <w:r w:rsidRPr="00F57CA8">
              <w:rPr>
                <w:rFonts w:cs="Arial"/>
                <w:sz w:val="22"/>
                <w:szCs w:val="22"/>
              </w:rPr>
              <w:t>Możliwość generowania rekordu typowania dla kontrahenta z poziomu rekordu w R</w:t>
            </w:r>
            <w:r w:rsidR="00B149FA" w:rsidRPr="00F57CA8">
              <w:rPr>
                <w:rFonts w:cs="Arial"/>
                <w:sz w:val="22"/>
                <w:szCs w:val="22"/>
                <w:lang w:val="pl-PL"/>
              </w:rPr>
              <w:t xml:space="preserve">ejestrze </w:t>
            </w:r>
            <w:r w:rsidRPr="00F57CA8">
              <w:rPr>
                <w:rFonts w:cs="Arial"/>
                <w:sz w:val="22"/>
                <w:szCs w:val="22"/>
              </w:rPr>
              <w:t>T</w:t>
            </w:r>
            <w:r w:rsidR="00B149FA" w:rsidRPr="00F57CA8">
              <w:rPr>
                <w:rFonts w:cs="Arial"/>
                <w:sz w:val="22"/>
                <w:szCs w:val="22"/>
                <w:lang w:val="pl-PL"/>
              </w:rPr>
              <w:t>ypowań</w:t>
            </w:r>
            <w:r w:rsidRPr="00F57CA8">
              <w:rPr>
                <w:rFonts w:cs="Arial"/>
                <w:sz w:val="22"/>
                <w:szCs w:val="22"/>
                <w:lang w:val="pl-PL"/>
              </w:rPr>
              <w:t>:</w:t>
            </w:r>
          </w:p>
          <w:p w14:paraId="2A6335CF" w14:textId="77777777" w:rsidR="00484F10" w:rsidRDefault="00D42BBC" w:rsidP="00171151">
            <w:pPr>
              <w:pStyle w:val="Akapitzlist"/>
              <w:numPr>
                <w:ilvl w:val="0"/>
                <w:numId w:val="218"/>
              </w:numPr>
              <w:spacing w:after="120"/>
              <w:ind w:left="453" w:hanging="283"/>
              <w:contextualSpacing w:val="0"/>
              <w:jc w:val="left"/>
              <w:rPr>
                <w:rFonts w:cs="Arial"/>
                <w:sz w:val="22"/>
                <w:szCs w:val="22"/>
              </w:rPr>
            </w:pPr>
            <w:r w:rsidRPr="00F57CA8">
              <w:rPr>
                <w:rFonts w:cs="Arial"/>
                <w:sz w:val="22"/>
                <w:szCs w:val="22"/>
              </w:rPr>
              <w:t>nie dotyczy kontrahentów z niepoprawnym NIP</w:t>
            </w:r>
            <w:r w:rsidR="004D004E" w:rsidRPr="00F57CA8">
              <w:rPr>
                <w:rFonts w:cs="Arial"/>
                <w:sz w:val="22"/>
                <w:szCs w:val="22"/>
                <w:lang w:val="pl-PL"/>
              </w:rPr>
              <w:t>-</w:t>
            </w:r>
            <w:r w:rsidRPr="00F57CA8">
              <w:rPr>
                <w:rFonts w:cs="Arial"/>
                <w:sz w:val="22"/>
                <w:szCs w:val="22"/>
              </w:rPr>
              <w:t>em</w:t>
            </w:r>
            <w:r w:rsidRPr="00F57CA8">
              <w:rPr>
                <w:rFonts w:cs="Arial"/>
                <w:sz w:val="22"/>
                <w:szCs w:val="22"/>
                <w:lang w:val="pl-PL"/>
              </w:rPr>
              <w:t xml:space="preserve">; </w:t>
            </w:r>
            <w:r w:rsidRPr="00F57CA8">
              <w:rPr>
                <w:rFonts w:cs="Arial"/>
                <w:sz w:val="22"/>
                <w:szCs w:val="22"/>
              </w:rPr>
              <w:t xml:space="preserve"> </w:t>
            </w:r>
          </w:p>
          <w:p w14:paraId="3B140DD5" w14:textId="77777777" w:rsidR="00FE02A5" w:rsidRPr="00F57CA8" w:rsidRDefault="00D42BBC" w:rsidP="00171151">
            <w:pPr>
              <w:pStyle w:val="Akapitzlist"/>
              <w:numPr>
                <w:ilvl w:val="0"/>
                <w:numId w:val="218"/>
              </w:numPr>
              <w:spacing w:after="120"/>
              <w:ind w:left="453" w:hanging="283"/>
              <w:contextualSpacing w:val="0"/>
              <w:jc w:val="left"/>
              <w:rPr>
                <w:rFonts w:cs="Arial"/>
                <w:sz w:val="22"/>
                <w:szCs w:val="22"/>
              </w:rPr>
            </w:pPr>
            <w:r w:rsidRPr="00F57CA8">
              <w:rPr>
                <w:rFonts w:cs="Arial"/>
                <w:sz w:val="22"/>
                <w:szCs w:val="22"/>
              </w:rPr>
              <w:t>będzie możliwa do momentu archiwizacji paczki.</w:t>
            </w:r>
          </w:p>
          <w:bookmarkEnd w:id="800"/>
          <w:p w14:paraId="0B6370BC" w14:textId="77777777" w:rsidR="00D42BBC" w:rsidRPr="00F57CA8" w:rsidRDefault="00D42BBC" w:rsidP="00171151">
            <w:pPr>
              <w:pStyle w:val="Akapitzlist"/>
              <w:spacing w:after="120"/>
              <w:ind w:left="453"/>
              <w:contextualSpacing w:val="0"/>
              <w:jc w:val="left"/>
              <w:rPr>
                <w:rFonts w:cs="Arial"/>
                <w:sz w:val="22"/>
                <w:szCs w:val="22"/>
              </w:rPr>
            </w:pPr>
            <w:r w:rsidRPr="00F57CA8">
              <w:rPr>
                <w:rFonts w:cs="Arial"/>
                <w:sz w:val="22"/>
                <w:szCs w:val="22"/>
              </w:rPr>
              <w:t>Wykonawca zapewni, automatyczne uzupełnienie danych nowego rekordu danymi z rekordu, z którego został wygenerowany, z zapewnieniem odstępstw jak niżej:</w:t>
            </w:r>
          </w:p>
          <w:p w14:paraId="00E8934C" w14:textId="77777777" w:rsidR="00D42BBC" w:rsidRPr="00F57CA8" w:rsidRDefault="00D42BBC" w:rsidP="00A3214F">
            <w:pPr>
              <w:numPr>
                <w:ilvl w:val="0"/>
                <w:numId w:val="218"/>
              </w:numPr>
              <w:spacing w:after="120"/>
              <w:ind w:left="453" w:hanging="283"/>
              <w:jc w:val="left"/>
              <w:rPr>
                <w:sz w:val="22"/>
                <w:szCs w:val="22"/>
              </w:rPr>
            </w:pPr>
            <w:r w:rsidRPr="00F57CA8">
              <w:rPr>
                <w:sz w:val="22"/>
                <w:szCs w:val="22"/>
              </w:rPr>
              <w:t xml:space="preserve">możliwość edycji (wybór innej wartości słownikowej – Wykonawca podepnie słownik </w:t>
            </w:r>
            <w:proofErr w:type="spellStart"/>
            <w:r w:rsidRPr="00F57CA8">
              <w:rPr>
                <w:sz w:val="22"/>
                <w:szCs w:val="22"/>
              </w:rPr>
              <w:t>ryzyk</w:t>
            </w:r>
            <w:proofErr w:type="spellEnd"/>
            <w:r w:rsidRPr="00F57CA8">
              <w:rPr>
                <w:sz w:val="22"/>
                <w:szCs w:val="22"/>
              </w:rPr>
              <w:t>) ryzyka przez użytkownika tworzącego rekord typowania w R</w:t>
            </w:r>
            <w:r w:rsidR="00B149FA" w:rsidRPr="00F57CA8">
              <w:rPr>
                <w:sz w:val="22"/>
                <w:szCs w:val="22"/>
              </w:rPr>
              <w:t xml:space="preserve">ejestrze </w:t>
            </w:r>
            <w:r w:rsidRPr="00F57CA8">
              <w:rPr>
                <w:sz w:val="22"/>
                <w:szCs w:val="22"/>
              </w:rPr>
              <w:t>T</w:t>
            </w:r>
            <w:r w:rsidR="00B149FA" w:rsidRPr="00F57CA8">
              <w:rPr>
                <w:sz w:val="22"/>
                <w:szCs w:val="22"/>
              </w:rPr>
              <w:t>ypowań</w:t>
            </w:r>
            <w:r w:rsidRPr="00F57CA8">
              <w:rPr>
                <w:sz w:val="22"/>
                <w:szCs w:val="22"/>
              </w:rPr>
              <w:t xml:space="preserve"> oraz w przypadku przekazania do innej jednostki organizacyjnej KAS przez użytkownika obsługującego rekord typowania</w:t>
            </w:r>
            <w:r w:rsidR="00FE02A5" w:rsidRPr="00F57CA8">
              <w:rPr>
                <w:sz w:val="22"/>
                <w:szCs w:val="22"/>
              </w:rPr>
              <w:t>,</w:t>
            </w:r>
            <w:r w:rsidRPr="00F57CA8">
              <w:rPr>
                <w:sz w:val="22"/>
                <w:szCs w:val="22"/>
              </w:rPr>
              <w:t xml:space="preserve"> </w:t>
            </w:r>
          </w:p>
          <w:p w14:paraId="75678A85" w14:textId="77777777" w:rsidR="00D42BBC" w:rsidRPr="00F57CA8" w:rsidRDefault="00D42BBC" w:rsidP="00A3214F">
            <w:pPr>
              <w:numPr>
                <w:ilvl w:val="0"/>
                <w:numId w:val="218"/>
              </w:numPr>
              <w:spacing w:after="120"/>
              <w:ind w:left="453" w:hanging="283"/>
              <w:jc w:val="left"/>
              <w:rPr>
                <w:sz w:val="22"/>
                <w:szCs w:val="22"/>
              </w:rPr>
            </w:pPr>
            <w:r w:rsidRPr="00F57CA8">
              <w:rPr>
                <w:sz w:val="22"/>
                <w:szCs w:val="22"/>
              </w:rPr>
              <w:t xml:space="preserve">możliwość edycji (wybór innej wartości słownikowej – Wykonawca podepnie słownik Trybu działania) „Trybu działania" przez użytkownika tworzącego rekord typowania w RT  oraz w przypadku przekazania do innej jednostki </w:t>
            </w:r>
            <w:r w:rsidRPr="00F57CA8">
              <w:rPr>
                <w:sz w:val="22"/>
                <w:szCs w:val="22"/>
              </w:rPr>
              <w:lastRenderedPageBreak/>
              <w:t xml:space="preserve">organizacyjnej KAS przez użytkownika obsługującego rekord typowania </w:t>
            </w:r>
          </w:p>
          <w:p w14:paraId="203A0E33" w14:textId="77777777" w:rsidR="00D42BBC" w:rsidRPr="00F57CA8" w:rsidRDefault="00D42BBC" w:rsidP="00A3214F">
            <w:pPr>
              <w:numPr>
                <w:ilvl w:val="0"/>
                <w:numId w:val="218"/>
              </w:numPr>
              <w:spacing w:after="120"/>
              <w:ind w:left="453" w:hanging="283"/>
              <w:jc w:val="left"/>
              <w:rPr>
                <w:sz w:val="22"/>
                <w:szCs w:val="22"/>
              </w:rPr>
            </w:pPr>
            <w:r w:rsidRPr="00F57CA8">
              <w:rPr>
                <w:sz w:val="22"/>
                <w:szCs w:val="22"/>
              </w:rPr>
              <w:t>pole „Kod US” pozostaje puste, przed zapisem rekordu pole obligatoryjne do wypełnienia (Wykonawca podepnie słownik - słownik jednostek organizacyjnych KAS ograniczony do widoku Izb, a po rozwinięciu widoku - podległych urzędów, bez widoku komórek organizacyjnych).</w:t>
            </w:r>
          </w:p>
          <w:p w14:paraId="6E3F7F89" w14:textId="77777777" w:rsidR="00D42BBC" w:rsidRPr="00F57CA8" w:rsidRDefault="00D42BBC" w:rsidP="00A3214F">
            <w:pPr>
              <w:numPr>
                <w:ilvl w:val="0"/>
                <w:numId w:val="218"/>
              </w:numPr>
              <w:spacing w:after="120"/>
              <w:ind w:left="453" w:hanging="283"/>
              <w:jc w:val="left"/>
              <w:rPr>
                <w:sz w:val="22"/>
                <w:szCs w:val="22"/>
              </w:rPr>
            </w:pPr>
            <w:r w:rsidRPr="00F57CA8">
              <w:rPr>
                <w:sz w:val="22"/>
                <w:szCs w:val="22"/>
              </w:rPr>
              <w:t xml:space="preserve">„Data oczekiwanej informacji zwrotnej” automatycznie uzupełniania przez </w:t>
            </w:r>
            <w:r w:rsidR="0062580F" w:rsidRPr="00F57CA8">
              <w:rPr>
                <w:sz w:val="22"/>
                <w:szCs w:val="22"/>
              </w:rPr>
              <w:t>S</w:t>
            </w:r>
            <w:r w:rsidRPr="00F57CA8">
              <w:rPr>
                <w:sz w:val="22"/>
                <w:szCs w:val="22"/>
              </w:rPr>
              <w:t>ystem</w:t>
            </w:r>
            <w:r w:rsidR="0062580F" w:rsidRPr="00F57CA8">
              <w:rPr>
                <w:sz w:val="22"/>
                <w:szCs w:val="22"/>
              </w:rPr>
              <w:t xml:space="preserve"> ZISAR</w:t>
            </w:r>
            <w:r w:rsidRPr="00F57CA8">
              <w:rPr>
                <w:sz w:val="22"/>
                <w:szCs w:val="22"/>
              </w:rPr>
              <w:t xml:space="preserve"> – Wykonawca zapewni możliwość ustawienia na poziomie administratora okresu czasu na obsługę dla użytkownika od momentu przekazania rekordu dla kontrahenta np. 2 miesiące (</w:t>
            </w:r>
            <w:r w:rsidR="0062580F" w:rsidRPr="00F57CA8">
              <w:rPr>
                <w:sz w:val="22"/>
                <w:szCs w:val="22"/>
              </w:rPr>
              <w:t>S</w:t>
            </w:r>
            <w:r w:rsidRPr="00F57CA8">
              <w:rPr>
                <w:sz w:val="22"/>
                <w:szCs w:val="22"/>
              </w:rPr>
              <w:t>ystem uzupełni datę oczekiwaną informacji zwrotnej z uwzględnieniem ustawień dokonanych przez administratora</w:t>
            </w:r>
            <w:r w:rsidR="00FE02A5" w:rsidRPr="00F57CA8">
              <w:rPr>
                <w:sz w:val="22"/>
                <w:szCs w:val="22"/>
              </w:rPr>
              <w:t>.</w:t>
            </w:r>
            <w:bookmarkEnd w:id="799"/>
          </w:p>
        </w:tc>
      </w:tr>
      <w:tr w:rsidR="00D42BBC" w:rsidRPr="00F57CA8" w14:paraId="3604B00A"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1DF47314" w14:textId="77777777" w:rsidR="00D42BBC" w:rsidRPr="00F57CA8" w:rsidRDefault="00D42BBC" w:rsidP="00A3214F">
            <w:pPr>
              <w:spacing w:after="0"/>
              <w:jc w:val="left"/>
              <w:rPr>
                <w:b/>
                <w:sz w:val="22"/>
                <w:szCs w:val="22"/>
              </w:rPr>
            </w:pPr>
            <w:proofErr w:type="spellStart"/>
            <w:r w:rsidRPr="00F57CA8">
              <w:rPr>
                <w:b/>
                <w:sz w:val="22"/>
                <w:szCs w:val="22"/>
              </w:rPr>
              <w:lastRenderedPageBreak/>
              <w:t>ZISAR_Rej</w:t>
            </w:r>
            <w:proofErr w:type="spellEnd"/>
            <w:r w:rsidRPr="00F57CA8">
              <w:rPr>
                <w:b/>
                <w:sz w:val="22"/>
                <w:szCs w:val="22"/>
              </w:rPr>
              <w:t>. Typ._WB_1</w:t>
            </w:r>
            <w:r w:rsidR="00073D5B" w:rsidRPr="00F57CA8">
              <w:rPr>
                <w:b/>
                <w:sz w:val="22"/>
                <w:szCs w:val="22"/>
              </w:rPr>
              <w:t>0</w:t>
            </w:r>
          </w:p>
          <w:p w14:paraId="45EF7911"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0F0460DD"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Wykonawca zapewni,  w K</w:t>
            </w:r>
            <w:r w:rsidR="00DF2A83" w:rsidRPr="00F57CA8">
              <w:rPr>
                <w:rFonts w:cs="Arial"/>
                <w:sz w:val="22"/>
                <w:szCs w:val="22"/>
                <w:lang w:val="pl-PL"/>
              </w:rPr>
              <w:t xml:space="preserve">arcie </w:t>
            </w:r>
            <w:r w:rsidRPr="00F57CA8">
              <w:rPr>
                <w:rFonts w:cs="Arial"/>
                <w:sz w:val="22"/>
                <w:szCs w:val="22"/>
              </w:rPr>
              <w:t>C</w:t>
            </w:r>
            <w:r w:rsidR="00DF2A83" w:rsidRPr="00F57CA8">
              <w:rPr>
                <w:rFonts w:cs="Arial"/>
                <w:sz w:val="22"/>
                <w:szCs w:val="22"/>
                <w:lang w:val="pl-PL"/>
              </w:rPr>
              <w:t xml:space="preserve">zynności </w:t>
            </w:r>
            <w:r w:rsidRPr="00F57CA8">
              <w:rPr>
                <w:rFonts w:cs="Arial"/>
                <w:sz w:val="22"/>
                <w:szCs w:val="22"/>
              </w:rPr>
              <w:t>S</w:t>
            </w:r>
            <w:r w:rsidR="00DF2A83" w:rsidRPr="00F57CA8">
              <w:rPr>
                <w:rFonts w:cs="Arial"/>
                <w:sz w:val="22"/>
                <w:szCs w:val="22"/>
                <w:lang w:val="pl-PL"/>
              </w:rPr>
              <w:t xml:space="preserve">prawdzających </w:t>
            </w:r>
            <w:r w:rsidR="005E744B" w:rsidRPr="00F57CA8">
              <w:rPr>
                <w:rFonts w:cs="Arial"/>
                <w:sz w:val="22"/>
                <w:szCs w:val="22"/>
                <w:lang w:val="pl-PL"/>
              </w:rPr>
              <w:t>(w każdym jej statusie)</w:t>
            </w:r>
            <w:r w:rsidRPr="00F57CA8">
              <w:rPr>
                <w:rFonts w:cs="Arial"/>
                <w:sz w:val="22"/>
                <w:szCs w:val="22"/>
              </w:rPr>
              <w:t xml:space="preserve"> </w:t>
            </w:r>
            <w:proofErr w:type="spellStart"/>
            <w:r w:rsidRPr="00F57CA8">
              <w:rPr>
                <w:rFonts w:cs="Arial"/>
                <w:sz w:val="22"/>
                <w:szCs w:val="22"/>
                <w:lang w:val="pl-PL"/>
              </w:rPr>
              <w:t>podlinkowanie</w:t>
            </w:r>
            <w:proofErr w:type="spellEnd"/>
            <w:r w:rsidRPr="00F57CA8">
              <w:rPr>
                <w:rFonts w:cs="Arial"/>
                <w:sz w:val="22"/>
                <w:szCs w:val="22"/>
                <w:lang w:val="pl-PL"/>
              </w:rPr>
              <w:t xml:space="preserve"> nr rekordu typowania  (</w:t>
            </w:r>
            <w:r w:rsidRPr="00F57CA8">
              <w:rPr>
                <w:rFonts w:cs="Arial"/>
                <w:sz w:val="22"/>
                <w:szCs w:val="22"/>
              </w:rPr>
              <w:t>ID typowania</w:t>
            </w:r>
            <w:r w:rsidRPr="00F57CA8">
              <w:rPr>
                <w:rFonts w:cs="Arial"/>
                <w:sz w:val="22"/>
                <w:szCs w:val="22"/>
                <w:lang w:val="pl-PL"/>
              </w:rPr>
              <w:t>), w każdym miejscu jego występowania. K</w:t>
            </w:r>
            <w:proofErr w:type="spellStart"/>
            <w:r w:rsidRPr="00F57CA8">
              <w:rPr>
                <w:rFonts w:cs="Arial"/>
                <w:sz w:val="22"/>
                <w:szCs w:val="22"/>
              </w:rPr>
              <w:t>liknięci</w:t>
            </w:r>
            <w:r w:rsidRPr="00F57CA8">
              <w:rPr>
                <w:rFonts w:cs="Arial"/>
                <w:sz w:val="22"/>
                <w:szCs w:val="22"/>
                <w:lang w:val="pl-PL"/>
              </w:rPr>
              <w:t>e</w:t>
            </w:r>
            <w:proofErr w:type="spellEnd"/>
            <w:r w:rsidRPr="00F57CA8">
              <w:rPr>
                <w:rFonts w:cs="Arial"/>
                <w:sz w:val="22"/>
                <w:szCs w:val="22"/>
                <w:lang w:val="pl-PL"/>
              </w:rPr>
              <w:t xml:space="preserve"> w </w:t>
            </w:r>
            <w:proofErr w:type="spellStart"/>
            <w:r w:rsidRPr="00F57CA8">
              <w:rPr>
                <w:rFonts w:cs="Arial"/>
                <w:sz w:val="22"/>
                <w:szCs w:val="22"/>
                <w:lang w:val="pl-PL"/>
              </w:rPr>
              <w:t>podlinkowanie</w:t>
            </w:r>
            <w:proofErr w:type="spellEnd"/>
            <w:r w:rsidRPr="00F57CA8">
              <w:rPr>
                <w:rFonts w:cs="Arial"/>
                <w:sz w:val="22"/>
                <w:szCs w:val="22"/>
                <w:lang w:val="pl-PL"/>
              </w:rPr>
              <w:t xml:space="preserve"> </w:t>
            </w:r>
            <w:r w:rsidRPr="00F57CA8">
              <w:rPr>
                <w:rFonts w:cs="Arial"/>
                <w:sz w:val="22"/>
                <w:szCs w:val="22"/>
              </w:rPr>
              <w:t xml:space="preserve"> </w:t>
            </w:r>
            <w:r w:rsidRPr="00F57CA8">
              <w:rPr>
                <w:rFonts w:cs="Arial"/>
                <w:sz w:val="22"/>
                <w:szCs w:val="22"/>
                <w:lang w:val="pl-PL"/>
              </w:rPr>
              <w:t xml:space="preserve">umożliwi użytkownikowi </w:t>
            </w:r>
            <w:r w:rsidRPr="00F57CA8">
              <w:rPr>
                <w:rFonts w:cs="Arial"/>
                <w:sz w:val="22"/>
                <w:szCs w:val="22"/>
              </w:rPr>
              <w:t>przeniesienie na poziom tego rekordu w R</w:t>
            </w:r>
            <w:r w:rsidR="00C32E48" w:rsidRPr="00F57CA8">
              <w:rPr>
                <w:rFonts w:cs="Arial"/>
                <w:sz w:val="22"/>
                <w:szCs w:val="22"/>
                <w:lang w:val="pl-PL"/>
              </w:rPr>
              <w:t xml:space="preserve">ejestrze </w:t>
            </w:r>
            <w:r w:rsidRPr="00F57CA8">
              <w:rPr>
                <w:rFonts w:cs="Arial"/>
                <w:sz w:val="22"/>
                <w:szCs w:val="22"/>
              </w:rPr>
              <w:t>T</w:t>
            </w:r>
            <w:r w:rsidR="00C32E48" w:rsidRPr="00F57CA8">
              <w:rPr>
                <w:rFonts w:cs="Arial"/>
                <w:sz w:val="22"/>
                <w:szCs w:val="22"/>
                <w:lang w:val="pl-PL"/>
              </w:rPr>
              <w:t>ypowań (RT)</w:t>
            </w:r>
            <w:r w:rsidRPr="00F57CA8">
              <w:rPr>
                <w:rFonts w:cs="Arial"/>
                <w:sz w:val="22"/>
                <w:szCs w:val="22"/>
              </w:rPr>
              <w:t xml:space="preserve">. Po przeniesieniu </w:t>
            </w:r>
            <w:r w:rsidRPr="00F57CA8">
              <w:rPr>
                <w:rFonts w:cs="Arial"/>
                <w:sz w:val="22"/>
                <w:szCs w:val="22"/>
                <w:lang w:val="pl-PL"/>
              </w:rPr>
              <w:t xml:space="preserve">na poziom RT - </w:t>
            </w:r>
            <w:r w:rsidRPr="00F57CA8">
              <w:rPr>
                <w:rFonts w:cs="Arial"/>
                <w:sz w:val="22"/>
                <w:szCs w:val="22"/>
              </w:rPr>
              <w:t>możliwa obsługa rekordu zgodnie z uprawnieniami np. wygenerowanie rekordu dla kontrahenta</w:t>
            </w:r>
            <w:r w:rsidRPr="00F57CA8">
              <w:rPr>
                <w:rFonts w:cs="Arial"/>
                <w:sz w:val="22"/>
                <w:szCs w:val="22"/>
                <w:lang w:val="pl-PL"/>
              </w:rPr>
              <w:t xml:space="preserve">. Dostępność </w:t>
            </w:r>
            <w:proofErr w:type="spellStart"/>
            <w:r w:rsidRPr="00F57CA8">
              <w:rPr>
                <w:rFonts w:cs="Arial"/>
                <w:sz w:val="22"/>
                <w:szCs w:val="22"/>
                <w:lang w:val="pl-PL"/>
              </w:rPr>
              <w:t>podlinkowania</w:t>
            </w:r>
            <w:proofErr w:type="spellEnd"/>
            <w:r w:rsidRPr="00F57CA8">
              <w:rPr>
                <w:rFonts w:cs="Arial"/>
                <w:sz w:val="22"/>
                <w:szCs w:val="22"/>
                <w:lang w:val="pl-PL"/>
              </w:rPr>
              <w:t xml:space="preserve"> będzie dostępna do momentu archiwizacji paczki.</w:t>
            </w:r>
          </w:p>
        </w:tc>
      </w:tr>
      <w:tr w:rsidR="00D42BBC" w:rsidRPr="00F57CA8" w14:paraId="03268B9E"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6CE23A7C"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Typ._WB_1</w:t>
            </w:r>
            <w:r w:rsidR="00073D5B" w:rsidRPr="00F57CA8">
              <w:rPr>
                <w:b/>
                <w:sz w:val="22"/>
                <w:szCs w:val="22"/>
              </w:rPr>
              <w:t>1</w:t>
            </w:r>
          </w:p>
          <w:p w14:paraId="3DEA927F"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6B02D7E5" w14:textId="6AB847D5" w:rsidR="00D42BBC" w:rsidRPr="00F57CA8" w:rsidRDefault="00D42BBC" w:rsidP="00171151">
            <w:pPr>
              <w:pStyle w:val="Akapitzlist"/>
              <w:spacing w:after="120"/>
              <w:ind w:left="0"/>
              <w:contextualSpacing w:val="0"/>
              <w:jc w:val="left"/>
              <w:rPr>
                <w:rFonts w:cs="Arial"/>
                <w:sz w:val="22"/>
                <w:szCs w:val="22"/>
              </w:rPr>
            </w:pPr>
            <w:r w:rsidRPr="00F57CA8">
              <w:rPr>
                <w:rFonts w:cs="Arial"/>
                <w:sz w:val="22"/>
                <w:szCs w:val="22"/>
              </w:rPr>
              <w:t xml:space="preserve">Wykonawca dostosuje aktualnie udostępnione widoki </w:t>
            </w:r>
            <w:r w:rsidR="003B41CD" w:rsidRPr="003B41CD">
              <w:rPr>
                <w:rFonts w:cs="Arial"/>
                <w:color w:val="FF0000"/>
                <w:sz w:val="22"/>
                <w:szCs w:val="22"/>
                <w:lang w:val="pl-PL"/>
              </w:rPr>
              <w:t>bazodanowe</w:t>
            </w:r>
            <w:r w:rsidR="003B41CD">
              <w:rPr>
                <w:rFonts w:cs="Arial"/>
                <w:sz w:val="22"/>
                <w:szCs w:val="22"/>
                <w:lang w:val="pl-PL"/>
              </w:rPr>
              <w:t xml:space="preserve"> </w:t>
            </w:r>
            <w:r w:rsidRPr="00F57CA8">
              <w:rPr>
                <w:rFonts w:cs="Arial"/>
                <w:sz w:val="22"/>
                <w:szCs w:val="22"/>
              </w:rPr>
              <w:t xml:space="preserve">(udostępnione dla MZA) z uwzględnieniem zmian wynikających z nowych funkcjonalności. Zakres tych widoków może zostać </w:t>
            </w:r>
            <w:r w:rsidRPr="00F57CA8">
              <w:rPr>
                <w:rFonts w:cs="Arial"/>
                <w:sz w:val="22"/>
                <w:szCs w:val="22"/>
                <w:lang w:val="pl-PL"/>
              </w:rPr>
              <w:t xml:space="preserve">również </w:t>
            </w:r>
            <w:r w:rsidRPr="00F57CA8">
              <w:rPr>
                <w:rFonts w:cs="Arial"/>
                <w:sz w:val="22"/>
                <w:szCs w:val="22"/>
              </w:rPr>
              <w:t>rozszerzony o dotychczas niewykorzystywane parametry z K</w:t>
            </w:r>
            <w:r w:rsidR="00E96C3B" w:rsidRPr="00F57CA8">
              <w:rPr>
                <w:rFonts w:cs="Arial"/>
                <w:sz w:val="22"/>
                <w:szCs w:val="22"/>
                <w:lang w:val="pl-PL"/>
              </w:rPr>
              <w:t xml:space="preserve">arty </w:t>
            </w:r>
            <w:r w:rsidRPr="00F57CA8">
              <w:rPr>
                <w:rFonts w:cs="Arial"/>
                <w:sz w:val="22"/>
                <w:szCs w:val="22"/>
              </w:rPr>
              <w:t>C</w:t>
            </w:r>
            <w:r w:rsidR="00E96C3B" w:rsidRPr="00F57CA8">
              <w:rPr>
                <w:rFonts w:cs="Arial"/>
                <w:sz w:val="22"/>
                <w:szCs w:val="22"/>
                <w:lang w:val="pl-PL"/>
              </w:rPr>
              <w:t xml:space="preserve">zynności </w:t>
            </w:r>
            <w:r w:rsidRPr="00F57CA8">
              <w:rPr>
                <w:rFonts w:cs="Arial"/>
                <w:sz w:val="22"/>
                <w:szCs w:val="22"/>
              </w:rPr>
              <w:t>S</w:t>
            </w:r>
            <w:r w:rsidR="00E96C3B" w:rsidRPr="00F57CA8">
              <w:rPr>
                <w:rFonts w:cs="Arial"/>
                <w:sz w:val="22"/>
                <w:szCs w:val="22"/>
                <w:lang w:val="pl-PL"/>
              </w:rPr>
              <w:t>prawdzających</w:t>
            </w:r>
            <w:r w:rsidRPr="00F57CA8">
              <w:rPr>
                <w:rFonts w:cs="Arial"/>
                <w:sz w:val="22"/>
                <w:szCs w:val="22"/>
              </w:rPr>
              <w:t>.</w:t>
            </w:r>
            <w:r w:rsidRPr="00F57CA8">
              <w:rPr>
                <w:rFonts w:cs="Arial"/>
                <w:sz w:val="22"/>
                <w:szCs w:val="22"/>
                <w:lang w:val="pl-PL"/>
              </w:rPr>
              <w:t xml:space="preserve"> Zakres widoku zostanie określony przez Zamawiającego na etapie analizy wymagania z Wykonawcą</w:t>
            </w:r>
            <w:r w:rsidRPr="00F57CA8">
              <w:rPr>
                <w:rFonts w:cs="Arial"/>
                <w:sz w:val="22"/>
                <w:szCs w:val="22"/>
              </w:rPr>
              <w:t xml:space="preserve">. </w:t>
            </w:r>
          </w:p>
          <w:p w14:paraId="17CACD51" w14:textId="22D025B4" w:rsidR="00D42BBC" w:rsidRDefault="00D42BBC" w:rsidP="00171151">
            <w:pPr>
              <w:pStyle w:val="Akapitzlist"/>
              <w:spacing w:after="120"/>
              <w:ind w:left="0"/>
              <w:contextualSpacing w:val="0"/>
              <w:jc w:val="left"/>
              <w:rPr>
                <w:rFonts w:cs="Arial"/>
                <w:sz w:val="22"/>
                <w:szCs w:val="22"/>
                <w:lang w:val="pl-PL"/>
              </w:rPr>
            </w:pPr>
            <w:r w:rsidRPr="00F57CA8">
              <w:rPr>
                <w:rFonts w:cs="Arial"/>
                <w:sz w:val="22"/>
                <w:szCs w:val="22"/>
              </w:rPr>
              <w:t xml:space="preserve">Wykonawca przygotuje zestawienie zmian w widokach (z uwzględnieniem logiki działania </w:t>
            </w:r>
            <w:r w:rsidR="0062580F" w:rsidRPr="00F57CA8">
              <w:rPr>
                <w:rFonts w:cs="Arial"/>
                <w:sz w:val="22"/>
                <w:szCs w:val="22"/>
                <w:lang w:val="pl-PL"/>
              </w:rPr>
              <w:t>S</w:t>
            </w:r>
            <w:proofErr w:type="spellStart"/>
            <w:r w:rsidRPr="00F57CA8">
              <w:rPr>
                <w:rFonts w:cs="Arial"/>
                <w:sz w:val="22"/>
                <w:szCs w:val="22"/>
              </w:rPr>
              <w:t>ystemu</w:t>
            </w:r>
            <w:proofErr w:type="spellEnd"/>
            <w:r w:rsidRPr="00F57CA8">
              <w:rPr>
                <w:rFonts w:cs="Arial"/>
                <w:sz w:val="22"/>
                <w:szCs w:val="22"/>
              </w:rPr>
              <w:t>) ze wskazaniem stanu aktualnego i stanu poprzedniego</w:t>
            </w:r>
            <w:r w:rsidRPr="00F57CA8">
              <w:rPr>
                <w:rFonts w:cs="Arial"/>
                <w:sz w:val="22"/>
                <w:szCs w:val="22"/>
                <w:lang w:val="pl-PL"/>
              </w:rPr>
              <w:t>.</w:t>
            </w:r>
          </w:p>
          <w:p w14:paraId="264321B1" w14:textId="16F89DFF" w:rsidR="00ED6490" w:rsidRDefault="00ED6490" w:rsidP="00171151">
            <w:pPr>
              <w:pStyle w:val="Akapitzlist"/>
              <w:spacing w:after="120"/>
              <w:ind w:left="0"/>
              <w:contextualSpacing w:val="0"/>
              <w:jc w:val="left"/>
              <w:rPr>
                <w:rFonts w:cs="Arial"/>
                <w:sz w:val="22"/>
                <w:szCs w:val="22"/>
                <w:lang w:val="pl-PL"/>
              </w:rPr>
            </w:pPr>
            <w:r>
              <w:rPr>
                <w:rFonts w:cs="Arial"/>
                <w:sz w:val="22"/>
                <w:szCs w:val="22"/>
                <w:lang w:val="pl-PL"/>
              </w:rPr>
              <w:t>W załączeniu definicja widoków aktualnie udostępnionych dla systemu MZA:</w:t>
            </w:r>
          </w:p>
          <w:p w14:paraId="5EC34B08" w14:textId="00F71AEA" w:rsidR="00ED6490" w:rsidRPr="00ED6490" w:rsidRDefault="00ED6490" w:rsidP="00ED6490">
            <w:pPr>
              <w:spacing w:after="0" w:line="240" w:lineRule="auto"/>
              <w:jc w:val="left"/>
              <w:rPr>
                <w:rFonts w:ascii="Calibri" w:eastAsia="Times New Roman" w:hAnsi="Calibri" w:cs="Calibri"/>
                <w:color w:val="auto"/>
                <w:sz w:val="22"/>
                <w:szCs w:val="22"/>
              </w:rPr>
            </w:pPr>
            <w:r w:rsidRPr="00ED6490">
              <w:rPr>
                <w:rFonts w:ascii="Calibri" w:eastAsia="Times New Roman" w:hAnsi="Calibri" w:cs="Calibri"/>
                <w:noProof/>
                <w:color w:val="auto"/>
                <w:sz w:val="22"/>
                <w:szCs w:val="22"/>
              </w:rPr>
              <w:drawing>
                <wp:inline distT="0" distB="0" distL="0" distR="0" wp14:anchorId="66F4F762" wp14:editId="7E5794DF">
                  <wp:extent cx="977900" cy="62738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77900" cy="627380"/>
                          </a:xfrm>
                          <a:prstGeom prst="rect">
                            <a:avLst/>
                          </a:prstGeom>
                          <a:noFill/>
                          <a:ln>
                            <a:noFill/>
                          </a:ln>
                        </pic:spPr>
                      </pic:pic>
                    </a:graphicData>
                  </a:graphic>
                </wp:inline>
              </w:drawing>
            </w:r>
          </w:p>
          <w:p w14:paraId="67214A26" w14:textId="78C0CECF" w:rsidR="00ED6490" w:rsidRPr="00F57CA8" w:rsidRDefault="00ED6490" w:rsidP="00171151">
            <w:pPr>
              <w:pStyle w:val="Akapitzlist"/>
              <w:spacing w:after="120"/>
              <w:ind w:left="0"/>
              <w:contextualSpacing w:val="0"/>
              <w:jc w:val="left"/>
              <w:rPr>
                <w:rFonts w:cs="Arial"/>
                <w:sz w:val="22"/>
                <w:szCs w:val="22"/>
                <w:lang w:val="pl-PL"/>
              </w:rPr>
            </w:pPr>
          </w:p>
        </w:tc>
      </w:tr>
      <w:tr w:rsidR="00D42BBC" w:rsidRPr="00F57CA8" w14:paraId="49D440C5"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78C6F0E1" w14:textId="77777777" w:rsidR="00D42BBC" w:rsidRPr="00F57CA8" w:rsidRDefault="00D42BBC" w:rsidP="00A3214F">
            <w:pPr>
              <w:spacing w:after="0"/>
              <w:jc w:val="left"/>
              <w:rPr>
                <w:b/>
                <w:sz w:val="22"/>
                <w:szCs w:val="22"/>
              </w:rPr>
            </w:pPr>
            <w:proofErr w:type="spellStart"/>
            <w:r w:rsidRPr="00F57CA8">
              <w:rPr>
                <w:b/>
                <w:sz w:val="22"/>
                <w:szCs w:val="22"/>
              </w:rPr>
              <w:lastRenderedPageBreak/>
              <w:t>ZISAR_Rej</w:t>
            </w:r>
            <w:proofErr w:type="spellEnd"/>
            <w:r w:rsidRPr="00F57CA8">
              <w:rPr>
                <w:b/>
                <w:sz w:val="22"/>
                <w:szCs w:val="22"/>
              </w:rPr>
              <w:t>. Typ._WB_1</w:t>
            </w:r>
            <w:r w:rsidR="00073D5B" w:rsidRPr="00F57CA8">
              <w:rPr>
                <w:b/>
                <w:sz w:val="22"/>
                <w:szCs w:val="22"/>
              </w:rPr>
              <w:t>2</w:t>
            </w:r>
          </w:p>
          <w:p w14:paraId="0313E8B2"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2DD2AFEF" w14:textId="77777777" w:rsidR="00FD433F" w:rsidRPr="00F57CA8" w:rsidRDefault="00FD433F" w:rsidP="00171151">
            <w:pPr>
              <w:pStyle w:val="Akapitzlist"/>
              <w:spacing w:after="120"/>
              <w:ind w:left="0" w:hanging="17"/>
              <w:contextualSpacing w:val="0"/>
              <w:jc w:val="left"/>
              <w:rPr>
                <w:rFonts w:cs="Arial"/>
                <w:sz w:val="22"/>
                <w:szCs w:val="22"/>
              </w:rPr>
            </w:pPr>
            <w:r w:rsidRPr="00F57CA8">
              <w:rPr>
                <w:rFonts w:cs="Arial"/>
                <w:sz w:val="22"/>
                <w:szCs w:val="22"/>
              </w:rPr>
              <w:t>Wykonawca zapewni możliwość generowania raportu z Rejestru Typowań (RT) w oparciu</w:t>
            </w:r>
            <w:r w:rsidRPr="00F57CA8">
              <w:rPr>
                <w:rFonts w:cs="Arial"/>
                <w:sz w:val="22"/>
                <w:szCs w:val="22"/>
                <w:lang w:val="pl-PL"/>
              </w:rPr>
              <w:t xml:space="preserve"> o</w:t>
            </w:r>
            <w:r w:rsidRPr="00F57CA8">
              <w:rPr>
                <w:rFonts w:cs="Arial"/>
                <w:sz w:val="22"/>
                <w:szCs w:val="22"/>
              </w:rPr>
              <w:t xml:space="preserve"> dostępne pola eksploatacji (pełn</w:t>
            </w:r>
            <w:r w:rsidRPr="00F57CA8">
              <w:rPr>
                <w:rFonts w:cs="Arial"/>
                <w:sz w:val="22"/>
                <w:szCs w:val="22"/>
                <w:lang w:val="pl-PL"/>
              </w:rPr>
              <w:t>ą</w:t>
            </w:r>
            <w:r w:rsidRPr="00F57CA8">
              <w:rPr>
                <w:rFonts w:cs="Arial"/>
                <w:sz w:val="22"/>
                <w:szCs w:val="22"/>
              </w:rPr>
              <w:t xml:space="preserve"> informację zapisaną w rejestrze</w:t>
            </w:r>
            <w:r w:rsidRPr="00F57CA8">
              <w:rPr>
                <w:rFonts w:cs="Arial"/>
                <w:sz w:val="22"/>
                <w:szCs w:val="22"/>
                <w:lang w:val="pl-PL"/>
              </w:rPr>
              <w:t xml:space="preserve">, z </w:t>
            </w:r>
            <w:proofErr w:type="spellStart"/>
            <w:r w:rsidRPr="00F57CA8">
              <w:rPr>
                <w:rFonts w:cs="Arial"/>
                <w:sz w:val="22"/>
                <w:szCs w:val="22"/>
                <w:lang w:val="pl-PL"/>
              </w:rPr>
              <w:t>uw</w:t>
            </w:r>
            <w:r w:rsidR="002B0216" w:rsidRPr="00F57CA8">
              <w:rPr>
                <w:rFonts w:cs="Arial"/>
                <w:sz w:val="22"/>
                <w:szCs w:val="22"/>
                <w:lang w:val="pl-PL"/>
              </w:rPr>
              <w:t>z</w:t>
            </w:r>
            <w:r w:rsidRPr="00F57CA8">
              <w:rPr>
                <w:rFonts w:cs="Arial"/>
                <w:sz w:val="22"/>
                <w:szCs w:val="22"/>
                <w:lang w:val="pl-PL"/>
              </w:rPr>
              <w:t>ględnieneim</w:t>
            </w:r>
            <w:proofErr w:type="spellEnd"/>
            <w:r w:rsidRPr="00F57CA8">
              <w:rPr>
                <w:rFonts w:cs="Arial"/>
                <w:sz w:val="22"/>
                <w:szCs w:val="22"/>
                <w:lang w:val="pl-PL"/>
              </w:rPr>
              <w:t xml:space="preserve"> informacji dodatkowych ujętych pod tzw. lupką</w:t>
            </w:r>
            <w:r w:rsidRPr="00F57CA8">
              <w:rPr>
                <w:rFonts w:cs="Arial"/>
                <w:sz w:val="22"/>
                <w:szCs w:val="22"/>
              </w:rPr>
              <w:t xml:space="preserve">), po uzgodnieniu jego oczekiwanego zakresu, poprzez przycisk Generuj raport z możliwością wyboru  formatu </w:t>
            </w:r>
            <w:r w:rsidR="000B7F22" w:rsidRPr="00F57CA8">
              <w:rPr>
                <w:rFonts w:cs="Arial"/>
                <w:sz w:val="22"/>
                <w:szCs w:val="22"/>
              </w:rPr>
              <w:t>xls/</w:t>
            </w:r>
            <w:proofErr w:type="spellStart"/>
            <w:r w:rsidR="000B7F22" w:rsidRPr="00F57CA8">
              <w:rPr>
                <w:rFonts w:cs="Arial"/>
                <w:sz w:val="22"/>
                <w:szCs w:val="22"/>
              </w:rPr>
              <w:t>xlsx</w:t>
            </w:r>
            <w:proofErr w:type="spellEnd"/>
            <w:r w:rsidR="000B7F22" w:rsidRPr="00F57CA8">
              <w:rPr>
                <w:rFonts w:cs="Arial"/>
                <w:sz w:val="22"/>
                <w:szCs w:val="22"/>
              </w:rPr>
              <w:t>/</w:t>
            </w:r>
            <w:proofErr w:type="spellStart"/>
            <w:r w:rsidR="000B7F22" w:rsidRPr="00F57CA8">
              <w:rPr>
                <w:rFonts w:cs="Arial"/>
                <w:sz w:val="22"/>
                <w:szCs w:val="22"/>
              </w:rPr>
              <w:t>ods</w:t>
            </w:r>
            <w:proofErr w:type="spellEnd"/>
            <w:r w:rsidRPr="00F57CA8">
              <w:rPr>
                <w:rFonts w:cs="Arial"/>
                <w:sz w:val="22"/>
                <w:szCs w:val="22"/>
              </w:rPr>
              <w:t xml:space="preserve"> lub CSV. W  ramach prezentacji Raportu użytkownik będzie miał możliwość ograniczenia prezentacji do określonych pól informacyjnych (jak jest to domyślnie zrealizowane w innych rejestrach Systemu).</w:t>
            </w:r>
          </w:p>
          <w:p w14:paraId="06B4314E" w14:textId="77777777" w:rsidR="00D42BBC" w:rsidRPr="00F57CA8" w:rsidRDefault="00037760" w:rsidP="00171151">
            <w:pPr>
              <w:pStyle w:val="Akapitzlist"/>
              <w:spacing w:after="120"/>
              <w:ind w:left="0" w:hanging="17"/>
              <w:contextualSpacing w:val="0"/>
              <w:jc w:val="left"/>
              <w:rPr>
                <w:rFonts w:cs="Arial"/>
                <w:sz w:val="22"/>
                <w:szCs w:val="22"/>
              </w:rPr>
            </w:pPr>
            <w:r w:rsidRPr="00F57CA8">
              <w:rPr>
                <w:rFonts w:cs="Arial"/>
                <w:sz w:val="22"/>
                <w:szCs w:val="22"/>
              </w:rPr>
              <w:t xml:space="preserve">Raport będzie zawierał </w:t>
            </w:r>
            <w:r w:rsidR="00875AAE">
              <w:rPr>
                <w:rFonts w:cs="Arial"/>
                <w:sz w:val="22"/>
                <w:szCs w:val="22"/>
                <w:lang w:val="pl-PL"/>
              </w:rPr>
              <w:t xml:space="preserve">(w przypadku </w:t>
            </w:r>
            <w:r w:rsidR="00875AAE" w:rsidRPr="00F57CA8">
              <w:rPr>
                <w:rFonts w:cs="Arial"/>
                <w:sz w:val="22"/>
                <w:szCs w:val="22"/>
              </w:rPr>
              <w:t>xls/</w:t>
            </w:r>
            <w:proofErr w:type="spellStart"/>
            <w:r w:rsidR="00875AAE" w:rsidRPr="00F57CA8">
              <w:rPr>
                <w:rFonts w:cs="Arial"/>
                <w:sz w:val="22"/>
                <w:szCs w:val="22"/>
              </w:rPr>
              <w:t>xlsx</w:t>
            </w:r>
            <w:proofErr w:type="spellEnd"/>
            <w:r w:rsidR="00875AAE" w:rsidRPr="00F57CA8">
              <w:rPr>
                <w:rFonts w:cs="Arial"/>
                <w:sz w:val="22"/>
                <w:szCs w:val="22"/>
              </w:rPr>
              <w:t>/</w:t>
            </w:r>
            <w:proofErr w:type="spellStart"/>
            <w:r w:rsidR="00875AAE" w:rsidRPr="00F57CA8">
              <w:rPr>
                <w:rFonts w:cs="Arial"/>
                <w:sz w:val="22"/>
                <w:szCs w:val="22"/>
              </w:rPr>
              <w:t>ods</w:t>
            </w:r>
            <w:proofErr w:type="spellEnd"/>
            <w:r w:rsidR="00875AAE">
              <w:rPr>
                <w:rFonts w:cs="Arial"/>
                <w:sz w:val="22"/>
                <w:szCs w:val="22"/>
                <w:lang w:val="pl-PL"/>
              </w:rPr>
              <w:t xml:space="preserve"> w odrębnych arkuszach) </w:t>
            </w:r>
            <w:r w:rsidRPr="00F57CA8">
              <w:rPr>
                <w:rFonts w:cs="Arial"/>
                <w:sz w:val="22"/>
                <w:szCs w:val="22"/>
              </w:rPr>
              <w:t xml:space="preserve"> informacje o: parametrach wyszukiwania i Informacje dodatkowe</w:t>
            </w:r>
            <w:r w:rsidRPr="00F57CA8">
              <w:rPr>
                <w:rFonts w:cs="Arial"/>
                <w:sz w:val="22"/>
                <w:szCs w:val="22"/>
                <w:lang w:val="pl-PL"/>
              </w:rPr>
              <w:t>.</w:t>
            </w:r>
            <w:r w:rsidRPr="00F57CA8">
              <w:rPr>
                <w:rFonts w:cs="Arial"/>
                <w:sz w:val="22"/>
                <w:szCs w:val="22"/>
              </w:rPr>
              <w:t xml:space="preserve"> W</w:t>
            </w:r>
            <w:r w:rsidRPr="00F57CA8">
              <w:rPr>
                <w:rFonts w:cs="Arial"/>
                <w:sz w:val="22"/>
                <w:szCs w:val="22"/>
                <w:lang w:val="pl-PL"/>
              </w:rPr>
              <w:t xml:space="preserve"> arkuszu o nazwie „Informacje </w:t>
            </w:r>
            <w:r w:rsidRPr="00F57CA8">
              <w:rPr>
                <w:rFonts w:cs="Arial"/>
                <w:sz w:val="22"/>
                <w:szCs w:val="22"/>
              </w:rPr>
              <w:t>dodatkowych</w:t>
            </w:r>
            <w:r w:rsidRPr="00F57CA8">
              <w:rPr>
                <w:rFonts w:cs="Arial"/>
                <w:sz w:val="22"/>
                <w:szCs w:val="22"/>
                <w:lang w:val="pl-PL"/>
              </w:rPr>
              <w:t xml:space="preserve">” </w:t>
            </w:r>
            <w:r w:rsidRPr="00F57CA8">
              <w:rPr>
                <w:rFonts w:cs="Arial"/>
                <w:sz w:val="22"/>
                <w:szCs w:val="22"/>
              </w:rPr>
              <w:t>będzie zawarta informacja o użytkowniku (imię i nazwisko) tworzącym raport i data utworzenia raportu - dzień, miesiąc, rok i czas - godzina, minuty sekundy (widok w załączeniu).</w:t>
            </w:r>
          </w:p>
        </w:tc>
      </w:tr>
      <w:tr w:rsidR="00D42BBC" w:rsidRPr="00F57CA8" w14:paraId="4C0CC9D9"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6EC5B1AF"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Typ._WB_1</w:t>
            </w:r>
            <w:r w:rsidR="00073D5B" w:rsidRPr="00F57CA8">
              <w:rPr>
                <w:b/>
                <w:sz w:val="22"/>
                <w:szCs w:val="22"/>
              </w:rPr>
              <w:t>3</w:t>
            </w:r>
          </w:p>
          <w:p w14:paraId="313E8AE6"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47636B00"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 xml:space="preserve">Wykonawca zapewni domyślne </w:t>
            </w:r>
            <w:r w:rsidRPr="00F57CA8">
              <w:rPr>
                <w:rFonts w:cs="Arial"/>
                <w:sz w:val="22"/>
                <w:szCs w:val="22"/>
                <w:lang w:val="pl-PL"/>
              </w:rPr>
              <w:t xml:space="preserve">ułożenie rekordów ze </w:t>
            </w:r>
            <w:r w:rsidRPr="00F57CA8">
              <w:rPr>
                <w:rFonts w:cs="Arial"/>
                <w:sz w:val="22"/>
                <w:szCs w:val="22"/>
              </w:rPr>
              <w:t xml:space="preserve">statusem </w:t>
            </w:r>
            <w:r w:rsidR="00DF3754" w:rsidRPr="00F57CA8">
              <w:rPr>
                <w:rFonts w:cs="Arial"/>
                <w:sz w:val="22"/>
                <w:szCs w:val="22"/>
                <w:lang w:val="pl-PL"/>
              </w:rPr>
              <w:t>„</w:t>
            </w:r>
            <w:r w:rsidRPr="00F57CA8">
              <w:rPr>
                <w:rFonts w:cs="Arial"/>
                <w:sz w:val="22"/>
                <w:szCs w:val="22"/>
              </w:rPr>
              <w:t>Zakończone</w:t>
            </w:r>
            <w:r w:rsidR="00DF3754" w:rsidRPr="00F57CA8">
              <w:rPr>
                <w:rFonts w:cs="Arial"/>
                <w:sz w:val="22"/>
                <w:szCs w:val="22"/>
                <w:lang w:val="pl-PL"/>
              </w:rPr>
              <w:t>”</w:t>
            </w:r>
            <w:r w:rsidRPr="00F57CA8">
              <w:rPr>
                <w:rFonts w:cs="Arial"/>
                <w:sz w:val="22"/>
                <w:szCs w:val="22"/>
                <w:lang w:val="pl-PL"/>
              </w:rPr>
              <w:t xml:space="preserve"> na końcu wykazu w R</w:t>
            </w:r>
            <w:r w:rsidR="00C32E48" w:rsidRPr="00F57CA8">
              <w:rPr>
                <w:rFonts w:cs="Arial"/>
                <w:sz w:val="22"/>
                <w:szCs w:val="22"/>
                <w:lang w:val="pl-PL"/>
              </w:rPr>
              <w:t xml:space="preserve">ejestrze </w:t>
            </w:r>
            <w:r w:rsidRPr="00F57CA8">
              <w:rPr>
                <w:rFonts w:cs="Arial"/>
                <w:sz w:val="22"/>
                <w:szCs w:val="22"/>
                <w:lang w:val="pl-PL"/>
              </w:rPr>
              <w:t>T</w:t>
            </w:r>
            <w:r w:rsidR="00C32E48" w:rsidRPr="00F57CA8">
              <w:rPr>
                <w:rFonts w:cs="Arial"/>
                <w:sz w:val="22"/>
                <w:szCs w:val="22"/>
                <w:lang w:val="pl-PL"/>
              </w:rPr>
              <w:t>ypowań (RT)</w:t>
            </w:r>
            <w:r w:rsidR="000743F8" w:rsidRPr="00F57CA8">
              <w:rPr>
                <w:rFonts w:cs="Arial"/>
                <w:sz w:val="22"/>
                <w:szCs w:val="22"/>
                <w:lang w:val="pl-PL"/>
              </w:rPr>
              <w:t>.</w:t>
            </w:r>
          </w:p>
        </w:tc>
      </w:tr>
      <w:tr w:rsidR="00D42BBC" w:rsidRPr="00F57CA8" w14:paraId="6D6C0596"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21A8646C"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Typ._WB_1</w:t>
            </w:r>
            <w:r w:rsidR="00037760" w:rsidRPr="00F57CA8">
              <w:rPr>
                <w:b/>
                <w:sz w:val="22"/>
                <w:szCs w:val="22"/>
              </w:rPr>
              <w:t>4</w:t>
            </w:r>
          </w:p>
          <w:p w14:paraId="54214DDD"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1CB4EDD4" w14:textId="77777777" w:rsidR="0062580F" w:rsidRPr="00F57CA8" w:rsidRDefault="00D42BBC" w:rsidP="00171151">
            <w:pPr>
              <w:pStyle w:val="Akapitzlist"/>
              <w:spacing w:after="120"/>
              <w:ind w:left="30"/>
              <w:contextualSpacing w:val="0"/>
              <w:jc w:val="left"/>
              <w:rPr>
                <w:rFonts w:cs="Arial"/>
                <w:sz w:val="22"/>
                <w:szCs w:val="22"/>
                <w:lang w:val="pl-PL"/>
              </w:rPr>
            </w:pPr>
            <w:r w:rsidRPr="00F57CA8">
              <w:rPr>
                <w:rFonts w:cs="Arial"/>
                <w:sz w:val="22"/>
                <w:szCs w:val="22"/>
              </w:rPr>
              <w:t xml:space="preserve">Wykonawca </w:t>
            </w:r>
            <w:r w:rsidRPr="00F57CA8">
              <w:rPr>
                <w:rFonts w:cs="Arial"/>
                <w:sz w:val="22"/>
                <w:szCs w:val="22"/>
                <w:lang w:val="pl-PL"/>
              </w:rPr>
              <w:t>doda, na poziomie R</w:t>
            </w:r>
            <w:r w:rsidR="00C32E48" w:rsidRPr="00F57CA8">
              <w:rPr>
                <w:rFonts w:cs="Arial"/>
                <w:sz w:val="22"/>
                <w:szCs w:val="22"/>
                <w:lang w:val="pl-PL"/>
              </w:rPr>
              <w:t xml:space="preserve">ejestru </w:t>
            </w:r>
            <w:r w:rsidRPr="00F57CA8">
              <w:rPr>
                <w:rFonts w:cs="Arial"/>
                <w:sz w:val="22"/>
                <w:szCs w:val="22"/>
                <w:lang w:val="pl-PL"/>
              </w:rPr>
              <w:t>T</w:t>
            </w:r>
            <w:r w:rsidR="00C32E48" w:rsidRPr="00F57CA8">
              <w:rPr>
                <w:rFonts w:cs="Arial"/>
                <w:sz w:val="22"/>
                <w:szCs w:val="22"/>
                <w:lang w:val="pl-PL"/>
              </w:rPr>
              <w:t>ypowań</w:t>
            </w:r>
            <w:r w:rsidRPr="00F57CA8">
              <w:rPr>
                <w:rFonts w:cs="Arial"/>
                <w:sz w:val="22"/>
                <w:szCs w:val="22"/>
                <w:lang w:val="pl-PL"/>
              </w:rPr>
              <w:t xml:space="preserve">, kafelki z „Kodami systemu”: </w:t>
            </w:r>
            <w:r w:rsidRPr="00F57CA8">
              <w:rPr>
                <w:rFonts w:cs="Arial"/>
                <w:sz w:val="22"/>
                <w:szCs w:val="22"/>
              </w:rPr>
              <w:t xml:space="preserve">MZA, WRO-SYSTEM, </w:t>
            </w:r>
            <w:proofErr w:type="spellStart"/>
            <w:r w:rsidRPr="00F57CA8">
              <w:rPr>
                <w:rFonts w:cs="Arial"/>
                <w:sz w:val="22"/>
                <w:szCs w:val="22"/>
              </w:rPr>
              <w:t>CBDiW</w:t>
            </w:r>
            <w:proofErr w:type="spellEnd"/>
            <w:r w:rsidRPr="00F57CA8">
              <w:rPr>
                <w:rFonts w:cs="Arial"/>
                <w:sz w:val="22"/>
                <w:szCs w:val="22"/>
                <w:lang w:val="pl-PL"/>
              </w:rPr>
              <w:t xml:space="preserve">, które umożliwią szybkie przejście do rekordów, których źródłem będzie wybrany kod </w:t>
            </w:r>
            <w:r w:rsidR="0062580F" w:rsidRPr="00F57CA8">
              <w:rPr>
                <w:rFonts w:cs="Arial"/>
                <w:sz w:val="22"/>
                <w:szCs w:val="22"/>
                <w:lang w:val="pl-PL"/>
              </w:rPr>
              <w:t>S</w:t>
            </w:r>
            <w:r w:rsidRPr="00F57CA8">
              <w:rPr>
                <w:rFonts w:cs="Arial"/>
                <w:sz w:val="22"/>
                <w:szCs w:val="22"/>
                <w:lang w:val="pl-PL"/>
              </w:rPr>
              <w:t>ystemu (funkcja dodatkowa niezależnie od filtrów)</w:t>
            </w:r>
            <w:r w:rsidR="0062580F" w:rsidRPr="00F57CA8">
              <w:rPr>
                <w:rFonts w:cs="Arial"/>
                <w:sz w:val="22"/>
                <w:szCs w:val="22"/>
                <w:lang w:val="pl-PL"/>
              </w:rPr>
              <w:t>.</w:t>
            </w:r>
          </w:p>
          <w:p w14:paraId="6414AFFC"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Przykład poniżej:</w:t>
            </w:r>
          </w:p>
          <w:p w14:paraId="08B04BD0" w14:textId="77777777" w:rsidR="00D42BBC" w:rsidRPr="00F57CA8" w:rsidRDefault="002B7174" w:rsidP="00A3214F">
            <w:pPr>
              <w:jc w:val="left"/>
              <w:rPr>
                <w:sz w:val="22"/>
                <w:szCs w:val="22"/>
              </w:rPr>
            </w:pPr>
            <w:r w:rsidRPr="00F57CA8">
              <w:rPr>
                <w:noProof/>
                <w:sz w:val="22"/>
                <w:szCs w:val="22"/>
                <w:lang w:eastAsia="pl-PL"/>
              </w:rPr>
              <mc:AlternateContent>
                <mc:Choice Requires="wps">
                  <w:drawing>
                    <wp:anchor distT="0" distB="0" distL="114300" distR="114300" simplePos="0" relativeHeight="251655680" behindDoc="0" locked="0" layoutInCell="1" allowOverlap="1" wp14:anchorId="6D96CA9D" wp14:editId="4CE7E68A">
                      <wp:simplePos x="0" y="0"/>
                      <wp:positionH relativeFrom="column">
                        <wp:posOffset>3140710</wp:posOffset>
                      </wp:positionH>
                      <wp:positionV relativeFrom="paragraph">
                        <wp:posOffset>1003300</wp:posOffset>
                      </wp:positionV>
                      <wp:extent cx="793750" cy="226695"/>
                      <wp:effectExtent l="0" t="0" r="6350" b="1905"/>
                      <wp:wrapNone/>
                      <wp:docPr id="17" name="Prostokąt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3750" cy="226695"/>
                              </a:xfrm>
                              <a:prstGeom prst="rect">
                                <a:avLst/>
                              </a:prstGeom>
                              <a:solidFill>
                                <a:srgbClr val="5B9BD5"/>
                              </a:solidFill>
                              <a:ln w="12700" cap="flat" cmpd="sng" algn="ctr">
                                <a:solidFill>
                                  <a:srgbClr val="5B9BD5">
                                    <a:shade val="50000"/>
                                  </a:srgbClr>
                                </a:solidFill>
                                <a:prstDash val="solid"/>
                                <a:miter lim="800000"/>
                              </a:ln>
                              <a:effectLst/>
                            </wps:spPr>
                            <wps:txbx>
                              <w:txbxContent>
                                <w:p w14:paraId="09C19F38" w14:textId="77777777" w:rsidR="00195E02" w:rsidRDefault="00195E02" w:rsidP="005501B2">
                                  <w:pPr>
                                    <w:jc w:val="center"/>
                                  </w:pPr>
                                  <w:proofErr w:type="spellStart"/>
                                  <w:r>
                                    <w:t>CBDiW</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D96CA9D" id="Prostokąt 9" o:spid="_x0000_s1027" style="position:absolute;margin-left:247.3pt;margin-top:79pt;width:62.5pt;height:17.8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" fillcolor="#5b9bd5" strokecolor="#41719c" strokeweight="1pt">
                      <v:path arrowok="t"/>
                      <v:textbox>
                        <w:txbxContent>
                          <w:p w14:paraId="09C19F38" w14:textId="77777777" w:rsidR="00195E02" w:rsidRDefault="00195E02" w:rsidP="005501B2">
                            <w:pPr>
                              <w:jc w:val="center"/>
                            </w:pPr>
                            <w:proofErr w:type="spellStart"/>
                            <w:r>
                              <w:t>CBDiW</w:t>
                            </w:r>
                            <w:proofErr w:type="spellEnd"/>
                          </w:p>
                        </w:txbxContent>
                      </v:textbox>
                    </v:rect>
                  </w:pict>
                </mc:Fallback>
              </mc:AlternateContent>
            </w:r>
            <w:r w:rsidRPr="00F57CA8">
              <w:rPr>
                <w:noProof/>
                <w:sz w:val="22"/>
                <w:szCs w:val="22"/>
                <w:lang w:eastAsia="pl-PL"/>
              </w:rPr>
              <mc:AlternateContent>
                <mc:Choice Requires="wps">
                  <w:drawing>
                    <wp:anchor distT="0" distB="0" distL="114300" distR="114300" simplePos="0" relativeHeight="251654656" behindDoc="0" locked="0" layoutInCell="1" allowOverlap="1" wp14:anchorId="77841F8F" wp14:editId="22BBB294">
                      <wp:simplePos x="0" y="0"/>
                      <wp:positionH relativeFrom="column">
                        <wp:posOffset>2337435</wp:posOffset>
                      </wp:positionH>
                      <wp:positionV relativeFrom="paragraph">
                        <wp:posOffset>975995</wp:posOffset>
                      </wp:positionV>
                      <wp:extent cx="720090" cy="254000"/>
                      <wp:effectExtent l="0" t="0" r="3810" b="0"/>
                      <wp:wrapNone/>
                      <wp:docPr id="15" name="Prostokąt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0090" cy="254000"/>
                              </a:xfrm>
                              <a:prstGeom prst="rect">
                                <a:avLst/>
                              </a:prstGeom>
                              <a:solidFill>
                                <a:srgbClr val="5B9BD5"/>
                              </a:solidFill>
                              <a:ln w="12700" cap="flat" cmpd="sng" algn="ctr">
                                <a:solidFill>
                                  <a:srgbClr val="5B9BD5">
                                    <a:shade val="50000"/>
                                  </a:srgbClr>
                                </a:solidFill>
                                <a:prstDash val="solid"/>
                                <a:miter lim="800000"/>
                              </a:ln>
                              <a:effectLst/>
                            </wps:spPr>
                            <wps:txbx>
                              <w:txbxContent>
                                <w:p w14:paraId="5099F119" w14:textId="77777777" w:rsidR="00195E02" w:rsidRDefault="00195E02" w:rsidP="005501B2">
                                  <w:pPr>
                                    <w:jc w:val="center"/>
                                  </w:pPr>
                                  <w:r>
                                    <w:t>WRO-SYSTEM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7841F8F" id="Prostokąt 7" o:spid="_x0000_s1028" style="position:absolute;margin-left:184.05pt;margin-top:76.85pt;width:56.7pt;height:20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" fillcolor="#5b9bd5" strokecolor="#41719c" strokeweight="1pt">
                      <v:path arrowok="t"/>
                      <v:textbox>
                        <w:txbxContent>
                          <w:p w14:paraId="5099F119" w14:textId="77777777" w:rsidR="00195E02" w:rsidRDefault="00195E02" w:rsidP="005501B2">
                            <w:pPr>
                              <w:jc w:val="center"/>
                            </w:pPr>
                            <w:r>
                              <w:t>WRO-SYSTEM</w:t>
                            </w:r>
                          </w:p>
                        </w:txbxContent>
                      </v:textbox>
                    </v:rect>
                  </w:pict>
                </mc:Fallback>
              </mc:AlternateContent>
            </w:r>
            <w:r w:rsidRPr="00F57CA8">
              <w:rPr>
                <w:noProof/>
                <w:sz w:val="22"/>
                <w:szCs w:val="22"/>
                <w:lang w:eastAsia="pl-PL"/>
              </w:rPr>
              <mc:AlternateContent>
                <mc:Choice Requires="wps">
                  <w:drawing>
                    <wp:anchor distT="0" distB="0" distL="114300" distR="114300" simplePos="0" relativeHeight="251653632" behindDoc="0" locked="0" layoutInCell="1" allowOverlap="1" wp14:anchorId="15BE9489" wp14:editId="4B550B29">
                      <wp:simplePos x="0" y="0"/>
                      <wp:positionH relativeFrom="column">
                        <wp:posOffset>1790065</wp:posOffset>
                      </wp:positionH>
                      <wp:positionV relativeFrom="paragraph">
                        <wp:posOffset>975995</wp:posOffset>
                      </wp:positionV>
                      <wp:extent cx="464820" cy="273050"/>
                      <wp:effectExtent l="0" t="0" r="0" b="0"/>
                      <wp:wrapNone/>
                      <wp:docPr id="13"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4820" cy="273050"/>
                              </a:xfrm>
                              <a:prstGeom prst="rect">
                                <a:avLst/>
                              </a:prstGeom>
                              <a:solidFill>
                                <a:srgbClr val="5B9BD5"/>
                              </a:solidFill>
                              <a:ln w="12700" cap="flat" cmpd="sng" algn="ctr">
                                <a:solidFill>
                                  <a:srgbClr val="5B9BD5">
                                    <a:shade val="50000"/>
                                  </a:srgbClr>
                                </a:solidFill>
                                <a:prstDash val="solid"/>
                                <a:miter lim="800000"/>
                              </a:ln>
                              <a:effectLst/>
                            </wps:spPr>
                            <wps:txbx>
                              <w:txbxContent>
                                <w:p w14:paraId="255EE2BC" w14:textId="77777777" w:rsidR="00195E02" w:rsidRDefault="00195E02" w:rsidP="005501B2">
                                  <w:pPr>
                                    <w:jc w:val="center"/>
                                  </w:pPr>
                                  <w:r>
                                    <w:t>MZA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5BE9489" id="Prostokąt 3" o:spid="_x0000_s1029" style="position:absolute;margin-left:140.95pt;margin-top:76.85pt;width:36.6pt;height:21.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" fillcolor="#5b9bd5" strokecolor="#41719c" strokeweight="1pt">
                      <v:path arrowok="t"/>
                      <v:textbox>
                        <w:txbxContent>
                          <w:p w14:paraId="255EE2BC" w14:textId="77777777" w:rsidR="00195E02" w:rsidRDefault="00195E02" w:rsidP="005501B2">
                            <w:pPr>
                              <w:jc w:val="center"/>
                            </w:pPr>
                            <w:r>
                              <w:t>MZA</w:t>
                            </w:r>
                          </w:p>
                        </w:txbxContent>
                      </v:textbox>
                    </v:rect>
                  </w:pict>
                </mc:Fallback>
              </mc:AlternateContent>
            </w:r>
            <w:r w:rsidRPr="00F57CA8">
              <w:rPr>
                <w:noProof/>
                <w:sz w:val="22"/>
                <w:szCs w:val="22"/>
                <w:lang w:eastAsia="pl-PL"/>
              </w:rPr>
              <w:drawing>
                <wp:inline distT="0" distB="0" distL="0" distR="0" wp14:anchorId="1899F100" wp14:editId="64BF3CF4">
                  <wp:extent cx="3988435" cy="2249805"/>
                  <wp:effectExtent l="0" t="0" r="0"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29">
                            <a:extLst>
                              <a:ext uri="{28A0092B-C50C-407E-A947-70E740481C1C}">
                                <a14:useLocalDpi xmlns:a14="http://schemas.microsoft.com/office/drawing/2010/main" val="0"/>
                              </a:ext>
                            </a:extLst>
                          </a:blip>
                          <a:srcRect t="8015"/>
                          <a:stretch>
                            <a:fillRect/>
                          </a:stretch>
                        </pic:blipFill>
                        <pic:spPr bwMode="auto">
                          <a:xfrm>
                            <a:off x="0" y="0"/>
                            <a:ext cx="3988435" cy="2249805"/>
                          </a:xfrm>
                          <a:prstGeom prst="rect">
                            <a:avLst/>
                          </a:prstGeom>
                          <a:noFill/>
                          <a:ln>
                            <a:noFill/>
                          </a:ln>
                        </pic:spPr>
                      </pic:pic>
                    </a:graphicData>
                  </a:graphic>
                </wp:inline>
              </w:drawing>
            </w:r>
          </w:p>
          <w:p w14:paraId="6E59284D" w14:textId="77777777" w:rsidR="00D42BBC" w:rsidRPr="00F57CA8" w:rsidRDefault="00D42BBC" w:rsidP="00171151">
            <w:pPr>
              <w:pStyle w:val="Akapitzlist"/>
              <w:spacing w:after="120"/>
              <w:ind w:left="30"/>
              <w:contextualSpacing w:val="0"/>
              <w:jc w:val="left"/>
              <w:rPr>
                <w:rFonts w:cs="Arial"/>
                <w:sz w:val="22"/>
                <w:szCs w:val="22"/>
              </w:rPr>
            </w:pPr>
          </w:p>
        </w:tc>
      </w:tr>
      <w:tr w:rsidR="00D42BBC" w:rsidRPr="00F57CA8" w14:paraId="7C2AC9C4"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641F2FD2" w14:textId="77777777" w:rsidR="00D42BBC" w:rsidRPr="00F57CA8" w:rsidRDefault="00D42BBC" w:rsidP="00A3214F">
            <w:pPr>
              <w:spacing w:after="0"/>
              <w:jc w:val="left"/>
              <w:rPr>
                <w:b/>
                <w:sz w:val="22"/>
                <w:szCs w:val="22"/>
              </w:rPr>
            </w:pPr>
            <w:proofErr w:type="spellStart"/>
            <w:r w:rsidRPr="00F57CA8">
              <w:rPr>
                <w:b/>
                <w:sz w:val="22"/>
                <w:szCs w:val="22"/>
              </w:rPr>
              <w:lastRenderedPageBreak/>
              <w:t>ZISAR_Rej</w:t>
            </w:r>
            <w:proofErr w:type="spellEnd"/>
            <w:r w:rsidRPr="00F57CA8">
              <w:rPr>
                <w:b/>
                <w:sz w:val="22"/>
                <w:szCs w:val="22"/>
              </w:rPr>
              <w:t>. Typ._WB_1</w:t>
            </w:r>
            <w:r w:rsidR="00037760" w:rsidRPr="00F57CA8">
              <w:rPr>
                <w:b/>
                <w:sz w:val="22"/>
                <w:szCs w:val="22"/>
              </w:rPr>
              <w:t>5</w:t>
            </w:r>
          </w:p>
          <w:p w14:paraId="1B7A6D86"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42C8662D" w14:textId="77777777" w:rsidR="00D42BBC" w:rsidRPr="00F57CA8" w:rsidRDefault="00D42BBC" w:rsidP="00171151">
            <w:pPr>
              <w:pStyle w:val="Akapitzlist"/>
              <w:spacing w:after="0"/>
              <w:ind w:left="30"/>
              <w:jc w:val="left"/>
              <w:rPr>
                <w:rFonts w:cs="Arial"/>
                <w:sz w:val="22"/>
                <w:szCs w:val="22"/>
              </w:rPr>
            </w:pPr>
            <w:r w:rsidRPr="00F57CA8">
              <w:rPr>
                <w:rFonts w:cs="Arial"/>
                <w:sz w:val="22"/>
                <w:szCs w:val="22"/>
              </w:rPr>
              <w:t>Wykonawca zapewni dodatkową możliwość obsługi rekordu poprzez</w:t>
            </w:r>
            <w:r w:rsidRPr="00F57CA8">
              <w:rPr>
                <w:rFonts w:cs="Arial"/>
                <w:sz w:val="22"/>
                <w:szCs w:val="22"/>
                <w:lang w:val="pl-PL"/>
              </w:rPr>
              <w:t xml:space="preserve"> jego</w:t>
            </w:r>
            <w:r w:rsidRPr="00F57CA8">
              <w:rPr>
                <w:rFonts w:cs="Arial"/>
                <w:sz w:val="22"/>
                <w:szCs w:val="22"/>
              </w:rPr>
              <w:t xml:space="preserve"> przypisanie do Kontroli podatkowej i </w:t>
            </w:r>
            <w:r w:rsidR="000743F8" w:rsidRPr="00F57CA8">
              <w:rPr>
                <w:rFonts w:cs="Arial"/>
                <w:sz w:val="22"/>
                <w:szCs w:val="22"/>
              </w:rPr>
              <w:t>KART</w:t>
            </w:r>
            <w:r w:rsidR="004868E8" w:rsidRPr="00F57CA8">
              <w:rPr>
                <w:rFonts w:cs="Arial"/>
                <w:sz w:val="22"/>
                <w:szCs w:val="22"/>
                <w:lang w:val="pl-PL"/>
              </w:rPr>
              <w:t>A</w:t>
            </w:r>
            <w:r w:rsidR="000743F8" w:rsidRPr="00F57CA8">
              <w:rPr>
                <w:rFonts w:cs="Arial"/>
                <w:sz w:val="22"/>
                <w:szCs w:val="22"/>
              </w:rPr>
              <w:t>2</w:t>
            </w:r>
            <w:r w:rsidRPr="00F57CA8">
              <w:rPr>
                <w:rFonts w:cs="Arial"/>
                <w:sz w:val="22"/>
                <w:szCs w:val="22"/>
              </w:rPr>
              <w:t xml:space="preserve">. </w:t>
            </w:r>
          </w:p>
          <w:p w14:paraId="1D04A48A" w14:textId="77777777" w:rsidR="00D42BBC" w:rsidRPr="00F57CA8" w:rsidRDefault="00D42BBC" w:rsidP="00171151">
            <w:pPr>
              <w:pStyle w:val="Akapitzlist"/>
              <w:spacing w:after="0"/>
              <w:ind w:left="30"/>
              <w:jc w:val="left"/>
              <w:rPr>
                <w:rFonts w:cs="Arial"/>
                <w:sz w:val="22"/>
                <w:szCs w:val="22"/>
              </w:rPr>
            </w:pPr>
          </w:p>
          <w:p w14:paraId="562913F4" w14:textId="77777777" w:rsidR="00D42BBC" w:rsidRPr="00F57CA8" w:rsidRDefault="00D42BBC" w:rsidP="00171151">
            <w:pPr>
              <w:pStyle w:val="Akapitzlist"/>
              <w:numPr>
                <w:ilvl w:val="1"/>
                <w:numId w:val="191"/>
              </w:numPr>
              <w:spacing w:after="0"/>
              <w:ind w:left="312" w:hanging="284"/>
              <w:jc w:val="left"/>
              <w:rPr>
                <w:rFonts w:cs="Arial"/>
                <w:sz w:val="22"/>
                <w:szCs w:val="22"/>
              </w:rPr>
            </w:pPr>
            <w:r w:rsidRPr="00F57CA8">
              <w:rPr>
                <w:rFonts w:cs="Arial"/>
                <w:sz w:val="22"/>
                <w:szCs w:val="22"/>
              </w:rPr>
              <w:t xml:space="preserve">Po kliknięciu przycisku Kontrola podatkowa będzie możliwość wprowadzenia nr kontroli podatkowej (pole musi zawierać maskę z nr kontroli podatkowej ZISAR, pole obligatoryjne) oraz możliwość wpisania uwag do pola opisowego „uwagi”. </w:t>
            </w:r>
          </w:p>
          <w:p w14:paraId="00EF5EF9" w14:textId="77777777" w:rsidR="00D42BBC" w:rsidRPr="00F57CA8" w:rsidRDefault="00D42BBC" w:rsidP="00171151">
            <w:pPr>
              <w:pStyle w:val="Akapitzlist"/>
              <w:numPr>
                <w:ilvl w:val="1"/>
                <w:numId w:val="191"/>
              </w:numPr>
              <w:spacing w:after="0"/>
              <w:ind w:left="312" w:hanging="284"/>
              <w:jc w:val="left"/>
              <w:rPr>
                <w:rFonts w:cs="Arial"/>
                <w:sz w:val="22"/>
                <w:szCs w:val="22"/>
              </w:rPr>
            </w:pPr>
            <w:r w:rsidRPr="00F57CA8">
              <w:rPr>
                <w:rFonts w:cs="Arial"/>
                <w:sz w:val="22"/>
                <w:szCs w:val="22"/>
              </w:rPr>
              <w:t xml:space="preserve">Po kliknięciu przycisku </w:t>
            </w:r>
            <w:r w:rsidR="005D7323" w:rsidRPr="00F57CA8">
              <w:rPr>
                <w:rFonts w:cs="Arial"/>
                <w:sz w:val="22"/>
                <w:szCs w:val="22"/>
              </w:rPr>
              <w:t>KARTA</w:t>
            </w:r>
            <w:r w:rsidRPr="00F57CA8">
              <w:rPr>
                <w:rFonts w:cs="Arial"/>
                <w:sz w:val="22"/>
                <w:szCs w:val="22"/>
              </w:rPr>
              <w:t xml:space="preserve">2  będzie możliwość wprowadzenia nr kontroli (pole musi zawierać maskę z nr kontroli z </w:t>
            </w:r>
            <w:r w:rsidR="005D7323" w:rsidRPr="00F57CA8">
              <w:rPr>
                <w:rFonts w:cs="Arial"/>
                <w:sz w:val="22"/>
                <w:szCs w:val="22"/>
              </w:rPr>
              <w:t>KARTA</w:t>
            </w:r>
            <w:r w:rsidRPr="00F57CA8">
              <w:rPr>
                <w:rFonts w:cs="Arial"/>
                <w:sz w:val="22"/>
                <w:szCs w:val="22"/>
              </w:rPr>
              <w:t xml:space="preserve">2, pole obligatoryjne) oraz możliwość wpisania uwag do pola opisowego „uwagi”. </w:t>
            </w:r>
          </w:p>
          <w:p w14:paraId="7A1B1613" w14:textId="77777777" w:rsidR="00D42BBC" w:rsidRPr="00F57CA8" w:rsidRDefault="00D42BBC" w:rsidP="00171151">
            <w:pPr>
              <w:pStyle w:val="Akapitzlist"/>
              <w:spacing w:after="0"/>
              <w:ind w:left="30"/>
              <w:jc w:val="left"/>
              <w:rPr>
                <w:rFonts w:cs="Arial"/>
                <w:sz w:val="22"/>
                <w:szCs w:val="22"/>
              </w:rPr>
            </w:pPr>
            <w:r w:rsidRPr="00F57CA8">
              <w:rPr>
                <w:rFonts w:cs="Arial"/>
                <w:sz w:val="22"/>
                <w:szCs w:val="22"/>
              </w:rPr>
              <w:t>Po uzupełnieniu informacji w zakresie kontroli</w:t>
            </w:r>
            <w:r w:rsidRPr="00F57CA8">
              <w:rPr>
                <w:rFonts w:cs="Arial"/>
                <w:sz w:val="22"/>
                <w:szCs w:val="22"/>
                <w:lang w:val="pl-PL"/>
              </w:rPr>
              <w:t xml:space="preserve"> podatkowej lub Karty2</w:t>
            </w:r>
            <w:r w:rsidRPr="00F57CA8">
              <w:rPr>
                <w:rFonts w:cs="Arial"/>
                <w:sz w:val="22"/>
                <w:szCs w:val="22"/>
              </w:rPr>
              <w:t xml:space="preserve"> rekord taki będzie traktowany jako zakończony.</w:t>
            </w:r>
          </w:p>
        </w:tc>
      </w:tr>
      <w:tr w:rsidR="00D42BBC" w:rsidRPr="00F57CA8" w14:paraId="70A507D2"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108B5B1E"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Typ._WB_1</w:t>
            </w:r>
            <w:r w:rsidR="00037760" w:rsidRPr="00F57CA8">
              <w:rPr>
                <w:b/>
                <w:sz w:val="22"/>
                <w:szCs w:val="22"/>
              </w:rPr>
              <w:t>6</w:t>
            </w:r>
          </w:p>
          <w:p w14:paraId="4D334B90"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43E6BFF5" w14:textId="77777777" w:rsidR="00D42BBC" w:rsidRPr="00F57CA8" w:rsidRDefault="00D42BBC" w:rsidP="00171151">
            <w:pPr>
              <w:pStyle w:val="Akapitzlist"/>
              <w:spacing w:after="0"/>
              <w:ind w:left="30" w:hanging="30"/>
              <w:jc w:val="left"/>
              <w:rPr>
                <w:rFonts w:cs="Arial"/>
                <w:sz w:val="22"/>
                <w:szCs w:val="22"/>
              </w:rPr>
            </w:pPr>
            <w:r w:rsidRPr="00F57CA8">
              <w:rPr>
                <w:rFonts w:cs="Arial"/>
                <w:sz w:val="22"/>
                <w:szCs w:val="22"/>
              </w:rPr>
              <w:t>W odniesieniu do widoku</w:t>
            </w:r>
            <w:r w:rsidR="00875AAE">
              <w:rPr>
                <w:rFonts w:cs="Arial"/>
                <w:sz w:val="22"/>
                <w:szCs w:val="22"/>
                <w:lang w:val="pl-PL"/>
              </w:rPr>
              <w:t xml:space="preserve"> w</w:t>
            </w:r>
            <w:r w:rsidRPr="00F57CA8">
              <w:rPr>
                <w:rFonts w:cs="Arial"/>
                <w:sz w:val="22"/>
                <w:szCs w:val="22"/>
              </w:rPr>
              <w:t xml:space="preserve"> R</w:t>
            </w:r>
            <w:r w:rsidR="00C32E48" w:rsidRPr="00F57CA8">
              <w:rPr>
                <w:rFonts w:cs="Arial"/>
                <w:sz w:val="22"/>
                <w:szCs w:val="22"/>
                <w:lang w:val="pl-PL"/>
              </w:rPr>
              <w:t xml:space="preserve">ejestrze </w:t>
            </w:r>
            <w:r w:rsidRPr="00F57CA8">
              <w:rPr>
                <w:rFonts w:cs="Arial"/>
                <w:sz w:val="22"/>
                <w:szCs w:val="22"/>
              </w:rPr>
              <w:t>T</w:t>
            </w:r>
            <w:r w:rsidR="00C32E48" w:rsidRPr="00F57CA8">
              <w:rPr>
                <w:rFonts w:cs="Arial"/>
                <w:sz w:val="22"/>
                <w:szCs w:val="22"/>
                <w:lang w:val="pl-PL"/>
              </w:rPr>
              <w:t>ypowań</w:t>
            </w:r>
            <w:r w:rsidRPr="00F57CA8">
              <w:rPr>
                <w:rFonts w:cs="Arial"/>
                <w:sz w:val="22"/>
                <w:szCs w:val="22"/>
              </w:rPr>
              <w:t xml:space="preserve"> Wykonawca: </w:t>
            </w:r>
          </w:p>
          <w:p w14:paraId="065F0262" w14:textId="77777777" w:rsidR="00D42BBC" w:rsidRPr="00F57CA8" w:rsidRDefault="00D42BBC" w:rsidP="00171151">
            <w:pPr>
              <w:pStyle w:val="Akapitzlist"/>
              <w:numPr>
                <w:ilvl w:val="0"/>
                <w:numId w:val="198"/>
              </w:numPr>
              <w:spacing w:after="120"/>
              <w:ind w:left="465" w:hanging="284"/>
              <w:jc w:val="left"/>
              <w:rPr>
                <w:rFonts w:cs="Arial"/>
                <w:sz w:val="22"/>
                <w:szCs w:val="22"/>
              </w:rPr>
            </w:pPr>
            <w:r w:rsidRPr="00F57CA8">
              <w:rPr>
                <w:rFonts w:cs="Arial"/>
                <w:sz w:val="22"/>
                <w:szCs w:val="22"/>
              </w:rPr>
              <w:t>dokona zmiany nazw</w:t>
            </w:r>
            <w:r w:rsidRPr="00F57CA8">
              <w:rPr>
                <w:rFonts w:cs="Arial"/>
                <w:sz w:val="22"/>
                <w:szCs w:val="22"/>
                <w:lang w:val="pl-PL"/>
              </w:rPr>
              <w:t>y</w:t>
            </w:r>
            <w:r w:rsidRPr="00F57CA8">
              <w:rPr>
                <w:rFonts w:cs="Arial"/>
                <w:sz w:val="22"/>
                <w:szCs w:val="22"/>
              </w:rPr>
              <w:t xml:space="preserve"> kolumn</w:t>
            </w:r>
            <w:r w:rsidRPr="00F57CA8">
              <w:rPr>
                <w:rFonts w:cs="Arial"/>
                <w:sz w:val="22"/>
                <w:szCs w:val="22"/>
                <w:lang w:val="pl-PL"/>
              </w:rPr>
              <w:t>y</w:t>
            </w:r>
            <w:r w:rsidRPr="00F57CA8">
              <w:rPr>
                <w:rFonts w:cs="Arial"/>
                <w:sz w:val="22"/>
                <w:szCs w:val="22"/>
              </w:rPr>
              <w:t>: „ID MZA” na „ID systemu źródłowego”</w:t>
            </w:r>
            <w:r w:rsidR="000C5F74" w:rsidRPr="00F57CA8">
              <w:rPr>
                <w:rFonts w:cs="Arial"/>
                <w:sz w:val="22"/>
                <w:szCs w:val="22"/>
                <w:lang w:val="pl-PL"/>
              </w:rPr>
              <w:t>,</w:t>
            </w:r>
          </w:p>
          <w:p w14:paraId="05EB1E0E" w14:textId="77777777" w:rsidR="00D42BBC" w:rsidRPr="00F57CA8" w:rsidRDefault="00D42BBC" w:rsidP="00171151">
            <w:pPr>
              <w:pStyle w:val="Akapitzlist"/>
              <w:numPr>
                <w:ilvl w:val="0"/>
                <w:numId w:val="198"/>
              </w:numPr>
              <w:spacing w:after="120"/>
              <w:ind w:left="465" w:hanging="284"/>
              <w:jc w:val="left"/>
              <w:rPr>
                <w:rFonts w:cs="Arial"/>
                <w:sz w:val="22"/>
                <w:szCs w:val="22"/>
              </w:rPr>
            </w:pPr>
            <w:r w:rsidRPr="00F57CA8">
              <w:rPr>
                <w:rFonts w:cs="Arial"/>
                <w:sz w:val="22"/>
                <w:szCs w:val="22"/>
              </w:rPr>
              <w:t>zmieni typ pola „ID MZA” na tekstowy</w:t>
            </w:r>
            <w:r w:rsidR="000C5F74" w:rsidRPr="00F57CA8">
              <w:rPr>
                <w:rFonts w:cs="Arial"/>
                <w:sz w:val="22"/>
                <w:szCs w:val="22"/>
                <w:lang w:val="pl-PL"/>
              </w:rPr>
              <w:t>,</w:t>
            </w:r>
          </w:p>
          <w:p w14:paraId="27ECB842" w14:textId="77777777" w:rsidR="00D42BBC" w:rsidRPr="00F57CA8" w:rsidRDefault="00D42BBC" w:rsidP="00171151">
            <w:pPr>
              <w:pStyle w:val="Akapitzlist"/>
              <w:numPr>
                <w:ilvl w:val="0"/>
                <w:numId w:val="198"/>
              </w:numPr>
              <w:spacing w:after="120"/>
              <w:ind w:left="465" w:hanging="284"/>
              <w:jc w:val="left"/>
              <w:rPr>
                <w:rFonts w:cs="Arial"/>
                <w:sz w:val="22"/>
                <w:szCs w:val="22"/>
              </w:rPr>
            </w:pPr>
            <w:r w:rsidRPr="00F57CA8">
              <w:rPr>
                <w:rFonts w:cs="Arial"/>
                <w:sz w:val="22"/>
                <w:szCs w:val="22"/>
              </w:rPr>
              <w:t>uzupełni widok poprzez: dodanie kolumny „NIP kontrahenta”</w:t>
            </w:r>
            <w:r w:rsidR="00E530BD" w:rsidRPr="00F57CA8">
              <w:rPr>
                <w:rFonts w:cs="Arial"/>
                <w:sz w:val="22"/>
                <w:szCs w:val="22"/>
                <w:lang w:val="pl-PL"/>
              </w:rPr>
              <w:t xml:space="preserve"> oraz „Nazwa kontrahenta”</w:t>
            </w:r>
            <w:r w:rsidR="000C5F74" w:rsidRPr="00F57CA8">
              <w:rPr>
                <w:rFonts w:cs="Arial"/>
                <w:sz w:val="22"/>
                <w:szCs w:val="22"/>
                <w:lang w:val="pl-PL"/>
              </w:rPr>
              <w:t>,</w:t>
            </w:r>
            <w:r w:rsidRPr="00F57CA8">
              <w:rPr>
                <w:rFonts w:cs="Arial"/>
                <w:sz w:val="22"/>
                <w:szCs w:val="22"/>
              </w:rPr>
              <w:t xml:space="preserve"> </w:t>
            </w:r>
          </w:p>
          <w:p w14:paraId="3F658628" w14:textId="77777777" w:rsidR="000C5F74" w:rsidRPr="00F57CA8" w:rsidRDefault="00D42BBC" w:rsidP="00171151">
            <w:pPr>
              <w:pStyle w:val="Akapitzlist"/>
              <w:numPr>
                <w:ilvl w:val="0"/>
                <w:numId w:val="198"/>
              </w:numPr>
              <w:spacing w:after="120"/>
              <w:ind w:left="465" w:hanging="284"/>
              <w:jc w:val="left"/>
              <w:rPr>
                <w:rFonts w:cs="Arial"/>
                <w:sz w:val="22"/>
                <w:szCs w:val="22"/>
              </w:rPr>
            </w:pPr>
            <w:r w:rsidRPr="00F57CA8">
              <w:rPr>
                <w:rFonts w:cs="Arial"/>
                <w:sz w:val="22"/>
                <w:szCs w:val="22"/>
              </w:rPr>
              <w:t xml:space="preserve">zapewni funkcjonalność umożliwiającą ustawianie kolejności kolumn wg indywidualnych preferencji użytkownika (z opcją zachowania ustawień po wylogowaniu z </w:t>
            </w:r>
            <w:r w:rsidR="0062580F" w:rsidRPr="00F57CA8">
              <w:rPr>
                <w:rFonts w:cs="Arial"/>
                <w:sz w:val="22"/>
                <w:szCs w:val="22"/>
                <w:lang w:val="pl-PL"/>
              </w:rPr>
              <w:t>S</w:t>
            </w:r>
            <w:proofErr w:type="spellStart"/>
            <w:r w:rsidRPr="00F57CA8">
              <w:rPr>
                <w:rFonts w:cs="Arial"/>
                <w:sz w:val="22"/>
                <w:szCs w:val="22"/>
              </w:rPr>
              <w:t>ystemu</w:t>
            </w:r>
            <w:proofErr w:type="spellEnd"/>
            <w:r w:rsidRPr="00F57CA8">
              <w:rPr>
                <w:rFonts w:cs="Arial"/>
                <w:sz w:val="22"/>
                <w:szCs w:val="22"/>
              </w:rPr>
              <w:t>)</w:t>
            </w:r>
            <w:r w:rsidR="000C5F74" w:rsidRPr="00F57CA8">
              <w:rPr>
                <w:rFonts w:cs="Arial"/>
                <w:sz w:val="22"/>
                <w:szCs w:val="22"/>
                <w:lang w:val="pl-PL"/>
              </w:rPr>
              <w:t>,</w:t>
            </w:r>
          </w:p>
          <w:p w14:paraId="34D87FA1" w14:textId="77777777" w:rsidR="00D42BBC" w:rsidRPr="00F57CA8" w:rsidRDefault="00E96C3B" w:rsidP="00047158">
            <w:pPr>
              <w:pStyle w:val="Akapitzlist"/>
              <w:numPr>
                <w:ilvl w:val="0"/>
                <w:numId w:val="198"/>
              </w:numPr>
              <w:spacing w:after="0"/>
              <w:ind w:left="463" w:hanging="283"/>
              <w:jc w:val="left"/>
              <w:rPr>
                <w:rFonts w:cs="Arial"/>
                <w:sz w:val="22"/>
                <w:szCs w:val="22"/>
              </w:rPr>
            </w:pPr>
            <w:r w:rsidRPr="00F57CA8">
              <w:rPr>
                <w:rFonts w:cs="Arial"/>
                <w:sz w:val="22"/>
                <w:szCs w:val="22"/>
                <w:lang w:val="pl-PL"/>
              </w:rPr>
              <w:t>z</w:t>
            </w:r>
            <w:proofErr w:type="spellStart"/>
            <w:r w:rsidR="00D42BBC" w:rsidRPr="00F57CA8">
              <w:rPr>
                <w:rFonts w:cs="Arial"/>
                <w:sz w:val="22"/>
                <w:szCs w:val="22"/>
              </w:rPr>
              <w:t>apewni</w:t>
            </w:r>
            <w:proofErr w:type="spellEnd"/>
            <w:r w:rsidR="00D42BBC" w:rsidRPr="00F57CA8">
              <w:rPr>
                <w:rFonts w:cs="Arial"/>
                <w:sz w:val="22"/>
                <w:szCs w:val="22"/>
              </w:rPr>
              <w:t xml:space="preserve"> możliwość bezpośredniego przejścia z </w:t>
            </w:r>
            <w:r w:rsidR="00D42BBC" w:rsidRPr="00F57CA8">
              <w:rPr>
                <w:rFonts w:cs="Arial"/>
                <w:sz w:val="22"/>
                <w:szCs w:val="22"/>
                <w:lang w:val="pl-PL"/>
              </w:rPr>
              <w:t xml:space="preserve">rekordu typowania w </w:t>
            </w:r>
            <w:r w:rsidR="00D42BBC" w:rsidRPr="00F57CA8">
              <w:rPr>
                <w:rFonts w:cs="Arial"/>
                <w:sz w:val="22"/>
                <w:szCs w:val="22"/>
              </w:rPr>
              <w:t>R</w:t>
            </w:r>
            <w:r w:rsidR="0062580F" w:rsidRPr="00F57CA8">
              <w:rPr>
                <w:rFonts w:cs="Arial"/>
                <w:sz w:val="22"/>
                <w:szCs w:val="22"/>
                <w:lang w:val="pl-PL"/>
              </w:rPr>
              <w:t>ej</w:t>
            </w:r>
            <w:r w:rsidR="000C5F74" w:rsidRPr="00F57CA8">
              <w:rPr>
                <w:rFonts w:cs="Arial"/>
                <w:sz w:val="22"/>
                <w:szCs w:val="22"/>
                <w:lang w:val="pl-PL"/>
              </w:rPr>
              <w:t>e</w:t>
            </w:r>
            <w:r w:rsidR="0062580F" w:rsidRPr="00F57CA8">
              <w:rPr>
                <w:rFonts w:cs="Arial"/>
                <w:sz w:val="22"/>
                <w:szCs w:val="22"/>
                <w:lang w:val="pl-PL"/>
              </w:rPr>
              <w:t>str</w:t>
            </w:r>
            <w:r w:rsidR="00E530BD" w:rsidRPr="00F57CA8">
              <w:rPr>
                <w:rFonts w:cs="Arial"/>
                <w:sz w:val="22"/>
                <w:szCs w:val="22"/>
                <w:lang w:val="pl-PL"/>
              </w:rPr>
              <w:t>ze</w:t>
            </w:r>
            <w:r w:rsidR="0062580F" w:rsidRPr="00F57CA8">
              <w:rPr>
                <w:rFonts w:cs="Arial"/>
                <w:sz w:val="22"/>
                <w:szCs w:val="22"/>
                <w:lang w:val="pl-PL"/>
              </w:rPr>
              <w:t xml:space="preserve"> Typowań</w:t>
            </w:r>
            <w:r w:rsidR="00D42BBC" w:rsidRPr="00F57CA8">
              <w:rPr>
                <w:rFonts w:cs="Arial"/>
                <w:sz w:val="22"/>
                <w:szCs w:val="22"/>
              </w:rPr>
              <w:t xml:space="preserve"> do utworzonej </w:t>
            </w:r>
            <w:r w:rsidR="00D42BBC" w:rsidRPr="00F57CA8">
              <w:rPr>
                <w:rFonts w:cs="Arial"/>
                <w:sz w:val="22"/>
                <w:szCs w:val="22"/>
                <w:lang w:val="pl-PL"/>
              </w:rPr>
              <w:t xml:space="preserve">dla tego rekordu </w:t>
            </w:r>
            <w:r w:rsidR="00D42BBC" w:rsidRPr="00F57CA8">
              <w:rPr>
                <w:rFonts w:cs="Arial"/>
                <w:sz w:val="22"/>
                <w:szCs w:val="22"/>
              </w:rPr>
              <w:t>K</w:t>
            </w:r>
            <w:r w:rsidRPr="00F57CA8">
              <w:rPr>
                <w:rFonts w:cs="Arial"/>
                <w:sz w:val="22"/>
                <w:szCs w:val="22"/>
                <w:lang w:val="pl-PL"/>
              </w:rPr>
              <w:t xml:space="preserve">arty </w:t>
            </w:r>
            <w:r w:rsidR="00D42BBC" w:rsidRPr="00F57CA8">
              <w:rPr>
                <w:rFonts w:cs="Arial"/>
                <w:sz w:val="22"/>
                <w:szCs w:val="22"/>
              </w:rPr>
              <w:t>C</w:t>
            </w:r>
            <w:r w:rsidRPr="00F57CA8">
              <w:rPr>
                <w:rFonts w:cs="Arial"/>
                <w:sz w:val="22"/>
                <w:szCs w:val="22"/>
                <w:lang w:val="pl-PL"/>
              </w:rPr>
              <w:t xml:space="preserve">zynności </w:t>
            </w:r>
            <w:r w:rsidR="00D42BBC" w:rsidRPr="00F57CA8">
              <w:rPr>
                <w:rFonts w:cs="Arial"/>
                <w:sz w:val="22"/>
                <w:szCs w:val="22"/>
              </w:rPr>
              <w:t>S</w:t>
            </w:r>
            <w:r w:rsidRPr="00F57CA8">
              <w:rPr>
                <w:rFonts w:cs="Arial"/>
                <w:sz w:val="22"/>
                <w:szCs w:val="22"/>
                <w:lang w:val="pl-PL"/>
              </w:rPr>
              <w:t>prawdzających</w:t>
            </w:r>
            <w:r w:rsidR="00D42BBC" w:rsidRPr="00F57CA8">
              <w:rPr>
                <w:rFonts w:cs="Arial"/>
                <w:sz w:val="22"/>
                <w:szCs w:val="22"/>
              </w:rPr>
              <w:t xml:space="preserve"> </w:t>
            </w:r>
            <w:r w:rsidR="00E530BD" w:rsidRPr="00F57CA8">
              <w:rPr>
                <w:rFonts w:cs="Arial"/>
                <w:sz w:val="22"/>
                <w:szCs w:val="22"/>
                <w:lang w:val="pl-PL"/>
              </w:rPr>
              <w:t>w statusie wniosek</w:t>
            </w:r>
            <w:r w:rsidR="00D42BBC" w:rsidRPr="00F57CA8">
              <w:rPr>
                <w:rFonts w:cs="Arial"/>
                <w:sz w:val="22"/>
                <w:szCs w:val="22"/>
              </w:rPr>
              <w:t xml:space="preserve"> </w:t>
            </w:r>
            <w:r w:rsidR="00D42BBC" w:rsidRPr="00F57CA8">
              <w:rPr>
                <w:rFonts w:cs="Arial"/>
                <w:sz w:val="22"/>
                <w:szCs w:val="22"/>
                <w:lang w:val="pl-PL"/>
              </w:rPr>
              <w:t>(np. dodanie w rejestrze kolumny nr K</w:t>
            </w:r>
            <w:r w:rsidRPr="00F57CA8">
              <w:rPr>
                <w:rFonts w:cs="Arial"/>
                <w:sz w:val="22"/>
                <w:szCs w:val="22"/>
                <w:lang w:val="pl-PL"/>
              </w:rPr>
              <w:t xml:space="preserve">arty </w:t>
            </w:r>
            <w:r w:rsidR="00D42BBC" w:rsidRPr="00F57CA8">
              <w:rPr>
                <w:rFonts w:cs="Arial"/>
                <w:sz w:val="22"/>
                <w:szCs w:val="22"/>
                <w:lang w:val="pl-PL"/>
              </w:rPr>
              <w:t>C</w:t>
            </w:r>
            <w:r w:rsidRPr="00F57CA8">
              <w:rPr>
                <w:rFonts w:cs="Arial"/>
                <w:sz w:val="22"/>
                <w:szCs w:val="22"/>
                <w:lang w:val="pl-PL"/>
              </w:rPr>
              <w:t xml:space="preserve">zynności </w:t>
            </w:r>
            <w:r w:rsidR="00D42BBC" w:rsidRPr="00F57CA8">
              <w:rPr>
                <w:rFonts w:cs="Arial"/>
                <w:sz w:val="22"/>
                <w:szCs w:val="22"/>
                <w:lang w:val="pl-PL"/>
              </w:rPr>
              <w:t>S</w:t>
            </w:r>
            <w:r w:rsidRPr="00F57CA8">
              <w:rPr>
                <w:rFonts w:cs="Arial"/>
                <w:sz w:val="22"/>
                <w:szCs w:val="22"/>
                <w:lang w:val="pl-PL"/>
              </w:rPr>
              <w:t>prawdzających</w:t>
            </w:r>
            <w:r w:rsidR="00D42BBC" w:rsidRPr="00F57CA8">
              <w:rPr>
                <w:rFonts w:cs="Arial"/>
                <w:sz w:val="22"/>
                <w:szCs w:val="22"/>
                <w:lang w:val="pl-PL"/>
              </w:rPr>
              <w:t xml:space="preserve"> – pole wypełniane automatycznie przez </w:t>
            </w:r>
            <w:r w:rsidR="0062580F" w:rsidRPr="00F57CA8">
              <w:rPr>
                <w:rFonts w:cs="Arial"/>
                <w:sz w:val="22"/>
                <w:szCs w:val="22"/>
                <w:lang w:val="pl-PL"/>
              </w:rPr>
              <w:t>S</w:t>
            </w:r>
            <w:r w:rsidR="00D42BBC" w:rsidRPr="00F57CA8">
              <w:rPr>
                <w:rFonts w:cs="Arial"/>
                <w:sz w:val="22"/>
                <w:szCs w:val="22"/>
                <w:lang w:val="pl-PL"/>
              </w:rPr>
              <w:t>ystem po wygenerowaniu K</w:t>
            </w:r>
            <w:r w:rsidRPr="00F57CA8">
              <w:rPr>
                <w:rFonts w:cs="Arial"/>
                <w:sz w:val="22"/>
                <w:szCs w:val="22"/>
                <w:lang w:val="pl-PL"/>
              </w:rPr>
              <w:t xml:space="preserve">arty </w:t>
            </w:r>
            <w:r w:rsidR="00D42BBC" w:rsidRPr="00F57CA8">
              <w:rPr>
                <w:rFonts w:cs="Arial"/>
                <w:sz w:val="22"/>
                <w:szCs w:val="22"/>
                <w:lang w:val="pl-PL"/>
              </w:rPr>
              <w:t>C</w:t>
            </w:r>
            <w:r w:rsidRPr="00F57CA8">
              <w:rPr>
                <w:rFonts w:cs="Arial"/>
                <w:sz w:val="22"/>
                <w:szCs w:val="22"/>
                <w:lang w:val="pl-PL"/>
              </w:rPr>
              <w:t xml:space="preserve">zynności </w:t>
            </w:r>
            <w:r w:rsidR="00D42BBC" w:rsidRPr="00F57CA8">
              <w:rPr>
                <w:rFonts w:cs="Arial"/>
                <w:sz w:val="22"/>
                <w:szCs w:val="22"/>
                <w:lang w:val="pl-PL"/>
              </w:rPr>
              <w:t>S</w:t>
            </w:r>
            <w:r w:rsidRPr="00F57CA8">
              <w:rPr>
                <w:rFonts w:cs="Arial"/>
                <w:sz w:val="22"/>
                <w:szCs w:val="22"/>
                <w:lang w:val="pl-PL"/>
              </w:rPr>
              <w:t>prawdzających</w:t>
            </w:r>
            <w:r w:rsidR="00D42BBC" w:rsidRPr="00F57CA8">
              <w:rPr>
                <w:rFonts w:cs="Arial"/>
                <w:sz w:val="22"/>
                <w:szCs w:val="22"/>
                <w:lang w:val="pl-PL"/>
              </w:rPr>
              <w:t>)</w:t>
            </w:r>
            <w:r w:rsidR="00047158" w:rsidRPr="00F57CA8">
              <w:rPr>
                <w:rFonts w:cs="Arial"/>
                <w:sz w:val="22"/>
                <w:szCs w:val="22"/>
                <w:lang w:val="pl-PL"/>
              </w:rPr>
              <w:t>.</w:t>
            </w:r>
            <w:r w:rsidR="00E530BD" w:rsidRPr="00F57CA8">
              <w:rPr>
                <w:rFonts w:cs="Arial"/>
                <w:sz w:val="22"/>
                <w:szCs w:val="22"/>
                <w:lang w:val="pl-PL"/>
              </w:rPr>
              <w:t xml:space="preserve"> </w:t>
            </w:r>
          </w:p>
        </w:tc>
      </w:tr>
      <w:tr w:rsidR="00D42BBC" w:rsidRPr="00F57CA8" w14:paraId="3A630344"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0629F64F"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Typ._WB_1</w:t>
            </w:r>
            <w:r w:rsidR="00037760" w:rsidRPr="00F57CA8">
              <w:rPr>
                <w:b/>
                <w:sz w:val="22"/>
                <w:szCs w:val="22"/>
              </w:rPr>
              <w:t>7</w:t>
            </w:r>
          </w:p>
          <w:p w14:paraId="12DAE149"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720163EA"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 xml:space="preserve">Wykonawca </w:t>
            </w:r>
            <w:r w:rsidRPr="00F57CA8">
              <w:rPr>
                <w:rFonts w:cs="Arial"/>
                <w:sz w:val="22"/>
                <w:szCs w:val="22"/>
                <w:lang w:val="pl-PL"/>
              </w:rPr>
              <w:t>zapewni w R</w:t>
            </w:r>
            <w:r w:rsidR="00C32E48" w:rsidRPr="00F57CA8">
              <w:rPr>
                <w:rFonts w:cs="Arial"/>
                <w:sz w:val="22"/>
                <w:szCs w:val="22"/>
                <w:lang w:val="pl-PL"/>
              </w:rPr>
              <w:t xml:space="preserve">ejestrze </w:t>
            </w:r>
            <w:r w:rsidRPr="00F57CA8">
              <w:rPr>
                <w:rFonts w:cs="Arial"/>
                <w:sz w:val="22"/>
                <w:szCs w:val="22"/>
                <w:lang w:val="pl-PL"/>
              </w:rPr>
              <w:t>T</w:t>
            </w:r>
            <w:r w:rsidR="00C32E48" w:rsidRPr="00F57CA8">
              <w:rPr>
                <w:rFonts w:cs="Arial"/>
                <w:sz w:val="22"/>
                <w:szCs w:val="22"/>
                <w:lang w:val="pl-PL"/>
              </w:rPr>
              <w:t>ypowań</w:t>
            </w:r>
            <w:r w:rsidRPr="00F57CA8">
              <w:rPr>
                <w:rFonts w:cs="Arial"/>
                <w:sz w:val="22"/>
                <w:szCs w:val="22"/>
                <w:lang w:val="pl-PL"/>
              </w:rPr>
              <w:t xml:space="preserve"> możliwość użycia </w:t>
            </w:r>
            <w:r w:rsidRPr="00F57CA8">
              <w:rPr>
                <w:rFonts w:cs="Arial"/>
                <w:sz w:val="22"/>
                <w:szCs w:val="22"/>
              </w:rPr>
              <w:t>wartości „Inne”</w:t>
            </w:r>
            <w:r w:rsidRPr="00F57CA8">
              <w:rPr>
                <w:rFonts w:cs="Arial"/>
                <w:sz w:val="22"/>
                <w:szCs w:val="22"/>
                <w:lang w:val="pl-PL"/>
              </w:rPr>
              <w:t xml:space="preserve"> jako</w:t>
            </w:r>
            <w:r w:rsidRPr="00F57CA8">
              <w:rPr>
                <w:rFonts w:cs="Arial"/>
                <w:sz w:val="22"/>
                <w:szCs w:val="22"/>
              </w:rPr>
              <w:t xml:space="preserve"> </w:t>
            </w:r>
            <w:r w:rsidR="00A03213" w:rsidRPr="00F57CA8">
              <w:rPr>
                <w:rFonts w:cs="Arial"/>
                <w:sz w:val="22"/>
                <w:szCs w:val="22"/>
                <w:lang w:val="pl-PL"/>
              </w:rPr>
              <w:t>P</w:t>
            </w:r>
            <w:proofErr w:type="spellStart"/>
            <w:r w:rsidRPr="00F57CA8">
              <w:rPr>
                <w:rFonts w:cs="Arial"/>
                <w:sz w:val="22"/>
                <w:szCs w:val="22"/>
              </w:rPr>
              <w:t>rzedmiot</w:t>
            </w:r>
            <w:proofErr w:type="spellEnd"/>
            <w:r w:rsidRPr="00F57CA8">
              <w:rPr>
                <w:rFonts w:cs="Arial"/>
                <w:sz w:val="22"/>
                <w:szCs w:val="22"/>
              </w:rPr>
              <w:t xml:space="preserve"> </w:t>
            </w:r>
            <w:r w:rsidRPr="00F57CA8">
              <w:rPr>
                <w:rFonts w:cs="Arial"/>
                <w:sz w:val="22"/>
                <w:szCs w:val="22"/>
                <w:lang w:val="pl-PL"/>
              </w:rPr>
              <w:t>typowania</w:t>
            </w:r>
            <w:r w:rsidR="000C5F74" w:rsidRPr="00F57CA8">
              <w:rPr>
                <w:rFonts w:cs="Arial"/>
                <w:sz w:val="22"/>
                <w:szCs w:val="22"/>
                <w:lang w:val="pl-PL"/>
              </w:rPr>
              <w:t>.</w:t>
            </w:r>
          </w:p>
        </w:tc>
      </w:tr>
      <w:tr w:rsidR="00D42BBC" w:rsidRPr="00F57CA8" w14:paraId="231086A3"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038119E7"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Typ._WB_1</w:t>
            </w:r>
            <w:r w:rsidR="00037760" w:rsidRPr="00F57CA8">
              <w:rPr>
                <w:b/>
                <w:sz w:val="22"/>
                <w:szCs w:val="22"/>
              </w:rPr>
              <w:t>8</w:t>
            </w:r>
          </w:p>
          <w:p w14:paraId="0ACB705D"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39A2512A" w14:textId="77777777" w:rsidR="00D42BBC" w:rsidRPr="00F57CA8" w:rsidRDefault="00D42BBC" w:rsidP="00171151">
            <w:pPr>
              <w:pStyle w:val="Akapitzlist"/>
              <w:spacing w:after="120"/>
              <w:ind w:left="30"/>
              <w:contextualSpacing w:val="0"/>
              <w:jc w:val="left"/>
              <w:rPr>
                <w:rFonts w:cs="Arial"/>
                <w:sz w:val="22"/>
                <w:szCs w:val="22"/>
              </w:rPr>
            </w:pPr>
            <w:bookmarkStart w:id="801" w:name="_Hlk160787392"/>
            <w:r w:rsidRPr="00F57CA8">
              <w:rPr>
                <w:rFonts w:cs="Arial"/>
                <w:sz w:val="22"/>
                <w:szCs w:val="22"/>
              </w:rPr>
              <w:t>W przypadku łączenia rekordów Wykonawca zapewni na poziomie R</w:t>
            </w:r>
            <w:r w:rsidR="00C32E48" w:rsidRPr="00F57CA8">
              <w:rPr>
                <w:rFonts w:cs="Arial"/>
                <w:sz w:val="22"/>
                <w:szCs w:val="22"/>
                <w:lang w:val="pl-PL"/>
              </w:rPr>
              <w:t xml:space="preserve">ejestru </w:t>
            </w:r>
            <w:r w:rsidRPr="00F57CA8">
              <w:rPr>
                <w:rFonts w:cs="Arial"/>
                <w:sz w:val="22"/>
                <w:szCs w:val="22"/>
              </w:rPr>
              <w:t>T</w:t>
            </w:r>
            <w:r w:rsidR="00C32E48" w:rsidRPr="00F57CA8">
              <w:rPr>
                <w:rFonts w:cs="Arial"/>
                <w:sz w:val="22"/>
                <w:szCs w:val="22"/>
                <w:lang w:val="pl-PL"/>
              </w:rPr>
              <w:t>ypowań</w:t>
            </w:r>
            <w:r w:rsidRPr="00F57CA8">
              <w:rPr>
                <w:rFonts w:cs="Arial"/>
                <w:sz w:val="22"/>
                <w:szCs w:val="22"/>
              </w:rPr>
              <w:t xml:space="preserve"> funkcjonalność zapisu  tymczasowego zbioru rekordów tj. rekordów wybranych do </w:t>
            </w:r>
            <w:r w:rsidR="00E530BD" w:rsidRPr="00F57CA8">
              <w:rPr>
                <w:rFonts w:cs="Arial"/>
                <w:sz w:val="22"/>
                <w:szCs w:val="22"/>
              </w:rPr>
              <w:t xml:space="preserve">odrzucenia </w:t>
            </w:r>
            <w:r w:rsidR="00E530BD" w:rsidRPr="00F57CA8">
              <w:rPr>
                <w:rFonts w:cs="Arial"/>
                <w:sz w:val="22"/>
                <w:szCs w:val="22"/>
                <w:lang w:val="pl-PL"/>
              </w:rPr>
              <w:t>rekordów/</w:t>
            </w:r>
            <w:r w:rsidRPr="00F57CA8">
              <w:rPr>
                <w:rFonts w:cs="Arial"/>
                <w:sz w:val="22"/>
                <w:szCs w:val="22"/>
              </w:rPr>
              <w:t>utworzenia wniosku o czynności sprawdzające z możliwością edycji (dodawania, usuwania rekordów) do momentu wygenerowania wniosku.</w:t>
            </w:r>
            <w:bookmarkEnd w:id="801"/>
          </w:p>
        </w:tc>
      </w:tr>
      <w:tr w:rsidR="00D42BBC" w:rsidRPr="00F57CA8" w14:paraId="1D22ECA7"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4C09CE8A" w14:textId="77777777" w:rsidR="00D42BBC" w:rsidRPr="00F57CA8" w:rsidRDefault="00D42BBC" w:rsidP="00A3214F">
            <w:pPr>
              <w:spacing w:after="0"/>
              <w:jc w:val="left"/>
              <w:rPr>
                <w:b/>
                <w:sz w:val="22"/>
                <w:szCs w:val="22"/>
              </w:rPr>
            </w:pPr>
            <w:proofErr w:type="spellStart"/>
            <w:r w:rsidRPr="00F57CA8">
              <w:rPr>
                <w:b/>
                <w:sz w:val="22"/>
                <w:szCs w:val="22"/>
              </w:rPr>
              <w:lastRenderedPageBreak/>
              <w:t>ZISAR_Rej</w:t>
            </w:r>
            <w:proofErr w:type="spellEnd"/>
            <w:r w:rsidRPr="00F57CA8">
              <w:rPr>
                <w:b/>
                <w:sz w:val="22"/>
                <w:szCs w:val="22"/>
              </w:rPr>
              <w:t>. Typ._WB_</w:t>
            </w:r>
            <w:r w:rsidR="00037760" w:rsidRPr="00F57CA8">
              <w:rPr>
                <w:b/>
                <w:sz w:val="22"/>
                <w:szCs w:val="22"/>
              </w:rPr>
              <w:t>19</w:t>
            </w:r>
          </w:p>
          <w:p w14:paraId="2F456E3C"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15A2AF11" w14:textId="77777777" w:rsidR="00D42BBC" w:rsidRPr="00F57CA8" w:rsidRDefault="00D42BBC" w:rsidP="00171151">
            <w:pPr>
              <w:pStyle w:val="Akapitzlist"/>
              <w:spacing w:after="120"/>
              <w:ind w:left="0"/>
              <w:contextualSpacing w:val="0"/>
              <w:jc w:val="left"/>
              <w:rPr>
                <w:rFonts w:cs="Arial"/>
                <w:sz w:val="22"/>
                <w:szCs w:val="22"/>
              </w:rPr>
            </w:pPr>
            <w:r w:rsidRPr="00F57CA8">
              <w:rPr>
                <w:rFonts w:cs="Arial"/>
                <w:sz w:val="22"/>
                <w:szCs w:val="22"/>
              </w:rPr>
              <w:t>Wykonawca przygotuje dla roli „Planista lokalny US RT/UCS RT” oraz dla „Planista Regionalny RT” funkcjonalność umożliwiającą po odrzuceniu rekordu</w:t>
            </w:r>
            <w:r w:rsidRPr="00F57CA8">
              <w:rPr>
                <w:rFonts w:cs="Arial"/>
                <w:sz w:val="22"/>
                <w:szCs w:val="22"/>
                <w:lang w:val="pl-PL"/>
              </w:rPr>
              <w:t>,</w:t>
            </w:r>
            <w:r w:rsidRPr="00F57CA8">
              <w:rPr>
                <w:rFonts w:cs="Arial"/>
                <w:sz w:val="22"/>
                <w:szCs w:val="22"/>
              </w:rPr>
              <w:t xml:space="preserve"> jego ponowną edycję lub zmianę jego statusu na NOWE. Takie działanie możliwe będzie do wykonania do momentu archiwizacji paczki.</w:t>
            </w:r>
          </w:p>
        </w:tc>
      </w:tr>
      <w:tr w:rsidR="00D42BBC" w:rsidRPr="00F57CA8" w14:paraId="0883873A"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5FDD9576"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Typ._WB_2</w:t>
            </w:r>
            <w:r w:rsidR="00037760" w:rsidRPr="00F57CA8">
              <w:rPr>
                <w:b/>
                <w:sz w:val="22"/>
                <w:szCs w:val="22"/>
              </w:rPr>
              <w:t>0</w:t>
            </w:r>
          </w:p>
        </w:tc>
        <w:tc>
          <w:tcPr>
            <w:tcW w:w="6486" w:type="dxa"/>
            <w:tcBorders>
              <w:top w:val="single" w:sz="4" w:space="0" w:color="auto"/>
              <w:left w:val="single" w:sz="4" w:space="0" w:color="auto"/>
              <w:bottom w:val="single" w:sz="4" w:space="0" w:color="auto"/>
              <w:right w:val="single" w:sz="4" w:space="0" w:color="auto"/>
            </w:tcBorders>
          </w:tcPr>
          <w:p w14:paraId="52BBC50E" w14:textId="77777777" w:rsidR="00D42BBC" w:rsidRPr="00F57CA8" w:rsidRDefault="00D42BBC" w:rsidP="00171151">
            <w:pPr>
              <w:pStyle w:val="Akapitzlist"/>
              <w:spacing w:after="120"/>
              <w:ind w:left="30"/>
              <w:contextualSpacing w:val="0"/>
              <w:jc w:val="left"/>
              <w:rPr>
                <w:rFonts w:cs="Arial"/>
                <w:sz w:val="22"/>
                <w:szCs w:val="22"/>
                <w:lang w:val="pl-PL"/>
              </w:rPr>
            </w:pPr>
            <w:r w:rsidRPr="00F57CA8">
              <w:rPr>
                <w:rFonts w:cs="Arial"/>
                <w:sz w:val="22"/>
                <w:szCs w:val="22"/>
              </w:rPr>
              <w:t>Wykonawca zapewni widoczność przekazanego rekordu do innej jednostki organizacyjnej zgodnie z właściwością</w:t>
            </w:r>
            <w:r w:rsidRPr="00F57CA8">
              <w:rPr>
                <w:rFonts w:cs="Arial"/>
                <w:sz w:val="22"/>
                <w:szCs w:val="22"/>
                <w:lang w:val="pl-PL"/>
              </w:rPr>
              <w:t xml:space="preserve"> również na poziomie jednostki przekazującej</w:t>
            </w:r>
            <w:r w:rsidRPr="00F57CA8">
              <w:rPr>
                <w:rFonts w:cs="Arial"/>
                <w:sz w:val="22"/>
                <w:szCs w:val="22"/>
              </w:rPr>
              <w:t xml:space="preserve">. Ten rekord, w jednostce przekazującej będzie w statusie „Przekazane”. Rekord przekazany </w:t>
            </w:r>
            <w:r w:rsidR="000C5F74" w:rsidRPr="00F57CA8">
              <w:rPr>
                <w:rFonts w:cs="Arial"/>
                <w:sz w:val="22"/>
                <w:szCs w:val="22"/>
                <w:lang w:val="pl-PL"/>
              </w:rPr>
              <w:t>S</w:t>
            </w:r>
            <w:proofErr w:type="spellStart"/>
            <w:r w:rsidRPr="00F57CA8">
              <w:rPr>
                <w:rFonts w:cs="Arial"/>
                <w:sz w:val="22"/>
                <w:szCs w:val="22"/>
              </w:rPr>
              <w:t>ystem</w:t>
            </w:r>
            <w:proofErr w:type="spellEnd"/>
            <w:r w:rsidRPr="00F57CA8">
              <w:rPr>
                <w:rFonts w:cs="Arial"/>
                <w:sz w:val="22"/>
                <w:szCs w:val="22"/>
              </w:rPr>
              <w:t xml:space="preserve"> traktuje jako rekord „zakończony” dla jednostki organizacyjnej przekazującej ten rekord</w:t>
            </w:r>
            <w:r w:rsidR="000743F8" w:rsidRPr="00F57CA8">
              <w:rPr>
                <w:rFonts w:cs="Arial"/>
                <w:sz w:val="22"/>
                <w:szCs w:val="22"/>
                <w:lang w:val="pl-PL"/>
              </w:rPr>
              <w:t>.</w:t>
            </w:r>
          </w:p>
        </w:tc>
      </w:tr>
      <w:tr w:rsidR="00D42BBC" w:rsidRPr="00F57CA8" w14:paraId="2944C027"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38E76714"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Typ._WB_2</w:t>
            </w:r>
            <w:r w:rsidR="00037760" w:rsidRPr="00F57CA8">
              <w:rPr>
                <w:b/>
                <w:sz w:val="22"/>
                <w:szCs w:val="22"/>
              </w:rPr>
              <w:t>1</w:t>
            </w:r>
          </w:p>
        </w:tc>
        <w:tc>
          <w:tcPr>
            <w:tcW w:w="6486" w:type="dxa"/>
            <w:tcBorders>
              <w:top w:val="single" w:sz="4" w:space="0" w:color="auto"/>
              <w:left w:val="single" w:sz="4" w:space="0" w:color="auto"/>
              <w:bottom w:val="single" w:sz="4" w:space="0" w:color="auto"/>
              <w:right w:val="single" w:sz="4" w:space="0" w:color="auto"/>
            </w:tcBorders>
          </w:tcPr>
          <w:p w14:paraId="206A4E26"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 xml:space="preserve">Wykonawca zapewni </w:t>
            </w:r>
            <w:r w:rsidR="00E530BD" w:rsidRPr="00F57CA8">
              <w:rPr>
                <w:rFonts w:cs="Arial"/>
                <w:sz w:val="22"/>
                <w:szCs w:val="22"/>
                <w:lang w:val="pl-PL"/>
              </w:rPr>
              <w:t xml:space="preserve">możliwość </w:t>
            </w:r>
            <w:r w:rsidRPr="00F57CA8">
              <w:rPr>
                <w:rFonts w:cs="Arial"/>
                <w:sz w:val="22"/>
                <w:szCs w:val="22"/>
              </w:rPr>
              <w:t>przekazywani</w:t>
            </w:r>
            <w:r w:rsidR="00E530BD" w:rsidRPr="00F57CA8">
              <w:rPr>
                <w:rFonts w:cs="Arial"/>
                <w:sz w:val="22"/>
                <w:szCs w:val="22"/>
                <w:lang w:val="pl-PL"/>
              </w:rPr>
              <w:t>a</w:t>
            </w:r>
            <w:r w:rsidRPr="00F57CA8">
              <w:rPr>
                <w:rFonts w:cs="Arial"/>
                <w:sz w:val="22"/>
                <w:szCs w:val="22"/>
              </w:rPr>
              <w:t xml:space="preserve"> załączników przez system źródłowy dla rekordu oraz dla paczki z ich prezentacją na poziomie rekordu typowania w R</w:t>
            </w:r>
            <w:r w:rsidR="00C32E48" w:rsidRPr="00F57CA8">
              <w:rPr>
                <w:rFonts w:cs="Arial"/>
                <w:sz w:val="22"/>
                <w:szCs w:val="22"/>
                <w:lang w:val="pl-PL"/>
              </w:rPr>
              <w:t xml:space="preserve">ejestrze </w:t>
            </w:r>
            <w:r w:rsidRPr="00F57CA8">
              <w:rPr>
                <w:rFonts w:cs="Arial"/>
                <w:sz w:val="22"/>
                <w:szCs w:val="22"/>
              </w:rPr>
              <w:t>T</w:t>
            </w:r>
            <w:r w:rsidR="00C32E48" w:rsidRPr="00F57CA8">
              <w:rPr>
                <w:rFonts w:cs="Arial"/>
                <w:sz w:val="22"/>
                <w:szCs w:val="22"/>
                <w:lang w:val="pl-PL"/>
              </w:rPr>
              <w:t>ypowań</w:t>
            </w:r>
            <w:r w:rsidRPr="00F57CA8">
              <w:rPr>
                <w:rFonts w:cs="Arial"/>
                <w:sz w:val="22"/>
                <w:szCs w:val="22"/>
              </w:rPr>
              <w:t xml:space="preserve">. </w:t>
            </w:r>
          </w:p>
        </w:tc>
      </w:tr>
      <w:tr w:rsidR="00D42BBC" w:rsidRPr="00F57CA8" w14:paraId="74A1DB76"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4D8C626C"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Typ._WB_2</w:t>
            </w:r>
            <w:r w:rsidR="00E34DEC" w:rsidRPr="00F57CA8">
              <w:rPr>
                <w:b/>
                <w:sz w:val="22"/>
                <w:szCs w:val="22"/>
              </w:rPr>
              <w:t>2</w:t>
            </w:r>
          </w:p>
        </w:tc>
        <w:tc>
          <w:tcPr>
            <w:tcW w:w="6486" w:type="dxa"/>
            <w:tcBorders>
              <w:top w:val="single" w:sz="4" w:space="0" w:color="auto"/>
              <w:left w:val="single" w:sz="4" w:space="0" w:color="auto"/>
              <w:bottom w:val="single" w:sz="4" w:space="0" w:color="auto"/>
              <w:right w:val="single" w:sz="4" w:space="0" w:color="auto"/>
            </w:tcBorders>
          </w:tcPr>
          <w:p w14:paraId="1DA8A34D"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Wykonawca zapewni automatyczne archiwizowanie obsłużonej paczki typowań dla określonego źródła/modelu i dla określonego statusu typowań z paczki Zakończone/Odrzucone. Aby paczka została zarchiwizowana wymagane jest zakończenie obsługi wszystkich rekordów (status Zakończone/Odrzucone) we wszystkich jednostkach organizacyjnych, które otrzymały rekordy z danej paczki. Po archiwizacji typowania nie są widoczne w R</w:t>
            </w:r>
            <w:r w:rsidR="00C32E48" w:rsidRPr="00F57CA8">
              <w:rPr>
                <w:rFonts w:cs="Arial"/>
                <w:sz w:val="22"/>
                <w:szCs w:val="22"/>
                <w:lang w:val="pl-PL"/>
              </w:rPr>
              <w:t xml:space="preserve">ejestrze </w:t>
            </w:r>
            <w:r w:rsidRPr="00F57CA8">
              <w:rPr>
                <w:rFonts w:cs="Arial"/>
                <w:sz w:val="22"/>
                <w:szCs w:val="22"/>
              </w:rPr>
              <w:t>T</w:t>
            </w:r>
            <w:r w:rsidR="00C32E48" w:rsidRPr="00F57CA8">
              <w:rPr>
                <w:rFonts w:cs="Arial"/>
                <w:sz w:val="22"/>
                <w:szCs w:val="22"/>
                <w:lang w:val="pl-PL"/>
              </w:rPr>
              <w:t>ypowań</w:t>
            </w:r>
            <w:r w:rsidRPr="00F57CA8">
              <w:rPr>
                <w:rFonts w:cs="Arial"/>
                <w:sz w:val="22"/>
                <w:szCs w:val="22"/>
              </w:rPr>
              <w:t>.</w:t>
            </w:r>
          </w:p>
          <w:p w14:paraId="698D812F" w14:textId="77777777" w:rsidR="00E530BD" w:rsidRPr="00F57CA8" w:rsidRDefault="00E530BD" w:rsidP="00171151">
            <w:pPr>
              <w:pStyle w:val="Akapitzlist"/>
              <w:spacing w:after="120"/>
              <w:ind w:left="30"/>
              <w:contextualSpacing w:val="0"/>
              <w:jc w:val="left"/>
              <w:rPr>
                <w:rFonts w:cs="Arial"/>
                <w:sz w:val="22"/>
                <w:szCs w:val="22"/>
              </w:rPr>
            </w:pPr>
            <w:r w:rsidRPr="00F57CA8">
              <w:rPr>
                <w:rFonts w:cs="Arial"/>
                <w:color w:val="auto"/>
                <w:sz w:val="22"/>
                <w:szCs w:val="22"/>
                <w:lang w:val="pl-PL"/>
              </w:rPr>
              <w:t xml:space="preserve">Czas po którym następuje archiwizacja (od momentu obsługi ostatniego rekordu z paczki) musi być możliwy do ustawienia przez </w:t>
            </w:r>
            <w:r w:rsidR="002B0216" w:rsidRPr="00F57CA8">
              <w:rPr>
                <w:rFonts w:cs="Arial"/>
                <w:color w:val="auto"/>
                <w:sz w:val="22"/>
                <w:szCs w:val="22"/>
                <w:lang w:val="pl-PL"/>
              </w:rPr>
              <w:t>A</w:t>
            </w:r>
            <w:r w:rsidRPr="00F57CA8">
              <w:rPr>
                <w:rFonts w:cs="Arial"/>
                <w:color w:val="auto"/>
                <w:sz w:val="22"/>
                <w:szCs w:val="22"/>
                <w:lang w:val="pl-PL"/>
              </w:rPr>
              <w:t>dministratora</w:t>
            </w:r>
            <w:r w:rsidR="002B0216" w:rsidRPr="00F57CA8">
              <w:rPr>
                <w:rFonts w:cs="Arial"/>
                <w:color w:val="auto"/>
                <w:sz w:val="22"/>
                <w:szCs w:val="22"/>
                <w:lang w:val="pl-PL"/>
              </w:rPr>
              <w:t xml:space="preserve"> Systemu</w:t>
            </w:r>
            <w:r w:rsidRPr="00F57CA8">
              <w:rPr>
                <w:rFonts w:cs="Arial"/>
                <w:color w:val="auto"/>
                <w:sz w:val="22"/>
                <w:szCs w:val="22"/>
                <w:lang w:val="pl-PL"/>
              </w:rPr>
              <w:t>.</w:t>
            </w:r>
          </w:p>
        </w:tc>
      </w:tr>
      <w:tr w:rsidR="00D42BBC" w:rsidRPr="00F57CA8" w14:paraId="2D5C8A30"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006D3395"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Typ._WB_2</w:t>
            </w:r>
            <w:r w:rsidR="00E34DEC" w:rsidRPr="00F57CA8">
              <w:rPr>
                <w:b/>
                <w:sz w:val="22"/>
                <w:szCs w:val="22"/>
              </w:rPr>
              <w:t>3</w:t>
            </w:r>
          </w:p>
        </w:tc>
        <w:tc>
          <w:tcPr>
            <w:tcW w:w="6486" w:type="dxa"/>
            <w:tcBorders>
              <w:top w:val="single" w:sz="4" w:space="0" w:color="auto"/>
              <w:left w:val="single" w:sz="4" w:space="0" w:color="auto"/>
              <w:bottom w:val="single" w:sz="4" w:space="0" w:color="auto"/>
              <w:right w:val="single" w:sz="4" w:space="0" w:color="auto"/>
            </w:tcBorders>
          </w:tcPr>
          <w:p w14:paraId="78609C63"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Wykonawca zapewni podpięcie R</w:t>
            </w:r>
            <w:r w:rsidR="00C32E48" w:rsidRPr="00F57CA8">
              <w:rPr>
                <w:rFonts w:cs="Arial"/>
                <w:sz w:val="22"/>
                <w:szCs w:val="22"/>
                <w:lang w:val="pl-PL"/>
              </w:rPr>
              <w:t xml:space="preserve">ejestru </w:t>
            </w:r>
            <w:r w:rsidRPr="00F57CA8">
              <w:rPr>
                <w:rFonts w:cs="Arial"/>
                <w:sz w:val="22"/>
                <w:szCs w:val="22"/>
              </w:rPr>
              <w:t>T</w:t>
            </w:r>
            <w:r w:rsidR="00C32E48" w:rsidRPr="00F57CA8">
              <w:rPr>
                <w:rFonts w:cs="Arial"/>
                <w:sz w:val="22"/>
                <w:szCs w:val="22"/>
                <w:lang w:val="pl-PL"/>
              </w:rPr>
              <w:t>ypowań</w:t>
            </w:r>
            <w:r w:rsidRPr="00F57CA8">
              <w:rPr>
                <w:rFonts w:cs="Arial"/>
                <w:sz w:val="22"/>
                <w:szCs w:val="22"/>
              </w:rPr>
              <w:t xml:space="preserve"> jako</w:t>
            </w:r>
            <w:r w:rsidRPr="00F57CA8" w:rsidDel="00FE2553">
              <w:rPr>
                <w:rFonts w:cs="Arial"/>
                <w:sz w:val="22"/>
                <w:szCs w:val="22"/>
              </w:rPr>
              <w:t xml:space="preserve"> </w:t>
            </w:r>
            <w:r w:rsidRPr="00F57CA8">
              <w:rPr>
                <w:rFonts w:cs="Arial"/>
                <w:sz w:val="22"/>
                <w:szCs w:val="22"/>
              </w:rPr>
              <w:t>źródło wyszukiwarki.</w:t>
            </w:r>
          </w:p>
        </w:tc>
      </w:tr>
      <w:tr w:rsidR="00D42BBC" w:rsidRPr="00F57CA8" w14:paraId="6F5190A0"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522E1AFE" w14:textId="77777777" w:rsidR="00D42BBC" w:rsidRPr="00F57CA8" w:rsidRDefault="00D42BBC" w:rsidP="002B2E18">
            <w:pPr>
              <w:spacing w:after="0"/>
              <w:jc w:val="left"/>
              <w:rPr>
                <w:b/>
                <w:sz w:val="22"/>
                <w:szCs w:val="22"/>
              </w:rPr>
            </w:pPr>
            <w:proofErr w:type="spellStart"/>
            <w:r w:rsidRPr="00F57CA8">
              <w:rPr>
                <w:b/>
                <w:sz w:val="22"/>
                <w:szCs w:val="22"/>
              </w:rPr>
              <w:lastRenderedPageBreak/>
              <w:t>ZISAR_Rej</w:t>
            </w:r>
            <w:proofErr w:type="spellEnd"/>
            <w:r w:rsidRPr="00F57CA8">
              <w:rPr>
                <w:b/>
                <w:sz w:val="22"/>
                <w:szCs w:val="22"/>
              </w:rPr>
              <w:t>. Typ._WB_2</w:t>
            </w:r>
            <w:r w:rsidR="00E34DEC" w:rsidRPr="00F57CA8">
              <w:rPr>
                <w:b/>
                <w:sz w:val="22"/>
                <w:szCs w:val="22"/>
              </w:rPr>
              <w:t>4</w:t>
            </w:r>
          </w:p>
        </w:tc>
        <w:tc>
          <w:tcPr>
            <w:tcW w:w="6486" w:type="dxa"/>
            <w:tcBorders>
              <w:top w:val="single" w:sz="4" w:space="0" w:color="auto"/>
              <w:left w:val="single" w:sz="4" w:space="0" w:color="auto"/>
              <w:bottom w:val="single" w:sz="4" w:space="0" w:color="auto"/>
              <w:right w:val="single" w:sz="4" w:space="0" w:color="auto"/>
            </w:tcBorders>
          </w:tcPr>
          <w:p w14:paraId="4DCE6E05" w14:textId="77777777" w:rsidR="002B2E18" w:rsidRPr="00F57CA8" w:rsidRDefault="002B2E18" w:rsidP="002B2E18">
            <w:pPr>
              <w:pStyle w:val="Akapitzlist"/>
              <w:spacing w:after="120"/>
              <w:ind w:left="0" w:hanging="17"/>
              <w:jc w:val="left"/>
              <w:rPr>
                <w:rFonts w:cs="Arial"/>
                <w:sz w:val="22"/>
                <w:szCs w:val="22"/>
              </w:rPr>
            </w:pPr>
            <w:r w:rsidRPr="00F57CA8">
              <w:rPr>
                <w:rFonts w:cs="Arial"/>
                <w:sz w:val="22"/>
                <w:szCs w:val="22"/>
              </w:rPr>
              <w:t xml:space="preserve">Wykonawca zapewni możliwość przypisania rekordu w ramach istniejącego przycisku „Przypisz” także do innego użytkownika (wybór: przypisz do siebie, przypisz do innego użytkownika). W przypadku wyboru „przypisz do innego użytkownika” będzie podpięty słownik użytkowników komórki do której w </w:t>
            </w:r>
            <w:r w:rsidRPr="00F57CA8">
              <w:rPr>
                <w:rFonts w:cs="Arial"/>
                <w:sz w:val="22"/>
                <w:szCs w:val="22"/>
                <w:lang w:val="pl-PL"/>
              </w:rPr>
              <w:t>S</w:t>
            </w:r>
            <w:proofErr w:type="spellStart"/>
            <w:r w:rsidRPr="00F57CA8">
              <w:rPr>
                <w:rFonts w:cs="Arial"/>
                <w:sz w:val="22"/>
                <w:szCs w:val="22"/>
              </w:rPr>
              <w:t>ystemie</w:t>
            </w:r>
            <w:proofErr w:type="spellEnd"/>
            <w:r w:rsidRPr="00F57CA8">
              <w:rPr>
                <w:rFonts w:cs="Arial"/>
                <w:sz w:val="22"/>
                <w:szCs w:val="22"/>
              </w:rPr>
              <w:t xml:space="preserve"> ZISAR przypisany jest użytkownik przypisujący rekord. W R</w:t>
            </w:r>
            <w:r w:rsidRPr="00F57CA8">
              <w:rPr>
                <w:rFonts w:cs="Arial"/>
                <w:sz w:val="22"/>
                <w:szCs w:val="22"/>
                <w:lang w:val="pl-PL"/>
              </w:rPr>
              <w:t xml:space="preserve">ejestrze </w:t>
            </w:r>
            <w:r w:rsidRPr="00F57CA8">
              <w:rPr>
                <w:rFonts w:cs="Arial"/>
                <w:sz w:val="22"/>
                <w:szCs w:val="22"/>
              </w:rPr>
              <w:t>T</w:t>
            </w:r>
            <w:r w:rsidRPr="00F57CA8">
              <w:rPr>
                <w:rFonts w:cs="Arial"/>
                <w:sz w:val="22"/>
                <w:szCs w:val="22"/>
                <w:lang w:val="pl-PL"/>
              </w:rPr>
              <w:t>ypowań</w:t>
            </w:r>
            <w:r w:rsidRPr="00F57CA8">
              <w:rPr>
                <w:rFonts w:cs="Arial"/>
                <w:sz w:val="22"/>
                <w:szCs w:val="22"/>
              </w:rPr>
              <w:t xml:space="preserve"> Wykonawca doda kolumnę o nazwie  „przypisujący typowanie”. Po dokonaniu przypisania System automatycznie wypełnia kolumnę „przypisujący typowanie” wskazując dane użytkownika, który takiego przypisania dokonał. Przypisanie typowania do osoby, obsłużone ma być odrębnym uprawnieniem w Systemie.</w:t>
            </w:r>
          </w:p>
          <w:p w14:paraId="035F974D" w14:textId="77777777" w:rsidR="00F23965" w:rsidRDefault="00F23965" w:rsidP="00A5163F">
            <w:pPr>
              <w:pStyle w:val="Akapitzlist"/>
              <w:spacing w:after="120"/>
              <w:ind w:left="0" w:hanging="17"/>
              <w:jc w:val="left"/>
              <w:rPr>
                <w:rFonts w:cs="Arial"/>
                <w:sz w:val="22"/>
                <w:szCs w:val="22"/>
              </w:rPr>
            </w:pPr>
          </w:p>
          <w:p w14:paraId="053C2484" w14:textId="77777777" w:rsidR="00D42BBC" w:rsidRPr="00F57CA8" w:rsidRDefault="00F23965" w:rsidP="00A5163F">
            <w:pPr>
              <w:pStyle w:val="Akapitzlist"/>
              <w:spacing w:after="120"/>
              <w:ind w:left="0" w:hanging="17"/>
              <w:jc w:val="left"/>
              <w:rPr>
                <w:rFonts w:cs="Arial"/>
                <w:sz w:val="22"/>
                <w:szCs w:val="22"/>
              </w:rPr>
            </w:pPr>
            <w:r>
              <w:rPr>
                <w:rFonts w:cs="Arial"/>
                <w:sz w:val="22"/>
                <w:szCs w:val="22"/>
                <w:lang w:val="pl-PL"/>
              </w:rPr>
              <w:t>Niezależnie w</w:t>
            </w:r>
            <w:r w:rsidR="002B2E18" w:rsidRPr="00F57CA8">
              <w:rPr>
                <w:rFonts w:cs="Arial"/>
                <w:sz w:val="22"/>
                <w:szCs w:val="22"/>
              </w:rPr>
              <w:t xml:space="preserve"> przypadku podjęcia obsługi rekordu przez użytkownika taki</w:t>
            </w:r>
            <w:r>
              <w:rPr>
                <w:rFonts w:cs="Arial"/>
                <w:sz w:val="22"/>
                <w:szCs w:val="22"/>
                <w:lang w:val="pl-PL"/>
              </w:rPr>
              <w:t>ego</w:t>
            </w:r>
            <w:r w:rsidR="002B2E18" w:rsidRPr="00F57CA8">
              <w:rPr>
                <w:rFonts w:cs="Arial"/>
                <w:sz w:val="22"/>
                <w:szCs w:val="22"/>
              </w:rPr>
              <w:t xml:space="preserve"> jak Odrzucenie, </w:t>
            </w:r>
            <w:r>
              <w:rPr>
                <w:rFonts w:cs="Arial"/>
                <w:sz w:val="22"/>
                <w:szCs w:val="22"/>
                <w:lang w:val="pl-PL"/>
              </w:rPr>
              <w:t xml:space="preserve">Wykonawca zapewni, aby </w:t>
            </w:r>
            <w:proofErr w:type="spellStart"/>
            <w:r w:rsidR="002B2E18" w:rsidRPr="00F57CA8">
              <w:rPr>
                <w:rFonts w:cs="Arial"/>
                <w:sz w:val="22"/>
                <w:szCs w:val="22"/>
                <w:lang w:val="pl-PL"/>
              </w:rPr>
              <w:t>S</w:t>
            </w:r>
            <w:r w:rsidR="00A5163F" w:rsidRPr="00F57CA8">
              <w:rPr>
                <w:rFonts w:cs="Arial"/>
                <w:sz w:val="22"/>
                <w:szCs w:val="22"/>
                <w:lang w:val="pl-PL"/>
              </w:rPr>
              <w:t>y</w:t>
            </w:r>
            <w:r w:rsidR="002B2E18" w:rsidRPr="00F57CA8">
              <w:rPr>
                <w:rFonts w:cs="Arial"/>
                <w:sz w:val="22"/>
                <w:szCs w:val="22"/>
              </w:rPr>
              <w:t>stem</w:t>
            </w:r>
            <w:proofErr w:type="spellEnd"/>
            <w:r w:rsidR="002B2E18" w:rsidRPr="00F57CA8">
              <w:rPr>
                <w:rFonts w:cs="Arial"/>
                <w:sz w:val="22"/>
                <w:szCs w:val="22"/>
              </w:rPr>
              <w:t xml:space="preserve"> automatycznie uzupełnia</w:t>
            </w:r>
            <w:r>
              <w:rPr>
                <w:rFonts w:cs="Arial"/>
                <w:sz w:val="22"/>
                <w:szCs w:val="22"/>
                <w:lang w:val="pl-PL"/>
              </w:rPr>
              <w:t>ł</w:t>
            </w:r>
            <w:r w:rsidR="002B2E18" w:rsidRPr="00F57CA8">
              <w:rPr>
                <w:rFonts w:cs="Arial"/>
                <w:sz w:val="22"/>
                <w:szCs w:val="22"/>
              </w:rPr>
              <w:t xml:space="preserve"> pole „Obsługujący typowanie” o dane tego użytkownika</w:t>
            </w:r>
            <w:r>
              <w:rPr>
                <w:rFonts w:cs="Arial"/>
                <w:sz w:val="22"/>
                <w:szCs w:val="22"/>
                <w:lang w:val="pl-PL"/>
              </w:rPr>
              <w:t xml:space="preserve"> (analogicznie jak przy podjęciu „</w:t>
            </w:r>
            <w:r w:rsidR="00CD1419">
              <w:rPr>
                <w:rFonts w:cs="Arial"/>
                <w:sz w:val="22"/>
                <w:szCs w:val="22"/>
                <w:lang w:val="pl-PL"/>
              </w:rPr>
              <w:t>W</w:t>
            </w:r>
            <w:r>
              <w:rPr>
                <w:rFonts w:cs="Arial"/>
                <w:sz w:val="22"/>
                <w:szCs w:val="22"/>
                <w:lang w:val="pl-PL"/>
              </w:rPr>
              <w:t>niosku o czynności sprawdzające”)</w:t>
            </w:r>
            <w:r w:rsidR="002B2E18" w:rsidRPr="00F57CA8">
              <w:rPr>
                <w:rFonts w:cs="Arial"/>
                <w:sz w:val="22"/>
                <w:szCs w:val="22"/>
              </w:rPr>
              <w:t xml:space="preserve">. </w:t>
            </w:r>
          </w:p>
        </w:tc>
      </w:tr>
      <w:tr w:rsidR="00D42BBC" w:rsidRPr="00F57CA8" w14:paraId="48F36037"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27263E91" w14:textId="77777777" w:rsidR="00D42BBC" w:rsidRPr="00F57CA8" w:rsidRDefault="00D42BBC" w:rsidP="00A3214F">
            <w:pPr>
              <w:spacing w:after="0"/>
              <w:jc w:val="left"/>
              <w:rPr>
                <w:b/>
                <w:sz w:val="22"/>
                <w:szCs w:val="22"/>
                <w:highlight w:val="yellow"/>
              </w:rPr>
            </w:pPr>
            <w:proofErr w:type="spellStart"/>
            <w:r w:rsidRPr="00F57CA8">
              <w:rPr>
                <w:b/>
                <w:sz w:val="22"/>
                <w:szCs w:val="22"/>
              </w:rPr>
              <w:t>ZISAR_Rej</w:t>
            </w:r>
            <w:proofErr w:type="spellEnd"/>
            <w:r w:rsidRPr="00F57CA8">
              <w:rPr>
                <w:b/>
                <w:sz w:val="22"/>
                <w:szCs w:val="22"/>
              </w:rPr>
              <w:t>. Typ._WB_2</w:t>
            </w:r>
            <w:r w:rsidR="00DE483A" w:rsidRPr="00F57CA8">
              <w:rPr>
                <w:b/>
                <w:sz w:val="22"/>
                <w:szCs w:val="22"/>
              </w:rPr>
              <w:t>5</w:t>
            </w:r>
          </w:p>
        </w:tc>
        <w:tc>
          <w:tcPr>
            <w:tcW w:w="6486" w:type="dxa"/>
            <w:tcBorders>
              <w:top w:val="single" w:sz="4" w:space="0" w:color="auto"/>
              <w:left w:val="single" w:sz="4" w:space="0" w:color="auto"/>
              <w:bottom w:val="single" w:sz="4" w:space="0" w:color="auto"/>
              <w:right w:val="single" w:sz="4" w:space="0" w:color="auto"/>
            </w:tcBorders>
          </w:tcPr>
          <w:p w14:paraId="013AFEA5" w14:textId="77777777" w:rsidR="00D42BBC" w:rsidRPr="00F57CA8" w:rsidRDefault="00D42BBC" w:rsidP="00A3214F">
            <w:pPr>
              <w:jc w:val="left"/>
              <w:rPr>
                <w:sz w:val="22"/>
                <w:szCs w:val="22"/>
              </w:rPr>
            </w:pPr>
            <w:r w:rsidRPr="00F57CA8">
              <w:rPr>
                <w:sz w:val="22"/>
                <w:szCs w:val="22"/>
              </w:rPr>
              <w:t xml:space="preserve">Wykonawca doda w Rejestrze Typowań w historii operacji danego rekordu typowań, opis działań z Karty Czynności Sprawdzających, której źródłem jest rejestr typowań. Należy dodać </w:t>
            </w:r>
            <w:r w:rsidRPr="00F57CA8">
              <w:rPr>
                <w:i/>
                <w:iCs/>
                <w:sz w:val="22"/>
                <w:szCs w:val="22"/>
              </w:rPr>
              <w:t>Opis</w:t>
            </w:r>
            <w:r w:rsidRPr="00F57CA8">
              <w:rPr>
                <w:sz w:val="22"/>
                <w:szCs w:val="22"/>
              </w:rPr>
              <w:t xml:space="preserve"> odstąpienia i anulowania </w:t>
            </w:r>
            <w:r w:rsidR="00E96C3B" w:rsidRPr="00F57CA8">
              <w:rPr>
                <w:sz w:val="22"/>
                <w:szCs w:val="22"/>
              </w:rPr>
              <w:t>K</w:t>
            </w:r>
            <w:r w:rsidRPr="00F57CA8">
              <w:rPr>
                <w:sz w:val="22"/>
                <w:szCs w:val="22"/>
              </w:rPr>
              <w:t xml:space="preserve">arty </w:t>
            </w:r>
            <w:r w:rsidR="00E96C3B" w:rsidRPr="00F57CA8">
              <w:rPr>
                <w:sz w:val="22"/>
                <w:szCs w:val="22"/>
              </w:rPr>
              <w:t>C</w:t>
            </w:r>
            <w:r w:rsidRPr="00F57CA8">
              <w:rPr>
                <w:sz w:val="22"/>
                <w:szCs w:val="22"/>
              </w:rPr>
              <w:t xml:space="preserve">zynności </w:t>
            </w:r>
            <w:r w:rsidR="00E96C3B" w:rsidRPr="00F57CA8">
              <w:rPr>
                <w:sz w:val="22"/>
                <w:szCs w:val="22"/>
              </w:rPr>
              <w:t>S</w:t>
            </w:r>
            <w:r w:rsidRPr="00F57CA8">
              <w:rPr>
                <w:sz w:val="22"/>
                <w:szCs w:val="22"/>
              </w:rPr>
              <w:t>prawdzających. Treść, która powinna być widoczna w kolumnie Opis, przy anulowaniu i odstąpieniu, znajduje się w K</w:t>
            </w:r>
            <w:r w:rsidR="00E96C3B" w:rsidRPr="00F57CA8">
              <w:rPr>
                <w:sz w:val="22"/>
                <w:szCs w:val="22"/>
              </w:rPr>
              <w:t xml:space="preserve">arcie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w Historii operacji w sekcji </w:t>
            </w:r>
            <w:r w:rsidRPr="00F57CA8">
              <w:rPr>
                <w:i/>
                <w:iCs/>
                <w:sz w:val="22"/>
                <w:szCs w:val="22"/>
              </w:rPr>
              <w:t>Przebieg czynności</w:t>
            </w:r>
            <w:r w:rsidRPr="00F57CA8">
              <w:rPr>
                <w:sz w:val="22"/>
                <w:szCs w:val="22"/>
              </w:rPr>
              <w:t>. Dodatkowo dla odstąpienia, informacje znajdują się w K</w:t>
            </w:r>
            <w:r w:rsidR="00E96C3B" w:rsidRPr="00F57CA8">
              <w:rPr>
                <w:sz w:val="22"/>
                <w:szCs w:val="22"/>
              </w:rPr>
              <w:t xml:space="preserve">arcie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w sekcji </w:t>
            </w:r>
            <w:r w:rsidRPr="00F57CA8">
              <w:rPr>
                <w:sz w:val="22"/>
                <w:szCs w:val="22"/>
                <w:u w:val="single"/>
              </w:rPr>
              <w:t>Informacje podstawowe</w:t>
            </w:r>
            <w:r w:rsidRPr="00F57CA8">
              <w:rPr>
                <w:sz w:val="22"/>
                <w:szCs w:val="22"/>
              </w:rPr>
              <w:t xml:space="preserve"> jako </w:t>
            </w:r>
            <w:r w:rsidRPr="00F57CA8">
              <w:rPr>
                <w:i/>
                <w:iCs/>
                <w:sz w:val="22"/>
                <w:szCs w:val="22"/>
              </w:rPr>
              <w:t>Powód odstąpienia</w:t>
            </w:r>
            <w:r w:rsidRPr="00F57CA8">
              <w:rPr>
                <w:sz w:val="22"/>
                <w:szCs w:val="22"/>
              </w:rPr>
              <w:t xml:space="preserve"> i </w:t>
            </w:r>
            <w:r w:rsidRPr="00F57CA8">
              <w:rPr>
                <w:i/>
                <w:iCs/>
                <w:sz w:val="22"/>
                <w:szCs w:val="22"/>
              </w:rPr>
              <w:t>Szczegóły odstąpienia</w:t>
            </w:r>
            <w:r w:rsidRPr="00F57CA8">
              <w:rPr>
                <w:sz w:val="22"/>
                <w:szCs w:val="22"/>
              </w:rPr>
              <w:t>.</w:t>
            </w:r>
          </w:p>
          <w:p w14:paraId="4F47BBBC" w14:textId="77777777" w:rsidR="00D42BBC" w:rsidRPr="00F57CA8" w:rsidRDefault="00686CEB" w:rsidP="00A3214F">
            <w:pPr>
              <w:jc w:val="left"/>
              <w:rPr>
                <w:sz w:val="22"/>
                <w:szCs w:val="22"/>
              </w:rPr>
            </w:pPr>
            <w:r w:rsidRPr="00F57CA8">
              <w:rPr>
                <w:sz w:val="22"/>
                <w:szCs w:val="22"/>
              </w:rPr>
              <w:object w:dxaOrig="17850" w:dyaOrig="3150" w14:anchorId="17924013">
                <v:shape id="_x0000_i1029" type="#_x0000_t75" style="width:310.5pt;height:56.25pt" o:ole="">
                  <v:imagedata r:id="rId30" o:title=""/>
                </v:shape>
                <o:OLEObject Type="Embed" ProgID="PBrush" ShapeID="_x0000_i1029" DrawAspect="Content" ObjectID="_1780125045" r:id="rId31"/>
              </w:object>
            </w:r>
          </w:p>
          <w:p w14:paraId="0DF9F331" w14:textId="77777777" w:rsidR="00D42BBC" w:rsidRPr="00F57CA8" w:rsidRDefault="00686CEB" w:rsidP="00A3214F">
            <w:pPr>
              <w:jc w:val="left"/>
              <w:rPr>
                <w:sz w:val="22"/>
                <w:szCs w:val="22"/>
              </w:rPr>
            </w:pPr>
            <w:r w:rsidRPr="00F57CA8">
              <w:rPr>
                <w:sz w:val="22"/>
                <w:szCs w:val="22"/>
              </w:rPr>
              <w:object w:dxaOrig="18210" w:dyaOrig="3315" w14:anchorId="60B0CDCD">
                <v:shape id="_x0000_i1030" type="#_x0000_t75" style="width:310.5pt;height:58.5pt" o:ole="">
                  <v:imagedata r:id="rId32" o:title=""/>
                </v:shape>
                <o:OLEObject Type="Embed" ProgID="PBrush" ShapeID="_x0000_i1030" DrawAspect="Content" ObjectID="_1780125046" r:id="rId33"/>
              </w:object>
            </w:r>
          </w:p>
        </w:tc>
      </w:tr>
      <w:tr w:rsidR="00D42BBC" w:rsidRPr="00F57CA8" w14:paraId="652C94B3"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3BBEE769"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Typ._WB_2</w:t>
            </w:r>
            <w:r w:rsidR="00DE483A" w:rsidRPr="00F57CA8">
              <w:rPr>
                <w:b/>
                <w:sz w:val="22"/>
                <w:szCs w:val="22"/>
              </w:rPr>
              <w:t>6</w:t>
            </w:r>
          </w:p>
        </w:tc>
        <w:tc>
          <w:tcPr>
            <w:tcW w:w="6486" w:type="dxa"/>
            <w:tcBorders>
              <w:top w:val="single" w:sz="4" w:space="0" w:color="auto"/>
              <w:left w:val="single" w:sz="4" w:space="0" w:color="auto"/>
              <w:bottom w:val="single" w:sz="4" w:space="0" w:color="auto"/>
              <w:right w:val="single" w:sz="4" w:space="0" w:color="auto"/>
            </w:tcBorders>
          </w:tcPr>
          <w:p w14:paraId="25C08149" w14:textId="77777777" w:rsidR="00D42BBC" w:rsidRPr="00F57CA8" w:rsidRDefault="00D42BBC" w:rsidP="00A3214F">
            <w:pPr>
              <w:jc w:val="left"/>
              <w:rPr>
                <w:sz w:val="22"/>
                <w:szCs w:val="22"/>
              </w:rPr>
            </w:pPr>
            <w:r w:rsidRPr="00F57CA8">
              <w:rPr>
                <w:sz w:val="22"/>
                <w:szCs w:val="22"/>
              </w:rPr>
              <w:t xml:space="preserve">W Rejestrze Typowań, w kolumnie </w:t>
            </w:r>
            <w:r w:rsidRPr="00F57CA8">
              <w:rPr>
                <w:b/>
                <w:bCs/>
                <w:sz w:val="22"/>
                <w:szCs w:val="22"/>
              </w:rPr>
              <w:t>Nowy tryb działania</w:t>
            </w:r>
            <w:r w:rsidRPr="00F57CA8">
              <w:rPr>
                <w:sz w:val="22"/>
                <w:szCs w:val="22"/>
              </w:rPr>
              <w:t xml:space="preserve"> Wykonawca doda filtry: </w:t>
            </w:r>
            <w:r w:rsidRPr="00F57CA8">
              <w:rPr>
                <w:i/>
                <w:iCs/>
                <w:sz w:val="22"/>
                <w:szCs w:val="22"/>
              </w:rPr>
              <w:t>Jest puste</w:t>
            </w:r>
            <w:r w:rsidRPr="00F57CA8">
              <w:rPr>
                <w:sz w:val="22"/>
                <w:szCs w:val="22"/>
              </w:rPr>
              <w:t xml:space="preserve">, </w:t>
            </w:r>
            <w:r w:rsidRPr="00F57CA8">
              <w:rPr>
                <w:i/>
                <w:iCs/>
                <w:sz w:val="22"/>
                <w:szCs w:val="22"/>
              </w:rPr>
              <w:t>Jest niepuste</w:t>
            </w:r>
            <w:r w:rsidRPr="00F57CA8">
              <w:rPr>
                <w:sz w:val="22"/>
                <w:szCs w:val="22"/>
              </w:rPr>
              <w:t>.</w:t>
            </w:r>
          </w:p>
        </w:tc>
      </w:tr>
      <w:tr w:rsidR="00D42BBC" w:rsidRPr="00F57CA8" w14:paraId="3E665DE9"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7A51864B" w14:textId="77777777" w:rsidR="00D42BBC" w:rsidRPr="00F57CA8" w:rsidRDefault="00D42BBC" w:rsidP="00A3214F">
            <w:pPr>
              <w:spacing w:after="0"/>
              <w:jc w:val="left"/>
              <w:rPr>
                <w:b/>
                <w:sz w:val="22"/>
                <w:szCs w:val="22"/>
              </w:rPr>
            </w:pPr>
            <w:proofErr w:type="spellStart"/>
            <w:r w:rsidRPr="00F57CA8">
              <w:rPr>
                <w:b/>
                <w:sz w:val="22"/>
                <w:szCs w:val="22"/>
              </w:rPr>
              <w:lastRenderedPageBreak/>
              <w:t>ZISAR_Rej</w:t>
            </w:r>
            <w:proofErr w:type="spellEnd"/>
            <w:r w:rsidRPr="00F57CA8">
              <w:rPr>
                <w:b/>
                <w:sz w:val="22"/>
                <w:szCs w:val="22"/>
              </w:rPr>
              <w:t>. Typ._WB_2</w:t>
            </w:r>
            <w:r w:rsidR="00DE483A" w:rsidRPr="00F57CA8">
              <w:rPr>
                <w:b/>
                <w:sz w:val="22"/>
                <w:szCs w:val="22"/>
              </w:rPr>
              <w:t>7</w:t>
            </w:r>
          </w:p>
        </w:tc>
        <w:tc>
          <w:tcPr>
            <w:tcW w:w="6486" w:type="dxa"/>
            <w:tcBorders>
              <w:top w:val="single" w:sz="4" w:space="0" w:color="auto"/>
              <w:left w:val="single" w:sz="4" w:space="0" w:color="auto"/>
              <w:bottom w:val="single" w:sz="4" w:space="0" w:color="auto"/>
              <w:right w:val="single" w:sz="4" w:space="0" w:color="auto"/>
            </w:tcBorders>
          </w:tcPr>
          <w:p w14:paraId="2499E156" w14:textId="77777777" w:rsidR="00D42BBC" w:rsidRPr="00F57CA8" w:rsidRDefault="00D42BBC" w:rsidP="00A3214F">
            <w:pPr>
              <w:jc w:val="left"/>
              <w:rPr>
                <w:sz w:val="22"/>
                <w:szCs w:val="22"/>
              </w:rPr>
            </w:pPr>
            <w:r w:rsidRPr="00F57CA8">
              <w:rPr>
                <w:sz w:val="22"/>
                <w:szCs w:val="22"/>
              </w:rPr>
              <w:t xml:space="preserve">Wykonawca zapewni w Rejestrze typowań wyświetlanie pełnej nazwy tematu czynności, tj. nazwa wartości i opis. Obecnie w kolumnie </w:t>
            </w:r>
            <w:r w:rsidRPr="00F57CA8">
              <w:rPr>
                <w:i/>
                <w:iCs/>
                <w:sz w:val="22"/>
                <w:szCs w:val="22"/>
              </w:rPr>
              <w:t>Temat czynności</w:t>
            </w:r>
            <w:r w:rsidRPr="00F57CA8">
              <w:rPr>
                <w:sz w:val="22"/>
                <w:szCs w:val="22"/>
              </w:rPr>
              <w:t xml:space="preserve"> prezentowany jest tylko opis.</w:t>
            </w:r>
          </w:p>
        </w:tc>
      </w:tr>
      <w:tr w:rsidR="00D42BBC" w:rsidRPr="00F57CA8" w14:paraId="5602F9F8"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782D79ED"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Typ._WB_2</w:t>
            </w:r>
            <w:r w:rsidR="00DE483A" w:rsidRPr="00F57CA8">
              <w:rPr>
                <w:b/>
                <w:sz w:val="22"/>
                <w:szCs w:val="22"/>
              </w:rPr>
              <w:t>8</w:t>
            </w:r>
          </w:p>
        </w:tc>
        <w:tc>
          <w:tcPr>
            <w:tcW w:w="6486" w:type="dxa"/>
            <w:tcBorders>
              <w:top w:val="single" w:sz="4" w:space="0" w:color="auto"/>
              <w:left w:val="single" w:sz="4" w:space="0" w:color="auto"/>
              <w:bottom w:val="single" w:sz="4" w:space="0" w:color="auto"/>
              <w:right w:val="single" w:sz="4" w:space="0" w:color="auto"/>
            </w:tcBorders>
          </w:tcPr>
          <w:p w14:paraId="03AB617A" w14:textId="77777777" w:rsidR="00D42BBC" w:rsidRPr="00F57CA8" w:rsidRDefault="00D42BBC" w:rsidP="00A3214F">
            <w:pPr>
              <w:jc w:val="left"/>
              <w:rPr>
                <w:sz w:val="22"/>
                <w:szCs w:val="22"/>
              </w:rPr>
            </w:pPr>
            <w:r w:rsidRPr="00F57CA8">
              <w:rPr>
                <w:sz w:val="22"/>
                <w:szCs w:val="22"/>
              </w:rPr>
              <w:object w:dxaOrig="4320" w:dyaOrig="1721" w14:anchorId="79D41473">
                <v:shape id="_x0000_i1031" type="#_x0000_t75" style="width:3in;height:85.5pt" o:ole="">
                  <v:imagedata r:id="rId34" o:title=""/>
                </v:shape>
                <o:OLEObject Type="Embed" ProgID="PBrush" ShapeID="_x0000_i1031" DrawAspect="Content" ObjectID="_1780125047" r:id="rId35"/>
              </w:object>
            </w:r>
          </w:p>
          <w:p w14:paraId="60C739D8" w14:textId="77777777" w:rsidR="00D42BBC" w:rsidRPr="00F57CA8" w:rsidRDefault="00D42BBC" w:rsidP="00A3214F">
            <w:pPr>
              <w:jc w:val="left"/>
              <w:rPr>
                <w:sz w:val="22"/>
                <w:szCs w:val="22"/>
              </w:rPr>
            </w:pPr>
            <w:r w:rsidRPr="00F57CA8">
              <w:rPr>
                <w:sz w:val="22"/>
                <w:szCs w:val="22"/>
              </w:rPr>
              <w:t>Wykonawca zapewni aktywny przycisk „Wniosek o czynności sprawdzające” w R</w:t>
            </w:r>
            <w:r w:rsidR="00C32E48" w:rsidRPr="00F57CA8">
              <w:rPr>
                <w:sz w:val="22"/>
                <w:szCs w:val="22"/>
              </w:rPr>
              <w:t xml:space="preserve">ejestrze </w:t>
            </w:r>
            <w:r w:rsidRPr="00F57CA8">
              <w:rPr>
                <w:sz w:val="22"/>
                <w:szCs w:val="22"/>
              </w:rPr>
              <w:t>T</w:t>
            </w:r>
            <w:r w:rsidR="00C32E48" w:rsidRPr="00F57CA8">
              <w:rPr>
                <w:sz w:val="22"/>
                <w:szCs w:val="22"/>
              </w:rPr>
              <w:t>ypowań</w:t>
            </w:r>
            <w:r w:rsidRPr="00F57CA8">
              <w:rPr>
                <w:sz w:val="22"/>
                <w:szCs w:val="22"/>
              </w:rPr>
              <w:t xml:space="preserve"> wyłącznie w sytuacji kiedy w polu „tryb działania” wskazana jest wartość „czynności sprawdzające” a pole „nowy tryb działania” jest puste lub w sytuacji gdy w polu „nowy tryb działania” wskazana jest wartość „czynności sprawdzające.</w:t>
            </w:r>
          </w:p>
        </w:tc>
      </w:tr>
      <w:tr w:rsidR="00D42BBC" w:rsidRPr="00F57CA8" w14:paraId="471F8869"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4B3C8B84" w14:textId="77777777" w:rsidR="00D42BBC" w:rsidRPr="00F57CA8" w:rsidRDefault="00D42BBC" w:rsidP="00A3214F">
            <w:pPr>
              <w:spacing w:after="0"/>
              <w:jc w:val="left"/>
              <w:rPr>
                <w:b/>
                <w:color w:val="auto"/>
                <w:sz w:val="22"/>
                <w:szCs w:val="22"/>
                <w:highlight w:val="yellow"/>
              </w:rPr>
            </w:pPr>
            <w:proofErr w:type="spellStart"/>
            <w:r w:rsidRPr="00F57CA8">
              <w:rPr>
                <w:b/>
                <w:color w:val="auto"/>
                <w:sz w:val="22"/>
                <w:szCs w:val="22"/>
              </w:rPr>
              <w:t>ZISAR_Rej</w:t>
            </w:r>
            <w:proofErr w:type="spellEnd"/>
            <w:r w:rsidRPr="00F57CA8">
              <w:rPr>
                <w:b/>
                <w:color w:val="auto"/>
                <w:sz w:val="22"/>
                <w:szCs w:val="22"/>
              </w:rPr>
              <w:t>. Typ._WB_</w:t>
            </w:r>
            <w:r w:rsidR="00DE483A" w:rsidRPr="00F57CA8">
              <w:rPr>
                <w:b/>
                <w:color w:val="auto"/>
                <w:sz w:val="22"/>
                <w:szCs w:val="22"/>
              </w:rPr>
              <w:t>29</w:t>
            </w:r>
          </w:p>
        </w:tc>
        <w:tc>
          <w:tcPr>
            <w:tcW w:w="6486" w:type="dxa"/>
            <w:tcBorders>
              <w:top w:val="single" w:sz="4" w:space="0" w:color="auto"/>
              <w:left w:val="single" w:sz="4" w:space="0" w:color="auto"/>
              <w:bottom w:val="single" w:sz="4" w:space="0" w:color="auto"/>
              <w:right w:val="single" w:sz="4" w:space="0" w:color="auto"/>
            </w:tcBorders>
          </w:tcPr>
          <w:p w14:paraId="6CC11A6C" w14:textId="77777777" w:rsidR="00D42BBC" w:rsidRPr="00F57CA8" w:rsidRDefault="00D42BBC" w:rsidP="00A3214F">
            <w:pPr>
              <w:jc w:val="left"/>
              <w:rPr>
                <w:color w:val="auto"/>
                <w:sz w:val="22"/>
                <w:szCs w:val="22"/>
              </w:rPr>
            </w:pPr>
            <w:r w:rsidRPr="00F57CA8">
              <w:rPr>
                <w:sz w:val="22"/>
                <w:szCs w:val="22"/>
              </w:rPr>
              <w:t xml:space="preserve">Wykonawca doda do widoku Rejestru </w:t>
            </w:r>
            <w:r w:rsidR="00C32E48" w:rsidRPr="00F57CA8">
              <w:rPr>
                <w:sz w:val="22"/>
                <w:szCs w:val="22"/>
              </w:rPr>
              <w:t>T</w:t>
            </w:r>
            <w:r w:rsidRPr="00F57CA8">
              <w:rPr>
                <w:sz w:val="22"/>
                <w:szCs w:val="22"/>
              </w:rPr>
              <w:t>ypowań kolumnę ,,Data wpływu rekordu”</w:t>
            </w:r>
            <w:r w:rsidR="00E530BD" w:rsidRPr="00F57CA8">
              <w:rPr>
                <w:sz w:val="22"/>
                <w:szCs w:val="22"/>
              </w:rPr>
              <w:t>,</w:t>
            </w:r>
            <w:r w:rsidRPr="00F57CA8">
              <w:rPr>
                <w:sz w:val="22"/>
                <w:szCs w:val="22"/>
              </w:rPr>
              <w:t xml:space="preserve"> </w:t>
            </w:r>
            <w:r w:rsidR="000743F8" w:rsidRPr="00F57CA8">
              <w:rPr>
                <w:sz w:val="22"/>
                <w:szCs w:val="22"/>
              </w:rPr>
              <w:t>która</w:t>
            </w:r>
            <w:r w:rsidRPr="00F57CA8">
              <w:rPr>
                <w:sz w:val="22"/>
                <w:szCs w:val="22"/>
              </w:rPr>
              <w:t xml:space="preserve"> będzie </w:t>
            </w:r>
            <w:r w:rsidR="00E530BD" w:rsidRPr="00F57CA8">
              <w:rPr>
                <w:sz w:val="22"/>
                <w:szCs w:val="22"/>
              </w:rPr>
              <w:t xml:space="preserve">wypełniona </w:t>
            </w:r>
            <w:r w:rsidRPr="00F57CA8">
              <w:rPr>
                <w:sz w:val="22"/>
                <w:szCs w:val="22"/>
              </w:rPr>
              <w:t>datą wpływu rekordu do danej jednostki organizacyjnej KAS. Data będzie widoczna przy każdym typowaniu. Wykonawca zapewni możliwość filtrowania/sortowania w danej kolumnie.</w:t>
            </w:r>
          </w:p>
        </w:tc>
      </w:tr>
      <w:tr w:rsidR="00D42BBC" w:rsidRPr="00F57CA8" w14:paraId="5FF0A8F4"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1FC102A2" w14:textId="77777777" w:rsidR="00D42BBC" w:rsidRPr="00F57CA8" w:rsidRDefault="00D42BBC" w:rsidP="00A3214F">
            <w:pPr>
              <w:spacing w:after="0"/>
              <w:jc w:val="left"/>
              <w:rPr>
                <w:b/>
                <w:color w:val="auto"/>
                <w:sz w:val="22"/>
                <w:szCs w:val="22"/>
              </w:rPr>
            </w:pPr>
            <w:proofErr w:type="spellStart"/>
            <w:r w:rsidRPr="00F57CA8">
              <w:rPr>
                <w:b/>
                <w:color w:val="auto"/>
                <w:sz w:val="22"/>
                <w:szCs w:val="22"/>
              </w:rPr>
              <w:t>ZISAR_Rej</w:t>
            </w:r>
            <w:proofErr w:type="spellEnd"/>
            <w:r w:rsidRPr="00F57CA8">
              <w:rPr>
                <w:b/>
                <w:color w:val="auto"/>
                <w:sz w:val="22"/>
                <w:szCs w:val="22"/>
              </w:rPr>
              <w:t>. Typ._WB_3</w:t>
            </w:r>
            <w:r w:rsidR="00DE483A" w:rsidRPr="00F57CA8">
              <w:rPr>
                <w:b/>
                <w:color w:val="auto"/>
                <w:sz w:val="22"/>
                <w:szCs w:val="22"/>
              </w:rPr>
              <w:t>0</w:t>
            </w:r>
          </w:p>
        </w:tc>
        <w:tc>
          <w:tcPr>
            <w:tcW w:w="6486" w:type="dxa"/>
            <w:tcBorders>
              <w:top w:val="single" w:sz="4" w:space="0" w:color="auto"/>
              <w:left w:val="single" w:sz="4" w:space="0" w:color="auto"/>
              <w:bottom w:val="single" w:sz="4" w:space="0" w:color="auto"/>
              <w:right w:val="single" w:sz="4" w:space="0" w:color="auto"/>
            </w:tcBorders>
          </w:tcPr>
          <w:p w14:paraId="4A8EB633" w14:textId="77777777" w:rsidR="00D42BBC" w:rsidRPr="00F57CA8" w:rsidRDefault="00D42BBC" w:rsidP="00A3214F">
            <w:pPr>
              <w:jc w:val="left"/>
              <w:rPr>
                <w:color w:val="auto"/>
                <w:sz w:val="22"/>
                <w:szCs w:val="22"/>
              </w:rPr>
            </w:pPr>
            <w:r w:rsidRPr="00F57CA8">
              <w:rPr>
                <w:sz w:val="22"/>
                <w:szCs w:val="22"/>
              </w:rPr>
              <w:t>W kolumnie ,,Komórka realizująca” w Rejestrze Typowań przy kodzie urzędu musi być dodany kod komórki organizacyjnej pracownika obsługującego rekord w momencie utworzenia Wniosku o czynności sprawdzające (rekord jest obsługiwany w US, do którego wpłynął).</w:t>
            </w:r>
          </w:p>
        </w:tc>
      </w:tr>
      <w:tr w:rsidR="00D42BBC" w:rsidRPr="00F57CA8" w14:paraId="23985B81"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2E8E7E18" w14:textId="77777777" w:rsidR="00D42BBC" w:rsidRPr="00F57CA8" w:rsidRDefault="00D42BBC" w:rsidP="00A3214F">
            <w:pPr>
              <w:spacing w:after="0"/>
              <w:jc w:val="left"/>
              <w:rPr>
                <w:b/>
                <w:color w:val="auto"/>
                <w:sz w:val="22"/>
                <w:szCs w:val="22"/>
              </w:rPr>
            </w:pPr>
            <w:proofErr w:type="spellStart"/>
            <w:r w:rsidRPr="00F57CA8">
              <w:rPr>
                <w:b/>
                <w:color w:val="auto"/>
                <w:sz w:val="22"/>
                <w:szCs w:val="22"/>
              </w:rPr>
              <w:t>ZISAR_Rej</w:t>
            </w:r>
            <w:proofErr w:type="spellEnd"/>
            <w:r w:rsidRPr="00F57CA8">
              <w:rPr>
                <w:b/>
                <w:color w:val="auto"/>
                <w:sz w:val="22"/>
                <w:szCs w:val="22"/>
              </w:rPr>
              <w:t>. Typ._WB_3</w:t>
            </w:r>
            <w:r w:rsidR="00DE483A" w:rsidRPr="00F57CA8">
              <w:rPr>
                <w:b/>
                <w:color w:val="auto"/>
                <w:sz w:val="22"/>
                <w:szCs w:val="22"/>
              </w:rPr>
              <w:t>1</w:t>
            </w:r>
          </w:p>
        </w:tc>
        <w:tc>
          <w:tcPr>
            <w:tcW w:w="6486" w:type="dxa"/>
            <w:tcBorders>
              <w:top w:val="single" w:sz="4" w:space="0" w:color="auto"/>
              <w:left w:val="single" w:sz="4" w:space="0" w:color="auto"/>
              <w:bottom w:val="single" w:sz="4" w:space="0" w:color="auto"/>
              <w:right w:val="single" w:sz="4" w:space="0" w:color="auto"/>
            </w:tcBorders>
          </w:tcPr>
          <w:p w14:paraId="2B883650" w14:textId="77777777" w:rsidR="00D42BBC" w:rsidRPr="00F57CA8" w:rsidRDefault="00D42BBC" w:rsidP="00A3214F">
            <w:pPr>
              <w:jc w:val="left"/>
              <w:rPr>
                <w:sz w:val="22"/>
                <w:szCs w:val="22"/>
              </w:rPr>
            </w:pPr>
            <w:r w:rsidRPr="00F57CA8">
              <w:rPr>
                <w:sz w:val="22"/>
                <w:szCs w:val="22"/>
              </w:rPr>
              <w:t>Wykonawca zapewni aktualne parametry przetwarzania procesów w R</w:t>
            </w:r>
            <w:r w:rsidR="00C32E48" w:rsidRPr="00F57CA8">
              <w:rPr>
                <w:sz w:val="22"/>
                <w:szCs w:val="22"/>
              </w:rPr>
              <w:t xml:space="preserve">ejestrze </w:t>
            </w:r>
            <w:r w:rsidRPr="00F57CA8">
              <w:rPr>
                <w:sz w:val="22"/>
                <w:szCs w:val="22"/>
              </w:rPr>
              <w:t>T</w:t>
            </w:r>
            <w:r w:rsidR="00C32E48" w:rsidRPr="00F57CA8">
              <w:rPr>
                <w:sz w:val="22"/>
                <w:szCs w:val="22"/>
              </w:rPr>
              <w:t>ypowań</w:t>
            </w:r>
            <w:r w:rsidRPr="00F57CA8">
              <w:rPr>
                <w:sz w:val="22"/>
                <w:szCs w:val="22"/>
              </w:rPr>
              <w:t xml:space="preserve"> dla obsługi do 100 paczek miesięcznie, każda w ilości do 50 tys. rekordów wraz z załącznikami.</w:t>
            </w:r>
          </w:p>
        </w:tc>
      </w:tr>
      <w:tr w:rsidR="00D42BBC" w:rsidRPr="00F57CA8" w14:paraId="03F13995"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26FB1F6F" w14:textId="77777777" w:rsidR="00D42BBC" w:rsidRPr="00F57CA8" w:rsidRDefault="00D42BBC" w:rsidP="00A3214F">
            <w:pPr>
              <w:spacing w:after="0"/>
              <w:jc w:val="left"/>
              <w:rPr>
                <w:b/>
                <w:sz w:val="22"/>
                <w:szCs w:val="22"/>
              </w:rPr>
            </w:pPr>
            <w:proofErr w:type="spellStart"/>
            <w:r w:rsidRPr="00F57CA8">
              <w:rPr>
                <w:b/>
                <w:sz w:val="22"/>
                <w:szCs w:val="22"/>
              </w:rPr>
              <w:lastRenderedPageBreak/>
              <w:t>ZISAR_</w:t>
            </w:r>
            <w:r w:rsidR="002C1D2E" w:rsidRPr="00F57CA8">
              <w:rPr>
                <w:b/>
                <w:sz w:val="22"/>
                <w:szCs w:val="22"/>
              </w:rPr>
              <w:t>Rej</w:t>
            </w:r>
            <w:proofErr w:type="spellEnd"/>
            <w:r w:rsidR="002C1D2E" w:rsidRPr="00F57CA8">
              <w:rPr>
                <w:b/>
                <w:sz w:val="22"/>
                <w:szCs w:val="22"/>
              </w:rPr>
              <w:t>. Typ.</w:t>
            </w:r>
            <w:r w:rsidRPr="00F57CA8">
              <w:rPr>
                <w:b/>
                <w:sz w:val="22"/>
                <w:szCs w:val="22"/>
              </w:rPr>
              <w:t>_WB_3</w:t>
            </w:r>
            <w:r w:rsidR="00DE483A" w:rsidRPr="00F57CA8">
              <w:rPr>
                <w:b/>
                <w:sz w:val="22"/>
                <w:szCs w:val="22"/>
              </w:rPr>
              <w:t>2</w:t>
            </w:r>
          </w:p>
          <w:p w14:paraId="0AF1A850" w14:textId="77777777" w:rsidR="00D42BBC" w:rsidRPr="00F57CA8" w:rsidRDefault="00D42BBC" w:rsidP="00A3214F">
            <w:pPr>
              <w:spacing w:after="0"/>
              <w:jc w:val="left"/>
              <w:rPr>
                <w:b/>
                <w:color w:val="auto"/>
                <w:sz w:val="22"/>
                <w:szCs w:val="22"/>
              </w:rPr>
            </w:pPr>
          </w:p>
        </w:tc>
        <w:tc>
          <w:tcPr>
            <w:tcW w:w="6486" w:type="dxa"/>
            <w:tcBorders>
              <w:top w:val="single" w:sz="4" w:space="0" w:color="auto"/>
              <w:left w:val="single" w:sz="4" w:space="0" w:color="auto"/>
              <w:bottom w:val="single" w:sz="4" w:space="0" w:color="auto"/>
              <w:right w:val="single" w:sz="4" w:space="0" w:color="auto"/>
            </w:tcBorders>
          </w:tcPr>
          <w:p w14:paraId="73D2C75F" w14:textId="77777777" w:rsidR="00D42BBC" w:rsidRPr="00F57CA8" w:rsidRDefault="00D42BBC" w:rsidP="00A3214F">
            <w:pPr>
              <w:jc w:val="left"/>
              <w:rPr>
                <w:sz w:val="22"/>
                <w:szCs w:val="22"/>
              </w:rPr>
            </w:pPr>
            <w:r w:rsidRPr="00F57CA8">
              <w:rPr>
                <w:sz w:val="22"/>
                <w:szCs w:val="22"/>
              </w:rPr>
              <w:t>Wykonawca dostosuje widoczność obiektów powiązanych na K</w:t>
            </w:r>
            <w:r w:rsidR="00E96C3B" w:rsidRPr="00F57CA8">
              <w:rPr>
                <w:sz w:val="22"/>
                <w:szCs w:val="22"/>
              </w:rPr>
              <w:t xml:space="preserve">arcie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 przy numerze K</w:t>
            </w:r>
            <w:r w:rsidR="00E96C3B" w:rsidRPr="00F57CA8">
              <w:rPr>
                <w:sz w:val="22"/>
                <w:szCs w:val="22"/>
              </w:rPr>
              <w:t xml:space="preserve">arty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w sekcji </w:t>
            </w:r>
            <w:r w:rsidRPr="00F57CA8">
              <w:rPr>
                <w:i/>
                <w:iCs/>
                <w:sz w:val="22"/>
                <w:szCs w:val="22"/>
              </w:rPr>
              <w:t>Informacje podstawowe</w:t>
            </w:r>
            <w:r w:rsidRPr="00F57CA8">
              <w:rPr>
                <w:sz w:val="22"/>
                <w:szCs w:val="22"/>
              </w:rPr>
              <w:t xml:space="preserve"> jako pierwszy obiekt będzie numer</w:t>
            </w:r>
            <w:r w:rsidR="001060C5" w:rsidRPr="00F57CA8">
              <w:rPr>
                <w:sz w:val="22"/>
                <w:szCs w:val="22"/>
              </w:rPr>
              <w:t>/numery</w:t>
            </w:r>
            <w:r w:rsidRPr="00F57CA8">
              <w:rPr>
                <w:sz w:val="22"/>
                <w:szCs w:val="22"/>
              </w:rPr>
              <w:t xml:space="preserve"> rekordu</w:t>
            </w:r>
            <w:r w:rsidR="001060C5" w:rsidRPr="00F57CA8">
              <w:rPr>
                <w:sz w:val="22"/>
                <w:szCs w:val="22"/>
              </w:rPr>
              <w:t>/rekordów</w:t>
            </w:r>
            <w:r w:rsidRPr="00F57CA8">
              <w:rPr>
                <w:sz w:val="22"/>
                <w:szCs w:val="22"/>
              </w:rPr>
              <w:t xml:space="preserve"> typowania.</w:t>
            </w:r>
          </w:p>
          <w:p w14:paraId="78377E32" w14:textId="77777777" w:rsidR="002C1D2E" w:rsidRPr="00F57CA8" w:rsidRDefault="00D42BBC" w:rsidP="00A3214F">
            <w:pPr>
              <w:jc w:val="left"/>
              <w:rPr>
                <w:b/>
                <w:sz w:val="22"/>
                <w:szCs w:val="22"/>
              </w:rPr>
            </w:pPr>
            <w:r w:rsidRPr="00F57CA8">
              <w:rPr>
                <w:sz w:val="22"/>
                <w:szCs w:val="22"/>
              </w:rPr>
              <w:object w:dxaOrig="14220" w:dyaOrig="5565" w14:anchorId="58217DF5">
                <v:shape id="_x0000_i1032" type="#_x0000_t75" style="width:312pt;height:123pt" o:ole="">
                  <v:imagedata r:id="rId36" o:title=""/>
                </v:shape>
                <o:OLEObject Type="Embed" ProgID="PBrush" ShapeID="_x0000_i1032" DrawAspect="Content" ObjectID="_1780125048" r:id="rId37"/>
              </w:object>
            </w:r>
          </w:p>
        </w:tc>
      </w:tr>
      <w:tr w:rsidR="00D42BBC" w:rsidRPr="00F57CA8" w14:paraId="3E621C82"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583AAE84" w14:textId="77777777" w:rsidR="00D42BBC" w:rsidRPr="00F57CA8" w:rsidRDefault="00632AAB" w:rsidP="00A3214F">
            <w:pPr>
              <w:spacing w:after="0"/>
              <w:jc w:val="left"/>
              <w:rPr>
                <w:b/>
                <w:sz w:val="22"/>
                <w:szCs w:val="22"/>
              </w:rPr>
            </w:pPr>
            <w:proofErr w:type="spellStart"/>
            <w:r w:rsidRPr="00F57CA8">
              <w:rPr>
                <w:b/>
                <w:sz w:val="22"/>
                <w:szCs w:val="22"/>
              </w:rPr>
              <w:t>ZISAR_</w:t>
            </w:r>
            <w:r w:rsidR="002C1D2E" w:rsidRPr="00F57CA8">
              <w:rPr>
                <w:b/>
                <w:sz w:val="22"/>
                <w:szCs w:val="22"/>
              </w:rPr>
              <w:t>Rej</w:t>
            </w:r>
            <w:proofErr w:type="spellEnd"/>
            <w:r w:rsidR="002C1D2E" w:rsidRPr="00F57CA8">
              <w:rPr>
                <w:b/>
                <w:sz w:val="22"/>
                <w:szCs w:val="22"/>
              </w:rPr>
              <w:t>. Typ.</w:t>
            </w:r>
            <w:r w:rsidRPr="00F57CA8">
              <w:rPr>
                <w:b/>
                <w:sz w:val="22"/>
                <w:szCs w:val="22"/>
              </w:rPr>
              <w:t>_WB_3</w:t>
            </w:r>
            <w:r w:rsidR="00DE483A" w:rsidRPr="00F57CA8">
              <w:rPr>
                <w:b/>
                <w:sz w:val="22"/>
                <w:szCs w:val="22"/>
              </w:rPr>
              <w:t>3</w:t>
            </w:r>
          </w:p>
        </w:tc>
        <w:tc>
          <w:tcPr>
            <w:tcW w:w="6486" w:type="dxa"/>
            <w:tcBorders>
              <w:top w:val="single" w:sz="4" w:space="0" w:color="auto"/>
              <w:left w:val="single" w:sz="4" w:space="0" w:color="auto"/>
              <w:bottom w:val="single" w:sz="4" w:space="0" w:color="auto"/>
              <w:right w:val="single" w:sz="4" w:space="0" w:color="auto"/>
            </w:tcBorders>
          </w:tcPr>
          <w:p w14:paraId="5E45F04B" w14:textId="77777777" w:rsidR="00D42BBC" w:rsidRPr="00F57CA8" w:rsidRDefault="00D42BBC" w:rsidP="00A3214F">
            <w:pPr>
              <w:jc w:val="left"/>
              <w:rPr>
                <w:sz w:val="22"/>
                <w:szCs w:val="22"/>
              </w:rPr>
            </w:pPr>
            <w:r w:rsidRPr="00F57CA8">
              <w:rPr>
                <w:sz w:val="22"/>
                <w:szCs w:val="22"/>
              </w:rPr>
              <w:t>Wykonawca zapewni możliwość zaznaczania przez użytkownika w K</w:t>
            </w:r>
            <w:r w:rsidR="00E96C3B" w:rsidRPr="00F57CA8">
              <w:rPr>
                <w:sz w:val="22"/>
                <w:szCs w:val="22"/>
              </w:rPr>
              <w:t xml:space="preserve">arcie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w:t>
            </w:r>
            <w:proofErr w:type="spellStart"/>
            <w:r w:rsidRPr="00F57CA8">
              <w:rPr>
                <w:sz w:val="22"/>
                <w:szCs w:val="22"/>
              </w:rPr>
              <w:t>checkbox</w:t>
            </w:r>
            <w:proofErr w:type="spellEnd"/>
            <w:r w:rsidRPr="00F57CA8">
              <w:rPr>
                <w:sz w:val="22"/>
                <w:szCs w:val="22"/>
              </w:rPr>
              <w:t xml:space="preserve"> </w:t>
            </w:r>
            <w:r w:rsidRPr="00F57CA8">
              <w:rPr>
                <w:b/>
                <w:bCs/>
                <w:sz w:val="22"/>
                <w:szCs w:val="22"/>
              </w:rPr>
              <w:t>Typ</w:t>
            </w:r>
            <w:r w:rsidRPr="00F57CA8">
              <w:rPr>
                <w:sz w:val="22"/>
                <w:szCs w:val="22"/>
              </w:rPr>
              <w:t xml:space="preserve"> </w:t>
            </w:r>
            <w:r w:rsidRPr="00F57CA8">
              <w:rPr>
                <w:b/>
                <w:bCs/>
                <w:sz w:val="22"/>
                <w:szCs w:val="22"/>
              </w:rPr>
              <w:t>czynności</w:t>
            </w:r>
            <w:r w:rsidRPr="00F57CA8">
              <w:rPr>
                <w:sz w:val="22"/>
                <w:szCs w:val="22"/>
              </w:rPr>
              <w:t xml:space="preserve"> dla K</w:t>
            </w:r>
            <w:r w:rsidR="00E96C3B" w:rsidRPr="00F57CA8">
              <w:rPr>
                <w:sz w:val="22"/>
                <w:szCs w:val="22"/>
              </w:rPr>
              <w:t xml:space="preserve">arty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w statusie wniosek ze źródłem czynności Rejestr typowań, dopiero na etapie rozpoczynania czynności (przycisk na K</w:t>
            </w:r>
            <w:r w:rsidR="00E96C3B" w:rsidRPr="00F57CA8">
              <w:rPr>
                <w:sz w:val="22"/>
                <w:szCs w:val="22"/>
              </w:rPr>
              <w:t xml:space="preserve">arcie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w:t>
            </w:r>
            <w:r w:rsidR="00EF5B78" w:rsidRPr="00F57CA8">
              <w:rPr>
                <w:sz w:val="22"/>
                <w:szCs w:val="22"/>
              </w:rPr>
              <w:t>ą</w:t>
            </w:r>
            <w:r w:rsidR="00E96C3B" w:rsidRPr="00F57CA8">
              <w:rPr>
                <w:sz w:val="22"/>
                <w:szCs w:val="22"/>
              </w:rPr>
              <w:t>cych</w:t>
            </w:r>
            <w:r w:rsidRPr="00F57CA8">
              <w:rPr>
                <w:sz w:val="22"/>
                <w:szCs w:val="22"/>
              </w:rPr>
              <w:t xml:space="preserve"> Rozpocznij czynności) i zapisania i rozpoczęcia czynności (przycisk na K</w:t>
            </w:r>
            <w:r w:rsidR="00E96C3B" w:rsidRPr="00F57CA8">
              <w:rPr>
                <w:sz w:val="22"/>
                <w:szCs w:val="22"/>
              </w:rPr>
              <w:t xml:space="preserve">arcie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w:t>
            </w:r>
            <w:r w:rsidR="001060C5" w:rsidRPr="00F57CA8">
              <w:rPr>
                <w:sz w:val="22"/>
                <w:szCs w:val="22"/>
              </w:rPr>
              <w:t>a</w:t>
            </w:r>
            <w:r w:rsidR="00E96C3B" w:rsidRPr="00F57CA8">
              <w:rPr>
                <w:sz w:val="22"/>
                <w:szCs w:val="22"/>
              </w:rPr>
              <w:t>jących</w:t>
            </w:r>
            <w:r w:rsidRPr="00F57CA8">
              <w:rPr>
                <w:sz w:val="22"/>
                <w:szCs w:val="22"/>
              </w:rPr>
              <w:t xml:space="preserve"> Zapisz i rozpocznij czynności).</w:t>
            </w:r>
          </w:p>
          <w:p w14:paraId="3C204E21" w14:textId="77777777" w:rsidR="002C1D2E" w:rsidRPr="00F57CA8" w:rsidRDefault="002C1D2E" w:rsidP="00A3214F">
            <w:pPr>
              <w:jc w:val="left"/>
              <w:rPr>
                <w:sz w:val="22"/>
                <w:szCs w:val="22"/>
              </w:rPr>
            </w:pPr>
          </w:p>
        </w:tc>
      </w:tr>
      <w:tr w:rsidR="00D42BBC" w:rsidRPr="00F57CA8" w14:paraId="30C6E614"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54EC7CDE" w14:textId="77777777" w:rsidR="00D42BBC" w:rsidRPr="00F57CA8" w:rsidRDefault="00D42BBC" w:rsidP="00A3214F">
            <w:pPr>
              <w:spacing w:after="0"/>
              <w:jc w:val="left"/>
              <w:rPr>
                <w:b/>
                <w:sz w:val="22"/>
                <w:szCs w:val="22"/>
                <w:highlight w:val="yellow"/>
              </w:rPr>
            </w:pPr>
            <w:proofErr w:type="spellStart"/>
            <w:r w:rsidRPr="00F57CA8">
              <w:rPr>
                <w:b/>
                <w:sz w:val="22"/>
                <w:szCs w:val="22"/>
              </w:rPr>
              <w:lastRenderedPageBreak/>
              <w:t>ZISAR_</w:t>
            </w:r>
            <w:r w:rsidR="002C1D2E" w:rsidRPr="00F57CA8">
              <w:rPr>
                <w:b/>
                <w:sz w:val="22"/>
                <w:szCs w:val="22"/>
              </w:rPr>
              <w:t>Rej</w:t>
            </w:r>
            <w:proofErr w:type="spellEnd"/>
            <w:r w:rsidR="002C1D2E" w:rsidRPr="00F57CA8">
              <w:rPr>
                <w:b/>
                <w:sz w:val="22"/>
                <w:szCs w:val="22"/>
              </w:rPr>
              <w:t>. Typ.</w:t>
            </w:r>
            <w:r w:rsidRPr="00F57CA8">
              <w:rPr>
                <w:b/>
                <w:sz w:val="22"/>
                <w:szCs w:val="22"/>
              </w:rPr>
              <w:t>_WB_3</w:t>
            </w:r>
            <w:r w:rsidR="00DE483A" w:rsidRPr="00F57CA8">
              <w:rPr>
                <w:b/>
                <w:sz w:val="22"/>
                <w:szCs w:val="22"/>
              </w:rPr>
              <w:t>4</w:t>
            </w:r>
          </w:p>
        </w:tc>
        <w:tc>
          <w:tcPr>
            <w:tcW w:w="6486" w:type="dxa"/>
            <w:tcBorders>
              <w:top w:val="single" w:sz="4" w:space="0" w:color="auto"/>
              <w:left w:val="single" w:sz="4" w:space="0" w:color="auto"/>
              <w:bottom w:val="single" w:sz="4" w:space="0" w:color="auto"/>
              <w:right w:val="single" w:sz="4" w:space="0" w:color="auto"/>
            </w:tcBorders>
          </w:tcPr>
          <w:p w14:paraId="0F7F4218" w14:textId="77777777" w:rsidR="00D42BBC" w:rsidRPr="00F57CA8" w:rsidRDefault="00D42BBC" w:rsidP="00A3214F">
            <w:pPr>
              <w:spacing w:after="0"/>
              <w:jc w:val="left"/>
              <w:rPr>
                <w:b/>
                <w:bCs/>
                <w:sz w:val="22"/>
                <w:szCs w:val="22"/>
              </w:rPr>
            </w:pPr>
            <w:r w:rsidRPr="00F57CA8">
              <w:rPr>
                <w:sz w:val="22"/>
                <w:szCs w:val="22"/>
              </w:rPr>
              <w:t>Przy wyborze tematu czynności NŹPPNZPWUŹLPZŹN - PRZYCHODY NIEZNAJDUJĄCE POKRYCIA W UJAWNIONYCH ŹRÓDŁACH LUB POCHODZĄCE ZE ŹRÓDEŁ NIEUJAWNIONYCH, (na wniosku i karcie czynności sprawdzających) zostanie wprowadzona blokada na możliwość zmiany tematu czynności</w:t>
            </w:r>
            <w:r w:rsidR="00F108B8" w:rsidRPr="00F57CA8">
              <w:rPr>
                <w:sz w:val="22"/>
                <w:szCs w:val="22"/>
              </w:rPr>
              <w:t xml:space="preserve"> </w:t>
            </w:r>
            <w:r w:rsidRPr="00F57CA8">
              <w:rPr>
                <w:sz w:val="22"/>
                <w:szCs w:val="22"/>
              </w:rPr>
              <w:t>(tylko dla źródła czynności R</w:t>
            </w:r>
            <w:r w:rsidR="00C32E48" w:rsidRPr="00F57CA8">
              <w:rPr>
                <w:sz w:val="22"/>
                <w:szCs w:val="22"/>
              </w:rPr>
              <w:t xml:space="preserve">ejestr </w:t>
            </w:r>
            <w:r w:rsidRPr="00F57CA8">
              <w:rPr>
                <w:sz w:val="22"/>
                <w:szCs w:val="22"/>
              </w:rPr>
              <w:t>T</w:t>
            </w:r>
            <w:r w:rsidR="00C32E48" w:rsidRPr="00F57CA8">
              <w:rPr>
                <w:sz w:val="22"/>
                <w:szCs w:val="22"/>
              </w:rPr>
              <w:t>ypowań (RT)</w:t>
            </w:r>
            <w:r w:rsidRPr="00F57CA8">
              <w:rPr>
                <w:sz w:val="22"/>
                <w:szCs w:val="22"/>
              </w:rPr>
              <w:t xml:space="preserve">). Dodatkowo, wybór tego tematu, spowoduje rozszerzenie widoku sekcji </w:t>
            </w:r>
            <w:r w:rsidRPr="00F57CA8">
              <w:rPr>
                <w:i/>
                <w:iCs/>
                <w:sz w:val="22"/>
                <w:szCs w:val="22"/>
              </w:rPr>
              <w:t>Przedmiot czynności</w:t>
            </w:r>
            <w:r w:rsidRPr="00F57CA8">
              <w:rPr>
                <w:sz w:val="22"/>
                <w:szCs w:val="22"/>
              </w:rPr>
              <w:t xml:space="preserve"> i </w:t>
            </w:r>
            <w:r w:rsidRPr="00F57CA8">
              <w:rPr>
                <w:i/>
                <w:iCs/>
                <w:sz w:val="22"/>
                <w:szCs w:val="22"/>
              </w:rPr>
              <w:t>Przebiegu czynności</w:t>
            </w:r>
            <w:r w:rsidRPr="00F57CA8">
              <w:rPr>
                <w:sz w:val="22"/>
                <w:szCs w:val="22"/>
              </w:rPr>
              <w:t xml:space="preserve">→ </w:t>
            </w:r>
            <w:r w:rsidRPr="00F57CA8">
              <w:rPr>
                <w:i/>
                <w:iCs/>
                <w:sz w:val="22"/>
                <w:szCs w:val="22"/>
              </w:rPr>
              <w:t>Ustalenia</w:t>
            </w:r>
            <w:r w:rsidRPr="00F57CA8">
              <w:rPr>
                <w:sz w:val="22"/>
                <w:szCs w:val="22"/>
              </w:rPr>
              <w:t xml:space="preserve"> w przedmiocie czynności o kolumny: </w:t>
            </w:r>
            <w:r w:rsidRPr="00F57CA8">
              <w:rPr>
                <w:b/>
                <w:bCs/>
                <w:sz w:val="22"/>
                <w:szCs w:val="22"/>
              </w:rPr>
              <w:t xml:space="preserve">ID typowania, Powód zakończenia </w:t>
            </w:r>
            <w:r w:rsidRPr="00F57CA8">
              <w:rPr>
                <w:sz w:val="22"/>
                <w:szCs w:val="22"/>
              </w:rPr>
              <w:t>(pozycja słownik)</w:t>
            </w:r>
            <w:r w:rsidRPr="00F57CA8">
              <w:rPr>
                <w:b/>
                <w:bCs/>
                <w:sz w:val="22"/>
                <w:szCs w:val="22"/>
              </w:rPr>
              <w:t xml:space="preserve"> i Sposób zakończenia </w:t>
            </w:r>
            <w:r w:rsidRPr="00F57CA8">
              <w:rPr>
                <w:sz w:val="22"/>
                <w:szCs w:val="22"/>
              </w:rPr>
              <w:t>(pozycja słownik).</w:t>
            </w:r>
            <w:r w:rsidRPr="00F57CA8">
              <w:rPr>
                <w:b/>
                <w:bCs/>
                <w:sz w:val="22"/>
                <w:szCs w:val="22"/>
              </w:rPr>
              <w:t xml:space="preserve"> </w:t>
            </w:r>
            <w:r w:rsidRPr="00F57CA8">
              <w:rPr>
                <w:sz w:val="22"/>
                <w:szCs w:val="22"/>
              </w:rPr>
              <w:t xml:space="preserve">Wybór powodu zakończenia </w:t>
            </w:r>
            <w:r w:rsidRPr="00F57CA8">
              <w:rPr>
                <w:i/>
                <w:iCs/>
                <w:sz w:val="22"/>
                <w:szCs w:val="22"/>
              </w:rPr>
              <w:t>Inne</w:t>
            </w:r>
            <w:r w:rsidRPr="00F57CA8">
              <w:rPr>
                <w:sz w:val="22"/>
                <w:szCs w:val="22"/>
              </w:rPr>
              <w:t xml:space="preserve"> wyświetla dodatkowe pole opisowe.</w:t>
            </w:r>
            <w:r w:rsidRPr="00F57CA8">
              <w:rPr>
                <w:b/>
                <w:bCs/>
                <w:sz w:val="22"/>
                <w:szCs w:val="22"/>
              </w:rPr>
              <w:t xml:space="preserve"> </w:t>
            </w:r>
          </w:p>
          <w:p w14:paraId="20174659" w14:textId="77777777" w:rsidR="001060C5" w:rsidRPr="00F57CA8" w:rsidRDefault="001060C5" w:rsidP="00A3214F">
            <w:pPr>
              <w:spacing w:after="0"/>
              <w:jc w:val="left"/>
              <w:rPr>
                <w:sz w:val="22"/>
                <w:szCs w:val="22"/>
              </w:rPr>
            </w:pPr>
            <w:r w:rsidRPr="00F57CA8">
              <w:rPr>
                <w:sz w:val="22"/>
                <w:szCs w:val="22"/>
              </w:rPr>
              <w:t xml:space="preserve">Kolumna o nazwie </w:t>
            </w:r>
            <w:r w:rsidRPr="00F57CA8">
              <w:rPr>
                <w:b/>
                <w:bCs/>
                <w:sz w:val="22"/>
                <w:szCs w:val="22"/>
              </w:rPr>
              <w:t>Powód zakończenia</w:t>
            </w:r>
            <w:r w:rsidRPr="00F57CA8">
              <w:rPr>
                <w:sz w:val="22"/>
                <w:szCs w:val="22"/>
              </w:rPr>
              <w:t xml:space="preserve"> będzie obligatoryjna dla negatywnego wyniku w przedmiocie czynności. W przypadku wyboru powodu zakończenia </w:t>
            </w:r>
            <w:r w:rsidRPr="00F57CA8">
              <w:rPr>
                <w:i/>
                <w:iCs/>
                <w:sz w:val="22"/>
                <w:szCs w:val="22"/>
              </w:rPr>
              <w:t>Inne</w:t>
            </w:r>
            <w:r w:rsidRPr="00F57CA8">
              <w:rPr>
                <w:sz w:val="22"/>
                <w:szCs w:val="22"/>
              </w:rPr>
              <w:t xml:space="preserve">, użytkownik obligatoryjnie uzupełnia pole </w:t>
            </w:r>
            <w:r w:rsidRPr="00F57CA8">
              <w:rPr>
                <w:i/>
                <w:iCs/>
                <w:sz w:val="22"/>
                <w:szCs w:val="22"/>
              </w:rPr>
              <w:t>Opis</w:t>
            </w:r>
            <w:r w:rsidRPr="00F57CA8">
              <w:rPr>
                <w:sz w:val="22"/>
                <w:szCs w:val="22"/>
              </w:rPr>
              <w:t xml:space="preserve">. </w:t>
            </w:r>
          </w:p>
          <w:p w14:paraId="37F27D94" w14:textId="77777777" w:rsidR="001060C5" w:rsidRPr="00F57CA8" w:rsidRDefault="001060C5" w:rsidP="00A3214F">
            <w:pPr>
              <w:spacing w:after="0"/>
              <w:jc w:val="left"/>
              <w:rPr>
                <w:sz w:val="22"/>
                <w:szCs w:val="22"/>
              </w:rPr>
            </w:pPr>
            <w:r w:rsidRPr="00F57CA8">
              <w:rPr>
                <w:sz w:val="22"/>
                <w:szCs w:val="22"/>
              </w:rPr>
              <w:t xml:space="preserve">Kolumna o nazwie </w:t>
            </w:r>
            <w:r w:rsidRPr="00F57CA8">
              <w:rPr>
                <w:b/>
                <w:bCs/>
                <w:sz w:val="22"/>
                <w:szCs w:val="22"/>
              </w:rPr>
              <w:t>Sposób zakończenia</w:t>
            </w:r>
            <w:r w:rsidRPr="00F57CA8">
              <w:rPr>
                <w:sz w:val="22"/>
                <w:szCs w:val="22"/>
              </w:rPr>
              <w:t xml:space="preserve"> nie będzie pozycją obligatoryjną.</w:t>
            </w:r>
          </w:p>
          <w:p w14:paraId="6CC867E9" w14:textId="77777777" w:rsidR="00D42BBC" w:rsidRPr="00F57CA8" w:rsidRDefault="00D42BBC" w:rsidP="00A3214F">
            <w:pPr>
              <w:spacing w:after="0"/>
              <w:jc w:val="left"/>
              <w:rPr>
                <w:sz w:val="22"/>
                <w:szCs w:val="22"/>
              </w:rPr>
            </w:pPr>
            <w:r w:rsidRPr="00F57CA8">
              <w:rPr>
                <w:sz w:val="22"/>
                <w:szCs w:val="22"/>
              </w:rPr>
              <w:t xml:space="preserve">Pozycje: </w:t>
            </w:r>
            <w:r w:rsidRPr="00F57CA8">
              <w:rPr>
                <w:b/>
                <w:bCs/>
                <w:sz w:val="22"/>
                <w:szCs w:val="22"/>
              </w:rPr>
              <w:t>ID typowania, Powód zakończenia, Sposób zakończenia</w:t>
            </w:r>
            <w:r w:rsidRPr="00F57CA8">
              <w:rPr>
                <w:sz w:val="22"/>
                <w:szCs w:val="22"/>
              </w:rPr>
              <w:t xml:space="preserve"> powinny mieć wartości </w:t>
            </w:r>
            <w:proofErr w:type="spellStart"/>
            <w:r w:rsidRPr="00F57CA8">
              <w:rPr>
                <w:sz w:val="22"/>
                <w:szCs w:val="22"/>
              </w:rPr>
              <w:t>zesłownikowane</w:t>
            </w:r>
            <w:proofErr w:type="spellEnd"/>
            <w:r w:rsidRPr="00F57CA8">
              <w:rPr>
                <w:sz w:val="22"/>
                <w:szCs w:val="22"/>
              </w:rPr>
              <w:t xml:space="preserve"> w poniższy sposób:</w:t>
            </w:r>
          </w:p>
          <w:p w14:paraId="5F474AFB" w14:textId="77777777" w:rsidR="00D42BBC" w:rsidRPr="00F57CA8" w:rsidRDefault="002B7174" w:rsidP="00A3214F">
            <w:pPr>
              <w:spacing w:after="0"/>
              <w:jc w:val="left"/>
              <w:rPr>
                <w:sz w:val="22"/>
                <w:szCs w:val="22"/>
              </w:rPr>
            </w:pPr>
            <w:r w:rsidRPr="00F57CA8">
              <w:rPr>
                <w:noProof/>
                <w:sz w:val="22"/>
                <w:szCs w:val="22"/>
                <w:lang w:eastAsia="pl-PL"/>
              </w:rPr>
              <w:drawing>
                <wp:inline distT="0" distB="0" distL="0" distR="0" wp14:anchorId="17E9F55A" wp14:editId="05762CE7">
                  <wp:extent cx="2075815" cy="51625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75815" cy="516255"/>
                          </a:xfrm>
                          <a:prstGeom prst="rect">
                            <a:avLst/>
                          </a:prstGeom>
                          <a:noFill/>
                          <a:ln>
                            <a:noFill/>
                          </a:ln>
                        </pic:spPr>
                      </pic:pic>
                    </a:graphicData>
                  </a:graphic>
                </wp:inline>
              </w:drawing>
            </w:r>
          </w:p>
          <w:p w14:paraId="4D146A68" w14:textId="77777777" w:rsidR="00D42BBC" w:rsidRPr="00F57CA8" w:rsidRDefault="00D42BBC" w:rsidP="00A3214F">
            <w:pPr>
              <w:spacing w:after="0"/>
              <w:jc w:val="left"/>
              <w:rPr>
                <w:sz w:val="22"/>
                <w:szCs w:val="22"/>
              </w:rPr>
            </w:pPr>
            <w:r w:rsidRPr="00F57CA8">
              <w:rPr>
                <w:sz w:val="22"/>
                <w:szCs w:val="22"/>
              </w:rPr>
              <w:t>Kolumna o nazwie ID typowania na K</w:t>
            </w:r>
            <w:r w:rsidR="00E96C3B" w:rsidRPr="00F57CA8">
              <w:rPr>
                <w:sz w:val="22"/>
                <w:szCs w:val="22"/>
              </w:rPr>
              <w:t xml:space="preserve">arcie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dla przedmiotu </w:t>
            </w:r>
            <w:r w:rsidRPr="00F57CA8">
              <w:rPr>
                <w:i/>
                <w:iCs/>
                <w:sz w:val="22"/>
                <w:szCs w:val="22"/>
              </w:rPr>
              <w:t xml:space="preserve">Inne, </w:t>
            </w:r>
            <w:r w:rsidRPr="00F57CA8">
              <w:rPr>
                <w:sz w:val="22"/>
                <w:szCs w:val="22"/>
              </w:rPr>
              <w:t>w sekcji</w:t>
            </w:r>
            <w:r w:rsidRPr="00F57CA8">
              <w:rPr>
                <w:i/>
                <w:iCs/>
                <w:sz w:val="22"/>
                <w:szCs w:val="22"/>
              </w:rPr>
              <w:t xml:space="preserve"> Przedmiot czynności </w:t>
            </w:r>
            <w:r w:rsidRPr="00F57CA8">
              <w:rPr>
                <w:sz w:val="22"/>
                <w:szCs w:val="22"/>
              </w:rPr>
              <w:t xml:space="preserve">i </w:t>
            </w:r>
            <w:r w:rsidRPr="00F57CA8">
              <w:rPr>
                <w:i/>
                <w:iCs/>
                <w:sz w:val="22"/>
                <w:szCs w:val="22"/>
              </w:rPr>
              <w:t>Przebieg czynności</w:t>
            </w:r>
            <w:r w:rsidRPr="00F57CA8">
              <w:rPr>
                <w:sz w:val="22"/>
                <w:szCs w:val="22"/>
              </w:rPr>
              <w:t xml:space="preserve"> </w:t>
            </w:r>
            <w:r w:rsidRPr="00F57CA8">
              <w:rPr>
                <w:i/>
                <w:iCs/>
                <w:sz w:val="22"/>
                <w:szCs w:val="22"/>
              </w:rPr>
              <w:t>→ Ustalenia</w:t>
            </w:r>
            <w:r w:rsidRPr="00F57CA8">
              <w:rPr>
                <w:sz w:val="22"/>
                <w:szCs w:val="22"/>
              </w:rPr>
              <w:t xml:space="preserve"> w przedmiocie czynności, ma być uzupełniana automatycznie o numer ID typowania z RT, na podstawie którego utworzono K</w:t>
            </w:r>
            <w:r w:rsidR="00E96C3B" w:rsidRPr="00F57CA8">
              <w:rPr>
                <w:sz w:val="22"/>
                <w:szCs w:val="22"/>
              </w:rPr>
              <w:t xml:space="preserve">artę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w:t>
            </w:r>
          </w:p>
          <w:p w14:paraId="2342EEDA" w14:textId="77777777" w:rsidR="00D42BBC" w:rsidRPr="00F57CA8" w:rsidRDefault="00D42BBC" w:rsidP="00A3214F">
            <w:pPr>
              <w:spacing w:after="0"/>
              <w:jc w:val="left"/>
              <w:rPr>
                <w:sz w:val="22"/>
                <w:szCs w:val="22"/>
              </w:rPr>
            </w:pPr>
          </w:p>
          <w:p w14:paraId="59D1D738" w14:textId="77777777" w:rsidR="00D42BBC" w:rsidRPr="00F57CA8" w:rsidRDefault="00D42BBC" w:rsidP="00A3214F">
            <w:pPr>
              <w:spacing w:after="0"/>
              <w:jc w:val="left"/>
              <w:rPr>
                <w:sz w:val="22"/>
                <w:szCs w:val="22"/>
              </w:rPr>
            </w:pPr>
            <w:r w:rsidRPr="00F57CA8">
              <w:rPr>
                <w:sz w:val="22"/>
                <w:szCs w:val="22"/>
              </w:rPr>
              <w:t xml:space="preserve">Jeśli użytkownik </w:t>
            </w:r>
            <w:r w:rsidRPr="00F57CA8">
              <w:rPr>
                <w:b/>
                <w:bCs/>
                <w:sz w:val="22"/>
                <w:szCs w:val="22"/>
                <w:u w:val="single"/>
              </w:rPr>
              <w:t>doda</w:t>
            </w:r>
            <w:r w:rsidRPr="00F57CA8">
              <w:rPr>
                <w:sz w:val="22"/>
                <w:szCs w:val="22"/>
              </w:rPr>
              <w:t xml:space="preserve"> z poziomu K</w:t>
            </w:r>
            <w:r w:rsidR="00E96C3B" w:rsidRPr="00F57CA8">
              <w:rPr>
                <w:sz w:val="22"/>
                <w:szCs w:val="22"/>
              </w:rPr>
              <w:t xml:space="preserve">arty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kolejny przedmiot czynności (nie wynikający z RT):</w:t>
            </w:r>
          </w:p>
          <w:p w14:paraId="623A57C2" w14:textId="77777777" w:rsidR="00D42BBC" w:rsidRPr="00F57CA8" w:rsidRDefault="00D42BBC" w:rsidP="00A3214F">
            <w:pPr>
              <w:numPr>
                <w:ilvl w:val="1"/>
                <w:numId w:val="219"/>
              </w:numPr>
              <w:spacing w:after="0"/>
              <w:ind w:left="595" w:hanging="283"/>
              <w:jc w:val="left"/>
              <w:rPr>
                <w:sz w:val="22"/>
                <w:szCs w:val="22"/>
              </w:rPr>
            </w:pPr>
            <w:r w:rsidRPr="00F57CA8">
              <w:rPr>
                <w:sz w:val="22"/>
                <w:szCs w:val="22"/>
              </w:rPr>
              <w:t>w przypadku K</w:t>
            </w:r>
            <w:r w:rsidR="00E96C3B" w:rsidRPr="00F57CA8">
              <w:rPr>
                <w:sz w:val="22"/>
                <w:szCs w:val="22"/>
              </w:rPr>
              <w:t xml:space="preserve">arty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utworzonej z pojedynczego typowania z RT – dodany przedmiot ma przyjąć ID typowania istniejącego już na K</w:t>
            </w:r>
            <w:r w:rsidR="00E96C3B" w:rsidRPr="00F57CA8">
              <w:rPr>
                <w:sz w:val="22"/>
                <w:szCs w:val="22"/>
              </w:rPr>
              <w:t xml:space="preserve">arcie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przedmiotu </w:t>
            </w:r>
            <w:r w:rsidRPr="00F57CA8">
              <w:rPr>
                <w:i/>
                <w:iCs/>
                <w:sz w:val="22"/>
                <w:szCs w:val="22"/>
              </w:rPr>
              <w:t>Inne.</w:t>
            </w:r>
          </w:p>
          <w:p w14:paraId="73459433" w14:textId="77777777" w:rsidR="00D42BBC" w:rsidRPr="00F57CA8" w:rsidRDefault="00D42BBC" w:rsidP="00A3214F">
            <w:pPr>
              <w:numPr>
                <w:ilvl w:val="1"/>
                <w:numId w:val="219"/>
              </w:numPr>
              <w:spacing w:after="0"/>
              <w:ind w:left="595" w:hanging="283"/>
              <w:jc w:val="left"/>
              <w:rPr>
                <w:sz w:val="22"/>
                <w:szCs w:val="22"/>
              </w:rPr>
            </w:pPr>
            <w:r w:rsidRPr="00F57CA8">
              <w:rPr>
                <w:sz w:val="22"/>
                <w:szCs w:val="22"/>
              </w:rPr>
              <w:t>w przypadku K</w:t>
            </w:r>
            <w:r w:rsidR="00E96C3B" w:rsidRPr="00F57CA8">
              <w:rPr>
                <w:sz w:val="22"/>
                <w:szCs w:val="22"/>
              </w:rPr>
              <w:t xml:space="preserve">arty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utworzonej z kilku typowań z RT </w:t>
            </w:r>
            <w:r w:rsidR="00E96C3B" w:rsidRPr="00F57CA8">
              <w:rPr>
                <w:sz w:val="22"/>
                <w:szCs w:val="22"/>
              </w:rPr>
              <w:t>–</w:t>
            </w:r>
            <w:r w:rsidRPr="00F57CA8">
              <w:rPr>
                <w:sz w:val="22"/>
                <w:szCs w:val="22"/>
              </w:rPr>
              <w:t xml:space="preserve"> użytkownik obligatoryjnie wskazuje, z którym ID typowania przedmiotu </w:t>
            </w:r>
            <w:r w:rsidRPr="00F57CA8">
              <w:rPr>
                <w:i/>
                <w:iCs/>
                <w:sz w:val="22"/>
                <w:szCs w:val="22"/>
              </w:rPr>
              <w:t xml:space="preserve">Inne, </w:t>
            </w:r>
            <w:r w:rsidRPr="00F57CA8">
              <w:rPr>
                <w:sz w:val="22"/>
                <w:szCs w:val="22"/>
              </w:rPr>
              <w:t xml:space="preserve"> należy powiązać dodany przedmiot (lista </w:t>
            </w:r>
            <w:r w:rsidR="00B55BCC" w:rsidRPr="00F57CA8">
              <w:rPr>
                <w:sz w:val="22"/>
                <w:szCs w:val="22"/>
              </w:rPr>
              <w:t xml:space="preserve">jednokrotnego </w:t>
            </w:r>
            <w:r w:rsidRPr="00F57CA8">
              <w:rPr>
                <w:sz w:val="22"/>
                <w:szCs w:val="22"/>
              </w:rPr>
              <w:t>wyboru).</w:t>
            </w:r>
          </w:p>
          <w:p w14:paraId="4F5369DA" w14:textId="77777777" w:rsidR="00D42BBC" w:rsidRPr="00F57CA8" w:rsidRDefault="00D42BBC" w:rsidP="00A3214F">
            <w:pPr>
              <w:spacing w:after="0"/>
              <w:jc w:val="left"/>
              <w:rPr>
                <w:sz w:val="22"/>
                <w:szCs w:val="22"/>
              </w:rPr>
            </w:pPr>
          </w:p>
          <w:p w14:paraId="4E10BDD1" w14:textId="77777777" w:rsidR="00D42BBC" w:rsidRPr="00F57CA8" w:rsidRDefault="00D42BBC" w:rsidP="00A3214F">
            <w:pPr>
              <w:spacing w:after="0"/>
              <w:jc w:val="left"/>
              <w:rPr>
                <w:sz w:val="22"/>
                <w:szCs w:val="22"/>
              </w:rPr>
            </w:pPr>
            <w:r w:rsidRPr="00F57CA8">
              <w:rPr>
                <w:sz w:val="22"/>
                <w:szCs w:val="22"/>
              </w:rPr>
              <w:t>ID poszczególnych rekordów typowań, muszą być widoczne na K</w:t>
            </w:r>
            <w:r w:rsidR="00E96C3B" w:rsidRPr="00F57CA8">
              <w:rPr>
                <w:sz w:val="22"/>
                <w:szCs w:val="22"/>
              </w:rPr>
              <w:t xml:space="preserve">arcie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w:t>
            </w:r>
          </w:p>
          <w:p w14:paraId="734ECACC" w14:textId="77777777" w:rsidR="002C1D2E" w:rsidRPr="00F57CA8" w:rsidRDefault="00D42BBC" w:rsidP="00A3214F">
            <w:pPr>
              <w:jc w:val="left"/>
              <w:rPr>
                <w:sz w:val="22"/>
                <w:szCs w:val="22"/>
              </w:rPr>
            </w:pPr>
            <w:r w:rsidRPr="00F57CA8">
              <w:rPr>
                <w:sz w:val="22"/>
                <w:szCs w:val="22"/>
              </w:rPr>
              <w:t xml:space="preserve">w sekcji </w:t>
            </w:r>
            <w:r w:rsidRPr="00F57CA8">
              <w:rPr>
                <w:i/>
                <w:iCs/>
                <w:sz w:val="22"/>
                <w:szCs w:val="22"/>
              </w:rPr>
              <w:t>Dokumenty powiązane</w:t>
            </w:r>
            <w:r w:rsidRPr="00F57CA8">
              <w:rPr>
                <w:sz w:val="22"/>
                <w:szCs w:val="22"/>
              </w:rPr>
              <w:t>.</w:t>
            </w:r>
          </w:p>
        </w:tc>
      </w:tr>
      <w:tr w:rsidR="00D42BBC" w:rsidRPr="00F57CA8" w14:paraId="48FA6C1B"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59754B61" w14:textId="77777777" w:rsidR="00D42BBC" w:rsidRPr="00F57CA8" w:rsidRDefault="00D42BBC" w:rsidP="00A3214F">
            <w:pPr>
              <w:spacing w:after="0"/>
              <w:jc w:val="left"/>
              <w:rPr>
                <w:b/>
                <w:sz w:val="22"/>
                <w:szCs w:val="22"/>
                <w:highlight w:val="yellow"/>
              </w:rPr>
            </w:pPr>
            <w:proofErr w:type="spellStart"/>
            <w:r w:rsidRPr="00F57CA8">
              <w:rPr>
                <w:b/>
                <w:sz w:val="22"/>
                <w:szCs w:val="22"/>
              </w:rPr>
              <w:lastRenderedPageBreak/>
              <w:t>ZISAR_</w:t>
            </w:r>
            <w:r w:rsidR="002C1D2E" w:rsidRPr="00F57CA8">
              <w:rPr>
                <w:b/>
                <w:sz w:val="22"/>
                <w:szCs w:val="22"/>
              </w:rPr>
              <w:t>Rej</w:t>
            </w:r>
            <w:proofErr w:type="spellEnd"/>
            <w:r w:rsidR="002C1D2E" w:rsidRPr="00F57CA8">
              <w:rPr>
                <w:b/>
                <w:sz w:val="22"/>
                <w:szCs w:val="22"/>
              </w:rPr>
              <w:t>. Typ.</w:t>
            </w:r>
            <w:r w:rsidRPr="00F57CA8">
              <w:rPr>
                <w:b/>
                <w:sz w:val="22"/>
                <w:szCs w:val="22"/>
              </w:rPr>
              <w:t>_WB_3</w:t>
            </w:r>
            <w:r w:rsidR="00057DBE" w:rsidRPr="00F57CA8">
              <w:rPr>
                <w:b/>
                <w:sz w:val="22"/>
                <w:szCs w:val="22"/>
              </w:rPr>
              <w:t>5</w:t>
            </w:r>
          </w:p>
        </w:tc>
        <w:tc>
          <w:tcPr>
            <w:tcW w:w="6486" w:type="dxa"/>
            <w:tcBorders>
              <w:top w:val="single" w:sz="4" w:space="0" w:color="auto"/>
              <w:left w:val="single" w:sz="4" w:space="0" w:color="auto"/>
              <w:bottom w:val="single" w:sz="4" w:space="0" w:color="auto"/>
              <w:right w:val="single" w:sz="4" w:space="0" w:color="auto"/>
            </w:tcBorders>
          </w:tcPr>
          <w:p w14:paraId="03D9B856" w14:textId="77777777" w:rsidR="00D42BBC" w:rsidRPr="00F57CA8" w:rsidRDefault="00D42BBC" w:rsidP="00A3214F">
            <w:pPr>
              <w:spacing w:after="0"/>
              <w:jc w:val="left"/>
              <w:rPr>
                <w:sz w:val="22"/>
                <w:szCs w:val="22"/>
              </w:rPr>
            </w:pPr>
            <w:r w:rsidRPr="00F57CA8">
              <w:rPr>
                <w:sz w:val="22"/>
                <w:szCs w:val="22"/>
              </w:rPr>
              <w:t xml:space="preserve">Zostanie zapewniona funkcja utworzenia wniosku o czynności sprawdzające z Karty czynności sprawdzających dla podmiotu o roli dedykowanej dla </w:t>
            </w:r>
            <w:r w:rsidR="000C3555" w:rsidRPr="00F57CA8">
              <w:rPr>
                <w:sz w:val="22"/>
                <w:szCs w:val="22"/>
              </w:rPr>
              <w:t>Nieujawnionych Źródeł Przychodu (</w:t>
            </w:r>
            <w:r w:rsidRPr="00F57CA8">
              <w:rPr>
                <w:sz w:val="22"/>
                <w:szCs w:val="22"/>
              </w:rPr>
              <w:t>NŹP</w:t>
            </w:r>
            <w:r w:rsidR="000C3555" w:rsidRPr="00F57CA8">
              <w:rPr>
                <w:sz w:val="22"/>
                <w:szCs w:val="22"/>
              </w:rPr>
              <w:t>)</w:t>
            </w:r>
            <w:r w:rsidRPr="00F57CA8">
              <w:rPr>
                <w:sz w:val="22"/>
                <w:szCs w:val="22"/>
              </w:rPr>
              <w:t xml:space="preserve"> (określenie nowej nazwy roli nastąpi na późniejszym etapie).</w:t>
            </w:r>
          </w:p>
          <w:p w14:paraId="52816487" w14:textId="77777777" w:rsidR="002C1D2E" w:rsidRPr="00F57CA8" w:rsidRDefault="002C1D2E" w:rsidP="00A3214F">
            <w:pPr>
              <w:spacing w:after="0"/>
              <w:jc w:val="left"/>
              <w:rPr>
                <w:sz w:val="22"/>
                <w:szCs w:val="22"/>
              </w:rPr>
            </w:pPr>
          </w:p>
        </w:tc>
      </w:tr>
      <w:tr w:rsidR="008F2D03" w:rsidRPr="00F57CA8" w14:paraId="4F3B0A12"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4A121236" w14:textId="77777777" w:rsidR="008F2D03" w:rsidRPr="00F57CA8" w:rsidRDefault="008F2D03"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w:t>
            </w:r>
            <w:r w:rsidR="00057DBE" w:rsidRPr="00F57CA8">
              <w:rPr>
                <w:b/>
                <w:sz w:val="22"/>
                <w:szCs w:val="22"/>
              </w:rPr>
              <w:t>36</w:t>
            </w:r>
          </w:p>
        </w:tc>
        <w:tc>
          <w:tcPr>
            <w:tcW w:w="6486" w:type="dxa"/>
            <w:tcBorders>
              <w:top w:val="single" w:sz="4" w:space="0" w:color="auto"/>
              <w:left w:val="single" w:sz="4" w:space="0" w:color="auto"/>
              <w:bottom w:val="single" w:sz="4" w:space="0" w:color="auto"/>
              <w:right w:val="single" w:sz="4" w:space="0" w:color="auto"/>
            </w:tcBorders>
          </w:tcPr>
          <w:p w14:paraId="3251899E" w14:textId="77777777" w:rsidR="008F2D03" w:rsidRPr="00F57CA8" w:rsidRDefault="008F2D03" w:rsidP="00A3214F">
            <w:pPr>
              <w:spacing w:after="0"/>
              <w:jc w:val="left"/>
              <w:rPr>
                <w:sz w:val="22"/>
                <w:szCs w:val="22"/>
              </w:rPr>
            </w:pPr>
            <w:r w:rsidRPr="00F57CA8">
              <w:rPr>
                <w:sz w:val="22"/>
                <w:szCs w:val="22"/>
              </w:rPr>
              <w:t xml:space="preserve">Dla wniosku o czynności sprawdzające powstałego wobec podmiotu, który na </w:t>
            </w:r>
            <w:r w:rsidR="00BF30EF" w:rsidRPr="00F57CA8">
              <w:rPr>
                <w:sz w:val="22"/>
                <w:szCs w:val="22"/>
              </w:rPr>
              <w:t>Karcie Czynności Sprawdzających</w:t>
            </w:r>
            <w:r w:rsidRPr="00F57CA8">
              <w:rPr>
                <w:sz w:val="22"/>
                <w:szCs w:val="22"/>
              </w:rPr>
              <w:t xml:space="preserve"> ze źródłem czynności „Rejestr typowań” i tematem czynności sprawdzających: NŹPPNZPWUŹLPZŹN - PRZYCHODY NIEZNAJDUJĄCE POKRYCIA W UJAWNIONYCH ŹRÓDŁACH LUB POCHODZĄCE ZE ŹRÓDEŁ NIEUJAWNIONYCH, został określony rolą dedykowaną dla NŹP, przy przedmiocie czynności dodanym na tym wniosku, zostanie zapewniona funkcjonalność wskazania ID typowania (lista </w:t>
            </w:r>
            <w:proofErr w:type="spellStart"/>
            <w:r w:rsidRPr="00F57CA8">
              <w:rPr>
                <w:sz w:val="22"/>
                <w:szCs w:val="22"/>
              </w:rPr>
              <w:t>zesłownikowana</w:t>
            </w:r>
            <w:proofErr w:type="spellEnd"/>
            <w:r w:rsidRPr="00F57CA8">
              <w:rPr>
                <w:sz w:val="22"/>
                <w:szCs w:val="22"/>
              </w:rPr>
              <w:t xml:space="preserve"> jednokrotnego wyboru) z przedmiotu/przedmiotów wskazanego/wskazanych na </w:t>
            </w:r>
            <w:r w:rsidR="00BF30EF" w:rsidRPr="00F57CA8">
              <w:rPr>
                <w:sz w:val="22"/>
                <w:szCs w:val="22"/>
              </w:rPr>
              <w:t>Karcie Czynności Sprawdzających</w:t>
            </w:r>
            <w:r w:rsidRPr="00F57CA8">
              <w:rPr>
                <w:sz w:val="22"/>
                <w:szCs w:val="22"/>
              </w:rPr>
              <w:t xml:space="preserve"> będącej źródłem wniosku. Pozycja ID typowania będzie pozycją obligatoryjną (oznaczenie czerwoną gwiazdką) dla użytkownika.</w:t>
            </w:r>
          </w:p>
          <w:p w14:paraId="7D1950BB" w14:textId="77777777" w:rsidR="008F2D03" w:rsidRPr="00F57CA8" w:rsidRDefault="008F2D03" w:rsidP="00A3214F">
            <w:pPr>
              <w:spacing w:after="0"/>
              <w:jc w:val="left"/>
              <w:rPr>
                <w:sz w:val="22"/>
                <w:szCs w:val="22"/>
              </w:rPr>
            </w:pPr>
            <w:r w:rsidRPr="00F57CA8">
              <w:rPr>
                <w:sz w:val="22"/>
                <w:szCs w:val="22"/>
              </w:rPr>
              <w:t xml:space="preserve">Funkcjonalność zapewniająca łączenie przedmiotów czynności wskazanych na wniosku o czynności sprawdzające z przedmiotami w </w:t>
            </w:r>
            <w:r w:rsidR="00BF30EF" w:rsidRPr="00F57CA8">
              <w:rPr>
                <w:sz w:val="22"/>
                <w:szCs w:val="22"/>
              </w:rPr>
              <w:t>Karcie Czynności Sprawdzających</w:t>
            </w:r>
            <w:r w:rsidRPr="00F57CA8">
              <w:rPr>
                <w:sz w:val="22"/>
                <w:szCs w:val="22"/>
              </w:rPr>
              <w:t>, powstałej z R</w:t>
            </w:r>
            <w:r w:rsidR="00BF30EF">
              <w:rPr>
                <w:sz w:val="22"/>
                <w:szCs w:val="22"/>
              </w:rPr>
              <w:t xml:space="preserve">ejestru </w:t>
            </w:r>
            <w:r w:rsidRPr="00F57CA8">
              <w:rPr>
                <w:sz w:val="22"/>
                <w:szCs w:val="22"/>
              </w:rPr>
              <w:t>T</w:t>
            </w:r>
            <w:r w:rsidR="00BF30EF">
              <w:rPr>
                <w:sz w:val="22"/>
                <w:szCs w:val="22"/>
              </w:rPr>
              <w:t>ypowa</w:t>
            </w:r>
            <w:r w:rsidR="00474544">
              <w:rPr>
                <w:sz w:val="22"/>
                <w:szCs w:val="22"/>
              </w:rPr>
              <w:t>ń</w:t>
            </w:r>
            <w:r w:rsidRPr="00F57CA8">
              <w:rPr>
                <w:sz w:val="22"/>
                <w:szCs w:val="22"/>
              </w:rPr>
              <w:t xml:space="preserve">. </w:t>
            </w:r>
          </w:p>
        </w:tc>
      </w:tr>
      <w:tr w:rsidR="008F2D03" w:rsidRPr="00F57CA8" w14:paraId="6F5EFEB0"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26FE435C" w14:textId="77777777" w:rsidR="008F2D03" w:rsidRPr="00F57CA8" w:rsidRDefault="008F2D03" w:rsidP="00A3214F">
            <w:pPr>
              <w:spacing w:after="0"/>
              <w:jc w:val="left"/>
              <w:rPr>
                <w:b/>
                <w:sz w:val="22"/>
                <w:szCs w:val="22"/>
                <w:highlight w:val="yellow"/>
              </w:rPr>
            </w:pPr>
            <w:proofErr w:type="spellStart"/>
            <w:r w:rsidRPr="00F57CA8">
              <w:rPr>
                <w:b/>
                <w:sz w:val="22"/>
                <w:szCs w:val="22"/>
              </w:rPr>
              <w:t>ZISAR_Rej</w:t>
            </w:r>
            <w:proofErr w:type="spellEnd"/>
            <w:r w:rsidRPr="00F57CA8">
              <w:rPr>
                <w:b/>
                <w:sz w:val="22"/>
                <w:szCs w:val="22"/>
              </w:rPr>
              <w:t>. Typ._WB_37</w:t>
            </w:r>
          </w:p>
        </w:tc>
        <w:tc>
          <w:tcPr>
            <w:tcW w:w="6486" w:type="dxa"/>
            <w:tcBorders>
              <w:top w:val="single" w:sz="4" w:space="0" w:color="auto"/>
              <w:left w:val="single" w:sz="4" w:space="0" w:color="auto"/>
              <w:bottom w:val="single" w:sz="4" w:space="0" w:color="auto"/>
              <w:right w:val="single" w:sz="4" w:space="0" w:color="auto"/>
            </w:tcBorders>
          </w:tcPr>
          <w:p w14:paraId="036AECB4" w14:textId="77777777" w:rsidR="008F2D03" w:rsidRPr="00F57CA8" w:rsidRDefault="008F2D03" w:rsidP="00A3214F">
            <w:pPr>
              <w:spacing w:after="0"/>
              <w:jc w:val="left"/>
              <w:rPr>
                <w:sz w:val="22"/>
                <w:szCs w:val="22"/>
              </w:rPr>
            </w:pPr>
            <w:r w:rsidRPr="00F57CA8">
              <w:rPr>
                <w:sz w:val="22"/>
                <w:szCs w:val="22"/>
              </w:rPr>
              <w:t xml:space="preserve">Wykonawca zapewni na Karcie Czynności Sprawdzających (w każdym statusie) widoczność źródła czynności </w:t>
            </w:r>
            <w:r w:rsidRPr="00F57CA8">
              <w:rPr>
                <w:i/>
                <w:iCs/>
                <w:sz w:val="22"/>
                <w:szCs w:val="22"/>
              </w:rPr>
              <w:t>Rejestr typowań</w:t>
            </w:r>
            <w:r w:rsidRPr="00F57CA8">
              <w:rPr>
                <w:sz w:val="22"/>
                <w:szCs w:val="22"/>
              </w:rPr>
              <w:t xml:space="preserve">, w którym będzie widoczny ten rekord typowania poprzez dodanie symbolu lupki </w:t>
            </w:r>
            <w:r w:rsidRPr="00F57CA8">
              <w:rPr>
                <w:sz w:val="22"/>
                <w:szCs w:val="22"/>
              </w:rPr>
              <w:object w:dxaOrig="435" w:dyaOrig="510" w14:anchorId="21A55E08">
                <v:shape id="_x0000_i1033" type="#_x0000_t75" style="width:22.5pt;height:25.5pt" o:ole="">
                  <v:imagedata r:id="rId39" o:title=""/>
                </v:shape>
                <o:OLEObject Type="Embed" ProgID="PBrush" ShapeID="_x0000_i1033" DrawAspect="Content" ObjectID="_1780125049" r:id="rId40"/>
              </w:object>
            </w:r>
            <w:r w:rsidRPr="00F57CA8">
              <w:rPr>
                <w:sz w:val="22"/>
                <w:szCs w:val="22"/>
              </w:rPr>
              <w:t>:</w:t>
            </w:r>
          </w:p>
          <w:p w14:paraId="3807656C" w14:textId="77777777" w:rsidR="008F2D03" w:rsidRPr="00F57CA8" w:rsidRDefault="008F2D03" w:rsidP="00A3214F">
            <w:pPr>
              <w:spacing w:after="0"/>
              <w:jc w:val="left"/>
              <w:rPr>
                <w:sz w:val="22"/>
                <w:szCs w:val="22"/>
              </w:rPr>
            </w:pPr>
          </w:p>
          <w:p w14:paraId="0ECAA446" w14:textId="77777777" w:rsidR="008F2D03" w:rsidRPr="00F57CA8" w:rsidRDefault="008F2D03" w:rsidP="00A3214F">
            <w:pPr>
              <w:spacing w:after="0"/>
              <w:jc w:val="left"/>
              <w:rPr>
                <w:sz w:val="22"/>
                <w:szCs w:val="22"/>
              </w:rPr>
            </w:pPr>
            <w:r w:rsidRPr="00F57CA8">
              <w:rPr>
                <w:sz w:val="22"/>
                <w:szCs w:val="22"/>
              </w:rPr>
              <w:object w:dxaOrig="5640" w:dyaOrig="780" w14:anchorId="601510A7">
                <v:shape id="_x0000_i1034" type="#_x0000_t75" style="width:282.75pt;height:39.75pt" o:ole="">
                  <v:imagedata r:id="rId41" o:title=""/>
                </v:shape>
                <o:OLEObject Type="Embed" ProgID="PBrush" ShapeID="_x0000_i1034" DrawAspect="Content" ObjectID="_1780125050" r:id="rId42"/>
              </w:object>
            </w:r>
          </w:p>
          <w:p w14:paraId="0F0CC236" w14:textId="77777777" w:rsidR="008F2D03" w:rsidRPr="00F57CA8" w:rsidRDefault="008F2D03" w:rsidP="00A3214F">
            <w:pPr>
              <w:spacing w:after="0"/>
              <w:jc w:val="left"/>
              <w:rPr>
                <w:sz w:val="22"/>
                <w:szCs w:val="22"/>
              </w:rPr>
            </w:pPr>
            <w:r w:rsidRPr="00F57CA8">
              <w:rPr>
                <w:sz w:val="22"/>
                <w:szCs w:val="22"/>
              </w:rPr>
              <w:t xml:space="preserve">Widoczność obiektu z którego powstała Karta Czynności Sprawdzających, ma być również zapewniona w sekcji </w:t>
            </w:r>
            <w:r w:rsidRPr="00F57CA8">
              <w:rPr>
                <w:i/>
                <w:iCs/>
                <w:sz w:val="22"/>
                <w:szCs w:val="22"/>
              </w:rPr>
              <w:t xml:space="preserve">Dokumenty powiązane </w:t>
            </w:r>
            <w:r w:rsidRPr="00F57CA8">
              <w:rPr>
                <w:sz w:val="22"/>
                <w:szCs w:val="22"/>
              </w:rPr>
              <w:t>poprzez dodanie symbolu lupki:</w:t>
            </w:r>
          </w:p>
          <w:p w14:paraId="77834E9B" w14:textId="77777777" w:rsidR="008F2D03" w:rsidRPr="00F57CA8" w:rsidRDefault="008F2D03" w:rsidP="00A3214F">
            <w:pPr>
              <w:spacing w:after="0"/>
              <w:jc w:val="left"/>
              <w:rPr>
                <w:noProof/>
                <w:sz w:val="22"/>
                <w:szCs w:val="22"/>
              </w:rPr>
            </w:pPr>
            <w:r w:rsidRPr="00F57CA8">
              <w:rPr>
                <w:sz w:val="22"/>
                <w:szCs w:val="22"/>
              </w:rPr>
              <w:object w:dxaOrig="4050" w:dyaOrig="1950" w14:anchorId="232CB5E7">
                <v:shape id="_x0000_i1035" type="#_x0000_t75" style="width:204pt;height:90pt" o:ole="">
                  <v:imagedata r:id="rId43" o:title=""/>
                </v:shape>
                <o:OLEObject Type="Embed" ProgID="PBrush" ShapeID="_x0000_i1035" DrawAspect="Content" ObjectID="_1780125051" r:id="rId44"/>
              </w:object>
            </w:r>
          </w:p>
          <w:p w14:paraId="036B8AF8" w14:textId="77777777" w:rsidR="008F2D03" w:rsidRPr="00F57CA8" w:rsidRDefault="008F2D03" w:rsidP="00A3214F">
            <w:pPr>
              <w:spacing w:after="0"/>
              <w:jc w:val="left"/>
              <w:rPr>
                <w:sz w:val="22"/>
                <w:szCs w:val="22"/>
              </w:rPr>
            </w:pPr>
            <w:r w:rsidRPr="00F57CA8">
              <w:rPr>
                <w:sz w:val="22"/>
                <w:szCs w:val="22"/>
              </w:rPr>
              <w:t xml:space="preserve">Kliknięcie w lupkę zapewni przejście do Rejestru typowań, w którym będzie widoczny rekord typowania. Użytkownik będzie miał możliwość wglądu w tym rekordzie w </w:t>
            </w:r>
            <w:r w:rsidRPr="00F57CA8">
              <w:rPr>
                <w:i/>
                <w:iCs/>
                <w:sz w:val="22"/>
                <w:szCs w:val="22"/>
              </w:rPr>
              <w:t>Informacje dodatkowe</w:t>
            </w:r>
            <w:r w:rsidRPr="00F57CA8">
              <w:rPr>
                <w:sz w:val="22"/>
                <w:szCs w:val="22"/>
              </w:rPr>
              <w:t xml:space="preserve"> i </w:t>
            </w:r>
            <w:r w:rsidRPr="00F57CA8">
              <w:rPr>
                <w:i/>
                <w:iCs/>
                <w:sz w:val="22"/>
                <w:szCs w:val="22"/>
              </w:rPr>
              <w:t>Informacje o podmiocie/Historia</w:t>
            </w:r>
            <w:r w:rsidRPr="00F57CA8">
              <w:rPr>
                <w:sz w:val="22"/>
                <w:szCs w:val="22"/>
              </w:rPr>
              <w:t>.</w:t>
            </w:r>
          </w:p>
          <w:p w14:paraId="4FBF0CE8" w14:textId="77777777" w:rsidR="008F2D03" w:rsidRPr="00F57CA8" w:rsidRDefault="008F2D03" w:rsidP="00A3214F">
            <w:pPr>
              <w:spacing w:after="0"/>
              <w:jc w:val="left"/>
              <w:rPr>
                <w:sz w:val="22"/>
                <w:szCs w:val="22"/>
              </w:rPr>
            </w:pPr>
          </w:p>
        </w:tc>
      </w:tr>
      <w:tr w:rsidR="008F2D03" w:rsidRPr="00F57CA8" w14:paraId="5BB48933"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2A5DA10C" w14:textId="77777777" w:rsidR="008F2D03" w:rsidRPr="00F57CA8" w:rsidRDefault="008F2D03" w:rsidP="00A3214F">
            <w:pPr>
              <w:spacing w:after="0"/>
              <w:jc w:val="left"/>
              <w:rPr>
                <w:b/>
                <w:sz w:val="22"/>
                <w:szCs w:val="22"/>
              </w:rPr>
            </w:pPr>
            <w:proofErr w:type="spellStart"/>
            <w:r w:rsidRPr="00F57CA8">
              <w:rPr>
                <w:b/>
                <w:sz w:val="22"/>
                <w:szCs w:val="22"/>
              </w:rPr>
              <w:lastRenderedPageBreak/>
              <w:t>ZISAR_Rej</w:t>
            </w:r>
            <w:proofErr w:type="spellEnd"/>
            <w:r w:rsidRPr="00F57CA8">
              <w:rPr>
                <w:b/>
                <w:sz w:val="22"/>
                <w:szCs w:val="22"/>
              </w:rPr>
              <w:t>. Typ._WB_38</w:t>
            </w:r>
          </w:p>
        </w:tc>
        <w:tc>
          <w:tcPr>
            <w:tcW w:w="6486" w:type="dxa"/>
            <w:tcBorders>
              <w:top w:val="single" w:sz="4" w:space="0" w:color="auto"/>
              <w:left w:val="single" w:sz="4" w:space="0" w:color="auto"/>
              <w:bottom w:val="single" w:sz="4" w:space="0" w:color="auto"/>
              <w:right w:val="single" w:sz="4" w:space="0" w:color="auto"/>
            </w:tcBorders>
          </w:tcPr>
          <w:p w14:paraId="64F80D9E" w14:textId="77777777" w:rsidR="008F2D03" w:rsidRPr="00F57CA8" w:rsidRDefault="008F2D03" w:rsidP="00A3214F">
            <w:pPr>
              <w:spacing w:after="0"/>
              <w:jc w:val="left"/>
              <w:rPr>
                <w:sz w:val="22"/>
                <w:szCs w:val="22"/>
              </w:rPr>
            </w:pPr>
            <w:r w:rsidRPr="00F57CA8">
              <w:rPr>
                <w:sz w:val="22"/>
                <w:szCs w:val="22"/>
              </w:rPr>
              <w:t xml:space="preserve">Wykonawca na Karcie Czynności Sprawdzających (w każdym statusie), powstałej z Rejestru typowań zapewni w sekcji </w:t>
            </w:r>
            <w:r w:rsidRPr="00F57CA8">
              <w:rPr>
                <w:i/>
                <w:iCs/>
                <w:sz w:val="22"/>
                <w:szCs w:val="22"/>
              </w:rPr>
              <w:t xml:space="preserve">Dokumenty powiązane </w:t>
            </w:r>
            <w:r w:rsidRPr="00F57CA8">
              <w:rPr>
                <w:sz w:val="22"/>
                <w:szCs w:val="22"/>
              </w:rPr>
              <w:t>widoczność</w:t>
            </w:r>
            <w:r w:rsidRPr="00F57CA8">
              <w:rPr>
                <w:i/>
                <w:iCs/>
                <w:sz w:val="22"/>
                <w:szCs w:val="22"/>
              </w:rPr>
              <w:t xml:space="preserve"> </w:t>
            </w:r>
            <w:r w:rsidRPr="00F57CA8">
              <w:rPr>
                <w:sz w:val="22"/>
                <w:szCs w:val="22"/>
              </w:rPr>
              <w:t xml:space="preserve">informacji dodatkowych – </w:t>
            </w:r>
            <w:r w:rsidRPr="00F57CA8">
              <w:rPr>
                <w:i/>
                <w:iCs/>
                <w:sz w:val="22"/>
                <w:szCs w:val="22"/>
              </w:rPr>
              <w:t xml:space="preserve">Opis Wartość </w:t>
            </w:r>
            <w:r w:rsidRPr="00F57CA8">
              <w:rPr>
                <w:sz w:val="22"/>
                <w:szCs w:val="22"/>
              </w:rPr>
              <w:t xml:space="preserve">- z rekordu typowania z Rejestru typowań poprzez dodanie kolumny o nazwie </w:t>
            </w:r>
            <w:r w:rsidRPr="00F57CA8">
              <w:rPr>
                <w:b/>
                <w:bCs/>
                <w:sz w:val="22"/>
                <w:szCs w:val="22"/>
              </w:rPr>
              <w:t xml:space="preserve">Informacje dodatkowe. </w:t>
            </w:r>
            <w:r w:rsidRPr="00F57CA8">
              <w:rPr>
                <w:sz w:val="22"/>
                <w:szCs w:val="22"/>
              </w:rPr>
              <w:t xml:space="preserve">Przy każdym dokumencie powiązanym w tej kolumnie, ma być zawarty symbol lupki, który po kliknięciu zapewni podgląd danych </w:t>
            </w:r>
            <w:r w:rsidRPr="00F57CA8">
              <w:rPr>
                <w:i/>
                <w:iCs/>
                <w:sz w:val="22"/>
                <w:szCs w:val="22"/>
              </w:rPr>
              <w:t>Opis Wartość</w:t>
            </w:r>
            <w:r w:rsidRPr="00F57CA8">
              <w:rPr>
                <w:sz w:val="22"/>
                <w:szCs w:val="22"/>
              </w:rPr>
              <w:t xml:space="preserve">. Kolumna </w:t>
            </w:r>
            <w:r w:rsidRPr="00F57CA8">
              <w:rPr>
                <w:b/>
                <w:bCs/>
                <w:sz w:val="22"/>
                <w:szCs w:val="22"/>
              </w:rPr>
              <w:t>Informacje dodatkowe</w:t>
            </w:r>
            <w:r w:rsidRPr="00F57CA8">
              <w:rPr>
                <w:sz w:val="22"/>
                <w:szCs w:val="22"/>
              </w:rPr>
              <w:t>, ma być umiejscowiona pomiędzy podglądem obiektu a Dokument (widok niżej).</w:t>
            </w:r>
          </w:p>
          <w:p w14:paraId="1B2F5273" w14:textId="77777777" w:rsidR="008F2D03" w:rsidRPr="00F57CA8" w:rsidRDefault="008F2D03" w:rsidP="00A3214F">
            <w:pPr>
              <w:spacing w:after="0"/>
              <w:jc w:val="left"/>
              <w:rPr>
                <w:sz w:val="22"/>
                <w:szCs w:val="22"/>
              </w:rPr>
            </w:pPr>
            <w:r w:rsidRPr="00F57CA8">
              <w:rPr>
                <w:sz w:val="22"/>
                <w:szCs w:val="22"/>
              </w:rPr>
              <w:object w:dxaOrig="5010" w:dyaOrig="1650" w14:anchorId="054B3397">
                <v:shape id="_x0000_i1036" type="#_x0000_t75" style="width:250.5pt;height:83.25pt" o:ole="">
                  <v:imagedata r:id="rId45" o:title=""/>
                </v:shape>
                <o:OLEObject Type="Embed" ProgID="PBrush" ShapeID="_x0000_i1036" DrawAspect="Content" ObjectID="_1780125052" r:id="rId46"/>
              </w:object>
            </w:r>
          </w:p>
          <w:p w14:paraId="017AB669" w14:textId="77777777" w:rsidR="008F2D03" w:rsidRPr="00F57CA8" w:rsidRDefault="008F2D03" w:rsidP="00A3214F">
            <w:pPr>
              <w:spacing w:after="0"/>
              <w:jc w:val="left"/>
              <w:rPr>
                <w:sz w:val="22"/>
                <w:szCs w:val="22"/>
              </w:rPr>
            </w:pPr>
          </w:p>
        </w:tc>
      </w:tr>
      <w:tr w:rsidR="008F2D03" w:rsidRPr="00F57CA8" w14:paraId="10064F0D"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38004611" w14:textId="77777777" w:rsidR="008F2D03" w:rsidRPr="00F57CA8" w:rsidRDefault="008F2D03"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Typ._WB_39</w:t>
            </w:r>
          </w:p>
        </w:tc>
        <w:tc>
          <w:tcPr>
            <w:tcW w:w="6486" w:type="dxa"/>
            <w:tcBorders>
              <w:top w:val="single" w:sz="4" w:space="0" w:color="auto"/>
              <w:left w:val="single" w:sz="4" w:space="0" w:color="auto"/>
              <w:bottom w:val="single" w:sz="4" w:space="0" w:color="auto"/>
              <w:right w:val="single" w:sz="4" w:space="0" w:color="auto"/>
            </w:tcBorders>
          </w:tcPr>
          <w:p w14:paraId="7D8CC5A0" w14:textId="77777777" w:rsidR="008F2D03" w:rsidRPr="00F57CA8" w:rsidRDefault="008F2D03" w:rsidP="00A3214F">
            <w:pPr>
              <w:spacing w:after="0"/>
              <w:jc w:val="left"/>
              <w:rPr>
                <w:sz w:val="22"/>
                <w:szCs w:val="22"/>
              </w:rPr>
            </w:pPr>
            <w:r w:rsidRPr="00F57CA8">
              <w:rPr>
                <w:sz w:val="22"/>
                <w:szCs w:val="22"/>
              </w:rPr>
              <w:t xml:space="preserve">Na Karcie Czynności Sprawdzających, dla której źródłem czynności jest Rejestr typowań, zostanie dodana informacja o </w:t>
            </w:r>
            <w:r w:rsidRPr="00F57CA8">
              <w:rPr>
                <w:b/>
                <w:bCs/>
                <w:sz w:val="22"/>
                <w:szCs w:val="22"/>
              </w:rPr>
              <w:t xml:space="preserve">ID systemu źródłowego </w:t>
            </w:r>
            <w:r w:rsidRPr="00F57CA8">
              <w:rPr>
                <w:sz w:val="22"/>
                <w:szCs w:val="22"/>
              </w:rPr>
              <w:t xml:space="preserve">(obecnie kolumna w Rejestrze Typowań nazywa się ID MZA, zostanie zmieniona na ID systemu źródłowego). Informacja ta, zostanie zamieszczona w sekcji </w:t>
            </w:r>
            <w:r w:rsidRPr="00F57CA8">
              <w:rPr>
                <w:i/>
                <w:iCs/>
                <w:sz w:val="22"/>
                <w:szCs w:val="22"/>
              </w:rPr>
              <w:t>Dokumenty powiązane</w:t>
            </w:r>
            <w:r w:rsidRPr="00F57CA8">
              <w:rPr>
                <w:sz w:val="22"/>
                <w:szCs w:val="22"/>
              </w:rPr>
              <w:t xml:space="preserve">, za kolumną o nazwie </w:t>
            </w:r>
            <w:r w:rsidRPr="00F57CA8">
              <w:rPr>
                <w:i/>
                <w:iCs/>
                <w:sz w:val="22"/>
                <w:szCs w:val="22"/>
              </w:rPr>
              <w:t>Dokument</w:t>
            </w:r>
            <w:r w:rsidRPr="00F57CA8">
              <w:rPr>
                <w:sz w:val="22"/>
                <w:szCs w:val="22"/>
              </w:rPr>
              <w:t xml:space="preserve">. Nowa kolumna przyjmie nazwę </w:t>
            </w:r>
            <w:r w:rsidRPr="00F57CA8">
              <w:rPr>
                <w:b/>
                <w:bCs/>
                <w:sz w:val="22"/>
                <w:szCs w:val="22"/>
              </w:rPr>
              <w:t>ID systemu źródłowego</w:t>
            </w:r>
            <w:r w:rsidRPr="00F57CA8">
              <w:rPr>
                <w:sz w:val="22"/>
                <w:szCs w:val="22"/>
              </w:rPr>
              <w:t xml:space="preserve"> (prezentacja niżej).</w:t>
            </w:r>
          </w:p>
          <w:p w14:paraId="1C8687F5" w14:textId="77777777" w:rsidR="008F2D03" w:rsidRPr="00F57CA8" w:rsidRDefault="008F2D03" w:rsidP="00A3214F">
            <w:pPr>
              <w:spacing w:after="0"/>
              <w:jc w:val="left"/>
              <w:rPr>
                <w:sz w:val="22"/>
                <w:szCs w:val="22"/>
              </w:rPr>
            </w:pPr>
            <w:r w:rsidRPr="00F57CA8">
              <w:rPr>
                <w:sz w:val="22"/>
                <w:szCs w:val="22"/>
              </w:rPr>
              <w:object w:dxaOrig="8460" w:dyaOrig="1695" w14:anchorId="3106E513">
                <v:shape id="_x0000_i1037" type="#_x0000_t75" style="width:309pt;height:64.5pt" o:ole="">
                  <v:imagedata r:id="rId47" o:title=""/>
                </v:shape>
                <o:OLEObject Type="Embed" ProgID="PBrush" ShapeID="_x0000_i1037" DrawAspect="Content" ObjectID="_1780125053" r:id="rId48"/>
              </w:object>
            </w:r>
          </w:p>
          <w:p w14:paraId="701A8D28" w14:textId="77777777" w:rsidR="008F2D03" w:rsidRPr="00F57CA8" w:rsidRDefault="008F2D03" w:rsidP="00A3214F">
            <w:pPr>
              <w:spacing w:after="0"/>
              <w:jc w:val="left"/>
              <w:rPr>
                <w:sz w:val="22"/>
                <w:szCs w:val="22"/>
              </w:rPr>
            </w:pPr>
            <w:r w:rsidRPr="00F57CA8">
              <w:rPr>
                <w:sz w:val="22"/>
                <w:szCs w:val="22"/>
              </w:rPr>
              <w:t xml:space="preserve">Dodatkowo, </w:t>
            </w:r>
            <w:r w:rsidRPr="00F57CA8">
              <w:rPr>
                <w:b/>
                <w:bCs/>
                <w:sz w:val="22"/>
                <w:szCs w:val="22"/>
              </w:rPr>
              <w:t xml:space="preserve">ID systemu źródłowego </w:t>
            </w:r>
            <w:r w:rsidRPr="00F57CA8">
              <w:rPr>
                <w:sz w:val="22"/>
                <w:szCs w:val="22"/>
              </w:rPr>
              <w:t xml:space="preserve">musi być widoczny na Karcie Czynności Sprawdzających przy </w:t>
            </w:r>
            <w:r w:rsidRPr="00F57CA8">
              <w:rPr>
                <w:i/>
                <w:iCs/>
                <w:sz w:val="22"/>
                <w:szCs w:val="22"/>
              </w:rPr>
              <w:t>Przedmiocie czynności</w:t>
            </w:r>
            <w:r w:rsidRPr="00F57CA8">
              <w:rPr>
                <w:sz w:val="22"/>
                <w:szCs w:val="22"/>
              </w:rPr>
              <w:t xml:space="preserve"> i w Ustaleniach w </w:t>
            </w:r>
            <w:r w:rsidRPr="00F57CA8">
              <w:rPr>
                <w:i/>
                <w:iCs/>
                <w:sz w:val="22"/>
                <w:szCs w:val="22"/>
              </w:rPr>
              <w:t>Przebiegu czynności</w:t>
            </w:r>
            <w:r w:rsidRPr="00F57CA8">
              <w:rPr>
                <w:sz w:val="22"/>
                <w:szCs w:val="22"/>
              </w:rPr>
              <w:t xml:space="preserve"> jako dodatkowa kolumna</w:t>
            </w:r>
            <w:r w:rsidRPr="00F57CA8">
              <w:rPr>
                <w:b/>
                <w:bCs/>
                <w:sz w:val="22"/>
                <w:szCs w:val="22"/>
              </w:rPr>
              <w:t xml:space="preserve">. </w:t>
            </w:r>
            <w:r w:rsidRPr="00F57CA8">
              <w:rPr>
                <w:sz w:val="22"/>
                <w:szCs w:val="22"/>
              </w:rPr>
              <w:t>Kolumna „ID systemu źródłowego” ma być widoczna dla „Źródła czynności” – Rejestr typowań</w:t>
            </w:r>
            <w:r w:rsidRPr="00F57CA8">
              <w:rPr>
                <w:b/>
                <w:bCs/>
                <w:sz w:val="22"/>
                <w:szCs w:val="22"/>
              </w:rPr>
              <w:t xml:space="preserve">. Nr ID systemu źródłowego </w:t>
            </w:r>
            <w:r w:rsidRPr="00F57CA8">
              <w:rPr>
                <w:sz w:val="22"/>
                <w:szCs w:val="22"/>
              </w:rPr>
              <w:t>ma być uzupełniany automatycznie (bez możliwości edycji przez użytkownika) o numer ID systemu źródłowego pochodzący z danego rekordu typowania, na podstawie którego utworzono kartę czynności sprawdzających.</w:t>
            </w:r>
          </w:p>
          <w:p w14:paraId="45A6187D" w14:textId="77777777" w:rsidR="008F2D03" w:rsidRPr="00F57CA8" w:rsidRDefault="008F2D03" w:rsidP="00A3214F">
            <w:pPr>
              <w:spacing w:after="0"/>
              <w:jc w:val="left"/>
              <w:rPr>
                <w:sz w:val="22"/>
                <w:szCs w:val="22"/>
              </w:rPr>
            </w:pPr>
          </w:p>
        </w:tc>
      </w:tr>
    </w:tbl>
    <w:p w14:paraId="5D135ED1" w14:textId="77777777" w:rsidR="00A710D5" w:rsidRPr="007D46BE" w:rsidRDefault="00A710D5" w:rsidP="00A3214F">
      <w:pPr>
        <w:pStyle w:val="Nagwek3"/>
        <w:jc w:val="left"/>
      </w:pPr>
      <w:bookmarkStart w:id="802" w:name="_Toc168649360"/>
      <w:r w:rsidRPr="007D46BE">
        <w:t>Wymagania biznesowe dla Systemu w zakresie komponentu Rejestr informacji</w:t>
      </w:r>
      <w:bookmarkEnd w:id="802"/>
    </w:p>
    <w:p w14:paraId="4B296180" w14:textId="77777777" w:rsidR="007D46BE" w:rsidRDefault="007D46BE" w:rsidP="00A3214F">
      <w:pPr>
        <w:jc w:val="left"/>
        <w:rPr>
          <w:lang w:val="x-none"/>
        </w:rPr>
      </w:pPr>
    </w:p>
    <w:p w14:paraId="0D8E42B8" w14:textId="77777777" w:rsidR="004566E5" w:rsidRPr="007D46BE" w:rsidRDefault="004566E5" w:rsidP="00A3214F">
      <w:pPr>
        <w:jc w:val="left"/>
        <w:rPr>
          <w:lang w:val="x-none"/>
        </w:rPr>
      </w:pPr>
    </w:p>
    <w:tbl>
      <w:tblPr>
        <w:tblW w:w="9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A0" w:firstRow="1" w:lastRow="0" w:firstColumn="1" w:lastColumn="0" w:noHBand="0" w:noVBand="0"/>
      </w:tblPr>
      <w:tblGrid>
        <w:gridCol w:w="2978"/>
        <w:gridCol w:w="6203"/>
      </w:tblGrid>
      <w:tr w:rsidR="00632AAB" w:rsidRPr="000B6364" w14:paraId="07669735" w14:textId="77777777" w:rsidTr="00CF66C1">
        <w:trPr>
          <w:cantSplit/>
          <w:trHeight w:val="284"/>
          <w:tblHeader/>
        </w:trPr>
        <w:tc>
          <w:tcPr>
            <w:tcW w:w="2978" w:type="dxa"/>
            <w:tcBorders>
              <w:top w:val="single" w:sz="4" w:space="0" w:color="auto"/>
              <w:left w:val="single" w:sz="4" w:space="0" w:color="auto"/>
              <w:bottom w:val="single" w:sz="4" w:space="0" w:color="auto"/>
              <w:right w:val="single" w:sz="4" w:space="0" w:color="auto"/>
            </w:tcBorders>
            <w:shd w:val="clear" w:color="auto" w:fill="A6A6A6"/>
          </w:tcPr>
          <w:p w14:paraId="25A250CE" w14:textId="77777777" w:rsidR="00632AAB" w:rsidRPr="000B6364" w:rsidRDefault="00632AAB" w:rsidP="00A3214F">
            <w:pPr>
              <w:spacing w:after="0"/>
              <w:jc w:val="left"/>
              <w:rPr>
                <w:rFonts w:eastAsia="Cambria"/>
                <w:b/>
                <w:color w:val="auto"/>
                <w:sz w:val="22"/>
                <w:szCs w:val="22"/>
              </w:rPr>
            </w:pPr>
            <w:r w:rsidRPr="000B6364">
              <w:rPr>
                <w:b/>
                <w:sz w:val="22"/>
                <w:szCs w:val="22"/>
              </w:rPr>
              <w:lastRenderedPageBreak/>
              <w:t>Identyfikator</w:t>
            </w:r>
          </w:p>
        </w:tc>
        <w:tc>
          <w:tcPr>
            <w:tcW w:w="6203" w:type="dxa"/>
            <w:tcBorders>
              <w:top w:val="single" w:sz="4" w:space="0" w:color="auto"/>
              <w:left w:val="single" w:sz="4" w:space="0" w:color="auto"/>
              <w:bottom w:val="single" w:sz="4" w:space="0" w:color="auto"/>
              <w:right w:val="single" w:sz="4" w:space="0" w:color="auto"/>
            </w:tcBorders>
            <w:shd w:val="clear" w:color="auto" w:fill="A6A6A6"/>
          </w:tcPr>
          <w:p w14:paraId="5F02BF02" w14:textId="77777777" w:rsidR="00632AAB" w:rsidRPr="000B6364" w:rsidRDefault="00632AAB" w:rsidP="00A3214F">
            <w:pPr>
              <w:spacing w:after="0"/>
              <w:jc w:val="left"/>
              <w:rPr>
                <w:rFonts w:eastAsia="Cambria"/>
                <w:b/>
                <w:color w:val="auto"/>
                <w:sz w:val="22"/>
                <w:szCs w:val="22"/>
              </w:rPr>
            </w:pPr>
            <w:r w:rsidRPr="000B6364">
              <w:rPr>
                <w:b/>
                <w:sz w:val="22"/>
                <w:szCs w:val="22"/>
              </w:rPr>
              <w:t>Opis wymagania</w:t>
            </w:r>
          </w:p>
        </w:tc>
      </w:tr>
      <w:tr w:rsidR="00632AAB" w:rsidRPr="000B6364" w14:paraId="39B1E385" w14:textId="77777777" w:rsidTr="00CF66C1">
        <w:trPr>
          <w:cantSplit/>
          <w:trHeight w:val="284"/>
        </w:trPr>
        <w:tc>
          <w:tcPr>
            <w:tcW w:w="2978" w:type="dxa"/>
            <w:tcBorders>
              <w:top w:val="single" w:sz="4" w:space="0" w:color="auto"/>
              <w:left w:val="single" w:sz="4" w:space="0" w:color="auto"/>
              <w:bottom w:val="single" w:sz="4" w:space="0" w:color="auto"/>
              <w:right w:val="single" w:sz="4" w:space="0" w:color="auto"/>
            </w:tcBorders>
          </w:tcPr>
          <w:p w14:paraId="05C379D0" w14:textId="77777777" w:rsidR="00632AAB" w:rsidRPr="000B6364" w:rsidRDefault="00632AAB" w:rsidP="00A3214F">
            <w:pPr>
              <w:spacing w:after="0"/>
              <w:jc w:val="left"/>
              <w:rPr>
                <w:b/>
                <w:sz w:val="22"/>
                <w:szCs w:val="22"/>
              </w:rPr>
            </w:pPr>
            <w:r w:rsidRPr="000B6364">
              <w:rPr>
                <w:b/>
                <w:sz w:val="22"/>
                <w:szCs w:val="22"/>
              </w:rPr>
              <w:t>ZISAR_Informacja_WB_01</w:t>
            </w:r>
          </w:p>
          <w:p w14:paraId="3724E4D3" w14:textId="77777777" w:rsidR="00632AAB" w:rsidRPr="000B6364" w:rsidRDefault="00632AAB" w:rsidP="00A3214F">
            <w:pPr>
              <w:spacing w:after="0"/>
              <w:jc w:val="left"/>
              <w:rPr>
                <w:b/>
                <w:sz w:val="22"/>
                <w:szCs w:val="22"/>
              </w:rPr>
            </w:pPr>
          </w:p>
          <w:p w14:paraId="1D6B3857" w14:textId="77777777" w:rsidR="00632AAB" w:rsidRPr="000B6364" w:rsidRDefault="00632AAB" w:rsidP="00A3214F">
            <w:pPr>
              <w:spacing w:after="0"/>
              <w:jc w:val="left"/>
              <w:rPr>
                <w:b/>
                <w:strike/>
                <w:sz w:val="22"/>
                <w:szCs w:val="22"/>
              </w:rPr>
            </w:pPr>
          </w:p>
        </w:tc>
        <w:tc>
          <w:tcPr>
            <w:tcW w:w="6203" w:type="dxa"/>
            <w:tcBorders>
              <w:top w:val="single" w:sz="4" w:space="0" w:color="auto"/>
              <w:left w:val="single" w:sz="4" w:space="0" w:color="auto"/>
              <w:bottom w:val="single" w:sz="4" w:space="0" w:color="auto"/>
              <w:right w:val="single" w:sz="4" w:space="0" w:color="auto"/>
            </w:tcBorders>
          </w:tcPr>
          <w:p w14:paraId="355D123C" w14:textId="77777777" w:rsidR="00632AAB" w:rsidRPr="000B6364" w:rsidRDefault="00632AAB" w:rsidP="00A3214F">
            <w:pPr>
              <w:jc w:val="left"/>
              <w:rPr>
                <w:color w:val="auto"/>
                <w:sz w:val="22"/>
                <w:szCs w:val="22"/>
              </w:rPr>
            </w:pPr>
            <w:r w:rsidRPr="000B6364">
              <w:rPr>
                <w:color w:val="auto"/>
                <w:sz w:val="22"/>
                <w:szCs w:val="22"/>
              </w:rPr>
              <w:t>Wykonawca w ramach Rejestru Informacji umożliwi Administratorowi Systemu jego konfigurację związaną z możliwością określenia  automatycznej przez System archiwizacji każdej informacji sygnalnej, zmiany jej statusu i blokad</w:t>
            </w:r>
            <w:r w:rsidR="00F108B8" w:rsidRPr="000B6364">
              <w:rPr>
                <w:color w:val="auto"/>
                <w:sz w:val="22"/>
                <w:szCs w:val="22"/>
              </w:rPr>
              <w:t>y</w:t>
            </w:r>
            <w:r w:rsidRPr="000B6364">
              <w:rPr>
                <w:color w:val="auto"/>
                <w:sz w:val="22"/>
                <w:szCs w:val="22"/>
              </w:rPr>
              <w:t xml:space="preserve"> możliwości użycia po określonym czasie. Wdrożenie tej zmiany jest powiązane z określeniem nowego uprawnienia dla roli „Decydent w zakresie informacji”, które umożliwi zmianę  statusu  z „Archiwalnej” na „Oceniona” i jej ponowne procedowanie w tej roli.</w:t>
            </w:r>
          </w:p>
          <w:p w14:paraId="4E915D37" w14:textId="77777777" w:rsidR="00632AAB" w:rsidRPr="000B6364" w:rsidRDefault="00632AAB" w:rsidP="00A3214F">
            <w:pPr>
              <w:jc w:val="left"/>
              <w:rPr>
                <w:strike/>
                <w:sz w:val="22"/>
                <w:szCs w:val="22"/>
              </w:rPr>
            </w:pPr>
            <w:r w:rsidRPr="000B6364">
              <w:rPr>
                <w:color w:val="auto"/>
                <w:sz w:val="22"/>
                <w:szCs w:val="22"/>
              </w:rPr>
              <w:t>Administrator Systemu w ramach konfiguracji ma mieć możliwość uruchomienia komunikatów systemowych dla określonych ról w przypadku przedłużającej się w czasie bezczynności w procedowaniu informacji w określonym statusie.</w:t>
            </w:r>
          </w:p>
        </w:tc>
      </w:tr>
      <w:tr w:rsidR="00632AAB" w:rsidRPr="000B6364" w14:paraId="19C0751B" w14:textId="77777777" w:rsidTr="00CF66C1">
        <w:trPr>
          <w:cantSplit/>
          <w:trHeight w:val="284"/>
        </w:trPr>
        <w:tc>
          <w:tcPr>
            <w:tcW w:w="2978" w:type="dxa"/>
            <w:tcBorders>
              <w:top w:val="single" w:sz="4" w:space="0" w:color="auto"/>
              <w:left w:val="single" w:sz="4" w:space="0" w:color="auto"/>
              <w:bottom w:val="single" w:sz="4" w:space="0" w:color="auto"/>
              <w:right w:val="single" w:sz="4" w:space="0" w:color="auto"/>
            </w:tcBorders>
          </w:tcPr>
          <w:p w14:paraId="7872254D" w14:textId="77777777" w:rsidR="00632AAB" w:rsidRPr="000B6364" w:rsidRDefault="00632AAB" w:rsidP="00A3214F">
            <w:pPr>
              <w:spacing w:after="0"/>
              <w:jc w:val="left"/>
              <w:rPr>
                <w:b/>
                <w:sz w:val="22"/>
                <w:szCs w:val="22"/>
              </w:rPr>
            </w:pPr>
            <w:r w:rsidRPr="000B6364">
              <w:rPr>
                <w:b/>
                <w:sz w:val="22"/>
                <w:szCs w:val="22"/>
              </w:rPr>
              <w:t>ZISAR_Informacja_WB_02</w:t>
            </w:r>
          </w:p>
          <w:p w14:paraId="4E0DFFD2" w14:textId="77777777" w:rsidR="00632AAB" w:rsidRPr="000B6364" w:rsidRDefault="00632AAB" w:rsidP="00A3214F">
            <w:pPr>
              <w:spacing w:after="0"/>
              <w:jc w:val="left"/>
              <w:rPr>
                <w:b/>
                <w:sz w:val="22"/>
                <w:szCs w:val="22"/>
              </w:rPr>
            </w:pPr>
          </w:p>
          <w:p w14:paraId="0A1BF714" w14:textId="77777777" w:rsidR="00632AAB" w:rsidRPr="000B6364" w:rsidRDefault="00632AAB" w:rsidP="00A3214F">
            <w:pPr>
              <w:spacing w:after="0"/>
              <w:jc w:val="left"/>
              <w:rPr>
                <w:b/>
                <w:sz w:val="22"/>
                <w:szCs w:val="22"/>
              </w:rPr>
            </w:pPr>
          </w:p>
          <w:p w14:paraId="6DE2814C" w14:textId="77777777" w:rsidR="00632AAB" w:rsidRPr="000B6364" w:rsidRDefault="00632AAB" w:rsidP="00A3214F">
            <w:pPr>
              <w:spacing w:after="0"/>
              <w:jc w:val="left"/>
              <w:rPr>
                <w:b/>
                <w:sz w:val="22"/>
                <w:szCs w:val="22"/>
                <w:highlight w:val="lightGray"/>
              </w:rPr>
            </w:pPr>
          </w:p>
          <w:p w14:paraId="258721F1" w14:textId="77777777" w:rsidR="00632AAB" w:rsidRPr="000B6364" w:rsidRDefault="00632AAB" w:rsidP="00A3214F">
            <w:pPr>
              <w:spacing w:after="0"/>
              <w:jc w:val="left"/>
              <w:rPr>
                <w:b/>
                <w:sz w:val="22"/>
                <w:szCs w:val="22"/>
                <w:highlight w:val="lightGray"/>
              </w:rPr>
            </w:pPr>
          </w:p>
        </w:tc>
        <w:tc>
          <w:tcPr>
            <w:tcW w:w="6203" w:type="dxa"/>
            <w:tcBorders>
              <w:top w:val="single" w:sz="4" w:space="0" w:color="auto"/>
              <w:left w:val="single" w:sz="4" w:space="0" w:color="auto"/>
              <w:bottom w:val="single" w:sz="4" w:space="0" w:color="auto"/>
              <w:right w:val="single" w:sz="4" w:space="0" w:color="auto"/>
            </w:tcBorders>
          </w:tcPr>
          <w:p w14:paraId="4C2DF297" w14:textId="77777777" w:rsidR="00632AAB" w:rsidRPr="000B6364" w:rsidRDefault="00632AAB" w:rsidP="00A3214F">
            <w:pPr>
              <w:spacing w:after="0"/>
              <w:jc w:val="left"/>
              <w:rPr>
                <w:sz w:val="22"/>
                <w:szCs w:val="22"/>
              </w:rPr>
            </w:pPr>
            <w:r w:rsidRPr="000B6364">
              <w:rPr>
                <w:sz w:val="22"/>
                <w:szCs w:val="22"/>
              </w:rPr>
              <w:t xml:space="preserve">Wykonawca uzupełni widok rejestru informacji o kolumnę „kod komórki analitycznej” odpowiednio dla „jednostki tworzącej” i „jednostki obsługującej”. Aktualnie jest udostępniona informacja o nazwie „jednostka tworząca” i „jednostka obsługująca”, uzupełnienie dotyczy wskazania w nowych kolumnach kodu komórki analitycznej istniejącej w trakcie rejestracji Informacji.  </w:t>
            </w:r>
          </w:p>
        </w:tc>
      </w:tr>
      <w:tr w:rsidR="00632AAB" w:rsidRPr="000B6364" w14:paraId="67344C2A" w14:textId="77777777" w:rsidTr="00CF66C1">
        <w:trPr>
          <w:cantSplit/>
          <w:trHeight w:val="284"/>
        </w:trPr>
        <w:tc>
          <w:tcPr>
            <w:tcW w:w="2978" w:type="dxa"/>
            <w:tcBorders>
              <w:top w:val="single" w:sz="4" w:space="0" w:color="auto"/>
              <w:left w:val="single" w:sz="4" w:space="0" w:color="auto"/>
              <w:bottom w:val="single" w:sz="4" w:space="0" w:color="auto"/>
              <w:right w:val="single" w:sz="4" w:space="0" w:color="auto"/>
            </w:tcBorders>
          </w:tcPr>
          <w:p w14:paraId="07595604" w14:textId="77777777" w:rsidR="00632AAB" w:rsidRPr="000B6364" w:rsidRDefault="00632AAB" w:rsidP="00A3214F">
            <w:pPr>
              <w:spacing w:after="0"/>
              <w:jc w:val="left"/>
              <w:rPr>
                <w:b/>
                <w:sz w:val="22"/>
                <w:szCs w:val="22"/>
              </w:rPr>
            </w:pPr>
            <w:r w:rsidRPr="000B6364">
              <w:rPr>
                <w:b/>
                <w:sz w:val="22"/>
                <w:szCs w:val="22"/>
              </w:rPr>
              <w:t>ZISAR_Informacja_WB_03</w:t>
            </w:r>
          </w:p>
          <w:p w14:paraId="09459CB1" w14:textId="77777777" w:rsidR="00632AAB" w:rsidRPr="000B6364" w:rsidRDefault="00632AAB" w:rsidP="00A3214F">
            <w:pPr>
              <w:spacing w:after="0"/>
              <w:jc w:val="left"/>
              <w:rPr>
                <w:b/>
                <w:sz w:val="22"/>
                <w:szCs w:val="22"/>
              </w:rPr>
            </w:pPr>
          </w:p>
          <w:p w14:paraId="4E98DF7B" w14:textId="77777777" w:rsidR="00632AAB" w:rsidRPr="000B6364" w:rsidRDefault="00632AAB" w:rsidP="00A3214F">
            <w:pPr>
              <w:spacing w:after="0"/>
              <w:jc w:val="left"/>
              <w:rPr>
                <w:b/>
                <w:sz w:val="22"/>
                <w:szCs w:val="22"/>
                <w:highlight w:val="lightGray"/>
              </w:rPr>
            </w:pPr>
          </w:p>
          <w:p w14:paraId="59C25FD4" w14:textId="77777777" w:rsidR="00632AAB" w:rsidRPr="000B6364" w:rsidRDefault="00632AAB" w:rsidP="00A3214F">
            <w:pPr>
              <w:spacing w:after="0"/>
              <w:jc w:val="left"/>
              <w:rPr>
                <w:b/>
                <w:sz w:val="22"/>
                <w:szCs w:val="22"/>
                <w:highlight w:val="lightGray"/>
              </w:rPr>
            </w:pPr>
          </w:p>
        </w:tc>
        <w:tc>
          <w:tcPr>
            <w:tcW w:w="6203" w:type="dxa"/>
            <w:tcBorders>
              <w:top w:val="single" w:sz="4" w:space="0" w:color="auto"/>
              <w:left w:val="single" w:sz="4" w:space="0" w:color="auto"/>
              <w:bottom w:val="single" w:sz="4" w:space="0" w:color="auto"/>
              <w:right w:val="single" w:sz="4" w:space="0" w:color="auto"/>
            </w:tcBorders>
          </w:tcPr>
          <w:p w14:paraId="10E3224F" w14:textId="77777777" w:rsidR="00632AAB" w:rsidRPr="000B6364" w:rsidRDefault="00632AAB" w:rsidP="00A3214F">
            <w:pPr>
              <w:spacing w:after="0"/>
              <w:jc w:val="left"/>
              <w:rPr>
                <w:sz w:val="22"/>
                <w:szCs w:val="22"/>
              </w:rPr>
            </w:pPr>
            <w:r w:rsidRPr="000B6364">
              <w:rPr>
                <w:sz w:val="22"/>
                <w:szCs w:val="22"/>
              </w:rPr>
              <w:t>Wykonawca zapewni w ramach rejestracji informacji, w sekcji „Powiązane informacje”, możliwość wiązania informacji z innymi informacjami dostępnymi w rejestrze również ze statusem Oceniona.</w:t>
            </w:r>
          </w:p>
          <w:p w14:paraId="74A7DF74" w14:textId="77777777" w:rsidR="00632AAB" w:rsidRPr="000B6364" w:rsidRDefault="00632AAB" w:rsidP="00A3214F">
            <w:pPr>
              <w:spacing w:after="0"/>
              <w:jc w:val="left"/>
              <w:rPr>
                <w:sz w:val="22"/>
                <w:szCs w:val="22"/>
              </w:rPr>
            </w:pPr>
            <w:r w:rsidRPr="000B6364">
              <w:rPr>
                <w:sz w:val="22"/>
                <w:szCs w:val="22"/>
              </w:rPr>
              <w:t xml:space="preserve">Aktualna funkcjonalność Systemu umożliwia wiązanie informacji </w:t>
            </w:r>
            <w:r w:rsidR="00F108B8" w:rsidRPr="000B6364">
              <w:rPr>
                <w:sz w:val="22"/>
                <w:szCs w:val="22"/>
              </w:rPr>
              <w:t xml:space="preserve">ze </w:t>
            </w:r>
            <w:r w:rsidRPr="000B6364">
              <w:rPr>
                <w:sz w:val="22"/>
                <w:szCs w:val="22"/>
              </w:rPr>
              <w:t>statusem Aktywna, Archiwalna, Archiwalna bez oceny.</w:t>
            </w:r>
          </w:p>
        </w:tc>
      </w:tr>
      <w:tr w:rsidR="00632AAB" w:rsidRPr="000B6364" w14:paraId="37046F9E" w14:textId="77777777" w:rsidTr="00CF66C1">
        <w:trPr>
          <w:cantSplit/>
          <w:trHeight w:val="284"/>
        </w:trPr>
        <w:tc>
          <w:tcPr>
            <w:tcW w:w="2978" w:type="dxa"/>
            <w:tcBorders>
              <w:top w:val="single" w:sz="4" w:space="0" w:color="auto"/>
              <w:left w:val="single" w:sz="4" w:space="0" w:color="auto"/>
              <w:bottom w:val="single" w:sz="4" w:space="0" w:color="auto"/>
              <w:right w:val="single" w:sz="4" w:space="0" w:color="auto"/>
            </w:tcBorders>
          </w:tcPr>
          <w:p w14:paraId="5C5ADE2B" w14:textId="77777777" w:rsidR="00632AAB" w:rsidRPr="000B6364" w:rsidRDefault="00632AAB" w:rsidP="00A3214F">
            <w:pPr>
              <w:spacing w:after="0"/>
              <w:jc w:val="left"/>
              <w:rPr>
                <w:b/>
                <w:sz w:val="22"/>
                <w:szCs w:val="22"/>
              </w:rPr>
            </w:pPr>
            <w:r w:rsidRPr="000B6364">
              <w:rPr>
                <w:b/>
                <w:sz w:val="22"/>
                <w:szCs w:val="22"/>
              </w:rPr>
              <w:lastRenderedPageBreak/>
              <w:t>ZISAR_Informacja_WB_04</w:t>
            </w:r>
          </w:p>
          <w:p w14:paraId="2509FB94" w14:textId="77777777" w:rsidR="00632AAB" w:rsidRPr="000B6364" w:rsidRDefault="00632AAB" w:rsidP="00A3214F">
            <w:pPr>
              <w:spacing w:after="0"/>
              <w:jc w:val="left"/>
              <w:rPr>
                <w:b/>
                <w:sz w:val="22"/>
                <w:szCs w:val="22"/>
              </w:rPr>
            </w:pPr>
          </w:p>
        </w:tc>
        <w:tc>
          <w:tcPr>
            <w:tcW w:w="6203" w:type="dxa"/>
            <w:tcBorders>
              <w:top w:val="single" w:sz="4" w:space="0" w:color="auto"/>
              <w:left w:val="single" w:sz="4" w:space="0" w:color="auto"/>
              <w:bottom w:val="single" w:sz="4" w:space="0" w:color="auto"/>
              <w:right w:val="single" w:sz="4" w:space="0" w:color="auto"/>
            </w:tcBorders>
          </w:tcPr>
          <w:p w14:paraId="0B051C15" w14:textId="77777777" w:rsidR="00632AAB" w:rsidRPr="000B6364" w:rsidRDefault="00632AAB" w:rsidP="00A3214F">
            <w:pPr>
              <w:pStyle w:val="Tekstkomentarza"/>
              <w:spacing w:line="276" w:lineRule="auto"/>
              <w:rPr>
                <w:rFonts w:ascii="Arial" w:hAnsi="Arial" w:cs="Arial"/>
                <w:sz w:val="22"/>
                <w:szCs w:val="22"/>
                <w:lang w:val="pl-PL"/>
              </w:rPr>
            </w:pPr>
            <w:r w:rsidRPr="000B6364">
              <w:rPr>
                <w:rFonts w:ascii="Arial" w:hAnsi="Arial" w:cs="Arial"/>
                <w:sz w:val="22"/>
                <w:szCs w:val="22"/>
                <w:u w:val="single"/>
              </w:rPr>
              <w:t>Wykonawca zapewni w Sekcji</w:t>
            </w:r>
            <w:r w:rsidR="00F108B8" w:rsidRPr="000B6364">
              <w:rPr>
                <w:rFonts w:ascii="Arial" w:hAnsi="Arial" w:cs="Arial"/>
                <w:sz w:val="22"/>
                <w:szCs w:val="22"/>
                <w:u w:val="single"/>
                <w:lang w:val="pl-PL"/>
              </w:rPr>
              <w:t xml:space="preserve"> </w:t>
            </w:r>
            <w:r w:rsidRPr="000B6364">
              <w:rPr>
                <w:rFonts w:ascii="Arial" w:hAnsi="Arial" w:cs="Arial"/>
                <w:sz w:val="22"/>
                <w:szCs w:val="22"/>
                <w:u w:val="single"/>
              </w:rPr>
              <w:t>- komentarz Decydenta w zakresie informacji, aktywną ikonę „+” po zatwierdzeniu informacji sygnalnej</w:t>
            </w:r>
            <w:r w:rsidRPr="000B6364">
              <w:rPr>
                <w:rFonts w:ascii="Arial" w:hAnsi="Arial" w:cs="Arial"/>
                <w:sz w:val="22"/>
                <w:szCs w:val="22"/>
              </w:rPr>
              <w:t>, czyli gdy informacja posiada status Aktywna. Umożliwi to dodanie komentarza (aktywna ikona „+”) dla użytkownika w roli Decydenta w zakresie informacji w przypadku gdy informacja posiada status Oceniona, jak i Aktywna.</w:t>
            </w:r>
          </w:p>
          <w:p w14:paraId="5E1317C3" w14:textId="77777777" w:rsidR="00632AAB" w:rsidRPr="000B6364" w:rsidRDefault="00632AAB" w:rsidP="00A3214F">
            <w:pPr>
              <w:spacing w:after="0"/>
              <w:ind w:left="720"/>
              <w:contextualSpacing/>
              <w:jc w:val="left"/>
              <w:rPr>
                <w:color w:val="auto"/>
                <w:sz w:val="22"/>
                <w:szCs w:val="22"/>
              </w:rPr>
            </w:pPr>
          </w:p>
          <w:p w14:paraId="1D836E48" w14:textId="77777777" w:rsidR="00632AAB" w:rsidRPr="000B6364" w:rsidRDefault="00632AAB" w:rsidP="00A3214F">
            <w:pPr>
              <w:spacing w:after="0"/>
              <w:jc w:val="left"/>
              <w:rPr>
                <w:color w:val="auto"/>
                <w:sz w:val="22"/>
                <w:szCs w:val="22"/>
              </w:rPr>
            </w:pPr>
            <w:r w:rsidRPr="000B6364">
              <w:rPr>
                <w:color w:val="auto"/>
                <w:sz w:val="22"/>
                <w:szCs w:val="22"/>
              </w:rPr>
              <w:t xml:space="preserve">Obecnie w Systemie dodanie komentarza (aktywna ikona „+”)  przez użytkownika w roli  Decydenta w zakresie informacji jest możliwe tylko w przypadku, gdy informacja posiada status Oceniona i została przekazana przez Analityka informacji do Decydenta w zakresie informacji. </w:t>
            </w:r>
          </w:p>
          <w:p w14:paraId="562A7CD9" w14:textId="77777777" w:rsidR="00632AAB" w:rsidRPr="000B6364" w:rsidRDefault="00632AAB" w:rsidP="00A3214F">
            <w:pPr>
              <w:spacing w:after="0"/>
              <w:ind w:left="31" w:hanging="31"/>
              <w:jc w:val="left"/>
              <w:rPr>
                <w:sz w:val="22"/>
                <w:szCs w:val="22"/>
              </w:rPr>
            </w:pPr>
            <w:r w:rsidRPr="000B6364">
              <w:rPr>
                <w:color w:val="auto"/>
                <w:sz w:val="22"/>
                <w:szCs w:val="22"/>
              </w:rPr>
              <w:t xml:space="preserve">Po zatwierdzeniu przekazanej informacji przez użytkownika w roli Decydenta w zakresie informacji, </w:t>
            </w:r>
            <w:r w:rsidR="000C5F74" w:rsidRPr="000B6364">
              <w:rPr>
                <w:color w:val="auto"/>
                <w:sz w:val="22"/>
                <w:szCs w:val="22"/>
              </w:rPr>
              <w:t>S</w:t>
            </w:r>
            <w:r w:rsidRPr="000B6364">
              <w:rPr>
                <w:color w:val="auto"/>
                <w:sz w:val="22"/>
                <w:szCs w:val="22"/>
              </w:rPr>
              <w:t>ystem zmienia status informacji na Aktywną i nie ma możliwości dodania (brak aktywnej ikony „+”)  jakiegokolwiek komentarza przez użytkownika posiadającego tę rolę.</w:t>
            </w:r>
          </w:p>
        </w:tc>
      </w:tr>
    </w:tbl>
    <w:p w14:paraId="403AD19F" w14:textId="77777777" w:rsidR="00A710D5" w:rsidRPr="008F78A0" w:rsidRDefault="00A710D5" w:rsidP="00A3214F">
      <w:pPr>
        <w:jc w:val="left"/>
      </w:pPr>
    </w:p>
    <w:p w14:paraId="2B8896B5" w14:textId="77777777" w:rsidR="00A710D5" w:rsidRPr="007D46BE" w:rsidRDefault="00A710D5" w:rsidP="00A3214F">
      <w:pPr>
        <w:pStyle w:val="Nagwek3"/>
        <w:jc w:val="left"/>
      </w:pPr>
      <w:bookmarkStart w:id="803" w:name="_Toc168649361"/>
      <w:r w:rsidRPr="007D46BE">
        <w:t xml:space="preserve">Wymagania biznesowe dla Systemu w zakresie komponentu </w:t>
      </w:r>
      <w:r w:rsidR="00A55DCE" w:rsidRPr="007D46BE">
        <w:t xml:space="preserve"> Moduł Operacyjny</w:t>
      </w:r>
      <w:bookmarkEnd w:id="803"/>
      <w:r w:rsidRPr="007D46BE">
        <w:t xml:space="preserve"> </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A0" w:firstRow="1" w:lastRow="0" w:firstColumn="1" w:lastColumn="0" w:noHBand="0" w:noVBand="0"/>
      </w:tblPr>
      <w:tblGrid>
        <w:gridCol w:w="3076"/>
        <w:gridCol w:w="6246"/>
      </w:tblGrid>
      <w:tr w:rsidR="001413EB" w:rsidRPr="00CF66C1" w14:paraId="620E4610" w14:textId="77777777" w:rsidTr="00CF66C1">
        <w:trPr>
          <w:trHeight w:val="284"/>
          <w:tblHeader/>
        </w:trPr>
        <w:tc>
          <w:tcPr>
            <w:tcW w:w="3076" w:type="dxa"/>
            <w:tcBorders>
              <w:top w:val="single" w:sz="4" w:space="0" w:color="auto"/>
              <w:left w:val="single" w:sz="4" w:space="0" w:color="auto"/>
              <w:bottom w:val="single" w:sz="4" w:space="0" w:color="auto"/>
              <w:right w:val="single" w:sz="4" w:space="0" w:color="auto"/>
            </w:tcBorders>
            <w:shd w:val="clear" w:color="auto" w:fill="A6A6A6"/>
          </w:tcPr>
          <w:p w14:paraId="320A5E58" w14:textId="77777777" w:rsidR="001413EB" w:rsidRPr="00CF66C1" w:rsidRDefault="001413EB" w:rsidP="00A3214F">
            <w:pPr>
              <w:spacing w:after="0"/>
              <w:jc w:val="left"/>
              <w:rPr>
                <w:rFonts w:eastAsia="Cambria"/>
                <w:b/>
                <w:color w:val="auto"/>
                <w:sz w:val="22"/>
                <w:szCs w:val="22"/>
              </w:rPr>
            </w:pPr>
            <w:r w:rsidRPr="00CF66C1">
              <w:rPr>
                <w:b/>
                <w:sz w:val="22"/>
                <w:szCs w:val="22"/>
              </w:rPr>
              <w:t>Identyfikator</w:t>
            </w:r>
          </w:p>
        </w:tc>
        <w:tc>
          <w:tcPr>
            <w:tcW w:w="6246" w:type="dxa"/>
            <w:tcBorders>
              <w:top w:val="single" w:sz="4" w:space="0" w:color="auto"/>
              <w:left w:val="single" w:sz="4" w:space="0" w:color="auto"/>
              <w:bottom w:val="single" w:sz="4" w:space="0" w:color="auto"/>
              <w:right w:val="single" w:sz="4" w:space="0" w:color="auto"/>
            </w:tcBorders>
            <w:shd w:val="clear" w:color="auto" w:fill="A6A6A6"/>
          </w:tcPr>
          <w:p w14:paraId="52D21F79" w14:textId="77777777" w:rsidR="001413EB" w:rsidRPr="00CF66C1" w:rsidRDefault="001413EB" w:rsidP="00A3214F">
            <w:pPr>
              <w:spacing w:after="0"/>
              <w:jc w:val="left"/>
              <w:rPr>
                <w:rFonts w:eastAsia="Cambria"/>
                <w:b/>
                <w:color w:val="auto"/>
                <w:sz w:val="22"/>
                <w:szCs w:val="22"/>
              </w:rPr>
            </w:pPr>
            <w:r w:rsidRPr="00CF66C1">
              <w:rPr>
                <w:b/>
                <w:sz w:val="22"/>
                <w:szCs w:val="22"/>
              </w:rPr>
              <w:t>Opis wymagania</w:t>
            </w:r>
          </w:p>
        </w:tc>
      </w:tr>
      <w:tr w:rsidR="001413EB" w:rsidRPr="00CF66C1" w14:paraId="137593E5" w14:textId="77777777" w:rsidTr="00CF66C1">
        <w:tc>
          <w:tcPr>
            <w:tcW w:w="3076" w:type="dxa"/>
            <w:tcBorders>
              <w:top w:val="single" w:sz="4" w:space="0" w:color="auto"/>
              <w:left w:val="single" w:sz="4" w:space="0" w:color="auto"/>
              <w:bottom w:val="single" w:sz="4" w:space="0" w:color="auto"/>
              <w:right w:val="single" w:sz="4" w:space="0" w:color="auto"/>
            </w:tcBorders>
          </w:tcPr>
          <w:p w14:paraId="58A2BD3C" w14:textId="77777777" w:rsidR="001413EB" w:rsidRPr="00CF66C1" w:rsidRDefault="001413EB" w:rsidP="00A3214F">
            <w:pPr>
              <w:spacing w:after="0"/>
              <w:jc w:val="left"/>
              <w:rPr>
                <w:b/>
                <w:sz w:val="22"/>
                <w:szCs w:val="22"/>
              </w:rPr>
            </w:pPr>
            <w:r w:rsidRPr="00CF66C1">
              <w:rPr>
                <w:b/>
                <w:sz w:val="22"/>
                <w:szCs w:val="22"/>
              </w:rPr>
              <w:t>ZISAR_Operacyjny_WB_01</w:t>
            </w:r>
          </w:p>
          <w:p w14:paraId="76429670" w14:textId="77777777" w:rsidR="001413EB" w:rsidRPr="00CF66C1" w:rsidRDefault="001413EB" w:rsidP="00A3214F">
            <w:pPr>
              <w:spacing w:after="0"/>
              <w:jc w:val="left"/>
              <w:rPr>
                <w:b/>
                <w:sz w:val="22"/>
                <w:szCs w:val="22"/>
              </w:rPr>
            </w:pPr>
          </w:p>
          <w:p w14:paraId="73923940" w14:textId="77777777" w:rsidR="001413EB" w:rsidRPr="00CF66C1" w:rsidRDefault="001413EB" w:rsidP="00A3214F">
            <w:pPr>
              <w:spacing w:after="0"/>
              <w:jc w:val="left"/>
              <w:rPr>
                <w:b/>
                <w:sz w:val="22"/>
                <w:szCs w:val="22"/>
              </w:rPr>
            </w:pPr>
          </w:p>
        </w:tc>
        <w:tc>
          <w:tcPr>
            <w:tcW w:w="6246" w:type="dxa"/>
            <w:tcBorders>
              <w:top w:val="single" w:sz="4" w:space="0" w:color="auto"/>
              <w:left w:val="single" w:sz="4" w:space="0" w:color="auto"/>
              <w:bottom w:val="single" w:sz="4" w:space="0" w:color="auto"/>
              <w:right w:val="single" w:sz="4" w:space="0" w:color="auto"/>
            </w:tcBorders>
          </w:tcPr>
          <w:p w14:paraId="4BAB421D" w14:textId="77777777" w:rsidR="001413EB" w:rsidRPr="00CF66C1" w:rsidRDefault="001413EB" w:rsidP="00A3214F">
            <w:pPr>
              <w:spacing w:after="0"/>
              <w:jc w:val="left"/>
              <w:rPr>
                <w:rFonts w:eastAsia="Times New Roman"/>
                <w:color w:val="212121"/>
                <w:sz w:val="22"/>
                <w:szCs w:val="22"/>
                <w:lang w:eastAsia="pl-PL"/>
              </w:rPr>
            </w:pPr>
            <w:bookmarkStart w:id="804" w:name="_Hlk148956839"/>
            <w:r w:rsidRPr="00CF66C1">
              <w:rPr>
                <w:rFonts w:eastAsia="Times New Roman"/>
                <w:color w:val="212121"/>
                <w:sz w:val="22"/>
                <w:szCs w:val="22"/>
                <w:lang w:eastAsia="pl-PL"/>
              </w:rPr>
              <w:t xml:space="preserve">Wykonawca zapewni rozbudowę </w:t>
            </w:r>
            <w:r w:rsidR="00DD5381" w:rsidRPr="00CF66C1">
              <w:rPr>
                <w:rFonts w:eastAsia="Times New Roman"/>
                <w:color w:val="212121"/>
                <w:sz w:val="22"/>
                <w:szCs w:val="22"/>
                <w:lang w:eastAsia="pl-PL"/>
              </w:rPr>
              <w:t>A</w:t>
            </w:r>
            <w:r w:rsidRPr="00CF66C1">
              <w:rPr>
                <w:rFonts w:eastAsia="Times New Roman"/>
                <w:color w:val="212121"/>
                <w:sz w:val="22"/>
                <w:szCs w:val="22"/>
                <w:lang w:eastAsia="pl-PL"/>
              </w:rPr>
              <w:t xml:space="preserve">utomatycznej </w:t>
            </w:r>
            <w:r w:rsidR="00DD5381" w:rsidRPr="00CF66C1">
              <w:rPr>
                <w:rFonts w:eastAsia="Times New Roman"/>
                <w:color w:val="212121"/>
                <w:sz w:val="22"/>
                <w:szCs w:val="22"/>
                <w:lang w:eastAsia="pl-PL"/>
              </w:rPr>
              <w:t>A</w:t>
            </w:r>
            <w:r w:rsidRPr="00CF66C1">
              <w:rPr>
                <w:rFonts w:eastAsia="Times New Roman"/>
                <w:color w:val="212121"/>
                <w:sz w:val="22"/>
                <w:szCs w:val="22"/>
                <w:lang w:eastAsia="pl-PL"/>
              </w:rPr>
              <w:t xml:space="preserve">nalizy </w:t>
            </w:r>
            <w:r w:rsidR="00DD5381" w:rsidRPr="00CF66C1">
              <w:rPr>
                <w:rFonts w:eastAsia="Times New Roman"/>
                <w:color w:val="212121"/>
                <w:sz w:val="22"/>
                <w:szCs w:val="22"/>
                <w:lang w:eastAsia="pl-PL"/>
              </w:rPr>
              <w:t>R</w:t>
            </w:r>
            <w:r w:rsidRPr="00CF66C1">
              <w:rPr>
                <w:rFonts w:eastAsia="Times New Roman"/>
                <w:color w:val="212121"/>
                <w:sz w:val="22"/>
                <w:szCs w:val="22"/>
                <w:lang w:eastAsia="pl-PL"/>
              </w:rPr>
              <w:t>yzyka</w:t>
            </w:r>
            <w:r w:rsidR="00DD5381" w:rsidRPr="00CF66C1">
              <w:rPr>
                <w:rFonts w:eastAsia="Times New Roman"/>
                <w:color w:val="212121"/>
                <w:sz w:val="22"/>
                <w:szCs w:val="22"/>
                <w:lang w:eastAsia="pl-PL"/>
              </w:rPr>
              <w:t xml:space="preserve"> (AAR)</w:t>
            </w:r>
            <w:r w:rsidRPr="00CF66C1">
              <w:rPr>
                <w:rFonts w:eastAsia="Times New Roman"/>
                <w:color w:val="212121"/>
                <w:sz w:val="22"/>
                <w:szCs w:val="22"/>
                <w:lang w:eastAsia="pl-PL"/>
              </w:rPr>
              <w:t xml:space="preserve"> poprzez :  </w:t>
            </w:r>
          </w:p>
          <w:p w14:paraId="041421BD" w14:textId="77777777" w:rsidR="001413EB" w:rsidRPr="00CF66C1" w:rsidRDefault="001413EB" w:rsidP="00A3214F">
            <w:pPr>
              <w:numPr>
                <w:ilvl w:val="3"/>
                <w:numId w:val="220"/>
              </w:numPr>
              <w:spacing w:after="0"/>
              <w:ind w:left="320" w:hanging="320"/>
              <w:jc w:val="left"/>
              <w:rPr>
                <w:rFonts w:eastAsia="Times New Roman"/>
                <w:color w:val="212121"/>
                <w:sz w:val="22"/>
                <w:szCs w:val="22"/>
                <w:lang w:eastAsia="pl-PL"/>
              </w:rPr>
            </w:pPr>
            <w:r w:rsidRPr="00CF66C1">
              <w:rPr>
                <w:rFonts w:eastAsia="Times New Roman"/>
                <w:color w:val="212121"/>
                <w:sz w:val="22"/>
                <w:szCs w:val="22"/>
                <w:lang w:eastAsia="pl-PL"/>
              </w:rPr>
              <w:t xml:space="preserve">Zapewnienie realizacji procesu </w:t>
            </w:r>
            <w:r w:rsidR="00DD5381" w:rsidRPr="00CF66C1">
              <w:rPr>
                <w:rFonts w:eastAsia="Times New Roman"/>
                <w:color w:val="212121"/>
                <w:sz w:val="22"/>
                <w:szCs w:val="22"/>
                <w:lang w:eastAsia="pl-PL"/>
              </w:rPr>
              <w:t>AAR</w:t>
            </w:r>
            <w:r w:rsidRPr="00CF66C1">
              <w:rPr>
                <w:rFonts w:eastAsia="Times New Roman"/>
                <w:color w:val="212121"/>
                <w:sz w:val="22"/>
                <w:szCs w:val="22"/>
                <w:lang w:eastAsia="pl-PL"/>
              </w:rPr>
              <w:t xml:space="preserve"> dla komunikatów deklaracji dewizowych i ujawnieniowych w oparciu o model </w:t>
            </w:r>
            <w:proofErr w:type="spellStart"/>
            <w:r w:rsidRPr="00CF66C1">
              <w:rPr>
                <w:rFonts w:eastAsia="Times New Roman"/>
                <w:color w:val="212121"/>
                <w:sz w:val="22"/>
                <w:szCs w:val="22"/>
                <w:lang w:eastAsia="pl-PL"/>
              </w:rPr>
              <w:t>schemy</w:t>
            </w:r>
            <w:proofErr w:type="spellEnd"/>
            <w:r w:rsidRPr="00CF66C1">
              <w:rPr>
                <w:rFonts w:eastAsia="Times New Roman"/>
                <w:color w:val="212121"/>
                <w:sz w:val="22"/>
                <w:szCs w:val="22"/>
                <w:lang w:eastAsia="pl-PL"/>
              </w:rPr>
              <w:t xml:space="preserve"> dostarczony przez</w:t>
            </w:r>
            <w:r w:rsidR="009E78F8" w:rsidRPr="00CF66C1">
              <w:rPr>
                <w:rFonts w:eastAsia="Times New Roman"/>
                <w:color w:val="212121"/>
                <w:sz w:val="22"/>
                <w:szCs w:val="22"/>
                <w:lang w:eastAsia="pl-PL"/>
              </w:rPr>
              <w:t xml:space="preserve"> system</w:t>
            </w:r>
            <w:r w:rsidRPr="00CF66C1">
              <w:rPr>
                <w:rFonts w:eastAsia="Times New Roman"/>
                <w:color w:val="212121"/>
                <w:sz w:val="22"/>
                <w:szCs w:val="22"/>
                <w:lang w:eastAsia="pl-PL"/>
              </w:rPr>
              <w:t xml:space="preserve"> </w:t>
            </w:r>
            <w:r w:rsidR="009E78F8" w:rsidRPr="00CF66C1">
              <w:rPr>
                <w:rFonts w:eastAsia="Times New Roman"/>
                <w:color w:val="212121"/>
                <w:sz w:val="22"/>
                <w:szCs w:val="22"/>
                <w:lang w:eastAsia="pl-PL"/>
              </w:rPr>
              <w:t>CYFROWA GRANICA</w:t>
            </w:r>
            <w:r w:rsidRPr="00CF66C1">
              <w:rPr>
                <w:rFonts w:eastAsia="Times New Roman"/>
                <w:color w:val="212121"/>
                <w:sz w:val="22"/>
                <w:szCs w:val="22"/>
                <w:lang w:eastAsia="pl-PL"/>
              </w:rPr>
              <w:t>. </w:t>
            </w:r>
          </w:p>
          <w:p w14:paraId="135F02EA" w14:textId="77777777" w:rsidR="001413EB" w:rsidRPr="00CF66C1" w:rsidRDefault="001413EB" w:rsidP="00A3214F">
            <w:pPr>
              <w:spacing w:after="0"/>
              <w:ind w:left="320"/>
              <w:jc w:val="left"/>
              <w:rPr>
                <w:rFonts w:eastAsia="Times New Roman"/>
                <w:color w:val="212121"/>
                <w:sz w:val="22"/>
                <w:szCs w:val="22"/>
                <w:lang w:eastAsia="pl-PL"/>
              </w:rPr>
            </w:pPr>
            <w:r w:rsidRPr="00CF66C1">
              <w:rPr>
                <w:rFonts w:eastAsia="Times New Roman"/>
                <w:color w:val="212121"/>
                <w:sz w:val="22"/>
                <w:szCs w:val="22"/>
                <w:lang w:eastAsia="pl-PL"/>
              </w:rPr>
              <w:t xml:space="preserve">Implementacja </w:t>
            </w:r>
            <w:proofErr w:type="spellStart"/>
            <w:r w:rsidRPr="00CF66C1">
              <w:rPr>
                <w:rFonts w:eastAsia="Times New Roman"/>
                <w:color w:val="212121"/>
                <w:sz w:val="22"/>
                <w:szCs w:val="22"/>
                <w:lang w:eastAsia="pl-PL"/>
              </w:rPr>
              <w:t>schem</w:t>
            </w:r>
            <w:proofErr w:type="spellEnd"/>
            <w:r w:rsidRPr="00CF66C1">
              <w:rPr>
                <w:rFonts w:eastAsia="Times New Roman"/>
                <w:color w:val="212121"/>
                <w:sz w:val="22"/>
                <w:szCs w:val="22"/>
                <w:lang w:eastAsia="pl-PL"/>
              </w:rPr>
              <w:t xml:space="preserve"> komunikatów deklaracji dewizowych oraz deklaracji ujawnieniowych dotyczy ich użycia w ramach silnika decyzyjnego oraz możliwej konfiguracji modelu AAR na poziomie Modułu Operacyjnego.</w:t>
            </w:r>
          </w:p>
          <w:p w14:paraId="3EFF87C6" w14:textId="77777777" w:rsidR="001413EB" w:rsidRPr="00CF66C1" w:rsidRDefault="001413EB" w:rsidP="00A3214F">
            <w:pPr>
              <w:spacing w:after="0"/>
              <w:ind w:left="320"/>
              <w:jc w:val="left"/>
              <w:rPr>
                <w:rFonts w:eastAsia="Times New Roman"/>
                <w:color w:val="auto"/>
                <w:sz w:val="22"/>
                <w:szCs w:val="22"/>
                <w:lang w:eastAsia="pl-PL"/>
              </w:rPr>
            </w:pPr>
            <w:r w:rsidRPr="00CF66C1">
              <w:rPr>
                <w:rFonts w:eastAsia="Times New Roman"/>
                <w:color w:val="auto"/>
                <w:sz w:val="22"/>
                <w:szCs w:val="22"/>
                <w:lang w:eastAsia="pl-PL"/>
              </w:rPr>
              <w:t xml:space="preserve">Załącznikiem standard </w:t>
            </w:r>
            <w:proofErr w:type="spellStart"/>
            <w:r w:rsidRPr="00CF66C1">
              <w:rPr>
                <w:rFonts w:eastAsia="Times New Roman"/>
                <w:color w:val="auto"/>
                <w:sz w:val="22"/>
                <w:szCs w:val="22"/>
                <w:lang w:eastAsia="pl-PL"/>
              </w:rPr>
              <w:t>schemy</w:t>
            </w:r>
            <w:proofErr w:type="spellEnd"/>
            <w:r w:rsidRPr="00CF66C1">
              <w:rPr>
                <w:rFonts w:eastAsia="Times New Roman"/>
                <w:color w:val="auto"/>
                <w:sz w:val="22"/>
                <w:szCs w:val="22"/>
                <w:lang w:eastAsia="pl-PL"/>
              </w:rPr>
              <w:t xml:space="preserve"> EU .</w:t>
            </w:r>
          </w:p>
          <w:p w14:paraId="6C089CAE" w14:textId="77777777" w:rsidR="001413EB" w:rsidRPr="00CF66C1" w:rsidRDefault="001413EB" w:rsidP="00A3214F">
            <w:pPr>
              <w:spacing w:after="0"/>
              <w:jc w:val="left"/>
              <w:rPr>
                <w:rFonts w:eastAsia="Times New Roman"/>
                <w:color w:val="auto"/>
                <w:sz w:val="22"/>
                <w:szCs w:val="22"/>
                <w:lang w:eastAsia="pl-PL"/>
              </w:rPr>
            </w:pPr>
          </w:p>
          <w:bookmarkStart w:id="805" w:name="_MON_1770635216"/>
          <w:bookmarkEnd w:id="805"/>
          <w:p w14:paraId="216FB2AD" w14:textId="77777777" w:rsidR="001413EB" w:rsidRPr="00CF66C1" w:rsidRDefault="001413EB" w:rsidP="00A3214F">
            <w:pPr>
              <w:spacing w:after="0"/>
              <w:jc w:val="left"/>
              <w:rPr>
                <w:rFonts w:eastAsia="Times New Roman"/>
                <w:color w:val="auto"/>
                <w:sz w:val="22"/>
                <w:szCs w:val="22"/>
                <w:lang w:eastAsia="pl-PL"/>
              </w:rPr>
            </w:pPr>
            <w:r w:rsidRPr="00CF66C1">
              <w:rPr>
                <w:rFonts w:eastAsia="Times New Roman"/>
                <w:color w:val="auto"/>
                <w:sz w:val="22"/>
                <w:szCs w:val="22"/>
                <w:lang w:eastAsia="pl-PL"/>
              </w:rPr>
              <w:object w:dxaOrig="1539" w:dyaOrig="997" w14:anchorId="708ECCBC">
                <v:shape id="_x0000_i1038" type="#_x0000_t75" style="width:77.25pt;height:49.5pt" o:ole="">
                  <v:imagedata r:id="rId49" o:title=""/>
                </v:shape>
                <o:OLEObject Type="Embed" ProgID="Word.Document.12" ShapeID="_x0000_i1038" DrawAspect="Icon" ObjectID="_1780125054" r:id="rId50">
                  <o:FieldCodes>\s</o:FieldCodes>
                </o:OLEObject>
              </w:object>
            </w:r>
          </w:p>
          <w:p w14:paraId="55266D3D" w14:textId="77777777" w:rsidR="001413EB" w:rsidRPr="00CF66C1" w:rsidRDefault="001413EB" w:rsidP="00A3214F">
            <w:pPr>
              <w:spacing w:after="0"/>
              <w:jc w:val="left"/>
              <w:rPr>
                <w:rFonts w:eastAsia="Times New Roman"/>
                <w:color w:val="auto"/>
                <w:sz w:val="22"/>
                <w:szCs w:val="22"/>
                <w:lang w:eastAsia="pl-PL"/>
              </w:rPr>
            </w:pPr>
          </w:p>
          <w:p w14:paraId="3E39A78F" w14:textId="77777777" w:rsidR="001413EB" w:rsidRPr="00CF66C1" w:rsidRDefault="001413EB" w:rsidP="00A3214F">
            <w:pPr>
              <w:numPr>
                <w:ilvl w:val="0"/>
                <w:numId w:val="220"/>
              </w:numPr>
              <w:spacing w:after="0"/>
              <w:ind w:left="320" w:hanging="284"/>
              <w:jc w:val="left"/>
              <w:rPr>
                <w:rFonts w:eastAsia="Times New Roman"/>
                <w:color w:val="212121"/>
                <w:sz w:val="22"/>
                <w:szCs w:val="22"/>
                <w:lang w:eastAsia="pl-PL"/>
              </w:rPr>
            </w:pPr>
            <w:r w:rsidRPr="00CF66C1">
              <w:rPr>
                <w:rFonts w:eastAsia="Times New Roman"/>
                <w:color w:val="212121"/>
                <w:sz w:val="22"/>
                <w:szCs w:val="22"/>
                <w:lang w:eastAsia="pl-PL"/>
              </w:rPr>
              <w:t>Uzupełnienie mechanizmów dokumentowania kontroli przekazywany komunikatem do Systemu (w standardzie ZISAR komunikat 203 dedykowany dla</w:t>
            </w:r>
            <w:r w:rsidR="009E78F8" w:rsidRPr="00CF66C1">
              <w:rPr>
                <w:rFonts w:eastAsia="Times New Roman"/>
                <w:color w:val="212121"/>
                <w:sz w:val="22"/>
                <w:szCs w:val="22"/>
                <w:lang w:eastAsia="pl-PL"/>
              </w:rPr>
              <w:t xml:space="preserve"> systemu</w:t>
            </w:r>
            <w:r w:rsidRPr="00CF66C1">
              <w:rPr>
                <w:rFonts w:eastAsia="Times New Roman"/>
                <w:color w:val="212121"/>
                <w:sz w:val="22"/>
                <w:szCs w:val="22"/>
                <w:lang w:eastAsia="pl-PL"/>
              </w:rPr>
              <w:t xml:space="preserve"> </w:t>
            </w:r>
            <w:r w:rsidR="009E78F8" w:rsidRPr="00CF66C1">
              <w:rPr>
                <w:rFonts w:eastAsia="Times New Roman"/>
                <w:color w:val="212121"/>
                <w:sz w:val="22"/>
                <w:szCs w:val="22"/>
                <w:lang w:eastAsia="pl-PL"/>
              </w:rPr>
              <w:t>CYFROWA GRANICA</w:t>
            </w:r>
            <w:r w:rsidRPr="00CF66C1">
              <w:rPr>
                <w:rFonts w:eastAsia="Times New Roman"/>
                <w:color w:val="212121"/>
                <w:sz w:val="22"/>
                <w:szCs w:val="22"/>
                <w:lang w:eastAsia="pl-PL"/>
              </w:rPr>
              <w:t xml:space="preserve">) o zakres wymagany dla realizacji zadań statystycznych i raportujących zgodnie ze </w:t>
            </w:r>
            <w:r w:rsidRPr="00CF66C1">
              <w:rPr>
                <w:rFonts w:eastAsia="Times New Roman"/>
                <w:color w:val="212121"/>
                <w:sz w:val="22"/>
                <w:szCs w:val="22"/>
                <w:lang w:eastAsia="pl-PL"/>
              </w:rPr>
              <w:lastRenderedPageBreak/>
              <w:t xml:space="preserve">specyfikacją określona w pkt. 3 (poniżej) dla deklaracji dewizowej i deklaracji ujawnieniowej. Wymagana modyfikacja SK w obszarze komunikatu 203 dla </w:t>
            </w:r>
            <w:r w:rsidR="009E78F8" w:rsidRPr="00CF66C1">
              <w:rPr>
                <w:rFonts w:eastAsia="Times New Roman"/>
                <w:color w:val="212121"/>
                <w:sz w:val="22"/>
                <w:szCs w:val="22"/>
                <w:lang w:eastAsia="pl-PL"/>
              </w:rPr>
              <w:t>systemu CYFROWA GRANICA</w:t>
            </w:r>
            <w:r w:rsidRPr="00CF66C1">
              <w:rPr>
                <w:rFonts w:eastAsia="Times New Roman"/>
                <w:color w:val="212121"/>
                <w:sz w:val="22"/>
                <w:szCs w:val="22"/>
                <w:lang w:eastAsia="pl-PL"/>
              </w:rPr>
              <w:t>.</w:t>
            </w:r>
          </w:p>
          <w:p w14:paraId="44DDF017" w14:textId="77777777" w:rsidR="001413EB" w:rsidRPr="00CF66C1" w:rsidRDefault="001413EB" w:rsidP="00A3214F">
            <w:pPr>
              <w:numPr>
                <w:ilvl w:val="0"/>
                <w:numId w:val="220"/>
              </w:numPr>
              <w:spacing w:after="0"/>
              <w:ind w:left="320" w:hanging="284"/>
              <w:jc w:val="left"/>
              <w:rPr>
                <w:rFonts w:eastAsia="Times New Roman"/>
                <w:color w:val="212121"/>
                <w:sz w:val="22"/>
                <w:szCs w:val="22"/>
                <w:lang w:eastAsia="pl-PL"/>
              </w:rPr>
            </w:pPr>
            <w:r w:rsidRPr="00CF66C1">
              <w:rPr>
                <w:rFonts w:eastAsia="Times New Roman"/>
                <w:color w:val="212121"/>
                <w:sz w:val="22"/>
                <w:szCs w:val="22"/>
                <w:lang w:eastAsia="pl-PL"/>
              </w:rPr>
              <w:t>Wprowadzenie mechanizmów automatyzujących sporządzanie statystyk i raportów w obszarze AAR i czynności podejmowanych w ramach obsługi deklaracji dewizowych i ujawnieniowych. </w:t>
            </w:r>
          </w:p>
          <w:p w14:paraId="115085B7" w14:textId="77777777" w:rsidR="001413EB" w:rsidRPr="00CF66C1" w:rsidRDefault="001413EB" w:rsidP="00A3214F">
            <w:pPr>
              <w:spacing w:after="0"/>
              <w:ind w:left="36"/>
              <w:jc w:val="left"/>
              <w:rPr>
                <w:rFonts w:eastAsia="Times New Roman"/>
                <w:color w:val="212121"/>
                <w:sz w:val="22"/>
                <w:szCs w:val="22"/>
                <w:lang w:eastAsia="pl-PL"/>
              </w:rPr>
            </w:pPr>
            <w:r w:rsidRPr="00CF66C1">
              <w:rPr>
                <w:rFonts w:eastAsia="Times New Roman"/>
                <w:color w:val="212121"/>
                <w:sz w:val="22"/>
                <w:szCs w:val="22"/>
                <w:lang w:eastAsia="pl-PL"/>
              </w:rPr>
              <w:t>System ma zapewniać możliwość wygenerowania zestawienia prezentowanego na ekranie (z możliwością wygenerowania wydruku w określonym szablonie) dla deklaracji dewizowych i deklaracji ujawnieniowych (per deklaracja) zawierającego następujące elementy:</w:t>
            </w:r>
          </w:p>
          <w:p w14:paraId="59266B69"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numer deklaracji,</w:t>
            </w:r>
          </w:p>
          <w:p w14:paraId="31F3823F"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rodzaj deklaracji (element formularza urzędowego – patrz załącznik do pkt 1),</w:t>
            </w:r>
          </w:p>
          <w:p w14:paraId="65D88253"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typ deklaracji,</w:t>
            </w:r>
          </w:p>
          <w:p w14:paraId="3E0CA962"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miejsce i data złożenia deklaracji</w:t>
            </w:r>
            <w:r w:rsidR="006B5D60" w:rsidRPr="00CF66C1">
              <w:rPr>
                <w:rFonts w:eastAsia="Times New Roman"/>
                <w:color w:val="212121"/>
                <w:sz w:val="22"/>
                <w:szCs w:val="22"/>
                <w:lang w:eastAsia="pl-PL"/>
              </w:rPr>
              <w:t>,</w:t>
            </w:r>
          </w:p>
          <w:p w14:paraId="06CAD86A"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numer odprawy,</w:t>
            </w:r>
          </w:p>
          <w:p w14:paraId="2EDD1CBF"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rodzaj dokumentu odprawy</w:t>
            </w:r>
            <w:r w:rsidR="006B5D60" w:rsidRPr="00CF66C1">
              <w:rPr>
                <w:rFonts w:eastAsia="Times New Roman"/>
                <w:color w:val="212121"/>
                <w:sz w:val="22"/>
                <w:szCs w:val="22"/>
                <w:lang w:eastAsia="pl-PL"/>
              </w:rPr>
              <w:t>,</w:t>
            </w:r>
          </w:p>
          <w:p w14:paraId="73A494BD"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kierunek ruchu,</w:t>
            </w:r>
          </w:p>
          <w:p w14:paraId="0BEB1033"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rodzaj środka transportu,</w:t>
            </w:r>
          </w:p>
          <w:p w14:paraId="53D9199E"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czy była kontrola,</w:t>
            </w:r>
          </w:p>
          <w:p w14:paraId="4AB898DE"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źródło kontroli,</w:t>
            </w:r>
          </w:p>
          <w:p w14:paraId="26CD47A7"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numer aktywowanego zastrzeżenia,</w:t>
            </w:r>
          </w:p>
          <w:p w14:paraId="2C42A4B1"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obszar ryzyka</w:t>
            </w:r>
            <w:r w:rsidR="006B5D60" w:rsidRPr="00CF66C1">
              <w:rPr>
                <w:rFonts w:eastAsia="Times New Roman"/>
                <w:color w:val="212121"/>
                <w:sz w:val="22"/>
                <w:szCs w:val="22"/>
                <w:lang w:eastAsia="pl-PL"/>
              </w:rPr>
              <w:t>,</w:t>
            </w:r>
          </w:p>
          <w:p w14:paraId="13B4D7AC"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5 znakowy kod WAR</w:t>
            </w:r>
            <w:r w:rsidR="006B5D60" w:rsidRPr="00CF66C1">
              <w:rPr>
                <w:rFonts w:eastAsia="Times New Roman"/>
                <w:color w:val="212121"/>
                <w:sz w:val="22"/>
                <w:szCs w:val="22"/>
                <w:lang w:eastAsia="pl-PL"/>
              </w:rPr>
              <w:t>,</w:t>
            </w:r>
          </w:p>
          <w:p w14:paraId="1BC28BE5"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treść dyrektywy</w:t>
            </w:r>
            <w:r w:rsidR="006B5D60" w:rsidRPr="00CF66C1">
              <w:rPr>
                <w:rFonts w:eastAsia="Times New Roman"/>
                <w:color w:val="212121"/>
                <w:sz w:val="22"/>
                <w:szCs w:val="22"/>
                <w:lang w:eastAsia="pl-PL"/>
              </w:rPr>
              <w:t>,</w:t>
            </w:r>
          </w:p>
          <w:p w14:paraId="117DA2B1"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status dyrektywy</w:t>
            </w:r>
            <w:r w:rsidR="006B5D60" w:rsidRPr="00CF66C1">
              <w:rPr>
                <w:rFonts w:eastAsia="Times New Roman"/>
                <w:color w:val="212121"/>
                <w:sz w:val="22"/>
                <w:szCs w:val="22"/>
                <w:lang w:eastAsia="pl-PL"/>
              </w:rPr>
              <w:t>,</w:t>
            </w:r>
          </w:p>
          <w:p w14:paraId="1BD71341"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czy była nieprawidłowość,</w:t>
            </w:r>
          </w:p>
          <w:p w14:paraId="250A6BDF"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wszystkie wypełnione elementy z formularza urzędowego.</w:t>
            </w:r>
          </w:p>
          <w:p w14:paraId="1BD919E3" w14:textId="77777777" w:rsidR="001413EB" w:rsidRPr="00CF66C1" w:rsidRDefault="001413EB" w:rsidP="00A3214F">
            <w:pPr>
              <w:spacing w:after="0"/>
              <w:jc w:val="left"/>
              <w:rPr>
                <w:rFonts w:eastAsia="Times New Roman"/>
                <w:color w:val="212121"/>
                <w:sz w:val="22"/>
                <w:szCs w:val="22"/>
                <w:lang w:eastAsia="pl-PL"/>
              </w:rPr>
            </w:pPr>
            <w:r w:rsidRPr="00CF66C1">
              <w:rPr>
                <w:rFonts w:eastAsia="Times New Roman"/>
                <w:color w:val="212121"/>
                <w:sz w:val="22"/>
                <w:szCs w:val="22"/>
                <w:lang w:eastAsia="pl-PL"/>
              </w:rPr>
              <w:t> </w:t>
            </w:r>
          </w:p>
          <w:p w14:paraId="72C2E511" w14:textId="77777777" w:rsidR="001413EB" w:rsidRPr="00CF66C1" w:rsidRDefault="001413EB" w:rsidP="00A3214F">
            <w:pPr>
              <w:spacing w:after="0"/>
              <w:jc w:val="left"/>
              <w:rPr>
                <w:rFonts w:eastAsia="Times New Roman"/>
                <w:color w:val="212121"/>
                <w:sz w:val="22"/>
                <w:szCs w:val="22"/>
                <w:lang w:eastAsia="pl-PL"/>
              </w:rPr>
            </w:pPr>
            <w:r w:rsidRPr="00CF66C1">
              <w:rPr>
                <w:rFonts w:eastAsia="Times New Roman"/>
                <w:color w:val="212121"/>
                <w:sz w:val="22"/>
                <w:szCs w:val="22"/>
                <w:lang w:eastAsia="pl-PL"/>
              </w:rPr>
              <w:t xml:space="preserve">System ma zapewnić, możliwość pozyskania z </w:t>
            </w:r>
            <w:r w:rsidR="009E78F8" w:rsidRPr="00CF66C1">
              <w:rPr>
                <w:rFonts w:eastAsia="Times New Roman"/>
                <w:color w:val="212121"/>
                <w:sz w:val="22"/>
                <w:szCs w:val="22"/>
                <w:lang w:eastAsia="pl-PL"/>
              </w:rPr>
              <w:t>systemu CYFROWA GRANICA</w:t>
            </w:r>
            <w:r w:rsidRPr="00CF66C1">
              <w:rPr>
                <w:rFonts w:eastAsia="Times New Roman"/>
                <w:color w:val="212121"/>
                <w:sz w:val="22"/>
                <w:szCs w:val="22"/>
                <w:lang w:eastAsia="pl-PL"/>
              </w:rPr>
              <w:t xml:space="preserve"> informacji związanych z wprowadzonym standardem tzw. ‘formularza urzędowego’ wypełnianego w ramach procesu odprawy, w oparciu o uzupełniony komunikat 203 (zmodyfikowana </w:t>
            </w:r>
            <w:r w:rsidR="005D7323" w:rsidRPr="00CF66C1">
              <w:rPr>
                <w:rFonts w:eastAsia="Times New Roman"/>
                <w:color w:val="212121"/>
                <w:sz w:val="22"/>
                <w:szCs w:val="22"/>
                <w:lang w:eastAsia="pl-PL"/>
              </w:rPr>
              <w:t>K</w:t>
            </w:r>
            <w:r w:rsidRPr="00CF66C1">
              <w:rPr>
                <w:rFonts w:eastAsia="Times New Roman"/>
                <w:color w:val="212121"/>
                <w:sz w:val="22"/>
                <w:szCs w:val="22"/>
                <w:lang w:eastAsia="pl-PL"/>
              </w:rPr>
              <w:t xml:space="preserve">arta </w:t>
            </w:r>
            <w:r w:rsidR="00C32E48" w:rsidRPr="00CF66C1">
              <w:rPr>
                <w:rFonts w:eastAsia="Times New Roman"/>
                <w:color w:val="212121"/>
                <w:sz w:val="22"/>
                <w:szCs w:val="22"/>
                <w:lang w:eastAsia="pl-PL"/>
              </w:rPr>
              <w:t>K</w:t>
            </w:r>
            <w:r w:rsidRPr="00CF66C1">
              <w:rPr>
                <w:rFonts w:eastAsia="Times New Roman"/>
                <w:color w:val="212121"/>
                <w:sz w:val="22"/>
                <w:szCs w:val="22"/>
                <w:lang w:eastAsia="pl-PL"/>
              </w:rPr>
              <w:t>ontroli określona SK dla</w:t>
            </w:r>
            <w:r w:rsidR="009E78F8" w:rsidRPr="00CF66C1">
              <w:rPr>
                <w:rFonts w:eastAsia="Times New Roman"/>
                <w:color w:val="212121"/>
                <w:sz w:val="22"/>
                <w:szCs w:val="22"/>
                <w:lang w:eastAsia="pl-PL"/>
              </w:rPr>
              <w:t xml:space="preserve"> systemu</w:t>
            </w:r>
            <w:r w:rsidRPr="00CF66C1">
              <w:rPr>
                <w:rFonts w:eastAsia="Times New Roman"/>
                <w:color w:val="212121"/>
                <w:sz w:val="22"/>
                <w:szCs w:val="22"/>
                <w:lang w:eastAsia="pl-PL"/>
              </w:rPr>
              <w:t xml:space="preserve"> </w:t>
            </w:r>
            <w:r w:rsidR="009E78F8" w:rsidRPr="00CF66C1">
              <w:rPr>
                <w:rFonts w:eastAsia="Times New Roman"/>
                <w:color w:val="212121"/>
                <w:sz w:val="22"/>
                <w:szCs w:val="22"/>
                <w:lang w:eastAsia="pl-PL"/>
              </w:rPr>
              <w:t>CYFROWA GRANICA</w:t>
            </w:r>
            <w:r w:rsidRPr="00CF66C1">
              <w:rPr>
                <w:rFonts w:eastAsia="Times New Roman"/>
                <w:color w:val="212121"/>
                <w:sz w:val="22"/>
                <w:szCs w:val="22"/>
                <w:lang w:eastAsia="pl-PL"/>
              </w:rPr>
              <w:t>). Jest to związane również z wymaganiem wyboru dodatkowych elementów informacyjnych dla prezentacji  zestawienia statystycznego/raportującego z deklaracji dewizowych i deklaracji ujawnieniowych.</w:t>
            </w:r>
          </w:p>
          <w:p w14:paraId="39DAA195" w14:textId="77777777" w:rsidR="001413EB" w:rsidRPr="00CF66C1" w:rsidRDefault="001413EB" w:rsidP="00A3214F">
            <w:pPr>
              <w:spacing w:after="0"/>
              <w:jc w:val="left"/>
              <w:rPr>
                <w:sz w:val="22"/>
                <w:szCs w:val="22"/>
              </w:rPr>
            </w:pPr>
            <w:r w:rsidRPr="00CF66C1">
              <w:rPr>
                <w:rFonts w:eastAsia="Times New Roman"/>
                <w:color w:val="212121"/>
                <w:sz w:val="22"/>
                <w:szCs w:val="22"/>
                <w:lang w:eastAsia="pl-PL"/>
              </w:rPr>
              <w:t xml:space="preserve">Określenie widoków prezentacji raportu statystycznego, wymaganego dla realizacji celów właściciela procesu w KAS, </w:t>
            </w:r>
            <w:r w:rsidRPr="00CF66C1">
              <w:rPr>
                <w:rFonts w:eastAsia="Times New Roman"/>
                <w:color w:val="212121"/>
                <w:sz w:val="22"/>
                <w:szCs w:val="22"/>
                <w:lang w:eastAsia="pl-PL"/>
              </w:rPr>
              <w:lastRenderedPageBreak/>
              <w:t>będzie przedmiotem uzgodnienia w ramach etapu analizy z udziałem przedstawicieli SCA w Katowicach.</w:t>
            </w:r>
            <w:bookmarkEnd w:id="804"/>
          </w:p>
        </w:tc>
      </w:tr>
      <w:tr w:rsidR="001413EB" w:rsidRPr="00CF66C1" w14:paraId="37EA6B67" w14:textId="77777777" w:rsidTr="00CF66C1">
        <w:tc>
          <w:tcPr>
            <w:tcW w:w="3076" w:type="dxa"/>
            <w:tcBorders>
              <w:top w:val="single" w:sz="4" w:space="0" w:color="auto"/>
              <w:left w:val="single" w:sz="4" w:space="0" w:color="auto"/>
              <w:bottom w:val="single" w:sz="4" w:space="0" w:color="auto"/>
              <w:right w:val="single" w:sz="4" w:space="0" w:color="auto"/>
            </w:tcBorders>
          </w:tcPr>
          <w:p w14:paraId="20B7659A" w14:textId="77777777" w:rsidR="001413EB" w:rsidRPr="00CF66C1" w:rsidRDefault="001413EB" w:rsidP="00E54CCD">
            <w:pPr>
              <w:spacing w:after="0"/>
              <w:jc w:val="left"/>
              <w:rPr>
                <w:b/>
                <w:sz w:val="22"/>
                <w:szCs w:val="22"/>
              </w:rPr>
            </w:pPr>
            <w:r w:rsidRPr="00CF66C1">
              <w:rPr>
                <w:b/>
                <w:sz w:val="22"/>
                <w:szCs w:val="22"/>
              </w:rPr>
              <w:lastRenderedPageBreak/>
              <w:t>ZISAR_Operacyjny_WB_02</w:t>
            </w:r>
          </w:p>
          <w:p w14:paraId="36C17B45" w14:textId="77777777" w:rsidR="001413EB" w:rsidRPr="00CF66C1" w:rsidRDefault="001413EB" w:rsidP="00E54CCD">
            <w:pPr>
              <w:spacing w:after="0"/>
              <w:jc w:val="left"/>
              <w:rPr>
                <w:b/>
                <w:sz w:val="22"/>
                <w:szCs w:val="22"/>
              </w:rPr>
            </w:pPr>
          </w:p>
          <w:p w14:paraId="37A2D3FE" w14:textId="77777777" w:rsidR="001413EB" w:rsidRPr="00CF66C1" w:rsidRDefault="001413EB" w:rsidP="00E54CCD">
            <w:pPr>
              <w:spacing w:after="0"/>
              <w:jc w:val="left"/>
              <w:rPr>
                <w:b/>
                <w:sz w:val="22"/>
                <w:szCs w:val="22"/>
              </w:rPr>
            </w:pPr>
          </w:p>
          <w:p w14:paraId="7CAB8D83" w14:textId="77777777" w:rsidR="001413EB" w:rsidRPr="00CF66C1" w:rsidRDefault="001413EB" w:rsidP="00E54CCD">
            <w:pPr>
              <w:spacing w:after="0"/>
              <w:jc w:val="left"/>
              <w:rPr>
                <w:b/>
                <w:sz w:val="22"/>
                <w:szCs w:val="22"/>
              </w:rPr>
            </w:pPr>
          </w:p>
          <w:p w14:paraId="5C60DD6A" w14:textId="77777777" w:rsidR="001413EB" w:rsidRPr="00CF66C1" w:rsidRDefault="001413EB" w:rsidP="00E54CCD">
            <w:pPr>
              <w:spacing w:after="0"/>
              <w:jc w:val="left"/>
              <w:rPr>
                <w:b/>
                <w:sz w:val="22"/>
                <w:szCs w:val="22"/>
              </w:rPr>
            </w:pPr>
          </w:p>
        </w:tc>
        <w:tc>
          <w:tcPr>
            <w:tcW w:w="6246" w:type="dxa"/>
            <w:tcBorders>
              <w:top w:val="single" w:sz="4" w:space="0" w:color="auto"/>
              <w:left w:val="single" w:sz="4" w:space="0" w:color="auto"/>
              <w:bottom w:val="single" w:sz="4" w:space="0" w:color="auto"/>
              <w:right w:val="single" w:sz="4" w:space="0" w:color="auto"/>
            </w:tcBorders>
          </w:tcPr>
          <w:p w14:paraId="0B1B0B0C" w14:textId="77777777" w:rsidR="007F6B31" w:rsidRPr="003B7303" w:rsidRDefault="007F6B31" w:rsidP="007F6B31">
            <w:pPr>
              <w:rPr>
                <w:color w:val="212121"/>
                <w:sz w:val="27"/>
                <w:szCs w:val="27"/>
                <w:lang w:eastAsia="pl-PL"/>
              </w:rPr>
            </w:pPr>
            <w:r w:rsidRPr="00E81355">
              <w:rPr>
                <w:color w:val="212121"/>
                <w:lang w:eastAsia="pl-PL"/>
              </w:rPr>
              <w:t>W oparciu o zasoby gromadzone w bazach danych Systemu</w:t>
            </w:r>
            <w:r>
              <w:rPr>
                <w:color w:val="212121"/>
                <w:lang w:eastAsia="pl-PL"/>
              </w:rPr>
              <w:t xml:space="preserve"> </w:t>
            </w:r>
            <w:r w:rsidRPr="00E81355">
              <w:rPr>
                <w:color w:val="212121"/>
                <w:lang w:eastAsia="pl-PL"/>
              </w:rPr>
              <w:t xml:space="preserve">(komunikatów SO kolekcjonowanych </w:t>
            </w:r>
            <w:r>
              <w:rPr>
                <w:color w:val="212121"/>
                <w:lang w:eastAsia="pl-PL"/>
              </w:rPr>
              <w:t xml:space="preserve">przez </w:t>
            </w:r>
            <w:r w:rsidRPr="00E81355">
              <w:rPr>
                <w:color w:val="212121"/>
                <w:lang w:eastAsia="pl-PL"/>
              </w:rPr>
              <w:t>System)</w:t>
            </w:r>
            <w:r>
              <w:rPr>
                <w:color w:val="212121"/>
                <w:lang w:eastAsia="pl-PL"/>
              </w:rPr>
              <w:t xml:space="preserve"> </w:t>
            </w:r>
            <w:r w:rsidRPr="00E81355">
              <w:rPr>
                <w:color w:val="212121"/>
                <w:lang w:eastAsia="pl-PL"/>
              </w:rPr>
              <w:t>Wykonawca utworzy zbiory danych (dedykowanych modeli</w:t>
            </w:r>
            <w:r>
              <w:rPr>
                <w:color w:val="212121"/>
                <w:lang w:eastAsia="pl-PL"/>
              </w:rPr>
              <w:t xml:space="preserve"> danych</w:t>
            </w:r>
            <w:r w:rsidRPr="00E81355">
              <w:rPr>
                <w:color w:val="212121"/>
                <w:lang w:eastAsia="pl-PL"/>
              </w:rPr>
              <w:t>) umożliwiających identyfikację podmiotów poprzez identyfikator i</w:t>
            </w:r>
            <w:r>
              <w:rPr>
                <w:color w:val="212121"/>
                <w:lang w:eastAsia="pl-PL"/>
              </w:rPr>
              <w:t>/lub</w:t>
            </w:r>
            <w:r w:rsidRPr="00E81355">
              <w:rPr>
                <w:color w:val="212121"/>
                <w:lang w:eastAsia="pl-PL"/>
              </w:rPr>
              <w:t xml:space="preserve"> nazwę podmiotu, rolę w jakiej występują, rodzaj transportu, kierunek ruchu, kraj będący w centrum zainteresowania</w:t>
            </w:r>
            <w:r>
              <w:rPr>
                <w:color w:val="212121"/>
                <w:lang w:eastAsia="pl-PL"/>
              </w:rPr>
              <w:t xml:space="preserve"> itp</w:t>
            </w:r>
            <w:r w:rsidRPr="00E81355">
              <w:rPr>
                <w:color w:val="212121"/>
                <w:lang w:eastAsia="pl-PL"/>
              </w:rPr>
              <w:t>.</w:t>
            </w:r>
            <w:r>
              <w:rPr>
                <w:color w:val="212121"/>
                <w:lang w:eastAsia="pl-PL"/>
              </w:rPr>
              <w:t xml:space="preserve"> Kryteria jakie muszą spełniać dane, aby znalazły się w w/w zbiorach zostaną ustalone na etapie konsultacji z Zamawiającym.</w:t>
            </w:r>
            <w:r w:rsidR="003B7303">
              <w:rPr>
                <w:color w:val="212121"/>
                <w:sz w:val="27"/>
                <w:szCs w:val="27"/>
                <w:lang w:eastAsia="pl-PL"/>
              </w:rPr>
              <w:t xml:space="preserve"> </w:t>
            </w:r>
            <w:r>
              <w:rPr>
                <w:color w:val="212121"/>
                <w:lang w:eastAsia="pl-PL"/>
              </w:rPr>
              <w:t xml:space="preserve">Wykonawca zapewni aktualizację zbioru danych minimum raz na dobę, z możliwością ustawienia harmonogramu (godziny rozpoczęcia i częstotliwości odświeżania) po stronie Zamawiającego. </w:t>
            </w:r>
          </w:p>
          <w:p w14:paraId="27836F2D" w14:textId="77777777" w:rsidR="007F6B31" w:rsidRDefault="007F6B31" w:rsidP="007F6B31">
            <w:pPr>
              <w:rPr>
                <w:color w:val="212121"/>
                <w:lang w:eastAsia="pl-PL"/>
              </w:rPr>
            </w:pPr>
            <w:r>
              <w:rPr>
                <w:lang w:eastAsia="pl-PL"/>
              </w:rPr>
              <w:t xml:space="preserve">Wykonawca zapewni możliwość wykorzystania w/w zbioru danych na potrzeby obecnie zaimplementowanych zastrzeżeń programistycznych wykorzystujących funkcje zaszyte w silniku </w:t>
            </w:r>
            <w:proofErr w:type="spellStart"/>
            <w:r>
              <w:rPr>
                <w:lang w:eastAsia="pl-PL"/>
              </w:rPr>
              <w:t>scoringowym</w:t>
            </w:r>
            <w:proofErr w:type="spellEnd"/>
            <w:r>
              <w:rPr>
                <w:lang w:eastAsia="pl-PL"/>
              </w:rPr>
              <w:t xml:space="preserve">, w sposób zgodny z </w:t>
            </w:r>
            <w:r>
              <w:rPr>
                <w:color w:val="212121"/>
                <w:lang w:eastAsia="pl-PL"/>
              </w:rPr>
              <w:t xml:space="preserve">Wspólnymi Kryteriami i Normami Ryzyka dot. Bezpieczeństwa i Ochrony </w:t>
            </w:r>
            <w:r w:rsidRPr="00296503">
              <w:rPr>
                <w:color w:val="212121"/>
                <w:lang w:eastAsia="pl-PL"/>
              </w:rPr>
              <w:t>(Standard UE).</w:t>
            </w:r>
            <w:r>
              <w:rPr>
                <w:color w:val="212121"/>
                <w:lang w:eastAsia="pl-PL"/>
              </w:rPr>
              <w:t xml:space="preserve"> </w:t>
            </w:r>
          </w:p>
          <w:p w14:paraId="784CE471" w14:textId="77777777" w:rsidR="007F6B31" w:rsidRDefault="007F6B31" w:rsidP="007F6B31">
            <w:pPr>
              <w:rPr>
                <w:lang w:eastAsia="pl-PL"/>
              </w:rPr>
            </w:pPr>
            <w:r>
              <w:rPr>
                <w:lang w:eastAsia="pl-PL"/>
              </w:rPr>
              <w:t xml:space="preserve">Ponadto, Wykonawca zdefiniuje dodatkowe operatory w module operacyjnym wykorzystywanym przy budowie warunków zastrzeżeń umożliwiające weryfikację występowania obiektów z dokumentów z SO poddawanych procesowi </w:t>
            </w:r>
            <w:proofErr w:type="spellStart"/>
            <w:r>
              <w:rPr>
                <w:lang w:eastAsia="pl-PL"/>
              </w:rPr>
              <w:t>scoringu</w:t>
            </w:r>
            <w:proofErr w:type="spellEnd"/>
            <w:r>
              <w:rPr>
                <w:lang w:eastAsia="pl-PL"/>
              </w:rPr>
              <w:t>, w zbiorach danych wymienionych wyżej.</w:t>
            </w:r>
          </w:p>
          <w:p w14:paraId="38E4ADC0" w14:textId="77777777" w:rsidR="00857FBF" w:rsidRPr="00157B17" w:rsidRDefault="007F6B31" w:rsidP="00157B17">
            <w:pPr>
              <w:rPr>
                <w:rFonts w:eastAsia="Times New Roman"/>
              </w:rPr>
            </w:pPr>
            <w:r>
              <w:rPr>
                <w:lang w:eastAsia="pl-PL"/>
              </w:rPr>
              <w:t xml:space="preserve">Przygotowany zbiór wraz z dodatkowymi operatorami Wykonawca przygotuje w sposób zapewniający obsługę kryteriów o których mowa w </w:t>
            </w:r>
            <w:r w:rsidR="007845BB">
              <w:rPr>
                <w:lang w:eastAsia="pl-PL"/>
              </w:rPr>
              <w:t>„</w:t>
            </w:r>
            <w:r>
              <w:rPr>
                <w:rFonts w:eastAsia="Times New Roman"/>
              </w:rPr>
              <w:t xml:space="preserve">Decyzji wykonawczej Komisji z dnia 27.4.2016 r. określającej </w:t>
            </w:r>
            <w:r w:rsidRPr="005265A9">
              <w:rPr>
                <w:rFonts w:eastAsia="Times New Roman"/>
              </w:rPr>
              <w:t>szczegółowe zasady w sprawie ustanowienia wspólnych kryteriów i norm ryzyka dotyczących analizy ryzyka pod kątem bezpieczeństwa i ochrony na potrzeby zharmonizowanego stosowania kontroli celnych zgodnie z rozporządzeniem (UE) nr 952/2013 ustanawiającym unijny kodeks celny (sygnatura C(2016) 2422)</w:t>
            </w:r>
            <w:r w:rsidR="007845BB">
              <w:rPr>
                <w:rFonts w:eastAsia="Times New Roman"/>
              </w:rPr>
              <w:t>”</w:t>
            </w:r>
            <w:r w:rsidRPr="005265A9">
              <w:rPr>
                <w:rFonts w:eastAsia="Times New Roman"/>
              </w:rPr>
              <w:t xml:space="preserve"> oraz </w:t>
            </w:r>
            <w:r w:rsidR="007845BB">
              <w:rPr>
                <w:rFonts w:eastAsia="Times New Roman"/>
              </w:rPr>
              <w:t>„</w:t>
            </w:r>
            <w:r w:rsidRPr="005265A9">
              <w:rPr>
                <w:rFonts w:eastAsia="Times New Roman"/>
              </w:rPr>
              <w:t>Decyzji wykonawczej Komisji z dnia 14.11.2023 r. określającej szczegółowe zasady stosowania rozporządzenia Parlamentu Europejskiego i Rady (UE) nr 952/2013 w odniesieniu do ustanowienia wspólnych kryteriów i norm ryzyka na potrzeby analizy ryzyka pod kątem bezpieczeństwa i ochrony przed przybyciem towarów wprowadzanych na obszar celny Unii, (sygnatura C(2023) 7635)</w:t>
            </w:r>
            <w:r w:rsidR="007845BB">
              <w:rPr>
                <w:rFonts w:eastAsia="Times New Roman"/>
              </w:rPr>
              <w:t>”</w:t>
            </w:r>
            <w:r>
              <w:rPr>
                <w:rFonts w:eastAsia="Times New Roman"/>
              </w:rPr>
              <w:t>.</w:t>
            </w:r>
          </w:p>
        </w:tc>
      </w:tr>
      <w:tr w:rsidR="001413EB" w:rsidRPr="00CF66C1" w14:paraId="63E106F8" w14:textId="77777777" w:rsidTr="00CF66C1">
        <w:trPr>
          <w:trHeight w:val="673"/>
        </w:trPr>
        <w:tc>
          <w:tcPr>
            <w:tcW w:w="3076" w:type="dxa"/>
            <w:tcBorders>
              <w:top w:val="single" w:sz="4" w:space="0" w:color="auto"/>
              <w:left w:val="single" w:sz="4" w:space="0" w:color="auto"/>
              <w:bottom w:val="single" w:sz="4" w:space="0" w:color="auto"/>
              <w:right w:val="single" w:sz="4" w:space="0" w:color="auto"/>
            </w:tcBorders>
          </w:tcPr>
          <w:p w14:paraId="3727214A" w14:textId="77777777" w:rsidR="001413EB" w:rsidRPr="006B173E" w:rsidRDefault="001413EB" w:rsidP="00E54CCD">
            <w:pPr>
              <w:spacing w:after="0"/>
              <w:jc w:val="left"/>
              <w:rPr>
                <w:b/>
                <w:sz w:val="22"/>
                <w:szCs w:val="22"/>
              </w:rPr>
            </w:pPr>
            <w:r w:rsidRPr="006B173E">
              <w:rPr>
                <w:b/>
                <w:sz w:val="22"/>
                <w:szCs w:val="22"/>
              </w:rPr>
              <w:t>ZISAR_Operacyjny_WB_03</w:t>
            </w:r>
          </w:p>
          <w:p w14:paraId="7334E9AC" w14:textId="77777777" w:rsidR="001413EB" w:rsidRPr="006B173E" w:rsidRDefault="001413EB" w:rsidP="00E54CCD">
            <w:pPr>
              <w:spacing w:after="0"/>
              <w:jc w:val="left"/>
              <w:rPr>
                <w:b/>
                <w:sz w:val="22"/>
                <w:szCs w:val="22"/>
              </w:rPr>
            </w:pPr>
          </w:p>
          <w:p w14:paraId="4FF56ADD" w14:textId="77777777" w:rsidR="001413EB" w:rsidRPr="006B173E" w:rsidRDefault="001413EB" w:rsidP="00E54CCD">
            <w:pPr>
              <w:spacing w:after="0"/>
              <w:jc w:val="left"/>
              <w:rPr>
                <w:b/>
                <w:sz w:val="22"/>
                <w:szCs w:val="22"/>
              </w:rPr>
            </w:pPr>
          </w:p>
          <w:p w14:paraId="15117209" w14:textId="77777777" w:rsidR="001413EB" w:rsidRPr="006B173E" w:rsidRDefault="001413EB" w:rsidP="00E54CCD">
            <w:pPr>
              <w:spacing w:after="0"/>
              <w:jc w:val="left"/>
              <w:rPr>
                <w:b/>
                <w:sz w:val="22"/>
                <w:szCs w:val="22"/>
              </w:rPr>
            </w:pPr>
          </w:p>
        </w:tc>
        <w:tc>
          <w:tcPr>
            <w:tcW w:w="6246" w:type="dxa"/>
            <w:tcBorders>
              <w:top w:val="single" w:sz="4" w:space="0" w:color="auto"/>
              <w:left w:val="single" w:sz="4" w:space="0" w:color="auto"/>
              <w:bottom w:val="single" w:sz="4" w:space="0" w:color="auto"/>
              <w:right w:val="single" w:sz="4" w:space="0" w:color="auto"/>
            </w:tcBorders>
          </w:tcPr>
          <w:p w14:paraId="59507D43" w14:textId="77777777" w:rsidR="001413EB" w:rsidRPr="006B173E" w:rsidRDefault="001413EB" w:rsidP="00E54CCD">
            <w:pPr>
              <w:spacing w:after="0"/>
              <w:jc w:val="left"/>
              <w:rPr>
                <w:rFonts w:eastAsia="Times New Roman"/>
                <w:color w:val="212121"/>
                <w:sz w:val="22"/>
                <w:szCs w:val="22"/>
                <w:lang w:eastAsia="pl-PL"/>
              </w:rPr>
            </w:pPr>
            <w:r w:rsidRPr="006B173E">
              <w:rPr>
                <w:rFonts w:eastAsia="Times New Roman"/>
                <w:color w:val="212121"/>
                <w:sz w:val="22"/>
                <w:szCs w:val="22"/>
                <w:lang w:eastAsia="pl-PL"/>
              </w:rPr>
              <w:t>Wykonawca wytworzy funkcjonalność zarządzania  i udostępniania dodatkowej informacji w ramach prezentacji komunikatu dyrektywy AAR. Udost</w:t>
            </w:r>
            <w:r w:rsidR="006B5D60" w:rsidRPr="006B173E">
              <w:rPr>
                <w:rFonts w:eastAsia="Times New Roman"/>
                <w:color w:val="212121"/>
                <w:sz w:val="22"/>
                <w:szCs w:val="22"/>
                <w:lang w:eastAsia="pl-PL"/>
              </w:rPr>
              <w:t>ę</w:t>
            </w:r>
            <w:r w:rsidRPr="006B173E">
              <w:rPr>
                <w:rFonts w:eastAsia="Times New Roman"/>
                <w:color w:val="212121"/>
                <w:sz w:val="22"/>
                <w:szCs w:val="22"/>
                <w:lang w:eastAsia="pl-PL"/>
              </w:rPr>
              <w:t>pnienie funkcjonalności związanej z możliwością zarządzania  i udostępnianiem dodatkowej informacji w ramach prezentacji komunikatu dyrektywy AAR (użyci</w:t>
            </w:r>
            <w:r w:rsidR="006B5D60" w:rsidRPr="006B173E">
              <w:rPr>
                <w:rFonts w:eastAsia="Times New Roman"/>
                <w:color w:val="212121"/>
                <w:sz w:val="22"/>
                <w:szCs w:val="22"/>
                <w:lang w:eastAsia="pl-PL"/>
              </w:rPr>
              <w:t>e</w:t>
            </w:r>
            <w:r w:rsidRPr="006B173E">
              <w:rPr>
                <w:rFonts w:eastAsia="Times New Roman"/>
                <w:color w:val="212121"/>
                <w:sz w:val="22"/>
                <w:szCs w:val="22"/>
                <w:lang w:eastAsia="pl-PL"/>
              </w:rPr>
              <w:t xml:space="preserve"> załącznika z wykorzystaniem wewnętrznego rejestru Systemu).</w:t>
            </w:r>
          </w:p>
          <w:p w14:paraId="7FE263CE" w14:textId="77777777" w:rsidR="001413EB" w:rsidRPr="006B173E" w:rsidRDefault="001413EB" w:rsidP="00E54CCD">
            <w:pPr>
              <w:spacing w:after="0"/>
              <w:jc w:val="left"/>
              <w:rPr>
                <w:rFonts w:eastAsia="Times New Roman"/>
                <w:color w:val="212121"/>
                <w:sz w:val="22"/>
                <w:szCs w:val="22"/>
                <w:lang w:eastAsia="pl-PL"/>
              </w:rPr>
            </w:pPr>
            <w:r w:rsidRPr="006B173E">
              <w:rPr>
                <w:rFonts w:eastAsia="Times New Roman"/>
                <w:color w:val="212121"/>
                <w:sz w:val="22"/>
                <w:szCs w:val="22"/>
                <w:lang w:eastAsia="pl-PL"/>
              </w:rPr>
              <w:lastRenderedPageBreak/>
              <w:t xml:space="preserve">System ma umożliwiać, w ramach tworzonego zastrzeżenia, dodawanie, usuwanie i modyfikację załączników w formie plików </w:t>
            </w:r>
            <w:r w:rsidR="000B7F22" w:rsidRPr="006B173E">
              <w:rPr>
                <w:sz w:val="22"/>
                <w:szCs w:val="22"/>
              </w:rPr>
              <w:t>xls/</w:t>
            </w:r>
            <w:proofErr w:type="spellStart"/>
            <w:r w:rsidR="000B7F22" w:rsidRPr="006B173E">
              <w:rPr>
                <w:sz w:val="22"/>
                <w:szCs w:val="22"/>
              </w:rPr>
              <w:t>xlsx</w:t>
            </w:r>
            <w:proofErr w:type="spellEnd"/>
            <w:r w:rsidR="000B7F22" w:rsidRPr="006B173E">
              <w:rPr>
                <w:sz w:val="22"/>
                <w:szCs w:val="22"/>
              </w:rPr>
              <w:t>/</w:t>
            </w:r>
            <w:proofErr w:type="spellStart"/>
            <w:r w:rsidR="000B7F22" w:rsidRPr="006B173E">
              <w:rPr>
                <w:sz w:val="22"/>
                <w:szCs w:val="22"/>
              </w:rPr>
              <w:t>ods</w:t>
            </w:r>
            <w:proofErr w:type="spellEnd"/>
            <w:r w:rsidR="000B7F22" w:rsidRPr="006B173E">
              <w:rPr>
                <w:sz w:val="22"/>
                <w:szCs w:val="22"/>
              </w:rPr>
              <w:t xml:space="preserve">, pdf, </w:t>
            </w:r>
            <w:proofErr w:type="spellStart"/>
            <w:r w:rsidR="000B7F22" w:rsidRPr="006B173E">
              <w:rPr>
                <w:sz w:val="22"/>
                <w:szCs w:val="22"/>
              </w:rPr>
              <w:t>doc</w:t>
            </w:r>
            <w:proofErr w:type="spellEnd"/>
            <w:r w:rsidR="000B7F22" w:rsidRPr="006B173E">
              <w:rPr>
                <w:sz w:val="22"/>
                <w:szCs w:val="22"/>
              </w:rPr>
              <w:t>/</w:t>
            </w:r>
            <w:proofErr w:type="spellStart"/>
            <w:r w:rsidR="000B7F22" w:rsidRPr="006B173E">
              <w:rPr>
                <w:sz w:val="22"/>
                <w:szCs w:val="22"/>
              </w:rPr>
              <w:t>docx</w:t>
            </w:r>
            <w:proofErr w:type="spellEnd"/>
            <w:r w:rsidR="000B7F22" w:rsidRPr="006B173E">
              <w:rPr>
                <w:sz w:val="22"/>
                <w:szCs w:val="22"/>
              </w:rPr>
              <w:t>/</w:t>
            </w:r>
            <w:proofErr w:type="spellStart"/>
            <w:r w:rsidR="000B7F22" w:rsidRPr="006B173E">
              <w:rPr>
                <w:sz w:val="22"/>
                <w:szCs w:val="22"/>
              </w:rPr>
              <w:t>odt</w:t>
            </w:r>
            <w:proofErr w:type="spellEnd"/>
            <w:r w:rsidR="001E33DF" w:rsidRPr="006B173E">
              <w:rPr>
                <w:rFonts w:eastAsia="Times New Roman"/>
                <w:color w:val="212121"/>
                <w:sz w:val="22"/>
                <w:szCs w:val="22"/>
                <w:lang w:eastAsia="pl-PL"/>
              </w:rPr>
              <w:t>.</w:t>
            </w:r>
          </w:p>
          <w:p w14:paraId="2B1BC854" w14:textId="77777777" w:rsidR="001413EB" w:rsidRPr="00CF66C1" w:rsidRDefault="001413EB" w:rsidP="00E54CCD">
            <w:pPr>
              <w:spacing w:after="0"/>
              <w:jc w:val="left"/>
              <w:rPr>
                <w:rFonts w:eastAsia="Cambria"/>
                <w:color w:val="auto"/>
                <w:sz w:val="22"/>
                <w:szCs w:val="22"/>
              </w:rPr>
            </w:pPr>
            <w:r w:rsidRPr="006B173E">
              <w:rPr>
                <w:rFonts w:eastAsia="Times New Roman"/>
                <w:color w:val="212121"/>
                <w:sz w:val="22"/>
                <w:szCs w:val="22"/>
                <w:lang w:eastAsia="pl-PL"/>
              </w:rPr>
              <w:t>Funkcjonalność musi zapewniać dostęp do załączonych w zastrzeżeniu plików użytkownikowi obsługującemu aktywowane zastrzeżenie w systemie operacyjnym dla którego świadczona jest usługa automatycznej analizy ryzyka.</w:t>
            </w:r>
          </w:p>
        </w:tc>
      </w:tr>
      <w:tr w:rsidR="001413EB" w:rsidRPr="00CF66C1" w14:paraId="3767DA21" w14:textId="77777777" w:rsidTr="00CF66C1">
        <w:tc>
          <w:tcPr>
            <w:tcW w:w="3076" w:type="dxa"/>
            <w:tcBorders>
              <w:top w:val="single" w:sz="4" w:space="0" w:color="auto"/>
              <w:left w:val="single" w:sz="4" w:space="0" w:color="auto"/>
              <w:bottom w:val="single" w:sz="4" w:space="0" w:color="auto"/>
              <w:right w:val="single" w:sz="4" w:space="0" w:color="auto"/>
            </w:tcBorders>
          </w:tcPr>
          <w:p w14:paraId="4AD54ABC" w14:textId="77777777" w:rsidR="001413EB" w:rsidRPr="00CF66C1" w:rsidRDefault="001413EB" w:rsidP="00E54CCD">
            <w:pPr>
              <w:spacing w:after="0"/>
              <w:jc w:val="left"/>
              <w:rPr>
                <w:b/>
                <w:sz w:val="22"/>
                <w:szCs w:val="22"/>
              </w:rPr>
            </w:pPr>
            <w:r w:rsidRPr="00CF66C1">
              <w:rPr>
                <w:b/>
                <w:sz w:val="22"/>
                <w:szCs w:val="22"/>
              </w:rPr>
              <w:lastRenderedPageBreak/>
              <w:t>ZISAR_Operacyjny_WB_04</w:t>
            </w:r>
          </w:p>
          <w:p w14:paraId="73A0E4B0" w14:textId="77777777" w:rsidR="001413EB" w:rsidRPr="00CF66C1" w:rsidRDefault="001413EB" w:rsidP="00E54CCD">
            <w:pPr>
              <w:spacing w:after="0"/>
              <w:jc w:val="left"/>
              <w:rPr>
                <w:b/>
                <w:sz w:val="22"/>
                <w:szCs w:val="22"/>
              </w:rPr>
            </w:pPr>
          </w:p>
          <w:p w14:paraId="7E721E55" w14:textId="77777777" w:rsidR="001413EB" w:rsidRPr="00CF66C1" w:rsidRDefault="001413EB" w:rsidP="00E54CCD">
            <w:pPr>
              <w:spacing w:after="0"/>
              <w:jc w:val="left"/>
              <w:rPr>
                <w:b/>
                <w:sz w:val="22"/>
                <w:szCs w:val="22"/>
              </w:rPr>
            </w:pPr>
          </w:p>
          <w:p w14:paraId="7B02A061" w14:textId="77777777" w:rsidR="001413EB" w:rsidRPr="00CF66C1" w:rsidRDefault="001413EB" w:rsidP="00E54CCD">
            <w:pPr>
              <w:spacing w:after="0"/>
              <w:jc w:val="left"/>
              <w:rPr>
                <w:b/>
                <w:sz w:val="22"/>
                <w:szCs w:val="22"/>
              </w:rPr>
            </w:pPr>
          </w:p>
          <w:p w14:paraId="2ECFB308" w14:textId="77777777" w:rsidR="001413EB" w:rsidRPr="00CF66C1" w:rsidRDefault="001413EB" w:rsidP="00E54CCD">
            <w:pPr>
              <w:spacing w:after="0"/>
              <w:jc w:val="left"/>
              <w:rPr>
                <w:b/>
                <w:sz w:val="22"/>
                <w:szCs w:val="22"/>
                <w:highlight w:val="cyan"/>
              </w:rPr>
            </w:pPr>
          </w:p>
        </w:tc>
        <w:tc>
          <w:tcPr>
            <w:tcW w:w="6246" w:type="dxa"/>
            <w:tcBorders>
              <w:top w:val="single" w:sz="4" w:space="0" w:color="auto"/>
              <w:left w:val="single" w:sz="4" w:space="0" w:color="auto"/>
              <w:bottom w:val="single" w:sz="4" w:space="0" w:color="auto"/>
              <w:right w:val="single" w:sz="4" w:space="0" w:color="auto"/>
            </w:tcBorders>
          </w:tcPr>
          <w:p w14:paraId="7114153E" w14:textId="77777777" w:rsidR="001413EB" w:rsidRPr="0082580C" w:rsidRDefault="001413EB" w:rsidP="00231798">
            <w:pPr>
              <w:spacing w:after="0"/>
              <w:jc w:val="left"/>
              <w:rPr>
                <w:rFonts w:eastAsia="Times New Roman"/>
                <w:strike/>
                <w:color w:val="FF0000"/>
                <w:sz w:val="22"/>
                <w:szCs w:val="22"/>
                <w:lang w:eastAsia="pl-PL"/>
              </w:rPr>
            </w:pPr>
            <w:r w:rsidRPr="00CF66C1">
              <w:rPr>
                <w:rFonts w:eastAsia="Times New Roman"/>
                <w:color w:val="212121"/>
                <w:sz w:val="22"/>
                <w:szCs w:val="22"/>
                <w:lang w:eastAsia="pl-PL"/>
              </w:rPr>
              <w:t xml:space="preserve">Wykonawca zapewni uzupełnienie funkcjonalności </w:t>
            </w:r>
            <w:r w:rsidR="000C5F74" w:rsidRPr="00CF66C1">
              <w:rPr>
                <w:rFonts w:eastAsia="Times New Roman"/>
                <w:color w:val="212121"/>
                <w:sz w:val="22"/>
                <w:szCs w:val="22"/>
                <w:lang w:eastAsia="pl-PL"/>
              </w:rPr>
              <w:t>S</w:t>
            </w:r>
            <w:r w:rsidRPr="00CF66C1">
              <w:rPr>
                <w:rFonts w:eastAsia="Times New Roman"/>
                <w:color w:val="212121"/>
                <w:sz w:val="22"/>
                <w:szCs w:val="22"/>
                <w:lang w:eastAsia="pl-PL"/>
              </w:rPr>
              <w:t xml:space="preserve">ystemu w obszarze zarządzania usługą AAR w zakresie zgłoszeń realizowanych w ramach odprawy scentralizowanej w imporcie w oparciu o </w:t>
            </w:r>
            <w:bookmarkStart w:id="806" w:name="_Hlk169175437"/>
            <w:r w:rsidRPr="00CF66C1">
              <w:rPr>
                <w:rFonts w:eastAsia="Times New Roman"/>
                <w:color w:val="212121"/>
                <w:sz w:val="22"/>
                <w:szCs w:val="22"/>
                <w:lang w:eastAsia="pl-PL"/>
              </w:rPr>
              <w:t xml:space="preserve">system AIS </w:t>
            </w:r>
            <w:r w:rsidR="00634BF1">
              <w:rPr>
                <w:rFonts w:eastAsia="Times New Roman" w:cstheme="minorHAnsi"/>
                <w:color w:val="2F5496" w:themeColor="accent1" w:themeShade="BF"/>
                <w:sz w:val="24"/>
                <w:szCs w:val="24"/>
                <w:lang w:eastAsia="pl-PL"/>
              </w:rPr>
              <w:t xml:space="preserve">(moduł AIS/CCI) </w:t>
            </w:r>
            <w:bookmarkEnd w:id="806"/>
            <w:r w:rsidRPr="00CF66C1">
              <w:rPr>
                <w:rFonts w:eastAsia="Times New Roman"/>
                <w:color w:val="212121"/>
                <w:sz w:val="22"/>
                <w:szCs w:val="22"/>
                <w:lang w:eastAsia="pl-PL"/>
              </w:rPr>
              <w:t>poprzez implementację w silniku decyzyjnym nowego komunikatu unijnego związanego ze zmianą standardu odprawy w ramach UE</w:t>
            </w:r>
            <w:r w:rsidR="006B5D60" w:rsidRPr="00CF66C1">
              <w:rPr>
                <w:rFonts w:eastAsia="Times New Roman"/>
                <w:color w:val="212121"/>
                <w:sz w:val="22"/>
                <w:szCs w:val="22"/>
                <w:lang w:eastAsia="pl-PL"/>
              </w:rPr>
              <w:t>,</w:t>
            </w:r>
            <w:r w:rsidRPr="00CF66C1">
              <w:rPr>
                <w:rFonts w:eastAsia="Times New Roman"/>
                <w:color w:val="212121"/>
                <w:sz w:val="22"/>
                <w:szCs w:val="22"/>
                <w:lang w:eastAsia="pl-PL"/>
              </w:rPr>
              <w:t xml:space="preserve"> z uwzględnieniem zmiany parametrów zarządzania ryzykiem w oparciu o kryteria określone dla tego typu odprawy. Wskazany model komunikatu będzie użyty zarówno w przypadku, gdy PL będzie występowała w roli urzędu nadzoru, jak również, gdy PL będzie występowała w roli urzędu przedstawienia. </w:t>
            </w:r>
            <w:r w:rsidRPr="0082580C">
              <w:rPr>
                <w:rFonts w:eastAsia="Times New Roman"/>
                <w:strike/>
                <w:color w:val="FF0000"/>
                <w:sz w:val="22"/>
                <w:szCs w:val="22"/>
                <w:lang w:eastAsia="pl-PL"/>
              </w:rPr>
              <w:t>Działanie w ramach Etapu I</w:t>
            </w:r>
            <w:r w:rsidR="00634BF1" w:rsidRPr="0082580C">
              <w:rPr>
                <w:rFonts w:eastAsia="Times New Roman"/>
                <w:strike/>
                <w:color w:val="FF0000"/>
                <w:sz w:val="22"/>
                <w:szCs w:val="22"/>
                <w:lang w:eastAsia="pl-PL"/>
              </w:rPr>
              <w:t>.</w:t>
            </w:r>
          </w:p>
          <w:p w14:paraId="2A7FD579" w14:textId="13297003" w:rsidR="00634BF1" w:rsidRDefault="00634BF1" w:rsidP="00231798">
            <w:pPr>
              <w:spacing w:after="0"/>
              <w:jc w:val="left"/>
              <w:rPr>
                <w:rFonts w:eastAsia="Times New Roman"/>
                <w:strike/>
                <w:color w:val="FF0000"/>
                <w:sz w:val="22"/>
                <w:szCs w:val="22"/>
                <w:lang w:eastAsia="pl-PL"/>
              </w:rPr>
            </w:pPr>
          </w:p>
          <w:p w14:paraId="37BAEEFE" w14:textId="2F13C21D" w:rsidR="00C62F7A" w:rsidRPr="0082580C" w:rsidRDefault="00614FF5" w:rsidP="00231798">
            <w:pPr>
              <w:spacing w:after="0"/>
              <w:jc w:val="left"/>
              <w:rPr>
                <w:rFonts w:eastAsia="Times New Roman"/>
                <w:strike/>
                <w:color w:val="FF0000"/>
                <w:sz w:val="22"/>
                <w:szCs w:val="22"/>
                <w:lang w:eastAsia="pl-PL"/>
              </w:rPr>
            </w:pPr>
            <w:r>
              <w:rPr>
                <w:rFonts w:eastAsia="Times New Roman"/>
                <w:strike/>
                <w:color w:val="FF0000"/>
                <w:sz w:val="22"/>
                <w:szCs w:val="22"/>
                <w:lang w:eastAsia="pl-PL"/>
              </w:rPr>
              <w:object w:dxaOrig="1536" w:dyaOrig="994" w14:anchorId="76F896CF">
                <v:shape id="_x0000_i1039" type="#_x0000_t75" style="width:76.5pt;height:49.5pt" o:ole="">
                  <v:imagedata r:id="rId51" o:title=""/>
                </v:shape>
                <o:OLEObject Type="Embed" ProgID="Package" ShapeID="_x0000_i1039" DrawAspect="Icon" ObjectID="_1780125055" r:id="rId52"/>
              </w:object>
            </w:r>
          </w:p>
          <w:p w14:paraId="052D56CE" w14:textId="77777777" w:rsidR="001413EB" w:rsidRPr="00522A7C" w:rsidRDefault="00634BF1" w:rsidP="00522A7C">
            <w:pPr>
              <w:spacing w:after="0" w:line="240" w:lineRule="auto"/>
              <w:jc w:val="left"/>
              <w:rPr>
                <w:rFonts w:eastAsia="Times New Roman"/>
                <w:color w:val="212121"/>
                <w:sz w:val="22"/>
                <w:szCs w:val="22"/>
                <w:lang w:eastAsia="pl-PL"/>
              </w:rPr>
            </w:pPr>
            <w:r w:rsidRPr="0082580C">
              <w:rPr>
                <w:rFonts w:eastAsia="Times New Roman"/>
                <w:strike/>
                <w:color w:val="FF0000"/>
                <w:sz w:val="22"/>
                <w:szCs w:val="22"/>
                <w:lang w:eastAsia="pl-PL"/>
              </w:rPr>
              <w:t xml:space="preserve">W ramach Etapu II (do 30 czerwca 2025r.) przewidziano konieczność modyfikacji użytego komunikatu z jego rozbudową w obszarze możliwości powielarności  </w:t>
            </w:r>
            <w:proofErr w:type="spellStart"/>
            <w:r w:rsidRPr="0082580C">
              <w:rPr>
                <w:rFonts w:eastAsia="Times New Roman"/>
                <w:strike/>
                <w:color w:val="FF0000"/>
                <w:sz w:val="22"/>
                <w:szCs w:val="22"/>
                <w:lang w:eastAsia="pl-PL"/>
              </w:rPr>
              <w:t>Goods</w:t>
            </w:r>
            <w:proofErr w:type="spellEnd"/>
            <w:r w:rsidRPr="0082580C">
              <w:rPr>
                <w:rFonts w:eastAsia="Times New Roman"/>
                <w:strike/>
                <w:color w:val="FF0000"/>
                <w:sz w:val="22"/>
                <w:szCs w:val="22"/>
                <w:lang w:eastAsia="pl-PL"/>
              </w:rPr>
              <w:t xml:space="preserve"> </w:t>
            </w:r>
            <w:proofErr w:type="spellStart"/>
            <w:r w:rsidRPr="0082580C">
              <w:rPr>
                <w:rFonts w:eastAsia="Times New Roman"/>
                <w:strike/>
                <w:color w:val="FF0000"/>
                <w:sz w:val="22"/>
                <w:szCs w:val="22"/>
                <w:lang w:eastAsia="pl-PL"/>
              </w:rPr>
              <w:t>Shipment</w:t>
            </w:r>
            <w:proofErr w:type="spellEnd"/>
            <w:r w:rsidRPr="0082580C">
              <w:rPr>
                <w:rFonts w:eastAsia="Times New Roman"/>
                <w:strike/>
                <w:color w:val="FF0000"/>
                <w:sz w:val="22"/>
                <w:szCs w:val="22"/>
                <w:lang w:eastAsia="pl-PL"/>
              </w:rPr>
              <w:t xml:space="preserve"> (GS) – czyli poziomu „przesyłki towarowej” w ramach zgłoszenia oraz zapewnienie obsługi dodatkowych komunikatów w ramach wpisu do rejestru zgłaszającego.</w:t>
            </w:r>
            <w:r w:rsidRPr="0082580C">
              <w:rPr>
                <w:rFonts w:eastAsia="Times New Roman"/>
                <w:color w:val="FF0000"/>
                <w:sz w:val="22"/>
                <w:szCs w:val="22"/>
                <w:lang w:eastAsia="pl-PL"/>
              </w:rPr>
              <w:t xml:space="preserve"> </w:t>
            </w:r>
          </w:p>
        </w:tc>
      </w:tr>
      <w:tr w:rsidR="001413EB" w:rsidRPr="00CF66C1" w14:paraId="05A1C9E5" w14:textId="77777777" w:rsidTr="00CF66C1">
        <w:tc>
          <w:tcPr>
            <w:tcW w:w="3076" w:type="dxa"/>
            <w:tcBorders>
              <w:top w:val="single" w:sz="4" w:space="0" w:color="auto"/>
              <w:left w:val="single" w:sz="4" w:space="0" w:color="auto"/>
              <w:bottom w:val="single" w:sz="4" w:space="0" w:color="auto"/>
              <w:right w:val="single" w:sz="4" w:space="0" w:color="auto"/>
            </w:tcBorders>
          </w:tcPr>
          <w:p w14:paraId="2627EDCB" w14:textId="77777777" w:rsidR="001413EB" w:rsidRPr="00CF66C1" w:rsidRDefault="001413EB" w:rsidP="00231798">
            <w:pPr>
              <w:spacing w:after="0"/>
              <w:jc w:val="left"/>
              <w:rPr>
                <w:b/>
                <w:sz w:val="22"/>
                <w:szCs w:val="22"/>
              </w:rPr>
            </w:pPr>
            <w:r w:rsidRPr="00CF66C1">
              <w:rPr>
                <w:b/>
                <w:sz w:val="22"/>
                <w:szCs w:val="22"/>
              </w:rPr>
              <w:t>ZISAR_Operacyjny_WB_05</w:t>
            </w:r>
          </w:p>
          <w:p w14:paraId="64DA5B5C" w14:textId="77777777" w:rsidR="001413EB" w:rsidRPr="00CF66C1" w:rsidRDefault="001413EB" w:rsidP="00231798">
            <w:pPr>
              <w:spacing w:after="0"/>
              <w:jc w:val="left"/>
              <w:rPr>
                <w:b/>
                <w:strike/>
                <w:sz w:val="22"/>
                <w:szCs w:val="22"/>
              </w:rPr>
            </w:pPr>
          </w:p>
        </w:tc>
        <w:tc>
          <w:tcPr>
            <w:tcW w:w="6246" w:type="dxa"/>
            <w:tcBorders>
              <w:top w:val="single" w:sz="4" w:space="0" w:color="auto"/>
              <w:left w:val="single" w:sz="4" w:space="0" w:color="auto"/>
              <w:bottom w:val="single" w:sz="4" w:space="0" w:color="auto"/>
              <w:right w:val="single" w:sz="4" w:space="0" w:color="auto"/>
            </w:tcBorders>
          </w:tcPr>
          <w:p w14:paraId="27EFD7BA" w14:textId="77777777" w:rsidR="001413EB" w:rsidRPr="00CF66C1" w:rsidRDefault="001413EB" w:rsidP="00231798">
            <w:pPr>
              <w:spacing w:after="0"/>
              <w:jc w:val="left"/>
              <w:rPr>
                <w:rFonts w:eastAsia="Times New Roman"/>
                <w:color w:val="auto"/>
                <w:sz w:val="22"/>
                <w:szCs w:val="22"/>
                <w:lang w:eastAsia="pl-PL"/>
              </w:rPr>
            </w:pPr>
            <w:r w:rsidRPr="00CF66C1">
              <w:rPr>
                <w:rFonts w:eastAsia="Times New Roman"/>
                <w:color w:val="auto"/>
                <w:sz w:val="22"/>
                <w:szCs w:val="22"/>
                <w:lang w:eastAsia="pl-PL"/>
              </w:rPr>
              <w:t>Wykonawca zapewni</w:t>
            </w:r>
            <w:r w:rsidRPr="00CF66C1">
              <w:rPr>
                <w:rFonts w:eastAsia="Times New Roman"/>
                <w:b/>
                <w:bCs/>
                <w:color w:val="auto"/>
                <w:sz w:val="22"/>
                <w:szCs w:val="22"/>
                <w:lang w:eastAsia="pl-PL"/>
              </w:rPr>
              <w:t> </w:t>
            </w:r>
            <w:r w:rsidRPr="00CF66C1">
              <w:rPr>
                <w:rFonts w:eastAsia="Times New Roman"/>
                <w:color w:val="auto"/>
                <w:sz w:val="22"/>
                <w:szCs w:val="22"/>
                <w:lang w:eastAsia="pl-PL"/>
              </w:rPr>
              <w:t>uzupełnienie formatki konfiguracji zastrzeżenia o pola zapewniające możliwość wyboru:</w:t>
            </w:r>
          </w:p>
          <w:p w14:paraId="3733C55A" w14:textId="77777777" w:rsidR="001413EB" w:rsidRPr="00CF66C1" w:rsidRDefault="001413EB" w:rsidP="00231798">
            <w:pPr>
              <w:numPr>
                <w:ilvl w:val="0"/>
                <w:numId w:val="207"/>
              </w:numPr>
              <w:spacing w:after="0"/>
              <w:ind w:left="457" w:hanging="284"/>
              <w:jc w:val="left"/>
              <w:rPr>
                <w:rFonts w:eastAsia="Times New Roman"/>
                <w:color w:val="auto"/>
                <w:sz w:val="22"/>
                <w:szCs w:val="22"/>
                <w:lang w:eastAsia="pl-PL"/>
              </w:rPr>
            </w:pPr>
            <w:r w:rsidRPr="00CF66C1">
              <w:rPr>
                <w:rFonts w:eastAsia="Times New Roman"/>
                <w:color w:val="auto"/>
                <w:sz w:val="22"/>
                <w:szCs w:val="22"/>
                <w:lang w:eastAsia="pl-PL"/>
              </w:rPr>
              <w:t>jednostki wnioskującej o utworzenie zastrzeżenia zapewniające identyfikację kodu i nazwy IAS, UCS oraz komórki organizacyjnej (na poziomie IAS i UCS)</w:t>
            </w:r>
            <w:r w:rsidR="006B5D60" w:rsidRPr="00CF66C1">
              <w:rPr>
                <w:rFonts w:eastAsia="Times New Roman"/>
                <w:color w:val="auto"/>
                <w:sz w:val="22"/>
                <w:szCs w:val="22"/>
                <w:lang w:eastAsia="pl-PL"/>
              </w:rPr>
              <w:t>,</w:t>
            </w:r>
          </w:p>
          <w:p w14:paraId="5826CBCF" w14:textId="77777777" w:rsidR="001413EB" w:rsidRPr="00CF66C1" w:rsidRDefault="001413EB" w:rsidP="00231798">
            <w:pPr>
              <w:numPr>
                <w:ilvl w:val="0"/>
                <w:numId w:val="207"/>
              </w:numPr>
              <w:spacing w:after="0"/>
              <w:ind w:left="457" w:hanging="284"/>
              <w:jc w:val="left"/>
              <w:rPr>
                <w:rFonts w:eastAsia="Times New Roman"/>
                <w:color w:val="auto"/>
                <w:sz w:val="22"/>
                <w:szCs w:val="22"/>
                <w:lang w:eastAsia="pl-PL"/>
              </w:rPr>
            </w:pPr>
            <w:r w:rsidRPr="00CF66C1">
              <w:rPr>
                <w:rFonts w:eastAsia="Times New Roman"/>
                <w:color w:val="auto"/>
                <w:sz w:val="22"/>
                <w:szCs w:val="22"/>
                <w:lang w:eastAsia="pl-PL"/>
              </w:rPr>
              <w:t>danych identyfikujących osobę składającą wniosek</w:t>
            </w:r>
            <w:r w:rsidR="00BC0708" w:rsidRPr="00CF66C1">
              <w:rPr>
                <w:rFonts w:eastAsia="Times New Roman"/>
                <w:color w:val="auto"/>
                <w:sz w:val="22"/>
                <w:szCs w:val="22"/>
                <w:lang w:eastAsia="pl-PL"/>
              </w:rPr>
              <w:t>.</w:t>
            </w:r>
          </w:p>
          <w:p w14:paraId="6365B44A" w14:textId="77777777" w:rsidR="001413EB" w:rsidRPr="00CF66C1" w:rsidRDefault="001413EB" w:rsidP="00231798">
            <w:pPr>
              <w:spacing w:after="0"/>
              <w:jc w:val="left"/>
              <w:rPr>
                <w:rFonts w:eastAsia="Times New Roman"/>
                <w:color w:val="auto"/>
                <w:sz w:val="22"/>
                <w:szCs w:val="22"/>
                <w:lang w:eastAsia="pl-PL"/>
              </w:rPr>
            </w:pPr>
            <w:r w:rsidRPr="00CF66C1">
              <w:rPr>
                <w:rFonts w:eastAsia="Times New Roman"/>
                <w:color w:val="auto"/>
                <w:sz w:val="22"/>
                <w:szCs w:val="22"/>
                <w:lang w:eastAsia="pl-PL"/>
              </w:rPr>
              <w:t>Dostęp do nowych danych należy uwzględnić w Wyszukiwarce.</w:t>
            </w:r>
          </w:p>
          <w:p w14:paraId="4FC270E5" w14:textId="77777777" w:rsidR="001413EB" w:rsidRPr="00CF66C1" w:rsidRDefault="001413EB" w:rsidP="00231798">
            <w:pPr>
              <w:spacing w:after="0"/>
              <w:jc w:val="left"/>
              <w:rPr>
                <w:rFonts w:eastAsia="Times New Roman"/>
                <w:color w:val="auto"/>
                <w:sz w:val="22"/>
                <w:szCs w:val="22"/>
                <w:lang w:eastAsia="pl-PL"/>
              </w:rPr>
            </w:pPr>
            <w:r w:rsidRPr="00CF66C1">
              <w:rPr>
                <w:rFonts w:eastAsia="Times New Roman"/>
                <w:color w:val="auto"/>
                <w:sz w:val="22"/>
                <w:szCs w:val="22"/>
                <w:lang w:eastAsia="pl-PL"/>
              </w:rPr>
              <w:t> </w:t>
            </w:r>
          </w:p>
          <w:p w14:paraId="7171DE40" w14:textId="77777777" w:rsidR="001413EB" w:rsidRPr="00CF66C1" w:rsidRDefault="001413EB" w:rsidP="00231798">
            <w:pPr>
              <w:spacing w:after="0"/>
              <w:jc w:val="left"/>
              <w:rPr>
                <w:rFonts w:eastAsia="Times New Roman"/>
                <w:color w:val="auto"/>
                <w:sz w:val="22"/>
                <w:szCs w:val="22"/>
                <w:lang w:eastAsia="pl-PL"/>
              </w:rPr>
            </w:pPr>
            <w:r w:rsidRPr="00CF66C1">
              <w:rPr>
                <w:rFonts w:eastAsia="Times New Roman"/>
                <w:color w:val="auto"/>
                <w:sz w:val="22"/>
                <w:szCs w:val="22"/>
                <w:lang w:eastAsia="pl-PL"/>
              </w:rPr>
              <w:t>Wykonawca zapewni możliwość wprowadzenia w formatce zastrzeżenia możliwości automatycznego wywołania informacji zawierających:</w:t>
            </w:r>
          </w:p>
          <w:p w14:paraId="38682E05" w14:textId="77777777" w:rsidR="001413EB" w:rsidRPr="00CF66C1" w:rsidRDefault="001413EB" w:rsidP="00231798">
            <w:pPr>
              <w:numPr>
                <w:ilvl w:val="0"/>
                <w:numId w:val="208"/>
              </w:numPr>
              <w:spacing w:after="0"/>
              <w:ind w:left="457" w:hanging="284"/>
              <w:jc w:val="left"/>
              <w:rPr>
                <w:rFonts w:eastAsia="Times New Roman"/>
                <w:color w:val="auto"/>
                <w:sz w:val="22"/>
                <w:szCs w:val="22"/>
                <w:lang w:eastAsia="pl-PL"/>
              </w:rPr>
            </w:pPr>
            <w:r w:rsidRPr="00CF66C1">
              <w:rPr>
                <w:rFonts w:eastAsia="Times New Roman"/>
                <w:color w:val="auto"/>
                <w:sz w:val="22"/>
                <w:szCs w:val="22"/>
                <w:lang w:eastAsia="pl-PL"/>
              </w:rPr>
              <w:t>dane zagregowane na poziomie zastrzeżenia, związane z liczbą aktywacji, sposobem obsługi w SO i wynikami kontroli,</w:t>
            </w:r>
          </w:p>
          <w:p w14:paraId="0FBA3788" w14:textId="77777777" w:rsidR="001413EB" w:rsidRPr="00CF66C1" w:rsidRDefault="001413EB" w:rsidP="00231798">
            <w:pPr>
              <w:numPr>
                <w:ilvl w:val="0"/>
                <w:numId w:val="208"/>
              </w:numPr>
              <w:spacing w:after="0"/>
              <w:ind w:left="457" w:hanging="284"/>
              <w:jc w:val="left"/>
              <w:rPr>
                <w:rFonts w:eastAsia="Times New Roman"/>
                <w:color w:val="auto"/>
                <w:sz w:val="22"/>
                <w:szCs w:val="22"/>
                <w:lang w:eastAsia="pl-PL"/>
              </w:rPr>
            </w:pPr>
            <w:r w:rsidRPr="00CF66C1">
              <w:rPr>
                <w:rFonts w:eastAsia="Times New Roman"/>
                <w:color w:val="auto"/>
                <w:sz w:val="22"/>
                <w:szCs w:val="22"/>
                <w:lang w:eastAsia="pl-PL"/>
              </w:rPr>
              <w:lastRenderedPageBreak/>
              <w:t>dane szczegółowe zawierające wykaz numerów komunikatów (zgłoszeń) dla których nastąpiła aktywacja zastrzeżenia wraz ze szczegółowymi informacjami dotyczącymi sposobu obsługi i wynikami kontroli.</w:t>
            </w:r>
          </w:p>
          <w:p w14:paraId="75F11B58" w14:textId="77777777" w:rsidR="001413EB" w:rsidRPr="00CF66C1" w:rsidRDefault="001413EB" w:rsidP="00231798">
            <w:pPr>
              <w:spacing w:after="0"/>
              <w:jc w:val="left"/>
              <w:rPr>
                <w:rFonts w:eastAsia="Times New Roman"/>
                <w:color w:val="auto"/>
                <w:sz w:val="22"/>
                <w:szCs w:val="22"/>
                <w:lang w:eastAsia="pl-PL"/>
              </w:rPr>
            </w:pPr>
            <w:r w:rsidRPr="00CF66C1">
              <w:rPr>
                <w:rFonts w:eastAsia="Times New Roman"/>
                <w:color w:val="auto"/>
                <w:sz w:val="22"/>
                <w:szCs w:val="22"/>
                <w:lang w:eastAsia="pl-PL"/>
              </w:rPr>
              <w:t>Funkcjonalność zapewnić ma możliwość zapisu wyników w standardowych formatach plików</w:t>
            </w:r>
            <w:r w:rsidR="00A543B1" w:rsidRPr="00CF66C1">
              <w:rPr>
                <w:rFonts w:eastAsia="Times New Roman"/>
                <w:color w:val="auto"/>
                <w:sz w:val="22"/>
                <w:szCs w:val="22"/>
                <w:lang w:eastAsia="pl-PL"/>
              </w:rPr>
              <w:t xml:space="preserve"> </w:t>
            </w:r>
            <w:r w:rsidR="000B7F22" w:rsidRPr="00CF66C1">
              <w:rPr>
                <w:sz w:val="22"/>
                <w:szCs w:val="22"/>
              </w:rPr>
              <w:t>xls/</w:t>
            </w:r>
            <w:proofErr w:type="spellStart"/>
            <w:r w:rsidR="000B7F22" w:rsidRPr="00CF66C1">
              <w:rPr>
                <w:sz w:val="22"/>
                <w:szCs w:val="22"/>
              </w:rPr>
              <w:t>xlsx</w:t>
            </w:r>
            <w:proofErr w:type="spellEnd"/>
            <w:r w:rsidR="000B7F22" w:rsidRPr="00CF66C1">
              <w:rPr>
                <w:sz w:val="22"/>
                <w:szCs w:val="22"/>
              </w:rPr>
              <w:t>/</w:t>
            </w:r>
            <w:proofErr w:type="spellStart"/>
            <w:r w:rsidR="000B7F22" w:rsidRPr="00CF66C1">
              <w:rPr>
                <w:sz w:val="22"/>
                <w:szCs w:val="22"/>
              </w:rPr>
              <w:t>ods</w:t>
            </w:r>
            <w:proofErr w:type="spellEnd"/>
            <w:r w:rsidR="000B7F22" w:rsidRPr="00CF66C1">
              <w:rPr>
                <w:sz w:val="22"/>
                <w:szCs w:val="22"/>
              </w:rPr>
              <w:t xml:space="preserve">, pdf, </w:t>
            </w:r>
            <w:proofErr w:type="spellStart"/>
            <w:r w:rsidR="000B7F22" w:rsidRPr="00CF66C1">
              <w:rPr>
                <w:sz w:val="22"/>
                <w:szCs w:val="22"/>
              </w:rPr>
              <w:t>doc</w:t>
            </w:r>
            <w:proofErr w:type="spellEnd"/>
            <w:r w:rsidR="000B7F22" w:rsidRPr="00CF66C1">
              <w:rPr>
                <w:sz w:val="22"/>
                <w:szCs w:val="22"/>
              </w:rPr>
              <w:t>/</w:t>
            </w:r>
            <w:proofErr w:type="spellStart"/>
            <w:r w:rsidR="000B7F22" w:rsidRPr="00CF66C1">
              <w:rPr>
                <w:sz w:val="22"/>
                <w:szCs w:val="22"/>
              </w:rPr>
              <w:t>docx</w:t>
            </w:r>
            <w:proofErr w:type="spellEnd"/>
            <w:r w:rsidR="000B7F22" w:rsidRPr="00CF66C1">
              <w:rPr>
                <w:sz w:val="22"/>
                <w:szCs w:val="22"/>
              </w:rPr>
              <w:t>/</w:t>
            </w:r>
            <w:proofErr w:type="spellStart"/>
            <w:r w:rsidR="000B7F22" w:rsidRPr="00CF66C1">
              <w:rPr>
                <w:sz w:val="22"/>
                <w:szCs w:val="22"/>
              </w:rPr>
              <w:t>odt</w:t>
            </w:r>
            <w:proofErr w:type="spellEnd"/>
            <w:r w:rsidR="000B7F22" w:rsidRPr="00CF66C1">
              <w:rPr>
                <w:rFonts w:eastAsia="Times New Roman"/>
                <w:color w:val="auto"/>
                <w:sz w:val="22"/>
                <w:szCs w:val="22"/>
                <w:lang w:eastAsia="pl-PL"/>
              </w:rPr>
              <w:t>.</w:t>
            </w:r>
          </w:p>
          <w:p w14:paraId="3DB2EEFD" w14:textId="77777777" w:rsidR="001413EB" w:rsidRPr="00CF66C1" w:rsidRDefault="001413EB" w:rsidP="00231798">
            <w:pPr>
              <w:spacing w:after="0"/>
              <w:jc w:val="left"/>
              <w:rPr>
                <w:rFonts w:eastAsia="Times New Roman"/>
                <w:color w:val="auto"/>
                <w:sz w:val="22"/>
                <w:szCs w:val="22"/>
                <w:lang w:eastAsia="pl-PL"/>
              </w:rPr>
            </w:pPr>
            <w:r w:rsidRPr="00CF66C1">
              <w:rPr>
                <w:rFonts w:eastAsia="Times New Roman"/>
                <w:color w:val="auto"/>
                <w:sz w:val="22"/>
                <w:szCs w:val="22"/>
                <w:lang w:eastAsia="pl-PL"/>
              </w:rPr>
              <w:t>Wykonawca zapewni modyfikację istniejącej funkcjonalności dostępnej w zakładce Zastrzeżenie w obszarze Powiadomienia związanej z oczekiwaną minimalną skutecznością i weryfikacją skuteczności po (w dniach). Parametr minimalna skuteczność, określony jako stosunek liczby kontroli przeprowadzonych na podstawie aktywacji zastrzeżenia zakończonych wynikiem Nieprawidłowość do całkowitej liczby kontroli przeprowadzonych na podstawie aktywacji tego zastrzeżenia. Należy wziąć  pod uwagę, że nie każda aktywacja dyrektywy kończy się kontrolą – pod uwagę powinny być brane te dyrektywy które zakończyły się kontrolą.</w:t>
            </w:r>
          </w:p>
          <w:p w14:paraId="148728AB" w14:textId="77777777" w:rsidR="001413EB" w:rsidRPr="00CF66C1" w:rsidRDefault="001413EB" w:rsidP="00231798">
            <w:pPr>
              <w:spacing w:after="0"/>
              <w:jc w:val="left"/>
              <w:rPr>
                <w:rFonts w:eastAsia="Times New Roman"/>
                <w:color w:val="auto"/>
                <w:sz w:val="22"/>
                <w:szCs w:val="22"/>
                <w:lang w:eastAsia="pl-PL"/>
              </w:rPr>
            </w:pPr>
            <w:r w:rsidRPr="00CF66C1">
              <w:rPr>
                <w:rFonts w:eastAsia="Times New Roman"/>
                <w:color w:val="auto"/>
                <w:sz w:val="22"/>
                <w:szCs w:val="22"/>
                <w:lang w:eastAsia="pl-PL"/>
              </w:rPr>
              <w:t>Wykonawca zapewni aby:</w:t>
            </w:r>
          </w:p>
          <w:p w14:paraId="202FE9E9" w14:textId="77777777" w:rsidR="001413EB" w:rsidRPr="00CF66C1" w:rsidRDefault="001413EB" w:rsidP="00231798">
            <w:pPr>
              <w:numPr>
                <w:ilvl w:val="0"/>
                <w:numId w:val="224"/>
              </w:numPr>
              <w:spacing w:after="0"/>
              <w:ind w:left="379" w:hanging="343"/>
              <w:jc w:val="left"/>
              <w:rPr>
                <w:rFonts w:eastAsia="Times New Roman"/>
                <w:color w:val="auto"/>
                <w:sz w:val="22"/>
                <w:szCs w:val="22"/>
                <w:lang w:eastAsia="pl-PL"/>
              </w:rPr>
            </w:pPr>
            <w:r w:rsidRPr="00CF66C1">
              <w:rPr>
                <w:rFonts w:eastAsia="Times New Roman"/>
                <w:color w:val="auto"/>
                <w:sz w:val="22"/>
                <w:szCs w:val="22"/>
                <w:lang w:eastAsia="pl-PL"/>
              </w:rPr>
              <w:t>w formatce zastrzeżenia widok tworzonych lub edytowanych</w:t>
            </w:r>
            <w:r w:rsidRPr="00CF66C1">
              <w:rPr>
                <w:rFonts w:eastAsia="Times New Roman"/>
                <w:color w:val="FF0000"/>
                <w:sz w:val="22"/>
                <w:szCs w:val="22"/>
                <w:lang w:eastAsia="pl-PL"/>
              </w:rPr>
              <w:t xml:space="preserve"> </w:t>
            </w:r>
            <w:r w:rsidRPr="00CF66C1">
              <w:rPr>
                <w:rFonts w:eastAsia="Times New Roman"/>
                <w:color w:val="auto"/>
                <w:sz w:val="22"/>
                <w:szCs w:val="22"/>
                <w:lang w:eastAsia="pl-PL"/>
              </w:rPr>
              <w:t>warunków zapewniał pełny ich widok, bez konieczności przewijania. Poprzez uruchomienie przycisku „Rozwiń”</w:t>
            </w:r>
            <w:r w:rsidR="006B5D60" w:rsidRPr="00CF66C1">
              <w:rPr>
                <w:rFonts w:eastAsia="Times New Roman"/>
                <w:color w:val="auto"/>
                <w:sz w:val="22"/>
                <w:szCs w:val="22"/>
                <w:lang w:eastAsia="pl-PL"/>
              </w:rPr>
              <w:t>,</w:t>
            </w:r>
            <w:r w:rsidRPr="00CF66C1">
              <w:rPr>
                <w:rFonts w:eastAsia="Times New Roman"/>
                <w:color w:val="auto"/>
                <w:sz w:val="22"/>
                <w:szCs w:val="22"/>
                <w:lang w:eastAsia="pl-PL"/>
              </w:rPr>
              <w:t xml:space="preserve"> po wybraniu którego zostanie pełen widok drzewa warunku (budowanego lub modyfikowanego), </w:t>
            </w:r>
          </w:p>
          <w:p w14:paraId="692D558D" w14:textId="77777777" w:rsidR="001413EB" w:rsidRPr="00CF66C1" w:rsidRDefault="001413EB" w:rsidP="00231798">
            <w:pPr>
              <w:spacing w:after="0"/>
              <w:ind w:hanging="360"/>
              <w:jc w:val="left"/>
              <w:rPr>
                <w:rFonts w:eastAsia="Times New Roman"/>
                <w:color w:val="auto"/>
                <w:sz w:val="22"/>
                <w:szCs w:val="22"/>
                <w:lang w:eastAsia="pl-PL"/>
              </w:rPr>
            </w:pPr>
          </w:p>
          <w:p w14:paraId="0B37EE1F" w14:textId="77777777" w:rsidR="001413EB" w:rsidRPr="00CF66C1" w:rsidRDefault="001413EB" w:rsidP="00231798">
            <w:pPr>
              <w:numPr>
                <w:ilvl w:val="0"/>
                <w:numId w:val="209"/>
              </w:numPr>
              <w:spacing w:after="0"/>
              <w:jc w:val="left"/>
              <w:rPr>
                <w:rFonts w:eastAsia="Times New Roman"/>
                <w:color w:val="auto"/>
                <w:sz w:val="22"/>
                <w:szCs w:val="22"/>
                <w:lang w:eastAsia="pl-PL"/>
              </w:rPr>
            </w:pPr>
            <w:r w:rsidRPr="00CF66C1">
              <w:rPr>
                <w:rFonts w:eastAsia="Times New Roman"/>
                <w:color w:val="auto"/>
                <w:sz w:val="22"/>
                <w:szCs w:val="22"/>
                <w:lang w:eastAsia="pl-PL"/>
              </w:rPr>
              <w:t>w formatce zastrzeżenia i wniosku o zastrzeżenia w polach Dyrektywa i Informacja dla Dyspozytora wprowadzenie liczników liczby znaków jakie zostały wykorzystane i ile pozostało do wykorzystania,</w:t>
            </w:r>
          </w:p>
          <w:p w14:paraId="7BB6E450" w14:textId="77777777" w:rsidR="001413EB" w:rsidRPr="00CF66C1" w:rsidRDefault="001413EB" w:rsidP="00231798">
            <w:pPr>
              <w:spacing w:after="0"/>
              <w:ind w:hanging="360"/>
              <w:jc w:val="left"/>
              <w:rPr>
                <w:rFonts w:eastAsia="Times New Roman"/>
                <w:color w:val="auto"/>
                <w:sz w:val="22"/>
                <w:szCs w:val="22"/>
                <w:lang w:eastAsia="pl-PL"/>
              </w:rPr>
            </w:pPr>
          </w:p>
          <w:p w14:paraId="3261D516" w14:textId="77777777" w:rsidR="001413EB" w:rsidRPr="00CF66C1" w:rsidRDefault="001413EB" w:rsidP="00231798">
            <w:pPr>
              <w:numPr>
                <w:ilvl w:val="0"/>
                <w:numId w:val="209"/>
              </w:numPr>
              <w:spacing w:after="0"/>
              <w:jc w:val="left"/>
              <w:rPr>
                <w:rFonts w:eastAsia="Times New Roman"/>
                <w:color w:val="auto"/>
                <w:sz w:val="22"/>
                <w:szCs w:val="22"/>
                <w:lang w:eastAsia="pl-PL"/>
              </w:rPr>
            </w:pPr>
            <w:r w:rsidRPr="00CF66C1">
              <w:rPr>
                <w:rFonts w:eastAsia="Times New Roman"/>
                <w:color w:val="auto"/>
                <w:sz w:val="22"/>
                <w:szCs w:val="22"/>
                <w:lang w:eastAsia="pl-PL"/>
              </w:rPr>
              <w:t xml:space="preserve">podczas aktywacji zastrzeżenia tymczasowego komunikat o aktywacji zastrzeżenia prezentowany w </w:t>
            </w:r>
            <w:r w:rsidR="00BC0708" w:rsidRPr="00CF66C1">
              <w:rPr>
                <w:rFonts w:eastAsia="Times New Roman"/>
                <w:color w:val="auto"/>
                <w:sz w:val="22"/>
                <w:szCs w:val="22"/>
                <w:lang w:eastAsia="pl-PL"/>
              </w:rPr>
              <w:t>S</w:t>
            </w:r>
            <w:r w:rsidRPr="00CF66C1">
              <w:rPr>
                <w:rFonts w:eastAsia="Times New Roman"/>
                <w:color w:val="auto"/>
                <w:sz w:val="22"/>
                <w:szCs w:val="22"/>
                <w:lang w:eastAsia="pl-PL"/>
              </w:rPr>
              <w:t>ystemie ma wskazywać nadany numer zastrzeżenia opartego o identyfikator ZDK z rejestru zastrzeżeń,</w:t>
            </w:r>
          </w:p>
          <w:p w14:paraId="6E3888ED" w14:textId="77777777" w:rsidR="001413EB" w:rsidRPr="00CF66C1" w:rsidRDefault="001413EB" w:rsidP="00231798">
            <w:pPr>
              <w:spacing w:after="0"/>
              <w:ind w:hanging="360"/>
              <w:jc w:val="left"/>
              <w:rPr>
                <w:rFonts w:eastAsia="Times New Roman"/>
                <w:color w:val="auto"/>
                <w:sz w:val="22"/>
                <w:szCs w:val="22"/>
                <w:lang w:eastAsia="pl-PL"/>
              </w:rPr>
            </w:pPr>
          </w:p>
          <w:p w14:paraId="09E9E76F" w14:textId="77777777" w:rsidR="001413EB" w:rsidRPr="00CF66C1" w:rsidRDefault="001413EB" w:rsidP="00231798">
            <w:pPr>
              <w:numPr>
                <w:ilvl w:val="0"/>
                <w:numId w:val="209"/>
              </w:numPr>
              <w:spacing w:after="0"/>
              <w:jc w:val="left"/>
              <w:rPr>
                <w:rFonts w:eastAsia="Times New Roman"/>
                <w:color w:val="auto"/>
                <w:sz w:val="22"/>
                <w:szCs w:val="22"/>
                <w:lang w:eastAsia="pl-PL"/>
              </w:rPr>
            </w:pPr>
            <w:r w:rsidRPr="00CF66C1">
              <w:rPr>
                <w:rFonts w:eastAsia="Times New Roman"/>
                <w:color w:val="auto"/>
                <w:sz w:val="22"/>
                <w:szCs w:val="22"/>
                <w:lang w:eastAsia="pl-PL"/>
              </w:rPr>
              <w:t>System automatycznie przekazywał powiadomienia o aktywacji Metody Losowej na zdefiniowane w danej ML adresy e-mail i SMS,</w:t>
            </w:r>
          </w:p>
          <w:p w14:paraId="6D604033" w14:textId="77777777" w:rsidR="001413EB" w:rsidRPr="00CF66C1" w:rsidRDefault="001413EB" w:rsidP="00231798">
            <w:pPr>
              <w:spacing w:after="0"/>
              <w:ind w:hanging="360"/>
              <w:jc w:val="left"/>
              <w:rPr>
                <w:rFonts w:eastAsia="Times New Roman"/>
                <w:color w:val="auto"/>
                <w:sz w:val="22"/>
                <w:szCs w:val="22"/>
                <w:lang w:eastAsia="pl-PL"/>
              </w:rPr>
            </w:pPr>
          </w:p>
          <w:p w14:paraId="208BCB2E" w14:textId="77777777" w:rsidR="001413EB" w:rsidRPr="00CF66C1" w:rsidRDefault="001413EB" w:rsidP="00231798">
            <w:pPr>
              <w:numPr>
                <w:ilvl w:val="0"/>
                <w:numId w:val="209"/>
              </w:numPr>
              <w:spacing w:after="0"/>
              <w:jc w:val="left"/>
              <w:rPr>
                <w:rFonts w:eastAsia="Times New Roman"/>
                <w:color w:val="auto"/>
                <w:sz w:val="22"/>
                <w:szCs w:val="22"/>
                <w:lang w:eastAsia="pl-PL"/>
              </w:rPr>
            </w:pPr>
            <w:r w:rsidRPr="00CF66C1">
              <w:rPr>
                <w:rFonts w:eastAsia="Times New Roman"/>
                <w:color w:val="auto"/>
                <w:sz w:val="22"/>
                <w:szCs w:val="22"/>
                <w:lang w:eastAsia="pl-PL"/>
              </w:rPr>
              <w:t>System automatycznie przekazywał powiadomienia o aktywacji (utworzeniu) zastrzeżenia na adres mailowy (tożsamy z adresem na który przesyłane są powiadomienia o uaktywnieniu się zastrzeżenia) wskazany </w:t>
            </w:r>
            <w:r w:rsidR="00C02215" w:rsidRPr="00CF66C1">
              <w:rPr>
                <w:rFonts w:eastAsia="Times New Roman"/>
                <w:color w:val="auto"/>
                <w:sz w:val="22"/>
                <w:szCs w:val="22"/>
                <w:lang w:eastAsia="pl-PL"/>
              </w:rPr>
              <w:t>w</w:t>
            </w:r>
            <w:r w:rsidRPr="00CF66C1">
              <w:rPr>
                <w:rFonts w:eastAsia="Times New Roman"/>
                <w:color w:val="auto"/>
                <w:sz w:val="22"/>
                <w:szCs w:val="22"/>
                <w:lang w:eastAsia="pl-PL"/>
              </w:rPr>
              <w:t xml:space="preserve"> formatce zastrzeżenia.  Powiadomienie </w:t>
            </w:r>
            <w:r w:rsidRPr="00CF66C1">
              <w:rPr>
                <w:rFonts w:eastAsia="Times New Roman"/>
                <w:color w:val="auto"/>
                <w:sz w:val="22"/>
                <w:szCs w:val="22"/>
                <w:lang w:eastAsia="pl-PL"/>
              </w:rPr>
              <w:lastRenderedPageBreak/>
              <w:t>wysyłane ma być po każdej zmianie statusu zastrzeżenia tj. aktywacji dezaktywacji i korekcie.</w:t>
            </w:r>
          </w:p>
          <w:p w14:paraId="2DFE77DB" w14:textId="77777777" w:rsidR="001413EB" w:rsidRPr="00CF66C1" w:rsidRDefault="001413EB" w:rsidP="00231798">
            <w:pPr>
              <w:spacing w:after="0"/>
              <w:ind w:hanging="360"/>
              <w:jc w:val="left"/>
              <w:rPr>
                <w:rFonts w:eastAsia="Times New Roman"/>
                <w:color w:val="FF0000"/>
                <w:sz w:val="22"/>
                <w:szCs w:val="22"/>
                <w:lang w:eastAsia="pl-PL"/>
              </w:rPr>
            </w:pPr>
          </w:p>
          <w:p w14:paraId="1648E5BA" w14:textId="77777777" w:rsidR="001413EB" w:rsidRPr="00CF66C1" w:rsidRDefault="001413EB" w:rsidP="00231798">
            <w:pPr>
              <w:pStyle w:val="Bezodstpw"/>
              <w:spacing w:line="276" w:lineRule="auto"/>
              <w:rPr>
                <w:rFonts w:ascii="Arial" w:hAnsi="Arial" w:cs="Arial"/>
              </w:rPr>
            </w:pPr>
            <w:r w:rsidRPr="00CF66C1">
              <w:rPr>
                <w:rFonts w:ascii="Arial" w:eastAsia="Times New Roman" w:hAnsi="Arial" w:cs="Arial"/>
                <w:color w:val="212121"/>
                <w:lang w:eastAsia="pl-PL"/>
              </w:rPr>
              <w:t xml:space="preserve">System ZISAR posiada </w:t>
            </w:r>
            <w:proofErr w:type="spellStart"/>
            <w:r w:rsidRPr="00CF66C1">
              <w:rPr>
                <w:rFonts w:ascii="Arial" w:eastAsia="Times New Roman" w:hAnsi="Arial" w:cs="Arial"/>
                <w:color w:val="212121"/>
                <w:lang w:eastAsia="pl-PL"/>
              </w:rPr>
              <w:t>schemy</w:t>
            </w:r>
            <w:proofErr w:type="spellEnd"/>
            <w:r w:rsidRPr="00CF66C1">
              <w:rPr>
                <w:rFonts w:ascii="Arial" w:eastAsia="Times New Roman" w:hAnsi="Arial" w:cs="Arial"/>
                <w:color w:val="212121"/>
                <w:lang w:eastAsia="pl-PL"/>
              </w:rPr>
              <w:t xml:space="preserve"> dokumentów które obsługuje, natomiast systemy operacyjne posiadają mapowanie pól ze </w:t>
            </w:r>
            <w:proofErr w:type="spellStart"/>
            <w:r w:rsidRPr="00CF66C1">
              <w:rPr>
                <w:rFonts w:ascii="Arial" w:eastAsia="Times New Roman" w:hAnsi="Arial" w:cs="Arial"/>
                <w:color w:val="212121"/>
                <w:lang w:eastAsia="pl-PL"/>
              </w:rPr>
              <w:t>schem</w:t>
            </w:r>
            <w:proofErr w:type="spellEnd"/>
            <w:r w:rsidRPr="00CF66C1">
              <w:rPr>
                <w:rFonts w:ascii="Arial" w:eastAsia="Times New Roman" w:hAnsi="Arial" w:cs="Arial"/>
                <w:color w:val="212121"/>
                <w:lang w:eastAsia="pl-PL"/>
              </w:rPr>
              <w:t xml:space="preserve"> na „język polski” – w każdym systemie pola te są wyświetlane w j</w:t>
            </w:r>
            <w:r w:rsidR="00C02215" w:rsidRPr="00CF66C1">
              <w:rPr>
                <w:rFonts w:ascii="Arial" w:eastAsia="Times New Roman" w:hAnsi="Arial" w:cs="Arial"/>
                <w:color w:val="212121"/>
                <w:lang w:eastAsia="pl-PL"/>
              </w:rPr>
              <w:t>ęzyku</w:t>
            </w:r>
            <w:r w:rsidRPr="00CF66C1">
              <w:rPr>
                <w:rFonts w:ascii="Arial" w:eastAsia="Times New Roman" w:hAnsi="Arial" w:cs="Arial"/>
                <w:color w:val="212121"/>
                <w:lang w:eastAsia="pl-PL"/>
              </w:rPr>
              <w:t xml:space="preserve"> polskim. Wykonawca zapewni zmianę sposobu prezentacji nazw pól dla użytkownika zakładającego zastrzeżenie na język polski. Cały mechanizm „</w:t>
            </w:r>
            <w:r w:rsidR="00686CEB" w:rsidRPr="00CF66C1">
              <w:rPr>
                <w:rFonts w:ascii="Arial" w:eastAsia="Times New Roman" w:hAnsi="Arial" w:cs="Arial"/>
                <w:color w:val="212121"/>
                <w:lang w:eastAsia="pl-PL"/>
              </w:rPr>
              <w:t>pod spodem” pozostaje bez zmian.</w:t>
            </w:r>
          </w:p>
        </w:tc>
      </w:tr>
      <w:tr w:rsidR="001413EB" w:rsidRPr="00CF66C1" w14:paraId="4AC6E0A7" w14:textId="77777777" w:rsidTr="00CF66C1">
        <w:tc>
          <w:tcPr>
            <w:tcW w:w="3076" w:type="dxa"/>
            <w:tcBorders>
              <w:top w:val="single" w:sz="4" w:space="0" w:color="auto"/>
              <w:left w:val="single" w:sz="4" w:space="0" w:color="auto"/>
              <w:bottom w:val="single" w:sz="4" w:space="0" w:color="auto"/>
              <w:right w:val="single" w:sz="4" w:space="0" w:color="auto"/>
            </w:tcBorders>
          </w:tcPr>
          <w:p w14:paraId="2ACB07F2" w14:textId="77777777" w:rsidR="001413EB" w:rsidRPr="00CF66C1" w:rsidRDefault="001413EB" w:rsidP="00231798">
            <w:pPr>
              <w:spacing w:after="0"/>
              <w:jc w:val="left"/>
              <w:rPr>
                <w:b/>
                <w:sz w:val="22"/>
                <w:szCs w:val="22"/>
              </w:rPr>
            </w:pPr>
            <w:r w:rsidRPr="00CF66C1">
              <w:rPr>
                <w:b/>
                <w:sz w:val="22"/>
                <w:szCs w:val="22"/>
              </w:rPr>
              <w:lastRenderedPageBreak/>
              <w:t>ZISAR_Operacyjny_WB_06</w:t>
            </w:r>
          </w:p>
          <w:p w14:paraId="49FC99C4" w14:textId="77777777" w:rsidR="001413EB" w:rsidRPr="00CF66C1" w:rsidRDefault="001413EB" w:rsidP="00231798">
            <w:pPr>
              <w:spacing w:after="0"/>
              <w:jc w:val="left"/>
              <w:rPr>
                <w:b/>
                <w:sz w:val="22"/>
                <w:szCs w:val="22"/>
              </w:rPr>
            </w:pPr>
          </w:p>
        </w:tc>
        <w:tc>
          <w:tcPr>
            <w:tcW w:w="6246" w:type="dxa"/>
            <w:tcBorders>
              <w:top w:val="single" w:sz="4" w:space="0" w:color="auto"/>
              <w:left w:val="single" w:sz="4" w:space="0" w:color="auto"/>
              <w:bottom w:val="single" w:sz="4" w:space="0" w:color="auto"/>
              <w:right w:val="single" w:sz="4" w:space="0" w:color="auto"/>
            </w:tcBorders>
          </w:tcPr>
          <w:p w14:paraId="7AA3DFA6" w14:textId="77777777" w:rsidR="001413EB" w:rsidRPr="00CF66C1" w:rsidRDefault="001413EB" w:rsidP="00231798">
            <w:pPr>
              <w:jc w:val="left"/>
              <w:rPr>
                <w:color w:val="auto"/>
                <w:sz w:val="22"/>
                <w:szCs w:val="22"/>
              </w:rPr>
            </w:pPr>
            <w:r w:rsidRPr="00CF66C1">
              <w:rPr>
                <w:color w:val="auto"/>
                <w:sz w:val="22"/>
                <w:szCs w:val="22"/>
              </w:rPr>
              <w:t>Wykonawca zapewni optymalizację realizacji procesów zarz</w:t>
            </w:r>
            <w:r w:rsidR="00C02215" w:rsidRPr="00CF66C1">
              <w:rPr>
                <w:color w:val="auto"/>
                <w:sz w:val="22"/>
                <w:szCs w:val="22"/>
              </w:rPr>
              <w:t>ą</w:t>
            </w:r>
            <w:r w:rsidRPr="00CF66C1">
              <w:rPr>
                <w:color w:val="auto"/>
                <w:sz w:val="22"/>
                <w:szCs w:val="22"/>
              </w:rPr>
              <w:t>dzania zastrzeżeniami</w:t>
            </w:r>
            <w:r w:rsidR="00C02215" w:rsidRPr="00CF66C1">
              <w:rPr>
                <w:color w:val="auto"/>
                <w:sz w:val="22"/>
                <w:szCs w:val="22"/>
              </w:rPr>
              <w:t>,</w:t>
            </w:r>
            <w:r w:rsidRPr="00CF66C1">
              <w:rPr>
                <w:color w:val="auto"/>
                <w:sz w:val="22"/>
                <w:szCs w:val="22"/>
              </w:rPr>
              <w:t xml:space="preserve"> których parametrem konfiguracji jest wymagalność powi</w:t>
            </w:r>
            <w:r w:rsidR="00C02215" w:rsidRPr="00CF66C1">
              <w:rPr>
                <w:color w:val="auto"/>
                <w:sz w:val="22"/>
                <w:szCs w:val="22"/>
              </w:rPr>
              <w:t>ą</w:t>
            </w:r>
            <w:r w:rsidRPr="00CF66C1">
              <w:rPr>
                <w:color w:val="auto"/>
                <w:sz w:val="22"/>
                <w:szCs w:val="22"/>
              </w:rPr>
              <w:t xml:space="preserve">zania dyrektywy z ryzykiem dostępnym w </w:t>
            </w:r>
            <w:r w:rsidR="00BC0708" w:rsidRPr="00CF66C1">
              <w:rPr>
                <w:color w:val="auto"/>
                <w:sz w:val="22"/>
                <w:szCs w:val="22"/>
              </w:rPr>
              <w:t>S</w:t>
            </w:r>
            <w:r w:rsidRPr="00CF66C1">
              <w:rPr>
                <w:color w:val="auto"/>
                <w:sz w:val="22"/>
                <w:szCs w:val="22"/>
              </w:rPr>
              <w:t xml:space="preserve">ystemie.  </w:t>
            </w:r>
          </w:p>
          <w:p w14:paraId="7BC7CF46" w14:textId="77777777" w:rsidR="001413EB" w:rsidRPr="00CF66C1" w:rsidRDefault="001413EB" w:rsidP="00231798">
            <w:pPr>
              <w:jc w:val="left"/>
              <w:rPr>
                <w:color w:val="auto"/>
                <w:sz w:val="22"/>
                <w:szCs w:val="22"/>
              </w:rPr>
            </w:pPr>
            <w:r w:rsidRPr="00CF66C1">
              <w:rPr>
                <w:color w:val="auto"/>
                <w:sz w:val="22"/>
                <w:szCs w:val="22"/>
              </w:rPr>
              <w:t xml:space="preserve">Obszar zarządzania ryzykiem jest w </w:t>
            </w:r>
            <w:r w:rsidR="00BC0708" w:rsidRPr="00CF66C1">
              <w:rPr>
                <w:color w:val="auto"/>
                <w:sz w:val="22"/>
                <w:szCs w:val="22"/>
              </w:rPr>
              <w:t>S</w:t>
            </w:r>
            <w:r w:rsidRPr="00CF66C1">
              <w:rPr>
                <w:color w:val="auto"/>
                <w:sz w:val="22"/>
                <w:szCs w:val="22"/>
              </w:rPr>
              <w:t xml:space="preserve">ystemie obarczony zadaniem przeglądu przez ich właścicieli, co w konsekwencji skutkuje scenariuszem możliwej ich zmiany  tj. modyfikacji, wygaszenia czy przypisania nowego obszaru zagrożeń. Proces przeglądu ryzyka w ramach przeprowadzonego procesu jego oceny w Module Analizy Ryzyka, przenosi się na udostępniony w </w:t>
            </w:r>
            <w:r w:rsidR="00BC0708" w:rsidRPr="00CF66C1">
              <w:rPr>
                <w:color w:val="auto"/>
                <w:sz w:val="22"/>
                <w:szCs w:val="22"/>
              </w:rPr>
              <w:t>S</w:t>
            </w:r>
            <w:r w:rsidRPr="00CF66C1">
              <w:rPr>
                <w:color w:val="auto"/>
                <w:sz w:val="22"/>
                <w:szCs w:val="22"/>
              </w:rPr>
              <w:t xml:space="preserve">ystemie słownik </w:t>
            </w:r>
            <w:proofErr w:type="spellStart"/>
            <w:r w:rsidRPr="00CF66C1">
              <w:rPr>
                <w:color w:val="auto"/>
                <w:sz w:val="22"/>
                <w:szCs w:val="22"/>
              </w:rPr>
              <w:t>ryzyk</w:t>
            </w:r>
            <w:proofErr w:type="spellEnd"/>
            <w:r w:rsidRPr="00CF66C1">
              <w:rPr>
                <w:color w:val="auto"/>
                <w:sz w:val="22"/>
                <w:szCs w:val="22"/>
              </w:rPr>
              <w:t xml:space="preserve"> (Rejestr Ryzyka), który jest elementem innych procesów w </w:t>
            </w:r>
            <w:r w:rsidR="00BC0708" w:rsidRPr="00CF66C1">
              <w:rPr>
                <w:color w:val="auto"/>
                <w:sz w:val="22"/>
                <w:szCs w:val="22"/>
              </w:rPr>
              <w:t>S</w:t>
            </w:r>
            <w:r w:rsidRPr="00CF66C1">
              <w:rPr>
                <w:color w:val="auto"/>
                <w:sz w:val="22"/>
                <w:szCs w:val="22"/>
              </w:rPr>
              <w:t>ystemie</w:t>
            </w:r>
            <w:r w:rsidR="00C02215" w:rsidRPr="00CF66C1">
              <w:rPr>
                <w:color w:val="auto"/>
                <w:sz w:val="22"/>
                <w:szCs w:val="22"/>
              </w:rPr>
              <w:t>,</w:t>
            </w:r>
            <w:r w:rsidRPr="00CF66C1">
              <w:rPr>
                <w:color w:val="auto"/>
                <w:sz w:val="22"/>
                <w:szCs w:val="22"/>
              </w:rPr>
              <w:t xml:space="preserve"> w tym konfiguracji operacyjnych modeli wsparcia decyzji jak: zastrzeżenie. Jest też przedmiotem publikacji dla SO (poprzez system </w:t>
            </w:r>
            <w:r w:rsidR="000F7689" w:rsidRPr="00CF66C1">
              <w:rPr>
                <w:color w:val="auto"/>
                <w:sz w:val="22"/>
                <w:szCs w:val="22"/>
              </w:rPr>
              <w:t>PDR PL/UE</w:t>
            </w:r>
            <w:r w:rsidRPr="00CF66C1">
              <w:rPr>
                <w:color w:val="auto"/>
                <w:sz w:val="22"/>
                <w:szCs w:val="22"/>
              </w:rPr>
              <w:t xml:space="preserve">) celem użycia przez SO w zakresie określenia ryzyka w ramach dokumentowania przebiegu kontroli (przekazania Karty </w:t>
            </w:r>
            <w:r w:rsidR="00C32E48" w:rsidRPr="00CF66C1">
              <w:rPr>
                <w:color w:val="auto"/>
                <w:sz w:val="22"/>
                <w:szCs w:val="22"/>
              </w:rPr>
              <w:t>K</w:t>
            </w:r>
            <w:r w:rsidRPr="00CF66C1">
              <w:rPr>
                <w:color w:val="auto"/>
                <w:sz w:val="22"/>
                <w:szCs w:val="22"/>
              </w:rPr>
              <w:t xml:space="preserve">ontroli do </w:t>
            </w:r>
            <w:r w:rsidR="00BC0708" w:rsidRPr="00CF66C1">
              <w:rPr>
                <w:color w:val="auto"/>
                <w:sz w:val="22"/>
                <w:szCs w:val="22"/>
              </w:rPr>
              <w:t>S</w:t>
            </w:r>
            <w:r w:rsidRPr="00CF66C1">
              <w:rPr>
                <w:color w:val="auto"/>
                <w:sz w:val="22"/>
                <w:szCs w:val="22"/>
              </w:rPr>
              <w:t>ystemu ZISAR).</w:t>
            </w:r>
          </w:p>
          <w:p w14:paraId="3B67A6E4" w14:textId="77777777" w:rsidR="00EF44FE" w:rsidRPr="00CF66C1" w:rsidRDefault="00EF44FE" w:rsidP="00231798">
            <w:pPr>
              <w:jc w:val="left"/>
              <w:rPr>
                <w:color w:val="auto"/>
                <w:sz w:val="22"/>
                <w:szCs w:val="22"/>
                <w:highlight w:val="yellow"/>
              </w:rPr>
            </w:pPr>
            <w:r w:rsidRPr="00CF66C1">
              <w:rPr>
                <w:rStyle w:val="ui-provider"/>
                <w:sz w:val="22"/>
                <w:szCs w:val="22"/>
              </w:rPr>
              <w:t>Modyfikacja ryzyka (jako efekt cyklicznego przeglądu) wpływa na wcześniej sparametryzowane zastrzeżenia (przypisane do zmienianego w trakcie przeglądu ryzyka) i będące w bieżącym użyciu operacyjnym, udostępnione w ramach usługi AAR dla SO. Powodować to może wa</w:t>
            </w:r>
            <w:r w:rsidR="00C32E48" w:rsidRPr="00CF66C1">
              <w:rPr>
                <w:rStyle w:val="ui-provider"/>
                <w:sz w:val="22"/>
                <w:szCs w:val="22"/>
              </w:rPr>
              <w:t>dę przekazania Karty K</w:t>
            </w:r>
            <w:r w:rsidRPr="00CF66C1">
              <w:rPr>
                <w:rStyle w:val="ui-provider"/>
                <w:sz w:val="22"/>
                <w:szCs w:val="22"/>
              </w:rPr>
              <w:t>ontroli do Systemu ZISAR z uwagi na zmienione lub wycofane już ryzyko.</w:t>
            </w:r>
          </w:p>
          <w:p w14:paraId="127A596A" w14:textId="77777777" w:rsidR="001413EB" w:rsidRPr="00CF66C1" w:rsidRDefault="001413EB" w:rsidP="00231798">
            <w:pPr>
              <w:jc w:val="left"/>
              <w:rPr>
                <w:color w:val="auto"/>
                <w:sz w:val="22"/>
                <w:szCs w:val="22"/>
              </w:rPr>
            </w:pPr>
            <w:r w:rsidRPr="00CF66C1">
              <w:rPr>
                <w:color w:val="auto"/>
                <w:sz w:val="22"/>
                <w:szCs w:val="22"/>
              </w:rPr>
              <w:t xml:space="preserve">System w procesie walidacji poprawności informacyjnej Karty </w:t>
            </w:r>
            <w:r w:rsidR="00C32E48" w:rsidRPr="00CF66C1">
              <w:rPr>
                <w:color w:val="auto"/>
                <w:sz w:val="22"/>
                <w:szCs w:val="22"/>
              </w:rPr>
              <w:t>K</w:t>
            </w:r>
            <w:r w:rsidRPr="00CF66C1">
              <w:rPr>
                <w:color w:val="auto"/>
                <w:sz w:val="22"/>
                <w:szCs w:val="22"/>
              </w:rPr>
              <w:t xml:space="preserve">ontroli odrzuca przekazane komunikaty dla których parametrem jest nieaktualna wartość słownikowa (zestaw  </w:t>
            </w:r>
            <w:proofErr w:type="spellStart"/>
            <w:r w:rsidRPr="00CF66C1">
              <w:rPr>
                <w:color w:val="auto"/>
                <w:sz w:val="22"/>
                <w:szCs w:val="22"/>
              </w:rPr>
              <w:t>ryzyk</w:t>
            </w:r>
            <w:proofErr w:type="spellEnd"/>
            <w:r w:rsidRPr="00CF66C1">
              <w:rPr>
                <w:color w:val="auto"/>
                <w:sz w:val="22"/>
                <w:szCs w:val="22"/>
              </w:rPr>
              <w:t xml:space="preserve"> zmodyfikowanych/zdezaktywowanych w czasie). </w:t>
            </w:r>
            <w:r w:rsidR="00EF44FE" w:rsidRPr="00CF66C1">
              <w:rPr>
                <w:color w:val="auto"/>
                <w:sz w:val="22"/>
                <w:szCs w:val="22"/>
              </w:rPr>
              <w:t xml:space="preserve">Rodzi to również wadę w realizacji kolejnych przeglądów dla nowo wprowadzonego ryzyka. </w:t>
            </w:r>
            <w:r w:rsidRPr="00CF66C1">
              <w:rPr>
                <w:color w:val="auto"/>
                <w:sz w:val="22"/>
                <w:szCs w:val="22"/>
              </w:rPr>
              <w:t>Działanie analityka (autora przeglądu)</w:t>
            </w:r>
            <w:r w:rsidR="00C02215" w:rsidRPr="00CF66C1">
              <w:rPr>
                <w:color w:val="auto"/>
                <w:sz w:val="22"/>
                <w:szCs w:val="22"/>
              </w:rPr>
              <w:t>,</w:t>
            </w:r>
            <w:r w:rsidRPr="00CF66C1">
              <w:rPr>
                <w:color w:val="auto"/>
                <w:sz w:val="22"/>
                <w:szCs w:val="22"/>
              </w:rPr>
              <w:t xml:space="preserve"> w tym procesie nie jest obarczone wiedzą o potencjalnym wpływie zmiany opisu ryzyka (zmiany słownika </w:t>
            </w:r>
            <w:proofErr w:type="spellStart"/>
            <w:r w:rsidRPr="00CF66C1">
              <w:rPr>
                <w:color w:val="auto"/>
                <w:sz w:val="22"/>
                <w:szCs w:val="22"/>
              </w:rPr>
              <w:t>ryzyk</w:t>
            </w:r>
            <w:proofErr w:type="spellEnd"/>
            <w:r w:rsidRPr="00CF66C1">
              <w:rPr>
                <w:color w:val="auto"/>
                <w:sz w:val="22"/>
                <w:szCs w:val="22"/>
              </w:rPr>
              <w:t xml:space="preserve">) na jego wykorzystanie w </w:t>
            </w:r>
            <w:r w:rsidRPr="00CF66C1">
              <w:rPr>
                <w:color w:val="auto"/>
                <w:sz w:val="22"/>
                <w:szCs w:val="22"/>
              </w:rPr>
              <w:lastRenderedPageBreak/>
              <w:t>procesie konfiguracji zastrzeżeń (budowy operacyjnych modeli ryzyka).</w:t>
            </w:r>
          </w:p>
          <w:p w14:paraId="7AC4F026" w14:textId="77777777" w:rsidR="001413EB" w:rsidRPr="00CF66C1" w:rsidRDefault="001413EB" w:rsidP="00231798">
            <w:pPr>
              <w:jc w:val="left"/>
              <w:rPr>
                <w:color w:val="auto"/>
                <w:sz w:val="22"/>
                <w:szCs w:val="22"/>
              </w:rPr>
            </w:pPr>
            <w:r w:rsidRPr="00CF66C1">
              <w:rPr>
                <w:color w:val="auto"/>
                <w:sz w:val="22"/>
                <w:szCs w:val="22"/>
              </w:rPr>
              <w:t xml:space="preserve">Wymaganiem Zamawiającego jest uporządkowanie procesu zmiany opisu słownika </w:t>
            </w:r>
            <w:proofErr w:type="spellStart"/>
            <w:r w:rsidRPr="00CF66C1">
              <w:rPr>
                <w:color w:val="auto"/>
                <w:sz w:val="22"/>
                <w:szCs w:val="22"/>
              </w:rPr>
              <w:t>ryzyk</w:t>
            </w:r>
            <w:proofErr w:type="spellEnd"/>
            <w:r w:rsidRPr="00CF66C1">
              <w:rPr>
                <w:color w:val="auto"/>
                <w:sz w:val="22"/>
                <w:szCs w:val="22"/>
              </w:rPr>
              <w:t xml:space="preserve"> (modyfikacja </w:t>
            </w:r>
            <w:proofErr w:type="spellStart"/>
            <w:r w:rsidRPr="00CF66C1">
              <w:rPr>
                <w:color w:val="auto"/>
                <w:sz w:val="22"/>
                <w:szCs w:val="22"/>
              </w:rPr>
              <w:t>ryzyk</w:t>
            </w:r>
            <w:proofErr w:type="spellEnd"/>
            <w:r w:rsidRPr="00CF66C1">
              <w:rPr>
                <w:color w:val="auto"/>
                <w:sz w:val="22"/>
                <w:szCs w:val="22"/>
              </w:rPr>
              <w:t xml:space="preserve"> w Rejestrze Ryzyka), poprzez udostępnienie dla określonych ról systemowych: </w:t>
            </w:r>
          </w:p>
          <w:p w14:paraId="703DEE4B" w14:textId="77777777" w:rsidR="001413EB" w:rsidRPr="00CF66C1" w:rsidRDefault="001413EB" w:rsidP="00231798">
            <w:pPr>
              <w:pStyle w:val="Akapitzlist"/>
              <w:numPr>
                <w:ilvl w:val="0"/>
                <w:numId w:val="187"/>
              </w:numPr>
              <w:spacing w:after="0"/>
              <w:ind w:left="462" w:hanging="284"/>
              <w:jc w:val="left"/>
              <w:rPr>
                <w:rFonts w:cs="Arial"/>
                <w:color w:val="auto"/>
                <w:sz w:val="22"/>
                <w:szCs w:val="22"/>
              </w:rPr>
            </w:pPr>
            <w:r w:rsidRPr="00CF66C1">
              <w:rPr>
                <w:rFonts w:cs="Arial"/>
                <w:color w:val="auto"/>
                <w:sz w:val="22"/>
                <w:szCs w:val="22"/>
              </w:rPr>
              <w:t>analityk w obszarze analizy ryzyka (właściciel ryzyka)  - informowanie analityka dokonującego przeglądu ryzyka o</w:t>
            </w:r>
            <w:r w:rsidRPr="00CF66C1">
              <w:rPr>
                <w:rFonts w:cs="Arial"/>
                <w:strike/>
                <w:color w:val="auto"/>
                <w:sz w:val="22"/>
                <w:szCs w:val="22"/>
              </w:rPr>
              <w:t xml:space="preserve"> </w:t>
            </w:r>
            <w:r w:rsidRPr="00CF66C1">
              <w:rPr>
                <w:rFonts w:cs="Arial"/>
                <w:color w:val="auto"/>
                <w:sz w:val="22"/>
                <w:szCs w:val="22"/>
              </w:rPr>
              <w:t xml:space="preserve">aktywnych dyrektywach, dacie ich obowiązywania i  o wnioskodawcy założenia dyrektywy przypisanych do przeglądanego ryzyka. W przypadku modyfikacji nazwy ryzyka </w:t>
            </w:r>
            <w:r w:rsidR="00BC0708" w:rsidRPr="00CF66C1">
              <w:rPr>
                <w:rFonts w:cs="Arial"/>
                <w:color w:val="auto"/>
                <w:sz w:val="22"/>
                <w:szCs w:val="22"/>
                <w:lang w:val="pl-PL"/>
              </w:rPr>
              <w:t>S</w:t>
            </w:r>
            <w:proofErr w:type="spellStart"/>
            <w:r w:rsidRPr="00CF66C1">
              <w:rPr>
                <w:rFonts w:cs="Arial"/>
                <w:color w:val="auto"/>
                <w:sz w:val="22"/>
                <w:szCs w:val="22"/>
              </w:rPr>
              <w:t>ystem</w:t>
            </w:r>
            <w:proofErr w:type="spellEnd"/>
            <w:r w:rsidR="00BC0708" w:rsidRPr="00CF66C1">
              <w:rPr>
                <w:rFonts w:cs="Arial"/>
                <w:color w:val="auto"/>
                <w:sz w:val="22"/>
                <w:szCs w:val="22"/>
                <w:lang w:val="pl-PL"/>
              </w:rPr>
              <w:t xml:space="preserve"> ZISAR</w:t>
            </w:r>
            <w:r w:rsidRPr="00CF66C1">
              <w:rPr>
                <w:rFonts w:cs="Arial"/>
                <w:color w:val="auto"/>
                <w:sz w:val="22"/>
                <w:szCs w:val="22"/>
              </w:rPr>
              <w:t xml:space="preserve">, po akceptacji właściciela ryzyka, automatycznie nadpisuje ją w dyrektywie, pozostawiając poprzednią nazwę w już dotychczas aktywowanych dyrektywach i przeprowadzonych do nich kontroli (opcja wersjonowania </w:t>
            </w:r>
            <w:proofErr w:type="spellStart"/>
            <w:r w:rsidRPr="00CF66C1">
              <w:rPr>
                <w:rFonts w:cs="Arial"/>
                <w:color w:val="auto"/>
                <w:sz w:val="22"/>
                <w:szCs w:val="22"/>
              </w:rPr>
              <w:t>ryzyk</w:t>
            </w:r>
            <w:proofErr w:type="spellEnd"/>
            <w:r w:rsidRPr="00CF66C1">
              <w:rPr>
                <w:rFonts w:cs="Arial"/>
                <w:color w:val="auto"/>
                <w:sz w:val="22"/>
                <w:szCs w:val="22"/>
              </w:rPr>
              <w:t xml:space="preserve"> obecnie istnieje w rejestrze ryzyka).</w:t>
            </w:r>
          </w:p>
          <w:p w14:paraId="12EBA344" w14:textId="77777777" w:rsidR="001413EB" w:rsidRPr="00CF66C1" w:rsidRDefault="001413EB" w:rsidP="00231798">
            <w:pPr>
              <w:pStyle w:val="Akapitzlist"/>
              <w:ind w:left="462"/>
              <w:jc w:val="left"/>
              <w:rPr>
                <w:rFonts w:cs="Arial"/>
                <w:color w:val="auto"/>
                <w:sz w:val="22"/>
                <w:szCs w:val="22"/>
              </w:rPr>
            </w:pPr>
            <w:r w:rsidRPr="00CF66C1">
              <w:rPr>
                <w:rFonts w:cs="Arial"/>
                <w:color w:val="auto"/>
                <w:sz w:val="22"/>
                <w:szCs w:val="22"/>
              </w:rPr>
              <w:t>W przypadku wygaszenia ryzyka właściciel ryzyka powinien poinformować systemowo  o modyfikacji/dezaktywacji dyrektywy wnioskodawcę z możliwością przypisania kontroli przeprowadzonych w oparciu o dezaktywowane ryzyko do jego historycznej wersji, z zastrzeżeniem braku możliwości przedłużenia czasu ważności takiej dyrektywy po jej modyfikacji/wygaszeniu.</w:t>
            </w:r>
          </w:p>
          <w:p w14:paraId="74E33075" w14:textId="77777777" w:rsidR="001413EB" w:rsidRPr="00CF66C1" w:rsidRDefault="001413EB" w:rsidP="00231798">
            <w:pPr>
              <w:pStyle w:val="Akapitzlist"/>
              <w:numPr>
                <w:ilvl w:val="0"/>
                <w:numId w:val="187"/>
              </w:numPr>
              <w:spacing w:after="0"/>
              <w:ind w:left="462" w:hanging="284"/>
              <w:jc w:val="left"/>
              <w:rPr>
                <w:rFonts w:cs="Arial"/>
                <w:color w:val="auto"/>
                <w:sz w:val="22"/>
                <w:szCs w:val="22"/>
              </w:rPr>
            </w:pPr>
            <w:r w:rsidRPr="00CF66C1">
              <w:rPr>
                <w:rFonts w:cs="Arial"/>
                <w:color w:val="auto"/>
                <w:sz w:val="22"/>
                <w:szCs w:val="22"/>
              </w:rPr>
              <w:t>operator AAR – otrzyma systemową (</w:t>
            </w:r>
            <w:r w:rsidR="00C02215" w:rsidRPr="00CF66C1">
              <w:rPr>
                <w:rFonts w:cs="Arial"/>
                <w:color w:val="auto"/>
                <w:sz w:val="22"/>
                <w:szCs w:val="22"/>
                <w:lang w:val="pl-PL"/>
              </w:rPr>
              <w:t>przez e-</w:t>
            </w:r>
            <w:r w:rsidRPr="00CF66C1">
              <w:rPr>
                <w:rFonts w:cs="Arial"/>
                <w:color w:val="auto"/>
                <w:sz w:val="22"/>
                <w:szCs w:val="22"/>
              </w:rPr>
              <w:t>mail) informacj</w:t>
            </w:r>
            <w:r w:rsidR="00C02215" w:rsidRPr="00CF66C1">
              <w:rPr>
                <w:rFonts w:cs="Arial"/>
                <w:color w:val="auto"/>
                <w:sz w:val="22"/>
                <w:szCs w:val="22"/>
                <w:lang w:val="pl-PL"/>
              </w:rPr>
              <w:t>ę</w:t>
            </w:r>
            <w:r w:rsidRPr="00CF66C1">
              <w:rPr>
                <w:rFonts w:cs="Arial"/>
                <w:color w:val="auto"/>
                <w:sz w:val="22"/>
                <w:szCs w:val="22"/>
              </w:rPr>
              <w:t xml:space="preserve"> o przeprowadzonej zmianie w słowniku ryzyka z przypisaniem wpływu</w:t>
            </w:r>
            <w:r w:rsidR="004B31CC" w:rsidRPr="00CF66C1">
              <w:rPr>
                <w:rFonts w:cs="Arial"/>
                <w:color w:val="auto"/>
                <w:sz w:val="22"/>
                <w:szCs w:val="22"/>
                <w:lang w:val="pl-PL"/>
              </w:rPr>
              <w:t xml:space="preserve"> na konfigurację i k</w:t>
            </w:r>
            <w:proofErr w:type="spellStart"/>
            <w:r w:rsidRPr="00CF66C1">
              <w:rPr>
                <w:rFonts w:cs="Arial"/>
                <w:color w:val="auto"/>
                <w:sz w:val="22"/>
                <w:szCs w:val="22"/>
              </w:rPr>
              <w:t>onieczn</w:t>
            </w:r>
            <w:r w:rsidR="004B31CC" w:rsidRPr="00CF66C1">
              <w:rPr>
                <w:rFonts w:cs="Arial"/>
                <w:color w:val="auto"/>
                <w:sz w:val="22"/>
                <w:szCs w:val="22"/>
                <w:lang w:val="pl-PL"/>
              </w:rPr>
              <w:t>ość</w:t>
            </w:r>
            <w:proofErr w:type="spellEnd"/>
            <w:r w:rsidRPr="00CF66C1">
              <w:rPr>
                <w:rFonts w:cs="Arial"/>
                <w:color w:val="auto"/>
                <w:sz w:val="22"/>
                <w:szCs w:val="22"/>
              </w:rPr>
              <w:t xml:space="preserve"> zmiany ze wskazaniem konkretnych zastrzeżeń</w:t>
            </w:r>
            <w:r w:rsidR="00C02215" w:rsidRPr="00CF66C1">
              <w:rPr>
                <w:rFonts w:cs="Arial"/>
                <w:color w:val="auto"/>
                <w:sz w:val="22"/>
                <w:szCs w:val="22"/>
                <w:lang w:val="pl-PL"/>
              </w:rPr>
              <w:t xml:space="preserve"> </w:t>
            </w:r>
            <w:r w:rsidRPr="00CF66C1">
              <w:rPr>
                <w:rFonts w:cs="Arial"/>
                <w:color w:val="auto"/>
                <w:sz w:val="22"/>
                <w:szCs w:val="22"/>
              </w:rPr>
              <w:t>(dyrektyw i czasu ich obowiązywania)</w:t>
            </w:r>
            <w:r w:rsidR="00686CEB" w:rsidRPr="00CF66C1">
              <w:rPr>
                <w:rFonts w:cs="Arial"/>
                <w:color w:val="auto"/>
                <w:sz w:val="22"/>
                <w:szCs w:val="22"/>
                <w:lang w:val="pl-PL"/>
              </w:rPr>
              <w:t>.</w:t>
            </w:r>
          </w:p>
        </w:tc>
      </w:tr>
      <w:tr w:rsidR="001413EB" w:rsidRPr="00CF66C1" w14:paraId="7B42EA57" w14:textId="77777777" w:rsidTr="00CF66C1">
        <w:tc>
          <w:tcPr>
            <w:tcW w:w="3076" w:type="dxa"/>
            <w:tcBorders>
              <w:top w:val="single" w:sz="4" w:space="0" w:color="auto"/>
              <w:left w:val="single" w:sz="4" w:space="0" w:color="auto"/>
              <w:bottom w:val="single" w:sz="4" w:space="0" w:color="auto"/>
              <w:right w:val="single" w:sz="4" w:space="0" w:color="auto"/>
            </w:tcBorders>
          </w:tcPr>
          <w:p w14:paraId="4AA55317" w14:textId="77777777" w:rsidR="001413EB" w:rsidRPr="00CF66C1" w:rsidRDefault="001413EB" w:rsidP="00231798">
            <w:pPr>
              <w:spacing w:after="0"/>
              <w:jc w:val="left"/>
              <w:rPr>
                <w:b/>
                <w:sz w:val="22"/>
                <w:szCs w:val="22"/>
              </w:rPr>
            </w:pPr>
            <w:r w:rsidRPr="00CF66C1">
              <w:rPr>
                <w:b/>
                <w:sz w:val="22"/>
                <w:szCs w:val="22"/>
              </w:rPr>
              <w:lastRenderedPageBreak/>
              <w:t>ZISAR_Operacyjny_WB_07</w:t>
            </w:r>
          </w:p>
          <w:p w14:paraId="43716CD3" w14:textId="77777777" w:rsidR="001413EB" w:rsidRPr="00CF66C1" w:rsidRDefault="001413EB" w:rsidP="00231798">
            <w:pPr>
              <w:spacing w:after="0"/>
              <w:jc w:val="left"/>
              <w:rPr>
                <w:b/>
                <w:sz w:val="22"/>
                <w:szCs w:val="22"/>
              </w:rPr>
            </w:pPr>
          </w:p>
        </w:tc>
        <w:tc>
          <w:tcPr>
            <w:tcW w:w="6246" w:type="dxa"/>
            <w:tcBorders>
              <w:top w:val="single" w:sz="4" w:space="0" w:color="auto"/>
              <w:left w:val="single" w:sz="4" w:space="0" w:color="auto"/>
              <w:bottom w:val="single" w:sz="4" w:space="0" w:color="auto"/>
              <w:right w:val="single" w:sz="4" w:space="0" w:color="auto"/>
            </w:tcBorders>
          </w:tcPr>
          <w:p w14:paraId="7168C1D3" w14:textId="77777777" w:rsidR="001413EB" w:rsidRPr="00CF66C1" w:rsidRDefault="001413EB" w:rsidP="00231798">
            <w:pPr>
              <w:jc w:val="left"/>
              <w:rPr>
                <w:color w:val="auto"/>
                <w:sz w:val="22"/>
                <w:szCs w:val="22"/>
              </w:rPr>
            </w:pPr>
            <w:r w:rsidRPr="00CF66C1">
              <w:rPr>
                <w:color w:val="auto"/>
                <w:sz w:val="22"/>
                <w:szCs w:val="22"/>
              </w:rPr>
              <w:t xml:space="preserve">Wykonawca zrealizuje implementację zmodyfikowanych </w:t>
            </w:r>
            <w:proofErr w:type="spellStart"/>
            <w:r w:rsidRPr="00CF66C1">
              <w:rPr>
                <w:color w:val="auto"/>
                <w:sz w:val="22"/>
                <w:szCs w:val="22"/>
              </w:rPr>
              <w:t>schem</w:t>
            </w:r>
            <w:proofErr w:type="spellEnd"/>
            <w:r w:rsidRPr="00CF66C1">
              <w:rPr>
                <w:color w:val="auto"/>
                <w:sz w:val="22"/>
                <w:szCs w:val="22"/>
              </w:rPr>
              <w:t xml:space="preserve"> w relacji standardu określonego przez UE, a zgłoszonego przez </w:t>
            </w:r>
            <w:r w:rsidR="00BC0708" w:rsidRPr="00CF66C1">
              <w:rPr>
                <w:color w:val="auto"/>
                <w:sz w:val="22"/>
                <w:szCs w:val="22"/>
              </w:rPr>
              <w:t>s</w:t>
            </w:r>
            <w:r w:rsidRPr="00CF66C1">
              <w:rPr>
                <w:color w:val="auto"/>
                <w:sz w:val="22"/>
                <w:szCs w:val="22"/>
              </w:rPr>
              <w:t>ystem AES, zgodnie z załączonym poniżej modelem.</w:t>
            </w:r>
          </w:p>
          <w:p w14:paraId="5AE0C06D" w14:textId="15E979BA" w:rsidR="001413EB" w:rsidRPr="00CF66C1" w:rsidRDefault="004E0FFB" w:rsidP="00231798">
            <w:pPr>
              <w:jc w:val="left"/>
              <w:rPr>
                <w:color w:val="auto"/>
                <w:sz w:val="22"/>
                <w:szCs w:val="22"/>
              </w:rPr>
            </w:pPr>
            <w:r>
              <w:rPr>
                <w:color w:val="auto"/>
                <w:sz w:val="22"/>
                <w:szCs w:val="22"/>
              </w:rPr>
              <w:object w:dxaOrig="1536" w:dyaOrig="994" w14:anchorId="457DAC71">
                <v:shape id="_x0000_i1040" type="#_x0000_t75" style="width:76.5pt;height:49.5pt" o:ole="">
                  <v:imagedata r:id="rId53" o:title=""/>
                </v:shape>
                <o:OLEObject Type="Embed" ProgID="Acrobat.Document.DC" ShapeID="_x0000_i1040" DrawAspect="Icon" ObjectID="_1780125056" r:id="rId54"/>
              </w:object>
            </w:r>
          </w:p>
        </w:tc>
      </w:tr>
      <w:tr w:rsidR="001413EB" w:rsidRPr="00CF66C1" w14:paraId="1BB8BA76" w14:textId="77777777" w:rsidTr="00CF66C1">
        <w:trPr>
          <w:trHeight w:val="1951"/>
        </w:trPr>
        <w:tc>
          <w:tcPr>
            <w:tcW w:w="3076" w:type="dxa"/>
            <w:tcBorders>
              <w:top w:val="single" w:sz="4" w:space="0" w:color="auto"/>
              <w:left w:val="single" w:sz="4" w:space="0" w:color="auto"/>
              <w:bottom w:val="single" w:sz="4" w:space="0" w:color="auto"/>
              <w:right w:val="single" w:sz="4" w:space="0" w:color="auto"/>
            </w:tcBorders>
          </w:tcPr>
          <w:p w14:paraId="5124F627" w14:textId="77777777" w:rsidR="001413EB" w:rsidRPr="00CF66C1" w:rsidRDefault="001413EB" w:rsidP="00231798">
            <w:pPr>
              <w:spacing w:after="0"/>
              <w:jc w:val="left"/>
              <w:rPr>
                <w:b/>
                <w:sz w:val="22"/>
                <w:szCs w:val="22"/>
              </w:rPr>
            </w:pPr>
            <w:r w:rsidRPr="00CF66C1">
              <w:rPr>
                <w:b/>
                <w:sz w:val="22"/>
                <w:szCs w:val="22"/>
              </w:rPr>
              <w:lastRenderedPageBreak/>
              <w:t>ZISAR_Operacyjny_WB_08</w:t>
            </w:r>
          </w:p>
          <w:p w14:paraId="12041B66" w14:textId="77777777" w:rsidR="001413EB" w:rsidRPr="00CF66C1" w:rsidRDefault="001413EB" w:rsidP="00231798">
            <w:pPr>
              <w:spacing w:after="0"/>
              <w:jc w:val="left"/>
              <w:rPr>
                <w:b/>
                <w:sz w:val="22"/>
                <w:szCs w:val="22"/>
              </w:rPr>
            </w:pPr>
          </w:p>
        </w:tc>
        <w:tc>
          <w:tcPr>
            <w:tcW w:w="6246" w:type="dxa"/>
            <w:tcBorders>
              <w:top w:val="single" w:sz="4" w:space="0" w:color="auto"/>
              <w:left w:val="single" w:sz="4" w:space="0" w:color="auto"/>
              <w:bottom w:val="single" w:sz="4" w:space="0" w:color="auto"/>
              <w:right w:val="single" w:sz="4" w:space="0" w:color="auto"/>
            </w:tcBorders>
          </w:tcPr>
          <w:p w14:paraId="429BDABE" w14:textId="77777777" w:rsidR="001413EB" w:rsidRPr="00CF66C1" w:rsidRDefault="001413EB" w:rsidP="00231798">
            <w:pPr>
              <w:jc w:val="left"/>
              <w:rPr>
                <w:color w:val="auto"/>
                <w:sz w:val="22"/>
                <w:szCs w:val="22"/>
              </w:rPr>
            </w:pPr>
            <w:r w:rsidRPr="00CF66C1">
              <w:rPr>
                <w:color w:val="auto"/>
                <w:sz w:val="22"/>
                <w:szCs w:val="22"/>
              </w:rPr>
              <w:t xml:space="preserve">Wykonawca zrealizuje implementację zmodyfikowanych </w:t>
            </w:r>
            <w:proofErr w:type="spellStart"/>
            <w:r w:rsidRPr="00CF66C1">
              <w:rPr>
                <w:color w:val="auto"/>
                <w:sz w:val="22"/>
                <w:szCs w:val="22"/>
              </w:rPr>
              <w:t>schem</w:t>
            </w:r>
            <w:proofErr w:type="spellEnd"/>
            <w:r w:rsidRPr="00CF66C1">
              <w:rPr>
                <w:color w:val="auto"/>
                <w:sz w:val="22"/>
                <w:szCs w:val="22"/>
              </w:rPr>
              <w:t xml:space="preserve"> w relacji standardu określonego przez UE, a zgłoszonego przez </w:t>
            </w:r>
            <w:r w:rsidR="00BC0708" w:rsidRPr="00CF66C1">
              <w:rPr>
                <w:color w:val="auto"/>
                <w:sz w:val="22"/>
                <w:szCs w:val="22"/>
              </w:rPr>
              <w:t>s</w:t>
            </w:r>
            <w:r w:rsidRPr="00CF66C1">
              <w:rPr>
                <w:color w:val="auto"/>
                <w:sz w:val="22"/>
                <w:szCs w:val="22"/>
              </w:rPr>
              <w:t>ystem AIS  zgodnie z załączonym poniżej modelem.</w:t>
            </w:r>
          </w:p>
          <w:p w14:paraId="702377D3" w14:textId="3480EB36" w:rsidR="001413EB" w:rsidRPr="00CF66C1" w:rsidRDefault="004E0FFB" w:rsidP="00231798">
            <w:pPr>
              <w:jc w:val="left"/>
              <w:rPr>
                <w:color w:val="auto"/>
                <w:sz w:val="22"/>
                <w:szCs w:val="22"/>
              </w:rPr>
            </w:pPr>
            <w:r w:rsidRPr="00CF66C1">
              <w:rPr>
                <w:color w:val="auto"/>
                <w:sz w:val="22"/>
                <w:szCs w:val="22"/>
              </w:rPr>
              <w:object w:dxaOrig="1596" w:dyaOrig="1033" w14:anchorId="1679A6B3">
                <v:shape id="_x0000_i1041" type="#_x0000_t75" style="width:79.5pt;height:51.75pt" o:ole="">
                  <v:imagedata r:id="rId55" o:title=""/>
                </v:shape>
                <o:OLEObject Type="Embed" ProgID="Package" ShapeID="_x0000_i1041" DrawAspect="Icon" ObjectID="_1780125057" r:id="rId56"/>
              </w:object>
            </w:r>
          </w:p>
        </w:tc>
      </w:tr>
      <w:tr w:rsidR="001413EB" w:rsidRPr="00CF66C1" w14:paraId="51B2BDFD" w14:textId="77777777" w:rsidTr="00CF66C1">
        <w:tc>
          <w:tcPr>
            <w:tcW w:w="3076" w:type="dxa"/>
            <w:tcBorders>
              <w:top w:val="single" w:sz="4" w:space="0" w:color="auto"/>
              <w:left w:val="single" w:sz="4" w:space="0" w:color="auto"/>
              <w:bottom w:val="single" w:sz="4" w:space="0" w:color="auto"/>
              <w:right w:val="single" w:sz="4" w:space="0" w:color="auto"/>
            </w:tcBorders>
          </w:tcPr>
          <w:p w14:paraId="18D60E6C" w14:textId="77777777" w:rsidR="001413EB" w:rsidRPr="007C496E" w:rsidRDefault="001413EB" w:rsidP="00231798">
            <w:pPr>
              <w:spacing w:after="0"/>
              <w:jc w:val="left"/>
              <w:rPr>
                <w:b/>
                <w:sz w:val="22"/>
                <w:szCs w:val="22"/>
              </w:rPr>
            </w:pPr>
            <w:r w:rsidRPr="007C496E">
              <w:rPr>
                <w:b/>
                <w:sz w:val="22"/>
                <w:szCs w:val="22"/>
              </w:rPr>
              <w:t>ZISAR_Operacyjny_WB_09</w:t>
            </w:r>
          </w:p>
          <w:p w14:paraId="66F3F8A2" w14:textId="77777777" w:rsidR="001413EB" w:rsidRPr="007C496E" w:rsidRDefault="001413EB" w:rsidP="00231798">
            <w:pPr>
              <w:spacing w:after="0"/>
              <w:jc w:val="left"/>
              <w:rPr>
                <w:b/>
                <w:sz w:val="22"/>
                <w:szCs w:val="22"/>
              </w:rPr>
            </w:pPr>
          </w:p>
        </w:tc>
        <w:tc>
          <w:tcPr>
            <w:tcW w:w="6246" w:type="dxa"/>
            <w:tcBorders>
              <w:top w:val="single" w:sz="4" w:space="0" w:color="auto"/>
              <w:left w:val="single" w:sz="4" w:space="0" w:color="auto"/>
              <w:bottom w:val="single" w:sz="4" w:space="0" w:color="auto"/>
              <w:right w:val="single" w:sz="4" w:space="0" w:color="auto"/>
            </w:tcBorders>
          </w:tcPr>
          <w:p w14:paraId="38964FEB" w14:textId="77777777" w:rsidR="00586B2E" w:rsidRPr="007C496E" w:rsidRDefault="001413EB" w:rsidP="00231798">
            <w:pPr>
              <w:jc w:val="left"/>
              <w:rPr>
                <w:color w:val="auto"/>
                <w:sz w:val="22"/>
                <w:szCs w:val="22"/>
              </w:rPr>
            </w:pPr>
            <w:r w:rsidRPr="007C496E">
              <w:rPr>
                <w:color w:val="auto"/>
                <w:sz w:val="22"/>
                <w:szCs w:val="22"/>
              </w:rPr>
              <w:t xml:space="preserve">Wykonawca </w:t>
            </w:r>
            <w:r w:rsidR="00286EA6" w:rsidRPr="007C496E">
              <w:rPr>
                <w:color w:val="auto"/>
                <w:sz w:val="22"/>
                <w:szCs w:val="22"/>
              </w:rPr>
              <w:t xml:space="preserve">zaimplementuje zmodyfikowaną </w:t>
            </w:r>
            <w:proofErr w:type="spellStart"/>
            <w:r w:rsidRPr="007C496E">
              <w:rPr>
                <w:color w:val="auto"/>
                <w:sz w:val="22"/>
                <w:szCs w:val="22"/>
              </w:rPr>
              <w:t>schem</w:t>
            </w:r>
            <w:r w:rsidR="00286EA6" w:rsidRPr="007C496E">
              <w:rPr>
                <w:color w:val="auto"/>
                <w:sz w:val="22"/>
                <w:szCs w:val="22"/>
              </w:rPr>
              <w:t>ę</w:t>
            </w:r>
            <w:proofErr w:type="spellEnd"/>
            <w:r w:rsidR="00286EA6" w:rsidRPr="007C496E">
              <w:rPr>
                <w:color w:val="auto"/>
                <w:sz w:val="22"/>
                <w:szCs w:val="22"/>
              </w:rPr>
              <w:t xml:space="preserve"> IE181</w:t>
            </w:r>
            <w:r w:rsidRPr="007C496E">
              <w:rPr>
                <w:color w:val="auto"/>
                <w:sz w:val="22"/>
                <w:szCs w:val="22"/>
              </w:rPr>
              <w:t xml:space="preserve"> zgodnie z załączonym poniżej modelem.</w:t>
            </w:r>
            <w:r w:rsidR="00286EA6" w:rsidRPr="007C496E">
              <w:rPr>
                <w:color w:val="auto"/>
                <w:sz w:val="22"/>
                <w:szCs w:val="22"/>
              </w:rPr>
              <w:t xml:space="preserve"> </w:t>
            </w:r>
          </w:p>
          <w:p w14:paraId="7984C7E1" w14:textId="3676216C" w:rsidR="00586B2E" w:rsidRPr="007C496E" w:rsidRDefault="004E0FFB" w:rsidP="00586B2E">
            <w:pPr>
              <w:jc w:val="left"/>
              <w:rPr>
                <w:color w:val="auto"/>
                <w:sz w:val="22"/>
                <w:szCs w:val="22"/>
              </w:rPr>
            </w:pPr>
            <w:r w:rsidRPr="007C496E">
              <w:rPr>
                <w:color w:val="auto"/>
                <w:sz w:val="22"/>
                <w:szCs w:val="22"/>
              </w:rPr>
              <w:object w:dxaOrig="1596" w:dyaOrig="1033" w14:anchorId="53FCCFEE">
                <v:shape id="_x0000_i1042" type="#_x0000_t75" style="width:79.5pt;height:51.75pt" o:ole="">
                  <v:imagedata r:id="rId57" o:title=""/>
                </v:shape>
                <o:OLEObject Type="Embed" ProgID="Package" ShapeID="_x0000_i1042" DrawAspect="Icon" ObjectID="_1780125058" r:id="rId58"/>
              </w:object>
            </w:r>
          </w:p>
          <w:p w14:paraId="23AB2B46" w14:textId="77777777" w:rsidR="001413EB" w:rsidRDefault="00586B2E" w:rsidP="00586B2E">
            <w:pPr>
              <w:jc w:val="left"/>
              <w:rPr>
                <w:color w:val="auto"/>
                <w:sz w:val="22"/>
                <w:szCs w:val="22"/>
              </w:rPr>
            </w:pPr>
            <w:r w:rsidRPr="007C496E">
              <w:rPr>
                <w:color w:val="auto"/>
                <w:sz w:val="22"/>
                <w:szCs w:val="22"/>
              </w:rPr>
              <w:t xml:space="preserve">Dodatkowo Zamawiający zakłada potrzebę implementacji Komunikatów IE280, IEA15 które są przedmiotem uzgodnień w ramach UE i zostaną dostarczone w trakcie realizacji umowy. Określenie terminu użycia przekazanych </w:t>
            </w:r>
            <w:proofErr w:type="spellStart"/>
            <w:r w:rsidRPr="007C496E">
              <w:rPr>
                <w:color w:val="auto"/>
                <w:sz w:val="22"/>
                <w:szCs w:val="22"/>
              </w:rPr>
              <w:t>schem</w:t>
            </w:r>
            <w:proofErr w:type="spellEnd"/>
            <w:r w:rsidRPr="007C496E">
              <w:rPr>
                <w:color w:val="auto"/>
                <w:sz w:val="22"/>
                <w:szCs w:val="22"/>
              </w:rPr>
              <w:t xml:space="preserve"> komunikatów będzie przedmiotem uzgodnienia z Zamawiającym.</w:t>
            </w:r>
          </w:p>
          <w:p w14:paraId="09B31C9E" w14:textId="6FE29B99" w:rsidR="003B41CD" w:rsidRDefault="001F2A8D" w:rsidP="00586B2E">
            <w:pPr>
              <w:jc w:val="left"/>
              <w:rPr>
                <w:color w:val="FF0000"/>
                <w:sz w:val="22"/>
                <w:szCs w:val="22"/>
              </w:rPr>
            </w:pPr>
            <w:r>
              <w:rPr>
                <w:color w:val="FF0000"/>
                <w:sz w:val="22"/>
                <w:szCs w:val="22"/>
              </w:rPr>
              <w:t>Poniżej przedstawiono r</w:t>
            </w:r>
            <w:r w:rsidR="003B41CD" w:rsidRPr="002C22CB">
              <w:rPr>
                <w:color w:val="FF0000"/>
                <w:sz w:val="22"/>
                <w:szCs w:val="22"/>
              </w:rPr>
              <w:t xml:space="preserve">obocze wersje </w:t>
            </w:r>
            <w:proofErr w:type="spellStart"/>
            <w:r w:rsidR="003B41CD" w:rsidRPr="002C22CB">
              <w:rPr>
                <w:color w:val="FF0000"/>
                <w:sz w:val="22"/>
                <w:szCs w:val="22"/>
              </w:rPr>
              <w:t>schem</w:t>
            </w:r>
            <w:proofErr w:type="spellEnd"/>
            <w:r w:rsidR="003B41CD" w:rsidRPr="002C22CB">
              <w:rPr>
                <w:color w:val="FF0000"/>
                <w:sz w:val="22"/>
                <w:szCs w:val="22"/>
              </w:rPr>
              <w:t xml:space="preserve"> kom</w:t>
            </w:r>
            <w:r w:rsidR="002C22CB" w:rsidRPr="002C22CB">
              <w:rPr>
                <w:color w:val="FF0000"/>
                <w:sz w:val="22"/>
                <w:szCs w:val="22"/>
              </w:rPr>
              <w:t>unikatów IE280 oraz IEA15</w:t>
            </w:r>
            <w:r>
              <w:rPr>
                <w:color w:val="FF0000"/>
                <w:sz w:val="22"/>
                <w:szCs w:val="22"/>
              </w:rPr>
              <w:t xml:space="preserve"> (które są nadal przedmiotem uzgodnień na poziomie UE)</w:t>
            </w:r>
          </w:p>
          <w:p w14:paraId="75F4F6F3" w14:textId="7944B39F" w:rsidR="002C22CB" w:rsidRPr="00586B2E" w:rsidRDefault="004E0FFB" w:rsidP="00586B2E">
            <w:pPr>
              <w:jc w:val="left"/>
              <w:rPr>
                <w:color w:val="auto"/>
                <w:sz w:val="22"/>
                <w:szCs w:val="22"/>
              </w:rPr>
            </w:pPr>
            <w:r>
              <w:object w:dxaOrig="1536" w:dyaOrig="994" w14:anchorId="224A1912">
                <v:shape id="_x0000_i1043" type="#_x0000_t75" style="width:77.25pt;height:49.5pt" o:ole="">
                  <v:imagedata r:id="rId59" o:title=""/>
                </v:shape>
                <o:OLEObject Type="Embed" ProgID="Package" ShapeID="_x0000_i1043" DrawAspect="Icon" ObjectID="_1780125059" r:id="rId60"/>
              </w:object>
            </w:r>
            <w:r w:rsidR="00ED6490">
              <w:object w:dxaOrig="1536" w:dyaOrig="994" w14:anchorId="1D348284">
                <v:shape id="_x0000_i1044" type="#_x0000_t75" style="width:77.25pt;height:49.5pt" o:ole="">
                  <v:imagedata r:id="rId61" o:title=""/>
                </v:shape>
                <o:OLEObject Type="Embed" ProgID="Package" ShapeID="_x0000_i1044" DrawAspect="Icon" ObjectID="_1780125060" r:id="rId62"/>
              </w:object>
            </w:r>
          </w:p>
        </w:tc>
      </w:tr>
      <w:tr w:rsidR="001413EB" w:rsidRPr="00CF66C1" w14:paraId="38682358" w14:textId="77777777" w:rsidTr="00CF66C1">
        <w:tc>
          <w:tcPr>
            <w:tcW w:w="3076" w:type="dxa"/>
            <w:tcBorders>
              <w:top w:val="single" w:sz="4" w:space="0" w:color="auto"/>
              <w:left w:val="single" w:sz="4" w:space="0" w:color="auto"/>
              <w:bottom w:val="single" w:sz="4" w:space="0" w:color="auto"/>
              <w:right w:val="single" w:sz="4" w:space="0" w:color="auto"/>
            </w:tcBorders>
          </w:tcPr>
          <w:p w14:paraId="512F7A89" w14:textId="77777777" w:rsidR="001413EB" w:rsidRPr="00CF66C1" w:rsidRDefault="001413EB" w:rsidP="00231798">
            <w:pPr>
              <w:spacing w:after="0"/>
              <w:jc w:val="left"/>
              <w:rPr>
                <w:b/>
                <w:sz w:val="22"/>
                <w:szCs w:val="22"/>
              </w:rPr>
            </w:pPr>
            <w:r w:rsidRPr="00CF66C1">
              <w:rPr>
                <w:b/>
                <w:sz w:val="22"/>
                <w:szCs w:val="22"/>
              </w:rPr>
              <w:t>ZISAR_Operacyjny_WB_10</w:t>
            </w:r>
          </w:p>
          <w:p w14:paraId="257CBBA1" w14:textId="77777777" w:rsidR="001413EB" w:rsidRPr="00CF66C1" w:rsidRDefault="001413EB" w:rsidP="00231798">
            <w:pPr>
              <w:spacing w:after="0"/>
              <w:jc w:val="left"/>
              <w:rPr>
                <w:b/>
                <w:sz w:val="22"/>
                <w:szCs w:val="22"/>
              </w:rPr>
            </w:pPr>
          </w:p>
        </w:tc>
        <w:tc>
          <w:tcPr>
            <w:tcW w:w="6246" w:type="dxa"/>
            <w:tcBorders>
              <w:top w:val="single" w:sz="4" w:space="0" w:color="auto"/>
              <w:left w:val="single" w:sz="4" w:space="0" w:color="auto"/>
              <w:bottom w:val="single" w:sz="4" w:space="0" w:color="auto"/>
              <w:right w:val="single" w:sz="4" w:space="0" w:color="auto"/>
            </w:tcBorders>
          </w:tcPr>
          <w:p w14:paraId="3D36CB82" w14:textId="77777777" w:rsidR="001413EB" w:rsidRPr="00CF66C1" w:rsidRDefault="001413EB" w:rsidP="00231798">
            <w:pPr>
              <w:jc w:val="left"/>
              <w:rPr>
                <w:bCs/>
                <w:color w:val="auto"/>
                <w:sz w:val="22"/>
                <w:szCs w:val="22"/>
              </w:rPr>
            </w:pPr>
            <w:r w:rsidRPr="00CF66C1">
              <w:rPr>
                <w:bCs/>
                <w:sz w:val="22"/>
                <w:szCs w:val="22"/>
              </w:rPr>
              <w:t>Wykonawca zapewni wprowadzenie funkcjonalności opartej o istniejącą funkcjonalność „Licznik użycia” przewidzianą dla zastrzeżeń „standardowych” i Niejawnych</w:t>
            </w:r>
            <w:r w:rsidR="00C02215" w:rsidRPr="00CF66C1">
              <w:rPr>
                <w:bCs/>
                <w:sz w:val="22"/>
                <w:szCs w:val="22"/>
              </w:rPr>
              <w:t>,</w:t>
            </w:r>
            <w:r w:rsidRPr="00CF66C1">
              <w:rPr>
                <w:bCs/>
                <w:sz w:val="22"/>
                <w:szCs w:val="22"/>
              </w:rPr>
              <w:t xml:space="preserve"> dostępną w formatce tworzenia zastrzeżenia oraz </w:t>
            </w:r>
            <w:r w:rsidR="00C02215" w:rsidRPr="00CF66C1">
              <w:rPr>
                <w:bCs/>
                <w:sz w:val="22"/>
                <w:szCs w:val="22"/>
              </w:rPr>
              <w:t>W</w:t>
            </w:r>
            <w:r w:rsidRPr="00CF66C1">
              <w:rPr>
                <w:bCs/>
                <w:sz w:val="22"/>
                <w:szCs w:val="22"/>
              </w:rPr>
              <w:t>niosku o zastrzeżenie, polegającej na automatycznej zmianie statusu zastrzeżenia oraz określonej pozycji na liście atrybutów z "aktywny" na "nieaktywny".</w:t>
            </w:r>
          </w:p>
          <w:p w14:paraId="7A2A00A8" w14:textId="77777777" w:rsidR="001413EB" w:rsidRPr="00CF66C1" w:rsidRDefault="001413EB" w:rsidP="00231798">
            <w:pPr>
              <w:jc w:val="left"/>
              <w:rPr>
                <w:color w:val="auto"/>
                <w:sz w:val="22"/>
                <w:szCs w:val="22"/>
              </w:rPr>
            </w:pPr>
            <w:r w:rsidRPr="00CF66C1">
              <w:rPr>
                <w:bCs/>
                <w:sz w:val="22"/>
                <w:szCs w:val="22"/>
              </w:rPr>
              <w:t xml:space="preserve">Funkcjonalność ma być opcją wyboru jej stosowania poprzez zaznaczenie dedykowanego w tym celu pola wyboru „Metoda użycia liczników list” i „Typ działania limitu”, w trakcie tworzenia zastrzeżenia i wniosku o zastrzeżenie typu Wiadomość i Informacja lub w trakcie ich aktualizacji. Zaznaczenie pola wymuszało będzie na użytkowniku zdefiniowanie parametru determinującego przeprowadzenie </w:t>
            </w:r>
            <w:r w:rsidRPr="00CF66C1">
              <w:rPr>
                <w:bCs/>
                <w:sz w:val="22"/>
                <w:szCs w:val="22"/>
              </w:rPr>
              <w:lastRenderedPageBreak/>
              <w:t>zmiany statusu którym ma być limit ilości spełnienia kryterium aktywacji danego zastrzeżenia „Raz na listę” i „Dla każdej pozycji” dla pola „Metoda użycia liczników list” lub  „Silnik – Raz na listę” i Silnik – Dla każdej pozycji” dla pola „Typ działania limitu”.</w:t>
            </w:r>
          </w:p>
        </w:tc>
      </w:tr>
      <w:tr w:rsidR="00CE7F6F" w:rsidRPr="00CF66C1" w14:paraId="26EE0CE6" w14:textId="77777777" w:rsidTr="00CF66C1">
        <w:tc>
          <w:tcPr>
            <w:tcW w:w="3076" w:type="dxa"/>
            <w:tcBorders>
              <w:top w:val="single" w:sz="4" w:space="0" w:color="auto"/>
              <w:left w:val="single" w:sz="4" w:space="0" w:color="auto"/>
              <w:bottom w:val="single" w:sz="4" w:space="0" w:color="auto"/>
              <w:right w:val="single" w:sz="4" w:space="0" w:color="auto"/>
            </w:tcBorders>
          </w:tcPr>
          <w:p w14:paraId="0E20B99E" w14:textId="77777777" w:rsidR="00CE7F6F" w:rsidRPr="00CF66C1" w:rsidRDefault="00CE7F6F" w:rsidP="00231798">
            <w:pPr>
              <w:spacing w:after="0"/>
              <w:jc w:val="left"/>
              <w:rPr>
                <w:b/>
                <w:sz w:val="22"/>
                <w:szCs w:val="22"/>
              </w:rPr>
            </w:pPr>
            <w:r>
              <w:rPr>
                <w:b/>
                <w:sz w:val="22"/>
                <w:szCs w:val="22"/>
              </w:rPr>
              <w:lastRenderedPageBreak/>
              <w:t>ZISAR_Operacyjny_WB_11</w:t>
            </w:r>
          </w:p>
        </w:tc>
        <w:tc>
          <w:tcPr>
            <w:tcW w:w="6246" w:type="dxa"/>
            <w:tcBorders>
              <w:top w:val="single" w:sz="4" w:space="0" w:color="auto"/>
              <w:left w:val="single" w:sz="4" w:space="0" w:color="auto"/>
              <w:bottom w:val="single" w:sz="4" w:space="0" w:color="auto"/>
              <w:right w:val="single" w:sz="4" w:space="0" w:color="auto"/>
            </w:tcBorders>
          </w:tcPr>
          <w:p w14:paraId="187DA34A" w14:textId="77777777" w:rsidR="00CE7F6F" w:rsidRPr="00CE7F6F" w:rsidRDefault="00CE7F6F" w:rsidP="00D30630">
            <w:pPr>
              <w:jc w:val="left"/>
              <w:rPr>
                <w:bCs/>
                <w:sz w:val="22"/>
                <w:szCs w:val="22"/>
              </w:rPr>
            </w:pPr>
            <w:r w:rsidRPr="000D1A7C">
              <w:rPr>
                <w:sz w:val="22"/>
                <w:szCs w:val="22"/>
              </w:rPr>
              <w:t>Modyfikacja funkcjonalności konfiguracji Metody Losowej</w:t>
            </w:r>
            <w:r w:rsidR="00D30630">
              <w:rPr>
                <w:sz w:val="22"/>
                <w:szCs w:val="22"/>
              </w:rPr>
              <w:t xml:space="preserve"> określonej w Systemie pod nazwą</w:t>
            </w:r>
            <w:r w:rsidRPr="000D1A7C">
              <w:rPr>
                <w:sz w:val="22"/>
                <w:szCs w:val="22"/>
              </w:rPr>
              <w:t xml:space="preserve"> „</w:t>
            </w:r>
            <w:proofErr w:type="spellStart"/>
            <w:r w:rsidRPr="000D1A7C">
              <w:rPr>
                <w:sz w:val="22"/>
                <w:szCs w:val="22"/>
              </w:rPr>
              <w:t>Random</w:t>
            </w:r>
            <w:proofErr w:type="spellEnd"/>
            <w:r w:rsidRPr="000D1A7C">
              <w:rPr>
                <w:sz w:val="22"/>
                <w:szCs w:val="22"/>
              </w:rPr>
              <w:t xml:space="preserve">” </w:t>
            </w:r>
            <w:r w:rsidRPr="00D30630">
              <w:t>polegając</w:t>
            </w:r>
            <w:r w:rsidR="00D30630">
              <w:rPr>
                <w:sz w:val="22"/>
                <w:szCs w:val="22"/>
              </w:rPr>
              <w:t>a</w:t>
            </w:r>
            <w:r w:rsidRPr="000D1A7C">
              <w:rPr>
                <w:sz w:val="22"/>
                <w:szCs w:val="22"/>
              </w:rPr>
              <w:t xml:space="preserve"> na udostępnieniu dodatkowego pola „Ryzyko” w procesie zarządzania modelem A</w:t>
            </w:r>
            <w:r w:rsidR="00D30630" w:rsidRPr="000D1A7C">
              <w:rPr>
                <w:sz w:val="22"/>
                <w:szCs w:val="22"/>
              </w:rPr>
              <w:t>A</w:t>
            </w:r>
            <w:r w:rsidRPr="000D1A7C">
              <w:rPr>
                <w:sz w:val="22"/>
                <w:szCs w:val="22"/>
              </w:rPr>
              <w:t xml:space="preserve">R. Wybór ryzyka musi zostać ograniczony do </w:t>
            </w:r>
            <w:proofErr w:type="spellStart"/>
            <w:r w:rsidRPr="000D1A7C">
              <w:rPr>
                <w:sz w:val="22"/>
                <w:szCs w:val="22"/>
              </w:rPr>
              <w:t>ryzyk</w:t>
            </w:r>
            <w:proofErr w:type="spellEnd"/>
            <w:r w:rsidRPr="000D1A7C">
              <w:rPr>
                <w:sz w:val="22"/>
                <w:szCs w:val="22"/>
              </w:rPr>
              <w:t xml:space="preserve"> przypisanych do odpowiedniego obszaru ryzyka i odbywać się w oparciu o określony słownik Systemu. Wprowadzona zmiana musi zostać uwz</w:t>
            </w:r>
            <w:r w:rsidRPr="00CE7F6F">
              <w:rPr>
                <w:sz w:val="22"/>
                <w:szCs w:val="22"/>
              </w:rPr>
              <w:t xml:space="preserve">ględniona w procesie wywołania </w:t>
            </w:r>
            <w:r w:rsidR="00D30630" w:rsidRPr="00D30630">
              <w:rPr>
                <w:sz w:val="22"/>
                <w:szCs w:val="22"/>
              </w:rPr>
              <w:t>AAR</w:t>
            </w:r>
            <w:r w:rsidRPr="000D1A7C">
              <w:rPr>
                <w:sz w:val="22"/>
                <w:szCs w:val="22"/>
              </w:rPr>
              <w:t xml:space="preserve"> tj. będzie przedmiotem odpowiedzi Systemu, systemom korzystającym z usługi w zakresie użycia tego modelu. Metoda Losowa „</w:t>
            </w:r>
            <w:proofErr w:type="spellStart"/>
            <w:r w:rsidRPr="000D1A7C">
              <w:rPr>
                <w:sz w:val="22"/>
                <w:szCs w:val="22"/>
              </w:rPr>
              <w:t>Random</w:t>
            </w:r>
            <w:proofErr w:type="spellEnd"/>
            <w:r w:rsidRPr="000D1A7C">
              <w:rPr>
                <w:sz w:val="22"/>
                <w:szCs w:val="22"/>
              </w:rPr>
              <w:t>” musi zawierać odpowie</w:t>
            </w:r>
            <w:r w:rsidR="00D30630" w:rsidRPr="00D30630">
              <w:rPr>
                <w:sz w:val="22"/>
                <w:szCs w:val="22"/>
              </w:rPr>
              <w:t xml:space="preserve">dnią informację o </w:t>
            </w:r>
            <w:r w:rsidRPr="000D1A7C">
              <w:rPr>
                <w:sz w:val="22"/>
                <w:szCs w:val="22"/>
              </w:rPr>
              <w:t xml:space="preserve">ryzyku dla każdej </w:t>
            </w:r>
            <w:r w:rsidRPr="00D30630">
              <w:t>zdefiniowanej</w:t>
            </w:r>
            <w:r w:rsidRPr="000D1A7C">
              <w:rPr>
                <w:sz w:val="22"/>
                <w:szCs w:val="22"/>
              </w:rPr>
              <w:t xml:space="preserve"> indywidulanie tj. przypisanej do użycia w zakresie losowania typu obiektu.</w:t>
            </w:r>
          </w:p>
        </w:tc>
      </w:tr>
      <w:tr w:rsidR="00023BBE" w:rsidRPr="00CF66C1" w14:paraId="749F619F" w14:textId="77777777" w:rsidTr="00CF66C1">
        <w:tc>
          <w:tcPr>
            <w:tcW w:w="3076" w:type="dxa"/>
            <w:tcBorders>
              <w:top w:val="single" w:sz="4" w:space="0" w:color="auto"/>
              <w:left w:val="single" w:sz="4" w:space="0" w:color="auto"/>
              <w:bottom w:val="single" w:sz="4" w:space="0" w:color="auto"/>
              <w:right w:val="single" w:sz="4" w:space="0" w:color="auto"/>
            </w:tcBorders>
          </w:tcPr>
          <w:p w14:paraId="1571A42E" w14:textId="77777777" w:rsidR="00023BBE" w:rsidRDefault="00023BBE" w:rsidP="00231798">
            <w:pPr>
              <w:spacing w:after="0"/>
              <w:jc w:val="left"/>
              <w:rPr>
                <w:b/>
                <w:sz w:val="22"/>
                <w:szCs w:val="22"/>
              </w:rPr>
            </w:pPr>
            <w:r>
              <w:rPr>
                <w:b/>
                <w:sz w:val="22"/>
                <w:szCs w:val="22"/>
              </w:rPr>
              <w:t>ZISAR_Operacyjny_WB_12</w:t>
            </w:r>
          </w:p>
        </w:tc>
        <w:tc>
          <w:tcPr>
            <w:tcW w:w="6246" w:type="dxa"/>
            <w:tcBorders>
              <w:top w:val="single" w:sz="4" w:space="0" w:color="auto"/>
              <w:left w:val="single" w:sz="4" w:space="0" w:color="auto"/>
              <w:bottom w:val="single" w:sz="4" w:space="0" w:color="auto"/>
              <w:right w:val="single" w:sz="4" w:space="0" w:color="auto"/>
            </w:tcBorders>
          </w:tcPr>
          <w:p w14:paraId="43B43D45" w14:textId="77777777" w:rsidR="00023BBE" w:rsidRPr="000D1A7C" w:rsidRDefault="00023BBE" w:rsidP="00D30630">
            <w:pPr>
              <w:jc w:val="left"/>
              <w:rPr>
                <w:sz w:val="22"/>
                <w:szCs w:val="22"/>
              </w:rPr>
            </w:pPr>
            <w:r>
              <w:rPr>
                <w:rFonts w:cstheme="minorHAnsi"/>
                <w:sz w:val="24"/>
                <w:szCs w:val="24"/>
              </w:rPr>
              <w:t>Wykonawca zapewni wprowadzenie funkcjonalności opartej o istniejącą funkcjonalność „Licznik użycia” przewidzianą dla zastrzeżeń „standardowych” dostępną w formatce tworzenia zastrzeżenia oraz Wniosku o zastrzeżenie, polegającej na automatycznej zmianie/obniżeniu krotności określonej na pozycji na liście atrybutów po otrzymaniu KK z SO dla danego obiektu, podobnie jak funkcjonuje zastrzeżenie – „Zewnętrznie - Raz na listę”. Funkcjonalność ma być opcją wyboru jej stosowania poprzez zaznaczenie dedykowanego w tym celu pola wyboru „Metoda użycia liczników list” i „Typ działania limitu”, w trakcie tworzenia zastrzeżenia i wniosku o zastrzeżenie lub w trakcie ich aktualizacji. Funkcjonalność, powinna obniżać krotność dla danego obiektu w liście atrybutów na podstawie KK otrzymanej z SO.</w:t>
            </w:r>
          </w:p>
        </w:tc>
      </w:tr>
    </w:tbl>
    <w:p w14:paraId="2170FDA2" w14:textId="77777777" w:rsidR="00A710D5" w:rsidRPr="008F78A0" w:rsidRDefault="00A710D5" w:rsidP="00231798">
      <w:pPr>
        <w:jc w:val="left"/>
      </w:pPr>
    </w:p>
    <w:p w14:paraId="06BF06D9" w14:textId="77777777" w:rsidR="00A710D5" w:rsidRPr="007D46BE" w:rsidRDefault="00A710D5" w:rsidP="00231798">
      <w:pPr>
        <w:pStyle w:val="Nagwek3"/>
        <w:jc w:val="left"/>
      </w:pPr>
      <w:bookmarkStart w:id="807" w:name="_Toc168649362"/>
      <w:r w:rsidRPr="007D46BE">
        <w:lastRenderedPageBreak/>
        <w:t xml:space="preserve">Wymagania biznesowe dla Systemu w zakresie </w:t>
      </w:r>
      <w:r w:rsidR="00443D78" w:rsidRPr="007D46BE">
        <w:t>Rejest</w:t>
      </w:r>
      <w:r w:rsidR="00CE4B8C" w:rsidRPr="007D46BE">
        <w:t>r</w:t>
      </w:r>
      <w:r w:rsidR="00443D78" w:rsidRPr="007D46BE">
        <w:t>ów</w:t>
      </w:r>
      <w:r w:rsidRPr="007D46BE">
        <w:t xml:space="preserve"> kontrol</w:t>
      </w:r>
      <w:r w:rsidR="00443D78" w:rsidRPr="007D46BE">
        <w:t>i</w:t>
      </w:r>
      <w:bookmarkEnd w:id="807"/>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A0" w:firstRow="1" w:lastRow="0" w:firstColumn="1" w:lastColumn="0" w:noHBand="0" w:noVBand="0"/>
      </w:tblPr>
      <w:tblGrid>
        <w:gridCol w:w="2802"/>
        <w:gridCol w:w="6520"/>
      </w:tblGrid>
      <w:tr w:rsidR="001413EB" w:rsidRPr="00174974" w14:paraId="0309CC5B" w14:textId="77777777" w:rsidTr="00174974">
        <w:trPr>
          <w:cantSplit/>
          <w:trHeight w:val="284"/>
          <w:tblHeader/>
        </w:trPr>
        <w:tc>
          <w:tcPr>
            <w:tcW w:w="2802" w:type="dxa"/>
            <w:tcBorders>
              <w:top w:val="single" w:sz="4" w:space="0" w:color="auto"/>
              <w:left w:val="single" w:sz="4" w:space="0" w:color="auto"/>
              <w:bottom w:val="single" w:sz="4" w:space="0" w:color="auto"/>
              <w:right w:val="single" w:sz="4" w:space="0" w:color="auto"/>
            </w:tcBorders>
            <w:shd w:val="clear" w:color="auto" w:fill="A6A6A6"/>
          </w:tcPr>
          <w:p w14:paraId="697661E3" w14:textId="77777777" w:rsidR="001413EB" w:rsidRPr="00174974" w:rsidRDefault="001413EB" w:rsidP="00231798">
            <w:pPr>
              <w:spacing w:after="0"/>
              <w:jc w:val="left"/>
              <w:rPr>
                <w:rFonts w:eastAsia="Cambria"/>
                <w:b/>
                <w:color w:val="auto"/>
                <w:sz w:val="22"/>
                <w:szCs w:val="22"/>
              </w:rPr>
            </w:pPr>
            <w:r w:rsidRPr="00174974">
              <w:rPr>
                <w:b/>
                <w:sz w:val="22"/>
                <w:szCs w:val="22"/>
              </w:rPr>
              <w:t>Identyfikator</w:t>
            </w:r>
          </w:p>
        </w:tc>
        <w:tc>
          <w:tcPr>
            <w:tcW w:w="6520" w:type="dxa"/>
            <w:tcBorders>
              <w:top w:val="single" w:sz="4" w:space="0" w:color="auto"/>
              <w:left w:val="single" w:sz="4" w:space="0" w:color="auto"/>
              <w:bottom w:val="single" w:sz="4" w:space="0" w:color="auto"/>
              <w:right w:val="single" w:sz="4" w:space="0" w:color="auto"/>
            </w:tcBorders>
            <w:shd w:val="clear" w:color="auto" w:fill="A6A6A6"/>
          </w:tcPr>
          <w:p w14:paraId="7D961DFF" w14:textId="77777777" w:rsidR="001413EB" w:rsidRPr="00174974" w:rsidRDefault="001413EB" w:rsidP="00231798">
            <w:pPr>
              <w:spacing w:after="0"/>
              <w:jc w:val="left"/>
              <w:rPr>
                <w:rFonts w:eastAsia="Cambria"/>
                <w:b/>
                <w:i/>
                <w:color w:val="auto"/>
                <w:sz w:val="22"/>
                <w:szCs w:val="22"/>
              </w:rPr>
            </w:pPr>
            <w:r w:rsidRPr="00174974">
              <w:rPr>
                <w:b/>
                <w:i/>
                <w:sz w:val="22"/>
                <w:szCs w:val="22"/>
              </w:rPr>
              <w:t>Opis wymagania</w:t>
            </w:r>
          </w:p>
        </w:tc>
      </w:tr>
      <w:tr w:rsidR="001413EB" w:rsidRPr="00174974" w14:paraId="56BB9788" w14:textId="77777777" w:rsidTr="00174974">
        <w:trPr>
          <w:cantSplit/>
          <w:trHeight w:val="284"/>
        </w:trPr>
        <w:tc>
          <w:tcPr>
            <w:tcW w:w="2802" w:type="dxa"/>
            <w:tcBorders>
              <w:top w:val="single" w:sz="4" w:space="0" w:color="auto"/>
              <w:left w:val="single" w:sz="4" w:space="0" w:color="auto"/>
              <w:bottom w:val="single" w:sz="4" w:space="0" w:color="auto"/>
              <w:right w:val="single" w:sz="4" w:space="0" w:color="auto"/>
            </w:tcBorders>
          </w:tcPr>
          <w:p w14:paraId="29F17755" w14:textId="77777777" w:rsidR="001413EB" w:rsidRPr="00174974" w:rsidRDefault="001413EB" w:rsidP="00231798">
            <w:pPr>
              <w:spacing w:after="0"/>
              <w:jc w:val="left"/>
              <w:rPr>
                <w:b/>
                <w:sz w:val="22"/>
                <w:szCs w:val="22"/>
              </w:rPr>
            </w:pPr>
            <w:r w:rsidRPr="00174974">
              <w:rPr>
                <w:b/>
                <w:sz w:val="22"/>
                <w:szCs w:val="22"/>
              </w:rPr>
              <w:t>ZISAR_Kontrola_WB_01</w:t>
            </w:r>
          </w:p>
          <w:p w14:paraId="2F7BBB2B" w14:textId="77777777" w:rsidR="001413EB" w:rsidRPr="00174974" w:rsidRDefault="001413EB" w:rsidP="00231798">
            <w:pPr>
              <w:spacing w:after="0"/>
              <w:jc w:val="left"/>
              <w:rPr>
                <w:b/>
                <w:sz w:val="22"/>
                <w:szCs w:val="22"/>
              </w:rPr>
            </w:pPr>
          </w:p>
          <w:p w14:paraId="38C82F72" w14:textId="77777777" w:rsidR="001413EB" w:rsidRPr="00174974" w:rsidRDefault="001413EB" w:rsidP="00231798">
            <w:pPr>
              <w:spacing w:after="0"/>
              <w:jc w:val="left"/>
              <w:rPr>
                <w:b/>
                <w:sz w:val="22"/>
                <w:szCs w:val="22"/>
              </w:rPr>
            </w:pPr>
          </w:p>
          <w:p w14:paraId="72D1058C" w14:textId="77777777" w:rsidR="001413EB" w:rsidRPr="00174974" w:rsidRDefault="001413EB" w:rsidP="00231798">
            <w:pPr>
              <w:spacing w:after="0"/>
              <w:jc w:val="left"/>
              <w:rPr>
                <w:b/>
                <w:sz w:val="22"/>
                <w:szCs w:val="22"/>
              </w:rPr>
            </w:pPr>
          </w:p>
          <w:p w14:paraId="57CEC398" w14:textId="77777777" w:rsidR="001413EB" w:rsidRPr="00174974" w:rsidRDefault="001413EB" w:rsidP="00231798">
            <w:pPr>
              <w:spacing w:after="0"/>
              <w:jc w:val="left"/>
              <w:rPr>
                <w:rFonts w:eastAsia="Cambria"/>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32328240" w14:textId="77777777" w:rsidR="001413EB" w:rsidRPr="00174974" w:rsidRDefault="001413EB" w:rsidP="00231798">
            <w:pPr>
              <w:spacing w:after="0"/>
              <w:jc w:val="left"/>
              <w:rPr>
                <w:sz w:val="22"/>
                <w:szCs w:val="22"/>
              </w:rPr>
            </w:pPr>
            <w:r w:rsidRPr="00174974">
              <w:rPr>
                <w:sz w:val="22"/>
                <w:szCs w:val="22"/>
              </w:rPr>
              <w:t xml:space="preserve">Wykonawca uzupełni funkcjonalność </w:t>
            </w:r>
            <w:r w:rsidR="00BC0708" w:rsidRPr="00174974">
              <w:rPr>
                <w:sz w:val="22"/>
                <w:szCs w:val="22"/>
              </w:rPr>
              <w:t>S</w:t>
            </w:r>
            <w:r w:rsidRPr="00174974">
              <w:rPr>
                <w:sz w:val="22"/>
                <w:szCs w:val="22"/>
              </w:rPr>
              <w:t xml:space="preserve">ystemu o nowy </w:t>
            </w:r>
            <w:proofErr w:type="spellStart"/>
            <w:r w:rsidRPr="00174974">
              <w:rPr>
                <w:sz w:val="22"/>
                <w:szCs w:val="22"/>
              </w:rPr>
              <w:t>checkbox</w:t>
            </w:r>
            <w:proofErr w:type="spellEnd"/>
            <w:r w:rsidRPr="00174974">
              <w:rPr>
                <w:sz w:val="22"/>
                <w:szCs w:val="22"/>
              </w:rPr>
              <w:t xml:space="preserve"> „Odstąpienie od nałożenia mandatu”</w:t>
            </w:r>
            <w:r w:rsidRPr="00174974">
              <w:rPr>
                <w:rFonts w:eastAsia="Cambria"/>
                <w:color w:val="auto"/>
                <w:sz w:val="22"/>
                <w:szCs w:val="22"/>
              </w:rPr>
              <w:t xml:space="preserve"> w karcie Nabycia Sprawdzającego, w zakładce Podmioty i wynik nabycia, w sekcji wynik NS, poniżej pola Data NS, pomiędzy polami Kwota mandatów, a Odmowa przyjęcia mandatu.</w:t>
            </w:r>
          </w:p>
        </w:tc>
      </w:tr>
      <w:tr w:rsidR="001413EB" w:rsidRPr="00174974" w14:paraId="42C087AF"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75B124C7" w14:textId="77777777" w:rsidR="001413EB" w:rsidRPr="00174974" w:rsidRDefault="001413EB" w:rsidP="00231798">
            <w:pPr>
              <w:spacing w:after="0"/>
              <w:jc w:val="left"/>
              <w:rPr>
                <w:b/>
                <w:sz w:val="22"/>
                <w:szCs w:val="22"/>
              </w:rPr>
            </w:pPr>
            <w:r w:rsidRPr="00174974">
              <w:rPr>
                <w:b/>
                <w:sz w:val="22"/>
                <w:szCs w:val="22"/>
              </w:rPr>
              <w:t>ZISAR_Kontrola_WB_02</w:t>
            </w:r>
          </w:p>
          <w:p w14:paraId="27DCE779" w14:textId="77777777" w:rsidR="001413EB" w:rsidRPr="00174974" w:rsidRDefault="001413EB" w:rsidP="00231798">
            <w:pPr>
              <w:spacing w:after="0"/>
              <w:jc w:val="left"/>
              <w:rPr>
                <w:b/>
                <w:sz w:val="22"/>
                <w:szCs w:val="22"/>
              </w:rPr>
            </w:pPr>
          </w:p>
          <w:p w14:paraId="60A8C620" w14:textId="77777777" w:rsidR="001413EB" w:rsidRPr="00174974" w:rsidRDefault="001413EB" w:rsidP="00231798">
            <w:pPr>
              <w:spacing w:after="0"/>
              <w:jc w:val="left"/>
              <w:rPr>
                <w:b/>
                <w:sz w:val="22"/>
                <w:szCs w:val="22"/>
              </w:rPr>
            </w:pPr>
          </w:p>
          <w:p w14:paraId="45C5AA2B"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4B1E06B7" w14:textId="77777777" w:rsidR="001413EB" w:rsidRPr="00174974" w:rsidRDefault="001413EB" w:rsidP="00231798">
            <w:pPr>
              <w:spacing w:after="0"/>
              <w:jc w:val="left"/>
              <w:rPr>
                <w:color w:val="auto"/>
                <w:sz w:val="22"/>
                <w:szCs w:val="22"/>
              </w:rPr>
            </w:pPr>
            <w:r w:rsidRPr="00174974">
              <w:rPr>
                <w:color w:val="auto"/>
                <w:sz w:val="22"/>
                <w:szCs w:val="22"/>
              </w:rPr>
              <w:t xml:space="preserve">Wykonawca zapewni dodatkową funkcję związaną z konfiguracją Kalkulatora, narzędzia obecnie udostępnego w Systemie, umożliwiającego przeliczenie wartości zajętego towaru,  dla automatycznego wyliczenia uszczupleń finansowych dla określonych towarów zajętych w konsekwencji naruszenia prawa, a związanych z przekazaniem informacji o przeprowadzonej kontroli przez System Operacyjny odpowiednio do Systemu ZISAR. Konfiguracja Kalkulatora jest realizowana przez Administratora Systemu z uwzględnieniem: </w:t>
            </w:r>
          </w:p>
          <w:p w14:paraId="59F4852D" w14:textId="77777777" w:rsidR="001413EB" w:rsidRPr="00174974" w:rsidRDefault="001413EB" w:rsidP="00231798">
            <w:pPr>
              <w:spacing w:after="0"/>
              <w:jc w:val="left"/>
              <w:rPr>
                <w:color w:val="auto"/>
                <w:sz w:val="22"/>
                <w:szCs w:val="22"/>
              </w:rPr>
            </w:pPr>
          </w:p>
          <w:p w14:paraId="14A6025E" w14:textId="77777777" w:rsidR="001413EB" w:rsidRPr="00174974" w:rsidRDefault="001413EB" w:rsidP="00231798">
            <w:pPr>
              <w:pStyle w:val="Akapitzlist"/>
              <w:numPr>
                <w:ilvl w:val="0"/>
                <w:numId w:val="170"/>
              </w:numPr>
              <w:spacing w:after="0"/>
              <w:ind w:left="420" w:hanging="284"/>
              <w:contextualSpacing w:val="0"/>
              <w:jc w:val="left"/>
              <w:rPr>
                <w:rFonts w:cs="Arial"/>
                <w:color w:val="auto"/>
                <w:sz w:val="22"/>
                <w:szCs w:val="22"/>
              </w:rPr>
            </w:pPr>
            <w:r w:rsidRPr="00174974">
              <w:rPr>
                <w:rFonts w:cs="Arial"/>
                <w:color w:val="auto"/>
                <w:sz w:val="22"/>
                <w:szCs w:val="22"/>
              </w:rPr>
              <w:t>wskazania mechanizmu przeliczenia w trybie</w:t>
            </w:r>
            <w:r w:rsidRPr="00174974">
              <w:rPr>
                <w:rFonts w:cs="Arial"/>
                <w:sz w:val="22"/>
                <w:szCs w:val="22"/>
              </w:rPr>
              <w:t xml:space="preserve"> </w:t>
            </w:r>
            <w:r w:rsidRPr="00174974">
              <w:rPr>
                <w:rFonts w:cs="Arial"/>
                <w:color w:val="auto"/>
                <w:sz w:val="22"/>
                <w:szCs w:val="22"/>
              </w:rPr>
              <w:t>automatycznym dla określonych komunikatów SO i przedmiotu ujawnienia w obszarze towarów: papierosy, alkohol, paliwo oraz inne możliwe do skonfigurowania w ramach Kalkulatora w ZISAR;</w:t>
            </w:r>
          </w:p>
          <w:p w14:paraId="3FB57CA8" w14:textId="77777777" w:rsidR="001413EB" w:rsidRPr="00174974" w:rsidRDefault="001413EB" w:rsidP="00231798">
            <w:pPr>
              <w:pStyle w:val="Akapitzlist"/>
              <w:numPr>
                <w:ilvl w:val="0"/>
                <w:numId w:val="170"/>
              </w:numPr>
              <w:spacing w:after="0"/>
              <w:ind w:left="420" w:hanging="284"/>
              <w:contextualSpacing w:val="0"/>
              <w:jc w:val="left"/>
              <w:rPr>
                <w:rFonts w:cs="Arial"/>
                <w:color w:val="auto"/>
                <w:sz w:val="22"/>
                <w:szCs w:val="22"/>
              </w:rPr>
            </w:pPr>
            <w:r w:rsidRPr="00174974">
              <w:rPr>
                <w:rFonts w:cs="Arial"/>
                <w:color w:val="auto"/>
                <w:sz w:val="22"/>
                <w:szCs w:val="22"/>
              </w:rPr>
              <w:t>wskazania w przekazanym komunikacie SO wymaganych parametrów ustawienia automatycznego przeliczenia wartości zajętych towarów, z oczekiwanym pozyskaniem informacji wymaganych dla automatycznego przeliczenia wartości w oparciu o Kalkulator, jak przypadki użycia zakodowane w polu informacyjnym komunikatu 203 (komunikat o wynikach kontroli przekazany przez SO), pole „Źródło pochodzenia towaru” z ograniczeniem wyłącznie do wartości: przemyt, paserka; wymaganego określenia pól informacyjnych: ilość w paczce, grupa towaru, rodzaj towaru.</w:t>
            </w:r>
          </w:p>
          <w:p w14:paraId="307C0ED3" w14:textId="77777777" w:rsidR="001413EB" w:rsidRPr="00174974" w:rsidRDefault="001413EB" w:rsidP="00231798">
            <w:pPr>
              <w:spacing w:after="0"/>
              <w:jc w:val="left"/>
              <w:rPr>
                <w:color w:val="auto"/>
                <w:sz w:val="22"/>
                <w:szCs w:val="22"/>
              </w:rPr>
            </w:pPr>
          </w:p>
          <w:p w14:paraId="22518DAB" w14:textId="77777777" w:rsidR="001413EB" w:rsidRPr="00174974" w:rsidRDefault="001413EB" w:rsidP="00231798">
            <w:pPr>
              <w:spacing w:after="0"/>
              <w:jc w:val="left"/>
              <w:rPr>
                <w:color w:val="auto"/>
                <w:sz w:val="22"/>
                <w:szCs w:val="22"/>
              </w:rPr>
            </w:pPr>
            <w:r w:rsidRPr="00174974">
              <w:rPr>
                <w:color w:val="auto"/>
                <w:sz w:val="22"/>
                <w:szCs w:val="22"/>
              </w:rPr>
              <w:t xml:space="preserve">Poprawne przekazanie w/w parametrów umożliwia automatyczne uruchomienie Kalkulatora i wypełnienie wymaganych pól o wynikach w karcie kontroli w </w:t>
            </w:r>
            <w:r w:rsidR="003868A5" w:rsidRPr="00174974">
              <w:rPr>
                <w:color w:val="auto"/>
                <w:sz w:val="22"/>
                <w:szCs w:val="22"/>
              </w:rPr>
              <w:t xml:space="preserve">Systemie </w:t>
            </w:r>
            <w:r w:rsidRPr="00174974">
              <w:rPr>
                <w:color w:val="auto"/>
                <w:sz w:val="22"/>
                <w:szCs w:val="22"/>
              </w:rPr>
              <w:t>ZISAR.</w:t>
            </w:r>
          </w:p>
          <w:p w14:paraId="2DB4AADF" w14:textId="77777777" w:rsidR="001413EB" w:rsidRPr="00174974" w:rsidRDefault="001413EB" w:rsidP="00231798">
            <w:pPr>
              <w:jc w:val="left"/>
              <w:rPr>
                <w:color w:val="auto"/>
                <w:sz w:val="22"/>
                <w:szCs w:val="22"/>
              </w:rPr>
            </w:pPr>
            <w:r w:rsidRPr="00174974">
              <w:rPr>
                <w:color w:val="auto"/>
                <w:sz w:val="22"/>
                <w:szCs w:val="22"/>
              </w:rPr>
              <w:t xml:space="preserve">W przypadku pozyskania wynikowych Kart Kontroli z Systemów Operacyjnych, System </w:t>
            </w:r>
            <w:proofErr w:type="spellStart"/>
            <w:r w:rsidRPr="00174974">
              <w:rPr>
                <w:color w:val="auto"/>
                <w:sz w:val="22"/>
                <w:szCs w:val="22"/>
              </w:rPr>
              <w:t>Zisar</w:t>
            </w:r>
            <w:proofErr w:type="spellEnd"/>
            <w:r w:rsidRPr="00174974">
              <w:rPr>
                <w:color w:val="auto"/>
                <w:sz w:val="22"/>
                <w:szCs w:val="22"/>
              </w:rPr>
              <w:t xml:space="preserve"> sprawdza czy przekazany komunikat KK zawiera wymagan</w:t>
            </w:r>
            <w:r w:rsidR="003868A5" w:rsidRPr="00174974">
              <w:rPr>
                <w:color w:val="auto"/>
                <w:sz w:val="22"/>
                <w:szCs w:val="22"/>
              </w:rPr>
              <w:t>ą</w:t>
            </w:r>
            <w:r w:rsidRPr="00174974">
              <w:rPr>
                <w:color w:val="auto"/>
                <w:sz w:val="22"/>
                <w:szCs w:val="22"/>
              </w:rPr>
              <w:t xml:space="preserve"> informację oraz czy konfiguracja Kalkulatora umożliwia jego użycie dla wskazanych powyżej przypadków. </w:t>
            </w:r>
          </w:p>
          <w:p w14:paraId="070BE703" w14:textId="77777777" w:rsidR="001413EB" w:rsidRPr="00174974" w:rsidRDefault="001413EB" w:rsidP="00231798">
            <w:pPr>
              <w:jc w:val="left"/>
              <w:rPr>
                <w:color w:val="auto"/>
                <w:sz w:val="22"/>
                <w:szCs w:val="22"/>
              </w:rPr>
            </w:pPr>
            <w:r w:rsidRPr="00174974">
              <w:rPr>
                <w:color w:val="auto"/>
                <w:sz w:val="22"/>
                <w:szCs w:val="22"/>
              </w:rPr>
              <w:t xml:space="preserve">W przypadku, gdy przekazana przez SO Karta </w:t>
            </w:r>
            <w:r w:rsidR="00C32E48" w:rsidRPr="00174974">
              <w:rPr>
                <w:color w:val="auto"/>
                <w:sz w:val="22"/>
                <w:szCs w:val="22"/>
              </w:rPr>
              <w:t>K</w:t>
            </w:r>
            <w:r w:rsidRPr="00174974">
              <w:rPr>
                <w:color w:val="auto"/>
                <w:sz w:val="22"/>
                <w:szCs w:val="22"/>
              </w:rPr>
              <w:t xml:space="preserve">ontroli, nie zawiera wystarczających danych do przeliczenia uszczupleń finansowych dla towaru, </w:t>
            </w:r>
            <w:r w:rsidR="003868A5" w:rsidRPr="00174974">
              <w:rPr>
                <w:color w:val="auto"/>
                <w:sz w:val="22"/>
                <w:szCs w:val="22"/>
              </w:rPr>
              <w:t xml:space="preserve">System </w:t>
            </w:r>
            <w:r w:rsidRPr="00174974">
              <w:rPr>
                <w:color w:val="auto"/>
                <w:sz w:val="22"/>
                <w:szCs w:val="22"/>
              </w:rPr>
              <w:t xml:space="preserve">ZISAR nie wylicza tych </w:t>
            </w:r>
            <w:r w:rsidRPr="00174974">
              <w:rPr>
                <w:color w:val="auto"/>
                <w:sz w:val="22"/>
                <w:szCs w:val="22"/>
              </w:rPr>
              <w:lastRenderedPageBreak/>
              <w:t>uszczupleń i przedstawia odpowiedni komunikat informacyjny przy przeglądzie KK.</w:t>
            </w:r>
          </w:p>
          <w:p w14:paraId="6EAA01D4" w14:textId="77777777" w:rsidR="001413EB" w:rsidRPr="00174974" w:rsidRDefault="001413EB" w:rsidP="00231798">
            <w:pPr>
              <w:jc w:val="left"/>
              <w:rPr>
                <w:color w:val="auto"/>
                <w:sz w:val="22"/>
                <w:szCs w:val="22"/>
              </w:rPr>
            </w:pPr>
            <w:r w:rsidRPr="00174974">
              <w:rPr>
                <w:color w:val="auto"/>
                <w:sz w:val="22"/>
                <w:szCs w:val="22"/>
              </w:rPr>
              <w:t>W ramach historii KK dodawany jest zapis o błędach uniemożliwiających przeliczenie lub odpowiednio o wyliczeniu uszczupleń przez ‘automat’ skonfigurowany systemowo.</w:t>
            </w:r>
          </w:p>
          <w:p w14:paraId="0B151482" w14:textId="77777777" w:rsidR="001413EB" w:rsidRPr="00174974" w:rsidRDefault="001413EB" w:rsidP="00231798">
            <w:pPr>
              <w:jc w:val="left"/>
              <w:rPr>
                <w:rFonts w:eastAsia="Cambria"/>
                <w:color w:val="auto"/>
                <w:sz w:val="22"/>
                <w:szCs w:val="22"/>
              </w:rPr>
            </w:pPr>
            <w:r w:rsidRPr="00174974">
              <w:rPr>
                <w:color w:val="auto"/>
                <w:sz w:val="22"/>
                <w:szCs w:val="22"/>
              </w:rPr>
              <w:t xml:space="preserve">Użycie Kalkulatora w tym trybie jest jednym z kryteriów zamknięcia pozyskanych Kart </w:t>
            </w:r>
            <w:r w:rsidR="00C32E48" w:rsidRPr="00174974">
              <w:rPr>
                <w:color w:val="auto"/>
                <w:sz w:val="22"/>
                <w:szCs w:val="22"/>
              </w:rPr>
              <w:t>K</w:t>
            </w:r>
            <w:r w:rsidRPr="00174974">
              <w:rPr>
                <w:color w:val="auto"/>
                <w:sz w:val="22"/>
                <w:szCs w:val="22"/>
              </w:rPr>
              <w:t>ontroli.</w:t>
            </w:r>
          </w:p>
        </w:tc>
      </w:tr>
      <w:tr w:rsidR="001413EB" w:rsidRPr="00174974" w14:paraId="0A7F5A01"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6F2210D9" w14:textId="77777777" w:rsidR="001413EB" w:rsidRPr="00174974" w:rsidRDefault="001413EB" w:rsidP="00231798">
            <w:pPr>
              <w:spacing w:after="0"/>
              <w:jc w:val="left"/>
              <w:rPr>
                <w:b/>
                <w:sz w:val="22"/>
                <w:szCs w:val="22"/>
              </w:rPr>
            </w:pPr>
            <w:r w:rsidRPr="00174974">
              <w:rPr>
                <w:b/>
                <w:sz w:val="22"/>
                <w:szCs w:val="22"/>
              </w:rPr>
              <w:lastRenderedPageBreak/>
              <w:t>ZISAR_Kontrola_WB_03</w:t>
            </w:r>
          </w:p>
          <w:p w14:paraId="08ED5197" w14:textId="77777777" w:rsidR="001413EB" w:rsidRPr="00174974" w:rsidRDefault="001413EB" w:rsidP="00231798">
            <w:pPr>
              <w:spacing w:after="0"/>
              <w:jc w:val="left"/>
              <w:rPr>
                <w:b/>
                <w:sz w:val="22"/>
                <w:szCs w:val="22"/>
              </w:rPr>
            </w:pPr>
          </w:p>
          <w:p w14:paraId="135FD1F8"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5E06CED7" w14:textId="77777777" w:rsidR="001413EB" w:rsidRPr="00174974" w:rsidRDefault="001413EB" w:rsidP="00231798">
            <w:pPr>
              <w:jc w:val="left"/>
              <w:rPr>
                <w:sz w:val="22"/>
                <w:szCs w:val="22"/>
              </w:rPr>
            </w:pPr>
            <w:r w:rsidRPr="00174974">
              <w:rPr>
                <w:sz w:val="22"/>
                <w:szCs w:val="22"/>
              </w:rPr>
              <w:t>Wykonawca w ramach dostępnej funkcjonalności przekazywania Kart Kontroli z obszaru działań mobilnych w CKD oraz świadczonej przez CKD usługi udost</w:t>
            </w:r>
            <w:r w:rsidR="003868A5" w:rsidRPr="00174974">
              <w:rPr>
                <w:sz w:val="22"/>
                <w:szCs w:val="22"/>
              </w:rPr>
              <w:t>ę</w:t>
            </w:r>
            <w:r w:rsidRPr="00174974">
              <w:rPr>
                <w:sz w:val="22"/>
                <w:szCs w:val="22"/>
              </w:rPr>
              <w:t>pnienia Karty Kontroli dla SO (SENT, AIS, NCTS2, AES, EMCS PL2) zapewni zarządzanie przekazaną w ramach Kart</w:t>
            </w:r>
            <w:r w:rsidR="003868A5" w:rsidRPr="00174974">
              <w:rPr>
                <w:sz w:val="22"/>
                <w:szCs w:val="22"/>
              </w:rPr>
              <w:t>y Kontroli</w:t>
            </w:r>
            <w:r w:rsidRPr="00174974">
              <w:rPr>
                <w:sz w:val="22"/>
                <w:szCs w:val="22"/>
              </w:rPr>
              <w:t xml:space="preserve"> informacją w oparciu o rejestry Systemu z uwzględnieniem scenariuszy jak poniżej: </w:t>
            </w:r>
          </w:p>
          <w:p w14:paraId="4639ED57" w14:textId="77777777" w:rsidR="001413EB" w:rsidRPr="00174974" w:rsidRDefault="001413EB" w:rsidP="00231798">
            <w:pPr>
              <w:numPr>
                <w:ilvl w:val="0"/>
                <w:numId w:val="210"/>
              </w:numPr>
              <w:ind w:left="278" w:hanging="278"/>
              <w:jc w:val="left"/>
              <w:rPr>
                <w:sz w:val="22"/>
                <w:szCs w:val="22"/>
              </w:rPr>
            </w:pPr>
            <w:r w:rsidRPr="00174974">
              <w:rPr>
                <w:sz w:val="22"/>
                <w:szCs w:val="22"/>
              </w:rPr>
              <w:t xml:space="preserve">w przypadku zmian organizacyjnych dokonanych w Systemie (publikowanych w </w:t>
            </w:r>
            <w:r w:rsidR="000F7689" w:rsidRPr="00174974">
              <w:rPr>
                <w:sz w:val="22"/>
                <w:szCs w:val="22"/>
              </w:rPr>
              <w:t>PDR PL/UE</w:t>
            </w:r>
            <w:r w:rsidRPr="00174974">
              <w:rPr>
                <w:sz w:val="22"/>
                <w:szCs w:val="22"/>
              </w:rPr>
              <w:t>) i braku synchronizacji tej zmiany w czasie pomiędzy systemem CKD a Systemem</w:t>
            </w:r>
            <w:r w:rsidR="00142176" w:rsidRPr="00174974">
              <w:rPr>
                <w:sz w:val="22"/>
                <w:szCs w:val="22"/>
              </w:rPr>
              <w:t xml:space="preserve"> ZISAR</w:t>
            </w:r>
            <w:r w:rsidRPr="00174974">
              <w:rPr>
                <w:sz w:val="22"/>
                <w:szCs w:val="22"/>
              </w:rPr>
              <w:t xml:space="preserve">, dla przypadku wady w nazwie komórki kontrolnej w przekazanym komunikacie, przypisanie odpowiednio Karty </w:t>
            </w:r>
            <w:r w:rsidR="00142176" w:rsidRPr="00174974">
              <w:rPr>
                <w:sz w:val="22"/>
                <w:szCs w:val="22"/>
              </w:rPr>
              <w:t>K</w:t>
            </w:r>
            <w:r w:rsidRPr="00174974">
              <w:rPr>
                <w:sz w:val="22"/>
                <w:szCs w:val="22"/>
              </w:rPr>
              <w:t>ontroli w rejestrze  Systemu</w:t>
            </w:r>
            <w:r w:rsidR="003868A5" w:rsidRPr="00174974">
              <w:rPr>
                <w:sz w:val="22"/>
                <w:szCs w:val="22"/>
              </w:rPr>
              <w:t xml:space="preserve"> ZISAR </w:t>
            </w:r>
            <w:r w:rsidRPr="00174974">
              <w:rPr>
                <w:sz w:val="22"/>
                <w:szCs w:val="22"/>
              </w:rPr>
              <w:t xml:space="preserve"> do:</w:t>
            </w:r>
          </w:p>
          <w:p w14:paraId="3752F746" w14:textId="77777777" w:rsidR="001413EB" w:rsidRPr="00174974" w:rsidRDefault="003868A5" w:rsidP="00231798">
            <w:pPr>
              <w:numPr>
                <w:ilvl w:val="0"/>
                <w:numId w:val="162"/>
              </w:numPr>
              <w:jc w:val="left"/>
              <w:rPr>
                <w:sz w:val="22"/>
                <w:szCs w:val="22"/>
              </w:rPr>
            </w:pPr>
            <w:r w:rsidRPr="00174974">
              <w:rPr>
                <w:sz w:val="22"/>
                <w:szCs w:val="22"/>
              </w:rPr>
              <w:t>K</w:t>
            </w:r>
            <w:r w:rsidR="001413EB" w:rsidRPr="00174974">
              <w:rPr>
                <w:sz w:val="22"/>
                <w:szCs w:val="22"/>
              </w:rPr>
              <w:t>omórki</w:t>
            </w:r>
            <w:r w:rsidRPr="00174974">
              <w:rPr>
                <w:sz w:val="22"/>
                <w:szCs w:val="22"/>
              </w:rPr>
              <w:t>,</w:t>
            </w:r>
            <w:r w:rsidR="001413EB" w:rsidRPr="00174974">
              <w:rPr>
                <w:sz w:val="22"/>
                <w:szCs w:val="22"/>
              </w:rPr>
              <w:t xml:space="preserve"> w której znajduje się Lider zespołu kontrolnego dla przypadku podziału komórek organizacyjnych; </w:t>
            </w:r>
          </w:p>
          <w:p w14:paraId="04E51C03" w14:textId="77777777" w:rsidR="001413EB" w:rsidRPr="00174974" w:rsidRDefault="001413EB" w:rsidP="00231798">
            <w:pPr>
              <w:numPr>
                <w:ilvl w:val="0"/>
                <w:numId w:val="162"/>
              </w:numPr>
              <w:jc w:val="left"/>
              <w:rPr>
                <w:sz w:val="22"/>
                <w:szCs w:val="22"/>
              </w:rPr>
            </w:pPr>
            <w:r w:rsidRPr="00174974">
              <w:rPr>
                <w:sz w:val="22"/>
                <w:szCs w:val="22"/>
              </w:rPr>
              <w:t xml:space="preserve">scalonej komórki, powstałej z połączenia  wielu  (zmiana w organizacji dotyczy scalenia wcześniej istniejących komórek) bez  weryfikacji zespołu kontrolnego; </w:t>
            </w:r>
          </w:p>
          <w:p w14:paraId="647061ED" w14:textId="77777777" w:rsidR="001413EB" w:rsidRPr="00174974" w:rsidRDefault="001413EB" w:rsidP="00231798">
            <w:pPr>
              <w:numPr>
                <w:ilvl w:val="0"/>
                <w:numId w:val="161"/>
              </w:numPr>
              <w:jc w:val="left"/>
              <w:rPr>
                <w:sz w:val="22"/>
                <w:szCs w:val="22"/>
              </w:rPr>
            </w:pPr>
            <w:r w:rsidRPr="00174974">
              <w:rPr>
                <w:sz w:val="22"/>
                <w:szCs w:val="22"/>
              </w:rPr>
              <w:t>komórki organizacyjnej użytkownika, który nie był wskazany jako Lider zespołu a był członkiem zespołu kontrolnego w przypadku utraty uprawnień wskazanego w karcie Lidera  (przypadek zmiany komórki lub zwolnienia) z uwzględnieniem scenariusza określonego w pkt 2 poniżej.</w:t>
            </w:r>
          </w:p>
          <w:p w14:paraId="46699BD6" w14:textId="77777777" w:rsidR="001413EB" w:rsidRPr="00174974" w:rsidRDefault="001413EB" w:rsidP="00231798">
            <w:pPr>
              <w:numPr>
                <w:ilvl w:val="0"/>
                <w:numId w:val="210"/>
              </w:numPr>
              <w:ind w:left="278" w:hanging="278"/>
              <w:jc w:val="left"/>
              <w:rPr>
                <w:sz w:val="22"/>
                <w:szCs w:val="22"/>
              </w:rPr>
            </w:pPr>
            <w:r w:rsidRPr="00174974">
              <w:rPr>
                <w:sz w:val="22"/>
                <w:szCs w:val="22"/>
              </w:rPr>
              <w:t xml:space="preserve">w przypadkach zidentyfikowanej wady przekazania w ramach Karty </w:t>
            </w:r>
            <w:r w:rsidR="00142176" w:rsidRPr="00174974">
              <w:rPr>
                <w:sz w:val="22"/>
                <w:szCs w:val="22"/>
              </w:rPr>
              <w:t>K</w:t>
            </w:r>
            <w:r w:rsidRPr="00174974">
              <w:rPr>
                <w:sz w:val="22"/>
                <w:szCs w:val="22"/>
              </w:rPr>
              <w:t>ontroli poprawnego wskazania komórki organizacyjnej do której ma przypisana Karta</w:t>
            </w:r>
            <w:r w:rsidR="00142176" w:rsidRPr="00174974">
              <w:rPr>
                <w:sz w:val="22"/>
                <w:szCs w:val="22"/>
              </w:rPr>
              <w:t xml:space="preserve"> </w:t>
            </w:r>
            <w:r w:rsidR="005D7323" w:rsidRPr="00174974">
              <w:rPr>
                <w:sz w:val="22"/>
                <w:szCs w:val="22"/>
              </w:rPr>
              <w:t>k</w:t>
            </w:r>
            <w:r w:rsidR="00142176" w:rsidRPr="00174974">
              <w:rPr>
                <w:sz w:val="22"/>
                <w:szCs w:val="22"/>
              </w:rPr>
              <w:t>ontroli</w:t>
            </w:r>
            <w:r w:rsidRPr="00174974">
              <w:rPr>
                <w:sz w:val="22"/>
                <w:szCs w:val="22"/>
              </w:rPr>
              <w:t xml:space="preserve"> w rejestrze Systemu (System nie będzie w stanie zidentyfikować komórki określonej słownikiem Systemu, z uwagi na wadę jej określenia w ramach edycji Karty</w:t>
            </w:r>
            <w:r w:rsidR="00142176" w:rsidRPr="00174974">
              <w:rPr>
                <w:sz w:val="22"/>
                <w:szCs w:val="22"/>
              </w:rPr>
              <w:t xml:space="preserve"> Kontroli</w:t>
            </w:r>
            <w:r w:rsidRPr="00174974">
              <w:rPr>
                <w:sz w:val="22"/>
                <w:szCs w:val="22"/>
              </w:rPr>
              <w:t xml:space="preserve">) lub wad związanych ze wskazaniem Lidera zespołu kontrolnego (również w przypadku wadliwej edycji identyfikatora użytkownika), jej przypisanie powinno nastąpić do komórki </w:t>
            </w:r>
            <w:r w:rsidRPr="00174974">
              <w:rPr>
                <w:sz w:val="22"/>
                <w:szCs w:val="22"/>
              </w:rPr>
              <w:lastRenderedPageBreak/>
              <w:t>‘wirtualnej’ określonej dla każdego Urzędu Celno-Skarbowego.  Wymaganie wskazuje na powołanie w oparciu o konfigurację słownika „struktura organizacyjna” dedykowanych komórek</w:t>
            </w:r>
            <w:r w:rsidR="0085785B" w:rsidRPr="00174974">
              <w:rPr>
                <w:sz w:val="22"/>
                <w:szCs w:val="22"/>
              </w:rPr>
              <w:t>,</w:t>
            </w:r>
            <w:r w:rsidR="00142176" w:rsidRPr="00174974">
              <w:rPr>
                <w:sz w:val="22"/>
                <w:szCs w:val="22"/>
              </w:rPr>
              <w:t xml:space="preserve"> </w:t>
            </w:r>
            <w:r w:rsidRPr="00174974">
              <w:rPr>
                <w:sz w:val="22"/>
                <w:szCs w:val="22"/>
              </w:rPr>
              <w:t xml:space="preserve">nie określonych regulaminem jednostki organizacyjnej, celem pozyskania przekazanych z wadą Kart </w:t>
            </w:r>
            <w:r w:rsidR="0085785B" w:rsidRPr="00174974">
              <w:rPr>
                <w:sz w:val="22"/>
                <w:szCs w:val="22"/>
              </w:rPr>
              <w:t>K</w:t>
            </w:r>
            <w:r w:rsidRPr="00174974">
              <w:rPr>
                <w:sz w:val="22"/>
                <w:szCs w:val="22"/>
              </w:rPr>
              <w:t>ontroli dla umożliwienia modyfikacji zapisów</w:t>
            </w:r>
            <w:r w:rsidR="0085785B" w:rsidRPr="00174974">
              <w:rPr>
                <w:sz w:val="22"/>
                <w:szCs w:val="22"/>
              </w:rPr>
              <w:t>,</w:t>
            </w:r>
            <w:r w:rsidRPr="00174974">
              <w:rPr>
                <w:sz w:val="22"/>
                <w:szCs w:val="22"/>
              </w:rPr>
              <w:t xml:space="preserve"> dla zapewnienia poprawnej walidacji i zamknięcia Karty</w:t>
            </w:r>
            <w:r w:rsidR="00142176" w:rsidRPr="00174974">
              <w:rPr>
                <w:sz w:val="22"/>
                <w:szCs w:val="22"/>
              </w:rPr>
              <w:t xml:space="preserve"> Kontroli</w:t>
            </w:r>
            <w:r w:rsidRPr="00174974">
              <w:rPr>
                <w:sz w:val="22"/>
                <w:szCs w:val="22"/>
              </w:rPr>
              <w:t>. Jej zatwierdzenie będzie związane z  przypisaniem do właściwej funkcjonującej w organizacji komórki organizacyjnej (przeniesieniem poprawnej Karty</w:t>
            </w:r>
            <w:r w:rsidR="00142176" w:rsidRPr="00174974">
              <w:rPr>
                <w:sz w:val="22"/>
                <w:szCs w:val="22"/>
              </w:rPr>
              <w:t xml:space="preserve"> </w:t>
            </w:r>
            <w:r w:rsidR="0085785B" w:rsidRPr="00174974">
              <w:rPr>
                <w:sz w:val="22"/>
                <w:szCs w:val="22"/>
              </w:rPr>
              <w:t>K</w:t>
            </w:r>
            <w:r w:rsidR="00142176" w:rsidRPr="00174974">
              <w:rPr>
                <w:sz w:val="22"/>
                <w:szCs w:val="22"/>
              </w:rPr>
              <w:t>ontroli</w:t>
            </w:r>
            <w:r w:rsidRPr="00174974">
              <w:rPr>
                <w:sz w:val="22"/>
                <w:szCs w:val="22"/>
              </w:rPr>
              <w:t xml:space="preserve"> z komórki ‘wirtualnej’). </w:t>
            </w:r>
          </w:p>
          <w:p w14:paraId="5C8C394E" w14:textId="77777777" w:rsidR="001413EB" w:rsidRPr="00174974" w:rsidRDefault="001413EB" w:rsidP="00231798">
            <w:pPr>
              <w:jc w:val="left"/>
              <w:rPr>
                <w:rFonts w:eastAsia="Cambria"/>
                <w:strike/>
                <w:color w:val="auto"/>
                <w:sz w:val="22"/>
                <w:szCs w:val="22"/>
              </w:rPr>
            </w:pPr>
            <w:r w:rsidRPr="00174974">
              <w:rPr>
                <w:sz w:val="22"/>
                <w:szCs w:val="22"/>
              </w:rPr>
              <w:t xml:space="preserve">Kierownicy komórek kontrolnych w ramach urzędu, będą mieli dostęp to komórki ‘wirtualnej’ (dedykowanej dla obsługi wadliwych parametrów przekazanej Karty Kontroli) z dostępną funkcją „Przenieś”, która spowoduje przeniesienie obiektu (Karta </w:t>
            </w:r>
            <w:r w:rsidR="0085785B" w:rsidRPr="00174974">
              <w:rPr>
                <w:sz w:val="22"/>
                <w:szCs w:val="22"/>
              </w:rPr>
              <w:t>K</w:t>
            </w:r>
            <w:r w:rsidRPr="00174974">
              <w:rPr>
                <w:sz w:val="22"/>
                <w:szCs w:val="22"/>
              </w:rPr>
              <w:t xml:space="preserve">ontroli) do komórki macierzystej kierownika (dostępne okno z wyborem komórek w jednostce) i umożliwi akceptację Karty </w:t>
            </w:r>
            <w:r w:rsidR="0085785B" w:rsidRPr="00174974">
              <w:rPr>
                <w:sz w:val="22"/>
                <w:szCs w:val="22"/>
              </w:rPr>
              <w:t>K</w:t>
            </w:r>
            <w:r w:rsidRPr="00174974">
              <w:rPr>
                <w:sz w:val="22"/>
                <w:szCs w:val="22"/>
              </w:rPr>
              <w:t>ontroli po uzupełnieniu czy poprawieniu wpisów.</w:t>
            </w:r>
          </w:p>
        </w:tc>
      </w:tr>
      <w:tr w:rsidR="001413EB" w:rsidRPr="00174974" w14:paraId="755C2B0F"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52AC84B8" w14:textId="77777777" w:rsidR="001413EB" w:rsidRPr="00174974" w:rsidRDefault="001413EB" w:rsidP="00231798">
            <w:pPr>
              <w:spacing w:after="0"/>
              <w:jc w:val="left"/>
              <w:rPr>
                <w:b/>
                <w:color w:val="auto"/>
                <w:sz w:val="22"/>
                <w:szCs w:val="22"/>
              </w:rPr>
            </w:pPr>
            <w:r w:rsidRPr="00174974">
              <w:rPr>
                <w:b/>
                <w:color w:val="auto"/>
                <w:sz w:val="22"/>
                <w:szCs w:val="22"/>
              </w:rPr>
              <w:lastRenderedPageBreak/>
              <w:t>ZISAR_Kontrola_WB_0</w:t>
            </w:r>
            <w:r w:rsidR="00E04369">
              <w:rPr>
                <w:b/>
                <w:color w:val="auto"/>
                <w:sz w:val="22"/>
                <w:szCs w:val="22"/>
              </w:rPr>
              <w:t>4</w:t>
            </w:r>
          </w:p>
          <w:p w14:paraId="3F6C7510" w14:textId="77777777" w:rsidR="001413EB" w:rsidRPr="00174974" w:rsidRDefault="001413EB" w:rsidP="00231798">
            <w:pPr>
              <w:spacing w:after="0"/>
              <w:jc w:val="left"/>
              <w:rPr>
                <w:b/>
                <w:color w:val="auto"/>
                <w:sz w:val="22"/>
                <w:szCs w:val="22"/>
              </w:rPr>
            </w:pPr>
          </w:p>
          <w:p w14:paraId="3ED3C812" w14:textId="77777777" w:rsidR="001413EB" w:rsidRPr="00174974" w:rsidRDefault="001413EB" w:rsidP="00231798">
            <w:pPr>
              <w:spacing w:after="0"/>
              <w:jc w:val="left"/>
              <w:rPr>
                <w:b/>
                <w:sz w:val="22"/>
                <w:szCs w:val="22"/>
              </w:rPr>
            </w:pPr>
          </w:p>
          <w:p w14:paraId="5DAF2B89"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24260E2C" w14:textId="77777777" w:rsidR="001413EB" w:rsidRPr="00174974" w:rsidRDefault="001413EB" w:rsidP="00231798">
            <w:pPr>
              <w:jc w:val="left"/>
              <w:rPr>
                <w:color w:val="auto"/>
                <w:sz w:val="22"/>
                <w:szCs w:val="22"/>
              </w:rPr>
            </w:pPr>
            <w:r w:rsidRPr="00174974">
              <w:rPr>
                <w:sz w:val="22"/>
                <w:szCs w:val="22"/>
              </w:rPr>
              <w:t>W ramach Systemu</w:t>
            </w:r>
            <w:r w:rsidR="0085785B" w:rsidRPr="00174974">
              <w:rPr>
                <w:sz w:val="22"/>
                <w:szCs w:val="22"/>
              </w:rPr>
              <w:t xml:space="preserve"> ZISAR</w:t>
            </w:r>
            <w:r w:rsidRPr="00174974">
              <w:rPr>
                <w:sz w:val="22"/>
                <w:szCs w:val="22"/>
              </w:rPr>
              <w:t xml:space="preserve"> określono proces wymaganej obsługi Zleceń kontroli (Celno-skarbowej terenowej) polegający na ich zamknięciu po pozyskaniu wymaganej Karty </w:t>
            </w:r>
            <w:r w:rsidR="0085785B" w:rsidRPr="00174974">
              <w:rPr>
                <w:sz w:val="22"/>
                <w:szCs w:val="22"/>
              </w:rPr>
              <w:t>K</w:t>
            </w:r>
            <w:r w:rsidRPr="00174974">
              <w:rPr>
                <w:sz w:val="22"/>
                <w:szCs w:val="22"/>
              </w:rPr>
              <w:t>ontroli (skutku udokumentowania realizacji zlecenia), niezależnie od formy i źródła jej pozyskania. Jest to związane z koniecznością formalnego przeglądu poprawności informacji zawartych w KK</w:t>
            </w:r>
            <w:r w:rsidR="0085785B" w:rsidRPr="00174974">
              <w:rPr>
                <w:sz w:val="22"/>
                <w:szCs w:val="22"/>
              </w:rPr>
              <w:t>,</w:t>
            </w:r>
            <w:r w:rsidRPr="00174974">
              <w:rPr>
                <w:sz w:val="22"/>
                <w:szCs w:val="22"/>
              </w:rPr>
              <w:t xml:space="preserve"> z zapewnieniem wypełnienia wymaganych przez System </w:t>
            </w:r>
            <w:r w:rsidR="0085785B" w:rsidRPr="00174974">
              <w:rPr>
                <w:sz w:val="22"/>
                <w:szCs w:val="22"/>
              </w:rPr>
              <w:t xml:space="preserve">ZISAR </w:t>
            </w:r>
            <w:r w:rsidRPr="00174974">
              <w:rPr>
                <w:sz w:val="22"/>
                <w:szCs w:val="22"/>
              </w:rPr>
              <w:t>a określonych parametrami walidacji danych. Działanie to angażuje Kierownika komórki kontrolnej w obszarze zapisu zdarzeń w ramach rejestrów wewnętrznych Systemu, a w przypadku uzyskania KK w oparciu o usługę integracji z SO (właściwy komunikat pozyskany automatycznie przez System)  wymaga dodatkowego działania związanego z koniecznością wykonania zatwierdzenia zlecenia w oparciu o System.</w:t>
            </w:r>
          </w:p>
          <w:p w14:paraId="62FA7AEF" w14:textId="77777777" w:rsidR="001413EB" w:rsidRPr="00174974" w:rsidRDefault="001413EB" w:rsidP="00231798">
            <w:pPr>
              <w:jc w:val="left"/>
              <w:rPr>
                <w:sz w:val="22"/>
                <w:szCs w:val="22"/>
              </w:rPr>
            </w:pPr>
            <w:r w:rsidRPr="00174974">
              <w:rPr>
                <w:sz w:val="22"/>
                <w:szCs w:val="22"/>
              </w:rPr>
              <w:t>Dla poprawnej obsługi Zleceń kontroli w Systemie, Wykonawca zapewni dodatkową funkcjonalność umożliwiającą automatyczne zamykanie zleceń kontroli z możliwością konfiguracji tego procesu poprzez:</w:t>
            </w:r>
          </w:p>
          <w:p w14:paraId="3E4B1192" w14:textId="77777777" w:rsidR="001413EB" w:rsidRPr="00174974" w:rsidRDefault="001413EB" w:rsidP="00231798">
            <w:pPr>
              <w:numPr>
                <w:ilvl w:val="0"/>
                <w:numId w:val="211"/>
              </w:numPr>
              <w:ind w:left="278" w:hanging="278"/>
              <w:jc w:val="left"/>
              <w:rPr>
                <w:sz w:val="22"/>
                <w:szCs w:val="22"/>
              </w:rPr>
            </w:pPr>
            <w:r w:rsidRPr="00174974">
              <w:rPr>
                <w:sz w:val="22"/>
                <w:szCs w:val="22"/>
              </w:rPr>
              <w:t>wskazani</w:t>
            </w:r>
            <w:r w:rsidR="0085785B" w:rsidRPr="00174974">
              <w:rPr>
                <w:sz w:val="22"/>
                <w:szCs w:val="22"/>
              </w:rPr>
              <w:t>e</w:t>
            </w:r>
            <w:r w:rsidRPr="00174974">
              <w:rPr>
                <w:sz w:val="22"/>
                <w:szCs w:val="22"/>
              </w:rPr>
              <w:t xml:space="preserve"> wyboru określonego SO dla którego będzie zastosowane automatyczne zamykanie zleceń. W pozostałych przypadkach System ma działać tak jak działa obecnie</w:t>
            </w:r>
            <w:r w:rsidR="0085785B" w:rsidRPr="00174974">
              <w:rPr>
                <w:sz w:val="22"/>
                <w:szCs w:val="22"/>
              </w:rPr>
              <w:t>,</w:t>
            </w:r>
          </w:p>
          <w:p w14:paraId="60EDD359" w14:textId="77777777" w:rsidR="001413EB" w:rsidRPr="00174974" w:rsidRDefault="001413EB" w:rsidP="00231798">
            <w:pPr>
              <w:numPr>
                <w:ilvl w:val="0"/>
                <w:numId w:val="211"/>
              </w:numPr>
              <w:ind w:left="278" w:hanging="278"/>
              <w:jc w:val="left"/>
              <w:rPr>
                <w:sz w:val="22"/>
                <w:szCs w:val="22"/>
              </w:rPr>
            </w:pPr>
            <w:r w:rsidRPr="00174974">
              <w:rPr>
                <w:sz w:val="22"/>
                <w:szCs w:val="22"/>
              </w:rPr>
              <w:lastRenderedPageBreak/>
              <w:t>określenie parametru czasowego konfigurowanego przez Administratora</w:t>
            </w:r>
            <w:r w:rsidR="0085785B" w:rsidRPr="00174974">
              <w:rPr>
                <w:sz w:val="22"/>
                <w:szCs w:val="22"/>
              </w:rPr>
              <w:t>,</w:t>
            </w:r>
            <w:r w:rsidRPr="00174974">
              <w:rPr>
                <w:sz w:val="22"/>
                <w:szCs w:val="22"/>
              </w:rPr>
              <w:t xml:space="preserve"> po którym nastąpi automatyczne zamkniecie zlecenia. Czas ten liczony będzie od momentu zamknięcia </w:t>
            </w:r>
            <w:r w:rsidR="0085785B" w:rsidRPr="00174974">
              <w:rPr>
                <w:sz w:val="22"/>
                <w:szCs w:val="22"/>
              </w:rPr>
              <w:t>K</w:t>
            </w:r>
            <w:r w:rsidRPr="00174974">
              <w:rPr>
                <w:sz w:val="22"/>
                <w:szCs w:val="22"/>
              </w:rPr>
              <w:t>arty /</w:t>
            </w:r>
            <w:r w:rsidR="0085785B" w:rsidRPr="00174974">
              <w:rPr>
                <w:sz w:val="22"/>
                <w:szCs w:val="22"/>
              </w:rPr>
              <w:t>K</w:t>
            </w:r>
            <w:r w:rsidRPr="00174974">
              <w:rPr>
                <w:sz w:val="22"/>
                <w:szCs w:val="22"/>
              </w:rPr>
              <w:t xml:space="preserve">art </w:t>
            </w:r>
            <w:r w:rsidR="0085785B" w:rsidRPr="00174974">
              <w:rPr>
                <w:sz w:val="22"/>
                <w:szCs w:val="22"/>
              </w:rPr>
              <w:t>K</w:t>
            </w:r>
            <w:r w:rsidRPr="00174974">
              <w:rPr>
                <w:sz w:val="22"/>
                <w:szCs w:val="22"/>
              </w:rPr>
              <w:t>ontroli przypisanych do danego zlecenia</w:t>
            </w:r>
            <w:r w:rsidR="0085785B" w:rsidRPr="00174974">
              <w:rPr>
                <w:sz w:val="22"/>
                <w:szCs w:val="22"/>
              </w:rPr>
              <w:t>,</w:t>
            </w:r>
          </w:p>
          <w:p w14:paraId="1ED1D7D9" w14:textId="77777777" w:rsidR="001413EB" w:rsidRPr="00174974" w:rsidRDefault="001413EB" w:rsidP="00231798">
            <w:pPr>
              <w:numPr>
                <w:ilvl w:val="0"/>
                <w:numId w:val="211"/>
              </w:numPr>
              <w:ind w:left="278" w:hanging="278"/>
              <w:jc w:val="left"/>
              <w:rPr>
                <w:sz w:val="22"/>
                <w:szCs w:val="22"/>
              </w:rPr>
            </w:pPr>
            <w:r w:rsidRPr="00174974">
              <w:rPr>
                <w:sz w:val="22"/>
                <w:szCs w:val="22"/>
              </w:rPr>
              <w:t xml:space="preserve">w przypadku pojawienia się kolejnej karty kontroli, System weryfikuje czy istnieje zlecenie kontroli, utworzone na bazie np.ID </w:t>
            </w:r>
            <w:r w:rsidR="009E78F8" w:rsidRPr="00174974">
              <w:rPr>
                <w:sz w:val="22"/>
                <w:szCs w:val="22"/>
              </w:rPr>
              <w:t>CYFROWA GRANICA</w:t>
            </w:r>
            <w:r w:rsidRPr="00174974">
              <w:rPr>
                <w:sz w:val="22"/>
                <w:szCs w:val="22"/>
              </w:rPr>
              <w:t xml:space="preserve">. Jeżeli istnieje takie zlecenie, to System ma dopisać tą kartę do istniejącego zlecenia, również w przypadku, gdy zlecenie posiada status zakończone. W związku z tym, Karta </w:t>
            </w:r>
            <w:r w:rsidR="0085785B" w:rsidRPr="00174974">
              <w:rPr>
                <w:sz w:val="22"/>
                <w:szCs w:val="22"/>
              </w:rPr>
              <w:t>K</w:t>
            </w:r>
            <w:r w:rsidRPr="00174974">
              <w:rPr>
                <w:sz w:val="22"/>
                <w:szCs w:val="22"/>
              </w:rPr>
              <w:t>ontroli o statusie „do akceptacji”, „zaakceptowana” przypisuje się automatycznie do zlecenia w statusie: „w realizacji” lub „zakończone”.  W przeciwnym wypadku tworzone jest nowe zlecenie</w:t>
            </w:r>
            <w:r w:rsidR="0085785B" w:rsidRPr="00174974">
              <w:rPr>
                <w:sz w:val="22"/>
                <w:szCs w:val="22"/>
              </w:rPr>
              <w:t>,</w:t>
            </w:r>
          </w:p>
          <w:p w14:paraId="7352637D" w14:textId="77777777" w:rsidR="001413EB" w:rsidRPr="00174974" w:rsidRDefault="001413EB" w:rsidP="00231798">
            <w:pPr>
              <w:numPr>
                <w:ilvl w:val="0"/>
                <w:numId w:val="211"/>
              </w:numPr>
              <w:ind w:left="278" w:hanging="278"/>
              <w:jc w:val="left"/>
              <w:rPr>
                <w:sz w:val="22"/>
                <w:szCs w:val="22"/>
              </w:rPr>
            </w:pPr>
            <w:r w:rsidRPr="00174974">
              <w:rPr>
                <w:sz w:val="22"/>
                <w:szCs w:val="22"/>
              </w:rPr>
              <w:t xml:space="preserve">monitorowania poprawności uzupełnienia w </w:t>
            </w:r>
            <w:r w:rsidR="0085785B" w:rsidRPr="00174974">
              <w:rPr>
                <w:sz w:val="22"/>
                <w:szCs w:val="22"/>
              </w:rPr>
              <w:t>K</w:t>
            </w:r>
            <w:r w:rsidRPr="00174974">
              <w:rPr>
                <w:sz w:val="22"/>
                <w:szCs w:val="22"/>
              </w:rPr>
              <w:t xml:space="preserve">arcie </w:t>
            </w:r>
            <w:r w:rsidR="0085785B" w:rsidRPr="00174974">
              <w:rPr>
                <w:sz w:val="22"/>
                <w:szCs w:val="22"/>
              </w:rPr>
              <w:t>K</w:t>
            </w:r>
            <w:r w:rsidRPr="00174974">
              <w:rPr>
                <w:sz w:val="22"/>
                <w:szCs w:val="22"/>
              </w:rPr>
              <w:t xml:space="preserve">ontroli wymaganych dla poprawnego </w:t>
            </w:r>
            <w:r w:rsidR="0085785B" w:rsidRPr="00174974">
              <w:rPr>
                <w:sz w:val="22"/>
                <w:szCs w:val="22"/>
              </w:rPr>
              <w:t xml:space="preserve">jej </w:t>
            </w:r>
            <w:r w:rsidRPr="00174974">
              <w:rPr>
                <w:sz w:val="22"/>
                <w:szCs w:val="22"/>
              </w:rPr>
              <w:t>zamknięcia pól informacyjnych</w:t>
            </w:r>
            <w:r w:rsidR="0085785B" w:rsidRPr="00174974">
              <w:rPr>
                <w:sz w:val="22"/>
                <w:szCs w:val="22"/>
              </w:rPr>
              <w:t>,</w:t>
            </w:r>
          </w:p>
          <w:p w14:paraId="3ABFB370" w14:textId="77777777" w:rsidR="001413EB" w:rsidRPr="00174974" w:rsidRDefault="001413EB" w:rsidP="00231798">
            <w:pPr>
              <w:numPr>
                <w:ilvl w:val="0"/>
                <w:numId w:val="211"/>
              </w:numPr>
              <w:ind w:left="278" w:hanging="278"/>
              <w:jc w:val="left"/>
              <w:rPr>
                <w:sz w:val="22"/>
                <w:szCs w:val="22"/>
              </w:rPr>
            </w:pPr>
            <w:r w:rsidRPr="00174974">
              <w:rPr>
                <w:sz w:val="22"/>
                <w:szCs w:val="22"/>
              </w:rPr>
              <w:t xml:space="preserve">wyznaczenia harmonogramu zamykania kart w czasie (dla nie zamkniętych zleceń kontroli, które posiadają </w:t>
            </w:r>
            <w:r w:rsidR="00C32E48" w:rsidRPr="00174974">
              <w:rPr>
                <w:sz w:val="22"/>
                <w:szCs w:val="22"/>
              </w:rPr>
              <w:t>K</w:t>
            </w:r>
            <w:r w:rsidRPr="00174974">
              <w:rPr>
                <w:sz w:val="22"/>
                <w:szCs w:val="22"/>
              </w:rPr>
              <w:t xml:space="preserve">arty </w:t>
            </w:r>
            <w:r w:rsidR="00C32E48" w:rsidRPr="00174974">
              <w:rPr>
                <w:sz w:val="22"/>
                <w:szCs w:val="22"/>
              </w:rPr>
              <w:t>K</w:t>
            </w:r>
            <w:r w:rsidRPr="00174974">
              <w:rPr>
                <w:sz w:val="22"/>
                <w:szCs w:val="22"/>
              </w:rPr>
              <w:t xml:space="preserve">ontroli ze statusem „Zaakceptowana”), </w:t>
            </w:r>
          </w:p>
          <w:p w14:paraId="6753A16F" w14:textId="77777777" w:rsidR="001413EB" w:rsidRPr="00174974" w:rsidRDefault="001413EB" w:rsidP="00231798">
            <w:pPr>
              <w:numPr>
                <w:ilvl w:val="0"/>
                <w:numId w:val="211"/>
              </w:numPr>
              <w:ind w:left="278" w:hanging="278"/>
              <w:jc w:val="left"/>
              <w:rPr>
                <w:sz w:val="22"/>
                <w:szCs w:val="22"/>
              </w:rPr>
            </w:pPr>
            <w:r w:rsidRPr="00174974">
              <w:rPr>
                <w:sz w:val="22"/>
                <w:szCs w:val="22"/>
              </w:rPr>
              <w:t xml:space="preserve">monitorowania mechanizmu zamykania Zleceń kontroli z użyciem przekazania do Kierownika komórki  komunikatu o przeprowadzeniu przez System określonego działania z prezentacją (w ramach Systemu) właściwego widoku o niezamkniętych Zleceniach. </w:t>
            </w:r>
          </w:p>
          <w:p w14:paraId="0E64FFAF" w14:textId="77777777" w:rsidR="001413EB" w:rsidRPr="00174974" w:rsidRDefault="001413EB" w:rsidP="00231798">
            <w:pPr>
              <w:jc w:val="left"/>
              <w:rPr>
                <w:sz w:val="22"/>
                <w:szCs w:val="22"/>
              </w:rPr>
            </w:pPr>
            <w:r w:rsidRPr="00174974">
              <w:rPr>
                <w:sz w:val="22"/>
                <w:szCs w:val="22"/>
              </w:rPr>
              <w:t xml:space="preserve">Proces co do zasady dotyczy zleceń kontroli utworzonych automatycznie na podstawie </w:t>
            </w:r>
            <w:r w:rsidR="0085785B" w:rsidRPr="00174974">
              <w:rPr>
                <w:sz w:val="22"/>
                <w:szCs w:val="22"/>
              </w:rPr>
              <w:t>K</w:t>
            </w:r>
            <w:r w:rsidRPr="00174974">
              <w:rPr>
                <w:sz w:val="22"/>
                <w:szCs w:val="22"/>
              </w:rPr>
              <w:t xml:space="preserve">art </w:t>
            </w:r>
            <w:r w:rsidR="0085785B" w:rsidRPr="00174974">
              <w:rPr>
                <w:sz w:val="22"/>
                <w:szCs w:val="22"/>
              </w:rPr>
              <w:t>K</w:t>
            </w:r>
            <w:r w:rsidRPr="00174974">
              <w:rPr>
                <w:sz w:val="22"/>
                <w:szCs w:val="22"/>
              </w:rPr>
              <w:t>ontroli otrzymanych z Systemów Operacyjnych. Zarządzanie parametrem czasu oraz wymaganiem walidacji, które z pól w KK mają być wypełnione, będzie po stronie Administratora. Dodatkowo w ramach parametryzacji automatycznego zamykania Zleceń jest dostęp do wybranych a wymaganych pól eksploatacji</w:t>
            </w:r>
            <w:r w:rsidR="0085785B" w:rsidRPr="00174974">
              <w:rPr>
                <w:sz w:val="22"/>
                <w:szCs w:val="22"/>
              </w:rPr>
              <w:t>,</w:t>
            </w:r>
            <w:r w:rsidRPr="00174974">
              <w:rPr>
                <w:sz w:val="22"/>
                <w:szCs w:val="22"/>
              </w:rPr>
              <w:t xml:space="preserve"> które są warunkiem walidacji przeprowadzonej przez System dla zamknięcia Zlecenia.</w:t>
            </w:r>
          </w:p>
          <w:p w14:paraId="53B1A6AD" w14:textId="77777777" w:rsidR="001413EB" w:rsidRPr="00174974" w:rsidRDefault="001413EB" w:rsidP="00231798">
            <w:pPr>
              <w:jc w:val="left"/>
              <w:rPr>
                <w:sz w:val="22"/>
                <w:szCs w:val="22"/>
              </w:rPr>
            </w:pPr>
            <w:r w:rsidRPr="00174974">
              <w:rPr>
                <w:sz w:val="22"/>
                <w:szCs w:val="22"/>
              </w:rPr>
              <w:t>Administrator będzie widział obligatoryjne do wypełnienia pola informacyjne i będzie zarządzał procesem ich wyłączenia do walidacji.</w:t>
            </w:r>
          </w:p>
          <w:p w14:paraId="61542D56" w14:textId="77777777" w:rsidR="001413EB" w:rsidRPr="00174974" w:rsidRDefault="001413EB" w:rsidP="00231798">
            <w:pPr>
              <w:spacing w:after="0"/>
              <w:jc w:val="left"/>
              <w:rPr>
                <w:rFonts w:eastAsia="Cambria"/>
                <w:strike/>
                <w:color w:val="auto"/>
                <w:sz w:val="22"/>
                <w:szCs w:val="22"/>
              </w:rPr>
            </w:pPr>
            <w:r w:rsidRPr="00174974">
              <w:rPr>
                <w:rFonts w:eastAsia="Cambria"/>
                <w:color w:val="auto"/>
                <w:sz w:val="22"/>
                <w:szCs w:val="22"/>
              </w:rPr>
              <w:t>Funkcjonalność automatycznego zamykania zleceń powinna również umożliwić zamknięcie zleceń obecnie zarejestrowanych w Systemie.</w:t>
            </w:r>
          </w:p>
        </w:tc>
      </w:tr>
      <w:tr w:rsidR="001413EB" w:rsidRPr="00174974" w14:paraId="55A0180D"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6BECD116" w14:textId="77777777" w:rsidR="001413EB" w:rsidRPr="00174974" w:rsidRDefault="001413EB" w:rsidP="00231798">
            <w:pPr>
              <w:spacing w:after="0"/>
              <w:jc w:val="left"/>
              <w:rPr>
                <w:b/>
                <w:sz w:val="22"/>
                <w:szCs w:val="22"/>
              </w:rPr>
            </w:pPr>
            <w:r w:rsidRPr="00174974">
              <w:rPr>
                <w:b/>
                <w:sz w:val="22"/>
                <w:szCs w:val="22"/>
              </w:rPr>
              <w:lastRenderedPageBreak/>
              <w:t>ZISAR_Kontrola_WB_0</w:t>
            </w:r>
            <w:r w:rsidR="00E04369">
              <w:rPr>
                <w:b/>
                <w:sz w:val="22"/>
                <w:szCs w:val="22"/>
              </w:rPr>
              <w:t>5</w:t>
            </w:r>
          </w:p>
          <w:p w14:paraId="771E35E5" w14:textId="77777777" w:rsidR="001413EB" w:rsidRPr="00174974" w:rsidRDefault="001413EB" w:rsidP="00231798">
            <w:pPr>
              <w:spacing w:after="0"/>
              <w:jc w:val="left"/>
              <w:rPr>
                <w:b/>
                <w:sz w:val="22"/>
                <w:szCs w:val="22"/>
              </w:rPr>
            </w:pPr>
          </w:p>
          <w:p w14:paraId="5D068A9A" w14:textId="77777777" w:rsidR="001413EB" w:rsidRPr="00174974" w:rsidRDefault="001413EB" w:rsidP="00231798">
            <w:pPr>
              <w:spacing w:after="0"/>
              <w:jc w:val="left"/>
              <w:rPr>
                <w:b/>
                <w:sz w:val="22"/>
                <w:szCs w:val="22"/>
                <w:highlight w:val="yellow"/>
              </w:rPr>
            </w:pPr>
          </w:p>
          <w:p w14:paraId="5F000BE3" w14:textId="77777777" w:rsidR="001413EB" w:rsidRPr="00174974" w:rsidRDefault="001413EB" w:rsidP="00231798">
            <w:pPr>
              <w:spacing w:after="0"/>
              <w:jc w:val="left"/>
              <w:rPr>
                <w:b/>
                <w:sz w:val="22"/>
                <w:szCs w:val="22"/>
                <w:highlight w:val="yellow"/>
              </w:rPr>
            </w:pPr>
          </w:p>
          <w:p w14:paraId="1FD4EA6B" w14:textId="77777777" w:rsidR="001413EB" w:rsidRPr="00174974" w:rsidRDefault="001413EB" w:rsidP="00231798">
            <w:pPr>
              <w:spacing w:after="0"/>
              <w:jc w:val="left"/>
              <w:rPr>
                <w:b/>
                <w:strike/>
                <w:sz w:val="22"/>
                <w:szCs w:val="22"/>
                <w:highlight w:val="yellow"/>
              </w:rPr>
            </w:pPr>
          </w:p>
        </w:tc>
        <w:tc>
          <w:tcPr>
            <w:tcW w:w="6520" w:type="dxa"/>
            <w:tcBorders>
              <w:top w:val="single" w:sz="4" w:space="0" w:color="auto"/>
              <w:left w:val="single" w:sz="4" w:space="0" w:color="auto"/>
              <w:bottom w:val="single" w:sz="4" w:space="0" w:color="auto"/>
              <w:right w:val="single" w:sz="4" w:space="0" w:color="auto"/>
            </w:tcBorders>
          </w:tcPr>
          <w:p w14:paraId="4631D460" w14:textId="77777777" w:rsidR="001413EB" w:rsidRPr="00174974" w:rsidRDefault="001413EB" w:rsidP="00231798">
            <w:pPr>
              <w:spacing w:after="0"/>
              <w:jc w:val="left"/>
              <w:rPr>
                <w:color w:val="auto"/>
                <w:sz w:val="22"/>
                <w:szCs w:val="22"/>
              </w:rPr>
            </w:pPr>
            <w:r w:rsidRPr="00174974">
              <w:rPr>
                <w:color w:val="auto"/>
                <w:sz w:val="22"/>
                <w:szCs w:val="22"/>
              </w:rPr>
              <w:lastRenderedPageBreak/>
              <w:t>W ramach Systemu określono proces wymaganej obsługi Kart</w:t>
            </w:r>
            <w:r w:rsidR="00C124E1" w:rsidRPr="00174974">
              <w:rPr>
                <w:color w:val="auto"/>
                <w:sz w:val="22"/>
                <w:szCs w:val="22"/>
              </w:rPr>
              <w:t>y</w:t>
            </w:r>
            <w:r w:rsidRPr="00174974">
              <w:rPr>
                <w:color w:val="auto"/>
                <w:sz w:val="22"/>
                <w:szCs w:val="22"/>
              </w:rPr>
              <w:t xml:space="preserve"> </w:t>
            </w:r>
            <w:r w:rsidR="00142176" w:rsidRPr="00174974">
              <w:rPr>
                <w:color w:val="auto"/>
                <w:sz w:val="22"/>
                <w:szCs w:val="22"/>
              </w:rPr>
              <w:t>K</w:t>
            </w:r>
            <w:r w:rsidRPr="00174974">
              <w:rPr>
                <w:color w:val="auto"/>
                <w:sz w:val="22"/>
                <w:szCs w:val="22"/>
              </w:rPr>
              <w:t xml:space="preserve">ontroli </w:t>
            </w:r>
            <w:r w:rsidR="00261D79" w:rsidRPr="00174974">
              <w:rPr>
                <w:rFonts w:eastAsia="Cambria"/>
                <w:color w:val="auto"/>
                <w:sz w:val="22"/>
                <w:szCs w:val="22"/>
              </w:rPr>
              <w:t>(c</w:t>
            </w:r>
            <w:r w:rsidRPr="00174974">
              <w:rPr>
                <w:rFonts w:eastAsia="Cambria"/>
                <w:color w:val="auto"/>
                <w:sz w:val="22"/>
                <w:szCs w:val="22"/>
              </w:rPr>
              <w:t xml:space="preserve">elno-skarbowej terenowej) </w:t>
            </w:r>
            <w:r w:rsidRPr="00174974">
              <w:rPr>
                <w:color w:val="auto"/>
                <w:sz w:val="22"/>
                <w:szCs w:val="22"/>
              </w:rPr>
              <w:t xml:space="preserve">polegający na </w:t>
            </w:r>
            <w:r w:rsidR="00C124E1" w:rsidRPr="00174974">
              <w:rPr>
                <w:color w:val="auto"/>
                <w:sz w:val="22"/>
                <w:szCs w:val="22"/>
              </w:rPr>
              <w:t>jej</w:t>
            </w:r>
            <w:r w:rsidRPr="00174974">
              <w:rPr>
                <w:color w:val="auto"/>
                <w:sz w:val="22"/>
                <w:szCs w:val="22"/>
              </w:rPr>
              <w:t xml:space="preserve"> </w:t>
            </w:r>
            <w:r w:rsidRPr="00174974">
              <w:rPr>
                <w:color w:val="auto"/>
                <w:sz w:val="22"/>
                <w:szCs w:val="22"/>
              </w:rPr>
              <w:lastRenderedPageBreak/>
              <w:t xml:space="preserve">zatwierdzeniu (dostępna w Systemie funkcja „zamknięcie”) przez Kierownika komórki kontrolnej po jej przekazaniu przez zespół kontrolujący (skutek  udokumentowania przeprowadzonej kontroli), co jest elementem wymaganym również w przypadku jej pozyskania </w:t>
            </w:r>
            <w:r w:rsidR="004B31CC" w:rsidRPr="00174974">
              <w:rPr>
                <w:color w:val="auto"/>
                <w:sz w:val="22"/>
                <w:szCs w:val="22"/>
              </w:rPr>
              <w:t xml:space="preserve">z </w:t>
            </w:r>
            <w:r w:rsidR="00142176" w:rsidRPr="00174974">
              <w:rPr>
                <w:color w:val="auto"/>
                <w:sz w:val="22"/>
                <w:szCs w:val="22"/>
              </w:rPr>
              <w:t>S</w:t>
            </w:r>
            <w:r w:rsidRPr="00174974">
              <w:rPr>
                <w:color w:val="auto"/>
                <w:sz w:val="22"/>
                <w:szCs w:val="22"/>
              </w:rPr>
              <w:t xml:space="preserve">ystemu </w:t>
            </w:r>
            <w:r w:rsidR="00142176" w:rsidRPr="00174974">
              <w:rPr>
                <w:color w:val="auto"/>
                <w:sz w:val="22"/>
                <w:szCs w:val="22"/>
              </w:rPr>
              <w:t>O</w:t>
            </w:r>
            <w:r w:rsidRPr="00174974">
              <w:rPr>
                <w:color w:val="auto"/>
                <w:sz w:val="22"/>
                <w:szCs w:val="22"/>
              </w:rPr>
              <w:t xml:space="preserve">peracyjnego. Działanie to jest związane z koniecznością formalnego przeglądu poprawności informacji zawartych w Karcie </w:t>
            </w:r>
            <w:r w:rsidR="0085785B" w:rsidRPr="00174974">
              <w:rPr>
                <w:color w:val="auto"/>
                <w:sz w:val="22"/>
                <w:szCs w:val="22"/>
              </w:rPr>
              <w:t xml:space="preserve">Kontroli </w:t>
            </w:r>
            <w:r w:rsidRPr="00174974">
              <w:rPr>
                <w:color w:val="auto"/>
                <w:sz w:val="22"/>
                <w:szCs w:val="22"/>
              </w:rPr>
              <w:t>(również z uwagi na kontrolę jakości danych) z zapewnieniem weryfikacji ich wymagalności dla poprawnego zamknięcia procesu przez System (określone parametry walidacji realizowanej edycji  danych). Działanie to angażuje Kierownika komórki kontrolnej w obszarze wymaganej obsługi przeglądu zdarzeń rejestru kontroli, a w przypadku określonej wady zapisów, konieczności uzupełnienia/modyfikacji Karty Kontroli celem możliwego poprawnego zatwierdzenia (określony proces obsługi Rejestru kontroli w Systemie).</w:t>
            </w:r>
          </w:p>
          <w:p w14:paraId="00AD47FC" w14:textId="77777777" w:rsidR="001413EB" w:rsidRPr="00174974" w:rsidRDefault="001413EB" w:rsidP="00231798">
            <w:pPr>
              <w:spacing w:after="0"/>
              <w:jc w:val="left"/>
              <w:rPr>
                <w:color w:val="auto"/>
                <w:sz w:val="22"/>
                <w:szCs w:val="22"/>
              </w:rPr>
            </w:pPr>
            <w:r w:rsidRPr="00174974">
              <w:rPr>
                <w:color w:val="auto"/>
                <w:sz w:val="22"/>
                <w:szCs w:val="22"/>
              </w:rPr>
              <w:t xml:space="preserve">Dla ułatwienia obsługi Kart </w:t>
            </w:r>
            <w:r w:rsidR="0085785B" w:rsidRPr="00174974">
              <w:rPr>
                <w:color w:val="auto"/>
                <w:sz w:val="22"/>
                <w:szCs w:val="22"/>
              </w:rPr>
              <w:t>K</w:t>
            </w:r>
            <w:r w:rsidRPr="00174974">
              <w:rPr>
                <w:color w:val="auto"/>
                <w:sz w:val="22"/>
                <w:szCs w:val="22"/>
              </w:rPr>
              <w:t xml:space="preserve">ontroli Wykonawca zapewni dodatkową funkcjonalność umożliwiającą w określonych warunkach automatyczne zamykanie wynikowych Kart </w:t>
            </w:r>
            <w:r w:rsidR="0085785B" w:rsidRPr="00174974">
              <w:rPr>
                <w:color w:val="auto"/>
                <w:sz w:val="22"/>
                <w:szCs w:val="22"/>
              </w:rPr>
              <w:t>K</w:t>
            </w:r>
            <w:r w:rsidRPr="00174974">
              <w:rPr>
                <w:color w:val="auto"/>
                <w:sz w:val="22"/>
                <w:szCs w:val="22"/>
              </w:rPr>
              <w:t xml:space="preserve">ontroli (kontrola obarczona wskazaniem nieprawidłowość) z możliwością konfiguracji tego procesu poprzez: </w:t>
            </w:r>
          </w:p>
          <w:p w14:paraId="12AF519C" w14:textId="77777777" w:rsidR="001413EB" w:rsidRPr="00174974" w:rsidRDefault="001413EB" w:rsidP="00231798">
            <w:pPr>
              <w:numPr>
                <w:ilvl w:val="0"/>
                <w:numId w:val="212"/>
              </w:numPr>
              <w:spacing w:after="0"/>
              <w:ind w:left="278" w:hanging="278"/>
              <w:jc w:val="left"/>
              <w:rPr>
                <w:color w:val="auto"/>
                <w:sz w:val="22"/>
                <w:szCs w:val="22"/>
              </w:rPr>
            </w:pPr>
            <w:r w:rsidRPr="00174974">
              <w:rPr>
                <w:color w:val="auto"/>
                <w:sz w:val="22"/>
                <w:szCs w:val="22"/>
              </w:rPr>
              <w:t>wskazanie wyboru określonego SO dla użycia automatycznego mechanizmu zamykania Kart</w:t>
            </w:r>
            <w:r w:rsidR="0085785B" w:rsidRPr="00174974">
              <w:rPr>
                <w:color w:val="auto"/>
                <w:sz w:val="22"/>
                <w:szCs w:val="22"/>
              </w:rPr>
              <w:t xml:space="preserve"> Kontroli</w:t>
            </w:r>
            <w:r w:rsidR="00B37966">
              <w:rPr>
                <w:color w:val="auto"/>
                <w:sz w:val="22"/>
                <w:szCs w:val="22"/>
              </w:rPr>
              <w:t>,</w:t>
            </w:r>
          </w:p>
          <w:p w14:paraId="6ADA96F3" w14:textId="77777777" w:rsidR="001413EB" w:rsidRPr="00174974" w:rsidRDefault="001413EB" w:rsidP="00231798">
            <w:pPr>
              <w:numPr>
                <w:ilvl w:val="0"/>
                <w:numId w:val="212"/>
              </w:numPr>
              <w:spacing w:after="0"/>
              <w:ind w:left="278" w:hanging="278"/>
              <w:jc w:val="left"/>
              <w:rPr>
                <w:color w:val="auto"/>
                <w:sz w:val="22"/>
                <w:szCs w:val="22"/>
              </w:rPr>
            </w:pPr>
            <w:r w:rsidRPr="00174974">
              <w:rPr>
                <w:color w:val="auto"/>
                <w:sz w:val="22"/>
                <w:szCs w:val="22"/>
              </w:rPr>
              <w:t>wskazani</w:t>
            </w:r>
            <w:r w:rsidR="00B37966">
              <w:rPr>
                <w:color w:val="auto"/>
                <w:sz w:val="22"/>
                <w:szCs w:val="22"/>
              </w:rPr>
              <w:t>e</w:t>
            </w:r>
            <w:r w:rsidRPr="00174974">
              <w:rPr>
                <w:color w:val="auto"/>
                <w:sz w:val="22"/>
                <w:szCs w:val="22"/>
              </w:rPr>
              <w:t xml:space="preserve"> poprawnego zestawu danych w przekazanej Karcie </w:t>
            </w:r>
            <w:r w:rsidR="0085785B" w:rsidRPr="00174974">
              <w:rPr>
                <w:color w:val="auto"/>
                <w:sz w:val="22"/>
                <w:szCs w:val="22"/>
              </w:rPr>
              <w:t>K</w:t>
            </w:r>
            <w:r w:rsidRPr="00174974">
              <w:rPr>
                <w:color w:val="auto"/>
                <w:sz w:val="22"/>
                <w:szCs w:val="22"/>
              </w:rPr>
              <w:t>ontroli, wymaganych dla poprawnego jej zamknięcia (element konfiguracji parametrów zamknięcia Karty</w:t>
            </w:r>
            <w:r w:rsidR="0085785B" w:rsidRPr="00174974">
              <w:rPr>
                <w:color w:val="auto"/>
                <w:sz w:val="22"/>
                <w:szCs w:val="22"/>
              </w:rPr>
              <w:t xml:space="preserve"> Kontroli</w:t>
            </w:r>
            <w:r w:rsidRPr="00174974">
              <w:rPr>
                <w:color w:val="auto"/>
                <w:sz w:val="22"/>
                <w:szCs w:val="22"/>
              </w:rPr>
              <w:t>, wyznaczenia pól wymagalnych)</w:t>
            </w:r>
            <w:r w:rsidR="00B37966">
              <w:rPr>
                <w:color w:val="auto"/>
                <w:sz w:val="22"/>
                <w:szCs w:val="22"/>
              </w:rPr>
              <w:t>,</w:t>
            </w:r>
          </w:p>
          <w:p w14:paraId="5EDDE658" w14:textId="77777777" w:rsidR="001413EB" w:rsidRPr="00174974" w:rsidRDefault="001413EB" w:rsidP="00231798">
            <w:pPr>
              <w:numPr>
                <w:ilvl w:val="0"/>
                <w:numId w:val="212"/>
              </w:numPr>
              <w:spacing w:after="0"/>
              <w:ind w:left="278" w:hanging="278"/>
              <w:jc w:val="left"/>
              <w:rPr>
                <w:color w:val="auto"/>
                <w:sz w:val="22"/>
                <w:szCs w:val="22"/>
              </w:rPr>
            </w:pPr>
            <w:r w:rsidRPr="00174974">
              <w:rPr>
                <w:color w:val="auto"/>
                <w:sz w:val="22"/>
                <w:szCs w:val="22"/>
              </w:rPr>
              <w:t xml:space="preserve">możliwość wyznaczenia harmonogramu uruchamiania procesu zamykania Kart w czasie (dla Kart </w:t>
            </w:r>
            <w:r w:rsidR="0085785B" w:rsidRPr="00174974">
              <w:rPr>
                <w:color w:val="auto"/>
                <w:sz w:val="22"/>
                <w:szCs w:val="22"/>
              </w:rPr>
              <w:t>K</w:t>
            </w:r>
            <w:r w:rsidRPr="00174974">
              <w:rPr>
                <w:color w:val="auto"/>
                <w:sz w:val="22"/>
                <w:szCs w:val="22"/>
              </w:rPr>
              <w:t xml:space="preserve">ontroli oczekujących na zamknięcie, określony status „do akceptacji”, ze wskazaniem terminu zamknięcia z uwagi na brak działania kierownika komórki), </w:t>
            </w:r>
          </w:p>
          <w:p w14:paraId="01DA9C28" w14:textId="77777777" w:rsidR="001413EB" w:rsidRPr="00174974" w:rsidRDefault="001413EB" w:rsidP="00231798">
            <w:pPr>
              <w:numPr>
                <w:ilvl w:val="0"/>
                <w:numId w:val="212"/>
              </w:numPr>
              <w:spacing w:after="0"/>
              <w:ind w:left="278" w:hanging="278"/>
              <w:jc w:val="left"/>
              <w:rPr>
                <w:color w:val="auto"/>
                <w:sz w:val="22"/>
                <w:szCs w:val="22"/>
              </w:rPr>
            </w:pPr>
            <w:r w:rsidRPr="00174974">
              <w:rPr>
                <w:color w:val="auto"/>
                <w:sz w:val="22"/>
                <w:szCs w:val="22"/>
              </w:rPr>
              <w:t>monitorowani</w:t>
            </w:r>
            <w:r w:rsidR="00B37966">
              <w:rPr>
                <w:color w:val="auto"/>
                <w:sz w:val="22"/>
                <w:szCs w:val="22"/>
              </w:rPr>
              <w:t>e</w:t>
            </w:r>
            <w:r w:rsidRPr="00174974">
              <w:rPr>
                <w:color w:val="auto"/>
                <w:sz w:val="22"/>
                <w:szCs w:val="22"/>
              </w:rPr>
              <w:t xml:space="preserve"> mechanizmu zamykania Kart </w:t>
            </w:r>
            <w:r w:rsidR="00142176" w:rsidRPr="00174974">
              <w:rPr>
                <w:color w:val="auto"/>
                <w:sz w:val="22"/>
                <w:szCs w:val="22"/>
              </w:rPr>
              <w:t>K</w:t>
            </w:r>
            <w:r w:rsidRPr="00174974">
              <w:rPr>
                <w:color w:val="auto"/>
                <w:sz w:val="22"/>
                <w:szCs w:val="22"/>
              </w:rPr>
              <w:t>ontroli przez System z przekazaniem do Kierownika komórki  komunikatu o skuteczności przeprowadzenia tego działania (automatyczne zamkniecie Karty</w:t>
            </w:r>
            <w:r w:rsidR="00142176" w:rsidRPr="00174974">
              <w:rPr>
                <w:color w:val="auto"/>
                <w:sz w:val="22"/>
                <w:szCs w:val="22"/>
              </w:rPr>
              <w:t xml:space="preserve"> Kontroli</w:t>
            </w:r>
            <w:r w:rsidRPr="00174974">
              <w:rPr>
                <w:color w:val="auto"/>
                <w:sz w:val="22"/>
                <w:szCs w:val="22"/>
              </w:rPr>
              <w:t xml:space="preserve"> możliwe przy spełnieni</w:t>
            </w:r>
            <w:r w:rsidR="00142176" w:rsidRPr="00174974">
              <w:rPr>
                <w:color w:val="auto"/>
                <w:sz w:val="22"/>
                <w:szCs w:val="22"/>
              </w:rPr>
              <w:t>u</w:t>
            </w:r>
            <w:r w:rsidRPr="00174974">
              <w:rPr>
                <w:color w:val="auto"/>
                <w:sz w:val="22"/>
                <w:szCs w:val="22"/>
              </w:rPr>
              <w:t xml:space="preserve"> określonych wymagalnych  p</w:t>
            </w:r>
            <w:r w:rsidR="0085785B" w:rsidRPr="00174974">
              <w:rPr>
                <w:color w:val="auto"/>
                <w:sz w:val="22"/>
                <w:szCs w:val="22"/>
              </w:rPr>
              <w:t>ól</w:t>
            </w:r>
            <w:r w:rsidRPr="00174974">
              <w:rPr>
                <w:color w:val="auto"/>
                <w:sz w:val="22"/>
                <w:szCs w:val="22"/>
              </w:rPr>
              <w:t xml:space="preserve"> eksploatacji) z prezentacją w ramach Rejestru </w:t>
            </w:r>
            <w:r w:rsidR="00142176" w:rsidRPr="00174974">
              <w:rPr>
                <w:color w:val="auto"/>
                <w:sz w:val="22"/>
                <w:szCs w:val="22"/>
              </w:rPr>
              <w:t>K</w:t>
            </w:r>
            <w:r w:rsidRPr="00174974">
              <w:rPr>
                <w:color w:val="auto"/>
                <w:sz w:val="22"/>
                <w:szCs w:val="22"/>
              </w:rPr>
              <w:t>ontroli właściwego widoku o niezamkniętych Kart</w:t>
            </w:r>
            <w:r w:rsidR="0085785B" w:rsidRPr="00174974">
              <w:rPr>
                <w:color w:val="auto"/>
                <w:sz w:val="22"/>
                <w:szCs w:val="22"/>
              </w:rPr>
              <w:t>ach</w:t>
            </w:r>
            <w:r w:rsidRPr="00174974">
              <w:rPr>
                <w:color w:val="auto"/>
                <w:sz w:val="22"/>
                <w:szCs w:val="22"/>
              </w:rPr>
              <w:t xml:space="preserve"> </w:t>
            </w:r>
            <w:r w:rsidR="00142176" w:rsidRPr="00174974">
              <w:rPr>
                <w:color w:val="auto"/>
                <w:sz w:val="22"/>
                <w:szCs w:val="22"/>
              </w:rPr>
              <w:t>K</w:t>
            </w:r>
            <w:r w:rsidRPr="00174974">
              <w:rPr>
                <w:color w:val="auto"/>
                <w:sz w:val="22"/>
                <w:szCs w:val="22"/>
              </w:rPr>
              <w:t xml:space="preserve">ontroli wymagających akceptacji/zatwierdzenia. </w:t>
            </w:r>
          </w:p>
          <w:p w14:paraId="3AA56A5F" w14:textId="77777777" w:rsidR="001413EB" w:rsidRPr="00174974" w:rsidRDefault="001413EB" w:rsidP="00231798">
            <w:pPr>
              <w:spacing w:after="0"/>
              <w:ind w:left="278"/>
              <w:jc w:val="left"/>
              <w:rPr>
                <w:color w:val="auto"/>
                <w:sz w:val="22"/>
                <w:szCs w:val="22"/>
              </w:rPr>
            </w:pPr>
            <w:r w:rsidRPr="00174974">
              <w:rPr>
                <w:color w:val="auto"/>
                <w:sz w:val="22"/>
                <w:szCs w:val="22"/>
              </w:rPr>
              <w:t xml:space="preserve">Proces co do zasady dotyczy Kart </w:t>
            </w:r>
            <w:r w:rsidR="0085785B" w:rsidRPr="00174974">
              <w:rPr>
                <w:color w:val="auto"/>
                <w:sz w:val="22"/>
                <w:szCs w:val="22"/>
              </w:rPr>
              <w:t>K</w:t>
            </w:r>
            <w:r w:rsidRPr="00174974">
              <w:rPr>
                <w:color w:val="auto"/>
                <w:sz w:val="22"/>
                <w:szCs w:val="22"/>
              </w:rPr>
              <w:t xml:space="preserve">ontroli przekazanych przez Systemy Operacyjne w przypadkach szczególnych oczekiwań minimalizacji zaangażowania </w:t>
            </w:r>
            <w:r w:rsidR="00B37966">
              <w:rPr>
                <w:color w:val="auto"/>
                <w:sz w:val="22"/>
                <w:szCs w:val="22"/>
              </w:rPr>
              <w:t xml:space="preserve">użytkownika i </w:t>
            </w:r>
            <w:r w:rsidR="0085785B" w:rsidRPr="00174974">
              <w:rPr>
                <w:color w:val="auto"/>
                <w:sz w:val="22"/>
                <w:szCs w:val="22"/>
              </w:rPr>
              <w:t>K</w:t>
            </w:r>
            <w:r w:rsidRPr="00174974">
              <w:rPr>
                <w:color w:val="auto"/>
                <w:sz w:val="22"/>
                <w:szCs w:val="22"/>
              </w:rPr>
              <w:t xml:space="preserve">ierownika komórki (przykładem oczekiwanie w obszarze </w:t>
            </w:r>
            <w:r w:rsidR="00B37966">
              <w:rPr>
                <w:color w:val="auto"/>
                <w:sz w:val="22"/>
                <w:szCs w:val="22"/>
              </w:rPr>
              <w:t xml:space="preserve">optymalizacji </w:t>
            </w:r>
            <w:r w:rsidRPr="00174974">
              <w:rPr>
                <w:color w:val="auto"/>
                <w:sz w:val="22"/>
                <w:szCs w:val="22"/>
              </w:rPr>
              <w:t xml:space="preserve">procesów odprawy granicznej i systemu </w:t>
            </w:r>
            <w:r w:rsidR="009E78F8" w:rsidRPr="00174974">
              <w:rPr>
                <w:color w:val="auto"/>
                <w:sz w:val="22"/>
                <w:szCs w:val="22"/>
              </w:rPr>
              <w:t>CYFROWA GRANICA</w:t>
            </w:r>
            <w:r w:rsidR="00B37966">
              <w:rPr>
                <w:color w:val="auto"/>
                <w:sz w:val="22"/>
                <w:szCs w:val="22"/>
              </w:rPr>
              <w:t xml:space="preserve"> czy CKD</w:t>
            </w:r>
            <w:r w:rsidRPr="00174974">
              <w:rPr>
                <w:color w:val="auto"/>
                <w:sz w:val="22"/>
                <w:szCs w:val="22"/>
              </w:rPr>
              <w:t xml:space="preserve">). Zarządzanie parametrem </w:t>
            </w:r>
            <w:r w:rsidRPr="00174974">
              <w:rPr>
                <w:color w:val="auto"/>
                <w:sz w:val="22"/>
                <w:szCs w:val="22"/>
              </w:rPr>
              <w:lastRenderedPageBreak/>
              <w:t xml:space="preserve">wyboru SO, harmonogramem uruchomienia mechanizmu zamykania oraz wymagań walidacji (wskazania wymagalnych pól dla możliwego zamknięcia), będzie po stronie Administratora. </w:t>
            </w:r>
          </w:p>
          <w:p w14:paraId="76EE8F0F" w14:textId="77777777" w:rsidR="001413EB" w:rsidRPr="00174974" w:rsidRDefault="001413EB" w:rsidP="00C01B7B">
            <w:pPr>
              <w:spacing w:after="0"/>
              <w:ind w:left="278"/>
              <w:jc w:val="left"/>
              <w:rPr>
                <w:color w:val="auto"/>
                <w:sz w:val="22"/>
                <w:szCs w:val="22"/>
              </w:rPr>
            </w:pPr>
            <w:r w:rsidRPr="00174974">
              <w:rPr>
                <w:color w:val="auto"/>
                <w:sz w:val="22"/>
                <w:szCs w:val="22"/>
              </w:rPr>
              <w:t>Administrator wskazuje obligatoryjne do wypełnienia pola informacyjne i zarządza procesem ich wyłączenia z przebiegu walidacji dla</w:t>
            </w:r>
            <w:r w:rsidR="00C01B7B">
              <w:rPr>
                <w:color w:val="auto"/>
                <w:sz w:val="22"/>
                <w:szCs w:val="22"/>
              </w:rPr>
              <w:t xml:space="preserve"> </w:t>
            </w:r>
            <w:r w:rsidRPr="00174974">
              <w:rPr>
                <w:color w:val="auto"/>
                <w:sz w:val="22"/>
                <w:szCs w:val="22"/>
              </w:rPr>
              <w:t>możliwego automatycznego zamknięcia Karty</w:t>
            </w:r>
            <w:r w:rsidR="0085785B" w:rsidRPr="00174974">
              <w:rPr>
                <w:color w:val="auto"/>
                <w:sz w:val="22"/>
                <w:szCs w:val="22"/>
              </w:rPr>
              <w:t xml:space="preserve"> Kontroli</w:t>
            </w:r>
            <w:r w:rsidR="00C01B7B">
              <w:rPr>
                <w:color w:val="auto"/>
                <w:sz w:val="22"/>
                <w:szCs w:val="22"/>
              </w:rPr>
              <w:t xml:space="preserve"> poprzez:</w:t>
            </w:r>
          </w:p>
          <w:p w14:paraId="38F32D68" w14:textId="77777777" w:rsidR="001413EB" w:rsidRPr="00174974" w:rsidRDefault="001413EB" w:rsidP="00231798">
            <w:pPr>
              <w:numPr>
                <w:ilvl w:val="0"/>
                <w:numId w:val="212"/>
              </w:numPr>
              <w:spacing w:after="0"/>
              <w:ind w:left="278" w:hanging="278"/>
              <w:jc w:val="left"/>
              <w:rPr>
                <w:rFonts w:eastAsia="Cambria"/>
                <w:color w:val="auto"/>
                <w:sz w:val="22"/>
                <w:szCs w:val="22"/>
              </w:rPr>
            </w:pPr>
            <w:r w:rsidRPr="00174974">
              <w:rPr>
                <w:rFonts w:eastAsia="Cambria"/>
                <w:color w:val="auto"/>
                <w:sz w:val="22"/>
                <w:szCs w:val="22"/>
              </w:rPr>
              <w:t>monitorowani</w:t>
            </w:r>
            <w:r w:rsidR="00132BA4">
              <w:rPr>
                <w:rFonts w:eastAsia="Cambria"/>
                <w:color w:val="auto"/>
                <w:sz w:val="22"/>
                <w:szCs w:val="22"/>
              </w:rPr>
              <w:t>e</w:t>
            </w:r>
            <w:r w:rsidRPr="00174974">
              <w:rPr>
                <w:rFonts w:eastAsia="Cambria"/>
                <w:color w:val="auto"/>
                <w:sz w:val="22"/>
                <w:szCs w:val="22"/>
              </w:rPr>
              <w:t xml:space="preserve"> poprawności uzupełnienia w </w:t>
            </w:r>
            <w:r w:rsidR="0085785B" w:rsidRPr="00174974">
              <w:rPr>
                <w:rFonts w:eastAsia="Cambria"/>
                <w:color w:val="auto"/>
                <w:sz w:val="22"/>
                <w:szCs w:val="22"/>
              </w:rPr>
              <w:t>K</w:t>
            </w:r>
            <w:r w:rsidRPr="00174974">
              <w:rPr>
                <w:rFonts w:eastAsia="Cambria"/>
                <w:color w:val="auto"/>
                <w:sz w:val="22"/>
                <w:szCs w:val="22"/>
              </w:rPr>
              <w:t xml:space="preserve">arcie </w:t>
            </w:r>
            <w:r w:rsidR="0085785B" w:rsidRPr="00174974">
              <w:rPr>
                <w:rFonts w:eastAsia="Cambria"/>
                <w:color w:val="auto"/>
                <w:sz w:val="22"/>
                <w:szCs w:val="22"/>
              </w:rPr>
              <w:t>K</w:t>
            </w:r>
            <w:r w:rsidRPr="00174974">
              <w:rPr>
                <w:rFonts w:eastAsia="Cambria"/>
                <w:color w:val="auto"/>
                <w:sz w:val="22"/>
                <w:szCs w:val="22"/>
              </w:rPr>
              <w:t>ontroli wymaganych dla poprawnego zamknięcia K</w:t>
            </w:r>
            <w:r w:rsidR="0085785B" w:rsidRPr="00174974">
              <w:rPr>
                <w:rFonts w:eastAsia="Cambria"/>
                <w:color w:val="auto"/>
                <w:sz w:val="22"/>
                <w:szCs w:val="22"/>
              </w:rPr>
              <w:t xml:space="preserve">art </w:t>
            </w:r>
            <w:r w:rsidRPr="00174974">
              <w:rPr>
                <w:rFonts w:eastAsia="Cambria"/>
                <w:color w:val="auto"/>
                <w:sz w:val="22"/>
                <w:szCs w:val="22"/>
              </w:rPr>
              <w:t>K</w:t>
            </w:r>
            <w:r w:rsidR="0085785B" w:rsidRPr="00174974">
              <w:rPr>
                <w:rFonts w:eastAsia="Cambria"/>
                <w:color w:val="auto"/>
                <w:sz w:val="22"/>
                <w:szCs w:val="22"/>
              </w:rPr>
              <w:t>ontroli</w:t>
            </w:r>
            <w:r w:rsidRPr="00174974">
              <w:rPr>
                <w:rFonts w:eastAsia="Cambria"/>
                <w:color w:val="auto"/>
                <w:sz w:val="22"/>
                <w:szCs w:val="22"/>
              </w:rPr>
              <w:t xml:space="preserve">  pól informacyjnych</w:t>
            </w:r>
            <w:r w:rsidR="0085785B" w:rsidRPr="00174974">
              <w:rPr>
                <w:rFonts w:eastAsia="Cambria"/>
                <w:color w:val="auto"/>
                <w:sz w:val="22"/>
                <w:szCs w:val="22"/>
              </w:rPr>
              <w:t>,</w:t>
            </w:r>
          </w:p>
          <w:p w14:paraId="6421CB77" w14:textId="77777777" w:rsidR="001413EB" w:rsidRPr="00174974" w:rsidRDefault="001413EB" w:rsidP="00231798">
            <w:pPr>
              <w:numPr>
                <w:ilvl w:val="0"/>
                <w:numId w:val="212"/>
              </w:numPr>
              <w:spacing w:after="0"/>
              <w:ind w:left="278" w:hanging="278"/>
              <w:jc w:val="left"/>
              <w:rPr>
                <w:rFonts w:eastAsia="Cambria"/>
                <w:color w:val="auto"/>
                <w:sz w:val="22"/>
                <w:szCs w:val="22"/>
              </w:rPr>
            </w:pPr>
            <w:r w:rsidRPr="00174974">
              <w:rPr>
                <w:rFonts w:eastAsia="Cambria"/>
                <w:color w:val="auto"/>
                <w:sz w:val="22"/>
                <w:szCs w:val="22"/>
              </w:rPr>
              <w:t>wyznaczeni</w:t>
            </w:r>
            <w:r w:rsidR="00132BA4">
              <w:rPr>
                <w:rFonts w:eastAsia="Cambria"/>
                <w:color w:val="auto"/>
                <w:sz w:val="22"/>
                <w:szCs w:val="22"/>
              </w:rPr>
              <w:t>e</w:t>
            </w:r>
            <w:r w:rsidRPr="00174974">
              <w:rPr>
                <w:rFonts w:eastAsia="Cambria"/>
                <w:color w:val="auto"/>
                <w:sz w:val="22"/>
                <w:szCs w:val="22"/>
              </w:rPr>
              <w:t xml:space="preserve"> harmonogramu zamykania </w:t>
            </w:r>
            <w:r w:rsidR="0085785B" w:rsidRPr="00174974">
              <w:rPr>
                <w:rFonts w:eastAsia="Cambria"/>
                <w:color w:val="auto"/>
                <w:sz w:val="22"/>
                <w:szCs w:val="22"/>
              </w:rPr>
              <w:t>Kart. Kontroli</w:t>
            </w:r>
            <w:r w:rsidRPr="00174974">
              <w:rPr>
                <w:rFonts w:eastAsia="Cambria"/>
                <w:color w:val="auto"/>
                <w:sz w:val="22"/>
                <w:szCs w:val="22"/>
              </w:rPr>
              <w:t xml:space="preserve"> w czasie (dla nie zamkniętych Kart </w:t>
            </w:r>
            <w:r w:rsidR="0085785B" w:rsidRPr="00174974">
              <w:rPr>
                <w:rFonts w:eastAsia="Cambria"/>
                <w:color w:val="auto"/>
                <w:sz w:val="22"/>
                <w:szCs w:val="22"/>
              </w:rPr>
              <w:t>K</w:t>
            </w:r>
            <w:r w:rsidRPr="00174974">
              <w:rPr>
                <w:rFonts w:eastAsia="Cambria"/>
                <w:color w:val="auto"/>
                <w:sz w:val="22"/>
                <w:szCs w:val="22"/>
              </w:rPr>
              <w:t xml:space="preserve">ontroli, które mają status „do akceptacji”), </w:t>
            </w:r>
          </w:p>
          <w:p w14:paraId="7F878884" w14:textId="77777777" w:rsidR="001413EB" w:rsidRPr="00174974" w:rsidRDefault="001413EB" w:rsidP="00231798">
            <w:pPr>
              <w:numPr>
                <w:ilvl w:val="0"/>
                <w:numId w:val="212"/>
              </w:numPr>
              <w:spacing w:after="0"/>
              <w:ind w:left="278" w:hanging="278"/>
              <w:jc w:val="left"/>
              <w:rPr>
                <w:rFonts w:eastAsia="Cambria"/>
                <w:color w:val="auto"/>
                <w:sz w:val="22"/>
                <w:szCs w:val="22"/>
              </w:rPr>
            </w:pPr>
            <w:r w:rsidRPr="00174974">
              <w:rPr>
                <w:rFonts w:eastAsia="Cambria"/>
                <w:color w:val="auto"/>
                <w:sz w:val="22"/>
                <w:szCs w:val="22"/>
              </w:rPr>
              <w:t>monitorowani</w:t>
            </w:r>
            <w:r w:rsidR="00132BA4">
              <w:rPr>
                <w:rFonts w:eastAsia="Cambria"/>
                <w:color w:val="auto"/>
                <w:sz w:val="22"/>
                <w:szCs w:val="22"/>
              </w:rPr>
              <w:t>e</w:t>
            </w:r>
            <w:r w:rsidRPr="00174974">
              <w:rPr>
                <w:rFonts w:eastAsia="Cambria"/>
                <w:color w:val="auto"/>
                <w:sz w:val="22"/>
                <w:szCs w:val="22"/>
              </w:rPr>
              <w:t xml:space="preserve"> mechanizmu zamykania Kart</w:t>
            </w:r>
            <w:r w:rsidR="0085785B" w:rsidRPr="00174974">
              <w:rPr>
                <w:rFonts w:eastAsia="Cambria"/>
                <w:color w:val="auto"/>
                <w:sz w:val="22"/>
                <w:szCs w:val="22"/>
              </w:rPr>
              <w:t xml:space="preserve"> K</w:t>
            </w:r>
            <w:r w:rsidRPr="00174974">
              <w:rPr>
                <w:rFonts w:eastAsia="Cambria"/>
                <w:color w:val="auto"/>
                <w:sz w:val="22"/>
                <w:szCs w:val="22"/>
              </w:rPr>
              <w:t xml:space="preserve">ontroli z użyciem przekazania do Kierownika komórki  komunikatu o przeprowadzeniu przez System określonego działania z prezentacją (w ramach Systemu) właściwego widoku o niezamkniętych Kartach </w:t>
            </w:r>
            <w:r w:rsidR="0085785B" w:rsidRPr="00174974">
              <w:rPr>
                <w:rFonts w:eastAsia="Cambria"/>
                <w:color w:val="auto"/>
                <w:sz w:val="22"/>
                <w:szCs w:val="22"/>
              </w:rPr>
              <w:t>K</w:t>
            </w:r>
            <w:r w:rsidRPr="00174974">
              <w:rPr>
                <w:rFonts w:eastAsia="Cambria"/>
                <w:color w:val="auto"/>
                <w:sz w:val="22"/>
                <w:szCs w:val="22"/>
              </w:rPr>
              <w:t xml:space="preserve">ontroli przekazanych do akceptacji. </w:t>
            </w:r>
          </w:p>
          <w:p w14:paraId="0D8D2C90" w14:textId="77777777" w:rsidR="001413EB" w:rsidRPr="00174974" w:rsidRDefault="001413EB" w:rsidP="00231798">
            <w:pPr>
              <w:spacing w:after="0"/>
              <w:jc w:val="left"/>
              <w:rPr>
                <w:rFonts w:eastAsia="Cambria"/>
                <w:color w:val="auto"/>
                <w:sz w:val="22"/>
                <w:szCs w:val="22"/>
              </w:rPr>
            </w:pPr>
            <w:r w:rsidRPr="00174974">
              <w:rPr>
                <w:rFonts w:eastAsia="Cambria"/>
                <w:color w:val="auto"/>
                <w:sz w:val="22"/>
                <w:szCs w:val="22"/>
              </w:rPr>
              <w:t xml:space="preserve">Proces co do zasady dotyczy Kart </w:t>
            </w:r>
            <w:r w:rsidR="0085785B" w:rsidRPr="00174974">
              <w:rPr>
                <w:rFonts w:eastAsia="Cambria"/>
                <w:color w:val="auto"/>
                <w:sz w:val="22"/>
                <w:szCs w:val="22"/>
              </w:rPr>
              <w:t>K</w:t>
            </w:r>
            <w:r w:rsidRPr="00174974">
              <w:rPr>
                <w:rFonts w:eastAsia="Cambria"/>
                <w:color w:val="auto"/>
                <w:sz w:val="22"/>
                <w:szCs w:val="22"/>
              </w:rPr>
              <w:t>ontroli otrzymanych z Systemów Operacyjnych. Zarządzanie parametrem czasu oraz wymaganiem walidacji, które z pól w K</w:t>
            </w:r>
            <w:r w:rsidR="0085785B" w:rsidRPr="00174974">
              <w:rPr>
                <w:rFonts w:eastAsia="Cambria"/>
                <w:color w:val="auto"/>
                <w:sz w:val="22"/>
                <w:szCs w:val="22"/>
              </w:rPr>
              <w:t xml:space="preserve">artach </w:t>
            </w:r>
            <w:r w:rsidRPr="00174974">
              <w:rPr>
                <w:rFonts w:eastAsia="Cambria"/>
                <w:color w:val="auto"/>
                <w:sz w:val="22"/>
                <w:szCs w:val="22"/>
              </w:rPr>
              <w:t>K</w:t>
            </w:r>
            <w:r w:rsidR="0085785B" w:rsidRPr="00174974">
              <w:rPr>
                <w:rFonts w:eastAsia="Cambria"/>
                <w:color w:val="auto"/>
                <w:sz w:val="22"/>
                <w:szCs w:val="22"/>
              </w:rPr>
              <w:t>ontroli</w:t>
            </w:r>
            <w:r w:rsidRPr="00174974">
              <w:rPr>
                <w:rFonts w:eastAsia="Cambria"/>
                <w:color w:val="auto"/>
                <w:sz w:val="22"/>
                <w:szCs w:val="22"/>
              </w:rPr>
              <w:t xml:space="preserve"> mają być wypełnione, będzie po stronie Administratora. Dodatkowo w ramach parametryzacji automatycznego zamykania K</w:t>
            </w:r>
            <w:r w:rsidR="00E6251C" w:rsidRPr="00174974">
              <w:rPr>
                <w:rFonts w:eastAsia="Cambria"/>
                <w:color w:val="auto"/>
                <w:sz w:val="22"/>
                <w:szCs w:val="22"/>
              </w:rPr>
              <w:t xml:space="preserve">arty </w:t>
            </w:r>
            <w:r w:rsidRPr="00174974">
              <w:rPr>
                <w:rFonts w:eastAsia="Cambria"/>
                <w:color w:val="auto"/>
                <w:sz w:val="22"/>
                <w:szCs w:val="22"/>
              </w:rPr>
              <w:t>K</w:t>
            </w:r>
            <w:r w:rsidR="00E6251C" w:rsidRPr="00174974">
              <w:rPr>
                <w:rFonts w:eastAsia="Cambria"/>
                <w:color w:val="auto"/>
                <w:sz w:val="22"/>
                <w:szCs w:val="22"/>
              </w:rPr>
              <w:t>ontroli</w:t>
            </w:r>
            <w:r w:rsidRPr="00174974">
              <w:rPr>
                <w:rFonts w:eastAsia="Cambria"/>
                <w:color w:val="auto"/>
                <w:sz w:val="22"/>
                <w:szCs w:val="22"/>
              </w:rPr>
              <w:t xml:space="preserve"> jest dostęp do wybranych a wymaganych pól eksploatacji</w:t>
            </w:r>
            <w:r w:rsidR="00E6251C" w:rsidRPr="00174974">
              <w:rPr>
                <w:rFonts w:eastAsia="Cambria"/>
                <w:color w:val="auto"/>
                <w:sz w:val="22"/>
                <w:szCs w:val="22"/>
              </w:rPr>
              <w:t>,</w:t>
            </w:r>
            <w:r w:rsidRPr="00174974">
              <w:rPr>
                <w:rFonts w:eastAsia="Cambria"/>
                <w:color w:val="auto"/>
                <w:sz w:val="22"/>
                <w:szCs w:val="22"/>
              </w:rPr>
              <w:t xml:space="preserve"> które są warunkiem walidacji przeprowadzonej przez System dla zamknięcia Karty </w:t>
            </w:r>
            <w:r w:rsidR="00E6251C" w:rsidRPr="00174974">
              <w:rPr>
                <w:rFonts w:eastAsia="Cambria"/>
                <w:color w:val="auto"/>
                <w:sz w:val="22"/>
                <w:szCs w:val="22"/>
              </w:rPr>
              <w:t>K</w:t>
            </w:r>
            <w:r w:rsidRPr="00174974">
              <w:rPr>
                <w:rFonts w:eastAsia="Cambria"/>
                <w:color w:val="auto"/>
                <w:sz w:val="22"/>
                <w:szCs w:val="22"/>
              </w:rPr>
              <w:t>ontroli.</w:t>
            </w:r>
          </w:p>
          <w:p w14:paraId="7BF3467B" w14:textId="77777777" w:rsidR="001413EB" w:rsidRPr="00174974" w:rsidRDefault="001413EB" w:rsidP="00231798">
            <w:pPr>
              <w:spacing w:after="0"/>
              <w:jc w:val="left"/>
              <w:rPr>
                <w:rFonts w:eastAsia="Cambria"/>
                <w:color w:val="auto"/>
                <w:sz w:val="22"/>
                <w:szCs w:val="22"/>
              </w:rPr>
            </w:pPr>
            <w:r w:rsidRPr="00174974">
              <w:rPr>
                <w:rFonts w:eastAsia="Cambria"/>
                <w:color w:val="auto"/>
                <w:sz w:val="22"/>
                <w:szCs w:val="22"/>
              </w:rPr>
              <w:t>Administrator będzie widział obligatoryjne do wypełnienia pola informacyjne i będzie zarządzał procesem wyłączenia ich do walidacji.</w:t>
            </w:r>
          </w:p>
          <w:p w14:paraId="3EE3E966" w14:textId="77777777" w:rsidR="001413EB" w:rsidRPr="00174974" w:rsidRDefault="001413EB" w:rsidP="00231798">
            <w:pPr>
              <w:spacing w:after="0"/>
              <w:jc w:val="left"/>
              <w:rPr>
                <w:color w:val="1F497D"/>
                <w:sz w:val="22"/>
                <w:szCs w:val="22"/>
              </w:rPr>
            </w:pPr>
            <w:r w:rsidRPr="00174974">
              <w:rPr>
                <w:rFonts w:eastAsia="Cambria"/>
                <w:color w:val="auto"/>
                <w:sz w:val="22"/>
                <w:szCs w:val="22"/>
              </w:rPr>
              <w:t xml:space="preserve">Funkcjonalność automatycznego zamykania </w:t>
            </w:r>
            <w:r w:rsidR="0085785B" w:rsidRPr="00174974">
              <w:rPr>
                <w:rFonts w:eastAsia="Cambria"/>
                <w:color w:val="auto"/>
                <w:sz w:val="22"/>
                <w:szCs w:val="22"/>
              </w:rPr>
              <w:t>K</w:t>
            </w:r>
            <w:r w:rsidRPr="00174974">
              <w:rPr>
                <w:rFonts w:eastAsia="Cambria"/>
                <w:color w:val="auto"/>
                <w:sz w:val="22"/>
                <w:szCs w:val="22"/>
              </w:rPr>
              <w:t xml:space="preserve">art </w:t>
            </w:r>
            <w:r w:rsidR="0085785B" w:rsidRPr="00174974">
              <w:rPr>
                <w:rFonts w:eastAsia="Cambria"/>
                <w:color w:val="auto"/>
                <w:sz w:val="22"/>
                <w:szCs w:val="22"/>
              </w:rPr>
              <w:t>K</w:t>
            </w:r>
            <w:r w:rsidRPr="00174974">
              <w:rPr>
                <w:rFonts w:eastAsia="Cambria"/>
                <w:color w:val="auto"/>
                <w:sz w:val="22"/>
                <w:szCs w:val="22"/>
              </w:rPr>
              <w:t xml:space="preserve">ontroli powinna również umożliwić zamknięcie </w:t>
            </w:r>
            <w:r w:rsidR="0085785B" w:rsidRPr="00174974">
              <w:rPr>
                <w:rFonts w:eastAsia="Cambria"/>
                <w:color w:val="auto"/>
                <w:sz w:val="22"/>
                <w:szCs w:val="22"/>
              </w:rPr>
              <w:t>Kart Kontroli</w:t>
            </w:r>
            <w:r w:rsidRPr="00174974">
              <w:rPr>
                <w:rFonts w:eastAsia="Cambria"/>
                <w:color w:val="auto"/>
                <w:sz w:val="22"/>
                <w:szCs w:val="22"/>
              </w:rPr>
              <w:t xml:space="preserve"> obecnie zarejestrowanych w Systemie.</w:t>
            </w:r>
          </w:p>
          <w:p w14:paraId="487DCCB0" w14:textId="77777777" w:rsidR="00B37966" w:rsidRDefault="001413EB" w:rsidP="00231798">
            <w:pPr>
              <w:spacing w:after="0"/>
              <w:jc w:val="left"/>
              <w:rPr>
                <w:sz w:val="22"/>
                <w:szCs w:val="22"/>
              </w:rPr>
            </w:pPr>
            <w:r w:rsidRPr="00174974">
              <w:rPr>
                <w:sz w:val="22"/>
                <w:szCs w:val="22"/>
              </w:rPr>
              <w:t xml:space="preserve">Wykonawca </w:t>
            </w:r>
            <w:r w:rsidR="00B37966">
              <w:rPr>
                <w:sz w:val="22"/>
                <w:szCs w:val="22"/>
              </w:rPr>
              <w:t xml:space="preserve">dodatkowo </w:t>
            </w:r>
            <w:r w:rsidRPr="00174974">
              <w:rPr>
                <w:sz w:val="22"/>
                <w:szCs w:val="22"/>
              </w:rPr>
              <w:t>zapewni</w:t>
            </w:r>
            <w:r w:rsidR="00B37966">
              <w:rPr>
                <w:sz w:val="22"/>
                <w:szCs w:val="22"/>
              </w:rPr>
              <w:t>:</w:t>
            </w:r>
          </w:p>
          <w:p w14:paraId="1D226597" w14:textId="77777777" w:rsidR="00B37966" w:rsidRPr="00AF60FC" w:rsidRDefault="001413EB" w:rsidP="00AF60FC">
            <w:pPr>
              <w:numPr>
                <w:ilvl w:val="0"/>
                <w:numId w:val="249"/>
              </w:numPr>
              <w:spacing w:after="0"/>
              <w:ind w:left="315" w:hanging="315"/>
              <w:jc w:val="left"/>
              <w:rPr>
                <w:rFonts w:eastAsia="Cambria"/>
                <w:strike/>
                <w:sz w:val="22"/>
                <w:szCs w:val="22"/>
              </w:rPr>
            </w:pPr>
            <w:r w:rsidRPr="00174974">
              <w:rPr>
                <w:sz w:val="22"/>
                <w:szCs w:val="22"/>
              </w:rPr>
              <w:t>zmianę dotyczącą automatycznego uzupełnienia zakładki nieprawidłowości  przez System w oparciu o zmapowanie nazwy ryzyka na nieprawidłowości</w:t>
            </w:r>
            <w:r w:rsidR="00B37966">
              <w:rPr>
                <w:sz w:val="22"/>
                <w:szCs w:val="22"/>
              </w:rPr>
              <w:t xml:space="preserve"> dla obszaru CYFROWA GRANICA,</w:t>
            </w:r>
          </w:p>
          <w:p w14:paraId="4BA009AD" w14:textId="77777777" w:rsidR="001413EB" w:rsidRPr="00907DC4" w:rsidRDefault="00B37966" w:rsidP="00AF60FC">
            <w:pPr>
              <w:numPr>
                <w:ilvl w:val="0"/>
                <w:numId w:val="249"/>
              </w:numPr>
              <w:spacing w:after="0"/>
              <w:ind w:left="315" w:hanging="315"/>
              <w:jc w:val="left"/>
              <w:rPr>
                <w:rFonts w:eastAsia="Cambria"/>
                <w:strike/>
                <w:color w:val="auto"/>
                <w:sz w:val="22"/>
                <w:szCs w:val="22"/>
              </w:rPr>
            </w:pPr>
            <w:r w:rsidRPr="00907DC4">
              <w:rPr>
                <w:color w:val="auto"/>
                <w:sz w:val="22"/>
                <w:szCs w:val="22"/>
              </w:rPr>
              <w:t>uzupełnienie komunikatu przekazania Karty Kontroli o pole ‘nieprawidłowości’ dla ryzyka i publikację w PDR dedykowanego słownika (nieprawidłowości) dla operacyjnego użycia przez system CKD, z wymaganą zmianą dokumentu Standard Komunikacji.</w:t>
            </w:r>
          </w:p>
        </w:tc>
      </w:tr>
      <w:tr w:rsidR="001413EB" w:rsidRPr="00174974" w14:paraId="3D54F47C"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79C77B44" w14:textId="77777777" w:rsidR="001413EB" w:rsidRPr="00174974" w:rsidRDefault="001413EB" w:rsidP="00231798">
            <w:pPr>
              <w:spacing w:after="0"/>
              <w:jc w:val="left"/>
              <w:rPr>
                <w:b/>
                <w:sz w:val="22"/>
                <w:szCs w:val="22"/>
              </w:rPr>
            </w:pPr>
            <w:r w:rsidRPr="00174974">
              <w:rPr>
                <w:b/>
                <w:sz w:val="22"/>
                <w:szCs w:val="22"/>
              </w:rPr>
              <w:lastRenderedPageBreak/>
              <w:t>ZISAR_Kontrola_WB_0</w:t>
            </w:r>
            <w:r w:rsidR="00E04369">
              <w:rPr>
                <w:b/>
                <w:sz w:val="22"/>
                <w:szCs w:val="22"/>
              </w:rPr>
              <w:t>6</w:t>
            </w:r>
          </w:p>
          <w:p w14:paraId="74D0EA05"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0DAEA7A6" w14:textId="77777777" w:rsidR="001413EB" w:rsidRPr="00174974" w:rsidRDefault="001413EB" w:rsidP="00231798">
            <w:pPr>
              <w:spacing w:after="0"/>
              <w:jc w:val="left"/>
              <w:rPr>
                <w:color w:val="auto"/>
                <w:sz w:val="22"/>
                <w:szCs w:val="22"/>
              </w:rPr>
            </w:pPr>
            <w:r w:rsidRPr="00174974">
              <w:rPr>
                <w:color w:val="auto"/>
                <w:sz w:val="22"/>
                <w:szCs w:val="22"/>
              </w:rPr>
              <w:t xml:space="preserve">Wykonawca dokona przebudowy w Systemie zakładki Rzeczywistych efektów finansowych (określonych jako </w:t>
            </w:r>
            <w:proofErr w:type="spellStart"/>
            <w:r w:rsidRPr="00174974">
              <w:rPr>
                <w:color w:val="auto"/>
                <w:sz w:val="22"/>
                <w:szCs w:val="22"/>
              </w:rPr>
              <w:t>RzEF</w:t>
            </w:r>
            <w:proofErr w:type="spellEnd"/>
            <w:r w:rsidRPr="00174974">
              <w:rPr>
                <w:color w:val="auto"/>
                <w:sz w:val="22"/>
                <w:szCs w:val="22"/>
              </w:rPr>
              <w:t xml:space="preserve">) ze zmianą nazwy na INFORMACJA O POSTĘPOWANIU i </w:t>
            </w:r>
            <w:r w:rsidR="00CE1599" w:rsidRPr="00174974">
              <w:rPr>
                <w:color w:val="auto"/>
                <w:sz w:val="22"/>
                <w:szCs w:val="22"/>
              </w:rPr>
              <w:lastRenderedPageBreak/>
              <w:t xml:space="preserve">uzupełnieniem </w:t>
            </w:r>
            <w:r w:rsidRPr="00174974">
              <w:rPr>
                <w:color w:val="auto"/>
                <w:sz w:val="22"/>
                <w:szCs w:val="22"/>
              </w:rPr>
              <w:t>obszar</w:t>
            </w:r>
            <w:r w:rsidR="00CE1599" w:rsidRPr="00174974">
              <w:rPr>
                <w:color w:val="auto"/>
                <w:sz w:val="22"/>
                <w:szCs w:val="22"/>
              </w:rPr>
              <w:t>u</w:t>
            </w:r>
            <w:r w:rsidRPr="00174974">
              <w:rPr>
                <w:color w:val="auto"/>
                <w:sz w:val="22"/>
                <w:szCs w:val="22"/>
              </w:rPr>
              <w:t xml:space="preserve"> eksploatacji o dodatkowe</w:t>
            </w:r>
            <w:r w:rsidR="00CE1599" w:rsidRPr="00174974">
              <w:rPr>
                <w:color w:val="auto"/>
                <w:sz w:val="22"/>
                <w:szCs w:val="22"/>
              </w:rPr>
              <w:t xml:space="preserve"> pola informacyjne w</w:t>
            </w:r>
            <w:r w:rsidRPr="00174974">
              <w:rPr>
                <w:color w:val="auto"/>
                <w:sz w:val="22"/>
                <w:szCs w:val="22"/>
              </w:rPr>
              <w:t xml:space="preserve"> określonym </w:t>
            </w:r>
            <w:r w:rsidR="00CE1599" w:rsidRPr="00174974">
              <w:rPr>
                <w:color w:val="auto"/>
                <w:sz w:val="22"/>
                <w:szCs w:val="22"/>
              </w:rPr>
              <w:t>zakresie.</w:t>
            </w:r>
            <w:r w:rsidRPr="00174974">
              <w:rPr>
                <w:color w:val="auto"/>
                <w:sz w:val="22"/>
                <w:szCs w:val="22"/>
              </w:rPr>
              <w:t xml:space="preserve"> </w:t>
            </w:r>
            <w:r w:rsidR="00CE1599" w:rsidRPr="00174974">
              <w:rPr>
                <w:color w:val="auto"/>
                <w:sz w:val="22"/>
                <w:szCs w:val="22"/>
              </w:rPr>
              <w:t>W</w:t>
            </w:r>
            <w:r w:rsidRPr="00174974">
              <w:rPr>
                <w:color w:val="auto"/>
                <w:sz w:val="22"/>
                <w:szCs w:val="22"/>
              </w:rPr>
              <w:t xml:space="preserve"> ramach </w:t>
            </w:r>
            <w:r w:rsidR="00CE1599" w:rsidRPr="00174974">
              <w:rPr>
                <w:color w:val="auto"/>
                <w:sz w:val="22"/>
                <w:szCs w:val="22"/>
              </w:rPr>
              <w:t>S</w:t>
            </w:r>
            <w:r w:rsidRPr="00174974">
              <w:rPr>
                <w:color w:val="auto"/>
                <w:sz w:val="22"/>
                <w:szCs w:val="22"/>
              </w:rPr>
              <w:t>ystemu obsług</w:t>
            </w:r>
            <w:r w:rsidR="00CE1599" w:rsidRPr="00174974">
              <w:rPr>
                <w:color w:val="auto"/>
                <w:sz w:val="22"/>
                <w:szCs w:val="22"/>
              </w:rPr>
              <w:t>a</w:t>
            </w:r>
            <w:r w:rsidRPr="00174974">
              <w:rPr>
                <w:color w:val="auto"/>
                <w:sz w:val="22"/>
                <w:szCs w:val="22"/>
              </w:rPr>
              <w:t xml:space="preserve"> Karty </w:t>
            </w:r>
            <w:r w:rsidR="00E6251C" w:rsidRPr="00174974">
              <w:rPr>
                <w:color w:val="auto"/>
                <w:sz w:val="22"/>
                <w:szCs w:val="22"/>
              </w:rPr>
              <w:t>K</w:t>
            </w:r>
            <w:r w:rsidRPr="00174974">
              <w:rPr>
                <w:color w:val="auto"/>
                <w:sz w:val="22"/>
                <w:szCs w:val="22"/>
              </w:rPr>
              <w:t>ontroli</w:t>
            </w:r>
            <w:r w:rsidR="00CE1599" w:rsidRPr="00174974">
              <w:rPr>
                <w:color w:val="auto"/>
                <w:sz w:val="22"/>
                <w:szCs w:val="22"/>
              </w:rPr>
              <w:t xml:space="preserve"> będzie prezentowana </w:t>
            </w:r>
            <w:r w:rsidRPr="00174974">
              <w:rPr>
                <w:color w:val="auto"/>
                <w:sz w:val="22"/>
                <w:szCs w:val="22"/>
              </w:rPr>
              <w:t xml:space="preserve">zgodnie z załączoną </w:t>
            </w:r>
            <w:r w:rsidR="00215235" w:rsidRPr="00174974">
              <w:rPr>
                <w:color w:val="auto"/>
                <w:sz w:val="22"/>
                <w:szCs w:val="22"/>
              </w:rPr>
              <w:t xml:space="preserve">poniżej </w:t>
            </w:r>
            <w:r w:rsidRPr="00174974">
              <w:rPr>
                <w:color w:val="auto"/>
                <w:sz w:val="22"/>
                <w:szCs w:val="22"/>
              </w:rPr>
              <w:t>makietą. INFORMACJA O POSTĘPOWANIU będzie spójna z danymi zawartymi w Karcie postępowania, związanej z obsługą Wniosku o postępowanie. W związku z powyższym wymagana jest modyfikacja w</w:t>
            </w:r>
            <w:r w:rsidR="00215235" w:rsidRPr="00174974">
              <w:rPr>
                <w:color w:val="auto"/>
                <w:sz w:val="22"/>
                <w:szCs w:val="22"/>
              </w:rPr>
              <w:t>/</w:t>
            </w:r>
            <w:r w:rsidRPr="00174974">
              <w:rPr>
                <w:color w:val="auto"/>
                <w:sz w:val="22"/>
                <w:szCs w:val="22"/>
              </w:rPr>
              <w:t>w Karty postępowania (zgonie z załączoną makietą).</w:t>
            </w:r>
          </w:p>
          <w:p w14:paraId="00623917" w14:textId="77777777" w:rsidR="001413EB" w:rsidRPr="00174974" w:rsidRDefault="001413EB" w:rsidP="00231798">
            <w:pPr>
              <w:spacing w:after="0"/>
              <w:jc w:val="left"/>
              <w:rPr>
                <w:color w:val="auto"/>
                <w:sz w:val="22"/>
                <w:szCs w:val="22"/>
              </w:rPr>
            </w:pPr>
            <w:r w:rsidRPr="00174974">
              <w:rPr>
                <w:color w:val="auto"/>
                <w:sz w:val="22"/>
                <w:szCs w:val="22"/>
              </w:rPr>
              <w:t xml:space="preserve">Przedmiotem zmiany jest uporządkowanie przedstawianej użytkownikowi informacji w obszarze obsługi sprawy (z jej poszerzeniem) związanej w konsekwencji podjętej kontroli oraz oczekiwanego przedstawienia skutków realizowanych działań (w tym monitorowania procesów poza Systemem. Uporządkowanie formuły prezentacji informacji związanej z przypisaniem efektów podjętych działań w relacji pozytywnych efektów przeprowadzonej kontroli oczekiwanej w zakresie funkcjonalności Systemu.    </w:t>
            </w:r>
          </w:p>
          <w:p w14:paraId="5334DA28" w14:textId="77777777" w:rsidR="001413EB" w:rsidRPr="00174974" w:rsidRDefault="001413EB" w:rsidP="00231798">
            <w:pPr>
              <w:spacing w:after="0"/>
              <w:jc w:val="left"/>
              <w:rPr>
                <w:color w:val="auto"/>
                <w:sz w:val="22"/>
                <w:szCs w:val="22"/>
              </w:rPr>
            </w:pPr>
            <w:r w:rsidRPr="00174974">
              <w:rPr>
                <w:color w:val="auto"/>
                <w:sz w:val="22"/>
                <w:szCs w:val="22"/>
              </w:rPr>
              <w:t>Makieta wymaganej zmiany:</w:t>
            </w:r>
          </w:p>
          <w:bookmarkStart w:id="808" w:name="_MON_1772952788"/>
          <w:bookmarkEnd w:id="808"/>
          <w:p w14:paraId="2DA21038" w14:textId="701CCD9E" w:rsidR="001413EB" w:rsidRPr="00174974" w:rsidRDefault="004E0FFB" w:rsidP="00231798">
            <w:pPr>
              <w:spacing w:after="160"/>
              <w:jc w:val="left"/>
              <w:rPr>
                <w:i/>
                <w:color w:val="auto"/>
                <w:sz w:val="22"/>
                <w:szCs w:val="22"/>
              </w:rPr>
            </w:pPr>
            <w:r w:rsidRPr="00174974">
              <w:rPr>
                <w:i/>
                <w:sz w:val="22"/>
                <w:szCs w:val="22"/>
              </w:rPr>
              <w:object w:dxaOrig="1596" w:dyaOrig="1033" w14:anchorId="24C1D26D">
                <v:shape id="_x0000_i1045" type="#_x0000_t75" style="width:79.5pt;height:51.75pt" o:ole="">
                  <v:imagedata r:id="rId63" o:title=""/>
                </v:shape>
                <o:OLEObject Type="Embed" ProgID="Excel.Sheet.12" ShapeID="_x0000_i1045" DrawAspect="Icon" ObjectID="_1780125061" r:id="rId64"/>
              </w:object>
            </w:r>
          </w:p>
        </w:tc>
      </w:tr>
      <w:tr w:rsidR="001413EB" w:rsidRPr="00174974" w14:paraId="1508B531"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7F33FF1A" w14:textId="77777777" w:rsidR="001413EB" w:rsidRPr="00174974" w:rsidRDefault="001413EB" w:rsidP="00231798">
            <w:pPr>
              <w:spacing w:after="0"/>
              <w:jc w:val="left"/>
              <w:rPr>
                <w:b/>
                <w:sz w:val="22"/>
                <w:szCs w:val="22"/>
              </w:rPr>
            </w:pPr>
            <w:r w:rsidRPr="00174974">
              <w:rPr>
                <w:b/>
                <w:sz w:val="22"/>
                <w:szCs w:val="22"/>
              </w:rPr>
              <w:lastRenderedPageBreak/>
              <w:t>ZISAR_Kontrola_WB_0</w:t>
            </w:r>
            <w:r w:rsidR="00E04369">
              <w:rPr>
                <w:b/>
                <w:sz w:val="22"/>
                <w:szCs w:val="22"/>
              </w:rPr>
              <w:t>7</w:t>
            </w:r>
          </w:p>
          <w:p w14:paraId="08CE8248"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7568C51E" w14:textId="77777777" w:rsidR="001413EB" w:rsidRPr="00174974" w:rsidRDefault="001413EB" w:rsidP="00231798">
            <w:pPr>
              <w:pStyle w:val="Akapitzlist"/>
              <w:spacing w:after="0"/>
              <w:ind w:left="0"/>
              <w:jc w:val="left"/>
              <w:rPr>
                <w:rFonts w:eastAsia="Times New Roman" w:cs="Arial"/>
                <w:sz w:val="22"/>
                <w:szCs w:val="22"/>
                <w:lang w:eastAsia="pl-PL"/>
              </w:rPr>
            </w:pPr>
            <w:r w:rsidRPr="00174974">
              <w:rPr>
                <w:rFonts w:eastAsia="Times New Roman" w:cs="Arial"/>
                <w:sz w:val="22"/>
                <w:szCs w:val="22"/>
                <w:lang w:eastAsia="pl-PL"/>
              </w:rPr>
              <w:t xml:space="preserve">Wykonawca zapewni utworzenie odrębnego obszaru informacyjnego, związanego z kolekcjonowaniem zdarzeń o działaniach, w odniesieniu do zgłoszeń celnych towarów z działów 61-64 WTC, w przypadku których uaktywniła się dyrektywa systemowa odnosząca się do ryzyka </w:t>
            </w:r>
            <w:r w:rsidR="00876047">
              <w:rPr>
                <w:rFonts w:eastAsia="Times New Roman" w:cs="Arial"/>
                <w:sz w:val="22"/>
                <w:szCs w:val="22"/>
                <w:lang w:val="pl-PL" w:eastAsia="pl-PL"/>
              </w:rPr>
              <w:t>zaniżenia</w:t>
            </w:r>
            <w:r w:rsidR="00876047" w:rsidRPr="00174974">
              <w:rPr>
                <w:rFonts w:eastAsia="Times New Roman" w:cs="Arial"/>
                <w:sz w:val="22"/>
                <w:szCs w:val="22"/>
                <w:lang w:eastAsia="pl-PL"/>
              </w:rPr>
              <w:t xml:space="preserve"> </w:t>
            </w:r>
            <w:r w:rsidRPr="00174974">
              <w:rPr>
                <w:rFonts w:eastAsia="Times New Roman" w:cs="Arial"/>
                <w:sz w:val="22"/>
                <w:szCs w:val="22"/>
                <w:lang w:eastAsia="pl-PL"/>
              </w:rPr>
              <w:t>wartości celnej ww. towarów.</w:t>
            </w:r>
          </w:p>
          <w:p w14:paraId="4F5EFC3F" w14:textId="77777777" w:rsidR="001413EB" w:rsidRPr="00174974" w:rsidRDefault="001413EB" w:rsidP="00231798">
            <w:pPr>
              <w:pStyle w:val="Akapitzlist"/>
              <w:spacing w:after="0"/>
              <w:ind w:left="0"/>
              <w:jc w:val="left"/>
              <w:rPr>
                <w:rFonts w:eastAsia="Times New Roman" w:cs="Arial"/>
                <w:sz w:val="22"/>
                <w:szCs w:val="22"/>
                <w:lang w:eastAsia="pl-PL"/>
              </w:rPr>
            </w:pPr>
            <w:r w:rsidRPr="00174974">
              <w:rPr>
                <w:rFonts w:eastAsia="Times New Roman" w:cs="Arial"/>
                <w:sz w:val="22"/>
                <w:szCs w:val="22"/>
                <w:lang w:eastAsia="pl-PL"/>
              </w:rPr>
              <w:t xml:space="preserve">Przedstawiona, oczekiwana zmiana określa prezentację informacji jako podstawowy obszar użycia ‘zakładki’ INFORMACJA O POSTĘPOWANIU w przedmiocie możliwej obsługi każdej udostępnionej w Systemie, Karty kontroli. Kolejnym wymaganiem Zamawiającego jest udostępnienie  dodatkowych pól eksploatacji w obszarze związanym z gromadzeniem dodatkowej informacji o prowadzonych postępowaniach w obszarze </w:t>
            </w:r>
            <w:r w:rsidR="00876047">
              <w:rPr>
                <w:rFonts w:eastAsia="Times New Roman" w:cs="Arial"/>
                <w:sz w:val="22"/>
                <w:szCs w:val="22"/>
                <w:lang w:val="pl-PL" w:eastAsia="pl-PL"/>
              </w:rPr>
              <w:t>zaniżenia</w:t>
            </w:r>
            <w:r w:rsidR="00876047" w:rsidRPr="00174974">
              <w:rPr>
                <w:rFonts w:eastAsia="Times New Roman" w:cs="Arial"/>
                <w:sz w:val="22"/>
                <w:szCs w:val="22"/>
                <w:lang w:eastAsia="pl-PL"/>
              </w:rPr>
              <w:t xml:space="preserve"> </w:t>
            </w:r>
            <w:r w:rsidRPr="00174974">
              <w:rPr>
                <w:rFonts w:eastAsia="Times New Roman" w:cs="Arial"/>
                <w:sz w:val="22"/>
                <w:szCs w:val="22"/>
                <w:lang w:eastAsia="pl-PL"/>
              </w:rPr>
              <w:t>wartości celnej (dla określonych pozytywnych/wynikowych kontroli). Zakres zmiany dotyczy prezentacji w określonym przypadku (opisanym poniżej) i w ramach dedykowanego rozwijalnego okna  dodatkowych pól eksploatacji :</w:t>
            </w:r>
          </w:p>
          <w:p w14:paraId="09FFC98B" w14:textId="77777777" w:rsidR="00475002" w:rsidRPr="008E02DA" w:rsidRDefault="00475002" w:rsidP="00475002">
            <w:pPr>
              <w:numPr>
                <w:ilvl w:val="0"/>
                <w:numId w:val="213"/>
              </w:numPr>
              <w:suppressAutoHyphens/>
              <w:autoSpaceDN w:val="0"/>
              <w:spacing w:after="0" w:line="240" w:lineRule="auto"/>
              <w:contextualSpacing/>
              <w:rPr>
                <w:rFonts w:asciiTheme="minorHAnsi" w:hAnsiTheme="minorHAnsi" w:cstheme="minorHAnsi"/>
                <w:color w:val="auto"/>
                <w:sz w:val="22"/>
                <w:szCs w:val="22"/>
                <w:lang w:val="x-none" w:eastAsia="x-none"/>
              </w:rPr>
            </w:pPr>
            <w:r w:rsidRPr="008E02DA">
              <w:rPr>
                <w:rFonts w:cstheme="minorHAnsi"/>
                <w:sz w:val="22"/>
                <w:szCs w:val="22"/>
                <w:lang w:eastAsia="x-none"/>
              </w:rPr>
              <w:t>Obszar postępowania (słownik m.in. ceny referencyjne),</w:t>
            </w:r>
          </w:p>
          <w:p w14:paraId="34E38601" w14:textId="77777777" w:rsidR="00475002" w:rsidRPr="008E02DA" w:rsidRDefault="00475002" w:rsidP="00475002">
            <w:pPr>
              <w:numPr>
                <w:ilvl w:val="0"/>
                <w:numId w:val="213"/>
              </w:numPr>
              <w:suppressAutoHyphens/>
              <w:autoSpaceDN w:val="0"/>
              <w:spacing w:after="0" w:line="240" w:lineRule="auto"/>
              <w:contextualSpacing/>
              <w:rPr>
                <w:rFonts w:cstheme="minorHAnsi"/>
                <w:sz w:val="22"/>
                <w:szCs w:val="22"/>
                <w:lang w:val="x-none" w:eastAsia="x-none"/>
              </w:rPr>
            </w:pPr>
            <w:r w:rsidRPr="008E02DA">
              <w:rPr>
                <w:rFonts w:cstheme="minorHAnsi"/>
                <w:sz w:val="22"/>
                <w:szCs w:val="22"/>
                <w:lang w:eastAsia="x-none"/>
              </w:rPr>
              <w:t>Data weryfikacji (pole data), Data wszczęcia postępowania (pole data),</w:t>
            </w:r>
          </w:p>
          <w:p w14:paraId="1798AA29" w14:textId="77777777" w:rsidR="00475002" w:rsidRPr="008E02DA" w:rsidRDefault="00475002" w:rsidP="00475002">
            <w:pPr>
              <w:numPr>
                <w:ilvl w:val="0"/>
                <w:numId w:val="213"/>
              </w:numPr>
              <w:suppressAutoHyphens/>
              <w:autoSpaceDN w:val="0"/>
              <w:spacing w:after="0" w:line="240" w:lineRule="auto"/>
              <w:contextualSpacing/>
              <w:rPr>
                <w:rFonts w:cstheme="minorHAnsi"/>
                <w:sz w:val="22"/>
                <w:szCs w:val="22"/>
                <w:lang w:val="x-none" w:eastAsia="x-none"/>
              </w:rPr>
            </w:pPr>
            <w:r w:rsidRPr="008E02DA">
              <w:rPr>
                <w:rFonts w:cstheme="minorHAnsi"/>
                <w:sz w:val="22"/>
                <w:szCs w:val="22"/>
                <w:lang w:eastAsia="x-none"/>
              </w:rPr>
              <w:t>Data wydania decyzji I. (pierwszej) instancji (pole data)</w:t>
            </w:r>
          </w:p>
          <w:p w14:paraId="56C4998C" w14:textId="77777777" w:rsidR="00475002" w:rsidRPr="008E02DA" w:rsidRDefault="00475002" w:rsidP="00475002">
            <w:pPr>
              <w:numPr>
                <w:ilvl w:val="0"/>
                <w:numId w:val="213"/>
              </w:numPr>
              <w:suppressAutoHyphens/>
              <w:autoSpaceDN w:val="0"/>
              <w:spacing w:after="0"/>
              <w:contextualSpacing/>
              <w:rPr>
                <w:rFonts w:cstheme="minorHAnsi"/>
                <w:sz w:val="22"/>
                <w:szCs w:val="22"/>
                <w:lang w:val="x-none"/>
              </w:rPr>
            </w:pPr>
            <w:r w:rsidRPr="008E02DA">
              <w:rPr>
                <w:rFonts w:cstheme="minorHAnsi"/>
                <w:sz w:val="22"/>
                <w:szCs w:val="22"/>
              </w:rPr>
              <w:t>Należności wymierzone decyzją</w:t>
            </w:r>
          </w:p>
          <w:p w14:paraId="4F43619B" w14:textId="77777777" w:rsidR="00475002" w:rsidRPr="008E02DA" w:rsidRDefault="00475002" w:rsidP="008E02DA">
            <w:pPr>
              <w:suppressAutoHyphens/>
              <w:autoSpaceDN w:val="0"/>
              <w:spacing w:after="0"/>
              <w:ind w:left="769"/>
              <w:contextualSpacing/>
              <w:rPr>
                <w:rFonts w:cstheme="minorHAnsi"/>
                <w:sz w:val="22"/>
                <w:szCs w:val="22"/>
              </w:rPr>
            </w:pPr>
            <w:r w:rsidRPr="008E02DA">
              <w:rPr>
                <w:rFonts w:cstheme="minorHAnsi"/>
                <w:sz w:val="22"/>
                <w:szCs w:val="22"/>
              </w:rPr>
              <w:lastRenderedPageBreak/>
              <w:t>Cło domiar: kwota (pole liczbowe), podatek VAT domiar: kwota (pole liczbowe),</w:t>
            </w:r>
          </w:p>
          <w:p w14:paraId="670457AA" w14:textId="77777777" w:rsidR="00475002" w:rsidRPr="008E02DA" w:rsidRDefault="00475002" w:rsidP="00475002">
            <w:pPr>
              <w:numPr>
                <w:ilvl w:val="0"/>
                <w:numId w:val="213"/>
              </w:numPr>
              <w:spacing w:after="0"/>
              <w:rPr>
                <w:rFonts w:cstheme="minorHAnsi"/>
                <w:sz w:val="22"/>
                <w:szCs w:val="22"/>
              </w:rPr>
            </w:pPr>
            <w:r w:rsidRPr="008E02DA">
              <w:rPr>
                <w:rFonts w:eastAsia="Times New Roman" w:cstheme="minorHAnsi"/>
                <w:sz w:val="22"/>
                <w:szCs w:val="22"/>
                <w:lang w:eastAsia="pl-PL"/>
              </w:rPr>
              <w:t xml:space="preserve">Informacja o </w:t>
            </w:r>
            <w:r w:rsidRPr="008E02DA">
              <w:rPr>
                <w:rFonts w:cstheme="minorHAnsi"/>
                <w:sz w:val="22"/>
                <w:szCs w:val="22"/>
              </w:rPr>
              <w:t xml:space="preserve">przekazanym odwołaniu (tak/nie), Data wpływu odwołania </w:t>
            </w:r>
            <w:r w:rsidRPr="008E02DA">
              <w:rPr>
                <w:rFonts w:eastAsia="Times New Roman" w:cstheme="minorHAnsi"/>
                <w:sz w:val="22"/>
                <w:szCs w:val="22"/>
                <w:lang w:eastAsia="pl-PL"/>
              </w:rPr>
              <w:t>(pole data),</w:t>
            </w:r>
            <w:r w:rsidRPr="008E02DA">
              <w:rPr>
                <w:rFonts w:cstheme="minorHAnsi"/>
                <w:sz w:val="22"/>
                <w:szCs w:val="22"/>
              </w:rPr>
              <w:t xml:space="preserve"> </w:t>
            </w:r>
          </w:p>
          <w:p w14:paraId="2CA4053A" w14:textId="77777777" w:rsidR="00475002" w:rsidRPr="008E02DA" w:rsidRDefault="00475002" w:rsidP="00475002">
            <w:pPr>
              <w:numPr>
                <w:ilvl w:val="0"/>
                <w:numId w:val="213"/>
              </w:numPr>
              <w:spacing w:after="0"/>
              <w:rPr>
                <w:rFonts w:cstheme="minorHAnsi"/>
                <w:sz w:val="22"/>
                <w:szCs w:val="22"/>
              </w:rPr>
            </w:pPr>
            <w:r w:rsidRPr="008E02DA">
              <w:rPr>
                <w:rFonts w:cstheme="minorHAnsi"/>
                <w:sz w:val="22"/>
                <w:szCs w:val="22"/>
              </w:rPr>
              <w:t>Data wydania decyzji II. (drugiej) instancji (pole data),</w:t>
            </w:r>
          </w:p>
          <w:p w14:paraId="2B694E33" w14:textId="77777777" w:rsidR="00475002" w:rsidRPr="008E02DA" w:rsidRDefault="00475002" w:rsidP="00475002">
            <w:pPr>
              <w:numPr>
                <w:ilvl w:val="0"/>
                <w:numId w:val="213"/>
              </w:numPr>
              <w:tabs>
                <w:tab w:val="left" w:pos="68"/>
              </w:tabs>
              <w:suppressAutoHyphens/>
              <w:autoSpaceDN w:val="0"/>
              <w:spacing w:after="0"/>
              <w:rPr>
                <w:rFonts w:eastAsia="Times New Roman" w:cstheme="minorHAnsi"/>
                <w:bCs/>
                <w:sz w:val="22"/>
                <w:szCs w:val="22"/>
                <w:shd w:val="clear" w:color="auto" w:fill="00FF00"/>
                <w:lang w:eastAsia="pl-PL"/>
              </w:rPr>
            </w:pPr>
            <w:r w:rsidRPr="008E02DA">
              <w:rPr>
                <w:rFonts w:cstheme="minorHAnsi"/>
                <w:sz w:val="22"/>
                <w:szCs w:val="22"/>
              </w:rPr>
              <w:t>Forma zakończenia postępowania (pole słownikowe- ok. 10 wartości),</w:t>
            </w:r>
          </w:p>
          <w:p w14:paraId="01E9C2FD" w14:textId="77777777" w:rsidR="00F924E3" w:rsidRDefault="00475002" w:rsidP="008E02DA">
            <w:pPr>
              <w:ind w:left="769" w:hanging="425"/>
              <w:rPr>
                <w:rFonts w:cstheme="minorHAnsi"/>
                <w:sz w:val="22"/>
                <w:szCs w:val="22"/>
              </w:rPr>
            </w:pPr>
            <w:r w:rsidRPr="008E02DA">
              <w:rPr>
                <w:sz w:val="22"/>
                <w:szCs w:val="22"/>
              </w:rPr>
              <w:t>–</w:t>
            </w:r>
            <w:r w:rsidRPr="008E02DA">
              <w:rPr>
                <w:sz w:val="22"/>
                <w:szCs w:val="22"/>
              </w:rPr>
              <w:tab/>
              <w:t xml:space="preserve">Uchylenie decyzji I instancji i orzeczenie co do istoty </w:t>
            </w:r>
            <w:r w:rsidRPr="008E02DA">
              <w:rPr>
                <w:rFonts w:cstheme="minorHAnsi"/>
                <w:sz w:val="22"/>
                <w:szCs w:val="22"/>
              </w:rPr>
              <w:t>sprawy</w:t>
            </w:r>
            <w:r w:rsidR="008E02DA">
              <w:rPr>
                <w:rFonts w:cstheme="minorHAnsi"/>
                <w:sz w:val="22"/>
                <w:szCs w:val="22"/>
              </w:rPr>
              <w:t xml:space="preserve"> </w:t>
            </w:r>
          </w:p>
          <w:p w14:paraId="7FEA09D2" w14:textId="77777777" w:rsidR="00475002" w:rsidRPr="008E02DA" w:rsidRDefault="00475002" w:rsidP="00F924E3">
            <w:pPr>
              <w:ind w:left="769"/>
              <w:rPr>
                <w:rFonts w:cstheme="minorHAnsi"/>
                <w:sz w:val="22"/>
                <w:szCs w:val="22"/>
              </w:rPr>
            </w:pPr>
            <w:r w:rsidRPr="008E02DA">
              <w:rPr>
                <w:rFonts w:cstheme="minorHAnsi"/>
                <w:sz w:val="22"/>
                <w:szCs w:val="22"/>
              </w:rPr>
              <w:t>Cło</w:t>
            </w:r>
            <w:r w:rsidRPr="008E02DA">
              <w:rPr>
                <w:sz w:val="22"/>
                <w:szCs w:val="22"/>
              </w:rPr>
              <w:t xml:space="preserve"> domiar: kwota (pole liczbowe), Podatek VAT domiar: kwota</w:t>
            </w:r>
            <w:r w:rsidR="008E02DA">
              <w:rPr>
                <w:sz w:val="22"/>
                <w:szCs w:val="22"/>
              </w:rPr>
              <w:t xml:space="preserve"> </w:t>
            </w:r>
            <w:r w:rsidRPr="008E02DA">
              <w:rPr>
                <w:sz w:val="22"/>
                <w:szCs w:val="22"/>
              </w:rPr>
              <w:t>(pole liczbowe</w:t>
            </w:r>
            <w:r w:rsidR="008E02DA">
              <w:rPr>
                <w:sz w:val="22"/>
                <w:szCs w:val="22"/>
              </w:rPr>
              <w:t>)</w:t>
            </w:r>
          </w:p>
          <w:p w14:paraId="5087BA0C" w14:textId="77777777" w:rsidR="00475002" w:rsidRPr="008E02DA" w:rsidRDefault="00475002" w:rsidP="00475002">
            <w:pPr>
              <w:numPr>
                <w:ilvl w:val="0"/>
                <w:numId w:val="213"/>
              </w:numPr>
              <w:suppressAutoHyphens/>
              <w:autoSpaceDN w:val="0"/>
              <w:spacing w:after="0"/>
              <w:contextualSpacing/>
              <w:rPr>
                <w:rFonts w:cstheme="minorHAnsi"/>
                <w:sz w:val="22"/>
                <w:szCs w:val="22"/>
                <w:lang w:val="x-none" w:eastAsia="x-none"/>
              </w:rPr>
            </w:pPr>
            <w:r w:rsidRPr="008E02DA">
              <w:rPr>
                <w:rFonts w:cstheme="minorHAnsi"/>
                <w:sz w:val="22"/>
                <w:szCs w:val="22"/>
                <w:lang w:eastAsia="x-none"/>
              </w:rPr>
              <w:t>Informacja o przekazanej skardze (tak/nie), Data wpływu skargi (pole data),</w:t>
            </w:r>
          </w:p>
          <w:p w14:paraId="01F93967" w14:textId="77777777" w:rsidR="00475002" w:rsidRPr="008E02DA" w:rsidRDefault="00475002" w:rsidP="00475002">
            <w:pPr>
              <w:numPr>
                <w:ilvl w:val="0"/>
                <w:numId w:val="213"/>
              </w:numPr>
              <w:suppressAutoHyphens/>
              <w:autoSpaceDN w:val="0"/>
              <w:spacing w:after="0"/>
              <w:contextualSpacing/>
              <w:rPr>
                <w:rFonts w:cstheme="minorHAnsi"/>
                <w:sz w:val="22"/>
                <w:szCs w:val="22"/>
                <w:lang w:val="x-none" w:eastAsia="x-none"/>
              </w:rPr>
            </w:pPr>
            <w:r w:rsidRPr="008E02DA">
              <w:rPr>
                <w:rFonts w:cstheme="minorHAnsi"/>
                <w:sz w:val="22"/>
                <w:szCs w:val="22"/>
                <w:lang w:eastAsia="x-none"/>
              </w:rPr>
              <w:t>Sygnatura akt WSA (pole tekstowe),</w:t>
            </w:r>
          </w:p>
          <w:p w14:paraId="511BCC21" w14:textId="77777777" w:rsidR="00475002" w:rsidRPr="008E02DA" w:rsidRDefault="00475002" w:rsidP="00475002">
            <w:pPr>
              <w:numPr>
                <w:ilvl w:val="0"/>
                <w:numId w:val="213"/>
              </w:numPr>
              <w:suppressAutoHyphens/>
              <w:autoSpaceDN w:val="0"/>
              <w:spacing w:after="0"/>
              <w:contextualSpacing/>
              <w:rPr>
                <w:rFonts w:cstheme="minorHAnsi"/>
                <w:sz w:val="22"/>
                <w:szCs w:val="22"/>
                <w:lang w:val="x-none" w:eastAsia="x-none"/>
              </w:rPr>
            </w:pPr>
            <w:r w:rsidRPr="008E02DA">
              <w:rPr>
                <w:rFonts w:cstheme="minorHAnsi"/>
                <w:sz w:val="22"/>
                <w:szCs w:val="22"/>
                <w:lang w:eastAsia="x-none"/>
              </w:rPr>
              <w:t>Informacja o pobranym zabezpieczeniu (tak/nie), Kwota zabezpieczenia (pole liczbowe), Uzasadnienie (pole opisowe).</w:t>
            </w:r>
          </w:p>
          <w:p w14:paraId="3272F22C" w14:textId="77777777" w:rsidR="00475002" w:rsidRPr="00174974" w:rsidRDefault="00475002" w:rsidP="00F924E3">
            <w:pPr>
              <w:spacing w:after="0"/>
              <w:ind w:left="360"/>
              <w:jc w:val="left"/>
              <w:rPr>
                <w:bCs/>
                <w:sz w:val="22"/>
                <w:szCs w:val="22"/>
              </w:rPr>
            </w:pPr>
          </w:p>
          <w:p w14:paraId="7EC146D7" w14:textId="77777777" w:rsidR="001413EB" w:rsidRPr="00174974" w:rsidRDefault="001413EB" w:rsidP="00231798">
            <w:pPr>
              <w:spacing w:after="0"/>
              <w:ind w:left="142" w:hanging="142"/>
              <w:jc w:val="left"/>
              <w:rPr>
                <w:bCs/>
                <w:color w:val="auto"/>
                <w:sz w:val="22"/>
                <w:szCs w:val="22"/>
              </w:rPr>
            </w:pPr>
            <w:r w:rsidRPr="00174974">
              <w:rPr>
                <w:bCs/>
                <w:color w:val="auto"/>
                <w:sz w:val="22"/>
                <w:szCs w:val="22"/>
              </w:rPr>
              <w:t>Identyfikacja dyrektywy w relacji wszczęcia postępowania (baza wiedzy)</w:t>
            </w:r>
            <w:r w:rsidR="004566E5">
              <w:rPr>
                <w:bCs/>
                <w:color w:val="auto"/>
                <w:sz w:val="22"/>
                <w:szCs w:val="22"/>
              </w:rPr>
              <w:t>.</w:t>
            </w:r>
          </w:p>
          <w:p w14:paraId="57C7A389" w14:textId="77777777" w:rsidR="001413EB" w:rsidRPr="00174974" w:rsidRDefault="001413EB" w:rsidP="00231798">
            <w:pPr>
              <w:spacing w:after="0"/>
              <w:jc w:val="left"/>
              <w:rPr>
                <w:rFonts w:eastAsia="Times New Roman"/>
                <w:color w:val="auto"/>
                <w:sz w:val="22"/>
                <w:szCs w:val="22"/>
                <w:lang w:eastAsia="pl-PL"/>
              </w:rPr>
            </w:pPr>
            <w:bookmarkStart w:id="809" w:name="_Hlk169010070"/>
            <w:r w:rsidRPr="00174974">
              <w:rPr>
                <w:rFonts w:eastAsia="Times New Roman"/>
                <w:color w:val="auto"/>
                <w:sz w:val="22"/>
                <w:szCs w:val="22"/>
                <w:lang w:eastAsia="pl-PL"/>
              </w:rPr>
              <w:t>Proces obsługi spraw w tym zakresie jest związany z określoną ścieżką identyfikacji ryzyka określon</w:t>
            </w:r>
            <w:r w:rsidR="0002612F" w:rsidRPr="00174974">
              <w:rPr>
                <w:rFonts w:eastAsia="Times New Roman"/>
                <w:color w:val="auto"/>
                <w:sz w:val="22"/>
                <w:szCs w:val="22"/>
                <w:lang w:eastAsia="pl-PL"/>
              </w:rPr>
              <w:t>ą</w:t>
            </w:r>
            <w:r w:rsidRPr="00174974">
              <w:rPr>
                <w:rFonts w:eastAsia="Times New Roman"/>
                <w:color w:val="auto"/>
                <w:sz w:val="22"/>
                <w:szCs w:val="22"/>
                <w:lang w:eastAsia="pl-PL"/>
              </w:rPr>
              <w:t xml:space="preserve"> w ramach użycia usługi AAR (obszar zaniżenia wartości celnej towaru), świadczonej dla SO w oparciu o przekazaną przez SO deklarację i pozyskanej Karty Kontroli.</w:t>
            </w:r>
            <w:bookmarkEnd w:id="809"/>
            <w:r w:rsidRPr="00174974">
              <w:rPr>
                <w:rFonts w:eastAsia="Times New Roman"/>
                <w:color w:val="auto"/>
                <w:sz w:val="22"/>
                <w:szCs w:val="22"/>
                <w:lang w:eastAsia="pl-PL"/>
              </w:rPr>
              <w:t xml:space="preserve"> Przekazanie do komórki merytorycznej (obsługa postępowania) obarczone jest wskazaniem Obszaru post</w:t>
            </w:r>
            <w:r w:rsidR="0002612F" w:rsidRPr="00174974">
              <w:rPr>
                <w:rFonts w:eastAsia="Times New Roman"/>
                <w:color w:val="auto"/>
                <w:sz w:val="22"/>
                <w:szCs w:val="22"/>
                <w:lang w:eastAsia="pl-PL"/>
              </w:rPr>
              <w:t>ę</w:t>
            </w:r>
            <w:r w:rsidRPr="00174974">
              <w:rPr>
                <w:rFonts w:eastAsia="Times New Roman"/>
                <w:color w:val="auto"/>
                <w:sz w:val="22"/>
                <w:szCs w:val="22"/>
                <w:lang w:eastAsia="pl-PL"/>
              </w:rPr>
              <w:t>powania związanego m.in. z cenami referencyjnymi (słownik do szerszego stosowania informacji o post</w:t>
            </w:r>
            <w:r w:rsidR="0002612F" w:rsidRPr="00174974">
              <w:rPr>
                <w:rFonts w:eastAsia="Times New Roman"/>
                <w:color w:val="auto"/>
                <w:sz w:val="22"/>
                <w:szCs w:val="22"/>
                <w:lang w:eastAsia="pl-PL"/>
              </w:rPr>
              <w:t>ę</w:t>
            </w:r>
            <w:r w:rsidRPr="00174974">
              <w:rPr>
                <w:rFonts w:eastAsia="Times New Roman"/>
                <w:color w:val="auto"/>
                <w:sz w:val="22"/>
                <w:szCs w:val="22"/>
                <w:lang w:eastAsia="pl-PL"/>
              </w:rPr>
              <w:t>powaniu w innych obszarach ryzyka).</w:t>
            </w:r>
          </w:p>
          <w:p w14:paraId="20D99B4F" w14:textId="77777777" w:rsidR="001413EB" w:rsidRPr="00174974" w:rsidRDefault="001413EB" w:rsidP="00231798">
            <w:pPr>
              <w:spacing w:after="0"/>
              <w:jc w:val="left"/>
              <w:rPr>
                <w:rFonts w:eastAsia="Times New Roman"/>
                <w:i/>
                <w:sz w:val="22"/>
                <w:szCs w:val="22"/>
                <w:lang w:eastAsia="pl-PL"/>
              </w:rPr>
            </w:pPr>
          </w:p>
          <w:p w14:paraId="5727E5B0" w14:textId="77777777" w:rsidR="001413EB" w:rsidRPr="00174974" w:rsidRDefault="001413EB" w:rsidP="00231798">
            <w:pPr>
              <w:spacing w:after="0"/>
              <w:jc w:val="left"/>
              <w:rPr>
                <w:rFonts w:eastAsia="Times New Roman"/>
                <w:sz w:val="22"/>
                <w:szCs w:val="22"/>
                <w:lang w:eastAsia="pl-PL"/>
              </w:rPr>
            </w:pPr>
            <w:r w:rsidRPr="00174974">
              <w:rPr>
                <w:rFonts w:eastAsia="Times New Roman"/>
                <w:sz w:val="22"/>
                <w:szCs w:val="22"/>
                <w:lang w:eastAsia="pl-PL"/>
              </w:rPr>
              <w:t xml:space="preserve">Wprowadzenie dodatkowych pól w modelu danych będzie zabezpieczeniem dla informacji przekazanej w przyszłości automatycznie przez system SZPROT, w ramach zaplanowanej modyfikacji  integracji </w:t>
            </w:r>
            <w:r w:rsidR="0002612F" w:rsidRPr="00174974">
              <w:rPr>
                <w:rFonts w:eastAsia="Times New Roman"/>
                <w:sz w:val="22"/>
                <w:szCs w:val="22"/>
                <w:lang w:eastAsia="pl-PL"/>
              </w:rPr>
              <w:t xml:space="preserve">Systemu </w:t>
            </w:r>
            <w:r w:rsidRPr="00174974">
              <w:rPr>
                <w:rFonts w:eastAsia="Times New Roman"/>
                <w:sz w:val="22"/>
                <w:szCs w:val="22"/>
                <w:lang w:eastAsia="pl-PL"/>
              </w:rPr>
              <w:t>ZISAR</w:t>
            </w:r>
            <w:r w:rsidR="0002612F" w:rsidRPr="00174974">
              <w:rPr>
                <w:rFonts w:eastAsia="Times New Roman"/>
                <w:sz w:val="22"/>
                <w:szCs w:val="22"/>
                <w:lang w:eastAsia="pl-PL"/>
              </w:rPr>
              <w:t xml:space="preserve"> z systemem </w:t>
            </w:r>
            <w:r w:rsidRPr="00174974">
              <w:rPr>
                <w:rFonts w:eastAsia="Times New Roman"/>
                <w:sz w:val="22"/>
                <w:szCs w:val="22"/>
                <w:lang w:eastAsia="pl-PL"/>
              </w:rPr>
              <w:t>SZPROT (w II etapie).</w:t>
            </w:r>
          </w:p>
          <w:p w14:paraId="30A36F6C" w14:textId="77777777" w:rsidR="001413EB" w:rsidRPr="00174974" w:rsidRDefault="001413EB" w:rsidP="00231798">
            <w:pPr>
              <w:spacing w:after="0"/>
              <w:jc w:val="left"/>
              <w:rPr>
                <w:rFonts w:eastAsia="Times New Roman"/>
                <w:color w:val="auto"/>
                <w:sz w:val="22"/>
                <w:szCs w:val="22"/>
                <w:lang w:eastAsia="pl-PL"/>
              </w:rPr>
            </w:pPr>
            <w:r w:rsidRPr="00174974">
              <w:rPr>
                <w:rFonts w:eastAsia="Times New Roman"/>
                <w:sz w:val="22"/>
                <w:szCs w:val="22"/>
                <w:lang w:eastAsia="pl-PL"/>
              </w:rPr>
              <w:t xml:space="preserve">W ramach zakładki INFORMACJA o POSTĘPOWANIU i przedstawionego podstawowego zakresu wymaganych do uzupełnienia danych (standardowy zakres opisu sprawy w ramach obsługi KK), należy użytkownikowi umożliwić rozszerzenie prezentacji pól możliwej edycji w zakresie wskazanym powyżej. </w:t>
            </w:r>
            <w:r w:rsidRPr="00174974">
              <w:rPr>
                <w:rFonts w:eastAsia="Times New Roman"/>
                <w:color w:val="auto"/>
                <w:sz w:val="22"/>
                <w:szCs w:val="22"/>
                <w:lang w:eastAsia="pl-PL"/>
              </w:rPr>
              <w:t>Oczekiwaniem jest</w:t>
            </w:r>
            <w:r w:rsidR="0002612F" w:rsidRPr="00174974">
              <w:rPr>
                <w:rFonts w:eastAsia="Times New Roman"/>
                <w:color w:val="auto"/>
                <w:sz w:val="22"/>
                <w:szCs w:val="22"/>
                <w:lang w:eastAsia="pl-PL"/>
              </w:rPr>
              <w:t>,</w:t>
            </w:r>
            <w:r w:rsidRPr="00174974">
              <w:rPr>
                <w:rFonts w:eastAsia="Times New Roman"/>
                <w:color w:val="auto"/>
                <w:sz w:val="22"/>
                <w:szCs w:val="22"/>
                <w:lang w:eastAsia="pl-PL"/>
              </w:rPr>
              <w:t xml:space="preserve"> by możliwość udostępnienia szerszego zakresu pól dla gromadzenia informacji o skutkach przeprowadzonej kontroli czy przebiegu procesów postępowania w określonych obszarach zidentyfikowanego ryzyka było przedmiotem świadomego </w:t>
            </w:r>
            <w:r w:rsidRPr="00174974">
              <w:rPr>
                <w:rFonts w:eastAsia="Times New Roman"/>
                <w:color w:val="auto"/>
                <w:sz w:val="22"/>
                <w:szCs w:val="22"/>
                <w:lang w:eastAsia="pl-PL"/>
              </w:rPr>
              <w:lastRenderedPageBreak/>
              <w:t>wyboru użytkownika tj. użycia określonego na ekranie pola ‘wyboru’ ze wskazaniem w ramach określonej K</w:t>
            </w:r>
            <w:r w:rsidR="0002612F" w:rsidRPr="00174974">
              <w:rPr>
                <w:rFonts w:eastAsia="Times New Roman"/>
                <w:color w:val="auto"/>
                <w:sz w:val="22"/>
                <w:szCs w:val="22"/>
                <w:lang w:eastAsia="pl-PL"/>
              </w:rPr>
              <w:t xml:space="preserve">arty </w:t>
            </w:r>
            <w:r w:rsidRPr="00174974">
              <w:rPr>
                <w:rFonts w:eastAsia="Times New Roman"/>
                <w:color w:val="auto"/>
                <w:sz w:val="22"/>
                <w:szCs w:val="22"/>
                <w:lang w:eastAsia="pl-PL"/>
              </w:rPr>
              <w:t>K</w:t>
            </w:r>
            <w:r w:rsidR="0002612F" w:rsidRPr="00174974">
              <w:rPr>
                <w:rFonts w:eastAsia="Times New Roman"/>
                <w:color w:val="auto"/>
                <w:sz w:val="22"/>
                <w:szCs w:val="22"/>
                <w:lang w:eastAsia="pl-PL"/>
              </w:rPr>
              <w:t>ontroli</w:t>
            </w:r>
            <w:r w:rsidRPr="00174974">
              <w:rPr>
                <w:rFonts w:eastAsia="Times New Roman"/>
                <w:color w:val="auto"/>
                <w:sz w:val="22"/>
                <w:szCs w:val="22"/>
                <w:lang w:eastAsia="pl-PL"/>
              </w:rPr>
              <w:t xml:space="preserve"> (określonej sprawy) obszaru użycia AAR z możliwością wyboru (słownik) oczekiwanego rozszerzenia zmiany zakresu pól eksploatacji. </w:t>
            </w:r>
          </w:p>
          <w:p w14:paraId="08F65DF3" w14:textId="77777777" w:rsidR="001413EB" w:rsidRPr="00174974" w:rsidRDefault="001413EB" w:rsidP="00231798">
            <w:pPr>
              <w:spacing w:after="0"/>
              <w:jc w:val="left"/>
              <w:rPr>
                <w:rFonts w:eastAsia="Times New Roman"/>
                <w:sz w:val="22"/>
                <w:szCs w:val="22"/>
                <w:lang w:eastAsia="pl-PL"/>
              </w:rPr>
            </w:pPr>
            <w:r w:rsidRPr="00174974">
              <w:rPr>
                <w:rFonts w:eastAsia="Times New Roman"/>
                <w:sz w:val="22"/>
                <w:szCs w:val="22"/>
                <w:lang w:eastAsia="pl-PL"/>
              </w:rPr>
              <w:t>W przypadku obsługi wynikowej K</w:t>
            </w:r>
            <w:r w:rsidR="0002612F" w:rsidRPr="00174974">
              <w:rPr>
                <w:rFonts w:eastAsia="Times New Roman"/>
                <w:sz w:val="22"/>
                <w:szCs w:val="22"/>
                <w:lang w:eastAsia="pl-PL"/>
              </w:rPr>
              <w:t xml:space="preserve">arty </w:t>
            </w:r>
            <w:r w:rsidRPr="00174974">
              <w:rPr>
                <w:rFonts w:eastAsia="Times New Roman"/>
                <w:sz w:val="22"/>
                <w:szCs w:val="22"/>
                <w:lang w:eastAsia="pl-PL"/>
              </w:rPr>
              <w:t>K</w:t>
            </w:r>
            <w:r w:rsidR="0002612F" w:rsidRPr="00174974">
              <w:rPr>
                <w:rFonts w:eastAsia="Times New Roman"/>
                <w:sz w:val="22"/>
                <w:szCs w:val="22"/>
                <w:lang w:eastAsia="pl-PL"/>
              </w:rPr>
              <w:t>ontroli</w:t>
            </w:r>
            <w:r w:rsidRPr="00174974">
              <w:rPr>
                <w:rFonts w:eastAsia="Times New Roman"/>
                <w:sz w:val="22"/>
                <w:szCs w:val="22"/>
                <w:lang w:eastAsia="pl-PL"/>
              </w:rPr>
              <w:t>, związanej z zaniżaniem wartości celnej towarów, użytkownik Systemu oznacza K</w:t>
            </w:r>
            <w:r w:rsidR="0002612F" w:rsidRPr="00174974">
              <w:rPr>
                <w:rFonts w:eastAsia="Times New Roman"/>
                <w:sz w:val="22"/>
                <w:szCs w:val="22"/>
                <w:lang w:eastAsia="pl-PL"/>
              </w:rPr>
              <w:t xml:space="preserve">artę </w:t>
            </w:r>
            <w:r w:rsidRPr="00174974">
              <w:rPr>
                <w:rFonts w:eastAsia="Times New Roman"/>
                <w:sz w:val="22"/>
                <w:szCs w:val="22"/>
                <w:lang w:eastAsia="pl-PL"/>
              </w:rPr>
              <w:t>K</w:t>
            </w:r>
            <w:r w:rsidR="0002612F" w:rsidRPr="00174974">
              <w:rPr>
                <w:rFonts w:eastAsia="Times New Roman"/>
                <w:sz w:val="22"/>
                <w:szCs w:val="22"/>
                <w:lang w:eastAsia="pl-PL"/>
              </w:rPr>
              <w:t>ontroli</w:t>
            </w:r>
            <w:r w:rsidRPr="00174974">
              <w:rPr>
                <w:rFonts w:eastAsia="Times New Roman"/>
                <w:sz w:val="22"/>
                <w:szCs w:val="22"/>
                <w:lang w:eastAsia="pl-PL"/>
              </w:rPr>
              <w:t xml:space="preserve"> „flagą” „zaniżenie wartości celnej towaru”. Wykonawca zapewni funkcjonalność wprowadzenia „flagi” do K</w:t>
            </w:r>
            <w:r w:rsidR="0002612F" w:rsidRPr="00174974">
              <w:rPr>
                <w:rFonts w:eastAsia="Times New Roman"/>
                <w:sz w:val="22"/>
                <w:szCs w:val="22"/>
                <w:lang w:eastAsia="pl-PL"/>
              </w:rPr>
              <w:t xml:space="preserve">arty </w:t>
            </w:r>
            <w:r w:rsidRPr="00174974">
              <w:rPr>
                <w:rFonts w:eastAsia="Times New Roman"/>
                <w:sz w:val="22"/>
                <w:szCs w:val="22"/>
                <w:lang w:eastAsia="pl-PL"/>
              </w:rPr>
              <w:t>K</w:t>
            </w:r>
            <w:r w:rsidR="0002612F" w:rsidRPr="00174974">
              <w:rPr>
                <w:rFonts w:eastAsia="Times New Roman"/>
                <w:sz w:val="22"/>
                <w:szCs w:val="22"/>
                <w:lang w:eastAsia="pl-PL"/>
              </w:rPr>
              <w:t>ontroli</w:t>
            </w:r>
            <w:r w:rsidRPr="00174974">
              <w:rPr>
                <w:rFonts w:eastAsia="Times New Roman"/>
                <w:sz w:val="22"/>
                <w:szCs w:val="22"/>
                <w:lang w:eastAsia="pl-PL"/>
              </w:rPr>
              <w:t xml:space="preserve">. </w:t>
            </w:r>
          </w:p>
          <w:p w14:paraId="6E7EF357" w14:textId="77777777" w:rsidR="001413EB" w:rsidRPr="00174974" w:rsidRDefault="001413EB" w:rsidP="00231798">
            <w:pPr>
              <w:spacing w:after="0"/>
              <w:jc w:val="left"/>
              <w:rPr>
                <w:rFonts w:eastAsia="Times New Roman"/>
                <w:sz w:val="22"/>
                <w:szCs w:val="22"/>
                <w:lang w:eastAsia="pl-PL"/>
              </w:rPr>
            </w:pPr>
            <w:r w:rsidRPr="00174974">
              <w:rPr>
                <w:rFonts w:eastAsia="Times New Roman"/>
                <w:sz w:val="22"/>
                <w:szCs w:val="22"/>
                <w:lang w:eastAsia="pl-PL"/>
              </w:rPr>
              <w:t xml:space="preserve">Zadaniem Wykonawcy jest by wskazane uruchomienie pola ‘wyboru’ było opcją </w:t>
            </w:r>
            <w:proofErr w:type="spellStart"/>
            <w:r w:rsidRPr="00174974">
              <w:rPr>
                <w:rFonts w:eastAsia="Times New Roman"/>
                <w:sz w:val="22"/>
                <w:szCs w:val="22"/>
                <w:lang w:eastAsia="pl-PL"/>
              </w:rPr>
              <w:t>zarządzalną</w:t>
            </w:r>
            <w:proofErr w:type="spellEnd"/>
            <w:r w:rsidRPr="00174974">
              <w:rPr>
                <w:rFonts w:eastAsia="Times New Roman"/>
                <w:sz w:val="22"/>
                <w:szCs w:val="22"/>
                <w:lang w:eastAsia="pl-PL"/>
              </w:rPr>
              <w:t xml:space="preserve"> na poziomie </w:t>
            </w:r>
            <w:r w:rsidR="0002612F" w:rsidRPr="00174974">
              <w:rPr>
                <w:rFonts w:eastAsia="Times New Roman"/>
                <w:sz w:val="22"/>
                <w:szCs w:val="22"/>
                <w:lang w:eastAsia="pl-PL"/>
              </w:rPr>
              <w:t>A</w:t>
            </w:r>
            <w:r w:rsidRPr="00174974">
              <w:rPr>
                <w:rFonts w:eastAsia="Times New Roman"/>
                <w:sz w:val="22"/>
                <w:szCs w:val="22"/>
                <w:lang w:eastAsia="pl-PL"/>
              </w:rPr>
              <w:t xml:space="preserve">dministratora z przypisaniem określonego uprawnienia w </w:t>
            </w:r>
            <w:r w:rsidR="00E6251C" w:rsidRPr="00174974">
              <w:rPr>
                <w:rFonts w:eastAsia="Times New Roman"/>
                <w:sz w:val="22"/>
                <w:szCs w:val="22"/>
                <w:lang w:eastAsia="pl-PL"/>
              </w:rPr>
              <w:t>S</w:t>
            </w:r>
            <w:r w:rsidRPr="00174974">
              <w:rPr>
                <w:rFonts w:eastAsia="Times New Roman"/>
                <w:sz w:val="22"/>
                <w:szCs w:val="22"/>
                <w:lang w:eastAsia="pl-PL"/>
              </w:rPr>
              <w:t>ystemie oraz możliwością przypisania ‘słownikowego’ parametru prezentacji zmiennego obszaru pól eksploatacji. Niniejsze wymaganie wskazuje więc na możliwość uruchomienia w ramach K</w:t>
            </w:r>
            <w:r w:rsidR="0002612F" w:rsidRPr="00174974">
              <w:rPr>
                <w:rFonts w:eastAsia="Times New Roman"/>
                <w:sz w:val="22"/>
                <w:szCs w:val="22"/>
                <w:lang w:eastAsia="pl-PL"/>
              </w:rPr>
              <w:t xml:space="preserve">arty </w:t>
            </w:r>
            <w:r w:rsidRPr="00174974">
              <w:rPr>
                <w:rFonts w:eastAsia="Times New Roman"/>
                <w:sz w:val="22"/>
                <w:szCs w:val="22"/>
                <w:lang w:eastAsia="pl-PL"/>
              </w:rPr>
              <w:t>K</w:t>
            </w:r>
            <w:r w:rsidR="0002612F" w:rsidRPr="00174974">
              <w:rPr>
                <w:rFonts w:eastAsia="Times New Roman"/>
                <w:sz w:val="22"/>
                <w:szCs w:val="22"/>
                <w:lang w:eastAsia="pl-PL"/>
              </w:rPr>
              <w:t>ontroli</w:t>
            </w:r>
            <w:r w:rsidRPr="00174974">
              <w:rPr>
                <w:rFonts w:eastAsia="Times New Roman"/>
                <w:sz w:val="22"/>
                <w:szCs w:val="22"/>
                <w:lang w:eastAsia="pl-PL"/>
              </w:rPr>
              <w:t xml:space="preserve"> </w:t>
            </w:r>
            <w:r w:rsidRPr="00174974">
              <w:rPr>
                <w:rFonts w:eastAsia="Times New Roman"/>
                <w:color w:val="auto"/>
                <w:sz w:val="22"/>
                <w:szCs w:val="22"/>
                <w:lang w:eastAsia="pl-PL"/>
              </w:rPr>
              <w:t>INFROMACJI O POSTĘPOWANIU</w:t>
            </w:r>
            <w:r w:rsidRPr="00174974">
              <w:rPr>
                <w:rFonts w:eastAsia="Times New Roman"/>
                <w:sz w:val="22"/>
                <w:szCs w:val="22"/>
                <w:lang w:eastAsia="pl-PL"/>
              </w:rPr>
              <w:t xml:space="preserve"> w oparciu o dodatkową funkcję wyboru  - słownik z flagą „zaniżenie wartości celnej towaru” - dodatkowych pól eksploatacji w obszarze wskazanym powyżej. Oczekiwaniem jest zapewnienie możliwości konfiguracji tego procesu z przypisaniem dodatkowych parametrów ‘słownikowego’ wyboru innego zakresu danych w relacji monitorowania procesów postępowania w innych obszarach zainteresowania KAS, jak: paliwa, wyroby tytoniowe, alkohol, narkotyki, … inne, dla których w ramach niniejszych wymagań nie określono oczekiwań użycia dodatkowych pól eksploatacji.  </w:t>
            </w:r>
          </w:p>
          <w:p w14:paraId="174A3610" w14:textId="77777777" w:rsidR="001413EB" w:rsidRPr="00174974" w:rsidRDefault="001413EB" w:rsidP="00231798">
            <w:pPr>
              <w:spacing w:after="0"/>
              <w:jc w:val="left"/>
              <w:rPr>
                <w:sz w:val="22"/>
                <w:szCs w:val="22"/>
              </w:rPr>
            </w:pPr>
            <w:r w:rsidRPr="00174974">
              <w:rPr>
                <w:rFonts w:eastAsia="Times New Roman"/>
                <w:sz w:val="22"/>
                <w:szCs w:val="22"/>
                <w:lang w:eastAsia="pl-PL"/>
              </w:rPr>
              <w:t xml:space="preserve">Obszar prezentacji kolejnych ‘rozszerzonych’ formularzy monitorowania procesu postępowania będzie elementem niezależnego zlecenia dla Wykonawcy, zależnym od specyfiki obszaru i oczekiwań Zamawiającego w przyszłości (zakres zmian w obszarze dostępnego </w:t>
            </w:r>
            <w:r w:rsidR="00623F46" w:rsidRPr="00174974">
              <w:rPr>
                <w:rFonts w:eastAsia="Times New Roman"/>
                <w:sz w:val="22"/>
                <w:szCs w:val="22"/>
                <w:lang w:eastAsia="pl-PL"/>
              </w:rPr>
              <w:t>U</w:t>
            </w:r>
            <w:r w:rsidRPr="00174974">
              <w:rPr>
                <w:rFonts w:eastAsia="Times New Roman"/>
                <w:sz w:val="22"/>
                <w:szCs w:val="22"/>
                <w:lang w:eastAsia="pl-PL"/>
              </w:rPr>
              <w:t>mową budżetu zarządzania zmianą</w:t>
            </w:r>
            <w:r w:rsidRPr="00174974">
              <w:rPr>
                <w:rFonts w:eastAsia="Times New Roman"/>
                <w:i/>
                <w:sz w:val="22"/>
                <w:szCs w:val="22"/>
                <w:lang w:eastAsia="pl-PL"/>
              </w:rPr>
              <w:t xml:space="preserve">). </w:t>
            </w:r>
          </w:p>
        </w:tc>
      </w:tr>
      <w:tr w:rsidR="001413EB" w:rsidRPr="00174974" w14:paraId="3024AB22"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0A1BE72E" w14:textId="77777777" w:rsidR="001413EB" w:rsidRPr="00174974" w:rsidRDefault="001413EB" w:rsidP="00231798">
            <w:pPr>
              <w:spacing w:after="0"/>
              <w:jc w:val="left"/>
              <w:rPr>
                <w:b/>
                <w:sz w:val="22"/>
                <w:szCs w:val="22"/>
              </w:rPr>
            </w:pPr>
            <w:r w:rsidRPr="00174974">
              <w:rPr>
                <w:b/>
                <w:sz w:val="22"/>
                <w:szCs w:val="22"/>
              </w:rPr>
              <w:lastRenderedPageBreak/>
              <w:t>ZISAR_Kontrola_WB_0</w:t>
            </w:r>
            <w:r w:rsidR="00E04369">
              <w:rPr>
                <w:b/>
                <w:sz w:val="22"/>
                <w:szCs w:val="22"/>
              </w:rPr>
              <w:t>8</w:t>
            </w:r>
          </w:p>
          <w:p w14:paraId="6B808309"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3C2FDA5E" w14:textId="77777777" w:rsidR="001413EB" w:rsidRPr="00174974" w:rsidRDefault="001413EB" w:rsidP="00231798">
            <w:pPr>
              <w:jc w:val="left"/>
              <w:rPr>
                <w:color w:val="auto"/>
                <w:sz w:val="22"/>
                <w:szCs w:val="22"/>
              </w:rPr>
            </w:pPr>
            <w:r w:rsidRPr="00174974">
              <w:rPr>
                <w:sz w:val="22"/>
                <w:szCs w:val="22"/>
                <w:lang w:val="x-none"/>
              </w:rPr>
              <w:t xml:space="preserve">Wykonawca zapewni dla uaktywnionych dyrektyw systemowych, odnoszących się do </w:t>
            </w:r>
            <w:r w:rsidRPr="00174974">
              <w:rPr>
                <w:sz w:val="22"/>
                <w:szCs w:val="22"/>
              </w:rPr>
              <w:t>procesu monitorowania post</w:t>
            </w:r>
            <w:r w:rsidR="00C74702" w:rsidRPr="00174974">
              <w:rPr>
                <w:sz w:val="22"/>
                <w:szCs w:val="22"/>
              </w:rPr>
              <w:t>ę</w:t>
            </w:r>
            <w:r w:rsidRPr="00174974">
              <w:rPr>
                <w:sz w:val="22"/>
                <w:szCs w:val="22"/>
              </w:rPr>
              <w:t xml:space="preserve">powań (w tym związanego z </w:t>
            </w:r>
            <w:r w:rsidRPr="00174974">
              <w:rPr>
                <w:sz w:val="22"/>
                <w:szCs w:val="22"/>
                <w:lang w:val="x-none"/>
              </w:rPr>
              <w:t xml:space="preserve">ryzykiem </w:t>
            </w:r>
            <w:r w:rsidRPr="00174974">
              <w:rPr>
                <w:sz w:val="22"/>
                <w:szCs w:val="22"/>
              </w:rPr>
              <w:t>zaniżenia</w:t>
            </w:r>
            <w:r w:rsidRPr="00174974">
              <w:rPr>
                <w:sz w:val="22"/>
                <w:szCs w:val="22"/>
                <w:lang w:val="x-none"/>
              </w:rPr>
              <w:t xml:space="preserve"> wartości celnej</w:t>
            </w:r>
            <w:r w:rsidRPr="00174974">
              <w:rPr>
                <w:sz w:val="22"/>
                <w:szCs w:val="22"/>
              </w:rPr>
              <w:t>)</w:t>
            </w:r>
            <w:r w:rsidRPr="00174974">
              <w:rPr>
                <w:sz w:val="22"/>
                <w:szCs w:val="22"/>
                <w:lang w:val="x-none"/>
              </w:rPr>
              <w:t>, odrębny raport predefiniowany, zawierający</w:t>
            </w:r>
            <w:r w:rsidRPr="00174974">
              <w:rPr>
                <w:sz w:val="22"/>
                <w:szCs w:val="22"/>
              </w:rPr>
              <w:t xml:space="preserve"> zestawienie statystyczne oparte o dane dostępne na poziomie rejestru </w:t>
            </w:r>
            <w:r w:rsidR="00C74702" w:rsidRPr="00174974">
              <w:rPr>
                <w:sz w:val="22"/>
                <w:szCs w:val="22"/>
              </w:rPr>
              <w:t>K</w:t>
            </w:r>
            <w:r w:rsidRPr="00174974">
              <w:rPr>
                <w:sz w:val="22"/>
                <w:szCs w:val="22"/>
              </w:rPr>
              <w:t xml:space="preserve">art </w:t>
            </w:r>
            <w:r w:rsidR="00C74702" w:rsidRPr="00174974">
              <w:rPr>
                <w:sz w:val="22"/>
                <w:szCs w:val="22"/>
              </w:rPr>
              <w:t>K</w:t>
            </w:r>
            <w:r w:rsidRPr="00174974">
              <w:rPr>
                <w:sz w:val="22"/>
                <w:szCs w:val="22"/>
              </w:rPr>
              <w:t>ontroli. Raport prezentować będzie m.in.</w:t>
            </w:r>
            <w:r w:rsidRPr="00174974">
              <w:rPr>
                <w:sz w:val="22"/>
                <w:szCs w:val="22"/>
                <w:lang w:val="x-none"/>
              </w:rPr>
              <w:t xml:space="preserve"> </w:t>
            </w:r>
            <w:r w:rsidRPr="00174974">
              <w:rPr>
                <w:sz w:val="22"/>
                <w:szCs w:val="22"/>
              </w:rPr>
              <w:t xml:space="preserve">informacje o wynikach kontroli, </w:t>
            </w:r>
            <w:r w:rsidRPr="00174974">
              <w:rPr>
                <w:sz w:val="22"/>
                <w:szCs w:val="22"/>
                <w:lang w:val="x-none"/>
              </w:rPr>
              <w:t xml:space="preserve">ilość i suma kwot zabezpieczeń, liczba postępowań wszczętych i zakończonych, liczba </w:t>
            </w:r>
            <w:proofErr w:type="spellStart"/>
            <w:r w:rsidRPr="00174974">
              <w:rPr>
                <w:sz w:val="22"/>
                <w:szCs w:val="22"/>
                <w:lang w:val="x-none"/>
              </w:rPr>
              <w:t>odwołań</w:t>
            </w:r>
            <w:proofErr w:type="spellEnd"/>
            <w:r w:rsidRPr="00174974">
              <w:rPr>
                <w:sz w:val="22"/>
                <w:szCs w:val="22"/>
                <w:lang w:val="x-none"/>
              </w:rPr>
              <w:t xml:space="preserve"> i zakończonych </w:t>
            </w:r>
            <w:r w:rsidRPr="00174974">
              <w:rPr>
                <w:color w:val="auto"/>
                <w:sz w:val="22"/>
                <w:szCs w:val="22"/>
                <w:lang w:val="x-none"/>
              </w:rPr>
              <w:t xml:space="preserve">postępowań </w:t>
            </w:r>
            <w:r w:rsidRPr="00174974">
              <w:rPr>
                <w:color w:val="auto"/>
                <w:sz w:val="22"/>
                <w:szCs w:val="22"/>
              </w:rPr>
              <w:t xml:space="preserve">(w tym forma zakończenia postępowań), </w:t>
            </w:r>
            <w:r w:rsidRPr="00174974">
              <w:rPr>
                <w:color w:val="auto"/>
                <w:sz w:val="22"/>
                <w:szCs w:val="22"/>
                <w:lang w:val="x-none"/>
              </w:rPr>
              <w:t>liczba skarg do WSA, itp.</w:t>
            </w:r>
            <w:r w:rsidRPr="00174974">
              <w:rPr>
                <w:color w:val="auto"/>
                <w:sz w:val="22"/>
                <w:szCs w:val="22"/>
              </w:rPr>
              <w:t>( max, 20 pól eksploatacji).</w:t>
            </w:r>
          </w:p>
          <w:p w14:paraId="12D929C8" w14:textId="77777777" w:rsidR="001413EB" w:rsidRPr="00174974" w:rsidRDefault="001413EB" w:rsidP="00231798">
            <w:pPr>
              <w:spacing w:before="100" w:beforeAutospacing="1" w:after="100" w:afterAutospacing="1"/>
              <w:jc w:val="left"/>
              <w:rPr>
                <w:i/>
                <w:sz w:val="22"/>
                <w:szCs w:val="22"/>
              </w:rPr>
            </w:pPr>
            <w:r w:rsidRPr="00174974">
              <w:rPr>
                <w:sz w:val="22"/>
                <w:szCs w:val="22"/>
              </w:rPr>
              <w:t xml:space="preserve">Oczekiwany widok </w:t>
            </w:r>
            <w:r w:rsidRPr="00174974">
              <w:rPr>
                <w:sz w:val="22"/>
                <w:szCs w:val="22"/>
                <w:lang w:val="x-none"/>
              </w:rPr>
              <w:t xml:space="preserve"> prezentowan</w:t>
            </w:r>
            <w:r w:rsidRPr="00174974">
              <w:rPr>
                <w:sz w:val="22"/>
                <w:szCs w:val="22"/>
              </w:rPr>
              <w:t xml:space="preserve">y będzie </w:t>
            </w:r>
            <w:r w:rsidRPr="00174974">
              <w:rPr>
                <w:sz w:val="22"/>
                <w:szCs w:val="22"/>
                <w:lang w:val="x-none"/>
              </w:rPr>
              <w:t xml:space="preserve"> w </w:t>
            </w:r>
            <w:r w:rsidRPr="00174974">
              <w:rPr>
                <w:sz w:val="22"/>
                <w:szCs w:val="22"/>
              </w:rPr>
              <w:t>określonej f</w:t>
            </w:r>
            <w:proofErr w:type="spellStart"/>
            <w:r w:rsidRPr="00174974">
              <w:rPr>
                <w:sz w:val="22"/>
                <w:szCs w:val="22"/>
                <w:lang w:val="x-none"/>
              </w:rPr>
              <w:t>orm</w:t>
            </w:r>
            <w:r w:rsidRPr="00174974">
              <w:rPr>
                <w:sz w:val="22"/>
                <w:szCs w:val="22"/>
              </w:rPr>
              <w:t>ie</w:t>
            </w:r>
            <w:proofErr w:type="spellEnd"/>
            <w:r w:rsidRPr="00174974">
              <w:rPr>
                <w:sz w:val="22"/>
                <w:szCs w:val="22"/>
              </w:rPr>
              <w:t xml:space="preserve"> wizualnej i dostępny</w:t>
            </w:r>
            <w:r w:rsidRPr="00174974">
              <w:rPr>
                <w:sz w:val="22"/>
                <w:szCs w:val="22"/>
                <w:lang w:val="x-none"/>
              </w:rPr>
              <w:t xml:space="preserve"> w formatach </w:t>
            </w:r>
            <w:r w:rsidR="000B7F22" w:rsidRPr="00174974">
              <w:rPr>
                <w:sz w:val="22"/>
                <w:szCs w:val="22"/>
              </w:rPr>
              <w:t>xls/</w:t>
            </w:r>
            <w:proofErr w:type="spellStart"/>
            <w:r w:rsidR="000B7F22" w:rsidRPr="00174974">
              <w:rPr>
                <w:sz w:val="22"/>
                <w:szCs w:val="22"/>
              </w:rPr>
              <w:t>xlsx</w:t>
            </w:r>
            <w:proofErr w:type="spellEnd"/>
            <w:r w:rsidR="000B7F22" w:rsidRPr="00174974">
              <w:rPr>
                <w:sz w:val="22"/>
                <w:szCs w:val="22"/>
              </w:rPr>
              <w:t>/</w:t>
            </w:r>
            <w:proofErr w:type="spellStart"/>
            <w:r w:rsidR="000B7F22" w:rsidRPr="00174974">
              <w:rPr>
                <w:sz w:val="22"/>
                <w:szCs w:val="22"/>
              </w:rPr>
              <w:t>ods</w:t>
            </w:r>
            <w:proofErr w:type="spellEnd"/>
            <w:r w:rsidR="000B7F22" w:rsidRPr="00174974">
              <w:rPr>
                <w:sz w:val="22"/>
                <w:szCs w:val="22"/>
              </w:rPr>
              <w:t xml:space="preserve">, pdf, </w:t>
            </w:r>
            <w:proofErr w:type="spellStart"/>
            <w:r w:rsidR="000B7F22" w:rsidRPr="00174974">
              <w:rPr>
                <w:sz w:val="22"/>
                <w:szCs w:val="22"/>
              </w:rPr>
              <w:t>doc</w:t>
            </w:r>
            <w:proofErr w:type="spellEnd"/>
            <w:r w:rsidR="000B7F22" w:rsidRPr="00174974">
              <w:rPr>
                <w:sz w:val="22"/>
                <w:szCs w:val="22"/>
              </w:rPr>
              <w:t>/</w:t>
            </w:r>
            <w:proofErr w:type="spellStart"/>
            <w:r w:rsidR="000B7F22" w:rsidRPr="00174974">
              <w:rPr>
                <w:sz w:val="22"/>
                <w:szCs w:val="22"/>
              </w:rPr>
              <w:t>docx</w:t>
            </w:r>
            <w:proofErr w:type="spellEnd"/>
            <w:r w:rsidR="000B7F22" w:rsidRPr="00174974">
              <w:rPr>
                <w:sz w:val="22"/>
                <w:szCs w:val="22"/>
              </w:rPr>
              <w:t>/</w:t>
            </w:r>
            <w:proofErr w:type="spellStart"/>
            <w:r w:rsidR="000B7F22" w:rsidRPr="00174974">
              <w:rPr>
                <w:sz w:val="22"/>
                <w:szCs w:val="22"/>
              </w:rPr>
              <w:t>odt</w:t>
            </w:r>
            <w:proofErr w:type="spellEnd"/>
            <w:r w:rsidRPr="00174974">
              <w:rPr>
                <w:sz w:val="22"/>
                <w:szCs w:val="22"/>
                <w:lang w:val="x-none"/>
              </w:rPr>
              <w:t xml:space="preserve">, </w:t>
            </w:r>
            <w:r w:rsidRPr="00174974">
              <w:rPr>
                <w:sz w:val="22"/>
                <w:szCs w:val="22"/>
                <w:lang w:val="x-none"/>
              </w:rPr>
              <w:lastRenderedPageBreak/>
              <w:t xml:space="preserve">z możliwością ich wydruku bądź zapisu. Powyższe będzie </w:t>
            </w:r>
            <w:r w:rsidRPr="00174974">
              <w:rPr>
                <w:sz w:val="22"/>
                <w:szCs w:val="22"/>
              </w:rPr>
              <w:t>udostępnione</w:t>
            </w:r>
            <w:r w:rsidRPr="00174974">
              <w:rPr>
                <w:sz w:val="22"/>
                <w:szCs w:val="22"/>
                <w:lang w:val="x-none"/>
              </w:rPr>
              <w:t xml:space="preserve"> dla określone</w:t>
            </w:r>
            <w:r w:rsidRPr="00174974">
              <w:rPr>
                <w:sz w:val="22"/>
                <w:szCs w:val="22"/>
              </w:rPr>
              <w:t xml:space="preserve">go uprawnienia przypisanego do roli </w:t>
            </w:r>
            <w:r w:rsidRPr="00174974">
              <w:rPr>
                <w:sz w:val="22"/>
                <w:szCs w:val="22"/>
                <w:lang w:val="x-none"/>
              </w:rPr>
              <w:t xml:space="preserve"> </w:t>
            </w:r>
            <w:r w:rsidRPr="00174974">
              <w:rPr>
                <w:sz w:val="22"/>
                <w:szCs w:val="22"/>
              </w:rPr>
              <w:t>(</w:t>
            </w:r>
            <w:r w:rsidRPr="00174974">
              <w:rPr>
                <w:sz w:val="22"/>
                <w:szCs w:val="22"/>
                <w:lang w:val="x-none"/>
              </w:rPr>
              <w:t>dedykowany klawisz funkcyjny</w:t>
            </w:r>
            <w:r w:rsidRPr="00174974">
              <w:rPr>
                <w:sz w:val="22"/>
                <w:szCs w:val="22"/>
              </w:rPr>
              <w:t>)</w:t>
            </w:r>
            <w:r w:rsidRPr="00174974">
              <w:rPr>
                <w:sz w:val="22"/>
                <w:szCs w:val="22"/>
                <w:lang w:val="x-none"/>
              </w:rPr>
              <w:t>.</w:t>
            </w:r>
          </w:p>
        </w:tc>
      </w:tr>
      <w:tr w:rsidR="001413EB" w:rsidRPr="00174974" w14:paraId="05D76680"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09C60A27" w14:textId="77777777" w:rsidR="001413EB" w:rsidRPr="00174974" w:rsidRDefault="001413EB" w:rsidP="00231798">
            <w:pPr>
              <w:spacing w:after="0"/>
              <w:jc w:val="left"/>
              <w:rPr>
                <w:b/>
                <w:sz w:val="22"/>
                <w:szCs w:val="22"/>
              </w:rPr>
            </w:pPr>
            <w:r w:rsidRPr="00174974">
              <w:rPr>
                <w:b/>
                <w:sz w:val="22"/>
                <w:szCs w:val="22"/>
              </w:rPr>
              <w:lastRenderedPageBreak/>
              <w:t>ZISAR_Kontrola_WB_0</w:t>
            </w:r>
            <w:r w:rsidR="00E04369">
              <w:rPr>
                <w:b/>
                <w:sz w:val="22"/>
                <w:szCs w:val="22"/>
              </w:rPr>
              <w:t>9</w:t>
            </w:r>
          </w:p>
          <w:p w14:paraId="0D8022A2"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07BD57A1" w14:textId="77777777" w:rsidR="001413EB" w:rsidRPr="00174974" w:rsidRDefault="001413EB" w:rsidP="00231798">
            <w:pPr>
              <w:jc w:val="left"/>
              <w:rPr>
                <w:sz w:val="22"/>
                <w:szCs w:val="22"/>
              </w:rPr>
            </w:pPr>
            <w:r w:rsidRPr="00174974">
              <w:rPr>
                <w:sz w:val="22"/>
                <w:szCs w:val="22"/>
                <w:lang w:eastAsia="x-none"/>
              </w:rPr>
              <w:t>Wykonawca zapewni dostęp do dodatkowego zakresu informacyjnego (dane historycznie użyte w Systemie w ramach użycia AAR w obszarze naruszenia wartości celnej towaru), określonej jako Baza Wiedzy związanej z dostępem do historycznego zestawienia ‘linków’ dotyczących cen referencyjnych oraz mechanizmów ich użycia. Formuła zastrzeżenia określona jako ‘link’ do informacji, to udostępnienie zestawu danych o cenach ‘minimalnych’ dla towarów sklasyfikowanych kodem CN (standard identyfikatora dla stawek Taryfy celnej) obowiązujących w relacji określonego rynku krajów dalekiego wschodu czy krajów UE. W praktyce użytkownik prowadzący postępowanie w ramach zakładki INFROMACJA O POSTĘPOWANIU, po wpisaniu nr zgłoszenia celnego w Systemie, otrzyma informację dot. treści dyrektywy systemowej określonej dla wskazanej sprawy (przekazanej w tym obszarze K</w:t>
            </w:r>
            <w:r w:rsidR="00C74702" w:rsidRPr="00174974">
              <w:rPr>
                <w:sz w:val="22"/>
                <w:szCs w:val="22"/>
                <w:lang w:eastAsia="x-none"/>
              </w:rPr>
              <w:t xml:space="preserve">arty </w:t>
            </w:r>
            <w:r w:rsidRPr="00174974">
              <w:rPr>
                <w:sz w:val="22"/>
                <w:szCs w:val="22"/>
                <w:lang w:eastAsia="x-none"/>
              </w:rPr>
              <w:t>K</w:t>
            </w:r>
            <w:r w:rsidR="00C74702" w:rsidRPr="00174974">
              <w:rPr>
                <w:sz w:val="22"/>
                <w:szCs w:val="22"/>
                <w:lang w:eastAsia="x-none"/>
              </w:rPr>
              <w:t>ontroli</w:t>
            </w:r>
            <w:r w:rsidRPr="00174974">
              <w:rPr>
                <w:sz w:val="22"/>
                <w:szCs w:val="22"/>
                <w:lang w:eastAsia="x-none"/>
              </w:rPr>
              <w:t>) oraz adnotacji w zakresie obsługi zgłoszenia celnego. Przypisanie dostępu do  ‘linków’ dotyczących cen referencyjnych</w:t>
            </w:r>
            <w:r w:rsidR="00C74702" w:rsidRPr="00174974">
              <w:rPr>
                <w:sz w:val="22"/>
                <w:szCs w:val="22"/>
                <w:lang w:eastAsia="x-none"/>
              </w:rPr>
              <w:t>,</w:t>
            </w:r>
            <w:r w:rsidRPr="00174974">
              <w:rPr>
                <w:sz w:val="22"/>
                <w:szCs w:val="22"/>
                <w:lang w:eastAsia="x-none"/>
              </w:rPr>
              <w:t xml:space="preserve"> w tym mechanizmów ich udostępniania</w:t>
            </w:r>
            <w:r w:rsidR="00C74702" w:rsidRPr="00174974">
              <w:rPr>
                <w:sz w:val="22"/>
                <w:szCs w:val="22"/>
                <w:lang w:eastAsia="x-none"/>
              </w:rPr>
              <w:t>,</w:t>
            </w:r>
            <w:r w:rsidRPr="00174974">
              <w:rPr>
                <w:sz w:val="22"/>
                <w:szCs w:val="22"/>
                <w:lang w:eastAsia="x-none"/>
              </w:rPr>
              <w:t xml:space="preserve"> jest niezależną funkcją </w:t>
            </w:r>
            <w:r w:rsidR="00E6251C" w:rsidRPr="00174974">
              <w:rPr>
                <w:sz w:val="22"/>
                <w:szCs w:val="22"/>
                <w:lang w:eastAsia="x-none"/>
              </w:rPr>
              <w:t>S</w:t>
            </w:r>
            <w:r w:rsidRPr="00174974">
              <w:rPr>
                <w:sz w:val="22"/>
                <w:szCs w:val="22"/>
                <w:lang w:eastAsia="x-none"/>
              </w:rPr>
              <w:t xml:space="preserve">ystemu zarządzaną również na poziomie określonego uprawnienia. Zasób Baza Wiedzy ma być przedmiotem udostępnienia za pośrednictwem funkcjonalności określonej w Wyszukiwarce (na zasadach dotychczas określonych w </w:t>
            </w:r>
            <w:r w:rsidR="00E6251C" w:rsidRPr="00174974">
              <w:rPr>
                <w:sz w:val="22"/>
                <w:szCs w:val="22"/>
                <w:lang w:eastAsia="x-none"/>
              </w:rPr>
              <w:t>S</w:t>
            </w:r>
            <w:r w:rsidRPr="00174974">
              <w:rPr>
                <w:sz w:val="22"/>
                <w:szCs w:val="22"/>
                <w:lang w:eastAsia="x-none"/>
              </w:rPr>
              <w:t>ystemie). Wykonawca zabezpieczy w Systemie, z uwzględnieniem parametrów konfiguracji, możliwość przekazywania informacji ‘mailem’ o pozytywnej kontroli dla określonej roli systemowej (nowa rola przypisana do komórki prowadzącej/monitorującej postępowanie).</w:t>
            </w:r>
          </w:p>
        </w:tc>
      </w:tr>
      <w:tr w:rsidR="003C7EEA" w:rsidRPr="00174974" w14:paraId="3B1B1B1E"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3383FA04" w14:textId="77777777" w:rsidR="003C7EEA" w:rsidRPr="00174974" w:rsidRDefault="003C7EEA" w:rsidP="003C7EEA">
            <w:pPr>
              <w:spacing w:after="0"/>
              <w:jc w:val="left"/>
              <w:rPr>
                <w:b/>
                <w:sz w:val="22"/>
                <w:szCs w:val="22"/>
              </w:rPr>
            </w:pPr>
            <w:r w:rsidRPr="00174974">
              <w:rPr>
                <w:b/>
                <w:sz w:val="22"/>
                <w:szCs w:val="22"/>
              </w:rPr>
              <w:t>ZISAR_Kontrola_WB_1</w:t>
            </w:r>
            <w:r>
              <w:rPr>
                <w:b/>
                <w:sz w:val="22"/>
                <w:szCs w:val="22"/>
              </w:rPr>
              <w:t>0</w:t>
            </w:r>
          </w:p>
          <w:p w14:paraId="691B4A29" w14:textId="77777777" w:rsidR="003C7EEA" w:rsidRPr="00174974" w:rsidRDefault="003C7EEA" w:rsidP="003C7EEA">
            <w:pPr>
              <w:spacing w:after="0"/>
              <w:jc w:val="left"/>
              <w:rPr>
                <w:b/>
                <w:sz w:val="22"/>
                <w:szCs w:val="22"/>
              </w:rPr>
            </w:pPr>
          </w:p>
          <w:p w14:paraId="56F8F783" w14:textId="77777777" w:rsidR="003C7EEA" w:rsidRPr="00174974" w:rsidRDefault="003C7EEA" w:rsidP="003C7EEA">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36E0B4A4" w14:textId="77777777" w:rsidR="0010760A" w:rsidRPr="0010760A" w:rsidRDefault="0010760A" w:rsidP="0010760A">
            <w:pPr>
              <w:autoSpaceDE w:val="0"/>
              <w:autoSpaceDN w:val="0"/>
              <w:adjustRightInd w:val="0"/>
              <w:spacing w:after="0" w:line="240" w:lineRule="auto"/>
              <w:jc w:val="left"/>
              <w:rPr>
                <w:color w:val="FF0000"/>
                <w:sz w:val="22"/>
                <w:szCs w:val="22"/>
              </w:rPr>
            </w:pPr>
            <w:bookmarkStart w:id="810" w:name="_Hlk169187515"/>
            <w:r w:rsidRPr="0010760A">
              <w:rPr>
                <w:sz w:val="22"/>
                <w:szCs w:val="22"/>
              </w:rPr>
              <w:t>Wykonawca zapewni dostęp do dodatkowego zakresu informacyjnego (</w:t>
            </w:r>
            <w:r w:rsidRPr="0010760A">
              <w:rPr>
                <w:color w:val="FF0000"/>
                <w:sz w:val="22"/>
                <w:szCs w:val="22"/>
              </w:rPr>
              <w:t xml:space="preserve">rejestru danych historycznych użytych </w:t>
            </w:r>
            <w:r w:rsidRPr="0010760A">
              <w:rPr>
                <w:strike/>
                <w:color w:val="FF0000"/>
                <w:sz w:val="22"/>
                <w:szCs w:val="22"/>
              </w:rPr>
              <w:t>dane historycznie użyte</w:t>
            </w:r>
            <w:r w:rsidRPr="0010760A">
              <w:rPr>
                <w:sz w:val="22"/>
                <w:szCs w:val="22"/>
              </w:rPr>
              <w:t xml:space="preserve"> w ZISAR w ramach użycia AAR w obszarze naruszenia wartości celnej towaru), określonej jako Baza Wiedzy związanej z dostępem do </w:t>
            </w:r>
            <w:r w:rsidRPr="0010760A">
              <w:rPr>
                <w:color w:val="FF0000"/>
                <w:sz w:val="22"/>
                <w:szCs w:val="22"/>
              </w:rPr>
              <w:t xml:space="preserve">historycznych zbiorów „zestawów  comiesięcznych danych” dotyczących materiałów porównawczych w zakresie określonych kodów taryfowych sparametryzowanych w relacji kraju pochodzenia ( Chiny, Bangladesz, Turcja), zestawu zgłoszeń celnych w kraju pobranych z Aliny4 z 3 </w:t>
            </w:r>
            <w:proofErr w:type="spellStart"/>
            <w:r w:rsidRPr="0010760A">
              <w:rPr>
                <w:color w:val="FF0000"/>
                <w:sz w:val="22"/>
                <w:szCs w:val="22"/>
              </w:rPr>
              <w:t>msc</w:t>
            </w:r>
            <w:proofErr w:type="spellEnd"/>
            <w:r w:rsidRPr="0010760A">
              <w:rPr>
                <w:color w:val="FF0000"/>
                <w:sz w:val="22"/>
                <w:szCs w:val="22"/>
              </w:rPr>
              <w:t xml:space="preserve"> poprzedzających miesiąc wygenerowania zastrzeżenia ( zastrzeżenia w tym zakresie są generowane co miesiąc), danych z średnimi cenami z 3 ostatnich miesięcy z Chin, dane z Eurostat, wytyczne, informacje o nieprawidłowościach. Obecny zakres danych w aplikacji Baza Wiedzy wskazuje załączona poniżej instrukcja.</w:t>
            </w:r>
          </w:p>
          <w:p w14:paraId="657EC547" w14:textId="77777777" w:rsidR="0010760A" w:rsidRPr="0010760A" w:rsidRDefault="0010760A" w:rsidP="0010760A">
            <w:pPr>
              <w:autoSpaceDE w:val="0"/>
              <w:autoSpaceDN w:val="0"/>
              <w:adjustRightInd w:val="0"/>
              <w:spacing w:after="0" w:line="240" w:lineRule="auto"/>
              <w:jc w:val="left"/>
              <w:rPr>
                <w:sz w:val="22"/>
                <w:szCs w:val="22"/>
              </w:rPr>
            </w:pPr>
          </w:p>
          <w:bookmarkEnd w:id="810"/>
          <w:p w14:paraId="4B63337F" w14:textId="52DBA5C2"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object w:dxaOrig="1596" w:dyaOrig="1033" w14:anchorId="03217DB8">
                <v:shape id="_x0000_i1046" type="#_x0000_t75" style="width:79.5pt;height:51pt" o:ole="">
                  <v:imagedata r:id="rId65" o:title=""/>
                </v:shape>
                <o:OLEObject Type="Embed" ProgID="Acrobat.Document.DC" ShapeID="_x0000_i1046" DrawAspect="Icon" ObjectID="_1780125062" r:id="rId66"/>
              </w:object>
            </w:r>
          </w:p>
          <w:p w14:paraId="37BB6EE5" w14:textId="77777777" w:rsidR="0010760A" w:rsidRPr="0010760A" w:rsidRDefault="0010760A" w:rsidP="0010760A">
            <w:pPr>
              <w:autoSpaceDE w:val="0"/>
              <w:autoSpaceDN w:val="0"/>
              <w:adjustRightInd w:val="0"/>
              <w:spacing w:after="0" w:line="240" w:lineRule="auto"/>
              <w:jc w:val="left"/>
              <w:rPr>
                <w:strike/>
                <w:color w:val="FF0000"/>
                <w:sz w:val="22"/>
                <w:szCs w:val="22"/>
              </w:rPr>
            </w:pPr>
            <w:r w:rsidRPr="0010760A">
              <w:rPr>
                <w:strike/>
                <w:color w:val="FF0000"/>
                <w:sz w:val="22"/>
                <w:szCs w:val="22"/>
              </w:rPr>
              <w:t xml:space="preserve">historycznego zbioru „zestawu danych” dotyczących cen referencyjnych sparametryzowanych w relacji kraju, daty i kodu CN (standard identyfikatora dla stawek Taryfy celnej) oraz mechanizmów ich użycia. </w:t>
            </w:r>
          </w:p>
          <w:p w14:paraId="2C9A2647"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 xml:space="preserve">Aktualnie formuła prezentacji zastrzeżenia w ramach przekazanego komunikatu AAR (dyrektywy) jest określona jako ‘link’ przekierowania do określonej aplikacji zewnętrznej </w:t>
            </w:r>
            <w:r w:rsidRPr="0010760A">
              <w:rPr>
                <w:color w:val="FF0000"/>
                <w:sz w:val="22"/>
                <w:szCs w:val="22"/>
              </w:rPr>
              <w:t>(obecnej Bazy Wiedzy),</w:t>
            </w:r>
            <w:r w:rsidRPr="0010760A">
              <w:rPr>
                <w:sz w:val="22"/>
                <w:szCs w:val="22"/>
              </w:rPr>
              <w:t xml:space="preserve"> celem udostępnienia zestawu danych o cenach ‘minimalnych’ pozyskanych z różnych źródeł referencyjnych dla towarów sklasyfikowanych określonym kodem CN, obowiązujących w relacji określonego rynku krajów dalekiego wschodu czy krajów UE. </w:t>
            </w:r>
          </w:p>
          <w:p w14:paraId="30BB3887"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 xml:space="preserve">Wsparcie operatora SO w tym zakresie dotyczy identyfikacji w oparciu o AAR, wskazanych parametrów pozycji towarowych (element przedkładanej deklaracji celnej) zdarzeń związanych z zaniżeniem wartości celnej zadeklarowanej w zgłoszeniu, poniżej określonego progu wyznaczonego w cyklach miesięcznych, a opracowanego niezależnie zbioru referencyjnego. </w:t>
            </w:r>
          </w:p>
          <w:p w14:paraId="19745881"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 xml:space="preserve">Cykl użycia w zastrzeżeniu jako parametru, zestawu cen referencyjnych, dotyczy jednego miesiąca i podlega zasileniu nowymi wartościami w cyklach miesięcznych. Archiwizacja zestawu informacji następuje po zakończeniu miesiąca. </w:t>
            </w:r>
          </w:p>
          <w:p w14:paraId="1F740EF4"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 xml:space="preserve">Wymaganiem dla Wykonawcy jest umożliwienie zarządzania poprzez System, archiwizacją zbioru użytych w ramach cyklicznie publikowanych w zastrzeżeniu (komunikatach AAR) </w:t>
            </w:r>
            <w:r w:rsidRPr="0010760A">
              <w:rPr>
                <w:color w:val="FF0000"/>
                <w:sz w:val="22"/>
                <w:szCs w:val="22"/>
              </w:rPr>
              <w:t xml:space="preserve">określonego widoku informacji o materiałach porównawczych  i ich udostępnienie dla użytkownika prowadzącego postępowanie (wypełniającego zakładkę Informacji o postępowaniu) w </w:t>
            </w:r>
            <w:r w:rsidRPr="0010760A">
              <w:rPr>
                <w:strike/>
                <w:color w:val="FF0000"/>
                <w:sz w:val="22"/>
                <w:szCs w:val="22"/>
              </w:rPr>
              <w:t xml:space="preserve">informacji o cenach referencyjnych i ich udostępnienie w </w:t>
            </w:r>
            <w:r w:rsidRPr="0010760A">
              <w:rPr>
                <w:sz w:val="22"/>
                <w:szCs w:val="22"/>
              </w:rPr>
              <w:t>zakresie historycznej bazy związanej z wcześniej użytymi zbiorami.</w:t>
            </w:r>
          </w:p>
          <w:p w14:paraId="426E620F"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Oczekiwaniem jest dysponowanie w ramach zasobów ZISAR zestawieniem historycznych zbiorów referencyjnych w tym obszarze celem ich możliwego udostępnienia poza komponentem Operacyjnym (dedykowane narzędzie przeglądu w ramach określonego uprawnienia). Zbiór zarchiwizowanych zestawień informacji o cenach referencyjnych stanowi Bazę Wiedzy (nazwa własna przyjęta w ramach dotychczas eksploatowanego środowiska).</w:t>
            </w:r>
          </w:p>
          <w:p w14:paraId="1FB4B4DD"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 xml:space="preserve">W praktyce użytkownik prowadzący postępowanie w ramach zakładki INFROMACJA O POSTĘPOWANIU, po wpisaniu nr zgłoszenia celnego w Systemie ZISAR, otrzyma informację dot. treści dyrektywy systemowej określonej dla wskazanej sprawy (przekazanej w tym obszarze Karty Kontroli) oraz adnotacji w zakresie obsługi zgłoszenia celnego. Przypisanie dostępu do </w:t>
            </w:r>
            <w:r w:rsidRPr="0010760A">
              <w:rPr>
                <w:color w:val="FF0000"/>
                <w:sz w:val="22"/>
                <w:szCs w:val="22"/>
              </w:rPr>
              <w:t>wybranych</w:t>
            </w:r>
            <w:r w:rsidRPr="0010760A">
              <w:rPr>
                <w:sz w:val="22"/>
                <w:szCs w:val="22"/>
              </w:rPr>
              <w:t xml:space="preserve"> ‘linków’ (przekierowania do określonego zasobu zawierającego zestaw informacji o określonym </w:t>
            </w:r>
            <w:r w:rsidRPr="0010760A">
              <w:rPr>
                <w:color w:val="FF0000"/>
                <w:sz w:val="22"/>
                <w:szCs w:val="22"/>
              </w:rPr>
              <w:t>konkretnym kodzie CN w ramach konkretnego kraju pochodzenia)</w:t>
            </w:r>
            <w:r w:rsidRPr="0010760A">
              <w:rPr>
                <w:strike/>
                <w:color w:val="FF0000"/>
                <w:sz w:val="22"/>
                <w:szCs w:val="22"/>
              </w:rPr>
              <w:t>CN)</w:t>
            </w:r>
            <w:r w:rsidRPr="0010760A">
              <w:rPr>
                <w:color w:val="FF0000"/>
                <w:sz w:val="22"/>
                <w:szCs w:val="22"/>
              </w:rPr>
              <w:t xml:space="preserve"> </w:t>
            </w:r>
            <w:r w:rsidRPr="0010760A">
              <w:rPr>
                <w:sz w:val="22"/>
                <w:szCs w:val="22"/>
              </w:rPr>
              <w:lastRenderedPageBreak/>
              <w:t>dotyczących cen referencyjnych, w tym mechanizmów ich udostępniania jest niezależną funkcją Systemu, zarządzaną również na poziomie określonego uprawnienia.</w:t>
            </w:r>
          </w:p>
          <w:p w14:paraId="728B4CD6"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 xml:space="preserve">Wymaganiem dla zmian w Systemie jest udostępnienie użytkownikowi Bazy Wiedzy </w:t>
            </w:r>
            <w:r w:rsidRPr="0010760A">
              <w:rPr>
                <w:color w:val="FF0000"/>
                <w:sz w:val="22"/>
                <w:szCs w:val="22"/>
              </w:rPr>
              <w:t xml:space="preserve">( widoku danych dla określonego kodu CN z określonego kraju pochodzenia w miesiącu w którym aktywowała się dana dyrektywa) </w:t>
            </w:r>
            <w:r w:rsidRPr="0010760A">
              <w:rPr>
                <w:sz w:val="22"/>
                <w:szCs w:val="22"/>
              </w:rPr>
              <w:t>w ramach określonego uprawnienia, poprzez dedykowaną funkcję, dedykowany komponent umożliwiający użycie profilowanego zapytania do tego zasobu z możliwością wskazania parametru (filtra), jak:</w:t>
            </w:r>
          </w:p>
          <w:p w14:paraId="650FA3AD"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 kod CN (np. 61012010),</w:t>
            </w:r>
          </w:p>
          <w:p w14:paraId="24072075"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 Miesiąc emisji danych (np. „Raport na Październik 2023r.”),</w:t>
            </w:r>
          </w:p>
          <w:p w14:paraId="4074DE9A" w14:textId="77777777" w:rsidR="0010760A" w:rsidRPr="0010760A" w:rsidRDefault="0010760A" w:rsidP="0010760A">
            <w:pPr>
              <w:autoSpaceDE w:val="0"/>
              <w:autoSpaceDN w:val="0"/>
              <w:adjustRightInd w:val="0"/>
              <w:spacing w:after="0" w:line="240" w:lineRule="auto"/>
              <w:jc w:val="left"/>
              <w:rPr>
                <w:strike/>
                <w:color w:val="FF0000"/>
                <w:sz w:val="22"/>
                <w:szCs w:val="22"/>
              </w:rPr>
            </w:pPr>
            <w:r w:rsidRPr="0010760A">
              <w:rPr>
                <w:sz w:val="22"/>
                <w:szCs w:val="22"/>
              </w:rPr>
              <w:t>• obszar („Bangladesz”, „Chiny”, „Turcja”)</w:t>
            </w:r>
            <w:r w:rsidRPr="0010760A">
              <w:rPr>
                <w:strike/>
                <w:color w:val="FF0000"/>
                <w:sz w:val="22"/>
                <w:szCs w:val="22"/>
              </w:rPr>
              <w:t>”Słowacja”, ….).</w:t>
            </w:r>
          </w:p>
          <w:p w14:paraId="5E8C9954"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 xml:space="preserve">Zasób Baza Wiedzy ma być przedmiotem również udostępnienia </w:t>
            </w:r>
            <w:r w:rsidRPr="0010760A">
              <w:rPr>
                <w:color w:val="FF0000"/>
                <w:sz w:val="22"/>
                <w:szCs w:val="22"/>
              </w:rPr>
              <w:t xml:space="preserve">jako odrębne uprawnienie </w:t>
            </w:r>
            <w:r w:rsidRPr="0010760A">
              <w:rPr>
                <w:sz w:val="22"/>
                <w:szCs w:val="22"/>
              </w:rPr>
              <w:t>za pośrednictwem funkcjonalności określonej w Wyszukiwarce (na zasadach dotychczas określonych w Systemie dla innych źródeł analitycznych).</w:t>
            </w:r>
          </w:p>
          <w:p w14:paraId="52E30E1F" w14:textId="77777777" w:rsidR="0010760A" w:rsidRPr="0010760A" w:rsidRDefault="0010760A" w:rsidP="0010760A">
            <w:pPr>
              <w:spacing w:after="160" w:line="259" w:lineRule="auto"/>
              <w:jc w:val="left"/>
              <w:rPr>
                <w:rFonts w:ascii="Calibri" w:hAnsi="Calibri" w:cs="Times New Roman"/>
                <w:color w:val="auto"/>
                <w:sz w:val="22"/>
                <w:szCs w:val="22"/>
              </w:rPr>
            </w:pPr>
            <w:r w:rsidRPr="0010760A">
              <w:rPr>
                <w:rFonts w:ascii="Calibri" w:hAnsi="Calibri" w:cs="Times New Roman"/>
                <w:color w:val="auto"/>
                <w:sz w:val="22"/>
                <w:szCs w:val="22"/>
              </w:rPr>
              <w:t>Wykonawca zabezpieczy w Systemie ZISAR, z uwzględnieniem parametrów konfiguracji, możliwość przekazywania informacji ‘mailem’ o pozytywnej kontroli dla określonej roli systemowej (nowa rola przypisana do komórki prowadzącej/monitorującej postępowanie).</w:t>
            </w:r>
          </w:p>
          <w:p w14:paraId="5A1D8F9B" w14:textId="5060465D" w:rsidR="003C7EEA" w:rsidRPr="00174974" w:rsidRDefault="003C7EEA" w:rsidP="003C7EEA">
            <w:pPr>
              <w:pStyle w:val="Akapitzlist"/>
              <w:spacing w:after="0"/>
              <w:ind w:left="0"/>
              <w:jc w:val="left"/>
              <w:rPr>
                <w:rFonts w:cs="Arial"/>
                <w:color w:val="FF0000"/>
                <w:sz w:val="22"/>
                <w:szCs w:val="22"/>
              </w:rPr>
            </w:pPr>
          </w:p>
        </w:tc>
      </w:tr>
      <w:tr w:rsidR="001413EB" w:rsidRPr="00174974" w14:paraId="4B99B611"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19EC1BFA" w14:textId="77777777" w:rsidR="001413EB" w:rsidRPr="00174974" w:rsidRDefault="001413EB" w:rsidP="00231798">
            <w:pPr>
              <w:spacing w:after="0"/>
              <w:jc w:val="left"/>
              <w:rPr>
                <w:b/>
                <w:sz w:val="22"/>
                <w:szCs w:val="22"/>
              </w:rPr>
            </w:pPr>
            <w:proofErr w:type="spellStart"/>
            <w:r w:rsidRPr="00174974">
              <w:rPr>
                <w:b/>
                <w:sz w:val="22"/>
                <w:szCs w:val="22"/>
              </w:rPr>
              <w:lastRenderedPageBreak/>
              <w:t>ZISAR_Kontrola_WB</w:t>
            </w:r>
            <w:proofErr w:type="spellEnd"/>
            <w:r w:rsidRPr="00174974">
              <w:rPr>
                <w:b/>
                <w:sz w:val="22"/>
                <w:szCs w:val="22"/>
              </w:rPr>
              <w:t>_</w:t>
            </w:r>
            <w:r w:rsidRPr="00174974">
              <w:rPr>
                <w:b/>
                <w:sz w:val="22"/>
                <w:szCs w:val="22"/>
                <w:lang w:val="x-none"/>
              </w:rPr>
              <w:t>1</w:t>
            </w:r>
            <w:r w:rsidR="00E04369">
              <w:rPr>
                <w:b/>
                <w:sz w:val="22"/>
                <w:szCs w:val="22"/>
              </w:rPr>
              <w:t>1</w:t>
            </w:r>
          </w:p>
          <w:p w14:paraId="11FA03A4" w14:textId="77777777" w:rsidR="001413EB" w:rsidRPr="00174974" w:rsidRDefault="001413EB" w:rsidP="00231798">
            <w:pPr>
              <w:spacing w:after="0"/>
              <w:jc w:val="left"/>
              <w:rPr>
                <w:b/>
                <w:sz w:val="22"/>
                <w:szCs w:val="22"/>
              </w:rPr>
            </w:pPr>
          </w:p>
          <w:p w14:paraId="3F6A586F"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6DCF7A74" w14:textId="77777777" w:rsidR="001413EB" w:rsidRPr="00174974" w:rsidRDefault="00AE7EF1" w:rsidP="00231798">
            <w:pPr>
              <w:jc w:val="left"/>
              <w:rPr>
                <w:sz w:val="22"/>
                <w:szCs w:val="22"/>
              </w:rPr>
            </w:pPr>
            <w:r>
              <w:rPr>
                <w:sz w:val="22"/>
                <w:szCs w:val="22"/>
              </w:rPr>
              <w:t xml:space="preserve">Wykonawca zapewni dla </w:t>
            </w:r>
            <w:bookmarkStart w:id="811" w:name="_Hlk164343068"/>
            <w:bookmarkStart w:id="812" w:name="_Hlk164342976"/>
            <w:r w:rsidR="001413EB" w:rsidRPr="00174974">
              <w:rPr>
                <w:sz w:val="22"/>
                <w:szCs w:val="22"/>
                <w:lang w:val="x-none" w:eastAsia="x-none"/>
              </w:rPr>
              <w:t>wszystkich Rejestrów kontroli</w:t>
            </w:r>
            <w:r>
              <w:rPr>
                <w:sz w:val="22"/>
                <w:szCs w:val="22"/>
                <w:lang w:eastAsia="x-none"/>
              </w:rPr>
              <w:t xml:space="preserve"> i </w:t>
            </w:r>
            <w:r w:rsidR="001413EB" w:rsidRPr="00174974">
              <w:rPr>
                <w:sz w:val="22"/>
                <w:szCs w:val="22"/>
                <w:lang w:val="x-none" w:eastAsia="x-none"/>
              </w:rPr>
              <w:t xml:space="preserve"> Rejestrów wniosków</w:t>
            </w:r>
            <w:r>
              <w:rPr>
                <w:sz w:val="22"/>
                <w:szCs w:val="22"/>
                <w:lang w:eastAsia="x-none"/>
              </w:rPr>
              <w:t xml:space="preserve"> </w:t>
            </w:r>
            <w:r w:rsidR="001413EB" w:rsidRPr="00174974">
              <w:rPr>
                <w:sz w:val="22"/>
                <w:szCs w:val="22"/>
                <w:lang w:val="x-none" w:eastAsia="x-none"/>
              </w:rPr>
              <w:t>możliw</w:t>
            </w:r>
            <w:r>
              <w:rPr>
                <w:sz w:val="22"/>
                <w:szCs w:val="22"/>
                <w:lang w:eastAsia="x-none"/>
              </w:rPr>
              <w:t>ość</w:t>
            </w:r>
            <w:r w:rsidR="001413EB" w:rsidRPr="00174974">
              <w:rPr>
                <w:sz w:val="22"/>
                <w:szCs w:val="22"/>
                <w:lang w:val="x-none" w:eastAsia="x-none"/>
              </w:rPr>
              <w:t xml:space="preserve"> wygenerowani</w:t>
            </w:r>
            <w:r>
              <w:rPr>
                <w:sz w:val="22"/>
                <w:szCs w:val="22"/>
                <w:lang w:eastAsia="x-none"/>
              </w:rPr>
              <w:t>a raportu</w:t>
            </w:r>
            <w:r w:rsidR="001413EB" w:rsidRPr="00174974">
              <w:rPr>
                <w:sz w:val="22"/>
                <w:szCs w:val="22"/>
                <w:lang w:val="x-none" w:eastAsia="x-none"/>
              </w:rPr>
              <w:t xml:space="preserve"> do pliku </w:t>
            </w:r>
            <w:r w:rsidR="001413EB" w:rsidRPr="008647F5">
              <w:rPr>
                <w:sz w:val="22"/>
                <w:szCs w:val="22"/>
                <w:lang w:val="x-none" w:eastAsia="x-none"/>
              </w:rPr>
              <w:t xml:space="preserve">w formacie </w:t>
            </w:r>
            <w:r w:rsidR="000B7F22" w:rsidRPr="008647F5">
              <w:rPr>
                <w:sz w:val="22"/>
                <w:szCs w:val="22"/>
              </w:rPr>
              <w:t xml:space="preserve"> xls/</w:t>
            </w:r>
            <w:proofErr w:type="spellStart"/>
            <w:r w:rsidR="000B7F22" w:rsidRPr="008647F5">
              <w:rPr>
                <w:sz w:val="22"/>
                <w:szCs w:val="22"/>
              </w:rPr>
              <w:t>xlsx</w:t>
            </w:r>
            <w:proofErr w:type="spellEnd"/>
            <w:r w:rsidR="000B7F22" w:rsidRPr="008647F5">
              <w:rPr>
                <w:sz w:val="22"/>
                <w:szCs w:val="22"/>
              </w:rPr>
              <w:t>/</w:t>
            </w:r>
            <w:proofErr w:type="spellStart"/>
            <w:r w:rsidR="000B7F22" w:rsidRPr="008647F5">
              <w:rPr>
                <w:sz w:val="22"/>
                <w:szCs w:val="22"/>
              </w:rPr>
              <w:t>ods</w:t>
            </w:r>
            <w:proofErr w:type="spellEnd"/>
            <w:r w:rsidR="001413EB" w:rsidRPr="008647F5">
              <w:rPr>
                <w:sz w:val="22"/>
                <w:szCs w:val="22"/>
                <w:lang w:val="x-none" w:eastAsia="x-none"/>
              </w:rPr>
              <w:t xml:space="preserve"> lub </w:t>
            </w:r>
            <w:r w:rsidR="00A543B1" w:rsidRPr="008647F5">
              <w:rPr>
                <w:sz w:val="22"/>
                <w:szCs w:val="22"/>
                <w:lang w:val="x-none" w:eastAsia="x-none"/>
              </w:rPr>
              <w:t>CSV</w:t>
            </w:r>
            <w:r w:rsidR="001413EB" w:rsidRPr="008647F5">
              <w:rPr>
                <w:sz w:val="22"/>
                <w:szCs w:val="22"/>
                <w:lang w:val="x-none" w:eastAsia="x-none"/>
              </w:rPr>
              <w:t xml:space="preserve"> danych aktualnie prezentowanych</w:t>
            </w:r>
            <w:r w:rsidR="001413EB" w:rsidRPr="00174974">
              <w:rPr>
                <w:sz w:val="22"/>
                <w:szCs w:val="22"/>
                <w:lang w:val="x-none" w:eastAsia="x-none"/>
              </w:rPr>
              <w:t xml:space="preserve"> w rejestrze</w:t>
            </w:r>
            <w:bookmarkEnd w:id="811"/>
            <w:r w:rsidR="001413EB" w:rsidRPr="00174974">
              <w:rPr>
                <w:sz w:val="22"/>
                <w:szCs w:val="22"/>
                <w:lang w:val="x-none" w:eastAsia="x-none"/>
              </w:rPr>
              <w:t>, wraz z informacją o zadanych kryteriach wyszukiwania. Wyb</w:t>
            </w:r>
            <w:r>
              <w:rPr>
                <w:sz w:val="22"/>
                <w:szCs w:val="22"/>
                <w:lang w:eastAsia="x-none"/>
              </w:rPr>
              <w:t>oru</w:t>
            </w:r>
            <w:r w:rsidR="001413EB" w:rsidRPr="00174974">
              <w:rPr>
                <w:sz w:val="22"/>
                <w:szCs w:val="22"/>
                <w:lang w:val="x-none" w:eastAsia="x-none"/>
              </w:rPr>
              <w:t xml:space="preserve"> formatu pliku dokona Zamawiający na etapie realizacji wymagania</w:t>
            </w:r>
            <w:bookmarkEnd w:id="812"/>
            <w:r w:rsidR="001413EB" w:rsidRPr="00174974">
              <w:rPr>
                <w:sz w:val="22"/>
                <w:szCs w:val="22"/>
                <w:lang w:val="x-none" w:eastAsia="x-none"/>
              </w:rPr>
              <w:t>.</w:t>
            </w:r>
            <w:bookmarkStart w:id="813" w:name="_MON_1696676883"/>
            <w:bookmarkEnd w:id="813"/>
          </w:p>
        </w:tc>
      </w:tr>
      <w:tr w:rsidR="001413EB" w:rsidRPr="00174974" w14:paraId="4AEF6EF7"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62EA82D0" w14:textId="77777777" w:rsidR="001413EB" w:rsidRPr="00174974" w:rsidRDefault="001413EB" w:rsidP="00231798">
            <w:pPr>
              <w:spacing w:after="0"/>
              <w:jc w:val="left"/>
              <w:rPr>
                <w:b/>
                <w:sz w:val="22"/>
                <w:szCs w:val="22"/>
              </w:rPr>
            </w:pPr>
            <w:r w:rsidRPr="00174974">
              <w:rPr>
                <w:b/>
                <w:sz w:val="22"/>
                <w:szCs w:val="22"/>
              </w:rPr>
              <w:t>ZISAR_Kontrola_WB_1</w:t>
            </w:r>
            <w:r w:rsidR="00E04369">
              <w:rPr>
                <w:b/>
                <w:sz w:val="22"/>
                <w:szCs w:val="22"/>
              </w:rPr>
              <w:t>2</w:t>
            </w:r>
          </w:p>
          <w:p w14:paraId="59A96131"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520289C3" w14:textId="77777777" w:rsidR="001413EB" w:rsidRPr="00174974" w:rsidRDefault="001413EB" w:rsidP="00231798">
            <w:pPr>
              <w:spacing w:after="0"/>
              <w:jc w:val="left"/>
              <w:rPr>
                <w:color w:val="auto"/>
                <w:sz w:val="22"/>
                <w:szCs w:val="22"/>
              </w:rPr>
            </w:pPr>
            <w:r w:rsidRPr="00174974">
              <w:rPr>
                <w:sz w:val="22"/>
                <w:szCs w:val="22"/>
              </w:rPr>
              <w:t xml:space="preserve">W ramach współdziałania z systemem CKD zdefiniowano możliwość obsługi przez System </w:t>
            </w:r>
            <w:r w:rsidR="00E6251C" w:rsidRPr="00174974">
              <w:rPr>
                <w:sz w:val="22"/>
                <w:szCs w:val="22"/>
              </w:rPr>
              <w:t xml:space="preserve">ZISAR </w:t>
            </w:r>
            <w:r w:rsidRPr="00174974">
              <w:rPr>
                <w:sz w:val="22"/>
                <w:szCs w:val="22"/>
              </w:rPr>
              <w:t>zleconych w obszarze CKD kontroli, jest to określone w ramach Systemu dedykowanym Rejestrem Wniosków o Kontrolę</w:t>
            </w:r>
            <w:r w:rsidR="00EA7A43" w:rsidRPr="00174974">
              <w:rPr>
                <w:sz w:val="22"/>
                <w:szCs w:val="22"/>
              </w:rPr>
              <w:t>,</w:t>
            </w:r>
            <w:r w:rsidRPr="00174974">
              <w:rPr>
                <w:sz w:val="22"/>
                <w:szCs w:val="22"/>
              </w:rPr>
              <w:t xml:space="preserve"> który w oparciu o usługę CKD prezentuje informację o zdefiniowanych zleceniach możliwych do pobrania i obsługi przez operatora Systemu. </w:t>
            </w:r>
          </w:p>
          <w:p w14:paraId="466BEC6F" w14:textId="77777777" w:rsidR="001413EB" w:rsidRPr="00174974" w:rsidRDefault="001413EB" w:rsidP="00231798">
            <w:pPr>
              <w:spacing w:after="0"/>
              <w:jc w:val="left"/>
              <w:rPr>
                <w:sz w:val="22"/>
                <w:szCs w:val="22"/>
              </w:rPr>
            </w:pPr>
            <w:r w:rsidRPr="00174974">
              <w:rPr>
                <w:sz w:val="22"/>
                <w:szCs w:val="22"/>
              </w:rPr>
              <w:t>W ramach tego rejestru są te</w:t>
            </w:r>
            <w:r w:rsidR="00C00456" w:rsidRPr="00174974">
              <w:rPr>
                <w:sz w:val="22"/>
                <w:szCs w:val="22"/>
              </w:rPr>
              <w:t>ż</w:t>
            </w:r>
            <w:r w:rsidRPr="00174974">
              <w:rPr>
                <w:sz w:val="22"/>
                <w:szCs w:val="22"/>
              </w:rPr>
              <w:t xml:space="preserve"> prezentowane zlecenia Systemu skierowane do CKD.</w:t>
            </w:r>
          </w:p>
          <w:p w14:paraId="355A3C0F" w14:textId="77777777" w:rsidR="001413EB" w:rsidRPr="00174974" w:rsidRDefault="001413EB" w:rsidP="00231798">
            <w:pPr>
              <w:spacing w:after="0"/>
              <w:jc w:val="left"/>
              <w:rPr>
                <w:sz w:val="22"/>
                <w:szCs w:val="22"/>
              </w:rPr>
            </w:pPr>
            <w:r w:rsidRPr="00174974">
              <w:rPr>
                <w:sz w:val="22"/>
                <w:szCs w:val="22"/>
              </w:rPr>
              <w:t xml:space="preserve">Wymaganiem jest modyfikacja prezentacji widoku Rejestru Wniosków jako informacji pozyskanej z CKD zgodnie z załączonym modelem ekranu udostępnionym dla użytkownika z uwzględnieniem możliwości ograniczenia prezentacji wniosków (użycia dedykowanego filtru) z wyborem parametru stanu jego obsługi (określony po stronie CKD słownik) oraz brakiem prezentacji wniosków obsłużonych/zamkniętych. </w:t>
            </w:r>
          </w:p>
          <w:p w14:paraId="61BEEE34" w14:textId="77777777" w:rsidR="001413EB" w:rsidRPr="00174974" w:rsidRDefault="001413EB" w:rsidP="00231798">
            <w:pPr>
              <w:spacing w:after="0"/>
              <w:jc w:val="left"/>
              <w:rPr>
                <w:sz w:val="22"/>
                <w:szCs w:val="22"/>
              </w:rPr>
            </w:pPr>
          </w:p>
          <w:p w14:paraId="74C52A29" w14:textId="77777777" w:rsidR="001413EB" w:rsidRPr="00174974" w:rsidRDefault="002B7174" w:rsidP="00231798">
            <w:pPr>
              <w:spacing w:after="0"/>
              <w:jc w:val="left"/>
              <w:rPr>
                <w:sz w:val="22"/>
                <w:szCs w:val="22"/>
              </w:rPr>
            </w:pPr>
            <w:r w:rsidRPr="00174974">
              <w:rPr>
                <w:noProof/>
                <w:sz w:val="22"/>
                <w:szCs w:val="22"/>
                <w:lang w:eastAsia="pl-PL"/>
              </w:rPr>
              <w:lastRenderedPageBreak/>
              <w:drawing>
                <wp:inline distT="0" distB="0" distL="0" distR="0" wp14:anchorId="3AB267D4" wp14:editId="69460DC0">
                  <wp:extent cx="3809365" cy="2131695"/>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809365" cy="2131695"/>
                          </a:xfrm>
                          <a:prstGeom prst="rect">
                            <a:avLst/>
                          </a:prstGeom>
                          <a:noFill/>
                          <a:ln>
                            <a:noFill/>
                          </a:ln>
                        </pic:spPr>
                      </pic:pic>
                    </a:graphicData>
                  </a:graphic>
                </wp:inline>
              </w:drawing>
            </w:r>
          </w:p>
        </w:tc>
      </w:tr>
      <w:tr w:rsidR="001413EB" w:rsidRPr="00174974" w14:paraId="787839E7"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5E80CE2C" w14:textId="77777777" w:rsidR="001413EB" w:rsidRPr="00174974" w:rsidRDefault="001413EB" w:rsidP="00231798">
            <w:pPr>
              <w:spacing w:after="0"/>
              <w:jc w:val="left"/>
              <w:rPr>
                <w:b/>
                <w:sz w:val="22"/>
                <w:szCs w:val="22"/>
              </w:rPr>
            </w:pPr>
            <w:r w:rsidRPr="00174974">
              <w:rPr>
                <w:b/>
                <w:sz w:val="22"/>
                <w:szCs w:val="22"/>
              </w:rPr>
              <w:lastRenderedPageBreak/>
              <w:t>ZISAR_Kontrola_WB_1</w:t>
            </w:r>
            <w:r w:rsidR="00E04369">
              <w:rPr>
                <w:b/>
                <w:sz w:val="22"/>
                <w:szCs w:val="22"/>
              </w:rPr>
              <w:t>3</w:t>
            </w:r>
          </w:p>
          <w:p w14:paraId="0E726307"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554DAC61" w14:textId="77777777" w:rsidR="001413EB" w:rsidRPr="00174974" w:rsidRDefault="001413EB" w:rsidP="00231798">
            <w:pPr>
              <w:jc w:val="left"/>
              <w:rPr>
                <w:color w:val="auto"/>
                <w:sz w:val="22"/>
                <w:szCs w:val="22"/>
              </w:rPr>
            </w:pPr>
            <w:r w:rsidRPr="00174974">
              <w:rPr>
                <w:sz w:val="22"/>
                <w:szCs w:val="22"/>
              </w:rPr>
              <w:t>Wykonawca w obszarze Rejestrów kontroli celno-skarbowej dokona modyfikacji poprzez:</w:t>
            </w:r>
          </w:p>
          <w:p w14:paraId="1FDADEDB" w14:textId="77777777" w:rsidR="001413EB" w:rsidRPr="00174974" w:rsidRDefault="001413EB" w:rsidP="00231798">
            <w:pPr>
              <w:numPr>
                <w:ilvl w:val="0"/>
                <w:numId w:val="225"/>
              </w:numPr>
              <w:ind w:left="415" w:hanging="284"/>
              <w:jc w:val="left"/>
              <w:rPr>
                <w:sz w:val="22"/>
                <w:szCs w:val="22"/>
              </w:rPr>
            </w:pPr>
            <w:r w:rsidRPr="00174974">
              <w:rPr>
                <w:sz w:val="22"/>
                <w:szCs w:val="22"/>
              </w:rPr>
              <w:t xml:space="preserve">możliwości dodania wyboru wartości ze słowników w filtrach w kolumnie Status </w:t>
            </w:r>
            <w:r w:rsidR="00C00456" w:rsidRPr="00174974">
              <w:rPr>
                <w:sz w:val="22"/>
                <w:szCs w:val="22"/>
              </w:rPr>
              <w:t>K</w:t>
            </w:r>
            <w:r w:rsidRPr="00174974">
              <w:rPr>
                <w:sz w:val="22"/>
                <w:szCs w:val="22"/>
              </w:rPr>
              <w:t xml:space="preserve">arty </w:t>
            </w:r>
            <w:r w:rsidR="00C00456" w:rsidRPr="00174974">
              <w:rPr>
                <w:sz w:val="22"/>
                <w:szCs w:val="22"/>
              </w:rPr>
              <w:t>K</w:t>
            </w:r>
            <w:r w:rsidRPr="00174974">
              <w:rPr>
                <w:sz w:val="22"/>
                <w:szCs w:val="22"/>
              </w:rPr>
              <w:t>ontroli w sekcji Zlecenia-kierownik w teczce kierownika komórki kontrolnej</w:t>
            </w:r>
            <w:r w:rsidR="00F278CF" w:rsidRPr="00174974">
              <w:rPr>
                <w:sz w:val="22"/>
                <w:szCs w:val="22"/>
              </w:rPr>
              <w:t>;</w:t>
            </w:r>
          </w:p>
          <w:p w14:paraId="2AA43454" w14:textId="77777777" w:rsidR="001413EB" w:rsidRPr="00174974" w:rsidRDefault="001413EB" w:rsidP="00231798">
            <w:pPr>
              <w:numPr>
                <w:ilvl w:val="0"/>
                <w:numId w:val="225"/>
              </w:numPr>
              <w:ind w:left="415" w:hanging="284"/>
              <w:jc w:val="left"/>
              <w:rPr>
                <w:sz w:val="22"/>
                <w:szCs w:val="22"/>
              </w:rPr>
            </w:pPr>
            <w:r w:rsidRPr="00174974">
              <w:rPr>
                <w:sz w:val="22"/>
                <w:szCs w:val="22"/>
              </w:rPr>
              <w:t xml:space="preserve">zmiany prezentowanych danych zespołu kontrolnego w kolumnie Kontrolujący w Rejestrze kontroli c-s (PZKCS i TZK) z prezentacji zespołu kontrolnego z zlecenia kontroli na prezentację zespołu kontrolnego określonego w </w:t>
            </w:r>
            <w:r w:rsidR="00C00456" w:rsidRPr="00174974">
              <w:rPr>
                <w:sz w:val="22"/>
                <w:szCs w:val="22"/>
              </w:rPr>
              <w:t>K</w:t>
            </w:r>
            <w:r w:rsidRPr="00174974">
              <w:rPr>
                <w:sz w:val="22"/>
                <w:szCs w:val="22"/>
              </w:rPr>
              <w:t xml:space="preserve">arcie </w:t>
            </w:r>
            <w:r w:rsidR="00C00456" w:rsidRPr="00174974">
              <w:rPr>
                <w:sz w:val="22"/>
                <w:szCs w:val="22"/>
              </w:rPr>
              <w:t>K</w:t>
            </w:r>
            <w:r w:rsidRPr="00174974">
              <w:rPr>
                <w:sz w:val="22"/>
                <w:szCs w:val="22"/>
              </w:rPr>
              <w:t xml:space="preserve">ontroli, jeżeli te dane są wpisane w </w:t>
            </w:r>
            <w:r w:rsidR="00C00456" w:rsidRPr="00174974">
              <w:rPr>
                <w:sz w:val="22"/>
                <w:szCs w:val="22"/>
              </w:rPr>
              <w:t>K</w:t>
            </w:r>
            <w:r w:rsidRPr="00174974">
              <w:rPr>
                <w:sz w:val="22"/>
                <w:szCs w:val="22"/>
              </w:rPr>
              <w:t xml:space="preserve">arcie </w:t>
            </w:r>
            <w:r w:rsidR="00C00456" w:rsidRPr="00174974">
              <w:rPr>
                <w:sz w:val="22"/>
                <w:szCs w:val="22"/>
              </w:rPr>
              <w:t>K</w:t>
            </w:r>
            <w:r w:rsidRPr="00174974">
              <w:rPr>
                <w:sz w:val="22"/>
                <w:szCs w:val="22"/>
              </w:rPr>
              <w:t>ontroli (pole obligatoryjne od 2023r.)</w:t>
            </w:r>
            <w:r w:rsidR="00F278CF" w:rsidRPr="00174974">
              <w:rPr>
                <w:sz w:val="22"/>
                <w:szCs w:val="22"/>
              </w:rPr>
              <w:t>.</w:t>
            </w:r>
          </w:p>
        </w:tc>
      </w:tr>
    </w:tbl>
    <w:p w14:paraId="37524662" w14:textId="77777777" w:rsidR="00A710D5" w:rsidRPr="007D46BE" w:rsidRDefault="00A710D5" w:rsidP="00231798">
      <w:pPr>
        <w:pStyle w:val="Nagwek3"/>
        <w:jc w:val="left"/>
      </w:pPr>
      <w:bookmarkStart w:id="814" w:name="_Toc168649363"/>
      <w:r w:rsidRPr="007D46BE">
        <w:t>Wymagania biznesowe dla Systemu w zakresie usługi czynności sprawdzające</w:t>
      </w:r>
      <w:bookmarkEnd w:id="814"/>
    </w:p>
    <w:tbl>
      <w:tblPr>
        <w:tblW w:w="943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A0" w:firstRow="1" w:lastRow="0" w:firstColumn="1" w:lastColumn="0" w:noHBand="0" w:noVBand="0"/>
      </w:tblPr>
      <w:tblGrid>
        <w:gridCol w:w="3279"/>
        <w:gridCol w:w="6156"/>
      </w:tblGrid>
      <w:tr w:rsidR="001413EB" w:rsidRPr="00794E34" w14:paraId="6FDF3AA0" w14:textId="77777777" w:rsidTr="00794E34">
        <w:trPr>
          <w:cantSplit/>
          <w:trHeight w:val="284"/>
          <w:tblHeader/>
        </w:trPr>
        <w:tc>
          <w:tcPr>
            <w:tcW w:w="3279" w:type="dxa"/>
            <w:tcBorders>
              <w:top w:val="single" w:sz="4" w:space="0" w:color="auto"/>
              <w:left w:val="single" w:sz="4" w:space="0" w:color="auto"/>
              <w:bottom w:val="single" w:sz="4" w:space="0" w:color="auto"/>
              <w:right w:val="single" w:sz="4" w:space="0" w:color="auto"/>
            </w:tcBorders>
            <w:shd w:val="clear" w:color="auto" w:fill="A6A6A6"/>
          </w:tcPr>
          <w:p w14:paraId="6A62F3FE" w14:textId="77777777" w:rsidR="001413EB" w:rsidRPr="00794E34" w:rsidRDefault="001413EB" w:rsidP="00231798">
            <w:pPr>
              <w:spacing w:after="0"/>
              <w:jc w:val="left"/>
              <w:rPr>
                <w:rFonts w:eastAsia="Cambria"/>
                <w:b/>
                <w:color w:val="auto"/>
                <w:sz w:val="22"/>
                <w:szCs w:val="22"/>
              </w:rPr>
            </w:pPr>
            <w:r w:rsidRPr="00794E34">
              <w:rPr>
                <w:b/>
                <w:sz w:val="22"/>
                <w:szCs w:val="22"/>
              </w:rPr>
              <w:t>Identyfikator</w:t>
            </w:r>
          </w:p>
        </w:tc>
        <w:tc>
          <w:tcPr>
            <w:tcW w:w="6156" w:type="dxa"/>
            <w:tcBorders>
              <w:top w:val="single" w:sz="4" w:space="0" w:color="auto"/>
              <w:left w:val="single" w:sz="4" w:space="0" w:color="auto"/>
              <w:bottom w:val="single" w:sz="4" w:space="0" w:color="auto"/>
              <w:right w:val="single" w:sz="4" w:space="0" w:color="auto"/>
            </w:tcBorders>
            <w:shd w:val="clear" w:color="auto" w:fill="A6A6A6"/>
          </w:tcPr>
          <w:p w14:paraId="713741AB" w14:textId="77777777" w:rsidR="001413EB" w:rsidRPr="00794E34" w:rsidRDefault="001413EB" w:rsidP="00231798">
            <w:pPr>
              <w:spacing w:after="0"/>
              <w:jc w:val="left"/>
              <w:rPr>
                <w:rFonts w:eastAsia="Cambria"/>
                <w:b/>
                <w:color w:val="auto"/>
                <w:sz w:val="22"/>
                <w:szCs w:val="22"/>
              </w:rPr>
            </w:pPr>
            <w:r w:rsidRPr="00794E34">
              <w:rPr>
                <w:b/>
                <w:sz w:val="22"/>
                <w:szCs w:val="22"/>
              </w:rPr>
              <w:t>Opis wymagania</w:t>
            </w:r>
          </w:p>
        </w:tc>
      </w:tr>
      <w:tr w:rsidR="001413EB" w:rsidRPr="00794E34" w14:paraId="440086FA" w14:textId="77777777" w:rsidTr="00794E34">
        <w:trPr>
          <w:trHeight w:val="284"/>
        </w:trPr>
        <w:tc>
          <w:tcPr>
            <w:tcW w:w="3279" w:type="dxa"/>
            <w:tcBorders>
              <w:top w:val="single" w:sz="4" w:space="0" w:color="auto"/>
              <w:left w:val="single" w:sz="4" w:space="0" w:color="auto"/>
              <w:bottom w:val="single" w:sz="4" w:space="0" w:color="auto"/>
              <w:right w:val="single" w:sz="4" w:space="0" w:color="auto"/>
            </w:tcBorders>
          </w:tcPr>
          <w:p w14:paraId="61D8EF8E" w14:textId="77777777" w:rsidR="001413EB" w:rsidRPr="00794E34" w:rsidRDefault="001413EB" w:rsidP="00231798">
            <w:pPr>
              <w:spacing w:after="0"/>
              <w:jc w:val="left"/>
              <w:rPr>
                <w:b/>
                <w:sz w:val="22"/>
                <w:szCs w:val="22"/>
              </w:rPr>
            </w:pPr>
            <w:r w:rsidRPr="00794E34">
              <w:rPr>
                <w:b/>
                <w:sz w:val="22"/>
                <w:szCs w:val="22"/>
              </w:rPr>
              <w:t>ZISAR_Czynn_spraw_WB_01</w:t>
            </w:r>
          </w:p>
          <w:p w14:paraId="5A6AF5EC" w14:textId="77777777" w:rsidR="001413EB" w:rsidRPr="00794E34" w:rsidRDefault="001413EB" w:rsidP="00231798">
            <w:pPr>
              <w:spacing w:after="0"/>
              <w:jc w:val="left"/>
              <w:rPr>
                <w:b/>
                <w:sz w:val="22"/>
                <w:szCs w:val="22"/>
              </w:rPr>
            </w:pPr>
          </w:p>
          <w:p w14:paraId="546948AF" w14:textId="77777777" w:rsidR="001413EB" w:rsidRPr="00794E34" w:rsidRDefault="001413EB" w:rsidP="00231798">
            <w:pPr>
              <w:spacing w:after="0"/>
              <w:jc w:val="left"/>
              <w:rPr>
                <w:b/>
                <w:sz w:val="22"/>
                <w:szCs w:val="22"/>
              </w:rPr>
            </w:pPr>
          </w:p>
          <w:p w14:paraId="66163544" w14:textId="77777777" w:rsidR="001413EB" w:rsidRPr="00794E34" w:rsidRDefault="001413EB" w:rsidP="00231798">
            <w:pPr>
              <w:spacing w:after="0"/>
              <w:jc w:val="left"/>
              <w:rPr>
                <w:b/>
                <w:sz w:val="22"/>
                <w:szCs w:val="22"/>
                <w:highlight w:val="cyan"/>
              </w:rPr>
            </w:pPr>
          </w:p>
          <w:p w14:paraId="7D066DC8" w14:textId="77777777" w:rsidR="001413EB" w:rsidRPr="00794E34" w:rsidRDefault="001413EB" w:rsidP="00231798">
            <w:pPr>
              <w:spacing w:after="0"/>
              <w:jc w:val="left"/>
              <w:rPr>
                <w:rFonts w:eastAsia="Cambria"/>
                <w:b/>
                <w:sz w:val="22"/>
                <w:szCs w:val="22"/>
                <w:highlight w:val="cyan"/>
              </w:rPr>
            </w:pPr>
          </w:p>
        </w:tc>
        <w:tc>
          <w:tcPr>
            <w:tcW w:w="6156" w:type="dxa"/>
            <w:tcBorders>
              <w:top w:val="single" w:sz="4" w:space="0" w:color="auto"/>
              <w:left w:val="single" w:sz="4" w:space="0" w:color="auto"/>
              <w:bottom w:val="single" w:sz="4" w:space="0" w:color="auto"/>
              <w:right w:val="single" w:sz="4" w:space="0" w:color="auto"/>
            </w:tcBorders>
          </w:tcPr>
          <w:p w14:paraId="7AAE8A10" w14:textId="77777777" w:rsidR="001413EB" w:rsidRPr="00794E34" w:rsidRDefault="001413EB" w:rsidP="00231798">
            <w:pPr>
              <w:jc w:val="left"/>
              <w:rPr>
                <w:sz w:val="22"/>
                <w:szCs w:val="22"/>
              </w:rPr>
            </w:pPr>
            <w:r w:rsidRPr="00794E34">
              <w:rPr>
                <w:sz w:val="22"/>
                <w:szCs w:val="22"/>
              </w:rPr>
              <w:t>Wykonawca zapewni rozbudowę obecnej funkcjonalności czynności sprawdzających w obszarze karty czynności sprawdzającej, opis zmian poniżej.</w:t>
            </w:r>
          </w:p>
          <w:p w14:paraId="14F3841F" w14:textId="77777777" w:rsidR="001413EB" w:rsidRPr="00794E34" w:rsidRDefault="001413EB" w:rsidP="00231798">
            <w:pPr>
              <w:jc w:val="left"/>
              <w:rPr>
                <w:sz w:val="22"/>
                <w:szCs w:val="22"/>
              </w:rPr>
            </w:pPr>
            <w:r w:rsidRPr="00794E34">
              <w:rPr>
                <w:b/>
                <w:sz w:val="22"/>
                <w:szCs w:val="22"/>
              </w:rPr>
              <w:t>1</w:t>
            </w:r>
            <w:r w:rsidRPr="00794E34">
              <w:rPr>
                <w:sz w:val="22"/>
                <w:szCs w:val="22"/>
              </w:rPr>
              <w:t xml:space="preserve">. W karcie czynności sprawdzających, w sekcji Informacje podstawowe, w wierszu „Temat czynności” przed pozycją z </w:t>
            </w:r>
            <w:proofErr w:type="spellStart"/>
            <w:r w:rsidRPr="00794E34">
              <w:rPr>
                <w:sz w:val="22"/>
                <w:szCs w:val="22"/>
              </w:rPr>
              <w:t>zesłownikowanymi</w:t>
            </w:r>
            <w:proofErr w:type="spellEnd"/>
            <w:r w:rsidRPr="00794E34">
              <w:rPr>
                <w:sz w:val="22"/>
                <w:szCs w:val="22"/>
              </w:rPr>
              <w:t xml:space="preserve"> tematami czynności, dodać pozycję pod nazwą „Kod podatku”- pozycja z danymi </w:t>
            </w:r>
            <w:proofErr w:type="spellStart"/>
            <w:r w:rsidRPr="00794E34">
              <w:rPr>
                <w:sz w:val="22"/>
                <w:szCs w:val="22"/>
              </w:rPr>
              <w:t>zesłownikowanymi</w:t>
            </w:r>
            <w:proofErr w:type="spellEnd"/>
            <w:r w:rsidRPr="00794E34">
              <w:rPr>
                <w:sz w:val="22"/>
                <w:szCs w:val="22"/>
              </w:rPr>
              <w:t xml:space="preserve">. Wybór kodu podatku zawęża listę tematów tylko do tematów w danym podatku, np. VAT, PIT, itd. Po wyborze kodu podatku, w pozycji </w:t>
            </w:r>
            <w:proofErr w:type="spellStart"/>
            <w:r w:rsidRPr="00794E34">
              <w:rPr>
                <w:sz w:val="22"/>
                <w:szCs w:val="22"/>
              </w:rPr>
              <w:t>zesłownikowanej</w:t>
            </w:r>
            <w:proofErr w:type="spellEnd"/>
            <w:r w:rsidRPr="00794E34">
              <w:rPr>
                <w:sz w:val="22"/>
                <w:szCs w:val="22"/>
              </w:rPr>
              <w:t xml:space="preserve"> z tematami czynności, widoczne będą tylko te tematy, które zaczynają się od kodu danego podatku</w:t>
            </w:r>
            <w:r w:rsidR="00B200C1" w:rsidRPr="00794E34">
              <w:rPr>
                <w:sz w:val="22"/>
                <w:szCs w:val="22"/>
              </w:rPr>
              <w:t xml:space="preserve"> </w:t>
            </w:r>
            <w:r w:rsidRPr="00794E34">
              <w:rPr>
                <w:sz w:val="22"/>
                <w:szCs w:val="22"/>
              </w:rPr>
              <w:t>(propozycja prezentacji uzupełnienia w załączeniu w dok</w:t>
            </w:r>
            <w:r w:rsidR="00B200C1" w:rsidRPr="00794E34">
              <w:rPr>
                <w:sz w:val="22"/>
                <w:szCs w:val="22"/>
              </w:rPr>
              <w:t xml:space="preserve">umencie </w:t>
            </w:r>
            <w:r w:rsidRPr="00794E34">
              <w:rPr>
                <w:sz w:val="22"/>
                <w:szCs w:val="22"/>
              </w:rPr>
              <w:t>Word</w:t>
            </w:r>
            <w:r w:rsidR="00B200C1" w:rsidRPr="00794E34">
              <w:rPr>
                <w:sz w:val="22"/>
                <w:szCs w:val="22"/>
              </w:rPr>
              <w:t xml:space="preserve"> poniżej</w:t>
            </w:r>
            <w:r w:rsidRPr="00794E34">
              <w:rPr>
                <w:sz w:val="22"/>
                <w:szCs w:val="22"/>
              </w:rPr>
              <w:t xml:space="preserve">). </w:t>
            </w:r>
          </w:p>
          <w:p w14:paraId="5D2059EC" w14:textId="77777777" w:rsidR="001413EB" w:rsidRPr="00794E34" w:rsidRDefault="001413EB" w:rsidP="00231798">
            <w:pPr>
              <w:jc w:val="left"/>
              <w:rPr>
                <w:sz w:val="22"/>
                <w:szCs w:val="22"/>
              </w:rPr>
            </w:pPr>
            <w:r w:rsidRPr="00794E34">
              <w:rPr>
                <w:b/>
                <w:sz w:val="22"/>
                <w:szCs w:val="22"/>
              </w:rPr>
              <w:t>2.</w:t>
            </w:r>
            <w:r w:rsidRPr="00794E34">
              <w:rPr>
                <w:sz w:val="22"/>
                <w:szCs w:val="22"/>
              </w:rPr>
              <w:t xml:space="preserve">  Nie pobierać z Fundamentu Danych dokumentów ze statusem N (oczekiwane) i S (oczekiwanie anulowane). Do </w:t>
            </w:r>
            <w:r w:rsidRPr="00794E34">
              <w:rPr>
                <w:sz w:val="22"/>
                <w:szCs w:val="22"/>
              </w:rPr>
              <w:lastRenderedPageBreak/>
              <w:t xml:space="preserve">dokumentów w tych statusach użytkownik nie prowadzi czynności sprawdzających. Dokumenty o tych statusach nie powinny być widoczne na liście dokumentów importowanych jako przedmiot czynności. </w:t>
            </w:r>
          </w:p>
          <w:p w14:paraId="3D26A992" w14:textId="77777777" w:rsidR="001413EB" w:rsidRPr="00794E34" w:rsidRDefault="001413EB" w:rsidP="00231798">
            <w:pPr>
              <w:jc w:val="left"/>
              <w:rPr>
                <w:sz w:val="22"/>
                <w:szCs w:val="22"/>
              </w:rPr>
            </w:pPr>
            <w:r w:rsidRPr="00794E34">
              <w:rPr>
                <w:b/>
                <w:sz w:val="22"/>
                <w:szCs w:val="22"/>
              </w:rPr>
              <w:t>3</w:t>
            </w:r>
            <w:r w:rsidRPr="00794E34">
              <w:rPr>
                <w:sz w:val="22"/>
                <w:szCs w:val="22"/>
              </w:rPr>
              <w:t xml:space="preserve">. W sekcji Informacje podstawowe w karcie czynności sprawdzających do opisu „Data wydania zgody na czynności sprawdzające” dodać wyrazy "przez Szefa KAS" – </w:t>
            </w:r>
            <w:r w:rsidRPr="00794E34">
              <w:rPr>
                <w:b/>
                <w:sz w:val="22"/>
                <w:szCs w:val="22"/>
              </w:rPr>
              <w:t>nowe brzmienie:</w:t>
            </w:r>
            <w:r w:rsidRPr="00794E34">
              <w:rPr>
                <w:sz w:val="22"/>
                <w:szCs w:val="22"/>
              </w:rPr>
              <w:t xml:space="preserve"> "Data wydania zgody przez Szefa KAS na czynności sprawdzające”. (propozycja prezentacji uzupełnienia w załączeniu w dok. Word). </w:t>
            </w:r>
          </w:p>
          <w:p w14:paraId="0F442307" w14:textId="77777777" w:rsidR="001413EB" w:rsidRPr="00794E34" w:rsidRDefault="001413EB" w:rsidP="00231798">
            <w:pPr>
              <w:jc w:val="left"/>
              <w:rPr>
                <w:sz w:val="22"/>
                <w:szCs w:val="22"/>
              </w:rPr>
            </w:pPr>
            <w:r w:rsidRPr="00794E34">
              <w:rPr>
                <w:sz w:val="22"/>
                <w:szCs w:val="22"/>
              </w:rPr>
              <w:object w:dxaOrig="1537" w:dyaOrig="995" w14:anchorId="3F8A6181">
                <v:shape id="_x0000_i1047" type="#_x0000_t75" style="width:77.25pt;height:49.5pt" o:ole="">
                  <v:imagedata r:id="rId68" o:title=""/>
                </v:shape>
                <o:OLEObject Type="Embed" ProgID="Word.Document.12" ShapeID="_x0000_i1047" DrawAspect="Icon" ObjectID="_1780125063" r:id="rId69">
                  <o:FieldCodes>\s</o:FieldCodes>
                </o:OLEObject>
              </w:object>
            </w:r>
          </w:p>
        </w:tc>
      </w:tr>
      <w:tr w:rsidR="001413EB" w:rsidRPr="00794E34" w14:paraId="7CDB8B60" w14:textId="77777777" w:rsidTr="00794E34">
        <w:trPr>
          <w:trHeight w:val="284"/>
        </w:trPr>
        <w:tc>
          <w:tcPr>
            <w:tcW w:w="3279" w:type="dxa"/>
            <w:tcBorders>
              <w:top w:val="single" w:sz="4" w:space="0" w:color="auto"/>
              <w:left w:val="single" w:sz="4" w:space="0" w:color="auto"/>
              <w:bottom w:val="single" w:sz="4" w:space="0" w:color="auto"/>
              <w:right w:val="single" w:sz="4" w:space="0" w:color="auto"/>
            </w:tcBorders>
          </w:tcPr>
          <w:p w14:paraId="634710F1" w14:textId="77777777" w:rsidR="001413EB" w:rsidRPr="00794E34" w:rsidRDefault="001413EB" w:rsidP="00231798">
            <w:pPr>
              <w:spacing w:after="0"/>
              <w:jc w:val="left"/>
              <w:rPr>
                <w:b/>
                <w:sz w:val="22"/>
                <w:szCs w:val="22"/>
              </w:rPr>
            </w:pPr>
            <w:r w:rsidRPr="00794E34">
              <w:rPr>
                <w:b/>
                <w:sz w:val="22"/>
                <w:szCs w:val="22"/>
              </w:rPr>
              <w:lastRenderedPageBreak/>
              <w:t>ZISAR_Czynn_spraw_WB_02</w:t>
            </w:r>
          </w:p>
          <w:p w14:paraId="3861CB83" w14:textId="77777777" w:rsidR="001413EB" w:rsidRPr="00794E34" w:rsidRDefault="001413EB" w:rsidP="00231798">
            <w:pPr>
              <w:spacing w:after="0"/>
              <w:jc w:val="left"/>
              <w:rPr>
                <w:b/>
                <w:sz w:val="22"/>
                <w:szCs w:val="22"/>
                <w:highlight w:val="cyan"/>
              </w:rPr>
            </w:pPr>
          </w:p>
          <w:p w14:paraId="1AC931E4" w14:textId="77777777" w:rsidR="001413EB" w:rsidRPr="00794E34" w:rsidRDefault="001413EB" w:rsidP="00231798">
            <w:pPr>
              <w:spacing w:after="0"/>
              <w:jc w:val="left"/>
              <w:rPr>
                <w:b/>
                <w:sz w:val="22"/>
                <w:szCs w:val="22"/>
                <w:highlight w:val="cyan"/>
              </w:rPr>
            </w:pPr>
          </w:p>
          <w:p w14:paraId="338BAE61" w14:textId="77777777" w:rsidR="001413EB" w:rsidRPr="00794E34" w:rsidRDefault="001413EB" w:rsidP="00231798">
            <w:pPr>
              <w:spacing w:after="0"/>
              <w:jc w:val="left"/>
              <w:rPr>
                <w:b/>
                <w:sz w:val="22"/>
                <w:szCs w:val="22"/>
              </w:rPr>
            </w:pPr>
          </w:p>
          <w:p w14:paraId="10AD7BB5" w14:textId="77777777" w:rsidR="001413EB" w:rsidRPr="00794E34" w:rsidRDefault="001413EB" w:rsidP="00231798">
            <w:pPr>
              <w:spacing w:after="0"/>
              <w:jc w:val="left"/>
              <w:rPr>
                <w:b/>
                <w:sz w:val="22"/>
                <w:szCs w:val="22"/>
                <w:highlight w:val="cyan"/>
              </w:rPr>
            </w:pPr>
          </w:p>
        </w:tc>
        <w:tc>
          <w:tcPr>
            <w:tcW w:w="6156" w:type="dxa"/>
            <w:tcBorders>
              <w:top w:val="single" w:sz="4" w:space="0" w:color="auto"/>
              <w:left w:val="single" w:sz="4" w:space="0" w:color="auto"/>
              <w:bottom w:val="single" w:sz="4" w:space="0" w:color="auto"/>
              <w:right w:val="single" w:sz="4" w:space="0" w:color="auto"/>
            </w:tcBorders>
          </w:tcPr>
          <w:p w14:paraId="6A6F98A2" w14:textId="77777777" w:rsidR="001413EB" w:rsidRPr="00794E34" w:rsidRDefault="001413EB" w:rsidP="00231798">
            <w:pPr>
              <w:jc w:val="left"/>
              <w:rPr>
                <w:sz w:val="22"/>
                <w:szCs w:val="22"/>
              </w:rPr>
            </w:pPr>
            <w:r w:rsidRPr="00794E34">
              <w:rPr>
                <w:color w:val="auto"/>
                <w:sz w:val="22"/>
                <w:szCs w:val="22"/>
              </w:rPr>
              <w:t xml:space="preserve">Wykonawca zmodyfikuje filtrowanie danych w obszarze Rejestru Czynności o nowe parametry wyszukiwania. </w:t>
            </w:r>
            <w:r w:rsidRPr="00794E34">
              <w:rPr>
                <w:color w:val="auto"/>
                <w:sz w:val="22"/>
                <w:szCs w:val="22"/>
              </w:rPr>
              <w:br/>
            </w:r>
            <w:r w:rsidRPr="00794E34">
              <w:rPr>
                <w:color w:val="auto"/>
                <w:sz w:val="22"/>
                <w:szCs w:val="22"/>
              </w:rPr>
              <w:br/>
            </w:r>
            <w:r w:rsidRPr="00794E34">
              <w:rPr>
                <w:b/>
                <w:sz w:val="22"/>
                <w:szCs w:val="22"/>
              </w:rPr>
              <w:t>1.</w:t>
            </w:r>
            <w:r w:rsidRPr="00794E34">
              <w:rPr>
                <w:sz w:val="22"/>
                <w:szCs w:val="22"/>
              </w:rPr>
              <w:t xml:space="preserve"> W Rejestrze czynności sprawdzających Wykonawca rozbuduje zakładkę </w:t>
            </w:r>
            <w:r w:rsidRPr="00794E34">
              <w:rPr>
                <w:b/>
                <w:sz w:val="22"/>
                <w:szCs w:val="22"/>
              </w:rPr>
              <w:t>Filtr zaawansowany</w:t>
            </w:r>
            <w:r w:rsidRPr="00794E34">
              <w:rPr>
                <w:sz w:val="22"/>
                <w:szCs w:val="22"/>
              </w:rPr>
              <w:t xml:space="preserve"> o nowe parametry wyszukiwania, tzn. w sekcji Dane podstawowe doda pozycję o nazwie </w:t>
            </w:r>
            <w:r w:rsidRPr="00794E34">
              <w:rPr>
                <w:b/>
                <w:sz w:val="22"/>
                <w:szCs w:val="22"/>
              </w:rPr>
              <w:t>Z wykorzystaniem JPK i</w:t>
            </w:r>
            <w:r w:rsidRPr="00794E34">
              <w:rPr>
                <w:sz w:val="22"/>
                <w:szCs w:val="22"/>
              </w:rPr>
              <w:t xml:space="preserve"> możliwością wskazania konkretnej struktury. Pozycję </w:t>
            </w:r>
            <w:r w:rsidRPr="00794E34">
              <w:rPr>
                <w:b/>
                <w:sz w:val="22"/>
                <w:szCs w:val="22"/>
              </w:rPr>
              <w:t xml:space="preserve">Z wykorzystaniem JPK </w:t>
            </w:r>
            <w:r w:rsidRPr="00794E34">
              <w:rPr>
                <w:sz w:val="22"/>
                <w:szCs w:val="22"/>
              </w:rPr>
              <w:t xml:space="preserve">umieści pod pozycją „CZS w trybie art.274” (propozycja prezentacji uzupełnienia w załączeniu w dok. Word). </w:t>
            </w:r>
          </w:p>
          <w:p w14:paraId="563F5C70" w14:textId="77777777" w:rsidR="001413EB" w:rsidRPr="00794E34" w:rsidRDefault="001413EB" w:rsidP="00231798">
            <w:pPr>
              <w:jc w:val="left"/>
              <w:rPr>
                <w:sz w:val="22"/>
                <w:szCs w:val="22"/>
              </w:rPr>
            </w:pPr>
            <w:r w:rsidRPr="00794E34">
              <w:rPr>
                <w:b/>
                <w:sz w:val="22"/>
                <w:szCs w:val="22"/>
              </w:rPr>
              <w:t xml:space="preserve">2. </w:t>
            </w:r>
            <w:r w:rsidRPr="00794E34">
              <w:rPr>
                <w:sz w:val="22"/>
                <w:szCs w:val="22"/>
              </w:rPr>
              <w:t xml:space="preserve">W Rejestrze czynności sprawdzających Wykonawca rozbuduje zakładkę </w:t>
            </w:r>
            <w:r w:rsidRPr="00794E34">
              <w:rPr>
                <w:b/>
                <w:sz w:val="22"/>
                <w:szCs w:val="22"/>
              </w:rPr>
              <w:t>Filtr zaawansowany</w:t>
            </w:r>
            <w:r w:rsidRPr="00794E34">
              <w:rPr>
                <w:sz w:val="22"/>
                <w:szCs w:val="22"/>
              </w:rPr>
              <w:t xml:space="preserve"> o nowe parametry wyszukiwania, tzn. w sekcji Dane podstawowe doda pozycję o nazwie </w:t>
            </w:r>
            <w:r w:rsidRPr="00794E34">
              <w:rPr>
                <w:b/>
                <w:sz w:val="22"/>
                <w:szCs w:val="22"/>
              </w:rPr>
              <w:t>Czynności w ramach akcji</w:t>
            </w:r>
            <w:r w:rsidRPr="00794E34">
              <w:rPr>
                <w:sz w:val="22"/>
                <w:szCs w:val="22"/>
              </w:rPr>
              <w:t xml:space="preserve"> z możliwością wyboru akcji ze słownika. Pozycję  </w:t>
            </w:r>
            <w:r w:rsidRPr="00794E34">
              <w:rPr>
                <w:b/>
                <w:sz w:val="22"/>
                <w:szCs w:val="22"/>
              </w:rPr>
              <w:t>Czynności w ramach akcji</w:t>
            </w:r>
            <w:r w:rsidRPr="00794E34">
              <w:rPr>
                <w:sz w:val="22"/>
                <w:szCs w:val="22"/>
              </w:rPr>
              <w:t xml:space="preserve"> umieści pod pozycją Z wykorzystaniem JK. (propozycja prezentacji uzupełnienia w załączeniu w dok. Word). </w:t>
            </w:r>
          </w:p>
          <w:bookmarkStart w:id="815" w:name="_MON_1779626829"/>
          <w:bookmarkEnd w:id="815"/>
          <w:p w14:paraId="57CA0981" w14:textId="77777777" w:rsidR="001413EB" w:rsidRPr="00794E34" w:rsidRDefault="001413EB" w:rsidP="00231798">
            <w:pPr>
              <w:jc w:val="left"/>
              <w:rPr>
                <w:sz w:val="22"/>
                <w:szCs w:val="22"/>
              </w:rPr>
            </w:pPr>
            <w:r w:rsidRPr="00794E34">
              <w:rPr>
                <w:sz w:val="22"/>
                <w:szCs w:val="22"/>
              </w:rPr>
              <w:object w:dxaOrig="1538" w:dyaOrig="994" w14:anchorId="3ACB7B23">
                <v:shape id="_x0000_i1048" type="#_x0000_t75" style="width:76.5pt;height:49.5pt" o:ole="">
                  <v:imagedata r:id="rId70" o:title=""/>
                </v:shape>
                <o:OLEObject Type="Embed" ProgID="Word.Document.12" ShapeID="_x0000_i1048" DrawAspect="Icon" ObjectID="_1780125064" r:id="rId71">
                  <o:FieldCodes>\s</o:FieldCodes>
                </o:OLEObject>
              </w:object>
            </w:r>
          </w:p>
        </w:tc>
      </w:tr>
      <w:tr w:rsidR="001413EB" w:rsidRPr="00794E34" w14:paraId="1F2473A5" w14:textId="77777777" w:rsidTr="00794E34">
        <w:trPr>
          <w:trHeight w:val="284"/>
        </w:trPr>
        <w:tc>
          <w:tcPr>
            <w:tcW w:w="3279" w:type="dxa"/>
            <w:tcBorders>
              <w:top w:val="single" w:sz="4" w:space="0" w:color="auto"/>
              <w:left w:val="single" w:sz="4" w:space="0" w:color="auto"/>
              <w:bottom w:val="single" w:sz="4" w:space="0" w:color="auto"/>
              <w:right w:val="single" w:sz="4" w:space="0" w:color="auto"/>
            </w:tcBorders>
          </w:tcPr>
          <w:p w14:paraId="0D7EE933" w14:textId="77777777" w:rsidR="001413EB" w:rsidRPr="00794E34" w:rsidRDefault="001413EB" w:rsidP="00231798">
            <w:pPr>
              <w:spacing w:after="0"/>
              <w:jc w:val="left"/>
              <w:rPr>
                <w:b/>
                <w:sz w:val="22"/>
                <w:szCs w:val="22"/>
                <w:highlight w:val="magenta"/>
              </w:rPr>
            </w:pPr>
            <w:r w:rsidRPr="00794E34">
              <w:rPr>
                <w:b/>
                <w:sz w:val="22"/>
                <w:szCs w:val="22"/>
              </w:rPr>
              <w:t>ZISAR_Czynn_spraw_WB_03</w:t>
            </w:r>
          </w:p>
          <w:p w14:paraId="58C4FECD" w14:textId="77777777" w:rsidR="001413EB" w:rsidRPr="00794E34" w:rsidRDefault="001413EB" w:rsidP="00231798">
            <w:pPr>
              <w:spacing w:after="0"/>
              <w:jc w:val="left"/>
              <w:rPr>
                <w:b/>
                <w:sz w:val="22"/>
                <w:szCs w:val="22"/>
                <w:highlight w:val="cyan"/>
              </w:rPr>
            </w:pPr>
          </w:p>
          <w:p w14:paraId="186FDDEF" w14:textId="77777777" w:rsidR="001413EB" w:rsidRPr="00794E34" w:rsidRDefault="001413EB" w:rsidP="00231798">
            <w:pPr>
              <w:spacing w:after="0"/>
              <w:jc w:val="left"/>
              <w:rPr>
                <w:b/>
                <w:sz w:val="22"/>
                <w:szCs w:val="22"/>
                <w:highlight w:val="cyan"/>
              </w:rPr>
            </w:pPr>
          </w:p>
          <w:p w14:paraId="16A1DD0A" w14:textId="77777777" w:rsidR="001413EB" w:rsidRPr="00794E34" w:rsidRDefault="001413EB" w:rsidP="00231798">
            <w:pPr>
              <w:spacing w:after="0"/>
              <w:jc w:val="left"/>
              <w:rPr>
                <w:b/>
                <w:sz w:val="22"/>
                <w:szCs w:val="22"/>
              </w:rPr>
            </w:pPr>
          </w:p>
          <w:p w14:paraId="5AA9797C" w14:textId="77777777" w:rsidR="001413EB" w:rsidRPr="00794E34" w:rsidRDefault="001413EB" w:rsidP="00231798">
            <w:pPr>
              <w:spacing w:after="0"/>
              <w:jc w:val="left"/>
              <w:rPr>
                <w:b/>
                <w:sz w:val="22"/>
                <w:szCs w:val="22"/>
                <w:highlight w:val="cyan"/>
              </w:rPr>
            </w:pPr>
          </w:p>
        </w:tc>
        <w:tc>
          <w:tcPr>
            <w:tcW w:w="6156" w:type="dxa"/>
            <w:tcBorders>
              <w:top w:val="single" w:sz="4" w:space="0" w:color="auto"/>
              <w:left w:val="single" w:sz="4" w:space="0" w:color="auto"/>
              <w:bottom w:val="single" w:sz="4" w:space="0" w:color="auto"/>
              <w:right w:val="single" w:sz="4" w:space="0" w:color="auto"/>
            </w:tcBorders>
          </w:tcPr>
          <w:p w14:paraId="32A6745F" w14:textId="77777777" w:rsidR="001413EB" w:rsidRPr="00794E34" w:rsidRDefault="001413EB" w:rsidP="00231798">
            <w:pPr>
              <w:jc w:val="left"/>
              <w:rPr>
                <w:sz w:val="22"/>
                <w:szCs w:val="22"/>
              </w:rPr>
            </w:pPr>
            <w:r w:rsidRPr="00794E34">
              <w:rPr>
                <w:sz w:val="22"/>
                <w:szCs w:val="22"/>
              </w:rPr>
              <w:t>Wykonawca zapewni możliwość administrowania (wprowadzanie, modyfikowanie, usuwanie, dezaktywacja, aktywacja kodów formularzy) słownikiem kodów formularzy (</w:t>
            </w:r>
            <w:proofErr w:type="spellStart"/>
            <w:r w:rsidRPr="00794E34">
              <w:rPr>
                <w:sz w:val="22"/>
                <w:szCs w:val="22"/>
              </w:rPr>
              <w:t>TaxFormDictionary</w:t>
            </w:r>
            <w:proofErr w:type="spellEnd"/>
            <w:r w:rsidRPr="00794E34">
              <w:rPr>
                <w:sz w:val="22"/>
                <w:szCs w:val="22"/>
              </w:rPr>
              <w:t xml:space="preserve">) w zakresie wariantu zerowego. Modyfikacja ta nie powinna mieć wpływu na zasilanie słownika kodami z tabeli TAX_FORMS z FD (Fundament </w:t>
            </w:r>
            <w:r w:rsidR="00B200C1" w:rsidRPr="00794E34">
              <w:rPr>
                <w:sz w:val="22"/>
                <w:szCs w:val="22"/>
              </w:rPr>
              <w:lastRenderedPageBreak/>
              <w:t>D</w:t>
            </w:r>
            <w:r w:rsidRPr="00794E34">
              <w:rPr>
                <w:sz w:val="22"/>
                <w:szCs w:val="22"/>
              </w:rPr>
              <w:t>anych). W słowniku TAX_FORMS nie występują formularze z wariantem zero.</w:t>
            </w:r>
          </w:p>
          <w:p w14:paraId="36CB30B0" w14:textId="77777777" w:rsidR="001413EB" w:rsidRPr="00794E34" w:rsidRDefault="001413EB" w:rsidP="00231798">
            <w:pPr>
              <w:jc w:val="left"/>
              <w:rPr>
                <w:sz w:val="22"/>
                <w:szCs w:val="22"/>
              </w:rPr>
            </w:pPr>
            <w:r w:rsidRPr="00794E34">
              <w:rPr>
                <w:sz w:val="22"/>
                <w:szCs w:val="22"/>
              </w:rPr>
              <w:t xml:space="preserve">W słowniku dla administratorów </w:t>
            </w:r>
            <w:r w:rsidRPr="00794E34">
              <w:rPr>
                <w:color w:val="auto"/>
                <w:sz w:val="22"/>
                <w:szCs w:val="22"/>
              </w:rPr>
              <w:t>(</w:t>
            </w:r>
            <w:proofErr w:type="spellStart"/>
            <w:r w:rsidRPr="00794E34">
              <w:rPr>
                <w:color w:val="auto"/>
                <w:sz w:val="22"/>
                <w:szCs w:val="22"/>
              </w:rPr>
              <w:t>TaxFormDictionary</w:t>
            </w:r>
            <w:proofErr w:type="spellEnd"/>
            <w:r w:rsidRPr="00794E34">
              <w:rPr>
                <w:color w:val="auto"/>
                <w:sz w:val="22"/>
                <w:szCs w:val="22"/>
              </w:rPr>
              <w:t>)</w:t>
            </w:r>
            <w:r w:rsidRPr="00794E34">
              <w:rPr>
                <w:sz w:val="22"/>
                <w:szCs w:val="22"/>
              </w:rPr>
              <w:t xml:space="preserve"> powinny być prezentowane wszystkie pozycje słownika, przy czym formularze z wariantem różnym od zera powinny być zablokowane do edycji. Zablokowana powinna też być możliwość wprowadzania formularzy z wariantem innym niż zero. Takie rozwiązanie pozwoli Zamawiającemu/Administratorom Systemu ZISAR, na wprowadzanie do słownika kodów deklaracji, które nie są obecnie obsługiwane przez POLTAX</w:t>
            </w:r>
            <w:r w:rsidR="004A5231" w:rsidRPr="00794E34">
              <w:rPr>
                <w:sz w:val="22"/>
                <w:szCs w:val="22"/>
              </w:rPr>
              <w:t xml:space="preserve"> </w:t>
            </w:r>
            <w:r w:rsidRPr="00794E34">
              <w:rPr>
                <w:sz w:val="22"/>
                <w:szCs w:val="22"/>
              </w:rPr>
              <w:t>Plus (np. PCC, VAT-UE, AKC-)  a co za tym idzie nie ma ich w słowniku TAX_FORMS w FD.   </w:t>
            </w:r>
          </w:p>
          <w:p w14:paraId="2C17910D" w14:textId="77777777" w:rsidR="001413EB" w:rsidRPr="00794E34" w:rsidRDefault="001413EB" w:rsidP="00231798">
            <w:pPr>
              <w:spacing w:after="0"/>
              <w:jc w:val="left"/>
              <w:rPr>
                <w:sz w:val="22"/>
                <w:szCs w:val="22"/>
              </w:rPr>
            </w:pPr>
            <w:r w:rsidRPr="00794E34">
              <w:rPr>
                <w:sz w:val="22"/>
                <w:szCs w:val="22"/>
              </w:rPr>
              <w:t>Słownik ten (</w:t>
            </w:r>
            <w:proofErr w:type="spellStart"/>
            <w:r w:rsidRPr="00794E34">
              <w:rPr>
                <w:sz w:val="22"/>
                <w:szCs w:val="22"/>
              </w:rPr>
              <w:t>TaxFormDictionary</w:t>
            </w:r>
            <w:proofErr w:type="spellEnd"/>
            <w:r w:rsidRPr="00794E34">
              <w:rPr>
                <w:sz w:val="22"/>
                <w:szCs w:val="22"/>
              </w:rPr>
              <w:t>) jest obecnie wykorzystywany w procesie czynności sprawdzających/kontroli podatkowej. Jest on dostępny w przedmiotach czynności sprawdzających (wnioski, karty) opartych o dokument i obowiązek podatkowy i w przedmiocie kontroli podatkowej (wnioski, zlecenia, karty) opartym o dokument.</w:t>
            </w:r>
          </w:p>
        </w:tc>
      </w:tr>
      <w:tr w:rsidR="001413EB" w:rsidRPr="00794E34" w14:paraId="2AF01D0C" w14:textId="77777777" w:rsidTr="00794E34">
        <w:trPr>
          <w:trHeight w:val="284"/>
        </w:trPr>
        <w:tc>
          <w:tcPr>
            <w:tcW w:w="3279" w:type="dxa"/>
            <w:tcBorders>
              <w:top w:val="single" w:sz="4" w:space="0" w:color="auto"/>
              <w:left w:val="single" w:sz="4" w:space="0" w:color="auto"/>
              <w:bottom w:val="single" w:sz="4" w:space="0" w:color="auto"/>
              <w:right w:val="single" w:sz="4" w:space="0" w:color="auto"/>
            </w:tcBorders>
          </w:tcPr>
          <w:p w14:paraId="54754533" w14:textId="77777777" w:rsidR="001413EB" w:rsidRPr="00794E34" w:rsidRDefault="001413EB" w:rsidP="00231798">
            <w:pPr>
              <w:spacing w:after="0"/>
              <w:jc w:val="left"/>
              <w:rPr>
                <w:b/>
                <w:sz w:val="22"/>
                <w:szCs w:val="22"/>
                <w:highlight w:val="cyan"/>
              </w:rPr>
            </w:pPr>
            <w:r w:rsidRPr="00794E34">
              <w:rPr>
                <w:b/>
                <w:sz w:val="22"/>
                <w:szCs w:val="22"/>
              </w:rPr>
              <w:lastRenderedPageBreak/>
              <w:t>ZISAR_Czynn_spraw_WB_04</w:t>
            </w:r>
          </w:p>
          <w:p w14:paraId="31ECA193" w14:textId="77777777" w:rsidR="001413EB" w:rsidRPr="00794E34" w:rsidRDefault="001413EB" w:rsidP="00231798">
            <w:pPr>
              <w:spacing w:after="0"/>
              <w:jc w:val="left"/>
              <w:rPr>
                <w:b/>
                <w:sz w:val="22"/>
                <w:szCs w:val="22"/>
                <w:highlight w:val="cyan"/>
              </w:rPr>
            </w:pPr>
          </w:p>
          <w:p w14:paraId="5DFF5B65" w14:textId="77777777" w:rsidR="001413EB" w:rsidRPr="00794E34" w:rsidRDefault="001413EB" w:rsidP="00231798">
            <w:pPr>
              <w:spacing w:after="0"/>
              <w:jc w:val="left"/>
              <w:rPr>
                <w:b/>
                <w:sz w:val="22"/>
                <w:szCs w:val="22"/>
                <w:highlight w:val="cyan"/>
              </w:rPr>
            </w:pPr>
          </w:p>
          <w:p w14:paraId="2862071D" w14:textId="77777777" w:rsidR="001413EB" w:rsidRPr="00794E34" w:rsidRDefault="001413EB" w:rsidP="00231798">
            <w:pPr>
              <w:spacing w:after="0"/>
              <w:jc w:val="left"/>
              <w:rPr>
                <w:b/>
                <w:sz w:val="22"/>
                <w:szCs w:val="22"/>
              </w:rPr>
            </w:pPr>
          </w:p>
          <w:p w14:paraId="53B799B5" w14:textId="77777777" w:rsidR="001413EB" w:rsidRPr="00794E34" w:rsidRDefault="001413EB" w:rsidP="00231798">
            <w:pPr>
              <w:spacing w:after="0"/>
              <w:jc w:val="left"/>
              <w:rPr>
                <w:b/>
                <w:sz w:val="22"/>
                <w:szCs w:val="22"/>
                <w:highlight w:val="cyan"/>
              </w:rPr>
            </w:pPr>
          </w:p>
        </w:tc>
        <w:tc>
          <w:tcPr>
            <w:tcW w:w="6156" w:type="dxa"/>
            <w:tcBorders>
              <w:top w:val="single" w:sz="4" w:space="0" w:color="auto"/>
              <w:left w:val="single" w:sz="4" w:space="0" w:color="auto"/>
              <w:bottom w:val="single" w:sz="4" w:space="0" w:color="auto"/>
              <w:right w:val="single" w:sz="4" w:space="0" w:color="auto"/>
            </w:tcBorders>
          </w:tcPr>
          <w:p w14:paraId="45909B1B" w14:textId="77777777" w:rsidR="001413EB" w:rsidRPr="00794E34" w:rsidRDefault="001413EB" w:rsidP="00231798">
            <w:pPr>
              <w:jc w:val="left"/>
              <w:rPr>
                <w:sz w:val="22"/>
                <w:szCs w:val="22"/>
              </w:rPr>
            </w:pPr>
            <w:r w:rsidRPr="00794E34">
              <w:rPr>
                <w:sz w:val="22"/>
                <w:szCs w:val="22"/>
              </w:rPr>
              <w:t>Wykonawca zapewni pobieranie danych z Centralnej Hurtowni Danych (CHD) w zakresie  informacji podsumowujących VAT UE i VAT UEK.</w:t>
            </w:r>
            <w:r w:rsidRPr="00794E34">
              <w:rPr>
                <w:sz w:val="22"/>
                <w:szCs w:val="22"/>
              </w:rPr>
              <w:br/>
              <w:t>Wykonawca zapewni podgląd informacji podsumowującej w ZISAR jako przedmiot czynności sprawdzających (dokument). Powyższa funkcjonalność powinna być analogiczna do obecnie działającej w zakresie dokumentów rejestrowanych w systemie POLTAX Plus i pobieranych z Fundamentu Danych (FD).</w:t>
            </w:r>
          </w:p>
          <w:p w14:paraId="579B394B" w14:textId="77777777" w:rsidR="001413EB" w:rsidRPr="00794E34" w:rsidRDefault="001413EB" w:rsidP="00231798">
            <w:pPr>
              <w:jc w:val="left"/>
              <w:rPr>
                <w:sz w:val="22"/>
                <w:szCs w:val="22"/>
              </w:rPr>
            </w:pPr>
            <w:r w:rsidRPr="00794E34">
              <w:rPr>
                <w:sz w:val="22"/>
                <w:szCs w:val="22"/>
              </w:rPr>
              <w:t xml:space="preserve">W załączeniu informacja dotycząca przykładowego widoku tablic i tabele, które są w CHD z VIS na potrzeby </w:t>
            </w:r>
            <w:r w:rsidR="00E80A69" w:rsidRPr="00794E34">
              <w:rPr>
                <w:sz w:val="22"/>
                <w:szCs w:val="22"/>
              </w:rPr>
              <w:t>WRO-SYSTEM</w:t>
            </w:r>
            <w:r w:rsidRPr="00794E34">
              <w:rPr>
                <w:sz w:val="22"/>
                <w:szCs w:val="22"/>
              </w:rPr>
              <w:t>.</w:t>
            </w:r>
          </w:p>
          <w:bookmarkStart w:id="816" w:name="_MON_1779626512"/>
          <w:bookmarkEnd w:id="816"/>
          <w:p w14:paraId="78F1CDF5" w14:textId="77777777" w:rsidR="001413EB" w:rsidRPr="00794E34" w:rsidRDefault="001413EB" w:rsidP="00231798">
            <w:pPr>
              <w:jc w:val="left"/>
              <w:rPr>
                <w:sz w:val="22"/>
                <w:szCs w:val="22"/>
              </w:rPr>
            </w:pPr>
            <w:r w:rsidRPr="00794E34">
              <w:rPr>
                <w:sz w:val="22"/>
                <w:szCs w:val="22"/>
              </w:rPr>
              <w:object w:dxaOrig="1538" w:dyaOrig="994" w14:anchorId="2B3FCF6C">
                <v:shape id="_x0000_i1049" type="#_x0000_t75" style="width:76.5pt;height:49.5pt" o:ole="">
                  <v:imagedata r:id="rId72" o:title=""/>
                </v:shape>
                <o:OLEObject Type="Embed" ProgID="Word.Document.12" ShapeID="_x0000_i1049" DrawAspect="Content" ObjectID="_1780125065" r:id="rId73">
                  <o:FieldCodes>\s</o:FieldCodes>
                </o:OLEObject>
              </w:object>
            </w:r>
          </w:p>
          <w:p w14:paraId="6F77166E" w14:textId="77777777" w:rsidR="001413EB" w:rsidRPr="00794E34" w:rsidRDefault="001413EB" w:rsidP="00231798">
            <w:pPr>
              <w:jc w:val="left"/>
              <w:rPr>
                <w:sz w:val="22"/>
                <w:szCs w:val="22"/>
              </w:rPr>
            </w:pPr>
            <w:r w:rsidRPr="00794E34">
              <w:rPr>
                <w:sz w:val="22"/>
                <w:szCs w:val="22"/>
              </w:rPr>
              <w:object w:dxaOrig="1538" w:dyaOrig="994" w14:anchorId="4A0536AE">
                <v:shape id="_x0000_i1050" type="#_x0000_t75" style="width:76.5pt;height:49.5pt" o:ole="">
                  <v:imagedata r:id="rId74" o:title=""/>
                </v:shape>
                <o:OLEObject Type="Embed" ProgID="Word.Document.12" ShapeID="_x0000_i1050" DrawAspect="Content" ObjectID="_1780125066" r:id="rId75">
                  <o:FieldCodes>\s</o:FieldCodes>
                </o:OLEObject>
              </w:object>
            </w:r>
          </w:p>
          <w:p w14:paraId="46A45F7D" w14:textId="77777777" w:rsidR="001413EB" w:rsidRPr="00794E34" w:rsidRDefault="001413EB" w:rsidP="00231798">
            <w:pPr>
              <w:jc w:val="left"/>
              <w:rPr>
                <w:sz w:val="22"/>
                <w:szCs w:val="22"/>
              </w:rPr>
            </w:pPr>
            <w:r w:rsidRPr="00794E34">
              <w:rPr>
                <w:sz w:val="22"/>
                <w:szCs w:val="22"/>
              </w:rPr>
              <w:t xml:space="preserve">Na potrzeby powyższej funkcjonalności Zamawiający zastrzega możliwość poszerzenia załączonych danych o </w:t>
            </w:r>
            <w:r w:rsidRPr="00794E34">
              <w:rPr>
                <w:sz w:val="22"/>
                <w:szCs w:val="22"/>
              </w:rPr>
              <w:lastRenderedPageBreak/>
              <w:t>dodatkowe, np. dane podmiotu (NIP, nazwa), k</w:t>
            </w:r>
            <w:r w:rsidR="008647F5">
              <w:rPr>
                <w:sz w:val="22"/>
                <w:szCs w:val="22"/>
              </w:rPr>
              <w:t>tórego dotyczy dana informacja.</w:t>
            </w:r>
          </w:p>
        </w:tc>
      </w:tr>
      <w:tr w:rsidR="001413EB" w:rsidRPr="00794E34" w14:paraId="25734A5B" w14:textId="77777777" w:rsidTr="00794E34">
        <w:trPr>
          <w:cantSplit/>
          <w:trHeight w:val="284"/>
        </w:trPr>
        <w:tc>
          <w:tcPr>
            <w:tcW w:w="3279" w:type="dxa"/>
            <w:tcBorders>
              <w:top w:val="single" w:sz="4" w:space="0" w:color="auto"/>
              <w:left w:val="single" w:sz="4" w:space="0" w:color="auto"/>
              <w:bottom w:val="single" w:sz="4" w:space="0" w:color="auto"/>
              <w:right w:val="single" w:sz="4" w:space="0" w:color="auto"/>
            </w:tcBorders>
          </w:tcPr>
          <w:p w14:paraId="589718A5" w14:textId="77777777" w:rsidR="001413EB" w:rsidRPr="00794E34" w:rsidRDefault="001413EB" w:rsidP="00231798">
            <w:pPr>
              <w:spacing w:after="0"/>
              <w:jc w:val="left"/>
              <w:rPr>
                <w:b/>
                <w:sz w:val="22"/>
                <w:szCs w:val="22"/>
              </w:rPr>
            </w:pPr>
            <w:r w:rsidRPr="00794E34">
              <w:rPr>
                <w:b/>
                <w:sz w:val="22"/>
                <w:szCs w:val="22"/>
              </w:rPr>
              <w:lastRenderedPageBreak/>
              <w:t>ZISAR_Czynn_spraw_WB_05</w:t>
            </w:r>
          </w:p>
          <w:p w14:paraId="37995021" w14:textId="77777777" w:rsidR="001413EB" w:rsidRPr="00794E34" w:rsidRDefault="001413EB" w:rsidP="00231798">
            <w:pPr>
              <w:spacing w:after="0"/>
              <w:jc w:val="left"/>
              <w:rPr>
                <w:b/>
                <w:sz w:val="22"/>
                <w:szCs w:val="22"/>
              </w:rPr>
            </w:pPr>
          </w:p>
          <w:p w14:paraId="0FA3C1D5" w14:textId="77777777" w:rsidR="001413EB" w:rsidRPr="00794E34" w:rsidRDefault="001413EB" w:rsidP="00231798">
            <w:pPr>
              <w:spacing w:after="0"/>
              <w:jc w:val="left"/>
              <w:rPr>
                <w:b/>
                <w:sz w:val="22"/>
                <w:szCs w:val="22"/>
              </w:rPr>
            </w:pPr>
          </w:p>
          <w:p w14:paraId="184FB291" w14:textId="77777777" w:rsidR="001413EB" w:rsidRPr="00794E34" w:rsidRDefault="001413EB" w:rsidP="00231798">
            <w:pPr>
              <w:spacing w:after="0"/>
              <w:jc w:val="left"/>
              <w:rPr>
                <w:b/>
                <w:sz w:val="22"/>
                <w:szCs w:val="22"/>
              </w:rPr>
            </w:pPr>
          </w:p>
        </w:tc>
        <w:tc>
          <w:tcPr>
            <w:tcW w:w="6156" w:type="dxa"/>
            <w:tcBorders>
              <w:top w:val="single" w:sz="4" w:space="0" w:color="auto"/>
              <w:left w:val="single" w:sz="4" w:space="0" w:color="auto"/>
              <w:bottom w:val="single" w:sz="4" w:space="0" w:color="auto"/>
              <w:right w:val="single" w:sz="4" w:space="0" w:color="auto"/>
            </w:tcBorders>
          </w:tcPr>
          <w:p w14:paraId="44822244" w14:textId="77777777" w:rsidR="001413EB" w:rsidRPr="00794E34" w:rsidRDefault="001413EB" w:rsidP="00231798">
            <w:pPr>
              <w:jc w:val="left"/>
              <w:rPr>
                <w:sz w:val="22"/>
                <w:szCs w:val="22"/>
              </w:rPr>
            </w:pPr>
            <w:r w:rsidRPr="00794E34">
              <w:rPr>
                <w:b/>
                <w:sz w:val="22"/>
                <w:szCs w:val="22"/>
              </w:rPr>
              <w:t>1.</w:t>
            </w:r>
            <w:r w:rsidRPr="00794E34">
              <w:rPr>
                <w:sz w:val="22"/>
                <w:szCs w:val="22"/>
              </w:rPr>
              <w:t xml:space="preserve">Wykonawca zapewni możliwość jednokrotnego wprowadzania na karcie czynności sprawdzających ryzyka do ustaleń przedmiotu czynności, dla kilku przedmiotów czynności jednocześnie. Użytkownik powinien mieć możliwość zaznaczenia kilku przedmiotów jednocześnie i wskazania </w:t>
            </w:r>
            <w:proofErr w:type="spellStart"/>
            <w:r w:rsidRPr="00794E34">
              <w:rPr>
                <w:sz w:val="22"/>
                <w:szCs w:val="22"/>
              </w:rPr>
              <w:t>ryzyk</w:t>
            </w:r>
            <w:proofErr w:type="spellEnd"/>
            <w:r w:rsidRPr="00794E34">
              <w:rPr>
                <w:sz w:val="22"/>
                <w:szCs w:val="22"/>
              </w:rPr>
              <w:t xml:space="preserve"> (jednego luk kilku) do zaznaczonych przedmiotów czynności. Tak wybrane ryzyko lub ryzyka, będzie</w:t>
            </w:r>
            <w:r w:rsidR="004A5231" w:rsidRPr="00794E34">
              <w:rPr>
                <w:sz w:val="22"/>
                <w:szCs w:val="22"/>
              </w:rPr>
              <w:t>/będą</w:t>
            </w:r>
            <w:r w:rsidRPr="00794E34">
              <w:rPr>
                <w:sz w:val="22"/>
                <w:szCs w:val="22"/>
              </w:rPr>
              <w:t xml:space="preserve"> widoczne w sekcji Ryzyko, w kontekście zaznaczonego wcześniej przedmiotu czynności.</w:t>
            </w:r>
          </w:p>
          <w:p w14:paraId="4F697061" w14:textId="77777777" w:rsidR="001413EB" w:rsidRPr="00794E34" w:rsidRDefault="001413EB" w:rsidP="00231798">
            <w:pPr>
              <w:jc w:val="left"/>
              <w:rPr>
                <w:sz w:val="22"/>
                <w:szCs w:val="22"/>
              </w:rPr>
            </w:pPr>
            <w:r w:rsidRPr="00794E34">
              <w:rPr>
                <w:b/>
                <w:sz w:val="22"/>
                <w:szCs w:val="22"/>
              </w:rPr>
              <w:t>2</w:t>
            </w:r>
            <w:r w:rsidRPr="00794E34">
              <w:rPr>
                <w:sz w:val="22"/>
                <w:szCs w:val="22"/>
              </w:rPr>
              <w:t xml:space="preserve">. Wykonawca zapewni przenoszenie </w:t>
            </w:r>
            <w:proofErr w:type="spellStart"/>
            <w:r w:rsidRPr="00794E34">
              <w:rPr>
                <w:sz w:val="22"/>
                <w:szCs w:val="22"/>
              </w:rPr>
              <w:t>ryzyk</w:t>
            </w:r>
            <w:proofErr w:type="spellEnd"/>
            <w:r w:rsidRPr="00794E34">
              <w:rPr>
                <w:sz w:val="22"/>
                <w:szCs w:val="22"/>
              </w:rPr>
              <w:t xml:space="preserve"> z wniosków o czynności sprawdzające (wniosek powstały z każdego obiektu) na Kartę czynności sprawdzających. </w:t>
            </w:r>
          </w:p>
          <w:p w14:paraId="1B0925BD" w14:textId="77777777" w:rsidR="001413EB" w:rsidRPr="00794E34" w:rsidRDefault="001413EB" w:rsidP="00231798">
            <w:pPr>
              <w:jc w:val="left"/>
              <w:rPr>
                <w:sz w:val="22"/>
                <w:szCs w:val="22"/>
              </w:rPr>
            </w:pPr>
            <w:r w:rsidRPr="00794E34">
              <w:rPr>
                <w:b/>
                <w:sz w:val="22"/>
                <w:szCs w:val="22"/>
              </w:rPr>
              <w:t>3.</w:t>
            </w:r>
            <w:r w:rsidRPr="00794E34">
              <w:rPr>
                <w:sz w:val="22"/>
                <w:szCs w:val="22"/>
              </w:rPr>
              <w:t xml:space="preserve"> Wykonawca zapewni automatyczne zaznaczanie się </w:t>
            </w:r>
            <w:proofErr w:type="spellStart"/>
            <w:r w:rsidRPr="00794E34">
              <w:rPr>
                <w:sz w:val="22"/>
                <w:szCs w:val="22"/>
              </w:rPr>
              <w:t>checkboxa</w:t>
            </w:r>
            <w:proofErr w:type="spellEnd"/>
            <w:r w:rsidRPr="00794E34">
              <w:rPr>
                <w:sz w:val="22"/>
                <w:szCs w:val="22"/>
              </w:rPr>
              <w:t xml:space="preserve"> w kolumnie „Nieprawidłowość” w ryzyku na karcie czynności sprawdzających w sytuacji, gdy użytkownik wprowadzi kwotę błędu różną od zera (np. 10, -48). Po wpisaniu przez użytkownika kwoty błędu różnej od zera, pozycja „Nieprawidłowość” powinna być nieaktywna dla użytkownika (propozycja prezentacji uzupełnienia w załączeniu w dok</w:t>
            </w:r>
            <w:r w:rsidR="00B200C1" w:rsidRPr="00794E34">
              <w:rPr>
                <w:sz w:val="22"/>
                <w:szCs w:val="22"/>
              </w:rPr>
              <w:t>umencie poniżej</w:t>
            </w:r>
            <w:r w:rsidRPr="00794E34">
              <w:rPr>
                <w:sz w:val="22"/>
                <w:szCs w:val="22"/>
              </w:rPr>
              <w:t>).</w:t>
            </w:r>
          </w:p>
          <w:p w14:paraId="48F977BC" w14:textId="77777777" w:rsidR="001413EB" w:rsidRPr="00794E34" w:rsidRDefault="001413EB" w:rsidP="00231798">
            <w:pPr>
              <w:jc w:val="left"/>
              <w:rPr>
                <w:sz w:val="22"/>
                <w:szCs w:val="22"/>
              </w:rPr>
            </w:pPr>
            <w:r w:rsidRPr="00794E34">
              <w:rPr>
                <w:sz w:val="22"/>
                <w:szCs w:val="22"/>
              </w:rPr>
              <w:object w:dxaOrig="1538" w:dyaOrig="994" w14:anchorId="450F7FE3">
                <v:shape id="_x0000_i1051" type="#_x0000_t75" style="width:76.5pt;height:49.5pt" o:ole="">
                  <v:imagedata r:id="rId76" o:title=""/>
                </v:shape>
                <o:OLEObject Type="Embed" ProgID="Word.Document.12" ShapeID="_x0000_i1051" DrawAspect="Icon" ObjectID="_1780125067" r:id="rId77">
                  <o:FieldCodes>\s</o:FieldCodes>
                </o:OLEObject>
              </w:object>
            </w:r>
          </w:p>
        </w:tc>
      </w:tr>
      <w:tr w:rsidR="001413EB" w:rsidRPr="00794E34" w14:paraId="1DB17870" w14:textId="77777777" w:rsidTr="00794E34">
        <w:trPr>
          <w:cantSplit/>
          <w:trHeight w:val="284"/>
        </w:trPr>
        <w:tc>
          <w:tcPr>
            <w:tcW w:w="3279" w:type="dxa"/>
            <w:tcBorders>
              <w:top w:val="single" w:sz="4" w:space="0" w:color="auto"/>
              <w:left w:val="single" w:sz="4" w:space="0" w:color="auto"/>
              <w:bottom w:val="single" w:sz="4" w:space="0" w:color="auto"/>
              <w:right w:val="single" w:sz="4" w:space="0" w:color="auto"/>
            </w:tcBorders>
          </w:tcPr>
          <w:p w14:paraId="52F83D7B" w14:textId="77777777" w:rsidR="001413EB" w:rsidRPr="00794E34" w:rsidRDefault="001413EB" w:rsidP="00231798">
            <w:pPr>
              <w:spacing w:after="0"/>
              <w:jc w:val="left"/>
              <w:rPr>
                <w:b/>
                <w:sz w:val="22"/>
                <w:szCs w:val="22"/>
              </w:rPr>
            </w:pPr>
            <w:r w:rsidRPr="00794E34">
              <w:rPr>
                <w:b/>
                <w:sz w:val="22"/>
                <w:szCs w:val="22"/>
              </w:rPr>
              <w:lastRenderedPageBreak/>
              <w:t>ZISAR_Czynn_spraw_WB</w:t>
            </w:r>
            <w:r w:rsidRPr="00AF60FC">
              <w:rPr>
                <w:b/>
                <w:sz w:val="22"/>
                <w:szCs w:val="22"/>
              </w:rPr>
              <w:t>_0</w:t>
            </w:r>
            <w:r w:rsidR="002E1318" w:rsidRPr="00AF60FC">
              <w:rPr>
                <w:b/>
                <w:sz w:val="22"/>
                <w:szCs w:val="22"/>
              </w:rPr>
              <w:t>6</w:t>
            </w:r>
          </w:p>
          <w:p w14:paraId="185B68E9" w14:textId="77777777" w:rsidR="001413EB" w:rsidRPr="00794E34" w:rsidRDefault="001413EB" w:rsidP="00231798">
            <w:pPr>
              <w:spacing w:after="0"/>
              <w:jc w:val="left"/>
              <w:rPr>
                <w:b/>
                <w:sz w:val="22"/>
                <w:szCs w:val="22"/>
              </w:rPr>
            </w:pPr>
          </w:p>
        </w:tc>
        <w:tc>
          <w:tcPr>
            <w:tcW w:w="6156" w:type="dxa"/>
            <w:tcBorders>
              <w:top w:val="single" w:sz="4" w:space="0" w:color="auto"/>
              <w:left w:val="single" w:sz="4" w:space="0" w:color="auto"/>
              <w:bottom w:val="single" w:sz="4" w:space="0" w:color="auto"/>
              <w:right w:val="single" w:sz="4" w:space="0" w:color="auto"/>
            </w:tcBorders>
          </w:tcPr>
          <w:p w14:paraId="05D4623A" w14:textId="77777777" w:rsidR="001413EB" w:rsidRPr="00794E34" w:rsidRDefault="001413EB" w:rsidP="00231798">
            <w:pPr>
              <w:spacing w:after="0"/>
              <w:jc w:val="left"/>
              <w:rPr>
                <w:sz w:val="22"/>
                <w:szCs w:val="22"/>
              </w:rPr>
            </w:pPr>
            <w:r w:rsidRPr="00794E34">
              <w:rPr>
                <w:sz w:val="22"/>
                <w:szCs w:val="22"/>
              </w:rPr>
              <w:t>Wykonawca umożliwi użytkownikowi o roli Kierownik komórki czynności cofnięcie do poprawy Kart</w:t>
            </w:r>
            <w:r w:rsidR="00B200C1" w:rsidRPr="00794E34">
              <w:rPr>
                <w:sz w:val="22"/>
                <w:szCs w:val="22"/>
              </w:rPr>
              <w:t>y</w:t>
            </w:r>
            <w:r w:rsidRPr="00794E34">
              <w:rPr>
                <w:sz w:val="22"/>
                <w:szCs w:val="22"/>
              </w:rPr>
              <w:t xml:space="preserve"> </w:t>
            </w:r>
            <w:r w:rsidR="00E96C3B" w:rsidRPr="00794E34">
              <w:rPr>
                <w:sz w:val="22"/>
                <w:szCs w:val="22"/>
              </w:rPr>
              <w:t>C</w:t>
            </w:r>
            <w:r w:rsidRPr="00794E34">
              <w:rPr>
                <w:sz w:val="22"/>
                <w:szCs w:val="22"/>
              </w:rPr>
              <w:t xml:space="preserve">zynności </w:t>
            </w:r>
            <w:r w:rsidR="00E96C3B" w:rsidRPr="00794E34">
              <w:rPr>
                <w:sz w:val="22"/>
                <w:szCs w:val="22"/>
              </w:rPr>
              <w:t>S</w:t>
            </w:r>
            <w:r w:rsidRPr="00794E34">
              <w:rPr>
                <w:sz w:val="22"/>
                <w:szCs w:val="22"/>
              </w:rPr>
              <w:t>prawdzających o statusie wniosek powstałą z modułu kontroli podatkowej i modułu analitycznego. Zmiana wymaga dodania na K</w:t>
            </w:r>
            <w:r w:rsidR="00E96C3B" w:rsidRPr="00794E34">
              <w:rPr>
                <w:sz w:val="22"/>
                <w:szCs w:val="22"/>
              </w:rPr>
              <w:t xml:space="preserve">arcie </w:t>
            </w:r>
            <w:r w:rsidRPr="00794E34">
              <w:rPr>
                <w:sz w:val="22"/>
                <w:szCs w:val="22"/>
              </w:rPr>
              <w:t>C</w:t>
            </w:r>
            <w:r w:rsidR="00E96C3B" w:rsidRPr="00794E34">
              <w:rPr>
                <w:sz w:val="22"/>
                <w:szCs w:val="22"/>
              </w:rPr>
              <w:t xml:space="preserve">zynności </w:t>
            </w:r>
            <w:r w:rsidRPr="00794E34">
              <w:rPr>
                <w:sz w:val="22"/>
                <w:szCs w:val="22"/>
              </w:rPr>
              <w:t>S</w:t>
            </w:r>
            <w:r w:rsidR="00E96C3B" w:rsidRPr="00794E34">
              <w:rPr>
                <w:sz w:val="22"/>
                <w:szCs w:val="22"/>
              </w:rPr>
              <w:t>prawdzających</w:t>
            </w:r>
            <w:r w:rsidRPr="00794E34">
              <w:rPr>
                <w:sz w:val="22"/>
                <w:szCs w:val="22"/>
              </w:rPr>
              <w:t xml:space="preserve"> przycisku akcji </w:t>
            </w:r>
            <w:r w:rsidRPr="00794E34">
              <w:rPr>
                <w:b/>
                <w:bCs/>
                <w:i/>
                <w:iCs/>
                <w:sz w:val="22"/>
                <w:szCs w:val="22"/>
              </w:rPr>
              <w:t>Cofnij do poprawy</w:t>
            </w:r>
            <w:r w:rsidRPr="00794E34">
              <w:rPr>
                <w:i/>
                <w:iCs/>
                <w:sz w:val="22"/>
                <w:szCs w:val="22"/>
              </w:rPr>
              <w:t xml:space="preserve">. </w:t>
            </w:r>
            <w:r w:rsidRPr="00794E34">
              <w:rPr>
                <w:sz w:val="22"/>
                <w:szCs w:val="22"/>
              </w:rPr>
              <w:t>Po cofnięciu do poprawy, Karta czynności sprawdzających przyjmie status Wniosek do poprawy. Wykonawca zapewni odpowiednie filtry w rejestrze czynności sprawdzających.</w:t>
            </w:r>
          </w:p>
          <w:p w14:paraId="3FC90BA9" w14:textId="77777777" w:rsidR="001413EB" w:rsidRPr="00794E34" w:rsidRDefault="001413EB" w:rsidP="00231798">
            <w:pPr>
              <w:spacing w:after="0"/>
              <w:jc w:val="left"/>
              <w:rPr>
                <w:sz w:val="22"/>
                <w:szCs w:val="22"/>
              </w:rPr>
            </w:pPr>
            <w:r w:rsidRPr="00794E34">
              <w:rPr>
                <w:sz w:val="22"/>
                <w:szCs w:val="22"/>
              </w:rPr>
              <w:t>Po zmianie, Kierownik komórki czynności, będzie miał dostępne następujące przyciski akcji:</w:t>
            </w:r>
          </w:p>
          <w:p w14:paraId="1ED11BE7" w14:textId="77777777" w:rsidR="001413EB" w:rsidRPr="00794E34" w:rsidRDefault="001413EB" w:rsidP="00231798">
            <w:pPr>
              <w:numPr>
                <w:ilvl w:val="0"/>
                <w:numId w:val="183"/>
              </w:numPr>
              <w:spacing w:after="0"/>
              <w:contextualSpacing/>
              <w:jc w:val="left"/>
              <w:rPr>
                <w:sz w:val="22"/>
                <w:szCs w:val="22"/>
                <w:lang w:eastAsia="x-none"/>
              </w:rPr>
            </w:pPr>
            <w:r w:rsidRPr="00794E34">
              <w:rPr>
                <w:sz w:val="22"/>
                <w:szCs w:val="22"/>
                <w:lang w:eastAsia="x-none"/>
              </w:rPr>
              <w:t xml:space="preserve">Drukuj, </w:t>
            </w:r>
          </w:p>
          <w:p w14:paraId="572827A9" w14:textId="77777777" w:rsidR="001413EB" w:rsidRPr="00794E34" w:rsidRDefault="001413EB" w:rsidP="00231798">
            <w:pPr>
              <w:numPr>
                <w:ilvl w:val="0"/>
                <w:numId w:val="183"/>
              </w:numPr>
              <w:spacing w:after="0"/>
              <w:contextualSpacing/>
              <w:jc w:val="left"/>
              <w:rPr>
                <w:sz w:val="22"/>
                <w:szCs w:val="22"/>
                <w:lang w:eastAsia="x-none"/>
              </w:rPr>
            </w:pPr>
            <w:r w:rsidRPr="00794E34">
              <w:rPr>
                <w:sz w:val="22"/>
                <w:szCs w:val="22"/>
                <w:lang w:eastAsia="x-none"/>
              </w:rPr>
              <w:t xml:space="preserve">Przekaż do innej jednostki, </w:t>
            </w:r>
          </w:p>
          <w:p w14:paraId="3A8667D2" w14:textId="77777777" w:rsidR="001413EB" w:rsidRPr="00794E34" w:rsidRDefault="001413EB" w:rsidP="00231798">
            <w:pPr>
              <w:numPr>
                <w:ilvl w:val="0"/>
                <w:numId w:val="183"/>
              </w:numPr>
              <w:spacing w:after="0"/>
              <w:contextualSpacing/>
              <w:jc w:val="left"/>
              <w:rPr>
                <w:sz w:val="22"/>
                <w:szCs w:val="22"/>
                <w:lang w:eastAsia="x-none"/>
              </w:rPr>
            </w:pPr>
            <w:r w:rsidRPr="00794E34">
              <w:rPr>
                <w:sz w:val="22"/>
                <w:szCs w:val="22"/>
                <w:lang w:eastAsia="x-none"/>
              </w:rPr>
              <w:t xml:space="preserve">Zaakceptuj wniosek, </w:t>
            </w:r>
          </w:p>
          <w:p w14:paraId="5149AC91" w14:textId="77777777" w:rsidR="001413EB" w:rsidRPr="00794E34" w:rsidRDefault="001413EB" w:rsidP="00231798">
            <w:pPr>
              <w:numPr>
                <w:ilvl w:val="0"/>
                <w:numId w:val="183"/>
              </w:numPr>
              <w:spacing w:after="0"/>
              <w:contextualSpacing/>
              <w:jc w:val="left"/>
              <w:rPr>
                <w:sz w:val="22"/>
                <w:szCs w:val="22"/>
                <w:lang w:eastAsia="x-none"/>
              </w:rPr>
            </w:pPr>
            <w:r w:rsidRPr="00794E34">
              <w:rPr>
                <w:sz w:val="22"/>
                <w:szCs w:val="22"/>
                <w:lang w:eastAsia="x-none"/>
              </w:rPr>
              <w:t xml:space="preserve">Odrzuć wniosek, </w:t>
            </w:r>
          </w:p>
          <w:p w14:paraId="126E293F" w14:textId="77777777" w:rsidR="001413EB" w:rsidRPr="00794E34" w:rsidRDefault="001413EB" w:rsidP="00231798">
            <w:pPr>
              <w:numPr>
                <w:ilvl w:val="0"/>
                <w:numId w:val="183"/>
              </w:numPr>
              <w:spacing w:after="0"/>
              <w:contextualSpacing/>
              <w:jc w:val="left"/>
              <w:rPr>
                <w:sz w:val="22"/>
                <w:szCs w:val="22"/>
                <w:lang w:eastAsia="x-none"/>
              </w:rPr>
            </w:pPr>
            <w:r w:rsidRPr="00794E34">
              <w:rPr>
                <w:sz w:val="22"/>
                <w:szCs w:val="22"/>
                <w:lang w:eastAsia="x-none"/>
              </w:rPr>
              <w:t>Cofnij do poprawy,</w:t>
            </w:r>
          </w:p>
          <w:p w14:paraId="2730FEF3" w14:textId="77777777" w:rsidR="001413EB" w:rsidRPr="00794E34" w:rsidRDefault="001413EB" w:rsidP="00231798">
            <w:pPr>
              <w:numPr>
                <w:ilvl w:val="0"/>
                <w:numId w:val="183"/>
              </w:numPr>
              <w:spacing w:after="0"/>
              <w:contextualSpacing/>
              <w:jc w:val="left"/>
              <w:rPr>
                <w:sz w:val="22"/>
                <w:szCs w:val="22"/>
              </w:rPr>
            </w:pPr>
            <w:r w:rsidRPr="00794E34">
              <w:rPr>
                <w:sz w:val="22"/>
                <w:szCs w:val="22"/>
                <w:lang w:eastAsia="x-none"/>
              </w:rPr>
              <w:t>Zamknij</w:t>
            </w:r>
          </w:p>
        </w:tc>
      </w:tr>
      <w:tr w:rsidR="008F2D03" w:rsidRPr="00794E34" w14:paraId="04D6C0BA" w14:textId="77777777" w:rsidTr="00794E34">
        <w:trPr>
          <w:cantSplit/>
          <w:trHeight w:val="284"/>
        </w:trPr>
        <w:tc>
          <w:tcPr>
            <w:tcW w:w="3279" w:type="dxa"/>
            <w:tcBorders>
              <w:top w:val="single" w:sz="4" w:space="0" w:color="auto"/>
              <w:left w:val="single" w:sz="4" w:space="0" w:color="auto"/>
              <w:bottom w:val="single" w:sz="4" w:space="0" w:color="auto"/>
              <w:right w:val="single" w:sz="4" w:space="0" w:color="auto"/>
            </w:tcBorders>
          </w:tcPr>
          <w:p w14:paraId="3C661117" w14:textId="77777777" w:rsidR="008F2D03" w:rsidRPr="00794E34" w:rsidRDefault="008F2D03" w:rsidP="002E1318">
            <w:pPr>
              <w:spacing w:after="0"/>
              <w:jc w:val="left"/>
              <w:rPr>
                <w:b/>
                <w:sz w:val="22"/>
                <w:szCs w:val="22"/>
              </w:rPr>
            </w:pPr>
            <w:r w:rsidRPr="00794E34">
              <w:rPr>
                <w:b/>
                <w:sz w:val="22"/>
                <w:szCs w:val="22"/>
              </w:rPr>
              <w:t>ZISAR_Czynn_spraw_WB_0</w:t>
            </w:r>
            <w:r w:rsidR="002E1318">
              <w:rPr>
                <w:b/>
                <w:sz w:val="22"/>
                <w:szCs w:val="22"/>
              </w:rPr>
              <w:t>7</w:t>
            </w:r>
          </w:p>
        </w:tc>
        <w:tc>
          <w:tcPr>
            <w:tcW w:w="6156" w:type="dxa"/>
            <w:tcBorders>
              <w:top w:val="single" w:sz="4" w:space="0" w:color="auto"/>
              <w:left w:val="single" w:sz="4" w:space="0" w:color="auto"/>
              <w:bottom w:val="single" w:sz="4" w:space="0" w:color="auto"/>
              <w:right w:val="single" w:sz="4" w:space="0" w:color="auto"/>
            </w:tcBorders>
          </w:tcPr>
          <w:p w14:paraId="32AA863C" w14:textId="77777777" w:rsidR="008F2D03" w:rsidRPr="00794E34" w:rsidRDefault="008F2D03" w:rsidP="00231798">
            <w:pPr>
              <w:spacing w:after="0"/>
              <w:jc w:val="left"/>
              <w:rPr>
                <w:sz w:val="22"/>
                <w:szCs w:val="22"/>
              </w:rPr>
            </w:pPr>
            <w:r w:rsidRPr="00794E34">
              <w:rPr>
                <w:sz w:val="22"/>
                <w:szCs w:val="22"/>
              </w:rPr>
              <w:t xml:space="preserve">Wykonawca na KCS w </w:t>
            </w:r>
            <w:r w:rsidRPr="00794E34">
              <w:rPr>
                <w:i/>
                <w:iCs/>
                <w:sz w:val="22"/>
                <w:szCs w:val="22"/>
              </w:rPr>
              <w:t>Przebiegu Czynności</w:t>
            </w:r>
            <w:r w:rsidRPr="00794E34">
              <w:rPr>
                <w:sz w:val="22"/>
                <w:szCs w:val="22"/>
              </w:rPr>
              <w:t xml:space="preserve">, w zakładce „Pisma” w szablonie „Pismo”, doda pomiędzy wierszami </w:t>
            </w:r>
            <w:r w:rsidRPr="00794E34">
              <w:rPr>
                <w:i/>
                <w:iCs/>
                <w:sz w:val="22"/>
                <w:szCs w:val="22"/>
              </w:rPr>
              <w:t>Adres linia 2.</w:t>
            </w:r>
            <w:r w:rsidRPr="00794E34">
              <w:rPr>
                <w:sz w:val="22"/>
                <w:szCs w:val="22"/>
              </w:rPr>
              <w:t xml:space="preserve"> i </w:t>
            </w:r>
            <w:r w:rsidRPr="00794E34">
              <w:rPr>
                <w:i/>
                <w:iCs/>
                <w:sz w:val="22"/>
                <w:szCs w:val="22"/>
              </w:rPr>
              <w:t>Dotyczy</w:t>
            </w:r>
            <w:r w:rsidRPr="00794E34">
              <w:rPr>
                <w:sz w:val="22"/>
                <w:szCs w:val="22"/>
              </w:rPr>
              <w:t xml:space="preserve"> dodatkowy wiersz o nazwie „Wysokość nałożonej kary porządkowej” (</w:t>
            </w:r>
            <w:proofErr w:type="spellStart"/>
            <w:r w:rsidRPr="00794E34">
              <w:rPr>
                <w:sz w:val="22"/>
                <w:szCs w:val="22"/>
              </w:rPr>
              <w:t>screen</w:t>
            </w:r>
            <w:proofErr w:type="spellEnd"/>
            <w:r w:rsidRPr="00794E34">
              <w:rPr>
                <w:sz w:val="22"/>
                <w:szCs w:val="22"/>
              </w:rPr>
              <w:t xml:space="preserve"> poniżej). Zapis w pozycji przyjmuje wartości numeryczne, np. 3.000,00 zł.</w:t>
            </w:r>
          </w:p>
          <w:p w14:paraId="52EC6E55" w14:textId="77777777" w:rsidR="008F2D03" w:rsidRPr="00794E34" w:rsidRDefault="002B7174" w:rsidP="00231798">
            <w:pPr>
              <w:spacing w:after="0"/>
              <w:jc w:val="left"/>
              <w:rPr>
                <w:sz w:val="22"/>
                <w:szCs w:val="22"/>
              </w:rPr>
            </w:pPr>
            <w:r w:rsidRPr="00794E34">
              <w:rPr>
                <w:noProof/>
                <w:sz w:val="22"/>
                <w:szCs w:val="22"/>
                <w:lang w:eastAsia="pl-PL"/>
              </w:rPr>
              <w:drawing>
                <wp:inline distT="0" distB="0" distL="0" distR="0" wp14:anchorId="7EA9F6A9" wp14:editId="5968B15F">
                  <wp:extent cx="3949065" cy="1901825"/>
                  <wp:effectExtent l="0" t="0" r="0" b="0"/>
                  <wp:docPr id="3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949065" cy="1901825"/>
                          </a:xfrm>
                          <a:prstGeom prst="rect">
                            <a:avLst/>
                          </a:prstGeom>
                          <a:noFill/>
                          <a:ln>
                            <a:noFill/>
                          </a:ln>
                        </pic:spPr>
                      </pic:pic>
                    </a:graphicData>
                  </a:graphic>
                </wp:inline>
              </w:drawing>
            </w:r>
          </w:p>
          <w:p w14:paraId="5351981B" w14:textId="77777777" w:rsidR="008F2D03" w:rsidRPr="00794E34" w:rsidRDefault="008F2D03" w:rsidP="00231798">
            <w:pPr>
              <w:spacing w:after="0"/>
              <w:jc w:val="left"/>
              <w:rPr>
                <w:sz w:val="22"/>
                <w:szCs w:val="22"/>
              </w:rPr>
            </w:pPr>
            <w:r w:rsidRPr="00794E34">
              <w:rPr>
                <w:sz w:val="22"/>
                <w:szCs w:val="22"/>
              </w:rPr>
              <w:t xml:space="preserve">Wiersz „Wysokość nałożonej kary porządkowej” będzie polem obligatoryjnym do uzupełnienia przez użytkownika (oznaczony czerwoną gwiazdką). Obligatoryjność dotyczy: </w:t>
            </w:r>
            <w:r w:rsidRPr="00794E34">
              <w:rPr>
                <w:i/>
                <w:iCs/>
                <w:sz w:val="22"/>
                <w:szCs w:val="22"/>
              </w:rPr>
              <w:t>Rodzaj pisma</w:t>
            </w:r>
            <w:r w:rsidRPr="00794E34">
              <w:rPr>
                <w:sz w:val="22"/>
                <w:szCs w:val="22"/>
              </w:rPr>
              <w:t xml:space="preserve"> Wychodzące, </w:t>
            </w:r>
            <w:r w:rsidRPr="00794E34">
              <w:rPr>
                <w:i/>
                <w:iCs/>
                <w:sz w:val="22"/>
                <w:szCs w:val="22"/>
              </w:rPr>
              <w:t>Typ pisma</w:t>
            </w:r>
            <w:r w:rsidRPr="00794E34">
              <w:rPr>
                <w:sz w:val="22"/>
                <w:szCs w:val="22"/>
              </w:rPr>
              <w:t xml:space="preserve"> Postanowienie CSZ, </w:t>
            </w:r>
            <w:r w:rsidRPr="00794E34">
              <w:rPr>
                <w:i/>
                <w:iCs/>
                <w:sz w:val="22"/>
                <w:szCs w:val="22"/>
              </w:rPr>
              <w:t>Pismo</w:t>
            </w:r>
            <w:r w:rsidRPr="00794E34">
              <w:rPr>
                <w:sz w:val="22"/>
                <w:szCs w:val="22"/>
              </w:rPr>
              <w:t xml:space="preserve"> Postanowienie kara porządkowa.</w:t>
            </w:r>
          </w:p>
          <w:p w14:paraId="7C452CDB" w14:textId="77777777" w:rsidR="008F2D03" w:rsidRPr="00794E34" w:rsidRDefault="008F2D03" w:rsidP="00231798">
            <w:pPr>
              <w:spacing w:after="0"/>
              <w:jc w:val="left"/>
              <w:rPr>
                <w:sz w:val="22"/>
                <w:szCs w:val="22"/>
              </w:rPr>
            </w:pPr>
            <w:r w:rsidRPr="00794E34">
              <w:rPr>
                <w:sz w:val="22"/>
                <w:szCs w:val="22"/>
              </w:rPr>
              <w:t xml:space="preserve">Źródło </w:t>
            </w:r>
            <w:r w:rsidRPr="00794E34">
              <w:rPr>
                <w:i/>
                <w:iCs/>
                <w:sz w:val="22"/>
                <w:szCs w:val="22"/>
              </w:rPr>
              <w:t>Wyszukiwarki</w:t>
            </w:r>
            <w:r w:rsidRPr="00794E34">
              <w:rPr>
                <w:sz w:val="22"/>
                <w:szCs w:val="22"/>
              </w:rPr>
              <w:t xml:space="preserve"> musi zostać uzupełnione o nową pozycję: Wysokość nałożonej kary porządkowej z możliwością filtrowania.</w:t>
            </w:r>
          </w:p>
        </w:tc>
      </w:tr>
    </w:tbl>
    <w:p w14:paraId="3DAC5A17" w14:textId="77777777" w:rsidR="005A7E1B" w:rsidRPr="00874045" w:rsidRDefault="00C12CB8" w:rsidP="00FF476B">
      <w:pPr>
        <w:pStyle w:val="Nagwek2"/>
        <w:ind w:left="567" w:hanging="567"/>
        <w:jc w:val="left"/>
      </w:pPr>
      <w:bookmarkStart w:id="817" w:name="_Toc168649364"/>
      <w:r w:rsidRPr="00874045">
        <w:t xml:space="preserve">Wymagania </w:t>
      </w:r>
      <w:r w:rsidR="00D2583A" w:rsidRPr="00874045">
        <w:t>ogólne</w:t>
      </w:r>
      <w:r w:rsidRPr="00874045">
        <w:t xml:space="preserve"> dla </w:t>
      </w:r>
      <w:r w:rsidR="00405B29" w:rsidRPr="00874045">
        <w:t>System</w:t>
      </w:r>
      <w:r w:rsidR="006D4C29" w:rsidRPr="00874045">
        <w:t>u</w:t>
      </w:r>
      <w:r w:rsidR="00405B29" w:rsidRPr="00874045">
        <w:t xml:space="preserve">  mod</w:t>
      </w:r>
      <w:r w:rsidR="00B86CBF" w:rsidRPr="00874045">
        <w:t>yfikowanego podczas realizacji U</w:t>
      </w:r>
      <w:r w:rsidR="00405B29" w:rsidRPr="00874045">
        <w:t>mowy ZISAR</w:t>
      </w:r>
      <w:bookmarkEnd w:id="817"/>
      <w:r w:rsidR="00405B29" w:rsidRPr="00874045">
        <w:t xml:space="preserve"> </w:t>
      </w:r>
    </w:p>
    <w:p w14:paraId="1808F8E1" w14:textId="77777777" w:rsidR="00874045" w:rsidRDefault="00874045" w:rsidP="00231798">
      <w:pPr>
        <w:jc w:val="left"/>
        <w:rPr>
          <w:sz w:val="22"/>
          <w:szCs w:val="22"/>
        </w:rPr>
      </w:pPr>
    </w:p>
    <w:p w14:paraId="2B407F05" w14:textId="77777777" w:rsidR="005A7E1B" w:rsidRPr="008F78A0" w:rsidRDefault="00D27D79" w:rsidP="00231798">
      <w:pPr>
        <w:jc w:val="left"/>
        <w:rPr>
          <w:sz w:val="22"/>
          <w:szCs w:val="22"/>
        </w:rPr>
      </w:pPr>
      <w:r w:rsidRPr="008F78A0">
        <w:rPr>
          <w:sz w:val="22"/>
          <w:szCs w:val="22"/>
        </w:rPr>
        <w:lastRenderedPageBreak/>
        <w:t>Wymagania ogólne</w:t>
      </w:r>
      <w:r w:rsidR="005A7E1B" w:rsidRPr="008F78A0">
        <w:rPr>
          <w:sz w:val="22"/>
          <w:szCs w:val="22"/>
        </w:rPr>
        <w:t xml:space="preserve"> zostały pogrupowane w ramach obszarów, których dotyczą funkcjonalności.</w:t>
      </w:r>
    </w:p>
    <w:p w14:paraId="6455ADE5" w14:textId="77777777" w:rsidR="005A7E1B" w:rsidRPr="008F78A0" w:rsidRDefault="005A7E1B" w:rsidP="00231798">
      <w:pPr>
        <w:jc w:val="left"/>
        <w:rPr>
          <w:sz w:val="22"/>
          <w:szCs w:val="22"/>
        </w:rPr>
      </w:pPr>
      <w:r w:rsidRPr="008F78A0">
        <w:rPr>
          <w:sz w:val="22"/>
          <w:szCs w:val="22"/>
        </w:rPr>
        <w:t>Ustalono następując</w:t>
      </w:r>
      <w:r w:rsidR="00B200C1">
        <w:rPr>
          <w:sz w:val="22"/>
          <w:szCs w:val="22"/>
        </w:rPr>
        <w:t>y</w:t>
      </w:r>
      <w:r w:rsidRPr="008F78A0">
        <w:rPr>
          <w:sz w:val="22"/>
          <w:szCs w:val="22"/>
        </w:rPr>
        <w:t xml:space="preserve"> kod do stosowania, jako element składowy identyfikatora wymagania: </w:t>
      </w:r>
    </w:p>
    <w:p w14:paraId="45FD042E" w14:textId="77777777" w:rsidR="005A7E1B" w:rsidRPr="008F78A0" w:rsidRDefault="005A7E1B" w:rsidP="00231798">
      <w:pPr>
        <w:numPr>
          <w:ilvl w:val="0"/>
          <w:numId w:val="25"/>
        </w:numPr>
        <w:spacing w:before="120" w:after="0"/>
        <w:ind w:left="714" w:hanging="357"/>
        <w:jc w:val="left"/>
        <w:rPr>
          <w:sz w:val="22"/>
          <w:szCs w:val="22"/>
        </w:rPr>
      </w:pPr>
      <w:r w:rsidRPr="008F78A0">
        <w:rPr>
          <w:sz w:val="22"/>
          <w:szCs w:val="22"/>
        </w:rPr>
        <w:t xml:space="preserve">Wymagania Ogólne – </w:t>
      </w:r>
      <w:r w:rsidR="00D2583A" w:rsidRPr="008F78A0">
        <w:rPr>
          <w:b/>
          <w:sz w:val="22"/>
          <w:szCs w:val="22"/>
        </w:rPr>
        <w:t>ZISAR_OG</w:t>
      </w:r>
    </w:p>
    <w:p w14:paraId="16963853" w14:textId="77777777" w:rsidR="0087032B" w:rsidRPr="008F78A0" w:rsidRDefault="0087032B" w:rsidP="00231798">
      <w:pPr>
        <w:spacing w:after="0"/>
        <w:jc w:val="left"/>
        <w:rPr>
          <w:rFonts w:eastAsia="Cambria"/>
          <w:color w:val="auto"/>
          <w:sz w:val="24"/>
          <w:szCs w:val="24"/>
        </w:rPr>
      </w:pPr>
      <w:bookmarkStart w:id="818" w:name="ZISAR_WFOG_030_opis"/>
      <w:bookmarkStart w:id="819" w:name="_Toc145584999"/>
      <w:bookmarkStart w:id="820" w:name="_Toc146875670"/>
      <w:bookmarkStart w:id="821" w:name="_Toc160435180"/>
      <w:bookmarkStart w:id="822" w:name="_Toc161402211"/>
      <w:bookmarkStart w:id="823" w:name="_Toc163199311"/>
      <w:bookmarkStart w:id="824" w:name="_Toc163199419"/>
      <w:bookmarkStart w:id="825" w:name="_Toc163199616"/>
      <w:bookmarkStart w:id="826" w:name="_Toc163199914"/>
      <w:bookmarkStart w:id="827" w:name="_Toc163200047"/>
      <w:bookmarkStart w:id="828" w:name="_Toc163200155"/>
      <w:bookmarkStart w:id="829" w:name="_Toc163200489"/>
      <w:bookmarkStart w:id="830" w:name="_Toc163200840"/>
      <w:bookmarkStart w:id="831" w:name="_Toc163201074"/>
      <w:bookmarkStart w:id="832" w:name="_Toc163201203"/>
      <w:bookmarkStart w:id="833" w:name="_Toc163202149"/>
      <w:bookmarkStart w:id="834" w:name="_Toc163202519"/>
      <w:bookmarkStart w:id="835" w:name="_Toc163208012"/>
      <w:bookmarkStart w:id="836" w:name="_Toc163209751"/>
      <w:bookmarkStart w:id="837" w:name="_Toc163209878"/>
      <w:bookmarkStart w:id="838" w:name="_Toc145585000"/>
      <w:bookmarkStart w:id="839" w:name="_Toc146875671"/>
      <w:bookmarkStart w:id="840" w:name="_Toc160435181"/>
      <w:bookmarkStart w:id="841" w:name="_Toc161402212"/>
      <w:bookmarkStart w:id="842" w:name="_Toc163199312"/>
      <w:bookmarkStart w:id="843" w:name="_Toc163199420"/>
      <w:bookmarkStart w:id="844" w:name="_Toc163199617"/>
      <w:bookmarkStart w:id="845" w:name="_Toc163199915"/>
      <w:bookmarkStart w:id="846" w:name="_Toc163200048"/>
      <w:bookmarkStart w:id="847" w:name="_Toc163200156"/>
      <w:bookmarkStart w:id="848" w:name="_Toc163200490"/>
      <w:bookmarkStart w:id="849" w:name="_Toc163200841"/>
      <w:bookmarkStart w:id="850" w:name="_Toc163201075"/>
      <w:bookmarkStart w:id="851" w:name="_Toc163201204"/>
      <w:bookmarkStart w:id="852" w:name="_Toc163202150"/>
      <w:bookmarkStart w:id="853" w:name="_Toc163202520"/>
      <w:bookmarkStart w:id="854" w:name="_Toc163208013"/>
      <w:bookmarkStart w:id="855" w:name="_Toc163209752"/>
      <w:bookmarkStart w:id="856" w:name="_Toc163209879"/>
      <w:bookmarkStart w:id="857" w:name="_Toc466237318"/>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p>
    <w:p w14:paraId="1BFB72F0" w14:textId="77777777" w:rsidR="00D2583A" w:rsidRPr="00B200C1" w:rsidRDefault="00D2583A" w:rsidP="00231798">
      <w:pPr>
        <w:spacing w:after="0"/>
        <w:jc w:val="left"/>
        <w:rPr>
          <w:sz w:val="22"/>
          <w:szCs w:val="22"/>
        </w:rPr>
      </w:pPr>
      <w:r w:rsidRPr="00B200C1">
        <w:rPr>
          <w:sz w:val="22"/>
          <w:szCs w:val="22"/>
        </w:rPr>
        <w:t xml:space="preserve">Wykonawca zapewni w Systemie </w:t>
      </w:r>
      <w:r w:rsidR="00B200C1">
        <w:rPr>
          <w:sz w:val="22"/>
          <w:szCs w:val="22"/>
        </w:rPr>
        <w:t>ZISAR</w:t>
      </w:r>
      <w:r w:rsidRPr="00B200C1">
        <w:rPr>
          <w:sz w:val="22"/>
          <w:szCs w:val="22"/>
        </w:rPr>
        <w:t xml:space="preserve"> zachowanie wszystkich funkcjonalności oraz wymaga</w:t>
      </w:r>
      <w:r w:rsidR="00B200C1">
        <w:rPr>
          <w:sz w:val="22"/>
          <w:szCs w:val="22"/>
        </w:rPr>
        <w:t>ń</w:t>
      </w:r>
      <w:r w:rsidRPr="00B200C1">
        <w:rPr>
          <w:sz w:val="22"/>
          <w:szCs w:val="22"/>
        </w:rPr>
        <w:t xml:space="preserve"> </w:t>
      </w:r>
      <w:proofErr w:type="spellStart"/>
      <w:r w:rsidRPr="00B200C1">
        <w:rPr>
          <w:sz w:val="22"/>
          <w:szCs w:val="22"/>
        </w:rPr>
        <w:t>pozafunkcjonaln</w:t>
      </w:r>
      <w:r w:rsidR="00B200C1">
        <w:rPr>
          <w:sz w:val="22"/>
          <w:szCs w:val="22"/>
        </w:rPr>
        <w:t>ych</w:t>
      </w:r>
      <w:proofErr w:type="spellEnd"/>
      <w:r w:rsidRPr="00B200C1">
        <w:rPr>
          <w:sz w:val="22"/>
          <w:szCs w:val="22"/>
        </w:rPr>
        <w:t xml:space="preserve"> aktualnie eksploatowanego Systemu, o ile w innych wymaganiach nie wskazano inaczej. Funkcjonalności obecnie eksploatowanego Systemu  określone są w dokumentacji technicznej i użytkowej dla tego </w:t>
      </w:r>
      <w:r w:rsidR="00EA7A43" w:rsidRPr="00B200C1">
        <w:rPr>
          <w:sz w:val="22"/>
          <w:szCs w:val="22"/>
        </w:rPr>
        <w:t>S</w:t>
      </w:r>
      <w:r w:rsidRPr="00B200C1">
        <w:rPr>
          <w:sz w:val="22"/>
          <w:szCs w:val="22"/>
        </w:rPr>
        <w:t xml:space="preserve">ystemu. Poza zmianami wskazanymi w tym dokumencie Wykonawca może wykonać zmianę w stosunku do istniejącej funkcjonalności pod warunkiem akceptacji tej zmiany przez Zamawiającego. </w:t>
      </w:r>
      <w:r w:rsidRPr="00B200C1">
        <w:rPr>
          <w:b/>
          <w:sz w:val="22"/>
          <w:szCs w:val="22"/>
        </w:rPr>
        <w:t>Zamawiający zastrzega sobie prawo wprowadzenia modyfikacji w zakresie funkcjonalności/wymagań, procesów czy modeli danych zdefiniowanych w niniejszym dokumencie, na etapie opracowywania szczegółowej specyfikacji wymagań w ramach procesu analizy realizowanego przez Wykonawcę z udziałem Zamawiającego.</w:t>
      </w:r>
    </w:p>
    <w:p w14:paraId="1875302A" w14:textId="77777777" w:rsidR="00D2583A" w:rsidRPr="00B200C1" w:rsidRDefault="00D2583A" w:rsidP="00231798">
      <w:pPr>
        <w:spacing w:after="0"/>
        <w:jc w:val="left"/>
        <w:rPr>
          <w:sz w:val="22"/>
          <w:szCs w:val="22"/>
        </w:rPr>
      </w:pPr>
      <w:r w:rsidRPr="00B200C1">
        <w:rPr>
          <w:sz w:val="22"/>
          <w:szCs w:val="22"/>
        </w:rPr>
        <w:t xml:space="preserve">Realizacja przeglądu procesów eksploatacji Systemu w relacji każdego z udostępnionych komponentów będzie obarczona możliwą zmianą dla prezentacji danych, optymalizacji obsługi z użyciem wymagań określonych poniżej. </w:t>
      </w:r>
    </w:p>
    <w:p w14:paraId="62C57FF7" w14:textId="77777777" w:rsidR="00D2583A" w:rsidRPr="00B200C1" w:rsidRDefault="00D2583A" w:rsidP="00231798">
      <w:pPr>
        <w:jc w:val="left"/>
        <w:rPr>
          <w:sz w:val="22"/>
          <w:szCs w:val="22"/>
        </w:rPr>
      </w:pPr>
      <w:r w:rsidRPr="00B200C1">
        <w:rPr>
          <w:sz w:val="22"/>
          <w:szCs w:val="22"/>
        </w:rPr>
        <w:t>Wykonawca zapewni realizacj</w:t>
      </w:r>
      <w:r w:rsidR="00E847B0" w:rsidRPr="00B200C1">
        <w:rPr>
          <w:sz w:val="22"/>
          <w:szCs w:val="22"/>
        </w:rPr>
        <w:t>ę</w:t>
      </w:r>
      <w:r w:rsidRPr="00B200C1">
        <w:rPr>
          <w:sz w:val="22"/>
          <w:szCs w:val="22"/>
        </w:rPr>
        <w:t xml:space="preserve"> przedmiotu </w:t>
      </w:r>
      <w:r w:rsidR="00623F46" w:rsidRPr="00B200C1">
        <w:rPr>
          <w:sz w:val="22"/>
          <w:szCs w:val="22"/>
        </w:rPr>
        <w:t>U</w:t>
      </w:r>
      <w:r w:rsidRPr="00B200C1">
        <w:rPr>
          <w:sz w:val="22"/>
          <w:szCs w:val="22"/>
        </w:rPr>
        <w:t xml:space="preserve">mowy w obszarze wymagań ogólnych </w:t>
      </w:r>
      <w:r w:rsidR="00E847B0" w:rsidRPr="00B200C1">
        <w:rPr>
          <w:sz w:val="22"/>
          <w:szCs w:val="22"/>
        </w:rPr>
        <w:t xml:space="preserve">określonych </w:t>
      </w:r>
      <w:r w:rsidRPr="00B200C1">
        <w:rPr>
          <w:sz w:val="22"/>
          <w:szCs w:val="22"/>
        </w:rPr>
        <w:t xml:space="preserve"> poniżej:</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A0" w:firstRow="1" w:lastRow="0" w:firstColumn="1" w:lastColumn="0" w:noHBand="0" w:noVBand="0"/>
      </w:tblPr>
      <w:tblGrid>
        <w:gridCol w:w="2093"/>
        <w:gridCol w:w="7195"/>
      </w:tblGrid>
      <w:tr w:rsidR="001413EB" w:rsidRPr="00794E34" w14:paraId="0E0F53E9" w14:textId="77777777" w:rsidTr="00794E34">
        <w:trPr>
          <w:trHeight w:val="284"/>
          <w:tblHeader/>
        </w:trPr>
        <w:tc>
          <w:tcPr>
            <w:tcW w:w="2093" w:type="dxa"/>
            <w:tcBorders>
              <w:top w:val="single" w:sz="4" w:space="0" w:color="auto"/>
              <w:left w:val="single" w:sz="4" w:space="0" w:color="auto"/>
              <w:bottom w:val="single" w:sz="4" w:space="0" w:color="auto"/>
              <w:right w:val="single" w:sz="4" w:space="0" w:color="auto"/>
            </w:tcBorders>
            <w:shd w:val="clear" w:color="auto" w:fill="BFBFBF"/>
          </w:tcPr>
          <w:p w14:paraId="4DCB1639" w14:textId="77777777" w:rsidR="001413EB" w:rsidRPr="00794E34" w:rsidRDefault="001413EB" w:rsidP="00231798">
            <w:pPr>
              <w:spacing w:after="0"/>
              <w:jc w:val="left"/>
              <w:rPr>
                <w:rFonts w:eastAsia="Cambria"/>
                <w:b/>
                <w:sz w:val="22"/>
                <w:szCs w:val="22"/>
              </w:rPr>
            </w:pPr>
            <w:r w:rsidRPr="00794E34">
              <w:rPr>
                <w:rFonts w:eastAsia="Cambria"/>
                <w:b/>
                <w:sz w:val="22"/>
                <w:szCs w:val="22"/>
              </w:rPr>
              <w:t>Identyfikator</w:t>
            </w:r>
          </w:p>
        </w:tc>
        <w:tc>
          <w:tcPr>
            <w:tcW w:w="7195" w:type="dxa"/>
            <w:tcBorders>
              <w:top w:val="single" w:sz="4" w:space="0" w:color="auto"/>
              <w:left w:val="single" w:sz="4" w:space="0" w:color="auto"/>
              <w:bottom w:val="single" w:sz="4" w:space="0" w:color="auto"/>
              <w:right w:val="single" w:sz="4" w:space="0" w:color="auto"/>
            </w:tcBorders>
            <w:shd w:val="clear" w:color="auto" w:fill="BFBFBF"/>
            <w:vAlign w:val="center"/>
          </w:tcPr>
          <w:p w14:paraId="03206D57" w14:textId="77777777" w:rsidR="001413EB" w:rsidRPr="00794E34" w:rsidRDefault="001413EB" w:rsidP="00231798">
            <w:pPr>
              <w:spacing w:after="0"/>
              <w:jc w:val="left"/>
              <w:rPr>
                <w:rFonts w:eastAsia="Cambria"/>
                <w:b/>
                <w:sz w:val="22"/>
                <w:szCs w:val="22"/>
              </w:rPr>
            </w:pPr>
            <w:r w:rsidRPr="00794E34">
              <w:rPr>
                <w:rFonts w:eastAsia="Cambria"/>
                <w:b/>
                <w:sz w:val="22"/>
                <w:szCs w:val="22"/>
              </w:rPr>
              <w:t>Opis</w:t>
            </w:r>
          </w:p>
        </w:tc>
      </w:tr>
      <w:tr w:rsidR="001413EB" w:rsidRPr="00794E34" w14:paraId="571DBC89" w14:textId="77777777" w:rsidTr="00794E34">
        <w:trPr>
          <w:trHeight w:val="284"/>
        </w:trPr>
        <w:tc>
          <w:tcPr>
            <w:tcW w:w="9288" w:type="dxa"/>
            <w:gridSpan w:val="2"/>
            <w:tcBorders>
              <w:top w:val="single" w:sz="4" w:space="0" w:color="auto"/>
              <w:left w:val="single" w:sz="4" w:space="0" w:color="auto"/>
              <w:bottom w:val="single" w:sz="4" w:space="0" w:color="auto"/>
              <w:right w:val="single" w:sz="4" w:space="0" w:color="auto"/>
            </w:tcBorders>
            <w:shd w:val="clear" w:color="auto" w:fill="D9D9D9"/>
          </w:tcPr>
          <w:p w14:paraId="7D12D90D" w14:textId="77777777" w:rsidR="001413EB" w:rsidRPr="00794E34" w:rsidRDefault="001413EB" w:rsidP="00231798">
            <w:pPr>
              <w:spacing w:after="0"/>
              <w:jc w:val="left"/>
              <w:rPr>
                <w:b/>
                <w:sz w:val="22"/>
                <w:szCs w:val="22"/>
              </w:rPr>
            </w:pPr>
            <w:r w:rsidRPr="00794E34">
              <w:rPr>
                <w:rFonts w:eastAsia="Cambria"/>
                <w:b/>
                <w:sz w:val="22"/>
                <w:szCs w:val="22"/>
              </w:rPr>
              <w:t>Wymagania biznesowe – Ogólne</w:t>
            </w:r>
          </w:p>
        </w:tc>
      </w:tr>
      <w:tr w:rsidR="001413EB" w:rsidRPr="00794E34" w14:paraId="7B01524C"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2AD6B481" w14:textId="77777777" w:rsidR="001413EB" w:rsidRPr="00794E34" w:rsidRDefault="001413EB" w:rsidP="00231798">
            <w:pPr>
              <w:jc w:val="left"/>
              <w:rPr>
                <w:b/>
                <w:sz w:val="22"/>
                <w:szCs w:val="22"/>
              </w:rPr>
            </w:pPr>
            <w:r w:rsidRPr="00794E34">
              <w:rPr>
                <w:b/>
                <w:sz w:val="22"/>
                <w:szCs w:val="22"/>
              </w:rPr>
              <w:t>ZISAR_OG_01</w:t>
            </w:r>
          </w:p>
        </w:tc>
        <w:tc>
          <w:tcPr>
            <w:tcW w:w="7195" w:type="dxa"/>
            <w:tcBorders>
              <w:top w:val="single" w:sz="4" w:space="0" w:color="auto"/>
              <w:left w:val="single" w:sz="4" w:space="0" w:color="auto"/>
              <w:bottom w:val="single" w:sz="4" w:space="0" w:color="auto"/>
              <w:right w:val="single" w:sz="4" w:space="0" w:color="auto"/>
            </w:tcBorders>
            <w:shd w:val="clear" w:color="auto" w:fill="auto"/>
            <w:vAlign w:val="center"/>
          </w:tcPr>
          <w:p w14:paraId="09D77F73" w14:textId="77777777" w:rsidR="001413EB" w:rsidRPr="00794E34" w:rsidRDefault="001413EB" w:rsidP="00231798">
            <w:pPr>
              <w:spacing w:after="0"/>
              <w:jc w:val="left"/>
              <w:rPr>
                <w:sz w:val="22"/>
                <w:szCs w:val="22"/>
              </w:rPr>
            </w:pPr>
            <w:r w:rsidRPr="00794E34">
              <w:rPr>
                <w:sz w:val="22"/>
                <w:szCs w:val="22"/>
              </w:rPr>
              <w:t>Wykonawca zapewni modyfikację udostępnionego w Systemie FORMULARZA UPRAWNIEŃ DOSTĘPU DO SYSTEMU, poprzez uzupełnienie o:</w:t>
            </w:r>
          </w:p>
          <w:p w14:paraId="2B41164D" w14:textId="77777777" w:rsidR="001413EB" w:rsidRPr="00794E34" w:rsidRDefault="001413EB" w:rsidP="00231798">
            <w:pPr>
              <w:spacing w:after="0"/>
              <w:jc w:val="left"/>
              <w:rPr>
                <w:strike/>
                <w:sz w:val="22"/>
                <w:szCs w:val="22"/>
              </w:rPr>
            </w:pPr>
            <w:r w:rsidRPr="00794E34">
              <w:rPr>
                <w:sz w:val="22"/>
                <w:szCs w:val="22"/>
              </w:rPr>
              <w:t>- pole ‘Wymagana data udostępnienia’ uprawnień w ramach przekazanego wniosku oraz o pole ‘Data obowiązywania’. Pola eksploatacji dostępne w ramach konfiguracji konta przez Administratora, a dotychczas niedostępne w ramach Formularza opublikowanego w Systemie dla wnioskującego, - umożliwienie przekazania Formularza o zawieszenie uprawnień w Systemie na określony czas (od – do) , z przypisaniem w ramach procesu nowego statusu „zawieszony” i zmianą procesu dotyczącą braku koniecznej akceptacji po stronie Administratora Systemu.</w:t>
            </w:r>
          </w:p>
        </w:tc>
      </w:tr>
      <w:tr w:rsidR="001413EB" w:rsidRPr="00794E34" w14:paraId="63A45D28"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7CBF3500" w14:textId="77777777" w:rsidR="001413EB" w:rsidRPr="00794E34" w:rsidRDefault="001413EB" w:rsidP="00231798">
            <w:pPr>
              <w:jc w:val="left"/>
              <w:rPr>
                <w:b/>
                <w:sz w:val="22"/>
                <w:szCs w:val="22"/>
              </w:rPr>
            </w:pPr>
            <w:r w:rsidRPr="00794E34">
              <w:rPr>
                <w:b/>
                <w:sz w:val="22"/>
                <w:szCs w:val="22"/>
              </w:rPr>
              <w:t>ZISAR_OG_02</w:t>
            </w:r>
          </w:p>
        </w:tc>
        <w:tc>
          <w:tcPr>
            <w:tcW w:w="7195" w:type="dxa"/>
            <w:tcBorders>
              <w:top w:val="single" w:sz="4" w:space="0" w:color="auto"/>
              <w:left w:val="single" w:sz="4" w:space="0" w:color="auto"/>
              <w:bottom w:val="single" w:sz="4" w:space="0" w:color="auto"/>
              <w:right w:val="single" w:sz="4" w:space="0" w:color="auto"/>
            </w:tcBorders>
            <w:shd w:val="clear" w:color="auto" w:fill="auto"/>
            <w:vAlign w:val="center"/>
          </w:tcPr>
          <w:p w14:paraId="4E6149E5" w14:textId="77777777" w:rsidR="001413EB" w:rsidRPr="00794E34" w:rsidRDefault="001413EB" w:rsidP="00231798">
            <w:pPr>
              <w:jc w:val="left"/>
              <w:rPr>
                <w:color w:val="auto"/>
                <w:sz w:val="22"/>
                <w:szCs w:val="22"/>
              </w:rPr>
            </w:pPr>
            <w:r w:rsidRPr="00794E34">
              <w:rPr>
                <w:color w:val="auto"/>
                <w:sz w:val="22"/>
                <w:szCs w:val="22"/>
              </w:rPr>
              <w:t xml:space="preserve">W ramach funkcjonalności związanej z zarządzaniem uprawnieniami w Systemie w oparciu o Formularz Uprawnień (serwis udostępniony w ramach Systemie) Wykonawca zrealizuje funkcjonalność umożliwiającą cofnięcie uprawnień w formie zbiorczej tj. bez wskazywania określonych ról, które wcześniej były wskazane dla użytkownika przez bezpośredniego przełożonego. Przekazanie takiego Formularza skutkuje cofnięciem wszystkich przypisanych wcześniej uprawnień w danej komórce organizacyjnej, z dniem akceptacji przez </w:t>
            </w:r>
            <w:r w:rsidR="00B200C1" w:rsidRPr="00794E34">
              <w:rPr>
                <w:color w:val="auto"/>
                <w:sz w:val="22"/>
                <w:szCs w:val="22"/>
              </w:rPr>
              <w:t>A</w:t>
            </w:r>
            <w:r w:rsidRPr="00794E34">
              <w:rPr>
                <w:color w:val="auto"/>
                <w:sz w:val="22"/>
                <w:szCs w:val="22"/>
              </w:rPr>
              <w:t>dministratora</w:t>
            </w:r>
            <w:r w:rsidR="00AD3D04" w:rsidRPr="00794E34">
              <w:rPr>
                <w:color w:val="auto"/>
                <w:sz w:val="22"/>
                <w:szCs w:val="22"/>
              </w:rPr>
              <w:t xml:space="preserve"> Systemu</w:t>
            </w:r>
            <w:r w:rsidRPr="00794E34">
              <w:rPr>
                <w:color w:val="auto"/>
                <w:sz w:val="22"/>
                <w:szCs w:val="22"/>
              </w:rPr>
              <w:t xml:space="preserve">. Realizacja tego wymagania jest związana z określeniem na Formularzu nadawania/cofania uprawnień dodatkowego pola informacyjnego (dedykowanego przycisku: „Cofnij wszystkie </w:t>
            </w:r>
            <w:r w:rsidRPr="00794E34">
              <w:rPr>
                <w:color w:val="auto"/>
                <w:sz w:val="22"/>
                <w:szCs w:val="22"/>
              </w:rPr>
              <w:lastRenderedPageBreak/>
              <w:t xml:space="preserve">uprawnienia”), który skutkuje automatyczną przez System modyfikacją przypisanych ról w Systemie tj. rzeczywistym wygaszeniem dostępnych wcześniej uprawnień w określonej komórce organizacyjnej. System  automatycznie wypełni informację o historii dokonanej zmiany w zatwierdzonym Formularzu (i odpowiednio w rejestrze zarządzania formularzami uprawnień). Użycie tego przycisku uniemożliwia wskazanie ról systemowych w dostępnym dla kierownika komórki formacie. </w:t>
            </w:r>
          </w:p>
          <w:p w14:paraId="055CAAA4" w14:textId="77777777" w:rsidR="001413EB" w:rsidRPr="00794E34" w:rsidRDefault="001413EB" w:rsidP="00231798">
            <w:pPr>
              <w:jc w:val="left"/>
              <w:rPr>
                <w:color w:val="auto"/>
                <w:sz w:val="22"/>
                <w:szCs w:val="22"/>
              </w:rPr>
            </w:pPr>
            <w:r w:rsidRPr="00794E34">
              <w:rPr>
                <w:color w:val="auto"/>
                <w:sz w:val="22"/>
                <w:szCs w:val="22"/>
              </w:rPr>
              <w:t xml:space="preserve">Ten tryb zgłoszenia związany z wycofaniem uprawnień nie wymaga akceptacji Koordynatora wdrożenia w IAS i kierownika jednostki, przekazany przez przełożonego Formularz jest zatwierdzany wyłącznie przez </w:t>
            </w:r>
            <w:r w:rsidR="00EA7A43" w:rsidRPr="00794E34">
              <w:rPr>
                <w:color w:val="auto"/>
                <w:sz w:val="22"/>
                <w:szCs w:val="22"/>
              </w:rPr>
              <w:t>A</w:t>
            </w:r>
            <w:r w:rsidRPr="00794E34">
              <w:rPr>
                <w:color w:val="auto"/>
                <w:sz w:val="22"/>
                <w:szCs w:val="22"/>
              </w:rPr>
              <w:t>dministratora Systemu.</w:t>
            </w:r>
          </w:p>
          <w:p w14:paraId="4F0AFDE4" w14:textId="77777777" w:rsidR="001413EB" w:rsidRPr="00794E34" w:rsidRDefault="001413EB" w:rsidP="00231798">
            <w:pPr>
              <w:jc w:val="left"/>
              <w:rPr>
                <w:color w:val="auto"/>
                <w:sz w:val="22"/>
                <w:szCs w:val="22"/>
              </w:rPr>
            </w:pPr>
            <w:r w:rsidRPr="00794E34">
              <w:rPr>
                <w:color w:val="auto"/>
                <w:sz w:val="22"/>
                <w:szCs w:val="22"/>
              </w:rPr>
              <w:t>Wymaganiem dodatkowym jest by w procesie zatwierdzania Formularza przez Administratora, przed jego formalną akceptacją skutkującą usunięciem rzeczywistych uprawnień w Systemie, System zaprezentował informację o porównaniu danych o użytkowniku (jak: imię/nazwisko, login AD, mail, komórka org</w:t>
            </w:r>
            <w:r w:rsidR="00B200C1" w:rsidRPr="00794E34">
              <w:rPr>
                <w:color w:val="auto"/>
                <w:sz w:val="22"/>
                <w:szCs w:val="22"/>
              </w:rPr>
              <w:t>anizacyjna,</w:t>
            </w:r>
            <w:r w:rsidRPr="00794E34">
              <w:rPr>
                <w:color w:val="auto"/>
                <w:sz w:val="22"/>
                <w:szCs w:val="22"/>
              </w:rPr>
              <w:t xml:space="preserve"> Zakres dostępnych uprawnień), będących przedmiotem zmiany/cofnięcia uprawnień w relacji z zapisów w rejestrach zarz</w:t>
            </w:r>
            <w:r w:rsidR="00B200C1" w:rsidRPr="00794E34">
              <w:rPr>
                <w:color w:val="auto"/>
                <w:sz w:val="22"/>
                <w:szCs w:val="22"/>
              </w:rPr>
              <w:t>ą</w:t>
            </w:r>
            <w:r w:rsidRPr="00794E34">
              <w:rPr>
                <w:color w:val="auto"/>
                <w:sz w:val="22"/>
                <w:szCs w:val="22"/>
              </w:rPr>
              <w:t xml:space="preserve">dzania uprawnieniami. Prezentacja tej informacji ma uwiarygodnić poprawność powiązania użytkownika systemowego ze zgłoszonym Formularzem wygaszenia uprawnień. </w:t>
            </w:r>
          </w:p>
          <w:p w14:paraId="73BAE306" w14:textId="77777777" w:rsidR="001413EB" w:rsidRPr="00794E34" w:rsidRDefault="001413EB" w:rsidP="00231798">
            <w:pPr>
              <w:jc w:val="left"/>
              <w:rPr>
                <w:sz w:val="22"/>
                <w:szCs w:val="22"/>
              </w:rPr>
            </w:pPr>
            <w:r w:rsidRPr="00794E34">
              <w:rPr>
                <w:color w:val="auto"/>
                <w:sz w:val="22"/>
                <w:szCs w:val="22"/>
              </w:rPr>
              <w:t>Użycie tego przycisku uniemożliwia wskazanie dostępnych na Formularzu ról systemowych, jego użycie blokuje możliwość ich odznaczenia.</w:t>
            </w:r>
            <w:r w:rsidRPr="00794E34">
              <w:rPr>
                <w:color w:val="00B050"/>
                <w:sz w:val="22"/>
                <w:szCs w:val="22"/>
              </w:rPr>
              <w:t xml:space="preserve"> </w:t>
            </w:r>
          </w:p>
        </w:tc>
      </w:tr>
      <w:tr w:rsidR="001413EB" w:rsidRPr="00794E34" w14:paraId="410E0DAD"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3396AAAA" w14:textId="77777777" w:rsidR="001413EB" w:rsidRPr="00794E34" w:rsidRDefault="001413EB" w:rsidP="00231798">
            <w:pPr>
              <w:jc w:val="left"/>
              <w:rPr>
                <w:b/>
                <w:sz w:val="22"/>
                <w:szCs w:val="22"/>
              </w:rPr>
            </w:pPr>
            <w:r w:rsidRPr="00794E34">
              <w:rPr>
                <w:b/>
                <w:sz w:val="22"/>
                <w:szCs w:val="22"/>
              </w:rPr>
              <w:lastRenderedPageBreak/>
              <w:t>ZISAR_OG_03</w:t>
            </w:r>
          </w:p>
        </w:tc>
        <w:tc>
          <w:tcPr>
            <w:tcW w:w="7195" w:type="dxa"/>
            <w:tcBorders>
              <w:top w:val="single" w:sz="4" w:space="0" w:color="auto"/>
              <w:left w:val="single" w:sz="4" w:space="0" w:color="auto"/>
              <w:bottom w:val="single" w:sz="4" w:space="0" w:color="auto"/>
              <w:right w:val="single" w:sz="4" w:space="0" w:color="auto"/>
            </w:tcBorders>
            <w:shd w:val="clear" w:color="auto" w:fill="auto"/>
            <w:vAlign w:val="center"/>
          </w:tcPr>
          <w:p w14:paraId="361DFB26" w14:textId="77777777" w:rsidR="001413EB" w:rsidRPr="00794E34" w:rsidRDefault="001413EB" w:rsidP="00231798">
            <w:pPr>
              <w:spacing w:after="0"/>
              <w:jc w:val="left"/>
              <w:rPr>
                <w:sz w:val="22"/>
                <w:szCs w:val="22"/>
              </w:rPr>
            </w:pPr>
            <w:r w:rsidRPr="00794E34">
              <w:rPr>
                <w:sz w:val="22"/>
                <w:szCs w:val="22"/>
              </w:rPr>
              <w:t>W ramach procesu zarządzania formularzami Wykonawca zapewni możliwość obsługi wniosków:</w:t>
            </w:r>
          </w:p>
          <w:p w14:paraId="3738ADE8" w14:textId="77777777" w:rsidR="001413EB" w:rsidRPr="00794E34" w:rsidRDefault="001413EB" w:rsidP="00231798">
            <w:pPr>
              <w:spacing w:after="0"/>
              <w:jc w:val="left"/>
              <w:rPr>
                <w:sz w:val="22"/>
                <w:szCs w:val="22"/>
              </w:rPr>
            </w:pPr>
            <w:r w:rsidRPr="00794E34">
              <w:rPr>
                <w:sz w:val="22"/>
                <w:szCs w:val="22"/>
              </w:rPr>
              <w:t>po zalogowaniu się do Systemu z uwzględnieniem walidacji poprawności jego wypełnienia w oparciu o zasoby Systemu (weryfikacja osoby związana z określoną rolą w Systemie i organizacji). System uzupełni formularz o dane osoby wypełniającej ( w polu przełożony) i zweryfikuje przypisanie do właściwej komórki organizacyjnej:</w:t>
            </w:r>
          </w:p>
          <w:p w14:paraId="1474739A" w14:textId="77777777" w:rsidR="001413EB" w:rsidRPr="00794E34" w:rsidRDefault="001413EB" w:rsidP="00231798">
            <w:pPr>
              <w:numPr>
                <w:ilvl w:val="0"/>
                <w:numId w:val="226"/>
              </w:numPr>
              <w:spacing w:after="0"/>
              <w:ind w:left="459" w:hanging="284"/>
              <w:jc w:val="left"/>
              <w:rPr>
                <w:sz w:val="22"/>
                <w:szCs w:val="22"/>
              </w:rPr>
            </w:pPr>
            <w:r w:rsidRPr="00794E34">
              <w:rPr>
                <w:sz w:val="22"/>
                <w:szCs w:val="22"/>
              </w:rPr>
              <w:t xml:space="preserve">w tym trybie obsługi formularza po zalogowaniu się do Systemu na poziomie kierownika komórki </w:t>
            </w:r>
            <w:r w:rsidR="00F81648" w:rsidRPr="00794E34">
              <w:rPr>
                <w:sz w:val="22"/>
                <w:szCs w:val="22"/>
              </w:rPr>
              <w:t xml:space="preserve">w ramach </w:t>
            </w:r>
            <w:r w:rsidRPr="00794E34">
              <w:rPr>
                <w:sz w:val="22"/>
                <w:szCs w:val="22"/>
              </w:rPr>
              <w:t>uruchomieni</w:t>
            </w:r>
            <w:r w:rsidR="00F81648" w:rsidRPr="00794E34">
              <w:rPr>
                <w:sz w:val="22"/>
                <w:szCs w:val="22"/>
              </w:rPr>
              <w:t>a</w:t>
            </w:r>
            <w:r w:rsidRPr="00794E34">
              <w:rPr>
                <w:sz w:val="22"/>
                <w:szCs w:val="22"/>
              </w:rPr>
              <w:t xml:space="preserve"> wnioskowania o uprawnienie dla określonej osoby prezentowana </w:t>
            </w:r>
            <w:r w:rsidR="00F81648" w:rsidRPr="00794E34">
              <w:rPr>
                <w:sz w:val="22"/>
                <w:szCs w:val="22"/>
              </w:rPr>
              <w:t xml:space="preserve">jest </w:t>
            </w:r>
            <w:r w:rsidRPr="00794E34">
              <w:rPr>
                <w:sz w:val="22"/>
                <w:szCs w:val="22"/>
              </w:rPr>
              <w:t xml:space="preserve">informacja o dotychczas przypisanych aktywnych rolach w </w:t>
            </w:r>
            <w:r w:rsidR="00EA7A43" w:rsidRPr="00794E34">
              <w:rPr>
                <w:sz w:val="22"/>
                <w:szCs w:val="22"/>
              </w:rPr>
              <w:t>S</w:t>
            </w:r>
            <w:r w:rsidRPr="00794E34">
              <w:rPr>
                <w:sz w:val="22"/>
                <w:szCs w:val="22"/>
              </w:rPr>
              <w:t>ystemie na poziomie komórki wnioskującego. Na poziomie kierownika powinien być udostępniony filtr umożl</w:t>
            </w:r>
            <w:r w:rsidR="00F81648" w:rsidRPr="00794E34">
              <w:rPr>
                <w:sz w:val="22"/>
                <w:szCs w:val="22"/>
              </w:rPr>
              <w:t>i</w:t>
            </w:r>
            <w:r w:rsidRPr="00794E34">
              <w:rPr>
                <w:sz w:val="22"/>
                <w:szCs w:val="22"/>
              </w:rPr>
              <w:t xml:space="preserve">wiający ograniczenie prezentacji ról na formularzu do obszaru „pokaż aktywne” lub „pokaż wszystkie” role, </w:t>
            </w:r>
          </w:p>
          <w:p w14:paraId="52839803" w14:textId="77777777" w:rsidR="001413EB" w:rsidRPr="00794E34" w:rsidRDefault="001413EB" w:rsidP="00231798">
            <w:pPr>
              <w:numPr>
                <w:ilvl w:val="0"/>
                <w:numId w:val="226"/>
              </w:numPr>
              <w:spacing w:after="0"/>
              <w:ind w:left="459" w:hanging="284"/>
              <w:jc w:val="left"/>
              <w:rPr>
                <w:sz w:val="22"/>
                <w:szCs w:val="22"/>
              </w:rPr>
            </w:pPr>
            <w:r w:rsidRPr="00794E34">
              <w:rPr>
                <w:sz w:val="22"/>
                <w:szCs w:val="22"/>
              </w:rPr>
              <w:t xml:space="preserve">w tym trybie obsługa formularza  na poziomie Koordynatora/ADO/AZU wymagana modyfikacji prezentacji </w:t>
            </w:r>
            <w:r w:rsidRPr="00794E34">
              <w:rPr>
                <w:sz w:val="22"/>
                <w:szCs w:val="22"/>
              </w:rPr>
              <w:lastRenderedPageBreak/>
              <w:t>informacji o przedstawionych wnioskach o uprawnienia (dedykowany rejestr przekazanych formularzy uprawnień) rejestru obsługi formularza (na poziomie Koordynatora/ADO/AZU) o wskazanie sposobu przedstawienia formularza tj. czy jego autoryzacja nastąpiła poprzez zalogowanie się wnioskodawcy w Systemie.</w:t>
            </w:r>
          </w:p>
          <w:p w14:paraId="1D6B865B" w14:textId="77777777" w:rsidR="001413EB" w:rsidRPr="00794E34" w:rsidRDefault="001413EB" w:rsidP="00231798">
            <w:pPr>
              <w:pStyle w:val="Akapitzlist"/>
              <w:spacing w:after="0"/>
              <w:jc w:val="left"/>
              <w:rPr>
                <w:rFonts w:cs="Arial"/>
                <w:sz w:val="22"/>
                <w:szCs w:val="22"/>
              </w:rPr>
            </w:pPr>
          </w:p>
        </w:tc>
      </w:tr>
      <w:tr w:rsidR="001413EB" w:rsidRPr="00794E34" w14:paraId="7295B9EB"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532F7DAA" w14:textId="77777777" w:rsidR="001413EB" w:rsidRPr="00794E34" w:rsidRDefault="001413EB" w:rsidP="00231798">
            <w:pPr>
              <w:jc w:val="left"/>
              <w:rPr>
                <w:b/>
                <w:sz w:val="22"/>
                <w:szCs w:val="22"/>
              </w:rPr>
            </w:pPr>
            <w:r w:rsidRPr="00794E34">
              <w:rPr>
                <w:b/>
                <w:sz w:val="22"/>
                <w:szCs w:val="22"/>
              </w:rPr>
              <w:lastRenderedPageBreak/>
              <w:t>ZISAR_OG_04</w:t>
            </w:r>
          </w:p>
          <w:p w14:paraId="5FF4B819" w14:textId="77777777" w:rsidR="001413EB" w:rsidRPr="00794E34" w:rsidRDefault="001413EB" w:rsidP="00231798">
            <w:pPr>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4A479303" w14:textId="77777777" w:rsidR="001413EB" w:rsidRPr="00794E34" w:rsidRDefault="001413EB" w:rsidP="00231798">
            <w:pPr>
              <w:spacing w:after="0"/>
              <w:jc w:val="left"/>
              <w:rPr>
                <w:sz w:val="22"/>
                <w:szCs w:val="22"/>
              </w:rPr>
            </w:pPr>
            <w:r w:rsidRPr="00794E34">
              <w:rPr>
                <w:sz w:val="22"/>
                <w:szCs w:val="22"/>
              </w:rPr>
              <w:t>Wykonawca dokona przeglądu procesów eksploatacji komponentów Systemu w obszarze Rejestrów z zapewnieniem:</w:t>
            </w:r>
          </w:p>
          <w:p w14:paraId="36DFC490" w14:textId="77777777" w:rsidR="001413EB" w:rsidRPr="00794E34" w:rsidRDefault="001413EB" w:rsidP="00231798">
            <w:pPr>
              <w:numPr>
                <w:ilvl w:val="0"/>
                <w:numId w:val="227"/>
              </w:numPr>
              <w:spacing w:after="0"/>
              <w:ind w:left="459" w:hanging="284"/>
              <w:jc w:val="left"/>
              <w:rPr>
                <w:sz w:val="22"/>
                <w:szCs w:val="22"/>
              </w:rPr>
            </w:pPr>
            <w:r w:rsidRPr="00794E34">
              <w:rPr>
                <w:sz w:val="22"/>
                <w:szCs w:val="22"/>
              </w:rPr>
              <w:t xml:space="preserve">rozbudowy obecnej funkcjonalności związanej z widokiem, prezentacją danych rejestru poprzez blokadę nagłówka opisu kolumn tabeli (rejestru informacji, analiz, kontroli </w:t>
            </w:r>
            <w:r w:rsidR="003900A7" w:rsidRPr="00794E34">
              <w:rPr>
                <w:sz w:val="22"/>
                <w:szCs w:val="22"/>
              </w:rPr>
              <w:t xml:space="preserve">- </w:t>
            </w:r>
            <w:r w:rsidRPr="00794E34">
              <w:rPr>
                <w:sz w:val="22"/>
                <w:szCs w:val="22"/>
              </w:rPr>
              <w:t>wszystkie rodzaje, nabycia sprawdzającego, czynności sprawdzających</w:t>
            </w:r>
            <w:r w:rsidR="003900A7" w:rsidRPr="00794E34">
              <w:rPr>
                <w:sz w:val="22"/>
                <w:szCs w:val="22"/>
              </w:rPr>
              <w:t>)</w:t>
            </w:r>
            <w:r w:rsidRPr="00794E34">
              <w:rPr>
                <w:sz w:val="22"/>
                <w:szCs w:val="22"/>
              </w:rPr>
              <w:t xml:space="preserve"> w przypadku przejścia do kolejnych stron rejestru. Aktualnie podczas przeglądu kolejnych stron rejestru, opis pól eksploatacji pozostaje na pierwszej stronie i nie jest widoczny dla użytkownika</w:t>
            </w:r>
            <w:r w:rsidR="00AD3D04" w:rsidRPr="00794E34">
              <w:rPr>
                <w:sz w:val="22"/>
                <w:szCs w:val="22"/>
              </w:rPr>
              <w:t>,</w:t>
            </w:r>
            <w:r w:rsidRPr="00794E34">
              <w:rPr>
                <w:sz w:val="22"/>
                <w:szCs w:val="22"/>
              </w:rPr>
              <w:t xml:space="preserve"> </w:t>
            </w:r>
          </w:p>
          <w:p w14:paraId="4184A66C" w14:textId="77777777" w:rsidR="001413EB" w:rsidRPr="00794E34" w:rsidRDefault="001413EB" w:rsidP="00231798">
            <w:pPr>
              <w:numPr>
                <w:ilvl w:val="0"/>
                <w:numId w:val="227"/>
              </w:numPr>
              <w:spacing w:after="0"/>
              <w:ind w:left="459" w:hanging="284"/>
              <w:jc w:val="left"/>
              <w:rPr>
                <w:sz w:val="22"/>
                <w:szCs w:val="22"/>
              </w:rPr>
            </w:pPr>
            <w:r w:rsidRPr="00794E34">
              <w:rPr>
                <w:sz w:val="22"/>
                <w:szCs w:val="22"/>
              </w:rPr>
              <w:t xml:space="preserve">możliwości użycia filtrowania danych w ramach każdej kolumny rejestru z uwzględnieniem użycia indeksu porządkującego oraz ograniczenie widoku do określonej zadanej wartości, tekstu. Oczekiwaniem jest umożliwienie użytkownikowi zarządzania prezentacją danych na zasadach jak jest to zrealizowane w module Wyszukiwarka – dla kolumn liczbowych: </w:t>
            </w:r>
            <w:r w:rsidR="002B7174" w:rsidRPr="00794E34">
              <w:rPr>
                <w:noProof/>
                <w:sz w:val="22"/>
                <w:szCs w:val="22"/>
                <w:lang w:eastAsia="pl-PL"/>
              </w:rPr>
              <w:drawing>
                <wp:inline distT="0" distB="0" distL="0" distR="0" wp14:anchorId="20696CA5" wp14:editId="0779B556">
                  <wp:extent cx="4403725" cy="3467100"/>
                  <wp:effectExtent l="0" t="0" r="0" b="0"/>
                  <wp:docPr id="3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03725" cy="3467100"/>
                          </a:xfrm>
                          <a:prstGeom prst="rect">
                            <a:avLst/>
                          </a:prstGeom>
                          <a:noFill/>
                          <a:ln>
                            <a:noFill/>
                          </a:ln>
                        </pic:spPr>
                      </pic:pic>
                    </a:graphicData>
                  </a:graphic>
                </wp:inline>
              </w:drawing>
            </w:r>
          </w:p>
          <w:p w14:paraId="18F15C79" w14:textId="77777777" w:rsidR="001413EB" w:rsidRPr="00794E34" w:rsidRDefault="001413EB" w:rsidP="00171151">
            <w:pPr>
              <w:spacing w:after="0"/>
              <w:jc w:val="left"/>
              <w:rPr>
                <w:sz w:val="22"/>
                <w:szCs w:val="22"/>
              </w:rPr>
            </w:pPr>
            <w:r w:rsidRPr="00794E34">
              <w:rPr>
                <w:sz w:val="22"/>
                <w:szCs w:val="22"/>
              </w:rPr>
              <w:lastRenderedPageBreak/>
              <w:t>Dla kolumn tekstowych:</w:t>
            </w:r>
            <w:r w:rsidRPr="00794E34">
              <w:rPr>
                <w:noProof/>
                <w:sz w:val="22"/>
                <w:szCs w:val="22"/>
                <w:lang w:eastAsia="pl-PL"/>
              </w:rPr>
              <w:t xml:space="preserve"> </w:t>
            </w:r>
            <w:r w:rsidR="002B7174" w:rsidRPr="00794E34">
              <w:rPr>
                <w:noProof/>
                <w:sz w:val="22"/>
                <w:szCs w:val="22"/>
                <w:lang w:eastAsia="pl-PL"/>
              </w:rPr>
              <w:drawing>
                <wp:inline distT="0" distB="0" distL="0" distR="0" wp14:anchorId="632E4AFA" wp14:editId="01FF5581">
                  <wp:extent cx="4431665" cy="2838450"/>
                  <wp:effectExtent l="0" t="0" r="0" b="0"/>
                  <wp:docPr id="4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31665" cy="2838450"/>
                          </a:xfrm>
                          <a:prstGeom prst="rect">
                            <a:avLst/>
                          </a:prstGeom>
                          <a:noFill/>
                          <a:ln>
                            <a:noFill/>
                          </a:ln>
                        </pic:spPr>
                      </pic:pic>
                    </a:graphicData>
                  </a:graphic>
                </wp:inline>
              </w:drawing>
            </w:r>
          </w:p>
          <w:p w14:paraId="7E753C42" w14:textId="77777777" w:rsidR="001413EB" w:rsidRPr="00794E34" w:rsidRDefault="001413EB" w:rsidP="00231798">
            <w:pPr>
              <w:spacing w:after="0"/>
              <w:jc w:val="left"/>
              <w:rPr>
                <w:sz w:val="22"/>
                <w:szCs w:val="22"/>
              </w:rPr>
            </w:pPr>
          </w:p>
        </w:tc>
      </w:tr>
      <w:tr w:rsidR="001413EB" w:rsidRPr="00794E34" w14:paraId="7E599B4B"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750A55A4" w14:textId="77777777" w:rsidR="001413EB" w:rsidRPr="00794E34" w:rsidRDefault="001413EB" w:rsidP="00231798">
            <w:pPr>
              <w:spacing w:after="0"/>
              <w:jc w:val="left"/>
              <w:rPr>
                <w:b/>
                <w:sz w:val="22"/>
                <w:szCs w:val="22"/>
              </w:rPr>
            </w:pPr>
            <w:r w:rsidRPr="00794E34">
              <w:rPr>
                <w:b/>
                <w:sz w:val="22"/>
                <w:szCs w:val="22"/>
              </w:rPr>
              <w:lastRenderedPageBreak/>
              <w:t>ZISAR_OG_05</w:t>
            </w:r>
          </w:p>
          <w:p w14:paraId="28847CB9" w14:textId="77777777" w:rsidR="001413EB" w:rsidRPr="00794E34" w:rsidRDefault="001413EB" w:rsidP="00231798">
            <w:pPr>
              <w:spacing w:after="0"/>
              <w:jc w:val="left"/>
              <w:rPr>
                <w:b/>
                <w:sz w:val="22"/>
                <w:szCs w:val="22"/>
              </w:rPr>
            </w:pPr>
          </w:p>
          <w:p w14:paraId="7DB1A0B1" w14:textId="77777777" w:rsidR="001413EB" w:rsidRPr="00794E34" w:rsidRDefault="001413EB" w:rsidP="00231798">
            <w:pPr>
              <w:spacing w:after="0"/>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226E9E30" w14:textId="77777777" w:rsidR="001413EB" w:rsidRPr="00794E34" w:rsidRDefault="001413EB" w:rsidP="00231798">
            <w:pPr>
              <w:spacing w:after="0"/>
              <w:jc w:val="left"/>
              <w:rPr>
                <w:sz w:val="22"/>
                <w:szCs w:val="22"/>
              </w:rPr>
            </w:pPr>
            <w:r w:rsidRPr="00794E34">
              <w:rPr>
                <w:sz w:val="22"/>
                <w:szCs w:val="22"/>
              </w:rPr>
              <w:t>Wykonawca zrealizuje modyfikację obecnie dostępnej funkcjonalności związanej z wyborem  przez użytkownika określonych ról (funkcja dostępna w profilu użytkownika) poprzez  umożliwienie zbiorczego włączania/wyłączania przypisanego do użytkownika zestawienia.</w:t>
            </w:r>
          </w:p>
          <w:p w14:paraId="08B762E5" w14:textId="77777777" w:rsidR="001413EB" w:rsidRPr="00794E34" w:rsidRDefault="002B7174" w:rsidP="00231798">
            <w:pPr>
              <w:spacing w:after="0"/>
              <w:jc w:val="left"/>
              <w:rPr>
                <w:sz w:val="22"/>
                <w:szCs w:val="22"/>
              </w:rPr>
            </w:pPr>
            <w:r w:rsidRPr="00794E34">
              <w:rPr>
                <w:noProof/>
                <w:sz w:val="22"/>
                <w:szCs w:val="22"/>
                <w:lang w:eastAsia="pl-PL"/>
              </w:rPr>
              <w:drawing>
                <wp:inline distT="0" distB="0" distL="0" distR="0" wp14:anchorId="3B7FF2EE" wp14:editId="36976FBA">
                  <wp:extent cx="4420235" cy="2760345"/>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420235" cy="2760345"/>
                          </a:xfrm>
                          <a:prstGeom prst="rect">
                            <a:avLst/>
                          </a:prstGeom>
                          <a:noFill/>
                          <a:ln>
                            <a:noFill/>
                          </a:ln>
                        </pic:spPr>
                      </pic:pic>
                    </a:graphicData>
                  </a:graphic>
                </wp:inline>
              </w:drawing>
            </w:r>
          </w:p>
        </w:tc>
      </w:tr>
      <w:tr w:rsidR="001413EB" w:rsidRPr="00794E34" w14:paraId="2E65D3CD"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4EA77D9D" w14:textId="77777777" w:rsidR="001413EB" w:rsidRPr="00794E34" w:rsidRDefault="001413EB" w:rsidP="00231798">
            <w:pPr>
              <w:spacing w:after="0"/>
              <w:jc w:val="left"/>
              <w:rPr>
                <w:b/>
                <w:sz w:val="22"/>
                <w:szCs w:val="22"/>
              </w:rPr>
            </w:pPr>
            <w:r w:rsidRPr="00794E34">
              <w:rPr>
                <w:b/>
                <w:sz w:val="22"/>
                <w:szCs w:val="22"/>
              </w:rPr>
              <w:t>ZISAR_OG_06</w:t>
            </w:r>
          </w:p>
          <w:p w14:paraId="0A8AC322" w14:textId="77777777" w:rsidR="001413EB" w:rsidRPr="00794E34" w:rsidRDefault="001413EB" w:rsidP="00231798">
            <w:pPr>
              <w:spacing w:after="0"/>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086CB3B1" w14:textId="77777777" w:rsidR="001413EB" w:rsidRPr="00794E34" w:rsidRDefault="001413EB" w:rsidP="00231798">
            <w:pPr>
              <w:spacing w:after="0"/>
              <w:jc w:val="left"/>
              <w:rPr>
                <w:sz w:val="22"/>
                <w:szCs w:val="22"/>
              </w:rPr>
            </w:pPr>
            <w:r w:rsidRPr="00794E34">
              <w:rPr>
                <w:sz w:val="22"/>
                <w:szCs w:val="22"/>
              </w:rPr>
              <w:t>W ramach Systemu funkcjonuje proces zarządzania raportem utworzonym przez użytkownika indywidualnie w ramach udostępnionych widoków danych z rejestrów wewnętrznych Systemu w ramach komponentu Wyszukiwarka. Użytkownik</w:t>
            </w:r>
            <w:r w:rsidR="00F81648" w:rsidRPr="00794E34">
              <w:rPr>
                <w:sz w:val="22"/>
                <w:szCs w:val="22"/>
              </w:rPr>
              <w:t>,</w:t>
            </w:r>
            <w:r w:rsidRPr="00794E34">
              <w:rPr>
                <w:sz w:val="22"/>
                <w:szCs w:val="22"/>
              </w:rPr>
              <w:t xml:space="preserve"> który w oparciu o dostępny widok właściwy dla określonego rejestru model danych, ma możliwość wskazania określonych pól eksploatacji</w:t>
            </w:r>
            <w:r w:rsidR="00F81648" w:rsidRPr="00794E34">
              <w:rPr>
                <w:sz w:val="22"/>
                <w:szCs w:val="22"/>
              </w:rPr>
              <w:t>,</w:t>
            </w:r>
            <w:r w:rsidRPr="00794E34">
              <w:rPr>
                <w:sz w:val="22"/>
                <w:szCs w:val="22"/>
              </w:rPr>
              <w:t xml:space="preserve"> które jako zbiór jest zapisany </w:t>
            </w:r>
            <w:r w:rsidR="00F81648" w:rsidRPr="00794E34">
              <w:rPr>
                <w:sz w:val="22"/>
                <w:szCs w:val="22"/>
              </w:rPr>
              <w:t xml:space="preserve">pod </w:t>
            </w:r>
            <w:r w:rsidRPr="00794E34">
              <w:rPr>
                <w:sz w:val="22"/>
                <w:szCs w:val="22"/>
              </w:rPr>
              <w:t xml:space="preserve">unikalną nazwą, staje się dedykowanym raportem indywidualnym. Jego publikacja w </w:t>
            </w:r>
            <w:r w:rsidR="00EA7A43" w:rsidRPr="00794E34">
              <w:rPr>
                <w:sz w:val="22"/>
                <w:szCs w:val="22"/>
              </w:rPr>
              <w:t>S</w:t>
            </w:r>
            <w:r w:rsidRPr="00794E34">
              <w:rPr>
                <w:sz w:val="22"/>
                <w:szCs w:val="22"/>
              </w:rPr>
              <w:t xml:space="preserve">ystemie dla innych osób związana jest z przypisaniem przywileju, uprawnienia dostępu dla określonych, a </w:t>
            </w:r>
            <w:r w:rsidRPr="00794E34">
              <w:rPr>
                <w:sz w:val="22"/>
                <w:szCs w:val="22"/>
              </w:rPr>
              <w:lastRenderedPageBreak/>
              <w:t>wskazanych przez autora raportu ról systemowych lub wskazanemu  użytkownikowi.</w:t>
            </w:r>
          </w:p>
          <w:p w14:paraId="4D363397" w14:textId="77777777" w:rsidR="001413EB" w:rsidRPr="00794E34" w:rsidRDefault="001413EB" w:rsidP="00231798">
            <w:pPr>
              <w:spacing w:after="0"/>
              <w:jc w:val="left"/>
              <w:rPr>
                <w:sz w:val="22"/>
                <w:szCs w:val="22"/>
              </w:rPr>
            </w:pPr>
            <w:r w:rsidRPr="00794E34">
              <w:rPr>
                <w:sz w:val="22"/>
                <w:szCs w:val="22"/>
              </w:rPr>
              <w:t>Wykonawca zapewni rozbudowę wskazanej powyżej funkcjonalności (udostępnienie raportów opracowanych indywidualnie przez użytkownika z poziomu Wyszukiwarki), poprzez :</w:t>
            </w:r>
          </w:p>
          <w:p w14:paraId="3365FABA" w14:textId="77777777" w:rsidR="001413EB" w:rsidRPr="00794E34" w:rsidRDefault="001413EB" w:rsidP="00231798">
            <w:pPr>
              <w:pStyle w:val="Akapitzlist"/>
              <w:numPr>
                <w:ilvl w:val="0"/>
                <w:numId w:val="115"/>
              </w:numPr>
              <w:spacing w:after="0"/>
              <w:jc w:val="left"/>
              <w:rPr>
                <w:rFonts w:cs="Arial"/>
                <w:sz w:val="22"/>
                <w:szCs w:val="22"/>
              </w:rPr>
            </w:pPr>
            <w:r w:rsidRPr="00794E34">
              <w:rPr>
                <w:rFonts w:cs="Arial"/>
                <w:sz w:val="22"/>
                <w:szCs w:val="22"/>
              </w:rPr>
              <w:t>ograniczeni</w:t>
            </w:r>
            <w:r w:rsidRPr="00794E34">
              <w:rPr>
                <w:rFonts w:cs="Arial"/>
                <w:sz w:val="22"/>
                <w:szCs w:val="22"/>
                <w:lang w:val="pl-PL"/>
              </w:rPr>
              <w:t>e</w:t>
            </w:r>
            <w:r w:rsidRPr="00794E34">
              <w:rPr>
                <w:rFonts w:cs="Arial"/>
                <w:sz w:val="22"/>
                <w:szCs w:val="22"/>
              </w:rPr>
              <w:t xml:space="preserve"> dostępu do raportów dla ról lub użytkowników wyłącznie na poziomie macierzystej komórki organizacyjnej, </w:t>
            </w:r>
          </w:p>
          <w:p w14:paraId="6A50875C" w14:textId="77777777" w:rsidR="001413EB" w:rsidRPr="00794E34" w:rsidRDefault="001413EB" w:rsidP="00231798">
            <w:pPr>
              <w:pStyle w:val="Akapitzlist"/>
              <w:numPr>
                <w:ilvl w:val="0"/>
                <w:numId w:val="115"/>
              </w:numPr>
              <w:spacing w:after="0"/>
              <w:jc w:val="left"/>
              <w:rPr>
                <w:rFonts w:cs="Arial"/>
                <w:sz w:val="22"/>
                <w:szCs w:val="22"/>
              </w:rPr>
            </w:pPr>
            <w:r w:rsidRPr="00794E34">
              <w:rPr>
                <w:rFonts w:cs="Arial"/>
                <w:sz w:val="22"/>
                <w:szCs w:val="22"/>
                <w:lang w:val="pl-PL"/>
              </w:rPr>
              <w:t xml:space="preserve">ograniczenie w ramach </w:t>
            </w:r>
            <w:r w:rsidRPr="00794E34">
              <w:rPr>
                <w:rFonts w:cs="Arial"/>
                <w:sz w:val="22"/>
                <w:szCs w:val="22"/>
              </w:rPr>
              <w:t>uprawnień regionalnych w IAS lub krajowych KAS</w:t>
            </w:r>
            <w:r w:rsidRPr="00794E34">
              <w:rPr>
                <w:rFonts w:cs="Arial"/>
                <w:sz w:val="22"/>
                <w:szCs w:val="22"/>
                <w:lang w:val="pl-PL"/>
              </w:rPr>
              <w:t xml:space="preserve"> użytkownika polegające na </w:t>
            </w:r>
            <w:r w:rsidRPr="00794E34">
              <w:rPr>
                <w:rFonts w:cs="Arial"/>
                <w:sz w:val="22"/>
                <w:szCs w:val="22"/>
              </w:rPr>
              <w:t>wymagani</w:t>
            </w:r>
            <w:r w:rsidRPr="00794E34">
              <w:rPr>
                <w:rFonts w:cs="Arial"/>
                <w:sz w:val="22"/>
                <w:szCs w:val="22"/>
                <w:lang w:val="pl-PL"/>
              </w:rPr>
              <w:t>u</w:t>
            </w:r>
            <w:r w:rsidRPr="00794E34">
              <w:rPr>
                <w:rFonts w:cs="Arial"/>
                <w:sz w:val="22"/>
                <w:szCs w:val="22"/>
              </w:rPr>
              <w:t xml:space="preserve"> określenia </w:t>
            </w:r>
            <w:r w:rsidRPr="00794E34">
              <w:rPr>
                <w:rFonts w:cs="Arial"/>
                <w:sz w:val="22"/>
                <w:szCs w:val="22"/>
                <w:lang w:val="pl-PL"/>
              </w:rPr>
              <w:t xml:space="preserve">zakresu  publikacji do </w:t>
            </w:r>
            <w:r w:rsidRPr="00794E34">
              <w:rPr>
                <w:rFonts w:cs="Arial"/>
                <w:sz w:val="22"/>
                <w:szCs w:val="22"/>
              </w:rPr>
              <w:t>komórek w określonej jednostce organizacyjnej</w:t>
            </w:r>
            <w:r w:rsidRPr="00794E34">
              <w:rPr>
                <w:rFonts w:cs="Arial"/>
                <w:sz w:val="22"/>
                <w:szCs w:val="22"/>
                <w:lang w:val="pl-PL"/>
              </w:rPr>
              <w:t>. (</w:t>
            </w:r>
            <w:r w:rsidRPr="00794E34">
              <w:rPr>
                <w:rFonts w:cs="Arial"/>
                <w:sz w:val="22"/>
                <w:szCs w:val="22"/>
              </w:rPr>
              <w:t>jeżeli raport został utworzony i udostępniony publicznie przez osobę posiadającą role wyższego poziomu (np. regionalny, krajowy), to zakres prezentowanych danych w raporcie, powinien być uzależniony od ról użytkownika końcowego a nie upubliczniającego.</w:t>
            </w:r>
          </w:p>
        </w:tc>
      </w:tr>
      <w:tr w:rsidR="001413EB" w:rsidRPr="00794E34" w14:paraId="4E87E094"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137B3139" w14:textId="77777777" w:rsidR="001413EB" w:rsidRPr="00794E34" w:rsidRDefault="001413EB" w:rsidP="00231798">
            <w:pPr>
              <w:spacing w:after="0"/>
              <w:jc w:val="left"/>
              <w:rPr>
                <w:b/>
                <w:sz w:val="22"/>
                <w:szCs w:val="22"/>
              </w:rPr>
            </w:pPr>
            <w:r w:rsidRPr="00794E34">
              <w:rPr>
                <w:b/>
                <w:sz w:val="22"/>
                <w:szCs w:val="22"/>
              </w:rPr>
              <w:lastRenderedPageBreak/>
              <w:t>ZISAR_OG_07</w:t>
            </w:r>
          </w:p>
          <w:p w14:paraId="781C11B3" w14:textId="77777777" w:rsidR="001413EB" w:rsidRPr="00794E34" w:rsidRDefault="001413EB" w:rsidP="00231798">
            <w:pPr>
              <w:spacing w:after="0"/>
              <w:jc w:val="left"/>
              <w:rPr>
                <w:b/>
                <w:sz w:val="22"/>
                <w:szCs w:val="22"/>
                <w:highlight w:val="lightGray"/>
              </w:rPr>
            </w:pPr>
          </w:p>
        </w:tc>
        <w:tc>
          <w:tcPr>
            <w:tcW w:w="7195" w:type="dxa"/>
            <w:tcBorders>
              <w:top w:val="single" w:sz="4" w:space="0" w:color="auto"/>
              <w:left w:val="single" w:sz="4" w:space="0" w:color="auto"/>
              <w:bottom w:val="single" w:sz="4" w:space="0" w:color="auto"/>
              <w:right w:val="single" w:sz="4" w:space="0" w:color="auto"/>
            </w:tcBorders>
            <w:vAlign w:val="center"/>
          </w:tcPr>
          <w:p w14:paraId="67DFF07E" w14:textId="77777777" w:rsidR="001413EB" w:rsidRPr="00794E34" w:rsidRDefault="001413EB" w:rsidP="00231798">
            <w:pPr>
              <w:jc w:val="left"/>
              <w:rPr>
                <w:color w:val="auto"/>
                <w:sz w:val="22"/>
                <w:szCs w:val="22"/>
              </w:rPr>
            </w:pPr>
            <w:r w:rsidRPr="00794E34">
              <w:rPr>
                <w:sz w:val="22"/>
                <w:szCs w:val="22"/>
              </w:rPr>
              <w:t>W obszarze komponentu Wyszukiwarka dla przypadku publikacji raportów któr</w:t>
            </w:r>
            <w:r w:rsidR="00F81648" w:rsidRPr="00794E34">
              <w:rPr>
                <w:sz w:val="22"/>
                <w:szCs w:val="22"/>
              </w:rPr>
              <w:t>ych</w:t>
            </w:r>
            <w:r w:rsidRPr="00794E34">
              <w:rPr>
                <w:sz w:val="22"/>
                <w:szCs w:val="22"/>
              </w:rPr>
              <w:t xml:space="preserve"> autorem jest uprawniony Użytkownik </w:t>
            </w:r>
            <w:r w:rsidR="00EA7A43" w:rsidRPr="00794E34">
              <w:rPr>
                <w:sz w:val="22"/>
                <w:szCs w:val="22"/>
              </w:rPr>
              <w:t>S</w:t>
            </w:r>
            <w:r w:rsidRPr="00794E34">
              <w:rPr>
                <w:sz w:val="22"/>
                <w:szCs w:val="22"/>
              </w:rPr>
              <w:t xml:space="preserve">ystemu (któremu przypisano dostęp do źródeł danych w Wyszukiwarce), który jest oparty o określony widok/źródło danych i został udostępniony (opublikowany) dla określonych ról w Systemie, Wykonawca zapewni:  </w:t>
            </w:r>
          </w:p>
          <w:p w14:paraId="151A0457" w14:textId="77777777" w:rsidR="001413EB" w:rsidRPr="00794E34" w:rsidRDefault="001413EB" w:rsidP="00231798">
            <w:pPr>
              <w:pStyle w:val="Akapitzlist"/>
              <w:numPr>
                <w:ilvl w:val="0"/>
                <w:numId w:val="169"/>
              </w:numPr>
              <w:spacing w:after="160"/>
              <w:jc w:val="left"/>
              <w:rPr>
                <w:rFonts w:cs="Arial"/>
                <w:sz w:val="22"/>
                <w:szCs w:val="22"/>
              </w:rPr>
            </w:pPr>
            <w:r w:rsidRPr="00794E34">
              <w:rPr>
                <w:rFonts w:cs="Arial"/>
                <w:sz w:val="22"/>
                <w:szCs w:val="22"/>
              </w:rPr>
              <w:t>ograniczenie dalszej publikacji raportu przez osoby którym w ramach określonej roli udostępniono raport, ograniczenie zarządzania publikacją raportu wyłącznie do ról/użytkowników wskazanych przez autora,</w:t>
            </w:r>
          </w:p>
          <w:p w14:paraId="22254D08" w14:textId="77777777" w:rsidR="001413EB" w:rsidRPr="00794E34" w:rsidRDefault="001413EB" w:rsidP="00231798">
            <w:pPr>
              <w:pStyle w:val="Akapitzlist"/>
              <w:numPr>
                <w:ilvl w:val="0"/>
                <w:numId w:val="169"/>
              </w:numPr>
              <w:spacing w:after="160"/>
              <w:jc w:val="left"/>
              <w:rPr>
                <w:rFonts w:cs="Arial"/>
                <w:sz w:val="22"/>
                <w:szCs w:val="22"/>
              </w:rPr>
            </w:pPr>
            <w:r w:rsidRPr="00794E34">
              <w:rPr>
                <w:rFonts w:cs="Arial"/>
                <w:sz w:val="22"/>
                <w:szCs w:val="22"/>
              </w:rPr>
              <w:t xml:space="preserve">monitorowania przez System uprawnień dostępności do źródła Wyszukiwarki </w:t>
            </w:r>
            <w:r w:rsidRPr="00794E34">
              <w:rPr>
                <w:rFonts w:cs="Arial"/>
                <w:sz w:val="22"/>
                <w:szCs w:val="22"/>
                <w:lang w:val="pl-PL"/>
              </w:rPr>
              <w:t xml:space="preserve">na określonym poziomie umocowania użytkownika w organizacji, </w:t>
            </w:r>
            <w:r w:rsidRPr="00794E34">
              <w:rPr>
                <w:rFonts w:cs="Arial"/>
                <w:sz w:val="22"/>
                <w:szCs w:val="22"/>
              </w:rPr>
              <w:t>w ramach udostępnionego użytkownikowi raportu z wykluczeniem możliwości jego uruchomienia w przypadku ograniczenia uprawnień (braku uprawnień do widoku źródła który jest podstawą dla opracowania i publikacji raportu) z przedstawieniem odpowiedniego dla użytkownika komunikatu: Brak możliwości uruchomienia raportu z uwagi na brak uprawnień do wymaganego źródła danych</w:t>
            </w:r>
            <w:r w:rsidR="00AD3D04" w:rsidRPr="00794E34">
              <w:rPr>
                <w:rFonts w:cs="Arial"/>
                <w:sz w:val="22"/>
                <w:szCs w:val="22"/>
                <w:lang w:val="pl-PL"/>
              </w:rPr>
              <w:t>,</w:t>
            </w:r>
            <w:r w:rsidRPr="00794E34">
              <w:rPr>
                <w:rFonts w:cs="Arial"/>
                <w:sz w:val="22"/>
                <w:szCs w:val="22"/>
              </w:rPr>
              <w:t xml:space="preserve">  </w:t>
            </w:r>
          </w:p>
          <w:p w14:paraId="0C08F411" w14:textId="77777777" w:rsidR="001413EB" w:rsidRPr="00794E34" w:rsidRDefault="001413EB" w:rsidP="00231798">
            <w:pPr>
              <w:pStyle w:val="Akapitzlist"/>
              <w:numPr>
                <w:ilvl w:val="0"/>
                <w:numId w:val="169"/>
              </w:numPr>
              <w:spacing w:after="0"/>
              <w:jc w:val="left"/>
              <w:rPr>
                <w:rFonts w:cs="Arial"/>
                <w:sz w:val="22"/>
                <w:szCs w:val="22"/>
              </w:rPr>
            </w:pPr>
            <w:r w:rsidRPr="00794E34">
              <w:rPr>
                <w:rFonts w:cs="Arial"/>
                <w:sz w:val="22"/>
                <w:szCs w:val="22"/>
              </w:rPr>
              <w:t>możliwość migracji filtra określonego dla źródła wyszukiwarki na poziom raportu opublikowanego w oparciu o to źródło</w:t>
            </w:r>
            <w:r w:rsidR="00AD3D04" w:rsidRPr="00794E34">
              <w:rPr>
                <w:rFonts w:cs="Arial"/>
                <w:sz w:val="22"/>
                <w:szCs w:val="22"/>
                <w:lang w:val="pl-PL"/>
              </w:rPr>
              <w:t>.</w:t>
            </w:r>
            <w:r w:rsidRPr="00794E34">
              <w:rPr>
                <w:rFonts w:cs="Arial"/>
                <w:sz w:val="22"/>
                <w:szCs w:val="22"/>
              </w:rPr>
              <w:t xml:space="preserve"> </w:t>
            </w:r>
          </w:p>
        </w:tc>
      </w:tr>
      <w:tr w:rsidR="001413EB" w:rsidRPr="00794E34" w14:paraId="692026B1"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4DBF74A4" w14:textId="77777777" w:rsidR="001413EB" w:rsidRPr="00794E34" w:rsidRDefault="001413EB" w:rsidP="00231798">
            <w:pPr>
              <w:jc w:val="left"/>
              <w:rPr>
                <w:b/>
                <w:sz w:val="22"/>
                <w:szCs w:val="22"/>
              </w:rPr>
            </w:pPr>
            <w:r w:rsidRPr="00794E34">
              <w:rPr>
                <w:b/>
                <w:sz w:val="22"/>
                <w:szCs w:val="22"/>
              </w:rPr>
              <w:t>ZISAR_OG_08</w:t>
            </w:r>
          </w:p>
          <w:p w14:paraId="44EAA07A" w14:textId="77777777" w:rsidR="001413EB" w:rsidRPr="00794E34" w:rsidRDefault="001413EB" w:rsidP="00231798">
            <w:pPr>
              <w:jc w:val="left"/>
              <w:rPr>
                <w:b/>
                <w:sz w:val="22"/>
                <w:szCs w:val="22"/>
              </w:rPr>
            </w:pPr>
          </w:p>
          <w:p w14:paraId="781B4D8C" w14:textId="77777777" w:rsidR="001413EB" w:rsidRPr="00794E34" w:rsidRDefault="001413EB" w:rsidP="00171151">
            <w:pPr>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4A7ADCE9" w14:textId="77777777" w:rsidR="001413EB" w:rsidRPr="00794E34" w:rsidRDefault="001413EB" w:rsidP="00231798">
            <w:pPr>
              <w:spacing w:after="0"/>
              <w:jc w:val="left"/>
              <w:rPr>
                <w:sz w:val="22"/>
                <w:szCs w:val="22"/>
              </w:rPr>
            </w:pPr>
            <w:r w:rsidRPr="00794E34">
              <w:rPr>
                <w:sz w:val="22"/>
                <w:szCs w:val="22"/>
              </w:rPr>
              <w:t xml:space="preserve">Wykonawca zapewni rozbudowę obecnie dostępnej funkcjonalności związanej z usprawnieniem w działaniu Wyszukiwarki: </w:t>
            </w:r>
          </w:p>
          <w:p w14:paraId="6679A398" w14:textId="77777777" w:rsidR="001413EB" w:rsidRPr="00794E34" w:rsidRDefault="001413EB" w:rsidP="00231798">
            <w:pPr>
              <w:spacing w:after="0"/>
              <w:jc w:val="left"/>
              <w:rPr>
                <w:sz w:val="22"/>
                <w:szCs w:val="22"/>
              </w:rPr>
            </w:pPr>
            <w:r w:rsidRPr="00794E34">
              <w:rPr>
                <w:sz w:val="22"/>
                <w:szCs w:val="22"/>
              </w:rPr>
              <w:t>Pkt 1 - wprowadzi zaznaczenie w drzewku Wyszukiwarki pól obligatoryjnych w poszczególnych kartach (zleceń, kontroli, czynności, nabycia, analiz, informacji). Pola obligatoryjne winny być  wyróżnione znacznikiem   "*" lub innym kolorem czcionki</w:t>
            </w:r>
            <w:r w:rsidR="00AD3D04" w:rsidRPr="00794E34">
              <w:rPr>
                <w:sz w:val="22"/>
                <w:szCs w:val="22"/>
              </w:rPr>
              <w:t>,</w:t>
            </w:r>
          </w:p>
          <w:p w14:paraId="6385ECF6" w14:textId="77777777" w:rsidR="001413EB" w:rsidRPr="00794E34" w:rsidRDefault="001413EB" w:rsidP="00231798">
            <w:pPr>
              <w:spacing w:after="0"/>
              <w:jc w:val="left"/>
              <w:rPr>
                <w:sz w:val="22"/>
                <w:szCs w:val="22"/>
              </w:rPr>
            </w:pPr>
            <w:r w:rsidRPr="00794E34">
              <w:rPr>
                <w:sz w:val="22"/>
                <w:szCs w:val="22"/>
              </w:rPr>
              <w:t xml:space="preserve">Pkt 2 - wprowadzi zbiorcze usuwanie sortowania na poszczególnych kolumnach poprzez wprowadzenie dodatkowego przycisku Usuń </w:t>
            </w:r>
            <w:r w:rsidRPr="00794E34">
              <w:rPr>
                <w:sz w:val="22"/>
                <w:szCs w:val="22"/>
              </w:rPr>
              <w:lastRenderedPageBreak/>
              <w:t>sortowanie lub pod przyciskiem „Plik” (identyczne zastosowanie Wykonawca wprowadzi w Raportach  Predefiniowanych) (propozycja prezentacji uzupełnienia w załączeniu w dok</w:t>
            </w:r>
            <w:r w:rsidR="00F81648" w:rsidRPr="00794E34">
              <w:rPr>
                <w:sz w:val="22"/>
                <w:szCs w:val="22"/>
              </w:rPr>
              <w:t>umencie W</w:t>
            </w:r>
            <w:r w:rsidRPr="00794E34">
              <w:rPr>
                <w:sz w:val="22"/>
                <w:szCs w:val="22"/>
              </w:rPr>
              <w:t>ord</w:t>
            </w:r>
            <w:r w:rsidR="00AD3D04" w:rsidRPr="00794E34">
              <w:rPr>
                <w:sz w:val="22"/>
                <w:szCs w:val="22"/>
              </w:rPr>
              <w:t xml:space="preserve"> poniż</w:t>
            </w:r>
            <w:r w:rsidR="00F81648" w:rsidRPr="00794E34">
              <w:rPr>
                <w:sz w:val="22"/>
                <w:szCs w:val="22"/>
              </w:rPr>
              <w:t>ej</w:t>
            </w:r>
            <w:r w:rsidRPr="00794E34">
              <w:rPr>
                <w:sz w:val="22"/>
                <w:szCs w:val="22"/>
              </w:rPr>
              <w:t>)</w:t>
            </w:r>
            <w:r w:rsidR="00AD3D04" w:rsidRPr="00794E34">
              <w:rPr>
                <w:sz w:val="22"/>
                <w:szCs w:val="22"/>
              </w:rPr>
              <w:t>,</w:t>
            </w:r>
          </w:p>
          <w:p w14:paraId="23E0850B" w14:textId="77777777" w:rsidR="001413EB" w:rsidRPr="00794E34" w:rsidRDefault="001413EB" w:rsidP="00231798">
            <w:pPr>
              <w:spacing w:after="0"/>
              <w:jc w:val="left"/>
              <w:rPr>
                <w:sz w:val="22"/>
                <w:szCs w:val="22"/>
              </w:rPr>
            </w:pPr>
            <w:r w:rsidRPr="00794E34">
              <w:rPr>
                <w:sz w:val="22"/>
                <w:szCs w:val="22"/>
              </w:rPr>
              <w:t xml:space="preserve">Pkt 3 - wprowadzi usuwanie sortowania na poszczególnych kolumnach poprzez wprowadzenie dodatkowej opcji – </w:t>
            </w:r>
            <w:r w:rsidRPr="00794E34">
              <w:rPr>
                <w:i/>
                <w:sz w:val="22"/>
                <w:szCs w:val="22"/>
              </w:rPr>
              <w:t>usuń sortowanie</w:t>
            </w:r>
            <w:r w:rsidRPr="00794E34">
              <w:rPr>
                <w:sz w:val="22"/>
                <w:szCs w:val="22"/>
              </w:rPr>
              <w:t xml:space="preserve"> - do wyboru pod przyciskiem filtrowania (identyczne zastosowanie Wykonawca wprowadzi w Raportach  Predefiniowanych) (propozycja prezentacji uzupełnienia w załączeniu w </w:t>
            </w:r>
            <w:r w:rsidR="00F81648" w:rsidRPr="00794E34">
              <w:rPr>
                <w:sz w:val="22"/>
                <w:szCs w:val="22"/>
              </w:rPr>
              <w:t>dokumencie Word poni</w:t>
            </w:r>
            <w:r w:rsidR="00AD3D04" w:rsidRPr="00794E34">
              <w:rPr>
                <w:sz w:val="22"/>
                <w:szCs w:val="22"/>
              </w:rPr>
              <w:t>ż</w:t>
            </w:r>
            <w:r w:rsidR="00F81648" w:rsidRPr="00794E34">
              <w:rPr>
                <w:sz w:val="22"/>
                <w:szCs w:val="22"/>
              </w:rPr>
              <w:t>ej</w:t>
            </w:r>
            <w:r w:rsidRPr="00794E34">
              <w:rPr>
                <w:sz w:val="22"/>
                <w:szCs w:val="22"/>
              </w:rPr>
              <w:t>)</w:t>
            </w:r>
            <w:r w:rsidR="00AD3D04" w:rsidRPr="00794E34">
              <w:rPr>
                <w:sz w:val="22"/>
                <w:szCs w:val="22"/>
              </w:rPr>
              <w:t>,</w:t>
            </w:r>
          </w:p>
          <w:p w14:paraId="775CAB25" w14:textId="77777777" w:rsidR="001413EB" w:rsidRPr="00794E34" w:rsidRDefault="001413EB" w:rsidP="00231798">
            <w:pPr>
              <w:spacing w:after="0"/>
              <w:jc w:val="left"/>
              <w:rPr>
                <w:sz w:val="22"/>
                <w:szCs w:val="22"/>
              </w:rPr>
            </w:pPr>
            <w:r w:rsidRPr="00794E34">
              <w:rPr>
                <w:sz w:val="22"/>
                <w:szCs w:val="22"/>
              </w:rPr>
              <w:t xml:space="preserve">Pkt 4 - wprowadzi możliwość szybkiego wyszukiwania pozycji z listy dostępnych kolumn, poprzez umiejscowienie pozycji wyszukiwania nad zbiorem wyszukiwarki, w której użytkownik będzie wpisywał szukaną wartość a </w:t>
            </w:r>
            <w:r w:rsidR="00EA7A43" w:rsidRPr="00794E34">
              <w:rPr>
                <w:sz w:val="22"/>
                <w:szCs w:val="22"/>
              </w:rPr>
              <w:t>S</w:t>
            </w:r>
            <w:r w:rsidRPr="00794E34">
              <w:rPr>
                <w:sz w:val="22"/>
                <w:szCs w:val="22"/>
              </w:rPr>
              <w:t xml:space="preserve">ystem będzie automatycznie zawężał zbiór do szukanych (identyczne zastosowanie Wykonawca wprowadzi w Raportach Predefiniowanych) (propozycja prezentacji uzupełnienia w załączeniu w </w:t>
            </w:r>
            <w:r w:rsidR="00F81648" w:rsidRPr="00794E34">
              <w:rPr>
                <w:sz w:val="22"/>
                <w:szCs w:val="22"/>
              </w:rPr>
              <w:t>dokumencie Word</w:t>
            </w:r>
            <w:r w:rsidR="004A5231" w:rsidRPr="00794E34">
              <w:rPr>
                <w:sz w:val="22"/>
                <w:szCs w:val="22"/>
              </w:rPr>
              <w:t xml:space="preserve"> poniż</w:t>
            </w:r>
            <w:r w:rsidR="00F81648" w:rsidRPr="00794E34">
              <w:rPr>
                <w:sz w:val="22"/>
                <w:szCs w:val="22"/>
              </w:rPr>
              <w:t>ej</w:t>
            </w:r>
            <w:r w:rsidRPr="00794E34">
              <w:rPr>
                <w:sz w:val="22"/>
                <w:szCs w:val="22"/>
              </w:rPr>
              <w:t>)</w:t>
            </w:r>
            <w:r w:rsidR="00AD3D04" w:rsidRPr="00794E34">
              <w:rPr>
                <w:sz w:val="22"/>
                <w:szCs w:val="22"/>
              </w:rPr>
              <w:t>,</w:t>
            </w:r>
          </w:p>
          <w:p w14:paraId="391E9477" w14:textId="77777777" w:rsidR="001413EB" w:rsidRPr="00794E34" w:rsidRDefault="001413EB" w:rsidP="00231798">
            <w:pPr>
              <w:spacing w:after="0"/>
              <w:jc w:val="left"/>
              <w:rPr>
                <w:sz w:val="22"/>
                <w:szCs w:val="22"/>
              </w:rPr>
            </w:pPr>
            <w:r w:rsidRPr="00794E34">
              <w:rPr>
                <w:sz w:val="22"/>
                <w:szCs w:val="22"/>
              </w:rPr>
              <w:t xml:space="preserve">Dodanie pól występujących w </w:t>
            </w:r>
            <w:r w:rsidR="00F81648" w:rsidRPr="00794E34">
              <w:rPr>
                <w:sz w:val="22"/>
                <w:szCs w:val="22"/>
              </w:rPr>
              <w:t>K</w:t>
            </w:r>
            <w:r w:rsidRPr="00794E34">
              <w:rPr>
                <w:sz w:val="22"/>
                <w:szCs w:val="22"/>
              </w:rPr>
              <w:t xml:space="preserve">artach </w:t>
            </w:r>
            <w:r w:rsidR="00F81648" w:rsidRPr="00794E34">
              <w:rPr>
                <w:sz w:val="22"/>
                <w:szCs w:val="22"/>
              </w:rPr>
              <w:t>K</w:t>
            </w:r>
            <w:r w:rsidRPr="00794E34">
              <w:rPr>
                <w:sz w:val="22"/>
                <w:szCs w:val="22"/>
              </w:rPr>
              <w:t xml:space="preserve">ontroli i </w:t>
            </w:r>
            <w:r w:rsidR="00F81648" w:rsidRPr="00794E34">
              <w:rPr>
                <w:sz w:val="22"/>
                <w:szCs w:val="22"/>
              </w:rPr>
              <w:t>K</w:t>
            </w:r>
            <w:r w:rsidRPr="00794E34">
              <w:rPr>
                <w:sz w:val="22"/>
                <w:szCs w:val="22"/>
              </w:rPr>
              <w:t xml:space="preserve">artach nabycia sprawdzającego, których brak w widoku kart prezentowanych w  Wyszukiwarce, tj. zespół kontrolny z </w:t>
            </w:r>
            <w:r w:rsidR="00F81648" w:rsidRPr="00794E34">
              <w:rPr>
                <w:sz w:val="22"/>
                <w:szCs w:val="22"/>
              </w:rPr>
              <w:t>K</w:t>
            </w:r>
            <w:r w:rsidRPr="00794E34">
              <w:rPr>
                <w:sz w:val="22"/>
                <w:szCs w:val="22"/>
              </w:rPr>
              <w:t xml:space="preserve">arty </w:t>
            </w:r>
            <w:r w:rsidR="00F81648" w:rsidRPr="00794E34">
              <w:rPr>
                <w:sz w:val="22"/>
                <w:szCs w:val="22"/>
              </w:rPr>
              <w:t>K</w:t>
            </w:r>
            <w:r w:rsidRPr="00794E34">
              <w:rPr>
                <w:sz w:val="22"/>
                <w:szCs w:val="22"/>
              </w:rPr>
              <w:t>ontroli, udokumentowanie nabycia, odstąpienie od nałożenia mandatu.</w:t>
            </w:r>
          </w:p>
          <w:p w14:paraId="653273F7" w14:textId="77777777" w:rsidR="001413EB" w:rsidRPr="00794E34" w:rsidRDefault="001413EB" w:rsidP="00231798">
            <w:pPr>
              <w:spacing w:after="0"/>
              <w:jc w:val="left"/>
              <w:rPr>
                <w:sz w:val="22"/>
                <w:szCs w:val="22"/>
              </w:rPr>
            </w:pPr>
          </w:p>
          <w:bookmarkStart w:id="858" w:name="_MON_1755497998"/>
          <w:bookmarkEnd w:id="858"/>
          <w:p w14:paraId="5B97C9A8" w14:textId="77777777" w:rsidR="001413EB" w:rsidRPr="00794E34" w:rsidRDefault="001413EB" w:rsidP="00231798">
            <w:pPr>
              <w:spacing w:after="0"/>
              <w:jc w:val="left"/>
              <w:rPr>
                <w:sz w:val="22"/>
                <w:szCs w:val="22"/>
              </w:rPr>
            </w:pPr>
            <w:r w:rsidRPr="00794E34">
              <w:rPr>
                <w:sz w:val="22"/>
                <w:szCs w:val="22"/>
              </w:rPr>
              <w:object w:dxaOrig="1538" w:dyaOrig="994" w14:anchorId="6AA60630">
                <v:shape id="_x0000_i1052" type="#_x0000_t75" style="width:76.5pt;height:48.75pt" o:ole="">
                  <v:imagedata r:id="rId82" o:title=""/>
                </v:shape>
                <o:OLEObject Type="Embed" ProgID="Word.Document.12" ShapeID="_x0000_i1052" DrawAspect="Content" ObjectID="_1780125068" r:id="rId83">
                  <o:FieldCodes>\s</o:FieldCodes>
                </o:OLEObject>
              </w:object>
            </w:r>
          </w:p>
        </w:tc>
      </w:tr>
      <w:tr w:rsidR="001413EB" w:rsidRPr="00794E34" w14:paraId="7091E701"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11794D63" w14:textId="77777777" w:rsidR="001413EB" w:rsidRPr="00794E34" w:rsidRDefault="001413EB" w:rsidP="00231798">
            <w:pPr>
              <w:jc w:val="left"/>
              <w:rPr>
                <w:b/>
                <w:sz w:val="22"/>
                <w:szCs w:val="22"/>
              </w:rPr>
            </w:pPr>
            <w:r w:rsidRPr="00794E34">
              <w:rPr>
                <w:b/>
                <w:sz w:val="22"/>
                <w:szCs w:val="22"/>
              </w:rPr>
              <w:lastRenderedPageBreak/>
              <w:t>ZISAR_OG_09</w:t>
            </w:r>
          </w:p>
          <w:p w14:paraId="759A96D1" w14:textId="77777777" w:rsidR="001413EB" w:rsidRPr="00794E34" w:rsidRDefault="001413EB" w:rsidP="00231798">
            <w:pPr>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4698D78C" w14:textId="77777777" w:rsidR="001413EB" w:rsidRPr="00794E34" w:rsidRDefault="001413EB" w:rsidP="00231798">
            <w:pPr>
              <w:spacing w:after="0"/>
              <w:jc w:val="left"/>
              <w:rPr>
                <w:sz w:val="22"/>
                <w:szCs w:val="22"/>
              </w:rPr>
            </w:pPr>
            <w:r w:rsidRPr="00794E34">
              <w:rPr>
                <w:sz w:val="22"/>
                <w:szCs w:val="22"/>
              </w:rPr>
              <w:t xml:space="preserve">Wykonawca zapewni rozbudowę obecnej funkcjonalności zarządzania informacją udostępnioną poprzez Teczkę użytkownika w roli Rejestratora merytorycznego o możliwość przekazywania </w:t>
            </w:r>
            <w:r w:rsidR="00F81648" w:rsidRPr="00794E34">
              <w:rPr>
                <w:sz w:val="22"/>
                <w:szCs w:val="22"/>
              </w:rPr>
              <w:t>K</w:t>
            </w:r>
            <w:r w:rsidRPr="00794E34">
              <w:rPr>
                <w:sz w:val="22"/>
                <w:szCs w:val="22"/>
              </w:rPr>
              <w:t xml:space="preserve">art </w:t>
            </w:r>
            <w:r w:rsidR="00F81648" w:rsidRPr="00794E34">
              <w:rPr>
                <w:sz w:val="22"/>
                <w:szCs w:val="22"/>
              </w:rPr>
              <w:t>K</w:t>
            </w:r>
            <w:r w:rsidRPr="00794E34">
              <w:rPr>
                <w:sz w:val="22"/>
                <w:szCs w:val="22"/>
              </w:rPr>
              <w:t>ontroli PZKCS i TZK z komórki merytorycznej Rejestratora do innej wybranej przez Użytkownika, a posiadającej role Rejestratora merytorycznego w ramach własnej jednostki organizacyjnej lub poza nią.</w:t>
            </w:r>
          </w:p>
        </w:tc>
      </w:tr>
      <w:tr w:rsidR="001413EB" w:rsidRPr="00794E34" w14:paraId="08CEE832"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285806B4" w14:textId="77777777" w:rsidR="001413EB" w:rsidRPr="00794E34" w:rsidRDefault="001413EB" w:rsidP="00231798">
            <w:pPr>
              <w:jc w:val="left"/>
              <w:rPr>
                <w:b/>
                <w:sz w:val="22"/>
                <w:szCs w:val="22"/>
              </w:rPr>
            </w:pPr>
            <w:r w:rsidRPr="00794E34">
              <w:rPr>
                <w:b/>
                <w:sz w:val="22"/>
                <w:szCs w:val="22"/>
              </w:rPr>
              <w:t>ZISAR_OG_10</w:t>
            </w:r>
          </w:p>
          <w:p w14:paraId="5405EC40" w14:textId="77777777" w:rsidR="001413EB" w:rsidRPr="00794E34" w:rsidRDefault="001413EB" w:rsidP="00231798">
            <w:pPr>
              <w:jc w:val="left"/>
              <w:rPr>
                <w:b/>
                <w:sz w:val="22"/>
                <w:szCs w:val="22"/>
              </w:rPr>
            </w:pPr>
          </w:p>
          <w:p w14:paraId="02452A52" w14:textId="77777777" w:rsidR="001413EB" w:rsidRPr="00794E34" w:rsidRDefault="001413EB" w:rsidP="00231798">
            <w:pPr>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327541D0" w14:textId="77777777" w:rsidR="001413EB" w:rsidRPr="00794E34" w:rsidRDefault="001413EB" w:rsidP="00231798">
            <w:pPr>
              <w:jc w:val="left"/>
              <w:rPr>
                <w:color w:val="auto"/>
                <w:sz w:val="22"/>
                <w:szCs w:val="22"/>
              </w:rPr>
            </w:pPr>
            <w:r w:rsidRPr="00794E34">
              <w:rPr>
                <w:color w:val="auto"/>
                <w:sz w:val="22"/>
                <w:szCs w:val="22"/>
              </w:rPr>
              <w:t>Wykonawca umożliwi generowanie protokołu TZR w oparciu o źródło Wyszukiwarki. Funkcjonalność ma wyglądać następująco:</w:t>
            </w:r>
          </w:p>
          <w:p w14:paraId="576AA0FB" w14:textId="77777777" w:rsidR="001413EB" w:rsidRPr="00794E34" w:rsidRDefault="00F81648" w:rsidP="00231798">
            <w:pPr>
              <w:numPr>
                <w:ilvl w:val="0"/>
                <w:numId w:val="228"/>
              </w:numPr>
              <w:jc w:val="left"/>
              <w:rPr>
                <w:color w:val="auto"/>
                <w:sz w:val="22"/>
                <w:szCs w:val="22"/>
              </w:rPr>
            </w:pPr>
            <w:r w:rsidRPr="00794E34">
              <w:rPr>
                <w:color w:val="auto"/>
                <w:sz w:val="22"/>
                <w:szCs w:val="22"/>
              </w:rPr>
              <w:t>w</w:t>
            </w:r>
            <w:r w:rsidR="001413EB" w:rsidRPr="00794E34">
              <w:rPr>
                <w:color w:val="auto"/>
                <w:sz w:val="22"/>
                <w:szCs w:val="22"/>
              </w:rPr>
              <w:t xml:space="preserve"> zakładce Raporty sporządzony zostanie dedykowany raport do sprawdzania dłużników, który będzie posiadał filtr zewnętrzny, gdzie użytkownik wpisze  nr NIP, Regon lub PESEL (tylko pełen nr). Po kliknięciu na przycisk Wyszukaj, System pokaże  w formie tabelarycznej wynik wyszukania, prezentując w tabeli nazwę dłużnika, adres jego zamieszkania lub siedziby, nr PESEL, REGON lub NIP, nazwę naczelnika urzędu skarbowego prowadzącego egzekucję, numer(-y) tytułu wykonawczego, kwoty zaległości</w:t>
            </w:r>
            <w:r w:rsidR="00AD3D04" w:rsidRPr="00794E34">
              <w:rPr>
                <w:color w:val="auto"/>
                <w:sz w:val="22"/>
                <w:szCs w:val="22"/>
              </w:rPr>
              <w:t>,</w:t>
            </w:r>
          </w:p>
          <w:p w14:paraId="30AE948D" w14:textId="77777777" w:rsidR="001413EB" w:rsidRPr="00794E34" w:rsidRDefault="001413EB" w:rsidP="00231798">
            <w:pPr>
              <w:numPr>
                <w:ilvl w:val="0"/>
                <w:numId w:val="228"/>
              </w:numPr>
              <w:jc w:val="left"/>
              <w:rPr>
                <w:color w:val="auto"/>
                <w:sz w:val="22"/>
                <w:szCs w:val="22"/>
              </w:rPr>
            </w:pPr>
            <w:r w:rsidRPr="00794E34">
              <w:rPr>
                <w:color w:val="auto"/>
                <w:sz w:val="22"/>
                <w:szCs w:val="22"/>
              </w:rPr>
              <w:t xml:space="preserve">dla użytkownika będzie dostępny przycisk Generuj protokół TZR, po którego kliknięciu wygeneruje się </w:t>
            </w:r>
            <w:r w:rsidRPr="00327FE6">
              <w:rPr>
                <w:color w:val="auto"/>
                <w:sz w:val="22"/>
                <w:szCs w:val="22"/>
              </w:rPr>
              <w:t xml:space="preserve">w formacie </w:t>
            </w:r>
            <w:r w:rsidR="000B7F22" w:rsidRPr="00327FE6">
              <w:rPr>
                <w:sz w:val="22"/>
                <w:szCs w:val="22"/>
              </w:rPr>
              <w:t>xls/</w:t>
            </w:r>
            <w:proofErr w:type="spellStart"/>
            <w:r w:rsidR="000B7F22" w:rsidRPr="00327FE6">
              <w:rPr>
                <w:sz w:val="22"/>
                <w:szCs w:val="22"/>
              </w:rPr>
              <w:t>xlsx</w:t>
            </w:r>
            <w:proofErr w:type="spellEnd"/>
            <w:r w:rsidR="000B7F22" w:rsidRPr="00327FE6">
              <w:rPr>
                <w:sz w:val="22"/>
                <w:szCs w:val="22"/>
              </w:rPr>
              <w:t>/</w:t>
            </w:r>
            <w:proofErr w:type="spellStart"/>
            <w:r w:rsidR="000B7F22" w:rsidRPr="00327FE6">
              <w:rPr>
                <w:sz w:val="22"/>
                <w:szCs w:val="22"/>
              </w:rPr>
              <w:t>ods</w:t>
            </w:r>
            <w:proofErr w:type="spellEnd"/>
            <w:r w:rsidR="000B7F22" w:rsidRPr="00327FE6">
              <w:rPr>
                <w:sz w:val="22"/>
                <w:szCs w:val="22"/>
              </w:rPr>
              <w:t xml:space="preserve">, pdf, </w:t>
            </w:r>
            <w:proofErr w:type="spellStart"/>
            <w:r w:rsidR="000B7F22" w:rsidRPr="00327FE6">
              <w:rPr>
                <w:sz w:val="22"/>
                <w:szCs w:val="22"/>
              </w:rPr>
              <w:t>doc</w:t>
            </w:r>
            <w:proofErr w:type="spellEnd"/>
            <w:r w:rsidR="000B7F22" w:rsidRPr="00327FE6">
              <w:rPr>
                <w:sz w:val="22"/>
                <w:szCs w:val="22"/>
              </w:rPr>
              <w:t>/</w:t>
            </w:r>
            <w:proofErr w:type="spellStart"/>
            <w:r w:rsidR="000B7F22" w:rsidRPr="00327FE6">
              <w:rPr>
                <w:sz w:val="22"/>
                <w:szCs w:val="22"/>
              </w:rPr>
              <w:t>docx</w:t>
            </w:r>
            <w:proofErr w:type="spellEnd"/>
            <w:r w:rsidR="000B7F22" w:rsidRPr="00327FE6">
              <w:rPr>
                <w:sz w:val="22"/>
                <w:szCs w:val="22"/>
              </w:rPr>
              <w:t>/</w:t>
            </w:r>
            <w:proofErr w:type="spellStart"/>
            <w:r w:rsidR="000B7F22" w:rsidRPr="00327FE6">
              <w:rPr>
                <w:sz w:val="22"/>
                <w:szCs w:val="22"/>
              </w:rPr>
              <w:t>odt</w:t>
            </w:r>
            <w:proofErr w:type="spellEnd"/>
            <w:r w:rsidR="000B7F22" w:rsidRPr="00327FE6" w:rsidDel="000B7F22">
              <w:rPr>
                <w:color w:val="auto"/>
                <w:sz w:val="22"/>
                <w:szCs w:val="22"/>
              </w:rPr>
              <w:t xml:space="preserve"> </w:t>
            </w:r>
            <w:r w:rsidRPr="00327FE6">
              <w:rPr>
                <w:color w:val="auto"/>
                <w:sz w:val="22"/>
                <w:szCs w:val="22"/>
              </w:rPr>
              <w:t>(do wyboru) szablon</w:t>
            </w:r>
            <w:r w:rsidRPr="00794E34">
              <w:rPr>
                <w:color w:val="auto"/>
                <w:sz w:val="22"/>
                <w:szCs w:val="22"/>
              </w:rPr>
              <w:t xml:space="preserve"> protokołu, </w:t>
            </w:r>
            <w:r w:rsidRPr="00794E34">
              <w:rPr>
                <w:color w:val="auto"/>
                <w:sz w:val="22"/>
                <w:szCs w:val="22"/>
              </w:rPr>
              <w:lastRenderedPageBreak/>
              <w:t>zgodny z załączonym wzorem z wypełnionymi przez System (wskazanymi w załączniku do wymagania) niektórymi polami.</w:t>
            </w:r>
          </w:p>
          <w:bookmarkStart w:id="859" w:name="_MON_1774949386"/>
          <w:bookmarkEnd w:id="859"/>
          <w:p w14:paraId="3485B71F" w14:textId="77777777" w:rsidR="001413EB" w:rsidRPr="00794E34" w:rsidRDefault="001413EB" w:rsidP="00231798">
            <w:pPr>
              <w:jc w:val="left"/>
              <w:rPr>
                <w:sz w:val="22"/>
                <w:szCs w:val="22"/>
              </w:rPr>
            </w:pPr>
            <w:r w:rsidRPr="00794E34">
              <w:rPr>
                <w:sz w:val="22"/>
                <w:szCs w:val="22"/>
              </w:rPr>
              <w:object w:dxaOrig="1539" w:dyaOrig="997" w14:anchorId="7E48548C">
                <v:shape id="_x0000_i1053" type="#_x0000_t75" style="width:77.25pt;height:49.5pt" o:ole="">
                  <v:imagedata r:id="rId84" o:title=""/>
                </v:shape>
                <o:OLEObject Type="Embed" ProgID="Word.Document.12" ShapeID="_x0000_i1053" DrawAspect="Icon" ObjectID="_1780125069" r:id="rId85">
                  <o:FieldCodes>\s</o:FieldCodes>
                </o:OLEObject>
              </w:object>
            </w:r>
          </w:p>
        </w:tc>
      </w:tr>
      <w:tr w:rsidR="001413EB" w:rsidRPr="00794E34" w14:paraId="157646EB"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04AE8808" w14:textId="77777777" w:rsidR="001413EB" w:rsidRPr="00794E34" w:rsidRDefault="001413EB" w:rsidP="00231798">
            <w:pPr>
              <w:jc w:val="left"/>
              <w:rPr>
                <w:b/>
                <w:sz w:val="22"/>
                <w:szCs w:val="22"/>
              </w:rPr>
            </w:pPr>
            <w:r w:rsidRPr="00794E34">
              <w:rPr>
                <w:b/>
                <w:sz w:val="22"/>
                <w:szCs w:val="22"/>
              </w:rPr>
              <w:lastRenderedPageBreak/>
              <w:t>ZISAR_OG_11</w:t>
            </w:r>
          </w:p>
          <w:p w14:paraId="36A5416C" w14:textId="77777777" w:rsidR="001413EB" w:rsidRPr="00794E34" w:rsidRDefault="001413EB" w:rsidP="00231798">
            <w:pPr>
              <w:jc w:val="left"/>
              <w:rPr>
                <w:b/>
                <w:sz w:val="22"/>
                <w:szCs w:val="22"/>
              </w:rPr>
            </w:pPr>
          </w:p>
          <w:p w14:paraId="7CCB8DA5" w14:textId="77777777" w:rsidR="001413EB" w:rsidRPr="00794E34" w:rsidRDefault="001413EB" w:rsidP="00231798">
            <w:pPr>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618BFAA4" w14:textId="77777777" w:rsidR="00EE1182" w:rsidRPr="004733A2" w:rsidRDefault="00EE1182" w:rsidP="00EE1182">
            <w:r w:rsidRPr="004733A2">
              <w:t xml:space="preserve">Wykonawca zapewni rozbudowę Rejestru Podmiotów stanowiącego zasób wewnętrzny Systemu, stosowany w przypadkach braku możliwości identyfikacji obiektu (podmiot, osoba) w dostępnych poprzez usługę zasobach referencyjnych jak KEP (usługa FD) oraz SZPROT (usługa PDR PL/UE), poprzez umożliwienie zarządzania wymaganym uzupełnieniem Rejestru o nowy obiekt. W przypadku dodawania kolejnego obiektu System </w:t>
            </w:r>
            <w:r>
              <w:t xml:space="preserve">ma </w:t>
            </w:r>
            <w:r w:rsidRPr="004733A2">
              <w:t>zapewni</w:t>
            </w:r>
            <w:r>
              <w:t>ć</w:t>
            </w:r>
            <w:r w:rsidRPr="004733A2">
              <w:t xml:space="preserve"> sprawdzenie istnienia w rejestrze </w:t>
            </w:r>
            <w:r>
              <w:t xml:space="preserve">podmiotów </w:t>
            </w:r>
            <w:r w:rsidRPr="004733A2">
              <w:t xml:space="preserve">podobnych wpisów wcześniej określonych w ramach dokumentowania kontroli. Wykonawca zaproponuje uzupełnienie funkcjonalności dla użycia Rejestru w obszarze walidacji i porównania </w:t>
            </w:r>
            <w:r>
              <w:t xml:space="preserve">( również </w:t>
            </w:r>
            <w:r w:rsidRPr="004733A2">
              <w:t>historycznych</w:t>
            </w:r>
            <w:r>
              <w:t>)</w:t>
            </w:r>
            <w:r w:rsidRPr="004733A2">
              <w:t xml:space="preserve"> zapisów z prezentacją dla użytkownika zestawienia zapisów podobnych ( podobną nazwą</w:t>
            </w:r>
            <w:r>
              <w:t>/imieniem i nazwiskiem</w:t>
            </w:r>
            <w:r w:rsidRPr="004733A2">
              <w:t xml:space="preserve">, adresem, Peselem, NIP-em) z możliwością wyboru określonej istniejącej wartości przez użytkownika. </w:t>
            </w:r>
          </w:p>
          <w:p w14:paraId="521B3F31" w14:textId="77777777" w:rsidR="00EE1182" w:rsidRPr="00E0574D" w:rsidRDefault="00EE1182" w:rsidP="00EE1182">
            <w:pPr>
              <w:rPr>
                <w:strike/>
                <w:color w:val="FF0000"/>
              </w:rPr>
            </w:pPr>
            <w:r w:rsidRPr="004733A2">
              <w:t xml:space="preserve">Dodatkowo Wykonawca przedstawi do uzgodnienia </w:t>
            </w:r>
            <w:r w:rsidRPr="00E0574D">
              <w:rPr>
                <w:color w:val="FF0000"/>
              </w:rPr>
              <w:t>Zamawiającemu</w:t>
            </w:r>
            <w:r w:rsidRPr="004733A2">
              <w:t xml:space="preserve"> i zrealizuje rozwiązanie uporządkowania i monitorowania jakości istniejących danych w rejestrze </w:t>
            </w:r>
            <w:r>
              <w:t xml:space="preserve">podmiotów </w:t>
            </w:r>
            <w:r w:rsidRPr="004733A2">
              <w:t xml:space="preserve">(poprzez </w:t>
            </w:r>
            <w:proofErr w:type="spellStart"/>
            <w:r w:rsidRPr="004733A2">
              <w:t>uspójnienie</w:t>
            </w:r>
            <w:proofErr w:type="spellEnd"/>
            <w:r w:rsidRPr="004733A2">
              <w:t xml:space="preserve"> i scalenie opisów podobnych lub tożsamych w jeden</w:t>
            </w:r>
            <w:r>
              <w:t xml:space="preserve"> rekord</w:t>
            </w:r>
            <w:r w:rsidRPr="004733A2">
              <w:t xml:space="preserve">) w ramach dotychczasowych wartości Rejestru z przeniesieniem tych poprawnych zapisów na inne Rejestry Systemu tj. modyfikacji </w:t>
            </w:r>
            <w:r w:rsidRPr="00E0574D">
              <w:rPr>
                <w:color w:val="FF0000"/>
              </w:rPr>
              <w:t>istniejącego</w:t>
            </w:r>
            <w:r w:rsidRPr="004733A2">
              <w:t xml:space="preserve"> opisu obiektu kontroli w ramach </w:t>
            </w:r>
            <w:r w:rsidRPr="00E0574D">
              <w:rPr>
                <w:color w:val="FF0000"/>
              </w:rPr>
              <w:t xml:space="preserve">istniejących już w Systemie Zleceń i </w:t>
            </w:r>
            <w:r w:rsidRPr="004733A2">
              <w:t xml:space="preserve">Kart Kontroli </w:t>
            </w:r>
            <w:r w:rsidRPr="00E0574D">
              <w:rPr>
                <w:strike/>
                <w:color w:val="FF0000"/>
              </w:rPr>
              <w:t>gdzie celowo wykorzystano zasób wewnętrzny Systemu.</w:t>
            </w:r>
          </w:p>
          <w:p w14:paraId="7A541DED" w14:textId="77777777" w:rsidR="00EE1182" w:rsidRPr="00E0574D" w:rsidRDefault="00EE1182" w:rsidP="00EE1182">
            <w:pPr>
              <w:rPr>
                <w:color w:val="FF0000"/>
              </w:rPr>
            </w:pPr>
            <w:r w:rsidRPr="00E0574D">
              <w:rPr>
                <w:color w:val="FF0000"/>
              </w:rPr>
              <w:t>(TZK, PZKCS, PZK, Nabycia Sprawdzającego) czy wpisów w  Rejestrze Informacji. Czyli po wskazaniu przez System dla użytkownika, o określonych uprawnieniach dla tego typu działania, podobnych obiektów, będzie on mógł wskazać ( zaznaczyć podobne wpisy i spośród nich wybrać jedne poprawny wpis ( z możliwością jego edycji i dopisania/poprawienia danych). Wtedy wszystkie dotychczasowe zaznaczone przez użytkownika podobne wpisy zostaną scalone w Rejestrze Podmiotów w jeden i dodatkowo nadpisane (zastąpione poprawnym wpisem) we wszystkich Rejestrach Systemu gdzie dany obiekt występował. W ramach scalania Wykonawca zapewni możliwość porównania wpisów obiektu z CRP KEP lub SZPROT( czy dany obiekt tam nie występuje) i jeżeli w KEP dany obiekt będzie się znajdował , powinien wpis w Rejestrze Podmiotów zostać zsynchronizowany, ale przy celowym działaniu użytkownika, gdyż może istnieć przypadek że np. adres obiektu w CRP KEP nie jest zaktualizowany i ten w Rejestrze Podmiotów jest właściwy. Wykonawca dokona też przeglądu dostępnych zasad wprowadzenia nowych wpisów dla podmiotu/osoby i dokona eliminacji wpisywania znaków specjalnych typu ‘spacja’,’,’’…’ itp.  na początku czy na końcu wpisu. Przygotuje walidacje  poprawności wpisu NIP-u, PESELA, Regonu, EORI. Doda też automatyczne zapisywanie osoby i jego jednostki organizacyjnej użytkownika dokonującego nowego wpisu w rejestrze.</w:t>
            </w:r>
          </w:p>
          <w:p w14:paraId="080D1938" w14:textId="77777777" w:rsidR="00EE1182" w:rsidRDefault="00EE1182" w:rsidP="00EE1182">
            <w:r w:rsidRPr="004733A2">
              <w:lastRenderedPageBreak/>
              <w:t>W eksploatowanej obecnie wersji Systemu</w:t>
            </w:r>
            <w:r>
              <w:t xml:space="preserve"> </w:t>
            </w:r>
            <w:r w:rsidRPr="00E0574D">
              <w:rPr>
                <w:color w:val="FF0000"/>
              </w:rPr>
              <w:t>( zrzut ekranu poniżej)</w:t>
            </w:r>
          </w:p>
          <w:p w14:paraId="798D203A" w14:textId="77777777" w:rsidR="00EE1182" w:rsidRDefault="00EE1182" w:rsidP="00EE1182"/>
          <w:p w14:paraId="361A5BB0" w14:textId="77777777" w:rsidR="00EE1182" w:rsidRDefault="00EE1182" w:rsidP="00EE1182">
            <w:r>
              <w:object w:dxaOrig="4320" w:dyaOrig="4240" w14:anchorId="11862026">
                <v:shape id="_x0000_i1054" type="#_x0000_t75" style="width:450pt;height:213pt" o:ole="">
                  <v:imagedata r:id="rId86" o:title=""/>
                </v:shape>
                <o:OLEObject Type="Embed" ProgID="PBrush" ShapeID="_x0000_i1054" DrawAspect="Content" ObjectID="_1780125070" r:id="rId87"/>
              </w:object>
            </w:r>
          </w:p>
          <w:p w14:paraId="72612FDE" w14:textId="2C3C4A47" w:rsidR="001413EB" w:rsidRPr="00794E34" w:rsidRDefault="00EE1182" w:rsidP="00EE1182">
            <w:pPr>
              <w:spacing w:after="0"/>
              <w:jc w:val="left"/>
              <w:rPr>
                <w:sz w:val="22"/>
                <w:szCs w:val="22"/>
              </w:rPr>
            </w:pPr>
            <w:r w:rsidRPr="004733A2">
              <w:t>wprowadzenie zapisów obiektu w Rejestrze pozbawione jest reguł walidacyjnych w zakresie możliwości powielania podobnych lub tożsamych opisów</w:t>
            </w:r>
            <w:r>
              <w:t>,</w:t>
            </w:r>
            <w:r w:rsidRPr="004733A2">
              <w:t xml:space="preserve"> </w:t>
            </w:r>
            <w:r w:rsidRPr="00293012">
              <w:rPr>
                <w:color w:val="FF0000"/>
              </w:rPr>
              <w:t>co prowadzi do istnienia w całym Systemie jednego obiektu w kilku a w skrajnych przypadkach kilkunastu wersjach, co uniemożliwia prawidłowe generowanie zapytań, raportów, czy prowadzenie prac analitycznych.</w:t>
            </w:r>
          </w:p>
        </w:tc>
      </w:tr>
      <w:tr w:rsidR="001413EB" w:rsidRPr="00794E34" w14:paraId="288E7CC0"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758B752B" w14:textId="77777777" w:rsidR="001413EB" w:rsidRPr="00794E34" w:rsidRDefault="001413EB" w:rsidP="00231798">
            <w:pPr>
              <w:spacing w:after="0"/>
              <w:jc w:val="left"/>
              <w:rPr>
                <w:b/>
                <w:sz w:val="22"/>
                <w:szCs w:val="22"/>
              </w:rPr>
            </w:pPr>
            <w:r w:rsidRPr="00794E34">
              <w:rPr>
                <w:b/>
                <w:sz w:val="22"/>
                <w:szCs w:val="22"/>
              </w:rPr>
              <w:lastRenderedPageBreak/>
              <w:t>ZISAR_OG_12</w:t>
            </w:r>
          </w:p>
          <w:p w14:paraId="021ADD9F" w14:textId="77777777" w:rsidR="001413EB" w:rsidRPr="00794E34" w:rsidRDefault="001413EB" w:rsidP="00231798">
            <w:pPr>
              <w:spacing w:after="0"/>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5BB4DEEC" w14:textId="77777777" w:rsidR="001413EB" w:rsidRPr="00794E34" w:rsidRDefault="001413EB" w:rsidP="00AF60FC">
            <w:pPr>
              <w:spacing w:after="0"/>
              <w:jc w:val="left"/>
              <w:rPr>
                <w:sz w:val="22"/>
                <w:szCs w:val="22"/>
              </w:rPr>
            </w:pPr>
            <w:r w:rsidRPr="00794E34">
              <w:rPr>
                <w:sz w:val="22"/>
                <w:szCs w:val="22"/>
              </w:rPr>
              <w:t xml:space="preserve">Wykonawca zapewni rozbudowę Rejestru Miejsc Kontroli stanowiących zasób wewnętrzny </w:t>
            </w:r>
            <w:r w:rsidR="00EA7A43" w:rsidRPr="00794E34">
              <w:rPr>
                <w:sz w:val="22"/>
                <w:szCs w:val="22"/>
              </w:rPr>
              <w:t>S</w:t>
            </w:r>
            <w:r w:rsidRPr="00794E34">
              <w:rPr>
                <w:sz w:val="22"/>
                <w:szCs w:val="22"/>
              </w:rPr>
              <w:t xml:space="preserve">ystemu, stosowany w przypadkach braku możliwości określenia  adresu obiektu (podmiot, osoba) w oparciu o zewnętrzną usługę i zasób referencyjny (KEP udostępniony poprzez FD lub SZPROT poprzez </w:t>
            </w:r>
            <w:r w:rsidR="000F7689" w:rsidRPr="00794E34">
              <w:rPr>
                <w:sz w:val="22"/>
                <w:szCs w:val="22"/>
              </w:rPr>
              <w:t>PDR PL/UE</w:t>
            </w:r>
            <w:r w:rsidRPr="00794E34">
              <w:rPr>
                <w:sz w:val="22"/>
                <w:szCs w:val="22"/>
              </w:rPr>
              <w:t>) lub konieczność wprowadzenia miejsca prowadzenia kontroli bez możliwości wskazania adresu (punkt na drodze, miejscowości), poprzez</w:t>
            </w:r>
          </w:p>
          <w:p w14:paraId="44D8EC7D" w14:textId="77777777" w:rsidR="001413EB" w:rsidRPr="00794E34" w:rsidRDefault="001413EB" w:rsidP="00AF60FC">
            <w:pPr>
              <w:numPr>
                <w:ilvl w:val="0"/>
                <w:numId w:val="157"/>
              </w:numPr>
              <w:spacing w:after="0"/>
              <w:jc w:val="left"/>
              <w:rPr>
                <w:sz w:val="22"/>
                <w:szCs w:val="22"/>
              </w:rPr>
            </w:pPr>
            <w:r w:rsidRPr="00794E34">
              <w:rPr>
                <w:sz w:val="22"/>
                <w:szCs w:val="22"/>
              </w:rPr>
              <w:t>umożliwienie zarządzania wymaganym uzupełnieniem Rejestru o nowy obiekt z wymaganym sprawdzenia podobnych opisów, wcześniej określonych w ramach dokumentowania kontroli. Wykonawca zaproponuje uzupełnienie funkcjonalności dla użycia Rejestru w obszarze walidacji i porównania historycznych zapisów z prezentacją dla użytkownika zestawienia zapisów podobnych z możliwością wyboru określonej wartości przez użytkownika. Dodatkowo Wykonawca przedstawi do uzgodnienia i zrealizuje rozwiązanie uporządkowania i monitorowania jakości danych (</w:t>
            </w:r>
            <w:proofErr w:type="spellStart"/>
            <w:r w:rsidRPr="00794E34">
              <w:rPr>
                <w:sz w:val="22"/>
                <w:szCs w:val="22"/>
              </w:rPr>
              <w:t>uspójnienia</w:t>
            </w:r>
            <w:proofErr w:type="spellEnd"/>
            <w:r w:rsidRPr="00794E34">
              <w:rPr>
                <w:sz w:val="22"/>
                <w:szCs w:val="22"/>
              </w:rPr>
              <w:t xml:space="preserve"> i scalenia opisów podobnych lub tożsamych) w ramach dotychczasowych wartości Rejestru z przeniesieniem poprawnych zapisów na Rejestr tj. modyfikacji opisu adresu miejsca kontroli w ramach </w:t>
            </w:r>
            <w:r w:rsidR="006B0F30" w:rsidRPr="00794E34">
              <w:rPr>
                <w:sz w:val="22"/>
                <w:szCs w:val="22"/>
              </w:rPr>
              <w:t>K</w:t>
            </w:r>
            <w:r w:rsidRPr="00794E34">
              <w:rPr>
                <w:sz w:val="22"/>
                <w:szCs w:val="22"/>
              </w:rPr>
              <w:t xml:space="preserve">art </w:t>
            </w:r>
            <w:r w:rsidR="006B0F30" w:rsidRPr="00794E34">
              <w:rPr>
                <w:sz w:val="22"/>
                <w:szCs w:val="22"/>
              </w:rPr>
              <w:t>K</w:t>
            </w:r>
            <w:r w:rsidRPr="00794E34">
              <w:rPr>
                <w:sz w:val="22"/>
                <w:szCs w:val="22"/>
              </w:rPr>
              <w:t>ontroli gdzie celowo wykorzystano zasób wewnętrzny Systemu</w:t>
            </w:r>
            <w:r w:rsidR="006B0F30" w:rsidRPr="00794E34">
              <w:rPr>
                <w:sz w:val="22"/>
                <w:szCs w:val="22"/>
              </w:rPr>
              <w:t>,</w:t>
            </w:r>
          </w:p>
          <w:p w14:paraId="50F53F57" w14:textId="77777777" w:rsidR="001413EB" w:rsidRDefault="001413EB" w:rsidP="00AF60FC">
            <w:pPr>
              <w:numPr>
                <w:ilvl w:val="0"/>
                <w:numId w:val="157"/>
              </w:numPr>
              <w:spacing w:after="0"/>
              <w:jc w:val="left"/>
              <w:rPr>
                <w:sz w:val="22"/>
                <w:szCs w:val="22"/>
              </w:rPr>
            </w:pPr>
            <w:r w:rsidRPr="00794E34">
              <w:rPr>
                <w:sz w:val="22"/>
                <w:szCs w:val="22"/>
              </w:rPr>
              <w:lastRenderedPageBreak/>
              <w:t xml:space="preserve">umożliwienie wyboru przez użytkownika współrzędnych geograficznych. Modyfikacja rejestru miejsc kontroli poprzez umożliwienie wyboru przez użytkownika współrzędnych geograficznych w przypadku wpisania np. nazwy miejscowości, która to miejscowość występuje wielokrotnie na terenie Polski. W prezentowanym komunikacie, że </w:t>
            </w:r>
            <w:r w:rsidR="00EA7A43" w:rsidRPr="00794E34">
              <w:rPr>
                <w:sz w:val="22"/>
                <w:szCs w:val="22"/>
              </w:rPr>
              <w:t>S</w:t>
            </w:r>
            <w:r w:rsidRPr="00794E34">
              <w:rPr>
                <w:sz w:val="22"/>
                <w:szCs w:val="22"/>
              </w:rPr>
              <w:t>ystem znalazł kilka lokalizacji, z danymi takimi jak: województwo, powiat, gmina, kod pocztowy użytkownik będzie miał możliwość wyboru właściwej lokalizacji (współrzędnych geograficznych) miejsca kontroli.</w:t>
            </w:r>
          </w:p>
          <w:p w14:paraId="6B8BD4D4" w14:textId="77777777" w:rsidR="004905DC" w:rsidRPr="00AF60FC" w:rsidRDefault="004905DC" w:rsidP="00AF60FC">
            <w:pPr>
              <w:spacing w:after="0"/>
              <w:rPr>
                <w:sz w:val="22"/>
                <w:szCs w:val="22"/>
              </w:rPr>
            </w:pPr>
            <w:r w:rsidRPr="00AF60FC">
              <w:rPr>
                <w:sz w:val="22"/>
                <w:szCs w:val="22"/>
              </w:rPr>
              <w:t>Dodatkowo Wykonawca:</w:t>
            </w:r>
          </w:p>
          <w:p w14:paraId="6E70BC41" w14:textId="77777777" w:rsidR="004905DC" w:rsidRDefault="004905DC" w:rsidP="00AF60FC">
            <w:pPr>
              <w:numPr>
                <w:ilvl w:val="0"/>
                <w:numId w:val="248"/>
              </w:numPr>
              <w:spacing w:after="0"/>
              <w:ind w:left="736" w:hanging="425"/>
              <w:rPr>
                <w:sz w:val="22"/>
                <w:szCs w:val="22"/>
              </w:rPr>
            </w:pPr>
            <w:r w:rsidRPr="00AF60FC">
              <w:rPr>
                <w:sz w:val="22"/>
                <w:szCs w:val="22"/>
              </w:rPr>
              <w:t xml:space="preserve">zapewni obligatoryjność wprowadzenia ryzyka w Karcie Kontroli (PZKCS i TZK) w zakładce Wyniki, w </w:t>
            </w:r>
            <w:proofErr w:type="spellStart"/>
            <w:r w:rsidRPr="00AF60FC">
              <w:rPr>
                <w:sz w:val="22"/>
                <w:szCs w:val="22"/>
              </w:rPr>
              <w:t>podzakładce</w:t>
            </w:r>
            <w:proofErr w:type="spellEnd"/>
            <w:r w:rsidRPr="00AF60FC">
              <w:rPr>
                <w:sz w:val="22"/>
                <w:szCs w:val="22"/>
              </w:rPr>
              <w:t xml:space="preserve"> Ryzyka</w:t>
            </w:r>
            <w:r>
              <w:rPr>
                <w:sz w:val="22"/>
                <w:szCs w:val="22"/>
              </w:rPr>
              <w:t>,</w:t>
            </w:r>
          </w:p>
          <w:p w14:paraId="75F2F189" w14:textId="77777777" w:rsidR="004905DC" w:rsidRDefault="004905DC" w:rsidP="00AF60FC">
            <w:pPr>
              <w:numPr>
                <w:ilvl w:val="0"/>
                <w:numId w:val="248"/>
              </w:numPr>
              <w:spacing w:after="0"/>
              <w:ind w:left="736" w:hanging="425"/>
              <w:rPr>
                <w:sz w:val="22"/>
                <w:szCs w:val="22"/>
              </w:rPr>
            </w:pPr>
            <w:r w:rsidRPr="00AF60FC">
              <w:rPr>
                <w:sz w:val="22"/>
                <w:szCs w:val="22"/>
              </w:rPr>
              <w:t>zniesie obligatoryjność pola Ryzyko w Karcie Kontroli (PZKCS i TZK) w zakładce Podmioty w sekcji Miejsce kontroli</w:t>
            </w:r>
            <w:r>
              <w:rPr>
                <w:sz w:val="22"/>
                <w:szCs w:val="22"/>
              </w:rPr>
              <w:t>,</w:t>
            </w:r>
          </w:p>
          <w:p w14:paraId="04291294" w14:textId="77777777" w:rsidR="004905DC" w:rsidRDefault="004905DC" w:rsidP="00AF60FC">
            <w:pPr>
              <w:numPr>
                <w:ilvl w:val="0"/>
                <w:numId w:val="248"/>
              </w:numPr>
              <w:spacing w:after="0"/>
              <w:ind w:left="736" w:hanging="425"/>
              <w:rPr>
                <w:sz w:val="22"/>
                <w:szCs w:val="22"/>
              </w:rPr>
            </w:pPr>
            <w:r w:rsidRPr="00AF60FC">
              <w:rPr>
                <w:sz w:val="22"/>
                <w:szCs w:val="22"/>
              </w:rPr>
              <w:t xml:space="preserve">dostosuje w powyższym zakresie </w:t>
            </w:r>
            <w:r>
              <w:rPr>
                <w:sz w:val="22"/>
                <w:szCs w:val="22"/>
              </w:rPr>
              <w:t>dokument S</w:t>
            </w:r>
            <w:r w:rsidRPr="004905DC">
              <w:rPr>
                <w:sz w:val="22"/>
                <w:szCs w:val="22"/>
              </w:rPr>
              <w:t>tandard K</w:t>
            </w:r>
            <w:r w:rsidRPr="00AF60FC">
              <w:rPr>
                <w:sz w:val="22"/>
                <w:szCs w:val="22"/>
              </w:rPr>
              <w:t>omunikacji</w:t>
            </w:r>
            <w:r>
              <w:rPr>
                <w:sz w:val="22"/>
                <w:szCs w:val="22"/>
              </w:rPr>
              <w:t>,</w:t>
            </w:r>
            <w:r w:rsidRPr="00AF60FC">
              <w:rPr>
                <w:sz w:val="22"/>
                <w:szCs w:val="22"/>
              </w:rPr>
              <w:t xml:space="preserve"> </w:t>
            </w:r>
          </w:p>
          <w:p w14:paraId="36BA6A58" w14:textId="77777777" w:rsidR="004905DC" w:rsidRPr="004905DC" w:rsidRDefault="004905DC" w:rsidP="00AF60FC">
            <w:pPr>
              <w:numPr>
                <w:ilvl w:val="0"/>
                <w:numId w:val="248"/>
              </w:numPr>
              <w:spacing w:after="0"/>
              <w:ind w:left="736" w:hanging="425"/>
              <w:rPr>
                <w:sz w:val="22"/>
                <w:szCs w:val="22"/>
              </w:rPr>
            </w:pPr>
            <w:r w:rsidRPr="00AF60FC">
              <w:rPr>
                <w:sz w:val="22"/>
                <w:szCs w:val="22"/>
              </w:rPr>
              <w:t>zapewni, aby dla Miejsca kontroli pole Miejscowość było fakultatywne w przypadku wypełnienia pól Szerokość i Długość (geograficzna).</w:t>
            </w:r>
          </w:p>
        </w:tc>
      </w:tr>
      <w:tr w:rsidR="001413EB" w:rsidRPr="00794E34" w14:paraId="6697006A"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7D548FDD" w14:textId="77777777" w:rsidR="001413EB" w:rsidRPr="00794E34" w:rsidRDefault="001413EB" w:rsidP="00231798">
            <w:pPr>
              <w:jc w:val="left"/>
              <w:rPr>
                <w:b/>
                <w:sz w:val="22"/>
                <w:szCs w:val="22"/>
              </w:rPr>
            </w:pPr>
            <w:r w:rsidRPr="00794E34">
              <w:rPr>
                <w:b/>
                <w:sz w:val="22"/>
                <w:szCs w:val="22"/>
              </w:rPr>
              <w:lastRenderedPageBreak/>
              <w:t>ZISAR_OG_13</w:t>
            </w:r>
          </w:p>
          <w:p w14:paraId="30200161" w14:textId="77777777" w:rsidR="001413EB" w:rsidRPr="00794E34" w:rsidRDefault="001413EB" w:rsidP="00231798">
            <w:pPr>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56E1B5E3" w14:textId="77777777" w:rsidR="001413EB" w:rsidRPr="00794E34" w:rsidRDefault="001413EB" w:rsidP="00231798">
            <w:pPr>
              <w:pStyle w:val="NormalnyWeb"/>
              <w:spacing w:before="0" w:beforeAutospacing="0" w:after="0" w:afterAutospacing="0" w:line="276" w:lineRule="auto"/>
              <w:rPr>
                <w:rFonts w:ascii="Arial" w:hAnsi="Arial" w:cs="Arial"/>
                <w:sz w:val="22"/>
                <w:szCs w:val="22"/>
              </w:rPr>
            </w:pPr>
            <w:r w:rsidRPr="00794E34">
              <w:rPr>
                <w:rFonts w:ascii="Arial" w:hAnsi="Arial" w:cs="Arial"/>
                <w:sz w:val="22"/>
                <w:szCs w:val="22"/>
              </w:rPr>
              <w:t>Wykonawca zapewni wprowadzenie możliwości konfiguracji sposobu uwierzytelniania użytkownika podczas uruchamiania systemu.</w:t>
            </w:r>
          </w:p>
          <w:p w14:paraId="2C0BA287" w14:textId="77777777" w:rsidR="001413EB" w:rsidRPr="00794E34" w:rsidRDefault="001413EB" w:rsidP="00231798">
            <w:pPr>
              <w:pStyle w:val="NormalnyWeb"/>
              <w:spacing w:before="0" w:beforeAutospacing="0" w:after="0" w:afterAutospacing="0" w:line="276" w:lineRule="auto"/>
              <w:contextualSpacing/>
              <w:rPr>
                <w:rFonts w:ascii="Arial" w:hAnsi="Arial" w:cs="Arial"/>
                <w:sz w:val="22"/>
                <w:szCs w:val="22"/>
              </w:rPr>
            </w:pPr>
            <w:r w:rsidRPr="00794E34">
              <w:rPr>
                <w:rFonts w:ascii="Arial" w:hAnsi="Arial" w:cs="Arial"/>
                <w:sz w:val="22"/>
                <w:szCs w:val="22"/>
              </w:rPr>
              <w:t xml:space="preserve">Parametr w konfiguracji </w:t>
            </w:r>
            <w:r w:rsidR="00EA7A43" w:rsidRPr="00794E34">
              <w:rPr>
                <w:rFonts w:ascii="Arial" w:hAnsi="Arial" w:cs="Arial"/>
                <w:sz w:val="22"/>
                <w:szCs w:val="22"/>
              </w:rPr>
              <w:t>S</w:t>
            </w:r>
            <w:r w:rsidRPr="00794E34">
              <w:rPr>
                <w:rFonts w:ascii="Arial" w:hAnsi="Arial" w:cs="Arial"/>
                <w:sz w:val="22"/>
                <w:szCs w:val="22"/>
              </w:rPr>
              <w:t>ystemu, będzie określał w jaki sposób ma być przeprowadzony proces uwierzytelniania użytkownika i co się z tym wiąże, jak będzie wyglądał ekran startowy.</w:t>
            </w:r>
          </w:p>
          <w:p w14:paraId="5566DF72" w14:textId="77777777" w:rsidR="001413EB" w:rsidRPr="00794E34" w:rsidRDefault="001413EB" w:rsidP="00231798">
            <w:pPr>
              <w:spacing w:after="0"/>
              <w:jc w:val="left"/>
              <w:rPr>
                <w:sz w:val="22"/>
                <w:szCs w:val="22"/>
              </w:rPr>
            </w:pPr>
            <w:r w:rsidRPr="00794E34">
              <w:rPr>
                <w:sz w:val="22"/>
                <w:szCs w:val="22"/>
              </w:rPr>
              <w:t xml:space="preserve">W przypadku ustawienia </w:t>
            </w:r>
            <w:r w:rsidR="00EA7A43" w:rsidRPr="00794E34">
              <w:rPr>
                <w:sz w:val="22"/>
                <w:szCs w:val="22"/>
              </w:rPr>
              <w:t>S</w:t>
            </w:r>
            <w:r w:rsidRPr="00794E34">
              <w:rPr>
                <w:sz w:val="22"/>
                <w:szCs w:val="22"/>
              </w:rPr>
              <w:t>ystemu w trybie uwierzytelniania domenowego, ekran startowy będzie zawierał tylko przycisk – logowanie SSO.</w:t>
            </w:r>
            <w:r w:rsidR="006B0F30" w:rsidRPr="00794E34">
              <w:rPr>
                <w:sz w:val="22"/>
                <w:szCs w:val="22"/>
              </w:rPr>
              <w:t xml:space="preserve"> </w:t>
            </w:r>
            <w:r w:rsidRPr="00794E34">
              <w:rPr>
                <w:sz w:val="22"/>
                <w:szCs w:val="22"/>
              </w:rPr>
              <w:t>W przypadku wykorzystania do uwierzytelniania wewnętrznej bazy danych, ekran startowy będzie zawierał pola określające nazwę użytkownika oraz hasło</w:t>
            </w:r>
            <w:r w:rsidRPr="00794E34">
              <w:rPr>
                <w:rStyle w:val="ui-provider"/>
                <w:sz w:val="22"/>
                <w:szCs w:val="22"/>
              </w:rPr>
              <w:t>.</w:t>
            </w:r>
          </w:p>
        </w:tc>
      </w:tr>
      <w:tr w:rsidR="001413EB" w:rsidRPr="00794E34" w14:paraId="02673D82"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49F7C0D8" w14:textId="77777777" w:rsidR="001413EB" w:rsidRPr="00794E34" w:rsidRDefault="001413EB" w:rsidP="00231798">
            <w:pPr>
              <w:spacing w:after="0"/>
              <w:jc w:val="left"/>
              <w:rPr>
                <w:b/>
                <w:sz w:val="22"/>
                <w:szCs w:val="22"/>
              </w:rPr>
            </w:pPr>
            <w:r w:rsidRPr="00794E34">
              <w:rPr>
                <w:b/>
                <w:sz w:val="22"/>
                <w:szCs w:val="22"/>
              </w:rPr>
              <w:t>ZISAR_OG_14</w:t>
            </w:r>
          </w:p>
          <w:p w14:paraId="40ADEC3F" w14:textId="77777777" w:rsidR="001413EB" w:rsidRPr="00794E34" w:rsidRDefault="001413EB" w:rsidP="00231798">
            <w:pPr>
              <w:spacing w:after="0"/>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tcPr>
          <w:p w14:paraId="6B4CF531" w14:textId="77777777" w:rsidR="001413EB" w:rsidRPr="00794E34" w:rsidRDefault="001413EB" w:rsidP="00231798">
            <w:pPr>
              <w:spacing w:after="0"/>
              <w:jc w:val="left"/>
              <w:rPr>
                <w:rFonts w:eastAsia="Times New Roman"/>
                <w:sz w:val="22"/>
                <w:szCs w:val="22"/>
                <w:lang w:eastAsia="x-none"/>
              </w:rPr>
            </w:pPr>
            <w:r w:rsidRPr="00794E34">
              <w:rPr>
                <w:sz w:val="22"/>
                <w:szCs w:val="22"/>
              </w:rPr>
              <w:t xml:space="preserve">Wykonawca zapewni prezentację raportów w </w:t>
            </w:r>
            <w:r w:rsidRPr="00AF60FC">
              <w:rPr>
                <w:sz w:val="22"/>
                <w:szCs w:val="22"/>
              </w:rPr>
              <w:t>n</w:t>
            </w:r>
            <w:r w:rsidR="00794E34" w:rsidRPr="00AF60FC">
              <w:rPr>
                <w:sz w:val="22"/>
                <w:szCs w:val="22"/>
              </w:rPr>
              <w:t>ow</w:t>
            </w:r>
            <w:r w:rsidR="000B7F22" w:rsidRPr="00AF60FC">
              <w:rPr>
                <w:sz w:val="22"/>
                <w:szCs w:val="22"/>
              </w:rPr>
              <w:t>ych</w:t>
            </w:r>
            <w:r w:rsidRPr="00AF60FC">
              <w:rPr>
                <w:sz w:val="22"/>
                <w:szCs w:val="22"/>
              </w:rPr>
              <w:t xml:space="preserve"> forma</w:t>
            </w:r>
            <w:r w:rsidR="000B7F22" w:rsidRPr="00AF60FC">
              <w:rPr>
                <w:sz w:val="22"/>
                <w:szCs w:val="22"/>
              </w:rPr>
              <w:t xml:space="preserve">tach </w:t>
            </w:r>
            <w:proofErr w:type="spellStart"/>
            <w:r w:rsidR="000B7F22" w:rsidRPr="00794E34">
              <w:rPr>
                <w:sz w:val="22"/>
                <w:szCs w:val="22"/>
              </w:rPr>
              <w:t>xlsx</w:t>
            </w:r>
            <w:proofErr w:type="spellEnd"/>
            <w:r w:rsidR="000B7F22" w:rsidRPr="00794E34">
              <w:rPr>
                <w:sz w:val="22"/>
                <w:szCs w:val="22"/>
              </w:rPr>
              <w:t>/</w:t>
            </w:r>
            <w:proofErr w:type="spellStart"/>
            <w:r w:rsidR="000B7F22" w:rsidRPr="00794E34">
              <w:rPr>
                <w:sz w:val="22"/>
                <w:szCs w:val="22"/>
              </w:rPr>
              <w:t>ods</w:t>
            </w:r>
            <w:proofErr w:type="spellEnd"/>
            <w:r w:rsidR="000B7F22" w:rsidRPr="00794E34">
              <w:rPr>
                <w:sz w:val="22"/>
                <w:szCs w:val="22"/>
              </w:rPr>
              <w:t xml:space="preserve">, pdf, </w:t>
            </w:r>
            <w:proofErr w:type="spellStart"/>
            <w:r w:rsidR="000B7F22" w:rsidRPr="00794E34">
              <w:rPr>
                <w:sz w:val="22"/>
                <w:szCs w:val="22"/>
              </w:rPr>
              <w:t>docx</w:t>
            </w:r>
            <w:proofErr w:type="spellEnd"/>
            <w:r w:rsidR="000B7F22" w:rsidRPr="00794E34">
              <w:rPr>
                <w:sz w:val="22"/>
                <w:szCs w:val="22"/>
              </w:rPr>
              <w:t>/</w:t>
            </w:r>
            <w:proofErr w:type="spellStart"/>
            <w:r w:rsidR="000B7F22" w:rsidRPr="00794E34">
              <w:rPr>
                <w:sz w:val="22"/>
                <w:szCs w:val="22"/>
              </w:rPr>
              <w:t>odt</w:t>
            </w:r>
            <w:proofErr w:type="spellEnd"/>
            <w:r w:rsidR="000B7F22" w:rsidRPr="00794E34">
              <w:rPr>
                <w:sz w:val="22"/>
                <w:szCs w:val="22"/>
              </w:rPr>
              <w:t xml:space="preserve"> </w:t>
            </w:r>
            <w:r w:rsidRPr="00794E34">
              <w:rPr>
                <w:sz w:val="22"/>
                <w:szCs w:val="22"/>
              </w:rPr>
              <w:t xml:space="preserve">z zachowaniem dotychczasowych, wcześniejszych formatów (wersji </w:t>
            </w:r>
            <w:r w:rsidR="000B7F22" w:rsidRPr="00794E34">
              <w:rPr>
                <w:sz w:val="22"/>
                <w:szCs w:val="22"/>
              </w:rPr>
              <w:t>xls/</w:t>
            </w:r>
            <w:proofErr w:type="spellStart"/>
            <w:r w:rsidR="000B7F22" w:rsidRPr="00794E34">
              <w:rPr>
                <w:sz w:val="22"/>
                <w:szCs w:val="22"/>
              </w:rPr>
              <w:t>ods</w:t>
            </w:r>
            <w:proofErr w:type="spellEnd"/>
            <w:r w:rsidRPr="00794E34">
              <w:rPr>
                <w:sz w:val="22"/>
                <w:szCs w:val="22"/>
              </w:rPr>
              <w:t xml:space="preserve"> i pdf).</w:t>
            </w:r>
          </w:p>
        </w:tc>
      </w:tr>
      <w:tr w:rsidR="001413EB" w:rsidRPr="00794E34" w14:paraId="67011763"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4DAF5C7F" w14:textId="77777777" w:rsidR="001413EB" w:rsidRPr="00794E34" w:rsidRDefault="001413EB" w:rsidP="00231798">
            <w:pPr>
              <w:spacing w:after="0"/>
              <w:jc w:val="left"/>
              <w:rPr>
                <w:b/>
                <w:sz w:val="22"/>
                <w:szCs w:val="22"/>
              </w:rPr>
            </w:pPr>
            <w:r w:rsidRPr="00794E34">
              <w:rPr>
                <w:b/>
                <w:sz w:val="22"/>
                <w:szCs w:val="22"/>
              </w:rPr>
              <w:t>ZISAR_OG_15</w:t>
            </w:r>
          </w:p>
          <w:p w14:paraId="5B7C5DC9" w14:textId="77777777" w:rsidR="001413EB" w:rsidRPr="00794E34" w:rsidRDefault="001413EB" w:rsidP="00231798">
            <w:pPr>
              <w:spacing w:after="0"/>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tcPr>
          <w:p w14:paraId="4D26DD35" w14:textId="77777777" w:rsidR="001413EB" w:rsidRPr="00794E34" w:rsidRDefault="001413EB" w:rsidP="00231798">
            <w:pPr>
              <w:spacing w:after="0"/>
              <w:jc w:val="left"/>
              <w:rPr>
                <w:rFonts w:eastAsia="Times New Roman"/>
                <w:sz w:val="22"/>
                <w:szCs w:val="22"/>
                <w:lang w:eastAsia="x-none"/>
              </w:rPr>
            </w:pPr>
            <w:r w:rsidRPr="00794E34">
              <w:rPr>
                <w:rStyle w:val="ui-provider"/>
                <w:sz w:val="22"/>
                <w:szCs w:val="22"/>
              </w:rPr>
              <w:t>Wykonawca zmieni w Systemie parametr umożliwiający jednoznaczną identyfikację użytkownika</w:t>
            </w:r>
            <w:r w:rsidR="006B0F30" w:rsidRPr="00794E34">
              <w:rPr>
                <w:rStyle w:val="ui-provider"/>
                <w:sz w:val="22"/>
                <w:szCs w:val="22"/>
              </w:rPr>
              <w:t>,</w:t>
            </w:r>
            <w:r w:rsidRPr="00794E34">
              <w:rPr>
                <w:rStyle w:val="ui-provider"/>
                <w:sz w:val="22"/>
                <w:szCs w:val="22"/>
              </w:rPr>
              <w:t xml:space="preserve"> wykorzystywany w Standardzie Komunikacji (identyfikator użytkownika użyty w komunikatach związanych z integracją z systemami zależnymi, powiązanymi usługą z ZISAR) oraz uwzględnieniem modyfikacji formularza przypisania uprawnień. Aktualnie  unikalnym parametrem identyfikującym użytkownika w Systemie jest adres email, który w ramach niniejszego wymagania musi być przypisany do krótkiego loginu domenowego. W środowisku testowo-szkoleniowym parametr unikalności identyfikatora uwzględnia możliwość użycia nazwy własnej określonej w Systemie.</w:t>
            </w:r>
          </w:p>
        </w:tc>
      </w:tr>
      <w:tr w:rsidR="001413EB" w:rsidRPr="00794E34" w14:paraId="19F06288"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2FEB28B4" w14:textId="77777777" w:rsidR="001413EB" w:rsidRPr="00794E34" w:rsidRDefault="001413EB" w:rsidP="00231798">
            <w:pPr>
              <w:spacing w:after="0"/>
              <w:jc w:val="left"/>
              <w:rPr>
                <w:b/>
                <w:sz w:val="22"/>
                <w:szCs w:val="22"/>
              </w:rPr>
            </w:pPr>
            <w:r w:rsidRPr="00794E34">
              <w:rPr>
                <w:b/>
                <w:sz w:val="22"/>
                <w:szCs w:val="22"/>
              </w:rPr>
              <w:lastRenderedPageBreak/>
              <w:t>ZISAR_OG_16</w:t>
            </w:r>
          </w:p>
          <w:p w14:paraId="6B853EE8" w14:textId="77777777" w:rsidR="001413EB" w:rsidRPr="00794E34" w:rsidRDefault="001413EB" w:rsidP="00231798">
            <w:pPr>
              <w:spacing w:after="0"/>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71CB28FD" w14:textId="77777777" w:rsidR="001413EB" w:rsidRPr="00794E34" w:rsidRDefault="001413EB" w:rsidP="00231798">
            <w:pPr>
              <w:spacing w:after="0"/>
              <w:jc w:val="left"/>
              <w:rPr>
                <w:rStyle w:val="ui-provider"/>
                <w:sz w:val="22"/>
                <w:szCs w:val="22"/>
              </w:rPr>
            </w:pPr>
            <w:r w:rsidRPr="00794E34">
              <w:rPr>
                <w:rStyle w:val="ui-provider"/>
                <w:sz w:val="22"/>
                <w:szCs w:val="22"/>
              </w:rPr>
              <w:t xml:space="preserve">Wykonawca zapewni modyfikację funkcjonalności związanej z przenoszeniem użytkowników pomiędzy komórkami organizacyjnymi z uwagi na zmiany organizacyjne w obszarze dzielenia lub likwidacji komórek ( bez użycia formularzy nadawania/cofania uprawnień), z zachowaniem przypisanych do użytkownika uprawnień w Systemie i możliwością zarządzania  zapisami rejestrów kontroli (wszystkie rodzaje)/analiz/informacji/czynności sprawdzających i nabycia sprawdzającego poprzez możliwość przeniesienia spraw niezakończonych (w toku) przez użytkownika o określonej roli (dedykowane uprawnienie) z możliwością przypisania sprawy do użytkownika w nowej komórce oraz udostępnieniem spraw zamkniętych w trybie archiwum w ramach dotychczasowej komórki (brak edycji, wyłącznie podgląd) dla nowopowstałych komórek organizacyjnych. </w:t>
            </w:r>
            <w:r w:rsidRPr="00794E34">
              <w:rPr>
                <w:rStyle w:val="Pogrubienie"/>
                <w:sz w:val="22"/>
                <w:szCs w:val="22"/>
              </w:rPr>
              <w:t xml:space="preserve">Wszystkie sprawy niezależnie od zmian w organizacji (komórki ‘archiwalne’ i aktualne) są udostępnione w raportach i są przedmiotem widoku w </w:t>
            </w:r>
            <w:r w:rsidR="00AC246B" w:rsidRPr="00794E34">
              <w:rPr>
                <w:rStyle w:val="Pogrubienie"/>
                <w:sz w:val="22"/>
                <w:szCs w:val="22"/>
              </w:rPr>
              <w:t>W</w:t>
            </w:r>
            <w:r w:rsidRPr="00794E34">
              <w:rPr>
                <w:rStyle w:val="Pogrubienie"/>
                <w:sz w:val="22"/>
                <w:szCs w:val="22"/>
              </w:rPr>
              <w:t>yszukiwarce.</w:t>
            </w:r>
          </w:p>
        </w:tc>
      </w:tr>
      <w:tr w:rsidR="001413EB" w:rsidRPr="00794E34" w14:paraId="150360AF"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3600AF2F" w14:textId="77777777" w:rsidR="001413EB" w:rsidRPr="00794E34" w:rsidRDefault="001413EB" w:rsidP="00231798">
            <w:pPr>
              <w:spacing w:after="0"/>
              <w:jc w:val="left"/>
              <w:rPr>
                <w:b/>
                <w:sz w:val="22"/>
                <w:szCs w:val="22"/>
              </w:rPr>
            </w:pPr>
            <w:r w:rsidRPr="00794E34">
              <w:rPr>
                <w:b/>
                <w:sz w:val="22"/>
                <w:szCs w:val="22"/>
              </w:rPr>
              <w:t>ZISAR_OG_17</w:t>
            </w:r>
          </w:p>
        </w:tc>
        <w:tc>
          <w:tcPr>
            <w:tcW w:w="7195" w:type="dxa"/>
            <w:tcBorders>
              <w:top w:val="single" w:sz="4" w:space="0" w:color="auto"/>
              <w:left w:val="single" w:sz="4" w:space="0" w:color="auto"/>
              <w:bottom w:val="single" w:sz="4" w:space="0" w:color="auto"/>
              <w:right w:val="single" w:sz="4" w:space="0" w:color="auto"/>
            </w:tcBorders>
          </w:tcPr>
          <w:p w14:paraId="534D6541" w14:textId="77777777" w:rsidR="001413EB" w:rsidRPr="00794E34" w:rsidRDefault="001413EB" w:rsidP="00231798">
            <w:pPr>
              <w:jc w:val="left"/>
              <w:rPr>
                <w:color w:val="auto"/>
                <w:sz w:val="22"/>
                <w:szCs w:val="22"/>
              </w:rPr>
            </w:pPr>
            <w:r w:rsidRPr="00794E34">
              <w:rPr>
                <w:sz w:val="22"/>
                <w:szCs w:val="22"/>
              </w:rPr>
              <w:t xml:space="preserve">Wykonawca zrealizuje modyfikację tabel modelu danych dla każdego rejestru informacyjnego oraz udostępnionych przez </w:t>
            </w:r>
            <w:r w:rsidR="00EA7A43" w:rsidRPr="00794E34">
              <w:rPr>
                <w:sz w:val="22"/>
                <w:szCs w:val="22"/>
              </w:rPr>
              <w:t>S</w:t>
            </w:r>
            <w:r w:rsidRPr="00794E34">
              <w:rPr>
                <w:sz w:val="22"/>
                <w:szCs w:val="22"/>
              </w:rPr>
              <w:t xml:space="preserve">ystem w ramach usługi, widoków danych (uporządkowany informacyjnie zakres istotnych a reprezentatywnych opisów zdarzeń udokumentowanych w </w:t>
            </w:r>
            <w:r w:rsidR="00EA7A43" w:rsidRPr="00794E34">
              <w:rPr>
                <w:sz w:val="22"/>
                <w:szCs w:val="22"/>
              </w:rPr>
              <w:t>S</w:t>
            </w:r>
            <w:r w:rsidRPr="00794E34">
              <w:rPr>
                <w:sz w:val="22"/>
                <w:szCs w:val="22"/>
              </w:rPr>
              <w:t xml:space="preserve">ystemie) poprzez uzupełnienie o informację związaną z ostatnia edycją rekordu. Utrwalenie informacji o zmianach zapisów w rejestrach </w:t>
            </w:r>
            <w:r w:rsidR="00EA7A43" w:rsidRPr="00794E34">
              <w:rPr>
                <w:sz w:val="22"/>
                <w:szCs w:val="22"/>
              </w:rPr>
              <w:t>S</w:t>
            </w:r>
            <w:r w:rsidRPr="00794E34">
              <w:rPr>
                <w:sz w:val="22"/>
                <w:szCs w:val="22"/>
              </w:rPr>
              <w:t xml:space="preserve">ystemu ma zapewnić: </w:t>
            </w:r>
          </w:p>
          <w:p w14:paraId="5B325DE1" w14:textId="77777777" w:rsidR="001413EB" w:rsidRPr="00794E34" w:rsidRDefault="001413EB" w:rsidP="00231798">
            <w:pPr>
              <w:pStyle w:val="Akapitzlist"/>
              <w:numPr>
                <w:ilvl w:val="0"/>
                <w:numId w:val="168"/>
              </w:numPr>
              <w:spacing w:after="160"/>
              <w:jc w:val="left"/>
              <w:rPr>
                <w:rFonts w:cs="Arial"/>
                <w:sz w:val="22"/>
                <w:szCs w:val="22"/>
              </w:rPr>
            </w:pPr>
            <w:r w:rsidRPr="00794E34">
              <w:rPr>
                <w:rFonts w:cs="Arial"/>
                <w:sz w:val="22"/>
                <w:szCs w:val="22"/>
              </w:rPr>
              <w:t xml:space="preserve">umożliwienie optymalizacji zasilenia hurtowni danych (CHD) w relacji przyrostu zmian zapisów w migrowanych (udostępnionych dla publikacji) rejestrach </w:t>
            </w:r>
            <w:r w:rsidR="00EA7A43" w:rsidRPr="00794E34">
              <w:rPr>
                <w:rFonts w:cs="Arial"/>
                <w:sz w:val="22"/>
                <w:szCs w:val="22"/>
                <w:lang w:val="pl-PL"/>
              </w:rPr>
              <w:t>S</w:t>
            </w:r>
            <w:proofErr w:type="spellStart"/>
            <w:r w:rsidRPr="00794E34">
              <w:rPr>
                <w:rFonts w:cs="Arial"/>
                <w:sz w:val="22"/>
                <w:szCs w:val="22"/>
              </w:rPr>
              <w:t>ystemu</w:t>
            </w:r>
            <w:proofErr w:type="spellEnd"/>
            <w:r w:rsidRPr="00794E34">
              <w:rPr>
                <w:rFonts w:cs="Arial"/>
                <w:sz w:val="22"/>
                <w:szCs w:val="22"/>
              </w:rPr>
              <w:t>.</w:t>
            </w:r>
          </w:p>
          <w:p w14:paraId="364876D4" w14:textId="77777777" w:rsidR="001413EB" w:rsidRPr="00794E34" w:rsidRDefault="001413EB" w:rsidP="00231798">
            <w:pPr>
              <w:jc w:val="left"/>
              <w:rPr>
                <w:sz w:val="22"/>
                <w:szCs w:val="22"/>
              </w:rPr>
            </w:pPr>
            <w:r w:rsidRPr="00794E34">
              <w:rPr>
                <w:sz w:val="22"/>
                <w:szCs w:val="22"/>
              </w:rPr>
              <w:t xml:space="preserve">Powyższe wymaganie ma być udokumentowane również w technicznym opisie modelu danych.  </w:t>
            </w:r>
          </w:p>
        </w:tc>
      </w:tr>
      <w:tr w:rsidR="001413EB" w:rsidRPr="00794E34" w14:paraId="02EF1AEF"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3DA0DFDC" w14:textId="77777777" w:rsidR="001413EB" w:rsidRPr="00794E34" w:rsidRDefault="001413EB" w:rsidP="00231798">
            <w:pPr>
              <w:spacing w:after="0"/>
              <w:jc w:val="left"/>
              <w:rPr>
                <w:b/>
                <w:sz w:val="22"/>
                <w:szCs w:val="22"/>
              </w:rPr>
            </w:pPr>
            <w:r w:rsidRPr="00794E34">
              <w:rPr>
                <w:b/>
                <w:sz w:val="22"/>
                <w:szCs w:val="22"/>
              </w:rPr>
              <w:t>ZISAR_OG_18</w:t>
            </w:r>
          </w:p>
        </w:tc>
        <w:tc>
          <w:tcPr>
            <w:tcW w:w="7195" w:type="dxa"/>
            <w:tcBorders>
              <w:top w:val="single" w:sz="4" w:space="0" w:color="auto"/>
              <w:left w:val="single" w:sz="4" w:space="0" w:color="auto"/>
              <w:bottom w:val="single" w:sz="4" w:space="0" w:color="auto"/>
              <w:right w:val="single" w:sz="4" w:space="0" w:color="auto"/>
            </w:tcBorders>
          </w:tcPr>
          <w:p w14:paraId="5FB8BCEF" w14:textId="77777777" w:rsidR="001413EB" w:rsidRPr="00794E34" w:rsidRDefault="001413EB" w:rsidP="00231798">
            <w:pPr>
              <w:jc w:val="left"/>
              <w:rPr>
                <w:sz w:val="22"/>
                <w:szCs w:val="22"/>
              </w:rPr>
            </w:pPr>
            <w:r w:rsidRPr="00794E34">
              <w:rPr>
                <w:sz w:val="22"/>
                <w:szCs w:val="22"/>
              </w:rPr>
              <w:t xml:space="preserve">W obszarze rejestru zarządzania Formularzami uprawnień dostępnego Administratorowi Systemu w ramach Modułu Administrator, Wykonawca zrealizuje możliwość zarządzania prezentowanym widokiem rejestru poprzez wprowadzenie dodatkowej funkcji umożliwiającej ograniczenie informacji przedstawionej na ekranie w oparciu o użycie ikony: „ukryj prezentację”, udostępnionej w nagłówku opisu pól rejestru. Forma realizacji zostanie przeprowadzona jak w rejestrach operacyjnych Systemu, co prezentuje ekran poniżej: </w:t>
            </w:r>
          </w:p>
          <w:p w14:paraId="4D34F7A3" w14:textId="77777777" w:rsidR="001413EB" w:rsidRPr="00794E34" w:rsidRDefault="002B7174" w:rsidP="00231798">
            <w:pPr>
              <w:jc w:val="left"/>
              <w:rPr>
                <w:sz w:val="22"/>
                <w:szCs w:val="22"/>
              </w:rPr>
            </w:pPr>
            <w:r w:rsidRPr="00794E34">
              <w:rPr>
                <w:noProof/>
                <w:sz w:val="22"/>
                <w:szCs w:val="22"/>
                <w:lang w:eastAsia="pl-PL"/>
              </w:rPr>
              <w:lastRenderedPageBreak/>
              <w:drawing>
                <wp:inline distT="0" distB="0" distL="0" distR="0" wp14:anchorId="37E07B64" wp14:editId="39EA80F9">
                  <wp:extent cx="4510405" cy="2962275"/>
                  <wp:effectExtent l="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10405" cy="2962275"/>
                          </a:xfrm>
                          <a:prstGeom prst="rect">
                            <a:avLst/>
                          </a:prstGeom>
                          <a:noFill/>
                          <a:ln>
                            <a:noFill/>
                          </a:ln>
                        </pic:spPr>
                      </pic:pic>
                    </a:graphicData>
                  </a:graphic>
                </wp:inline>
              </w:drawing>
            </w:r>
          </w:p>
          <w:p w14:paraId="040D07C1" w14:textId="77777777" w:rsidR="001413EB" w:rsidRPr="00794E34" w:rsidRDefault="001413EB" w:rsidP="00231798">
            <w:pPr>
              <w:jc w:val="left"/>
              <w:rPr>
                <w:sz w:val="22"/>
                <w:szCs w:val="22"/>
              </w:rPr>
            </w:pPr>
            <w:r w:rsidRPr="00794E34">
              <w:rPr>
                <w:sz w:val="22"/>
                <w:szCs w:val="22"/>
              </w:rPr>
              <w:t>Wymaganiem Zamawiającego jest, by użycie tej funkcji w obszarze prezentacji rejestru ograniczyło udostępniony widok wyłącznie do kolumn rejestru wybranych przez użytkownika (rola Administrator).</w:t>
            </w:r>
          </w:p>
        </w:tc>
      </w:tr>
      <w:tr w:rsidR="001413EB" w:rsidRPr="00794E34" w14:paraId="24A3A3C9" w14:textId="77777777" w:rsidTr="00794E34">
        <w:trPr>
          <w:trHeight w:val="3508"/>
        </w:trPr>
        <w:tc>
          <w:tcPr>
            <w:tcW w:w="2093" w:type="dxa"/>
            <w:tcBorders>
              <w:top w:val="single" w:sz="4" w:space="0" w:color="auto"/>
              <w:left w:val="single" w:sz="4" w:space="0" w:color="auto"/>
              <w:bottom w:val="single" w:sz="4" w:space="0" w:color="auto"/>
              <w:right w:val="single" w:sz="4" w:space="0" w:color="auto"/>
            </w:tcBorders>
          </w:tcPr>
          <w:p w14:paraId="29E8EF8F" w14:textId="77777777" w:rsidR="001413EB" w:rsidRPr="00794E34" w:rsidRDefault="001413EB" w:rsidP="00231798">
            <w:pPr>
              <w:spacing w:after="0"/>
              <w:jc w:val="left"/>
              <w:rPr>
                <w:b/>
                <w:sz w:val="22"/>
                <w:szCs w:val="22"/>
              </w:rPr>
            </w:pPr>
            <w:r w:rsidRPr="00794E34">
              <w:rPr>
                <w:b/>
                <w:sz w:val="22"/>
                <w:szCs w:val="22"/>
              </w:rPr>
              <w:lastRenderedPageBreak/>
              <w:t>ZISAR_OG_19</w:t>
            </w:r>
          </w:p>
        </w:tc>
        <w:tc>
          <w:tcPr>
            <w:tcW w:w="7195" w:type="dxa"/>
            <w:tcBorders>
              <w:top w:val="single" w:sz="4" w:space="0" w:color="auto"/>
              <w:left w:val="single" w:sz="4" w:space="0" w:color="auto"/>
              <w:bottom w:val="single" w:sz="4" w:space="0" w:color="auto"/>
              <w:right w:val="single" w:sz="4" w:space="0" w:color="auto"/>
            </w:tcBorders>
          </w:tcPr>
          <w:p w14:paraId="683B0549" w14:textId="77777777" w:rsidR="001413EB" w:rsidRPr="00794E34" w:rsidRDefault="001413EB" w:rsidP="00231798">
            <w:pPr>
              <w:jc w:val="left"/>
              <w:rPr>
                <w:sz w:val="22"/>
                <w:szCs w:val="22"/>
              </w:rPr>
            </w:pPr>
            <w:r w:rsidRPr="00794E34">
              <w:rPr>
                <w:sz w:val="22"/>
                <w:szCs w:val="22"/>
              </w:rPr>
              <w:t>Wykonawca w ramach obsługi procesu zarządzania formularzami uprawnień  (udostępnionymi w Systemie) zrealizuje możliwość przekazywania zwrotnych komunikatów do użytkownika związanych z realizacją procesu nadania uprawnień poprzez informację o:</w:t>
            </w:r>
          </w:p>
          <w:p w14:paraId="3B46A52D" w14:textId="77777777" w:rsidR="001413EB" w:rsidRPr="00794E34" w:rsidRDefault="001413EB" w:rsidP="00231798">
            <w:pPr>
              <w:pStyle w:val="Akapitzlist"/>
              <w:numPr>
                <w:ilvl w:val="0"/>
                <w:numId w:val="171"/>
              </w:numPr>
              <w:spacing w:after="160"/>
              <w:jc w:val="left"/>
              <w:rPr>
                <w:rFonts w:cs="Arial"/>
                <w:sz w:val="22"/>
                <w:szCs w:val="22"/>
              </w:rPr>
            </w:pPr>
            <w:r w:rsidRPr="00794E34">
              <w:rPr>
                <w:rFonts w:cs="Arial"/>
                <w:sz w:val="22"/>
                <w:szCs w:val="22"/>
              </w:rPr>
              <w:t xml:space="preserve">poprawnym przekazaniu oraz obsłudze złożonego wniosku (Formularza uprawnień), tj. jego zatwierdzeniu na poziomie </w:t>
            </w:r>
            <w:r w:rsidR="00EA7A43" w:rsidRPr="00794E34">
              <w:rPr>
                <w:rFonts w:cs="Arial"/>
                <w:sz w:val="22"/>
                <w:szCs w:val="22"/>
                <w:lang w:val="pl-PL"/>
              </w:rPr>
              <w:t>S</w:t>
            </w:r>
            <w:proofErr w:type="spellStart"/>
            <w:r w:rsidRPr="00794E34">
              <w:rPr>
                <w:rFonts w:cs="Arial"/>
                <w:sz w:val="22"/>
                <w:szCs w:val="22"/>
              </w:rPr>
              <w:t>ystemu</w:t>
            </w:r>
            <w:proofErr w:type="spellEnd"/>
            <w:r w:rsidRPr="00794E34">
              <w:rPr>
                <w:rFonts w:cs="Arial"/>
                <w:sz w:val="22"/>
                <w:szCs w:val="22"/>
              </w:rPr>
              <w:t xml:space="preserve"> przez kierownika komórki (każdej roli wymaganej dla przeprowadzenia procesu udostępnienia czy zmiany uprawnień) poprzez wyświetlenie komunikatu : „Zadanie przekazane do realizacji”</w:t>
            </w:r>
            <w:r w:rsidR="00AC246B" w:rsidRPr="00794E34">
              <w:rPr>
                <w:rFonts w:cs="Arial"/>
                <w:sz w:val="22"/>
                <w:szCs w:val="22"/>
                <w:lang w:val="pl-PL"/>
              </w:rPr>
              <w:t>,</w:t>
            </w:r>
          </w:p>
          <w:p w14:paraId="203B7927" w14:textId="77777777" w:rsidR="001413EB" w:rsidRPr="00794E34" w:rsidRDefault="001413EB" w:rsidP="00231798">
            <w:pPr>
              <w:pStyle w:val="Akapitzlist"/>
              <w:numPr>
                <w:ilvl w:val="0"/>
                <w:numId w:val="171"/>
              </w:numPr>
              <w:spacing w:after="160"/>
              <w:jc w:val="left"/>
              <w:rPr>
                <w:rFonts w:cs="Arial"/>
                <w:sz w:val="22"/>
                <w:szCs w:val="22"/>
              </w:rPr>
            </w:pPr>
            <w:r w:rsidRPr="00794E34">
              <w:rPr>
                <w:rFonts w:cs="Arial"/>
                <w:sz w:val="22"/>
                <w:szCs w:val="22"/>
              </w:rPr>
              <w:t xml:space="preserve">przekazaniu informacji w trybie wiadomości e-mail do użytkownika o przypisaniu uprawnień zgodnie z przekazanym wnioskiem (po akceptacji Formularza przez Administratora). </w:t>
            </w:r>
          </w:p>
        </w:tc>
      </w:tr>
      <w:tr w:rsidR="001413EB" w:rsidRPr="00794E34" w14:paraId="134472E1"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34CF2EF6" w14:textId="77777777" w:rsidR="001413EB" w:rsidRPr="00794E34" w:rsidRDefault="001413EB" w:rsidP="00231798">
            <w:pPr>
              <w:spacing w:after="0"/>
              <w:jc w:val="left"/>
              <w:rPr>
                <w:b/>
                <w:sz w:val="22"/>
                <w:szCs w:val="22"/>
              </w:rPr>
            </w:pPr>
            <w:r w:rsidRPr="00794E34">
              <w:rPr>
                <w:b/>
                <w:sz w:val="22"/>
                <w:szCs w:val="22"/>
              </w:rPr>
              <w:t>ZISAR_OG_20</w:t>
            </w:r>
          </w:p>
        </w:tc>
        <w:tc>
          <w:tcPr>
            <w:tcW w:w="7195" w:type="dxa"/>
            <w:tcBorders>
              <w:top w:val="single" w:sz="4" w:space="0" w:color="auto"/>
              <w:left w:val="single" w:sz="4" w:space="0" w:color="auto"/>
              <w:bottom w:val="single" w:sz="4" w:space="0" w:color="auto"/>
              <w:right w:val="single" w:sz="4" w:space="0" w:color="auto"/>
            </w:tcBorders>
          </w:tcPr>
          <w:p w14:paraId="0B495E26" w14:textId="77777777" w:rsidR="001413EB" w:rsidRPr="00794E34" w:rsidRDefault="001413EB" w:rsidP="00231798">
            <w:pPr>
              <w:jc w:val="left"/>
              <w:rPr>
                <w:sz w:val="22"/>
                <w:szCs w:val="22"/>
              </w:rPr>
            </w:pPr>
            <w:r w:rsidRPr="00794E34">
              <w:rPr>
                <w:sz w:val="22"/>
                <w:szCs w:val="22"/>
              </w:rPr>
              <w:t>W obszarze zasobów analitycznych udostępnianych w ramach widoków (źródeł informacji) Modułu Wyszukiwarka, którego eksploatacja jest elementem swobodnego użycia przez uprawnionych użytkowników, poprzez opracowanie i publikację raportów indywidualnie określonych przez użytkownika (autora raportu), których użycie jest obarczone znaczącym obciążeniem środowiska objawiającym się widocznym ograniczeniem wydajności Systemu,</w:t>
            </w:r>
          </w:p>
          <w:p w14:paraId="18AD95EC" w14:textId="77777777" w:rsidR="001413EB" w:rsidRPr="00794E34" w:rsidRDefault="001413EB" w:rsidP="00231798">
            <w:pPr>
              <w:jc w:val="left"/>
              <w:rPr>
                <w:sz w:val="22"/>
                <w:szCs w:val="22"/>
              </w:rPr>
            </w:pPr>
            <w:r w:rsidRPr="00794E34">
              <w:rPr>
                <w:sz w:val="22"/>
                <w:szCs w:val="22"/>
              </w:rPr>
              <w:t>Wykonawca zapewni monitorowanie procesu przetwarzania poprzez:</w:t>
            </w:r>
          </w:p>
          <w:p w14:paraId="565D4876" w14:textId="77777777" w:rsidR="001413EB" w:rsidRPr="00794E34" w:rsidRDefault="001413EB" w:rsidP="00231798">
            <w:pPr>
              <w:pStyle w:val="Akapitzlist"/>
              <w:numPr>
                <w:ilvl w:val="0"/>
                <w:numId w:val="172"/>
              </w:numPr>
              <w:spacing w:after="160"/>
              <w:jc w:val="left"/>
              <w:rPr>
                <w:rFonts w:cs="Arial"/>
                <w:sz w:val="22"/>
                <w:szCs w:val="22"/>
              </w:rPr>
            </w:pPr>
            <w:r w:rsidRPr="00794E34">
              <w:rPr>
                <w:rFonts w:cs="Arial"/>
                <w:sz w:val="22"/>
                <w:szCs w:val="22"/>
              </w:rPr>
              <w:lastRenderedPageBreak/>
              <w:t>przedstawienie użytkownikowi komunikatu o użyciu nieefektywnego zapytania w uruchomionym raporcie, po określonym czasie przetwarzania. Treść komunikatu oraz czas jego prezentacji (po uruchomieniu zapytania) jest parametrem konfigurowalnym przez Administratora. Dodatkowo w ramach przekazanej informacji Wykonawca zapewni możliwość przerwania operacji na bazie analitycznej  poprzez udostępnienie użytkownikowi dedykowanego „klawisza”: „przerwij operację”.</w:t>
            </w:r>
          </w:p>
          <w:p w14:paraId="53B1CCE1" w14:textId="77777777" w:rsidR="001413EB" w:rsidRPr="00794E34" w:rsidRDefault="001413EB" w:rsidP="00231798">
            <w:pPr>
              <w:pStyle w:val="Akapitzlist"/>
              <w:numPr>
                <w:ilvl w:val="0"/>
                <w:numId w:val="172"/>
              </w:numPr>
              <w:spacing w:after="160"/>
              <w:jc w:val="left"/>
              <w:rPr>
                <w:rFonts w:cs="Arial"/>
                <w:sz w:val="22"/>
                <w:szCs w:val="22"/>
              </w:rPr>
            </w:pPr>
            <w:r w:rsidRPr="00794E34">
              <w:rPr>
                <w:rFonts w:cs="Arial"/>
                <w:sz w:val="22"/>
                <w:szCs w:val="22"/>
              </w:rPr>
              <w:t xml:space="preserve">Udostępnienie Administratorowi </w:t>
            </w:r>
            <w:r w:rsidR="00EA7A43" w:rsidRPr="00794E34">
              <w:rPr>
                <w:rFonts w:cs="Arial"/>
                <w:sz w:val="22"/>
                <w:szCs w:val="22"/>
                <w:lang w:val="pl-PL"/>
              </w:rPr>
              <w:t>S</w:t>
            </w:r>
            <w:proofErr w:type="spellStart"/>
            <w:r w:rsidRPr="00794E34">
              <w:rPr>
                <w:rFonts w:cs="Arial"/>
                <w:sz w:val="22"/>
                <w:szCs w:val="22"/>
              </w:rPr>
              <w:t>ystemu</w:t>
            </w:r>
            <w:proofErr w:type="spellEnd"/>
            <w:r w:rsidRPr="00794E34">
              <w:rPr>
                <w:rFonts w:cs="Arial"/>
                <w:sz w:val="22"/>
                <w:szCs w:val="22"/>
              </w:rPr>
              <w:t xml:space="preserve"> statystyki zestawienia najdłuższych w czasie zapytań do bazy analitycznej, prezentacji zdarzeń określonych przez System jak w pkt.1 z umożliwieniem dezaktywacji zapytania (uniemożliwienia uruchomienia raportu przez użytkownika) z przekazaniem odpowiedniego (określonego przez Administratora) uzasadnienia, które w formie komunikatu systemowego (również poprzez e-mail) zostanie przekazan</w:t>
            </w:r>
            <w:r w:rsidR="00AC246B" w:rsidRPr="00794E34">
              <w:rPr>
                <w:rFonts w:cs="Arial"/>
                <w:sz w:val="22"/>
                <w:szCs w:val="22"/>
                <w:lang w:val="pl-PL"/>
              </w:rPr>
              <w:t>e</w:t>
            </w:r>
            <w:r w:rsidRPr="00794E34">
              <w:rPr>
                <w:rFonts w:cs="Arial"/>
                <w:sz w:val="22"/>
                <w:szCs w:val="22"/>
              </w:rPr>
              <w:t xml:space="preserve"> administratorowi raportu.</w:t>
            </w:r>
          </w:p>
          <w:p w14:paraId="670DB0CC" w14:textId="77777777" w:rsidR="001413EB" w:rsidRPr="00794E34" w:rsidRDefault="001413EB" w:rsidP="00231798">
            <w:pPr>
              <w:pStyle w:val="Akapitzlist"/>
              <w:numPr>
                <w:ilvl w:val="0"/>
                <w:numId w:val="172"/>
              </w:numPr>
              <w:spacing w:after="160"/>
              <w:jc w:val="left"/>
              <w:rPr>
                <w:rFonts w:cs="Arial"/>
                <w:sz w:val="22"/>
                <w:szCs w:val="22"/>
              </w:rPr>
            </w:pPr>
            <w:r w:rsidRPr="00794E34">
              <w:rPr>
                <w:rFonts w:cs="Arial"/>
                <w:sz w:val="22"/>
                <w:szCs w:val="22"/>
              </w:rPr>
              <w:t>Przekazanie Administratorowi Systemu komunikatu (Alertu) o dużym obciążeniu Bazy analitycznej.</w:t>
            </w:r>
          </w:p>
        </w:tc>
      </w:tr>
      <w:tr w:rsidR="001413EB" w:rsidRPr="00794E34" w14:paraId="3CD9BD65" w14:textId="77777777" w:rsidTr="00794E34">
        <w:trPr>
          <w:trHeight w:val="1542"/>
        </w:trPr>
        <w:tc>
          <w:tcPr>
            <w:tcW w:w="2093" w:type="dxa"/>
            <w:tcBorders>
              <w:top w:val="single" w:sz="4" w:space="0" w:color="auto"/>
              <w:left w:val="single" w:sz="4" w:space="0" w:color="auto"/>
              <w:bottom w:val="single" w:sz="4" w:space="0" w:color="auto"/>
              <w:right w:val="single" w:sz="4" w:space="0" w:color="auto"/>
            </w:tcBorders>
          </w:tcPr>
          <w:p w14:paraId="43F7E360" w14:textId="77777777" w:rsidR="001413EB" w:rsidRPr="00794E34" w:rsidRDefault="001413EB" w:rsidP="00231798">
            <w:pPr>
              <w:spacing w:after="0"/>
              <w:jc w:val="left"/>
              <w:rPr>
                <w:b/>
                <w:sz w:val="22"/>
                <w:szCs w:val="22"/>
              </w:rPr>
            </w:pPr>
            <w:r w:rsidRPr="00794E34">
              <w:rPr>
                <w:b/>
                <w:sz w:val="22"/>
                <w:szCs w:val="22"/>
              </w:rPr>
              <w:lastRenderedPageBreak/>
              <w:t>ZISAR_OG_21</w:t>
            </w:r>
          </w:p>
        </w:tc>
        <w:tc>
          <w:tcPr>
            <w:tcW w:w="7195" w:type="dxa"/>
            <w:tcBorders>
              <w:top w:val="single" w:sz="4" w:space="0" w:color="auto"/>
              <w:left w:val="single" w:sz="4" w:space="0" w:color="auto"/>
              <w:bottom w:val="single" w:sz="4" w:space="0" w:color="auto"/>
              <w:right w:val="single" w:sz="4" w:space="0" w:color="auto"/>
            </w:tcBorders>
          </w:tcPr>
          <w:p w14:paraId="17DAB836" w14:textId="77777777" w:rsidR="00E829D4" w:rsidRPr="00794E34" w:rsidRDefault="001413EB" w:rsidP="00231798">
            <w:pPr>
              <w:jc w:val="left"/>
              <w:rPr>
                <w:sz w:val="22"/>
                <w:szCs w:val="22"/>
              </w:rPr>
            </w:pPr>
            <w:r w:rsidRPr="00794E34">
              <w:rPr>
                <w:sz w:val="22"/>
                <w:szCs w:val="22"/>
              </w:rPr>
              <w:t xml:space="preserve">W związku z zaplanowaną migracją wykorzystywanego przez </w:t>
            </w:r>
            <w:r w:rsidR="00EA7A43" w:rsidRPr="00794E34">
              <w:rPr>
                <w:sz w:val="22"/>
                <w:szCs w:val="22"/>
              </w:rPr>
              <w:t>S</w:t>
            </w:r>
            <w:r w:rsidRPr="00794E34">
              <w:rPr>
                <w:sz w:val="22"/>
                <w:szCs w:val="22"/>
              </w:rPr>
              <w:t>ystem ZISAR źródła referencyjnych danych skarbowych (CRP KEP, SPR) udostępnianych aktualnie przez FD (Fundament Danych), Wykonawca zapewni niezbędny zakres prac, wynikający z tej zmiany. FD zostanie zastąpiony przez CHD (Centralna Hurtownia Danych) z zachowaniem dotychczas wykorzystywanych struktur danych oraz odpowiedniego poziomu SLA.</w:t>
            </w:r>
          </w:p>
        </w:tc>
      </w:tr>
      <w:tr w:rsidR="001413EB" w:rsidRPr="00794E34" w14:paraId="2042223E"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08439400" w14:textId="77777777" w:rsidR="001413EB" w:rsidRPr="00794E34" w:rsidRDefault="001413EB" w:rsidP="00231798">
            <w:pPr>
              <w:spacing w:after="0"/>
              <w:jc w:val="left"/>
              <w:rPr>
                <w:b/>
                <w:sz w:val="22"/>
                <w:szCs w:val="22"/>
              </w:rPr>
            </w:pPr>
            <w:r w:rsidRPr="00794E34">
              <w:rPr>
                <w:b/>
                <w:sz w:val="22"/>
                <w:szCs w:val="22"/>
              </w:rPr>
              <w:t>ZISAR_OG_22</w:t>
            </w:r>
          </w:p>
        </w:tc>
        <w:tc>
          <w:tcPr>
            <w:tcW w:w="7195" w:type="dxa"/>
            <w:tcBorders>
              <w:top w:val="single" w:sz="4" w:space="0" w:color="auto"/>
              <w:left w:val="single" w:sz="4" w:space="0" w:color="auto"/>
              <w:bottom w:val="single" w:sz="4" w:space="0" w:color="auto"/>
              <w:right w:val="single" w:sz="4" w:space="0" w:color="auto"/>
            </w:tcBorders>
          </w:tcPr>
          <w:p w14:paraId="23918258" w14:textId="77777777" w:rsidR="001413EB" w:rsidRPr="00794E34" w:rsidRDefault="001413EB" w:rsidP="00231798">
            <w:pPr>
              <w:jc w:val="left"/>
              <w:rPr>
                <w:sz w:val="22"/>
                <w:szCs w:val="22"/>
              </w:rPr>
            </w:pPr>
            <w:r w:rsidRPr="00794E34">
              <w:rPr>
                <w:sz w:val="22"/>
                <w:szCs w:val="22"/>
              </w:rPr>
              <w:t xml:space="preserve">Wykonawca udostępni w ramach środowiska developerskiego </w:t>
            </w:r>
            <w:r w:rsidR="00E829D4" w:rsidRPr="00794E34">
              <w:rPr>
                <w:sz w:val="22"/>
                <w:szCs w:val="22"/>
              </w:rPr>
              <w:t>Systemu</w:t>
            </w:r>
            <w:r w:rsidRPr="00794E34">
              <w:rPr>
                <w:sz w:val="22"/>
                <w:szCs w:val="22"/>
              </w:rPr>
              <w:t xml:space="preserve">, niezbędny zestaw wymaganych narzędzi oraz procedur potrzebnych do kompilacji oraz utrzymania kodów źródłowych </w:t>
            </w:r>
            <w:r w:rsidR="00EA7A43" w:rsidRPr="00794E34">
              <w:rPr>
                <w:sz w:val="22"/>
                <w:szCs w:val="22"/>
              </w:rPr>
              <w:t>S</w:t>
            </w:r>
            <w:r w:rsidRPr="00794E34">
              <w:rPr>
                <w:sz w:val="22"/>
                <w:szCs w:val="22"/>
              </w:rPr>
              <w:t>ystemu. Dostarczony zestaw narzędzi oraz procedur, musi uwzględniać możliwość publikacji skompilowanego kodu do środowisk uruchomieniowych. Kody źródłowe muszą być przechowywane/utrzymywane z zachowaniem wersjonowania w ramach wskazanego przez zamawiającego repozytorium kodów GIT.</w:t>
            </w:r>
          </w:p>
        </w:tc>
      </w:tr>
      <w:tr w:rsidR="001413EB" w:rsidRPr="00794E34" w14:paraId="0E82EBCF"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242867D0" w14:textId="77777777" w:rsidR="001413EB" w:rsidRPr="00794E34" w:rsidRDefault="001413EB" w:rsidP="00231798">
            <w:pPr>
              <w:spacing w:after="0"/>
              <w:jc w:val="left"/>
              <w:rPr>
                <w:b/>
                <w:sz w:val="22"/>
                <w:szCs w:val="22"/>
              </w:rPr>
            </w:pPr>
            <w:r w:rsidRPr="00794E34">
              <w:rPr>
                <w:b/>
                <w:sz w:val="22"/>
                <w:szCs w:val="22"/>
              </w:rPr>
              <w:t>ZISAR_OG_23</w:t>
            </w:r>
          </w:p>
        </w:tc>
        <w:tc>
          <w:tcPr>
            <w:tcW w:w="7195" w:type="dxa"/>
            <w:tcBorders>
              <w:top w:val="single" w:sz="4" w:space="0" w:color="auto"/>
              <w:left w:val="single" w:sz="4" w:space="0" w:color="auto"/>
              <w:bottom w:val="single" w:sz="4" w:space="0" w:color="auto"/>
              <w:right w:val="single" w:sz="4" w:space="0" w:color="auto"/>
            </w:tcBorders>
          </w:tcPr>
          <w:p w14:paraId="3D234E62" w14:textId="77777777" w:rsidR="001413EB" w:rsidRPr="00794E34" w:rsidRDefault="001413EB" w:rsidP="00231798">
            <w:pPr>
              <w:jc w:val="left"/>
              <w:rPr>
                <w:sz w:val="22"/>
                <w:szCs w:val="22"/>
              </w:rPr>
            </w:pPr>
            <w:r w:rsidRPr="00794E34">
              <w:rPr>
                <w:sz w:val="22"/>
                <w:szCs w:val="22"/>
              </w:rPr>
              <w:t xml:space="preserve">Wykonawca przeprowadzi przegląd eksploatacji i wykorzystania środowiska technicznego w tym bezpiecznego/optymalnego wykorzystania dostępnych zasobów przestrzeni dyskowej w perspektywie zidentyfikowanej przyrostowości zdarzeń gromadzonych przez </w:t>
            </w:r>
            <w:r w:rsidR="00EA7A43" w:rsidRPr="00794E34">
              <w:rPr>
                <w:sz w:val="22"/>
                <w:szCs w:val="22"/>
              </w:rPr>
              <w:t>S</w:t>
            </w:r>
            <w:r w:rsidRPr="00794E34">
              <w:rPr>
                <w:sz w:val="22"/>
                <w:szCs w:val="22"/>
              </w:rPr>
              <w:t xml:space="preserve">ystem. Oczekiwaniem Zamawiającego jest przedłożenie propozycji optymalizacji procesów zapisu i użycia danych z uwzględnieniem zachowania parametrów ich używalności w tym możliwych scenariuszy archiwizacji (z zachowaniem dostępu do archiwum). Przedmiotem przeprowadzonej analizy ma być </w:t>
            </w:r>
            <w:r w:rsidRPr="00794E34">
              <w:rPr>
                <w:sz w:val="22"/>
                <w:szCs w:val="22"/>
              </w:rPr>
              <w:lastRenderedPageBreak/>
              <w:t>opracowanie scenariusza zmian środowiska technicznego z uwzględnieniem wymaganej przyrostowości bazy danych oraz opracowania wymaganych projektów technicznych (</w:t>
            </w:r>
            <w:r w:rsidR="00C470BC" w:rsidRPr="00794E34">
              <w:rPr>
                <w:sz w:val="22"/>
                <w:szCs w:val="22"/>
              </w:rPr>
              <w:t>P</w:t>
            </w:r>
            <w:r w:rsidRPr="00794E34">
              <w:rPr>
                <w:sz w:val="22"/>
                <w:szCs w:val="22"/>
              </w:rPr>
              <w:t>TS) z zadaniem uzgodnienia zmiany na środowisku CIRF.</w:t>
            </w:r>
          </w:p>
        </w:tc>
      </w:tr>
      <w:tr w:rsidR="001413EB" w:rsidRPr="00A229CF" w14:paraId="739E9243"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4F9D0E62" w14:textId="77777777" w:rsidR="001413EB" w:rsidRPr="009366B9" w:rsidRDefault="001413EB" w:rsidP="00A229CF">
            <w:pPr>
              <w:rPr>
                <w:b/>
                <w:bCs/>
                <w:sz w:val="22"/>
                <w:szCs w:val="22"/>
              </w:rPr>
            </w:pPr>
            <w:r w:rsidRPr="009366B9">
              <w:rPr>
                <w:b/>
                <w:bCs/>
                <w:sz w:val="22"/>
                <w:szCs w:val="22"/>
              </w:rPr>
              <w:lastRenderedPageBreak/>
              <w:t>ZISAR_OG_24</w:t>
            </w:r>
          </w:p>
        </w:tc>
        <w:tc>
          <w:tcPr>
            <w:tcW w:w="7195" w:type="dxa"/>
            <w:tcBorders>
              <w:top w:val="single" w:sz="4" w:space="0" w:color="auto"/>
              <w:left w:val="single" w:sz="4" w:space="0" w:color="auto"/>
              <w:bottom w:val="single" w:sz="4" w:space="0" w:color="auto"/>
              <w:right w:val="single" w:sz="4" w:space="0" w:color="auto"/>
            </w:tcBorders>
          </w:tcPr>
          <w:p w14:paraId="573DA98E" w14:textId="77777777" w:rsidR="001413EB" w:rsidRPr="00A229CF" w:rsidRDefault="001413EB" w:rsidP="00A229CF">
            <w:pPr>
              <w:rPr>
                <w:sz w:val="22"/>
                <w:szCs w:val="22"/>
              </w:rPr>
            </w:pPr>
            <w:r w:rsidRPr="00A229CF">
              <w:rPr>
                <w:sz w:val="22"/>
                <w:szCs w:val="22"/>
              </w:rPr>
              <w:t xml:space="preserve">Na etapie analizy wymagań i szczegółowej specyfikacji </w:t>
            </w:r>
            <w:r w:rsidR="00EA7A43" w:rsidRPr="00A229CF">
              <w:rPr>
                <w:sz w:val="22"/>
                <w:szCs w:val="22"/>
              </w:rPr>
              <w:t>S</w:t>
            </w:r>
            <w:r w:rsidRPr="00A229CF">
              <w:rPr>
                <w:sz w:val="22"/>
                <w:szCs w:val="22"/>
              </w:rPr>
              <w:t>ystemu Zamawiający zastrzega sobie możliwość modyfikacji opisanych wymagań po uzgodnieniu z Wykonawcą, z zachowaniem określonych w nich celów. Doprecyzowanie wymagania, jego modyfikacja w granicach określonych celem nie stanowi podstawy do zmiany wyceny danej funkcjonalności.</w:t>
            </w:r>
          </w:p>
        </w:tc>
      </w:tr>
    </w:tbl>
    <w:p w14:paraId="255E00D7" w14:textId="77777777" w:rsidR="004E78A0" w:rsidRPr="00874045" w:rsidRDefault="004E78A0" w:rsidP="00231798">
      <w:pPr>
        <w:pStyle w:val="Nagwek2"/>
        <w:jc w:val="left"/>
      </w:pPr>
      <w:bookmarkStart w:id="860" w:name="_Wymagania_funkcjonalne_–"/>
      <w:bookmarkStart w:id="861" w:name="_Toc475987697"/>
      <w:bookmarkStart w:id="862" w:name="__DdeLink__44954_761863071"/>
      <w:bookmarkStart w:id="863" w:name="_Toc145585001"/>
      <w:bookmarkStart w:id="864" w:name="_Toc146875672"/>
      <w:bookmarkStart w:id="865" w:name="_Toc145585002"/>
      <w:bookmarkStart w:id="866" w:name="_Toc146875673"/>
      <w:bookmarkStart w:id="867" w:name="_Toc145585003"/>
      <w:bookmarkStart w:id="868" w:name="_Toc146875674"/>
      <w:bookmarkStart w:id="869" w:name="_Toc145585004"/>
      <w:bookmarkStart w:id="870" w:name="_Toc146875675"/>
      <w:bookmarkStart w:id="871" w:name="_Toc145585005"/>
      <w:bookmarkStart w:id="872" w:name="_Toc146875676"/>
      <w:bookmarkStart w:id="873" w:name="_Toc145585006"/>
      <w:bookmarkStart w:id="874" w:name="_Toc146875677"/>
      <w:bookmarkStart w:id="875" w:name="_Toc145585007"/>
      <w:bookmarkStart w:id="876" w:name="_Toc146875678"/>
      <w:bookmarkStart w:id="877" w:name="_Toc478018909"/>
      <w:bookmarkStart w:id="878" w:name="_Toc504740943"/>
      <w:bookmarkStart w:id="879" w:name="_Toc168649365"/>
      <w:bookmarkEnd w:id="857"/>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r w:rsidRPr="00874045">
        <w:t xml:space="preserve">Wykaz wymagań </w:t>
      </w:r>
      <w:proofErr w:type="spellStart"/>
      <w:r w:rsidRPr="00874045">
        <w:t>pozafunkcjonalnych</w:t>
      </w:r>
      <w:bookmarkEnd w:id="877"/>
      <w:bookmarkEnd w:id="878"/>
      <w:bookmarkEnd w:id="879"/>
      <w:proofErr w:type="spellEnd"/>
    </w:p>
    <w:p w14:paraId="2252EC2F" w14:textId="77777777" w:rsidR="00E847B0" w:rsidRPr="00AC246B" w:rsidRDefault="00E847B0" w:rsidP="00231798">
      <w:pPr>
        <w:spacing w:after="0"/>
        <w:jc w:val="left"/>
        <w:rPr>
          <w:sz w:val="22"/>
          <w:szCs w:val="22"/>
        </w:rPr>
      </w:pPr>
      <w:r w:rsidRPr="00AC246B">
        <w:rPr>
          <w:sz w:val="22"/>
          <w:szCs w:val="22"/>
        </w:rPr>
        <w:t xml:space="preserve">Wykonawca zapewni w Systemie zachowanie wszystkich funkcjonalności oraz wymagania </w:t>
      </w:r>
      <w:proofErr w:type="spellStart"/>
      <w:r w:rsidRPr="00AC246B">
        <w:rPr>
          <w:sz w:val="22"/>
          <w:szCs w:val="22"/>
        </w:rPr>
        <w:t>pozafunkcjonalne</w:t>
      </w:r>
      <w:proofErr w:type="spellEnd"/>
      <w:r w:rsidRPr="00AC246B">
        <w:rPr>
          <w:sz w:val="22"/>
          <w:szCs w:val="22"/>
        </w:rPr>
        <w:t xml:space="preserve"> aktualnie eksploatowanego Systemu, o ile w innych wymaganiach nie wskazano inaczej. Funkcjonalności obecnie eksploatowanego Systemu określone są w dokumentacji technicznej i użytkowej dla tego </w:t>
      </w:r>
      <w:r w:rsidR="00EA7A43" w:rsidRPr="00AC246B">
        <w:rPr>
          <w:sz w:val="22"/>
          <w:szCs w:val="22"/>
        </w:rPr>
        <w:t>S</w:t>
      </w:r>
      <w:r w:rsidRPr="00AC246B">
        <w:rPr>
          <w:sz w:val="22"/>
          <w:szCs w:val="22"/>
        </w:rPr>
        <w:t>ystemu. Poza zmianami wskazanymi w tym dokumencie Wykonawca może wykonać zmianę w stosunku do istniejącej funkcjonalności pod warunkiem akceptacji tej zmiany przez Zamawiającego. Zamawiający zastrzega sobie prawo wprowadzenia modyfikacji w zakresie funkcjonalności/wymagań, procesów czy modeli danych zdefiniowanych w niniejszym dokumencie, na etapie opracowywania szczegółowej specyfikacji wymagań w ramach procesu analizy realizowanego przez Wykonawcę z udziałem Zamawiającego.</w:t>
      </w:r>
    </w:p>
    <w:p w14:paraId="623B83C4" w14:textId="77777777" w:rsidR="00E847B0" w:rsidRPr="00AC246B" w:rsidRDefault="00E847B0" w:rsidP="00231798">
      <w:pPr>
        <w:numPr>
          <w:ilvl w:val="0"/>
          <w:numId w:val="87"/>
        </w:numPr>
        <w:spacing w:after="0"/>
        <w:jc w:val="left"/>
        <w:rPr>
          <w:sz w:val="22"/>
          <w:szCs w:val="22"/>
        </w:rPr>
      </w:pPr>
      <w:r w:rsidRPr="00AC246B">
        <w:rPr>
          <w:sz w:val="22"/>
          <w:szCs w:val="22"/>
        </w:rPr>
        <w:t xml:space="preserve">Realizacja przeglądu procesów eksploatacji Systemu w relacji każdego z udostępnionych komponentów będzie obarczona możliwą zmianą dla prezentacji danych, optymalizacji obsługi z użyciem wymagań określonych poniżej: </w:t>
      </w:r>
    </w:p>
    <w:p w14:paraId="203AD4FD" w14:textId="77777777" w:rsidR="00E829D4" w:rsidRPr="00E847B0" w:rsidRDefault="00E829D4" w:rsidP="00231798">
      <w:pPr>
        <w:numPr>
          <w:ilvl w:val="0"/>
          <w:numId w:val="87"/>
        </w:numPr>
        <w:spacing w:after="0"/>
        <w:jc w:val="left"/>
      </w:pPr>
    </w:p>
    <w:tbl>
      <w:tblPr>
        <w:tblW w:w="5017" w:type="pct"/>
        <w:tblBorders>
          <w:top w:val="single" w:sz="12" w:space="0" w:color="808080"/>
          <w:left w:val="single" w:sz="12" w:space="0" w:color="808080"/>
          <w:bottom w:val="single" w:sz="12" w:space="0" w:color="808080"/>
          <w:right w:val="single" w:sz="12" w:space="0" w:color="808080"/>
          <w:insideH w:val="single" w:sz="6" w:space="0" w:color="808080"/>
          <w:insideV w:val="single" w:sz="6" w:space="0" w:color="808080"/>
        </w:tblBorders>
        <w:tblLook w:val="00A0" w:firstRow="1" w:lastRow="0" w:firstColumn="1" w:lastColumn="0" w:noHBand="0" w:noVBand="0"/>
      </w:tblPr>
      <w:tblGrid>
        <w:gridCol w:w="2453"/>
        <w:gridCol w:w="53"/>
        <w:gridCol w:w="6994"/>
      </w:tblGrid>
      <w:tr w:rsidR="007A071A" w:rsidRPr="00D16A1E" w14:paraId="6CF6514B" w14:textId="77777777" w:rsidTr="00E829D4">
        <w:tc>
          <w:tcPr>
            <w:tcW w:w="5000" w:type="pct"/>
            <w:gridSpan w:val="3"/>
            <w:tcBorders>
              <w:top w:val="single" w:sz="6" w:space="0" w:color="808080"/>
              <w:bottom w:val="single" w:sz="6" w:space="0" w:color="808080"/>
            </w:tcBorders>
            <w:shd w:val="clear" w:color="auto" w:fill="D0CECE"/>
          </w:tcPr>
          <w:p w14:paraId="0C09BF23" w14:textId="77777777" w:rsidR="007A071A" w:rsidRPr="00D16A1E" w:rsidRDefault="007A071A" w:rsidP="00D16A1E">
            <w:pPr>
              <w:spacing w:before="200"/>
              <w:jc w:val="left"/>
              <w:rPr>
                <w:rFonts w:eastAsia="Times New Roman"/>
                <w:b/>
                <w:sz w:val="22"/>
                <w:szCs w:val="22"/>
                <w:lang w:eastAsia="x-none"/>
              </w:rPr>
            </w:pPr>
            <w:r w:rsidRPr="00D16A1E">
              <w:rPr>
                <w:b/>
                <w:sz w:val="22"/>
                <w:szCs w:val="22"/>
              </w:rPr>
              <w:t xml:space="preserve">Wymagania </w:t>
            </w:r>
            <w:proofErr w:type="spellStart"/>
            <w:r w:rsidRPr="00D16A1E">
              <w:rPr>
                <w:b/>
                <w:sz w:val="22"/>
                <w:szCs w:val="22"/>
              </w:rPr>
              <w:t>pozafunkcjonalne</w:t>
            </w:r>
            <w:proofErr w:type="spellEnd"/>
            <w:r w:rsidRPr="00D16A1E">
              <w:rPr>
                <w:b/>
                <w:sz w:val="22"/>
                <w:szCs w:val="22"/>
              </w:rPr>
              <w:t xml:space="preserve"> - wymagania wydajności i komunikacji</w:t>
            </w:r>
          </w:p>
        </w:tc>
      </w:tr>
      <w:tr w:rsidR="007A071A" w:rsidRPr="00D16A1E" w14:paraId="4173A2C1" w14:textId="77777777" w:rsidTr="00E829D4">
        <w:trPr>
          <w:trHeight w:val="809"/>
        </w:trPr>
        <w:tc>
          <w:tcPr>
            <w:tcW w:w="1319" w:type="pct"/>
            <w:gridSpan w:val="2"/>
            <w:tcBorders>
              <w:top w:val="single" w:sz="6" w:space="0" w:color="808080"/>
            </w:tcBorders>
            <w:shd w:val="clear" w:color="auto" w:fill="FFFFFF"/>
          </w:tcPr>
          <w:p w14:paraId="40999133" w14:textId="77777777" w:rsidR="007A071A" w:rsidRPr="00D16A1E" w:rsidRDefault="007A071A" w:rsidP="00D16A1E">
            <w:pPr>
              <w:numPr>
                <w:ilvl w:val="0"/>
                <w:numId w:val="59"/>
              </w:numPr>
              <w:ind w:left="0" w:firstLine="0"/>
              <w:contextualSpacing/>
              <w:jc w:val="left"/>
              <w:rPr>
                <w:rFonts w:eastAsia="Times New Roman"/>
                <w:b/>
                <w:sz w:val="22"/>
                <w:szCs w:val="22"/>
                <w:lang w:eastAsia="x-none"/>
              </w:rPr>
            </w:pPr>
          </w:p>
        </w:tc>
        <w:tc>
          <w:tcPr>
            <w:tcW w:w="3681" w:type="pct"/>
            <w:tcBorders>
              <w:top w:val="single" w:sz="6" w:space="0" w:color="808080"/>
            </w:tcBorders>
            <w:shd w:val="clear" w:color="auto" w:fill="FFFFFF"/>
          </w:tcPr>
          <w:p w14:paraId="5E641B2E" w14:textId="77777777" w:rsidR="007A071A" w:rsidRPr="00D16A1E" w:rsidRDefault="007A071A" w:rsidP="00D16A1E">
            <w:pPr>
              <w:jc w:val="left"/>
              <w:rPr>
                <w:rFonts w:eastAsia="Times New Roman"/>
                <w:sz w:val="22"/>
                <w:szCs w:val="22"/>
                <w:lang w:eastAsia="x-none"/>
              </w:rPr>
            </w:pPr>
            <w:r w:rsidRPr="00D16A1E">
              <w:rPr>
                <w:sz w:val="22"/>
                <w:szCs w:val="22"/>
              </w:rPr>
              <w:t>Wykonawca zapewni żeby System był  dostosowany do możliwości automatyzacji przeprowadzania testów regresywnych oraz obciążeniowych/wydajności Systemu.</w:t>
            </w:r>
          </w:p>
        </w:tc>
      </w:tr>
      <w:tr w:rsidR="007A071A" w:rsidRPr="00D16A1E" w14:paraId="5098D0BC" w14:textId="77777777" w:rsidTr="00E829D4">
        <w:tc>
          <w:tcPr>
            <w:tcW w:w="1319" w:type="pct"/>
            <w:gridSpan w:val="2"/>
            <w:shd w:val="clear" w:color="auto" w:fill="FFFFFF"/>
          </w:tcPr>
          <w:p w14:paraId="0C37A74C"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4E19D8A3" w14:textId="77777777" w:rsidR="007A071A" w:rsidRPr="00D16A1E" w:rsidRDefault="007A071A" w:rsidP="00D16A1E">
            <w:pPr>
              <w:jc w:val="left"/>
              <w:rPr>
                <w:sz w:val="22"/>
                <w:szCs w:val="22"/>
              </w:rPr>
            </w:pPr>
            <w:r w:rsidRPr="00D16A1E">
              <w:rPr>
                <w:sz w:val="22"/>
                <w:szCs w:val="22"/>
              </w:rPr>
              <w:t xml:space="preserve">Wykonawca przygotuje skrypty dla głównych przebiegów biznesowych wskazanych przez </w:t>
            </w:r>
            <w:r w:rsidR="00630CD3" w:rsidRPr="00D16A1E">
              <w:rPr>
                <w:sz w:val="22"/>
                <w:szCs w:val="22"/>
              </w:rPr>
              <w:t>Z</w:t>
            </w:r>
            <w:r w:rsidRPr="00D16A1E">
              <w:rPr>
                <w:sz w:val="22"/>
                <w:szCs w:val="22"/>
              </w:rPr>
              <w:t>amawiającego (testy funkcjonalne) na potrzeby testów automatycznych.</w:t>
            </w:r>
          </w:p>
        </w:tc>
      </w:tr>
      <w:tr w:rsidR="007A071A" w:rsidRPr="00D16A1E" w14:paraId="694FD6B9" w14:textId="77777777" w:rsidTr="00E829D4">
        <w:tc>
          <w:tcPr>
            <w:tcW w:w="1319" w:type="pct"/>
            <w:gridSpan w:val="2"/>
            <w:shd w:val="clear" w:color="auto" w:fill="FFFFFF"/>
          </w:tcPr>
          <w:p w14:paraId="118CAF3D"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5D2B8310" w14:textId="77777777" w:rsidR="007A071A" w:rsidRPr="00D16A1E" w:rsidRDefault="007A071A" w:rsidP="00D16A1E">
            <w:pPr>
              <w:jc w:val="left"/>
              <w:rPr>
                <w:sz w:val="22"/>
                <w:szCs w:val="22"/>
              </w:rPr>
            </w:pPr>
            <w:r w:rsidRPr="00D16A1E">
              <w:rPr>
                <w:sz w:val="22"/>
                <w:szCs w:val="22"/>
              </w:rPr>
              <w:t>Wykonawca przygotuje skrypty na potrzeby automatycznych testów obciążeniowych/wydajnościowych.</w:t>
            </w:r>
          </w:p>
        </w:tc>
      </w:tr>
      <w:tr w:rsidR="007A071A" w:rsidRPr="00D16A1E" w14:paraId="07603512" w14:textId="77777777" w:rsidTr="00E829D4">
        <w:tc>
          <w:tcPr>
            <w:tcW w:w="1319" w:type="pct"/>
            <w:gridSpan w:val="2"/>
            <w:shd w:val="clear" w:color="auto" w:fill="FFFFFF"/>
          </w:tcPr>
          <w:p w14:paraId="36ED7636"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4EDCCAE3" w14:textId="77777777" w:rsidR="007A071A" w:rsidRPr="00D16A1E" w:rsidRDefault="007A071A" w:rsidP="00D16A1E">
            <w:pPr>
              <w:jc w:val="left"/>
              <w:rPr>
                <w:sz w:val="22"/>
                <w:szCs w:val="22"/>
              </w:rPr>
            </w:pPr>
            <w:r w:rsidRPr="00D16A1E">
              <w:rPr>
                <w:sz w:val="22"/>
                <w:szCs w:val="22"/>
              </w:rPr>
              <w:t xml:space="preserve">Wykonawca przygotuje skrypty na potrzeby automatycznych testów wymiany komunikacji/obciążeniowych/wydajności z SO (jednym z badanych  parametrów powinien być </w:t>
            </w:r>
            <w:r w:rsidRPr="00D16A1E">
              <w:rPr>
                <w:noProof/>
                <w:sz w:val="22"/>
                <w:szCs w:val="22"/>
              </w:rPr>
              <w:t>czas odpowiedzi usługi analizy ryzyka</w:t>
            </w:r>
            <w:r w:rsidRPr="00D16A1E">
              <w:rPr>
                <w:sz w:val="22"/>
                <w:szCs w:val="22"/>
              </w:rPr>
              <w:t>).</w:t>
            </w:r>
          </w:p>
        </w:tc>
      </w:tr>
      <w:tr w:rsidR="007A071A" w:rsidRPr="00D16A1E" w14:paraId="66DE6EB5" w14:textId="77777777" w:rsidTr="00E829D4">
        <w:tc>
          <w:tcPr>
            <w:tcW w:w="1319" w:type="pct"/>
            <w:gridSpan w:val="2"/>
            <w:shd w:val="clear" w:color="auto" w:fill="FFFFFF"/>
          </w:tcPr>
          <w:p w14:paraId="10E09569"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12D09485" w14:textId="77777777" w:rsidR="007A071A" w:rsidRPr="00D16A1E" w:rsidRDefault="007A071A" w:rsidP="00D16A1E">
            <w:pPr>
              <w:jc w:val="left"/>
              <w:rPr>
                <w:sz w:val="22"/>
                <w:szCs w:val="22"/>
              </w:rPr>
            </w:pPr>
            <w:r w:rsidRPr="00D16A1E">
              <w:rPr>
                <w:sz w:val="22"/>
                <w:szCs w:val="22"/>
              </w:rPr>
              <w:t xml:space="preserve">Wykonawca zapewni w Systemie w ramach realizacji  </w:t>
            </w:r>
            <w:r w:rsidR="00623F46" w:rsidRPr="00D16A1E">
              <w:rPr>
                <w:sz w:val="22"/>
                <w:szCs w:val="22"/>
              </w:rPr>
              <w:t>U</w:t>
            </w:r>
            <w:r w:rsidRPr="00D16A1E">
              <w:rPr>
                <w:sz w:val="22"/>
                <w:szCs w:val="22"/>
              </w:rPr>
              <w:t xml:space="preserve">mowy wszystkie funkcjonalności i właściwości </w:t>
            </w:r>
            <w:proofErr w:type="spellStart"/>
            <w:r w:rsidRPr="00D16A1E">
              <w:rPr>
                <w:sz w:val="22"/>
                <w:szCs w:val="22"/>
              </w:rPr>
              <w:t>pozafunkcjonalne</w:t>
            </w:r>
            <w:proofErr w:type="spellEnd"/>
            <w:r w:rsidRPr="00D16A1E">
              <w:rPr>
                <w:sz w:val="22"/>
                <w:szCs w:val="22"/>
              </w:rPr>
              <w:t xml:space="preserve"> aktualnie eksploatowanego Systemu, o ile w innych wymaganiach nie wskazano inaczej.  Wykonawca może wykonać zmianę w stosunku do istniejącej funkcjonalności lub właściwości </w:t>
            </w:r>
            <w:proofErr w:type="spellStart"/>
            <w:r w:rsidRPr="00D16A1E">
              <w:rPr>
                <w:sz w:val="22"/>
                <w:szCs w:val="22"/>
              </w:rPr>
              <w:t>pozafunkcjonalnej</w:t>
            </w:r>
            <w:proofErr w:type="spellEnd"/>
            <w:r w:rsidRPr="00D16A1E">
              <w:rPr>
                <w:sz w:val="22"/>
                <w:szCs w:val="22"/>
              </w:rPr>
              <w:t xml:space="preserve"> pod warunkiem akceptacji tej zmiany przez Zamawiającego.</w:t>
            </w:r>
          </w:p>
        </w:tc>
      </w:tr>
      <w:tr w:rsidR="007A071A" w:rsidRPr="00D16A1E" w14:paraId="4E873FAD" w14:textId="77777777" w:rsidTr="00E829D4">
        <w:tc>
          <w:tcPr>
            <w:tcW w:w="1319" w:type="pct"/>
            <w:gridSpan w:val="2"/>
            <w:shd w:val="clear" w:color="auto" w:fill="FFFFFF"/>
          </w:tcPr>
          <w:p w14:paraId="7E49FF06" w14:textId="77777777" w:rsidR="007A071A" w:rsidRPr="00D16A1E" w:rsidRDefault="007A071A" w:rsidP="00D16A1E">
            <w:pPr>
              <w:numPr>
                <w:ilvl w:val="0"/>
                <w:numId w:val="59"/>
              </w:numPr>
              <w:spacing w:after="0"/>
              <w:ind w:left="0" w:firstLine="0"/>
              <w:jc w:val="left"/>
              <w:rPr>
                <w:rFonts w:eastAsia="Times New Roman"/>
                <w:b/>
                <w:sz w:val="22"/>
                <w:szCs w:val="22"/>
                <w:lang w:eastAsia="x-none"/>
              </w:rPr>
            </w:pPr>
          </w:p>
        </w:tc>
        <w:tc>
          <w:tcPr>
            <w:tcW w:w="3681" w:type="pct"/>
            <w:shd w:val="clear" w:color="auto" w:fill="FFFFFF"/>
            <w:vAlign w:val="center"/>
          </w:tcPr>
          <w:p w14:paraId="77C9913F" w14:textId="77777777" w:rsidR="007A071A" w:rsidRPr="00D16A1E" w:rsidRDefault="007A071A" w:rsidP="00D16A1E">
            <w:pPr>
              <w:spacing w:before="120" w:after="0"/>
              <w:contextualSpacing/>
              <w:jc w:val="left"/>
              <w:rPr>
                <w:sz w:val="22"/>
                <w:szCs w:val="22"/>
              </w:rPr>
            </w:pPr>
            <w:r w:rsidRPr="00D16A1E">
              <w:rPr>
                <w:sz w:val="22"/>
                <w:szCs w:val="22"/>
              </w:rPr>
              <w:t xml:space="preserve">Wykonawca zapewni wymaganą wydajność Systemu dla możliwego obciążenia w ramach eksploatacji liczbą użytkowników/sesji, która musi być obsłużona przez System zmodyfikowany w ramach realizacji </w:t>
            </w:r>
            <w:r w:rsidR="00623F46" w:rsidRPr="00D16A1E">
              <w:rPr>
                <w:sz w:val="22"/>
                <w:szCs w:val="22"/>
              </w:rPr>
              <w:t>U</w:t>
            </w:r>
            <w:r w:rsidRPr="00D16A1E">
              <w:rPr>
                <w:sz w:val="22"/>
                <w:szCs w:val="22"/>
              </w:rPr>
              <w:t>mowy, bez konieczności zwiększenia zasobów infrastrukturalnych dla:</w:t>
            </w:r>
          </w:p>
          <w:p w14:paraId="0AD618B3" w14:textId="77777777" w:rsidR="007A071A" w:rsidRPr="00D16A1E" w:rsidRDefault="007A071A" w:rsidP="00D16A1E">
            <w:pPr>
              <w:spacing w:before="120" w:after="0"/>
              <w:contextualSpacing/>
              <w:jc w:val="left"/>
              <w:rPr>
                <w:sz w:val="22"/>
                <w:szCs w:val="22"/>
              </w:rPr>
            </w:pPr>
            <w:r w:rsidRPr="00D16A1E">
              <w:rPr>
                <w:sz w:val="22"/>
                <w:szCs w:val="22"/>
              </w:rPr>
              <w:t>a. ilość użytkowników 40 000</w:t>
            </w:r>
          </w:p>
          <w:p w14:paraId="527E336A" w14:textId="77777777" w:rsidR="000F36F2" w:rsidRPr="00D16A1E" w:rsidRDefault="007A071A" w:rsidP="00D16A1E">
            <w:pPr>
              <w:spacing w:before="120" w:after="0"/>
              <w:contextualSpacing/>
              <w:jc w:val="left"/>
              <w:rPr>
                <w:sz w:val="22"/>
                <w:szCs w:val="22"/>
              </w:rPr>
            </w:pPr>
            <w:r w:rsidRPr="00D16A1E">
              <w:rPr>
                <w:sz w:val="22"/>
                <w:szCs w:val="22"/>
              </w:rPr>
              <w:t>b. ilość jednoczesnych sesji 5</w:t>
            </w:r>
            <w:r w:rsidR="000F36F2" w:rsidRPr="00D16A1E">
              <w:rPr>
                <w:sz w:val="22"/>
                <w:szCs w:val="22"/>
              </w:rPr>
              <w:t> </w:t>
            </w:r>
            <w:r w:rsidRPr="00D16A1E">
              <w:rPr>
                <w:sz w:val="22"/>
                <w:szCs w:val="22"/>
              </w:rPr>
              <w:t>500.</w:t>
            </w:r>
          </w:p>
        </w:tc>
      </w:tr>
      <w:tr w:rsidR="007A071A" w:rsidRPr="00D16A1E" w14:paraId="2702DED5" w14:textId="77777777" w:rsidTr="00E829D4">
        <w:tc>
          <w:tcPr>
            <w:tcW w:w="1319" w:type="pct"/>
            <w:gridSpan w:val="2"/>
            <w:shd w:val="clear" w:color="auto" w:fill="FFFFFF"/>
          </w:tcPr>
          <w:p w14:paraId="35A2A557"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3BADDE1C" w14:textId="77777777" w:rsidR="00055441" w:rsidRPr="00D16A1E" w:rsidRDefault="00055441" w:rsidP="00D16A1E">
            <w:pPr>
              <w:pStyle w:val="Default"/>
              <w:spacing w:line="276" w:lineRule="auto"/>
              <w:rPr>
                <w:sz w:val="22"/>
                <w:szCs w:val="22"/>
                <w:lang w:val="pl-PL"/>
              </w:rPr>
            </w:pPr>
            <w:r w:rsidRPr="00D16A1E">
              <w:rPr>
                <w:sz w:val="22"/>
                <w:szCs w:val="22"/>
                <w:lang w:val="pl-PL"/>
              </w:rPr>
              <w:t xml:space="preserve">System ZISAR PLUS musi działać sprawnie, bez konieczności zwiększenia zasobów infrastrukturalnych, przy założeniach: </w:t>
            </w:r>
          </w:p>
          <w:p w14:paraId="608621C0" w14:textId="587EF0A2" w:rsidR="002E600E" w:rsidRDefault="00055441" w:rsidP="00196A8A">
            <w:pPr>
              <w:pStyle w:val="Default"/>
              <w:numPr>
                <w:ilvl w:val="0"/>
                <w:numId w:val="253"/>
              </w:numPr>
              <w:spacing w:line="276" w:lineRule="auto"/>
              <w:rPr>
                <w:sz w:val="22"/>
                <w:szCs w:val="22"/>
              </w:rPr>
            </w:pPr>
            <w:proofErr w:type="spellStart"/>
            <w:r w:rsidRPr="00D16A1E">
              <w:rPr>
                <w:sz w:val="22"/>
                <w:szCs w:val="22"/>
              </w:rPr>
              <w:t>obsługa</w:t>
            </w:r>
            <w:proofErr w:type="spellEnd"/>
            <w:r w:rsidRPr="00D16A1E">
              <w:rPr>
                <w:sz w:val="22"/>
                <w:szCs w:val="22"/>
              </w:rPr>
              <w:t xml:space="preserve"> </w:t>
            </w:r>
            <w:proofErr w:type="spellStart"/>
            <w:r w:rsidRPr="00D16A1E">
              <w:rPr>
                <w:sz w:val="22"/>
                <w:szCs w:val="22"/>
              </w:rPr>
              <w:t>komunikatów</w:t>
            </w:r>
            <w:proofErr w:type="spellEnd"/>
            <w:r w:rsidRPr="00D16A1E">
              <w:rPr>
                <w:sz w:val="22"/>
                <w:szCs w:val="22"/>
              </w:rPr>
              <w:t xml:space="preserve"> 400 000 </w:t>
            </w:r>
            <w:proofErr w:type="spellStart"/>
            <w:r w:rsidRPr="00D16A1E">
              <w:rPr>
                <w:sz w:val="22"/>
                <w:szCs w:val="22"/>
              </w:rPr>
              <w:t>na</w:t>
            </w:r>
            <w:proofErr w:type="spellEnd"/>
            <w:r w:rsidRPr="00D16A1E">
              <w:rPr>
                <w:sz w:val="22"/>
                <w:szCs w:val="22"/>
              </w:rPr>
              <w:t xml:space="preserve"> </w:t>
            </w:r>
            <w:proofErr w:type="spellStart"/>
            <w:r w:rsidRPr="00D16A1E">
              <w:rPr>
                <w:sz w:val="22"/>
                <w:szCs w:val="22"/>
              </w:rPr>
              <w:t>dobę</w:t>
            </w:r>
            <w:proofErr w:type="spellEnd"/>
            <w:r w:rsidRPr="00D16A1E">
              <w:rPr>
                <w:sz w:val="22"/>
                <w:szCs w:val="22"/>
              </w:rPr>
              <w:t xml:space="preserve"> </w:t>
            </w:r>
          </w:p>
          <w:p w14:paraId="7F10022F" w14:textId="63B53AF1" w:rsidR="00196A8A" w:rsidRPr="00196A8A" w:rsidRDefault="00196A8A" w:rsidP="00196A8A">
            <w:pPr>
              <w:pStyle w:val="Akapitzlist"/>
              <w:numPr>
                <w:ilvl w:val="0"/>
                <w:numId w:val="253"/>
              </w:numPr>
              <w:autoSpaceDE w:val="0"/>
              <w:autoSpaceDN w:val="0"/>
              <w:adjustRightInd w:val="0"/>
              <w:spacing w:after="0"/>
              <w:jc w:val="left"/>
              <w:rPr>
                <w:sz w:val="22"/>
                <w:szCs w:val="22"/>
              </w:rPr>
            </w:pPr>
            <w:r w:rsidRPr="00196A8A">
              <w:rPr>
                <w:sz w:val="22"/>
                <w:szCs w:val="22"/>
              </w:rPr>
              <w:t xml:space="preserve">minimum 10 komunikatów na sekundę dla każdego SO </w:t>
            </w:r>
          </w:p>
          <w:p w14:paraId="2430C01C" w14:textId="1EDC6E46" w:rsidR="00196A8A" w:rsidRPr="00196A8A" w:rsidRDefault="00196A8A" w:rsidP="00196A8A">
            <w:pPr>
              <w:pStyle w:val="Akapitzlist"/>
              <w:numPr>
                <w:ilvl w:val="0"/>
                <w:numId w:val="253"/>
              </w:numPr>
              <w:autoSpaceDE w:val="0"/>
              <w:autoSpaceDN w:val="0"/>
              <w:adjustRightInd w:val="0"/>
              <w:spacing w:after="0"/>
              <w:jc w:val="left"/>
              <w:rPr>
                <w:sz w:val="22"/>
                <w:szCs w:val="22"/>
              </w:rPr>
            </w:pPr>
            <w:r w:rsidRPr="00196A8A">
              <w:rPr>
                <w:sz w:val="22"/>
                <w:szCs w:val="22"/>
              </w:rPr>
              <w:t xml:space="preserve">czas przetworzenia i przesłania komunikatu AAR dla Systemów: </w:t>
            </w:r>
          </w:p>
          <w:p w14:paraId="7D46AF89" w14:textId="20289D9A" w:rsidR="00196A8A" w:rsidRPr="00196A8A" w:rsidRDefault="00196A8A" w:rsidP="00196A8A">
            <w:pPr>
              <w:pStyle w:val="Akapitzlist"/>
              <w:numPr>
                <w:ilvl w:val="1"/>
                <w:numId w:val="253"/>
              </w:numPr>
              <w:autoSpaceDE w:val="0"/>
              <w:autoSpaceDN w:val="0"/>
              <w:adjustRightInd w:val="0"/>
              <w:spacing w:after="0"/>
              <w:jc w:val="left"/>
              <w:rPr>
                <w:sz w:val="22"/>
                <w:szCs w:val="22"/>
              </w:rPr>
            </w:pPr>
            <w:r w:rsidRPr="00196A8A">
              <w:rPr>
                <w:sz w:val="22"/>
                <w:szCs w:val="22"/>
              </w:rPr>
              <w:t xml:space="preserve">każdego SO - nie może być dłuższy niż 5 sekundy </w:t>
            </w:r>
          </w:p>
          <w:p w14:paraId="1BC911E8" w14:textId="1336CC1D" w:rsidR="00196A8A" w:rsidRPr="00196A8A" w:rsidRDefault="00196A8A" w:rsidP="00196A8A">
            <w:pPr>
              <w:pStyle w:val="Akapitzlist"/>
              <w:numPr>
                <w:ilvl w:val="1"/>
                <w:numId w:val="253"/>
              </w:numPr>
              <w:autoSpaceDE w:val="0"/>
              <w:autoSpaceDN w:val="0"/>
              <w:adjustRightInd w:val="0"/>
              <w:spacing w:after="0"/>
              <w:jc w:val="left"/>
              <w:rPr>
                <w:sz w:val="22"/>
                <w:szCs w:val="22"/>
              </w:rPr>
            </w:pPr>
            <w:r w:rsidRPr="00196A8A">
              <w:rPr>
                <w:sz w:val="22"/>
                <w:szCs w:val="22"/>
              </w:rPr>
              <w:t xml:space="preserve">CYFROWA GRANICA </w:t>
            </w:r>
          </w:p>
          <w:p w14:paraId="0BC0C3EE" w14:textId="07F52C54" w:rsidR="00196A8A" w:rsidRPr="00196A8A" w:rsidRDefault="00196A8A" w:rsidP="00196A8A">
            <w:pPr>
              <w:pStyle w:val="Akapitzlist"/>
              <w:numPr>
                <w:ilvl w:val="2"/>
                <w:numId w:val="253"/>
              </w:numPr>
              <w:autoSpaceDE w:val="0"/>
              <w:autoSpaceDN w:val="0"/>
              <w:adjustRightInd w:val="0"/>
              <w:spacing w:after="0"/>
              <w:jc w:val="left"/>
              <w:rPr>
                <w:sz w:val="22"/>
                <w:szCs w:val="22"/>
              </w:rPr>
            </w:pPr>
            <w:r w:rsidRPr="00196A8A">
              <w:rPr>
                <w:sz w:val="22"/>
                <w:szCs w:val="22"/>
              </w:rPr>
              <w:t xml:space="preserve">dla ruchu drogowego towarowego (dla pustych środków przewozowych) do 2 sekund </w:t>
            </w:r>
          </w:p>
          <w:p w14:paraId="7D294258" w14:textId="693A4184" w:rsidR="00196A8A" w:rsidRPr="00196A8A" w:rsidRDefault="00196A8A" w:rsidP="00196A8A">
            <w:pPr>
              <w:pStyle w:val="Akapitzlist"/>
              <w:numPr>
                <w:ilvl w:val="2"/>
                <w:numId w:val="253"/>
              </w:numPr>
              <w:autoSpaceDE w:val="0"/>
              <w:autoSpaceDN w:val="0"/>
              <w:adjustRightInd w:val="0"/>
              <w:spacing w:after="0"/>
              <w:jc w:val="left"/>
              <w:rPr>
                <w:sz w:val="22"/>
                <w:szCs w:val="22"/>
              </w:rPr>
            </w:pPr>
            <w:r w:rsidRPr="00196A8A">
              <w:rPr>
                <w:sz w:val="22"/>
                <w:szCs w:val="22"/>
              </w:rPr>
              <w:t xml:space="preserve">dla ruchu drogowego towarowego (dla ładownych środków przewozowych) do 2 sekund </w:t>
            </w:r>
          </w:p>
          <w:p w14:paraId="32E335B6" w14:textId="61834F64" w:rsidR="00196A8A" w:rsidRPr="00196A8A" w:rsidRDefault="00196A8A" w:rsidP="00196A8A">
            <w:pPr>
              <w:pStyle w:val="Akapitzlist"/>
              <w:numPr>
                <w:ilvl w:val="2"/>
                <w:numId w:val="253"/>
              </w:numPr>
              <w:autoSpaceDE w:val="0"/>
              <w:autoSpaceDN w:val="0"/>
              <w:adjustRightInd w:val="0"/>
              <w:spacing w:after="0"/>
              <w:jc w:val="left"/>
              <w:rPr>
                <w:sz w:val="22"/>
                <w:szCs w:val="22"/>
              </w:rPr>
            </w:pPr>
            <w:r w:rsidRPr="00196A8A">
              <w:rPr>
                <w:sz w:val="22"/>
                <w:szCs w:val="22"/>
              </w:rPr>
              <w:t xml:space="preserve">dla ruchu osobowego do 2 sekund </w:t>
            </w:r>
          </w:p>
          <w:p w14:paraId="519057D0" w14:textId="35EB218B" w:rsidR="00196A8A" w:rsidRPr="00196A8A" w:rsidRDefault="00196A8A" w:rsidP="00196A8A">
            <w:pPr>
              <w:pStyle w:val="Akapitzlist"/>
              <w:numPr>
                <w:ilvl w:val="2"/>
                <w:numId w:val="253"/>
              </w:numPr>
              <w:autoSpaceDE w:val="0"/>
              <w:autoSpaceDN w:val="0"/>
              <w:adjustRightInd w:val="0"/>
              <w:spacing w:after="0"/>
              <w:jc w:val="left"/>
              <w:rPr>
                <w:sz w:val="22"/>
                <w:szCs w:val="22"/>
              </w:rPr>
            </w:pPr>
            <w:r w:rsidRPr="00196A8A">
              <w:rPr>
                <w:sz w:val="22"/>
                <w:szCs w:val="22"/>
              </w:rPr>
              <w:t xml:space="preserve">dla ruchu kolejowego towarowego do 5 sekund </w:t>
            </w:r>
          </w:p>
          <w:p w14:paraId="2985B875" w14:textId="78A422E0" w:rsidR="00196A8A" w:rsidRPr="00196A8A" w:rsidRDefault="00196A8A" w:rsidP="00196A8A">
            <w:pPr>
              <w:pStyle w:val="Akapitzlist"/>
              <w:numPr>
                <w:ilvl w:val="2"/>
                <w:numId w:val="253"/>
              </w:numPr>
              <w:autoSpaceDE w:val="0"/>
              <w:autoSpaceDN w:val="0"/>
              <w:adjustRightInd w:val="0"/>
              <w:spacing w:after="0"/>
              <w:jc w:val="left"/>
              <w:rPr>
                <w:sz w:val="22"/>
                <w:szCs w:val="22"/>
              </w:rPr>
            </w:pPr>
            <w:r w:rsidRPr="00196A8A">
              <w:rPr>
                <w:sz w:val="22"/>
                <w:szCs w:val="22"/>
              </w:rPr>
              <w:t xml:space="preserve">dla ruchu promowego do 2 sekund </w:t>
            </w:r>
          </w:p>
          <w:p w14:paraId="097418EA" w14:textId="77777777" w:rsidR="00196A8A" w:rsidRDefault="00196A8A" w:rsidP="00196A8A">
            <w:pPr>
              <w:pStyle w:val="Akapitzlist"/>
              <w:numPr>
                <w:ilvl w:val="2"/>
                <w:numId w:val="253"/>
              </w:numPr>
              <w:autoSpaceDE w:val="0"/>
              <w:autoSpaceDN w:val="0"/>
              <w:adjustRightInd w:val="0"/>
              <w:spacing w:after="0"/>
              <w:jc w:val="left"/>
              <w:rPr>
                <w:sz w:val="22"/>
                <w:szCs w:val="22"/>
              </w:rPr>
            </w:pPr>
            <w:r w:rsidRPr="00196A8A">
              <w:rPr>
                <w:sz w:val="22"/>
                <w:szCs w:val="22"/>
              </w:rPr>
              <w:t xml:space="preserve">dla ruchu morskiego w zakresie kontroli statków do 5 min </w:t>
            </w:r>
          </w:p>
          <w:p w14:paraId="66F57976" w14:textId="77777777" w:rsidR="00196A8A" w:rsidRDefault="00196A8A" w:rsidP="00196A8A">
            <w:pPr>
              <w:pStyle w:val="Akapitzlist"/>
              <w:numPr>
                <w:ilvl w:val="1"/>
                <w:numId w:val="253"/>
              </w:numPr>
              <w:autoSpaceDE w:val="0"/>
              <w:autoSpaceDN w:val="0"/>
              <w:adjustRightInd w:val="0"/>
              <w:spacing w:after="0"/>
              <w:jc w:val="left"/>
              <w:rPr>
                <w:sz w:val="22"/>
                <w:szCs w:val="22"/>
              </w:rPr>
            </w:pPr>
            <w:r w:rsidRPr="00196A8A">
              <w:rPr>
                <w:sz w:val="22"/>
                <w:szCs w:val="22"/>
              </w:rPr>
              <w:t xml:space="preserve">TAXFREE do 2 sekund </w:t>
            </w:r>
          </w:p>
          <w:p w14:paraId="36B3B3BB" w14:textId="55ACF30F" w:rsidR="00196A8A" w:rsidRPr="00196A8A" w:rsidRDefault="00196A8A" w:rsidP="00196A8A">
            <w:pPr>
              <w:autoSpaceDE w:val="0"/>
              <w:autoSpaceDN w:val="0"/>
              <w:adjustRightInd w:val="0"/>
              <w:spacing w:after="0"/>
              <w:ind w:left="360"/>
              <w:jc w:val="left"/>
              <w:rPr>
                <w:sz w:val="22"/>
                <w:szCs w:val="22"/>
              </w:rPr>
            </w:pPr>
            <w:r w:rsidRPr="00196A8A">
              <w:rPr>
                <w:sz w:val="22"/>
                <w:szCs w:val="22"/>
              </w:rPr>
              <w:t>dla obsługi mobilnej oraz Systemem SENT do 2 sekund</w:t>
            </w:r>
          </w:p>
        </w:tc>
      </w:tr>
      <w:tr w:rsidR="007A071A" w:rsidRPr="00D16A1E" w14:paraId="7D1F37F8" w14:textId="77777777" w:rsidTr="00E829D4">
        <w:tc>
          <w:tcPr>
            <w:tcW w:w="1319" w:type="pct"/>
            <w:gridSpan w:val="2"/>
            <w:shd w:val="clear" w:color="auto" w:fill="FFFFFF"/>
          </w:tcPr>
          <w:p w14:paraId="342B5950"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7E0E13EC" w14:textId="77777777" w:rsidR="007A071A" w:rsidRPr="00D16A1E" w:rsidRDefault="007A071A" w:rsidP="00D16A1E">
            <w:pPr>
              <w:jc w:val="left"/>
              <w:rPr>
                <w:sz w:val="22"/>
                <w:szCs w:val="22"/>
              </w:rPr>
            </w:pPr>
            <w:r w:rsidRPr="00D16A1E">
              <w:rPr>
                <w:sz w:val="22"/>
                <w:szCs w:val="22"/>
              </w:rPr>
              <w:t xml:space="preserve">Wykonawca zapewni aby System zmodyfikowany podczas realizacji </w:t>
            </w:r>
            <w:r w:rsidR="00623F46" w:rsidRPr="00D16A1E">
              <w:rPr>
                <w:sz w:val="22"/>
                <w:szCs w:val="22"/>
              </w:rPr>
              <w:t>U</w:t>
            </w:r>
            <w:r w:rsidRPr="00D16A1E">
              <w:rPr>
                <w:sz w:val="22"/>
                <w:szCs w:val="22"/>
              </w:rPr>
              <w:t>mowy był przygotowany na skalowalność na poziomie co najmniej 25% w obszarze parametrów eksploatacyjnych mających wpływ na wydajność i poprawność funkcjonowania udostępnionych usług Systemu.</w:t>
            </w:r>
          </w:p>
        </w:tc>
      </w:tr>
      <w:tr w:rsidR="007A071A" w:rsidRPr="00D16A1E" w14:paraId="697294DC" w14:textId="77777777" w:rsidTr="00E829D4">
        <w:tc>
          <w:tcPr>
            <w:tcW w:w="1319" w:type="pct"/>
            <w:gridSpan w:val="2"/>
            <w:shd w:val="clear" w:color="auto" w:fill="FFFFFF"/>
          </w:tcPr>
          <w:p w14:paraId="31B33362"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42C70E0B" w14:textId="77777777" w:rsidR="007A071A" w:rsidRPr="00D16A1E" w:rsidRDefault="007A071A" w:rsidP="00D16A1E">
            <w:pPr>
              <w:jc w:val="left"/>
              <w:rPr>
                <w:b/>
                <w:sz w:val="22"/>
                <w:szCs w:val="22"/>
              </w:rPr>
            </w:pPr>
            <w:r w:rsidRPr="00D16A1E">
              <w:rPr>
                <w:bCs/>
                <w:sz w:val="22"/>
                <w:szCs w:val="22"/>
              </w:rPr>
              <w:t xml:space="preserve">Wykonawca zobowiązany jest na etapie realizacji </w:t>
            </w:r>
            <w:r w:rsidR="00623F46" w:rsidRPr="00D16A1E">
              <w:rPr>
                <w:bCs/>
                <w:sz w:val="22"/>
                <w:szCs w:val="22"/>
              </w:rPr>
              <w:t>U</w:t>
            </w:r>
            <w:r w:rsidRPr="00D16A1E">
              <w:rPr>
                <w:bCs/>
                <w:sz w:val="22"/>
                <w:szCs w:val="22"/>
              </w:rPr>
              <w:t>mowy do wskazania wszystkich krytycznych elementów infrastruktury, jak i usług biznesowych, które powinny być objęte monitorowaniem.</w:t>
            </w:r>
          </w:p>
        </w:tc>
      </w:tr>
      <w:tr w:rsidR="007A071A" w:rsidRPr="00D16A1E" w14:paraId="46FB4625" w14:textId="77777777" w:rsidTr="00E829D4">
        <w:tc>
          <w:tcPr>
            <w:tcW w:w="1319" w:type="pct"/>
            <w:gridSpan w:val="2"/>
            <w:shd w:val="clear" w:color="auto" w:fill="FFFFFF"/>
          </w:tcPr>
          <w:p w14:paraId="6BC5A618"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1881CF52" w14:textId="77777777" w:rsidR="007A071A" w:rsidRPr="00D16A1E" w:rsidRDefault="007A071A" w:rsidP="00D16A1E">
            <w:pPr>
              <w:jc w:val="left"/>
              <w:rPr>
                <w:sz w:val="22"/>
                <w:szCs w:val="22"/>
              </w:rPr>
            </w:pPr>
            <w:r w:rsidRPr="00D16A1E">
              <w:rPr>
                <w:sz w:val="22"/>
                <w:szCs w:val="22"/>
              </w:rPr>
              <w:t>Wykonawca zapewni brak ograniczeń na ilość danych gromadzonych w Systemie (skalowalność Systemu).</w:t>
            </w:r>
          </w:p>
        </w:tc>
      </w:tr>
      <w:tr w:rsidR="007A071A" w:rsidRPr="00D16A1E" w14:paraId="3DC7B9F6" w14:textId="77777777" w:rsidTr="00E829D4">
        <w:tc>
          <w:tcPr>
            <w:tcW w:w="1319" w:type="pct"/>
            <w:gridSpan w:val="2"/>
            <w:shd w:val="clear" w:color="auto" w:fill="FFFFFF"/>
          </w:tcPr>
          <w:p w14:paraId="30BECC9D"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22BC6E57" w14:textId="77777777" w:rsidR="007A071A" w:rsidRPr="00D16A1E" w:rsidRDefault="007A071A" w:rsidP="00D16A1E">
            <w:pPr>
              <w:spacing w:before="120"/>
              <w:contextualSpacing/>
              <w:jc w:val="left"/>
              <w:rPr>
                <w:sz w:val="22"/>
                <w:szCs w:val="22"/>
              </w:rPr>
            </w:pPr>
            <w:r w:rsidRPr="00D16A1E">
              <w:rPr>
                <w:sz w:val="22"/>
                <w:szCs w:val="22"/>
              </w:rPr>
              <w:t xml:space="preserve">Wykonawca </w:t>
            </w:r>
            <w:r w:rsidR="002E600E" w:rsidRPr="00D16A1E">
              <w:rPr>
                <w:sz w:val="22"/>
                <w:szCs w:val="22"/>
              </w:rPr>
              <w:t>zagwarantuje</w:t>
            </w:r>
            <w:r w:rsidR="00AC246B" w:rsidRPr="00D16A1E">
              <w:rPr>
                <w:sz w:val="22"/>
                <w:szCs w:val="22"/>
              </w:rPr>
              <w:t>,</w:t>
            </w:r>
            <w:r w:rsidRPr="00D16A1E">
              <w:rPr>
                <w:sz w:val="22"/>
                <w:szCs w:val="22"/>
              </w:rPr>
              <w:t xml:space="preserve"> że czas odpowiedzi interfejsu graficznego użytkownika powiązany  z wprowadzaniem, edycją i aktualizacją </w:t>
            </w:r>
            <w:r w:rsidRPr="00D16A1E">
              <w:rPr>
                <w:sz w:val="22"/>
                <w:szCs w:val="22"/>
              </w:rPr>
              <w:lastRenderedPageBreak/>
              <w:t xml:space="preserve">danych, liczony z pominięciem opóźnień wprowadzanych przez Platformę Sprzętowo-Programową oraz sieć rozległą Ministerstwa Finansów, </w:t>
            </w:r>
            <w:r w:rsidR="0001330D" w:rsidRPr="00D16A1E">
              <w:rPr>
                <w:sz w:val="22"/>
                <w:szCs w:val="22"/>
              </w:rPr>
              <w:t xml:space="preserve">nie powinien być dłuższy </w:t>
            </w:r>
            <w:r w:rsidRPr="00D16A1E">
              <w:rPr>
                <w:sz w:val="22"/>
                <w:szCs w:val="22"/>
              </w:rPr>
              <w:t>niż 3 sekundy.</w:t>
            </w:r>
          </w:p>
          <w:p w14:paraId="31E1C823" w14:textId="77777777" w:rsidR="007A071A" w:rsidRPr="00D16A1E" w:rsidRDefault="0001330D" w:rsidP="00D16A1E">
            <w:pPr>
              <w:contextualSpacing/>
              <w:jc w:val="left"/>
              <w:rPr>
                <w:sz w:val="22"/>
                <w:szCs w:val="22"/>
              </w:rPr>
            </w:pPr>
            <w:r w:rsidRPr="00D16A1E">
              <w:rPr>
                <w:sz w:val="22"/>
                <w:szCs w:val="22"/>
              </w:rPr>
              <w:t>W</w:t>
            </w:r>
            <w:r w:rsidR="007A071A" w:rsidRPr="00D16A1E">
              <w:rPr>
                <w:sz w:val="22"/>
                <w:szCs w:val="22"/>
              </w:rPr>
              <w:t xml:space="preserve"> przypadku </w:t>
            </w:r>
            <w:r w:rsidRPr="00D16A1E">
              <w:rPr>
                <w:sz w:val="22"/>
                <w:szCs w:val="22"/>
              </w:rPr>
              <w:t>czynności</w:t>
            </w:r>
            <w:r w:rsidR="007A071A" w:rsidRPr="00D16A1E">
              <w:rPr>
                <w:sz w:val="22"/>
                <w:szCs w:val="22"/>
              </w:rPr>
              <w:t xml:space="preserve"> trwa</w:t>
            </w:r>
            <w:r w:rsidRPr="00D16A1E">
              <w:rPr>
                <w:sz w:val="22"/>
                <w:szCs w:val="22"/>
              </w:rPr>
              <w:t>jącej</w:t>
            </w:r>
            <w:r w:rsidR="007A071A" w:rsidRPr="00D16A1E">
              <w:rPr>
                <w:sz w:val="22"/>
                <w:szCs w:val="22"/>
              </w:rPr>
              <w:t xml:space="preserve"> dłużej niż 3 sekundy, wymagane jest pojawienie się wskaźnika realizacji  </w:t>
            </w:r>
            <w:r w:rsidR="00933952" w:rsidRPr="00D16A1E">
              <w:rPr>
                <w:sz w:val="22"/>
                <w:szCs w:val="22"/>
              </w:rPr>
              <w:t>procesu</w:t>
            </w:r>
            <w:r w:rsidR="007A071A" w:rsidRPr="00D16A1E">
              <w:rPr>
                <w:sz w:val="22"/>
                <w:szCs w:val="22"/>
              </w:rPr>
              <w:t xml:space="preserve">, </w:t>
            </w:r>
            <w:r w:rsidR="00933952" w:rsidRPr="00D16A1E">
              <w:rPr>
                <w:sz w:val="22"/>
                <w:szCs w:val="22"/>
              </w:rPr>
              <w:t xml:space="preserve">a w przypadku wady przetwarzania prezentacji odpowiedniego </w:t>
            </w:r>
            <w:r w:rsidR="007A071A" w:rsidRPr="00D16A1E">
              <w:rPr>
                <w:sz w:val="22"/>
                <w:szCs w:val="22"/>
              </w:rPr>
              <w:t>komunikat</w:t>
            </w:r>
            <w:r w:rsidR="00933952" w:rsidRPr="00D16A1E">
              <w:rPr>
                <w:sz w:val="22"/>
                <w:szCs w:val="22"/>
              </w:rPr>
              <w:t>u o błędzie</w:t>
            </w:r>
            <w:r w:rsidR="007A071A" w:rsidRPr="00D16A1E">
              <w:rPr>
                <w:sz w:val="22"/>
                <w:szCs w:val="22"/>
              </w:rPr>
              <w:t>.</w:t>
            </w:r>
          </w:p>
        </w:tc>
      </w:tr>
      <w:tr w:rsidR="007A071A" w:rsidRPr="00D16A1E" w14:paraId="54515C87" w14:textId="77777777" w:rsidTr="00E829D4">
        <w:tc>
          <w:tcPr>
            <w:tcW w:w="1319" w:type="pct"/>
            <w:gridSpan w:val="2"/>
            <w:shd w:val="clear" w:color="auto" w:fill="FFFFFF"/>
          </w:tcPr>
          <w:p w14:paraId="3235E4A4"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58912BFD" w14:textId="77777777" w:rsidR="007A071A" w:rsidRPr="00D16A1E" w:rsidRDefault="007A071A" w:rsidP="00D16A1E">
            <w:pPr>
              <w:jc w:val="left"/>
              <w:rPr>
                <w:sz w:val="22"/>
                <w:szCs w:val="22"/>
              </w:rPr>
            </w:pPr>
            <w:r w:rsidRPr="00D16A1E">
              <w:rPr>
                <w:sz w:val="22"/>
                <w:szCs w:val="22"/>
              </w:rPr>
              <w:t>Wykonawca zapewni realizację złożonych funkcjonalności powiązanych z analizą danych i raportowaniem w trybie asynchronicznym.</w:t>
            </w:r>
          </w:p>
        </w:tc>
      </w:tr>
      <w:tr w:rsidR="007A071A" w:rsidRPr="00D16A1E" w14:paraId="636C2885" w14:textId="77777777" w:rsidTr="00E829D4">
        <w:tc>
          <w:tcPr>
            <w:tcW w:w="1319" w:type="pct"/>
            <w:gridSpan w:val="2"/>
            <w:shd w:val="clear" w:color="auto" w:fill="FFFFFF"/>
          </w:tcPr>
          <w:p w14:paraId="50579C28" w14:textId="77777777" w:rsidR="007A071A" w:rsidRPr="00D16A1E" w:rsidRDefault="007A071A" w:rsidP="00D16A1E">
            <w:pPr>
              <w:numPr>
                <w:ilvl w:val="0"/>
                <w:numId w:val="59"/>
              </w:numPr>
              <w:spacing w:after="0"/>
              <w:ind w:left="0" w:firstLine="0"/>
              <w:jc w:val="left"/>
              <w:rPr>
                <w:rFonts w:eastAsia="Times New Roman"/>
                <w:b/>
                <w:sz w:val="22"/>
                <w:szCs w:val="22"/>
                <w:lang w:eastAsia="x-none"/>
              </w:rPr>
            </w:pPr>
          </w:p>
        </w:tc>
        <w:tc>
          <w:tcPr>
            <w:tcW w:w="3681" w:type="pct"/>
            <w:shd w:val="clear" w:color="auto" w:fill="FFFFFF"/>
            <w:vAlign w:val="center"/>
          </w:tcPr>
          <w:p w14:paraId="4C0E80B3" w14:textId="77777777" w:rsidR="007A071A" w:rsidRPr="00D16A1E" w:rsidRDefault="007A071A" w:rsidP="00D16A1E">
            <w:pPr>
              <w:spacing w:before="100" w:beforeAutospacing="1"/>
              <w:jc w:val="left"/>
              <w:rPr>
                <w:sz w:val="22"/>
                <w:szCs w:val="22"/>
              </w:rPr>
            </w:pPr>
            <w:r w:rsidRPr="00D16A1E">
              <w:rPr>
                <w:sz w:val="22"/>
                <w:szCs w:val="22"/>
              </w:rPr>
              <w:t>Wykonawca zapewni aby p</w:t>
            </w:r>
            <w:r w:rsidRPr="00D16A1E">
              <w:rPr>
                <w:rFonts w:eastAsia="Times New Roman"/>
                <w:sz w:val="22"/>
                <w:szCs w:val="22"/>
                <w:lang w:eastAsia="pl-PL"/>
              </w:rPr>
              <w:t xml:space="preserve">odczas wykonywania zapytań w module Wyszukiwarka, był udostępniony mechanizm pozwalający na wyświetlenie komunikatu informującego o potencjalnie długim zapytaniu. Czas, po którym będzie wyzwalał się ten komunikat ustawiany będzie w konfiguracji </w:t>
            </w:r>
            <w:r w:rsidR="00EA7A43" w:rsidRPr="00D16A1E">
              <w:rPr>
                <w:rFonts w:eastAsia="Times New Roman"/>
                <w:sz w:val="22"/>
                <w:szCs w:val="22"/>
                <w:lang w:eastAsia="pl-PL"/>
              </w:rPr>
              <w:t>S</w:t>
            </w:r>
            <w:r w:rsidRPr="00D16A1E">
              <w:rPr>
                <w:rFonts w:eastAsia="Times New Roman"/>
                <w:sz w:val="22"/>
                <w:szCs w:val="22"/>
                <w:lang w:eastAsia="pl-PL"/>
              </w:rPr>
              <w:t>ystemu.</w:t>
            </w:r>
          </w:p>
        </w:tc>
      </w:tr>
      <w:tr w:rsidR="007A071A" w:rsidRPr="00D16A1E" w14:paraId="4F2D5E07" w14:textId="77777777" w:rsidTr="00E829D4">
        <w:tc>
          <w:tcPr>
            <w:tcW w:w="1319" w:type="pct"/>
            <w:gridSpan w:val="2"/>
            <w:shd w:val="clear" w:color="auto" w:fill="FFFFFF"/>
          </w:tcPr>
          <w:p w14:paraId="475B59D2" w14:textId="77777777" w:rsidR="007A071A" w:rsidRPr="00D16A1E" w:rsidRDefault="007A071A" w:rsidP="00D16A1E">
            <w:pPr>
              <w:numPr>
                <w:ilvl w:val="0"/>
                <w:numId w:val="59"/>
              </w:numPr>
              <w:spacing w:after="0"/>
              <w:ind w:left="0" w:firstLine="0"/>
              <w:jc w:val="left"/>
              <w:rPr>
                <w:rFonts w:eastAsia="Times New Roman"/>
                <w:b/>
                <w:sz w:val="22"/>
                <w:szCs w:val="22"/>
                <w:lang w:eastAsia="x-none"/>
              </w:rPr>
            </w:pPr>
          </w:p>
        </w:tc>
        <w:tc>
          <w:tcPr>
            <w:tcW w:w="3681" w:type="pct"/>
            <w:shd w:val="clear" w:color="auto" w:fill="FFFFFF"/>
            <w:vAlign w:val="center"/>
          </w:tcPr>
          <w:p w14:paraId="1691AF86" w14:textId="77777777" w:rsidR="007A071A" w:rsidRPr="00D16A1E" w:rsidRDefault="007A071A" w:rsidP="00D16A1E">
            <w:pPr>
              <w:spacing w:before="60"/>
              <w:jc w:val="left"/>
              <w:rPr>
                <w:rFonts w:eastAsia="Times New Roman"/>
                <w:kern w:val="24"/>
                <w:sz w:val="22"/>
                <w:szCs w:val="22"/>
                <w:lang w:eastAsia="pl-PL"/>
              </w:rPr>
            </w:pPr>
            <w:r w:rsidRPr="00D16A1E">
              <w:rPr>
                <w:rFonts w:eastAsia="Times New Roman"/>
                <w:kern w:val="24"/>
                <w:sz w:val="22"/>
                <w:szCs w:val="22"/>
                <w:lang w:eastAsia="pl-PL"/>
              </w:rPr>
              <w:t xml:space="preserve">Wykonawca zapewni </w:t>
            </w:r>
            <w:r w:rsidR="005F4F51" w:rsidRPr="00D16A1E">
              <w:rPr>
                <w:rFonts w:eastAsia="Times New Roman"/>
                <w:kern w:val="24"/>
                <w:sz w:val="22"/>
                <w:szCs w:val="22"/>
                <w:lang w:eastAsia="pl-PL"/>
              </w:rPr>
              <w:t xml:space="preserve">w ramach realizacji procesu analizy i możliwej implementacji wymagań związanych ze zmianą Systemu </w:t>
            </w:r>
            <w:r w:rsidRPr="00D16A1E">
              <w:rPr>
                <w:rFonts w:eastAsia="Times New Roman"/>
                <w:kern w:val="24"/>
                <w:sz w:val="22"/>
                <w:szCs w:val="22"/>
                <w:lang w:eastAsia="pl-PL"/>
              </w:rPr>
              <w:t>modyfikację/dostosowanie/aktualizację dokumentów:</w:t>
            </w:r>
          </w:p>
          <w:p w14:paraId="6E07602C" w14:textId="77777777" w:rsidR="007A071A" w:rsidRPr="00D16A1E" w:rsidRDefault="00C470BC" w:rsidP="00D16A1E">
            <w:pPr>
              <w:pStyle w:val="Akapitzlist"/>
              <w:numPr>
                <w:ilvl w:val="0"/>
                <w:numId w:val="118"/>
              </w:numPr>
              <w:spacing w:before="60" w:after="0"/>
              <w:ind w:firstLine="0"/>
              <w:jc w:val="left"/>
              <w:rPr>
                <w:rFonts w:eastAsia="Times New Roman" w:cs="Arial"/>
                <w:kern w:val="24"/>
                <w:sz w:val="22"/>
                <w:szCs w:val="22"/>
                <w:lang w:eastAsia="pl-PL"/>
              </w:rPr>
            </w:pPr>
            <w:r w:rsidRPr="00D16A1E">
              <w:rPr>
                <w:rFonts w:eastAsia="Times New Roman" w:cs="Arial"/>
                <w:kern w:val="24"/>
                <w:sz w:val="22"/>
                <w:szCs w:val="22"/>
                <w:lang w:val="pl-PL" w:eastAsia="pl-PL"/>
              </w:rPr>
              <w:t>P</w:t>
            </w:r>
            <w:r w:rsidR="007A071A" w:rsidRPr="00D16A1E">
              <w:rPr>
                <w:rFonts w:eastAsia="Times New Roman" w:cs="Arial"/>
                <w:kern w:val="24"/>
                <w:sz w:val="22"/>
                <w:szCs w:val="22"/>
                <w:lang w:eastAsia="pl-PL"/>
              </w:rPr>
              <w:t xml:space="preserve">TS w przypadku potrzeby zmiany parametrów środowiska technicznego udostępnionego w CIRF; </w:t>
            </w:r>
          </w:p>
          <w:p w14:paraId="2C01768A" w14:textId="77777777" w:rsidR="007A071A" w:rsidRPr="00D16A1E" w:rsidRDefault="007A071A" w:rsidP="00D16A1E">
            <w:pPr>
              <w:pStyle w:val="Akapitzlist"/>
              <w:numPr>
                <w:ilvl w:val="0"/>
                <w:numId w:val="118"/>
              </w:numPr>
              <w:spacing w:before="60" w:after="0"/>
              <w:ind w:firstLine="0"/>
              <w:jc w:val="left"/>
              <w:rPr>
                <w:rFonts w:cs="Arial"/>
                <w:sz w:val="22"/>
                <w:szCs w:val="22"/>
              </w:rPr>
            </w:pPr>
            <w:r w:rsidRPr="00D16A1E">
              <w:rPr>
                <w:rFonts w:eastAsia="Times New Roman" w:cs="Arial"/>
                <w:kern w:val="24"/>
                <w:sz w:val="22"/>
                <w:szCs w:val="22"/>
                <w:lang w:eastAsia="pl-PL"/>
              </w:rPr>
              <w:t xml:space="preserve">Standardu Komunikacji </w:t>
            </w:r>
            <w:r w:rsidR="00D30AF0" w:rsidRPr="00D16A1E">
              <w:rPr>
                <w:rFonts w:eastAsia="Times New Roman" w:cs="Arial"/>
                <w:kern w:val="24"/>
                <w:sz w:val="22"/>
                <w:szCs w:val="22"/>
                <w:lang w:val="pl-PL" w:eastAsia="pl-PL"/>
              </w:rPr>
              <w:t>Systemu</w:t>
            </w:r>
            <w:r w:rsidRPr="00D16A1E">
              <w:rPr>
                <w:rFonts w:eastAsia="Times New Roman" w:cs="Arial"/>
                <w:kern w:val="24"/>
                <w:sz w:val="22"/>
                <w:szCs w:val="22"/>
                <w:lang w:eastAsia="pl-PL"/>
              </w:rPr>
              <w:t xml:space="preserve"> (zasad i zakresu komunikacji z SO) z uwagi na modyfikację procesów AAR oraz wymaganych zmian  komunikatów SO w tym uruchomienie usługi dla nowych SO. </w:t>
            </w:r>
          </w:p>
        </w:tc>
      </w:tr>
      <w:tr w:rsidR="007A071A" w:rsidRPr="00D16A1E" w14:paraId="345C8BF9" w14:textId="77777777" w:rsidTr="00E829D4">
        <w:tc>
          <w:tcPr>
            <w:tcW w:w="1319" w:type="pct"/>
            <w:gridSpan w:val="2"/>
            <w:shd w:val="clear" w:color="auto" w:fill="FFFFFF"/>
          </w:tcPr>
          <w:p w14:paraId="1A7D20D7"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4D6199F8" w14:textId="77777777" w:rsidR="007A071A" w:rsidRPr="00D16A1E" w:rsidRDefault="007A071A" w:rsidP="00D16A1E">
            <w:pPr>
              <w:spacing w:before="60" w:after="60"/>
              <w:contextualSpacing/>
              <w:jc w:val="left"/>
              <w:rPr>
                <w:sz w:val="22"/>
                <w:szCs w:val="22"/>
              </w:rPr>
            </w:pPr>
            <w:r w:rsidRPr="00D16A1E">
              <w:rPr>
                <w:rFonts w:eastAsia="Times New Roman"/>
                <w:kern w:val="24"/>
                <w:sz w:val="22"/>
                <w:szCs w:val="22"/>
                <w:lang w:eastAsia="pl-PL"/>
              </w:rPr>
              <w:t>Wykonawca, ma obowiązek zależnie od przebiegu zmian w Systemie, zapewnienia technicznej dostępności danych pomiędzy ZISAR a systemami referencyjnymi w tym zbiorami analitycznymi, z uwagi na zachowanie dotychczasowych funkcji  Systemu oraz perspektywę rozwoju w obszarze zleceń modernizacji określonych przez Zamawiającego.</w:t>
            </w:r>
          </w:p>
        </w:tc>
      </w:tr>
      <w:tr w:rsidR="007A071A" w:rsidRPr="00D16A1E" w14:paraId="39E1BD31" w14:textId="77777777" w:rsidTr="00E829D4">
        <w:tc>
          <w:tcPr>
            <w:tcW w:w="1319" w:type="pct"/>
            <w:gridSpan w:val="2"/>
            <w:shd w:val="clear" w:color="auto" w:fill="FFFFFF"/>
          </w:tcPr>
          <w:p w14:paraId="5D7290DE"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0F2C8472" w14:textId="77777777" w:rsidR="007A071A" w:rsidRPr="00D16A1E" w:rsidRDefault="007A071A" w:rsidP="00D16A1E">
            <w:pPr>
              <w:jc w:val="left"/>
              <w:rPr>
                <w:sz w:val="22"/>
                <w:szCs w:val="22"/>
              </w:rPr>
            </w:pPr>
            <w:r w:rsidRPr="00D16A1E">
              <w:rPr>
                <w:sz w:val="22"/>
                <w:szCs w:val="22"/>
              </w:rPr>
              <w:t xml:space="preserve">Wykonawca zapewni aby warunki licencji dostarczone w ramach realizacji </w:t>
            </w:r>
            <w:r w:rsidR="00623F46" w:rsidRPr="00D16A1E">
              <w:rPr>
                <w:sz w:val="22"/>
                <w:szCs w:val="22"/>
              </w:rPr>
              <w:t>U</w:t>
            </w:r>
            <w:r w:rsidRPr="00D16A1E">
              <w:rPr>
                <w:sz w:val="22"/>
                <w:szCs w:val="22"/>
              </w:rPr>
              <w:t>mowy pozwoliły na użytkowanie Systemu w ramach</w:t>
            </w:r>
            <w:r w:rsidR="005F4F51" w:rsidRPr="00D16A1E">
              <w:rPr>
                <w:sz w:val="22"/>
                <w:szCs w:val="22"/>
              </w:rPr>
              <w:t xml:space="preserve"> w</w:t>
            </w:r>
            <w:r w:rsidRPr="00D16A1E">
              <w:rPr>
                <w:sz w:val="22"/>
                <w:szCs w:val="22"/>
              </w:rPr>
              <w:t>szystkich jednostkach organizacyjnych resortu finansów. Oferowane licencje nie mogą być ograniczone czasowo ani terytorialnie.</w:t>
            </w:r>
          </w:p>
        </w:tc>
      </w:tr>
      <w:tr w:rsidR="007A071A" w:rsidRPr="00D16A1E" w14:paraId="40454CDD" w14:textId="77777777" w:rsidTr="00E829D4">
        <w:tc>
          <w:tcPr>
            <w:tcW w:w="1319" w:type="pct"/>
            <w:gridSpan w:val="2"/>
            <w:shd w:val="clear" w:color="auto" w:fill="FFFFFF"/>
          </w:tcPr>
          <w:p w14:paraId="2423C7FC"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0BBBD775" w14:textId="77777777" w:rsidR="007A071A" w:rsidRPr="00D16A1E" w:rsidRDefault="007A071A" w:rsidP="00D16A1E">
            <w:pPr>
              <w:jc w:val="left"/>
              <w:rPr>
                <w:sz w:val="22"/>
                <w:szCs w:val="22"/>
              </w:rPr>
            </w:pPr>
            <w:r w:rsidRPr="00D16A1E">
              <w:rPr>
                <w:sz w:val="22"/>
                <w:szCs w:val="22"/>
              </w:rPr>
              <w:t>Wykonawca zapewni</w:t>
            </w:r>
            <w:r w:rsidR="00AC246B" w:rsidRPr="00D16A1E">
              <w:rPr>
                <w:sz w:val="22"/>
                <w:szCs w:val="22"/>
              </w:rPr>
              <w:t>,</w:t>
            </w:r>
            <w:r w:rsidRPr="00D16A1E">
              <w:rPr>
                <w:sz w:val="22"/>
                <w:szCs w:val="22"/>
              </w:rPr>
              <w:t xml:space="preserve"> że sposób licencjonowania jest przejrzysty i umożliwia jednoznaczne określenie cen całości oprogramowania w podziale na jego poszczególne moduły.</w:t>
            </w:r>
          </w:p>
        </w:tc>
      </w:tr>
      <w:tr w:rsidR="007A071A" w:rsidRPr="00D16A1E" w14:paraId="7B1EBB20" w14:textId="77777777" w:rsidTr="00E829D4">
        <w:tc>
          <w:tcPr>
            <w:tcW w:w="1319" w:type="pct"/>
            <w:gridSpan w:val="2"/>
            <w:shd w:val="clear" w:color="auto" w:fill="FFFFFF"/>
          </w:tcPr>
          <w:p w14:paraId="3DA29E51"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22A04FB6" w14:textId="77777777" w:rsidR="007A071A" w:rsidRPr="00D16A1E" w:rsidRDefault="007A071A" w:rsidP="00D16A1E">
            <w:pPr>
              <w:jc w:val="left"/>
              <w:rPr>
                <w:sz w:val="22"/>
                <w:szCs w:val="22"/>
              </w:rPr>
            </w:pPr>
            <w:r w:rsidRPr="00D16A1E">
              <w:rPr>
                <w:sz w:val="22"/>
                <w:szCs w:val="22"/>
              </w:rPr>
              <w:t xml:space="preserve">Wykonawca </w:t>
            </w:r>
            <w:r w:rsidR="005F4F51" w:rsidRPr="00D16A1E">
              <w:rPr>
                <w:sz w:val="22"/>
                <w:szCs w:val="22"/>
              </w:rPr>
              <w:t xml:space="preserve">przygotuje lub zaktualizuje </w:t>
            </w:r>
            <w:r w:rsidRPr="00D16A1E">
              <w:rPr>
                <w:sz w:val="22"/>
                <w:szCs w:val="22"/>
              </w:rPr>
              <w:t xml:space="preserve">procedurę instalacji i uruchomienia </w:t>
            </w:r>
            <w:r w:rsidR="00ED0C08" w:rsidRPr="00D16A1E">
              <w:rPr>
                <w:sz w:val="22"/>
                <w:szCs w:val="22"/>
              </w:rPr>
              <w:t xml:space="preserve">Systemu </w:t>
            </w:r>
            <w:r w:rsidRPr="00D16A1E">
              <w:rPr>
                <w:sz w:val="22"/>
                <w:szCs w:val="22"/>
              </w:rPr>
              <w:t>oraz procedurę instalowania jego aktualizacji.</w:t>
            </w:r>
          </w:p>
        </w:tc>
      </w:tr>
      <w:tr w:rsidR="007A071A" w:rsidRPr="00D16A1E" w14:paraId="15BA21E9" w14:textId="77777777" w:rsidTr="00E829D4">
        <w:tc>
          <w:tcPr>
            <w:tcW w:w="1319" w:type="pct"/>
            <w:gridSpan w:val="2"/>
            <w:shd w:val="clear" w:color="auto" w:fill="FFFFFF"/>
          </w:tcPr>
          <w:p w14:paraId="64FDBBCD"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751A8701" w14:textId="77777777" w:rsidR="007A071A" w:rsidRPr="00D16A1E" w:rsidRDefault="007A071A" w:rsidP="00D16A1E">
            <w:pPr>
              <w:jc w:val="left"/>
              <w:rPr>
                <w:sz w:val="22"/>
                <w:szCs w:val="22"/>
              </w:rPr>
            </w:pPr>
            <w:r w:rsidRPr="00D16A1E">
              <w:rPr>
                <w:sz w:val="22"/>
                <w:szCs w:val="22"/>
              </w:rPr>
              <w:t xml:space="preserve">Wykonawca </w:t>
            </w:r>
            <w:r w:rsidR="004B1805" w:rsidRPr="00D16A1E">
              <w:rPr>
                <w:sz w:val="22"/>
                <w:szCs w:val="22"/>
              </w:rPr>
              <w:t>przygotuje lub zaktualizuje</w:t>
            </w:r>
            <w:r w:rsidRPr="00D16A1E">
              <w:rPr>
                <w:sz w:val="22"/>
                <w:szCs w:val="22"/>
              </w:rPr>
              <w:t xml:space="preserve"> procedurę wersjonowania zmian</w:t>
            </w:r>
            <w:r w:rsidR="00ED0C08" w:rsidRPr="00D16A1E">
              <w:rPr>
                <w:sz w:val="22"/>
                <w:szCs w:val="22"/>
              </w:rPr>
              <w:t xml:space="preserve"> Systemu</w:t>
            </w:r>
            <w:r w:rsidRPr="00D16A1E">
              <w:rPr>
                <w:sz w:val="22"/>
                <w:szCs w:val="22"/>
              </w:rPr>
              <w:t xml:space="preserve"> i zmian jego komponentów.</w:t>
            </w:r>
          </w:p>
        </w:tc>
      </w:tr>
      <w:tr w:rsidR="007A071A" w:rsidRPr="00D16A1E" w14:paraId="0B4BD4D7" w14:textId="77777777" w:rsidTr="00E829D4">
        <w:tc>
          <w:tcPr>
            <w:tcW w:w="1319" w:type="pct"/>
            <w:gridSpan w:val="2"/>
            <w:shd w:val="clear" w:color="auto" w:fill="FFFFFF"/>
          </w:tcPr>
          <w:p w14:paraId="20B39487"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2455D151" w14:textId="77777777" w:rsidR="007A071A" w:rsidRPr="00D16A1E" w:rsidRDefault="007A071A" w:rsidP="00D16A1E">
            <w:pPr>
              <w:jc w:val="left"/>
              <w:rPr>
                <w:sz w:val="22"/>
                <w:szCs w:val="22"/>
              </w:rPr>
            </w:pPr>
            <w:r w:rsidRPr="00D16A1E">
              <w:rPr>
                <w:sz w:val="22"/>
                <w:szCs w:val="22"/>
              </w:rPr>
              <w:t xml:space="preserve">Wykonawca </w:t>
            </w:r>
            <w:r w:rsidR="00ED0C08" w:rsidRPr="00D16A1E">
              <w:rPr>
                <w:sz w:val="22"/>
                <w:szCs w:val="22"/>
              </w:rPr>
              <w:t>przygotuje lub zaktualizuje</w:t>
            </w:r>
            <w:r w:rsidRPr="00D16A1E">
              <w:rPr>
                <w:sz w:val="22"/>
                <w:szCs w:val="22"/>
              </w:rPr>
              <w:t xml:space="preserve"> procedurę sposobu przywracania Systemu do pracy po przerwie w pracy, w tym po awarii.</w:t>
            </w:r>
          </w:p>
        </w:tc>
      </w:tr>
      <w:tr w:rsidR="007A071A" w:rsidRPr="00D16A1E" w14:paraId="74785502" w14:textId="77777777" w:rsidTr="00E829D4">
        <w:tc>
          <w:tcPr>
            <w:tcW w:w="1319" w:type="pct"/>
            <w:gridSpan w:val="2"/>
            <w:shd w:val="clear" w:color="auto" w:fill="FFFFFF"/>
          </w:tcPr>
          <w:p w14:paraId="7730E95C"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2A756389" w14:textId="77777777" w:rsidR="007A071A" w:rsidRPr="00D16A1E" w:rsidRDefault="007A071A" w:rsidP="00D16A1E">
            <w:pPr>
              <w:jc w:val="left"/>
              <w:rPr>
                <w:sz w:val="22"/>
                <w:szCs w:val="22"/>
              </w:rPr>
            </w:pPr>
            <w:r w:rsidRPr="00D16A1E">
              <w:rPr>
                <w:sz w:val="22"/>
                <w:szCs w:val="22"/>
              </w:rPr>
              <w:t xml:space="preserve">Wykonawca </w:t>
            </w:r>
            <w:r w:rsidR="00ED0C08" w:rsidRPr="00D16A1E">
              <w:rPr>
                <w:sz w:val="22"/>
                <w:szCs w:val="22"/>
              </w:rPr>
              <w:t xml:space="preserve">przygotuje lub zaktualizuje </w:t>
            </w:r>
            <w:r w:rsidRPr="00D16A1E">
              <w:rPr>
                <w:sz w:val="22"/>
                <w:szCs w:val="22"/>
              </w:rPr>
              <w:t>procedury utrzymaniowe i administracyjne</w:t>
            </w:r>
            <w:r w:rsidR="00ED0C08" w:rsidRPr="00D16A1E">
              <w:rPr>
                <w:sz w:val="22"/>
                <w:szCs w:val="22"/>
              </w:rPr>
              <w:t xml:space="preserve"> Systemu</w:t>
            </w:r>
            <w:r w:rsidRPr="00D16A1E">
              <w:rPr>
                <w:sz w:val="22"/>
                <w:szCs w:val="22"/>
              </w:rPr>
              <w:t>.</w:t>
            </w:r>
          </w:p>
        </w:tc>
      </w:tr>
      <w:tr w:rsidR="007A071A" w:rsidRPr="00D16A1E" w14:paraId="5C0B8CA7" w14:textId="77777777" w:rsidTr="00E829D4">
        <w:tc>
          <w:tcPr>
            <w:tcW w:w="1319" w:type="pct"/>
            <w:gridSpan w:val="2"/>
            <w:shd w:val="clear" w:color="auto" w:fill="FFFFFF"/>
          </w:tcPr>
          <w:p w14:paraId="4762308D"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1CED70C2" w14:textId="77777777" w:rsidR="007A071A" w:rsidRPr="00D16A1E" w:rsidRDefault="007A071A" w:rsidP="00D16A1E">
            <w:pPr>
              <w:jc w:val="left"/>
              <w:rPr>
                <w:sz w:val="22"/>
                <w:szCs w:val="22"/>
              </w:rPr>
            </w:pPr>
            <w:r w:rsidRPr="00D16A1E">
              <w:rPr>
                <w:sz w:val="22"/>
                <w:szCs w:val="22"/>
              </w:rPr>
              <w:t xml:space="preserve">Wykonawca </w:t>
            </w:r>
            <w:r w:rsidR="00ED0C08" w:rsidRPr="00D16A1E">
              <w:rPr>
                <w:sz w:val="22"/>
                <w:szCs w:val="22"/>
              </w:rPr>
              <w:t xml:space="preserve">przygotuje lub zaktualizuje </w:t>
            </w:r>
            <w:r w:rsidRPr="00D16A1E">
              <w:rPr>
                <w:sz w:val="22"/>
                <w:szCs w:val="22"/>
              </w:rPr>
              <w:t>procedurę uruchamiania i zatrzymywania</w:t>
            </w:r>
            <w:r w:rsidR="00ED0C08" w:rsidRPr="00D16A1E">
              <w:rPr>
                <w:sz w:val="22"/>
                <w:szCs w:val="22"/>
              </w:rPr>
              <w:t xml:space="preserve"> Systemu</w:t>
            </w:r>
            <w:r w:rsidRPr="00D16A1E">
              <w:rPr>
                <w:sz w:val="22"/>
                <w:szCs w:val="22"/>
              </w:rPr>
              <w:t>.</w:t>
            </w:r>
          </w:p>
        </w:tc>
      </w:tr>
      <w:tr w:rsidR="007A071A" w:rsidRPr="00D16A1E" w14:paraId="25FC16CE" w14:textId="77777777" w:rsidTr="00E829D4">
        <w:tc>
          <w:tcPr>
            <w:tcW w:w="1319" w:type="pct"/>
            <w:gridSpan w:val="2"/>
            <w:shd w:val="clear" w:color="auto" w:fill="FFFFFF"/>
          </w:tcPr>
          <w:p w14:paraId="421FDC20"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5B4CA252" w14:textId="77777777" w:rsidR="007A071A" w:rsidRPr="00D16A1E" w:rsidRDefault="007A071A" w:rsidP="00D16A1E">
            <w:pPr>
              <w:jc w:val="left"/>
              <w:rPr>
                <w:sz w:val="22"/>
                <w:szCs w:val="22"/>
              </w:rPr>
            </w:pPr>
            <w:r w:rsidRPr="00D16A1E">
              <w:rPr>
                <w:sz w:val="22"/>
                <w:szCs w:val="22"/>
              </w:rPr>
              <w:t xml:space="preserve">Wykonawca </w:t>
            </w:r>
            <w:r w:rsidRPr="00D16A1E">
              <w:rPr>
                <w:rStyle w:val="ui-provider"/>
                <w:sz w:val="22"/>
                <w:szCs w:val="22"/>
              </w:rPr>
              <w:t xml:space="preserve">zapewni automatyczną aktualizację słowników referencyjnych udostępnionych przez </w:t>
            </w:r>
            <w:r w:rsidR="00D30AF0" w:rsidRPr="00D16A1E">
              <w:rPr>
                <w:rStyle w:val="ui-provider"/>
                <w:sz w:val="22"/>
                <w:szCs w:val="22"/>
              </w:rPr>
              <w:t>System</w:t>
            </w:r>
            <w:r w:rsidRPr="00D16A1E">
              <w:rPr>
                <w:rStyle w:val="ui-provider"/>
                <w:sz w:val="22"/>
                <w:szCs w:val="22"/>
              </w:rPr>
              <w:t xml:space="preserve"> </w:t>
            </w:r>
            <w:r w:rsidR="004E26F4" w:rsidRPr="00D16A1E">
              <w:rPr>
                <w:rStyle w:val="ui-provider"/>
                <w:sz w:val="22"/>
                <w:szCs w:val="22"/>
              </w:rPr>
              <w:t xml:space="preserve">ZISAR </w:t>
            </w:r>
            <w:r w:rsidRPr="00D16A1E">
              <w:rPr>
                <w:rStyle w:val="ui-provider"/>
                <w:sz w:val="22"/>
                <w:szCs w:val="22"/>
              </w:rPr>
              <w:t>dla realizacji procesów związanych z AAR oraz obsługą Kart Kontroli.</w:t>
            </w:r>
          </w:p>
        </w:tc>
      </w:tr>
      <w:tr w:rsidR="007A071A" w:rsidRPr="00D16A1E" w14:paraId="4F78888C" w14:textId="77777777" w:rsidTr="00E829D4">
        <w:trPr>
          <w:cantSplit/>
        </w:trPr>
        <w:tc>
          <w:tcPr>
            <w:tcW w:w="5000" w:type="pct"/>
            <w:gridSpan w:val="3"/>
            <w:shd w:val="clear" w:color="auto" w:fill="D9D9D9"/>
          </w:tcPr>
          <w:p w14:paraId="5303AFB5" w14:textId="5D637EA0" w:rsidR="007A071A" w:rsidRPr="00D16A1E" w:rsidRDefault="007A071A" w:rsidP="00D16A1E">
            <w:pPr>
              <w:jc w:val="left"/>
              <w:rPr>
                <w:b/>
                <w:sz w:val="22"/>
                <w:szCs w:val="22"/>
              </w:rPr>
            </w:pPr>
            <w:bookmarkStart w:id="880" w:name="_Toc510041005"/>
            <w:r w:rsidRPr="00D16A1E">
              <w:rPr>
                <w:b/>
                <w:sz w:val="22"/>
                <w:szCs w:val="22"/>
              </w:rPr>
              <w:t xml:space="preserve">Wymagania </w:t>
            </w:r>
            <w:proofErr w:type="spellStart"/>
            <w:r w:rsidRPr="00D16A1E">
              <w:rPr>
                <w:b/>
                <w:sz w:val="22"/>
                <w:szCs w:val="22"/>
              </w:rPr>
              <w:t>pozafunkcjonalne</w:t>
            </w:r>
            <w:proofErr w:type="spellEnd"/>
            <w:r w:rsidRPr="00D16A1E">
              <w:rPr>
                <w:b/>
                <w:sz w:val="22"/>
                <w:szCs w:val="22"/>
              </w:rPr>
              <w:t xml:space="preserve"> - wymagania bezpieczeństwa</w:t>
            </w:r>
            <w:bookmarkEnd w:id="880"/>
          </w:p>
        </w:tc>
      </w:tr>
      <w:tr w:rsidR="007A071A" w:rsidRPr="00D16A1E" w14:paraId="608DCF9E" w14:textId="77777777" w:rsidTr="00E829D4">
        <w:trPr>
          <w:cantSplit/>
        </w:trPr>
        <w:tc>
          <w:tcPr>
            <w:tcW w:w="1291" w:type="pct"/>
            <w:shd w:val="clear" w:color="auto" w:fill="D9D9D9"/>
          </w:tcPr>
          <w:p w14:paraId="5E1B3BDF" w14:textId="77777777" w:rsidR="007A071A" w:rsidRPr="00D16A1E" w:rsidRDefault="007A071A" w:rsidP="00D16A1E">
            <w:pPr>
              <w:keepNext/>
              <w:jc w:val="left"/>
              <w:rPr>
                <w:rFonts w:eastAsia="Times New Roman"/>
                <w:b/>
                <w:sz w:val="22"/>
                <w:szCs w:val="22"/>
                <w:lang w:eastAsia="pl-PL"/>
              </w:rPr>
            </w:pPr>
            <w:r w:rsidRPr="00D16A1E">
              <w:rPr>
                <w:rFonts w:eastAsia="Times New Roman"/>
                <w:b/>
                <w:sz w:val="22"/>
                <w:szCs w:val="22"/>
                <w:lang w:eastAsia="pl-PL"/>
              </w:rPr>
              <w:t>Identyfikator</w:t>
            </w:r>
          </w:p>
        </w:tc>
        <w:tc>
          <w:tcPr>
            <w:tcW w:w="3709" w:type="pct"/>
            <w:gridSpan w:val="2"/>
            <w:shd w:val="clear" w:color="auto" w:fill="D9D9D9"/>
          </w:tcPr>
          <w:p w14:paraId="55D4D21F" w14:textId="77777777" w:rsidR="007A071A" w:rsidRPr="00D16A1E" w:rsidRDefault="007A071A" w:rsidP="00D16A1E">
            <w:pPr>
              <w:keepNext/>
              <w:jc w:val="left"/>
              <w:rPr>
                <w:rFonts w:eastAsia="Times New Roman"/>
                <w:b/>
                <w:sz w:val="22"/>
                <w:szCs w:val="22"/>
                <w:lang w:eastAsia="pl-PL"/>
              </w:rPr>
            </w:pPr>
            <w:r w:rsidRPr="00D16A1E">
              <w:rPr>
                <w:rFonts w:eastAsia="Times New Roman"/>
                <w:b/>
                <w:sz w:val="22"/>
                <w:szCs w:val="22"/>
                <w:lang w:eastAsia="pl-PL"/>
              </w:rPr>
              <w:t>Opis</w:t>
            </w:r>
          </w:p>
        </w:tc>
      </w:tr>
      <w:tr w:rsidR="007A071A" w:rsidRPr="00D16A1E" w14:paraId="156BBAC0" w14:textId="77777777" w:rsidTr="00E829D4">
        <w:tc>
          <w:tcPr>
            <w:tcW w:w="1291" w:type="pct"/>
            <w:shd w:val="clear" w:color="auto" w:fill="FFFFFF"/>
          </w:tcPr>
          <w:p w14:paraId="3B62D0DE"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709" w:type="pct"/>
            <w:gridSpan w:val="2"/>
            <w:shd w:val="clear" w:color="auto" w:fill="FFFFFF"/>
          </w:tcPr>
          <w:p w14:paraId="58F3A0C6" w14:textId="77777777" w:rsidR="007A071A" w:rsidRPr="00D16A1E" w:rsidRDefault="007A071A" w:rsidP="00D16A1E">
            <w:pPr>
              <w:jc w:val="left"/>
              <w:rPr>
                <w:rFonts w:eastAsia="Times New Roman"/>
                <w:sz w:val="22"/>
                <w:szCs w:val="22"/>
                <w:lang w:val="x-none" w:eastAsia="x-none"/>
              </w:rPr>
            </w:pPr>
            <w:r w:rsidRPr="00D16A1E">
              <w:rPr>
                <w:rFonts w:eastAsia="Times New Roman"/>
                <w:sz w:val="22"/>
                <w:szCs w:val="22"/>
                <w:lang w:eastAsia="x-none"/>
              </w:rPr>
              <w:t>Wykonawca zapewni żeby h</w:t>
            </w:r>
            <w:proofErr w:type="spellStart"/>
            <w:r w:rsidRPr="00D16A1E">
              <w:rPr>
                <w:rFonts w:eastAsia="Times New Roman"/>
                <w:sz w:val="22"/>
                <w:szCs w:val="22"/>
                <w:lang w:val="x-none" w:eastAsia="x-none"/>
              </w:rPr>
              <w:t>asła</w:t>
            </w:r>
            <w:proofErr w:type="spellEnd"/>
            <w:r w:rsidRPr="00D16A1E">
              <w:rPr>
                <w:rFonts w:eastAsia="Times New Roman"/>
                <w:sz w:val="22"/>
                <w:szCs w:val="22"/>
                <w:lang w:val="x-none" w:eastAsia="x-none"/>
              </w:rPr>
              <w:t xml:space="preserve"> wewnętrznych kont użytkowników</w:t>
            </w:r>
            <w:r w:rsidRPr="00D16A1E">
              <w:rPr>
                <w:rFonts w:eastAsia="Times New Roman"/>
                <w:sz w:val="22"/>
                <w:szCs w:val="22"/>
                <w:lang w:eastAsia="x-none"/>
              </w:rPr>
              <w:t xml:space="preserve"> (poza AD)</w:t>
            </w:r>
            <w:r w:rsidRPr="00D16A1E">
              <w:rPr>
                <w:rFonts w:eastAsia="Times New Roman"/>
                <w:sz w:val="22"/>
                <w:szCs w:val="22"/>
                <w:lang w:val="x-none" w:eastAsia="x-none"/>
              </w:rPr>
              <w:t xml:space="preserve"> </w:t>
            </w:r>
            <w:r w:rsidRPr="00D16A1E">
              <w:rPr>
                <w:rFonts w:eastAsia="Times New Roman"/>
                <w:sz w:val="22"/>
                <w:szCs w:val="22"/>
                <w:lang w:eastAsia="x-none"/>
              </w:rPr>
              <w:t>były</w:t>
            </w:r>
            <w:r w:rsidRPr="00D16A1E">
              <w:rPr>
                <w:rFonts w:eastAsia="Times New Roman"/>
                <w:sz w:val="22"/>
                <w:szCs w:val="22"/>
                <w:lang w:val="x-none" w:eastAsia="x-none"/>
              </w:rPr>
              <w:t xml:space="preserve"> zapisywane w Systemie z wykorzystaniem funkcji </w:t>
            </w:r>
            <w:r w:rsidRPr="00D16A1E">
              <w:rPr>
                <w:rFonts w:eastAsia="Times New Roman"/>
                <w:sz w:val="22"/>
                <w:szCs w:val="22"/>
                <w:lang w:eastAsia="x-none"/>
              </w:rPr>
              <w:t xml:space="preserve">szyfrowania. </w:t>
            </w:r>
          </w:p>
        </w:tc>
      </w:tr>
      <w:tr w:rsidR="007A071A" w:rsidRPr="00D16A1E" w14:paraId="3FF476D9" w14:textId="77777777" w:rsidTr="00E829D4">
        <w:tc>
          <w:tcPr>
            <w:tcW w:w="1291" w:type="pct"/>
            <w:shd w:val="clear" w:color="auto" w:fill="FFFFFF"/>
          </w:tcPr>
          <w:p w14:paraId="60E82406"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709" w:type="pct"/>
            <w:gridSpan w:val="2"/>
            <w:shd w:val="clear" w:color="auto" w:fill="FFFFFF"/>
          </w:tcPr>
          <w:p w14:paraId="44BAF6EF" w14:textId="77777777" w:rsidR="007A071A" w:rsidRPr="00D16A1E" w:rsidRDefault="007A071A" w:rsidP="00D16A1E">
            <w:pPr>
              <w:jc w:val="left"/>
              <w:rPr>
                <w:rFonts w:eastAsia="Times New Roman"/>
                <w:sz w:val="22"/>
                <w:szCs w:val="22"/>
                <w:lang w:val="x-none" w:eastAsia="x-none"/>
              </w:rPr>
            </w:pPr>
            <w:r w:rsidRPr="00D16A1E">
              <w:rPr>
                <w:rFonts w:eastAsia="Times New Roman"/>
                <w:sz w:val="22"/>
                <w:szCs w:val="22"/>
                <w:lang w:eastAsia="x-none"/>
              </w:rPr>
              <w:t xml:space="preserve">Wykonawca zapewni żeby System </w:t>
            </w:r>
            <w:r w:rsidRPr="00D16A1E">
              <w:rPr>
                <w:rFonts w:eastAsia="Times New Roman"/>
                <w:sz w:val="22"/>
                <w:szCs w:val="22"/>
                <w:lang w:val="x-none" w:eastAsia="x-none"/>
              </w:rPr>
              <w:t>umożliwia</w:t>
            </w:r>
            <w:r w:rsidRPr="00D16A1E">
              <w:rPr>
                <w:rFonts w:eastAsia="Times New Roman"/>
                <w:sz w:val="22"/>
                <w:szCs w:val="22"/>
                <w:lang w:eastAsia="x-none"/>
              </w:rPr>
              <w:t>ł</w:t>
            </w:r>
            <w:r w:rsidRPr="00D16A1E">
              <w:rPr>
                <w:rFonts w:eastAsia="Times New Roman"/>
                <w:sz w:val="22"/>
                <w:szCs w:val="22"/>
                <w:lang w:val="x-none" w:eastAsia="x-none"/>
              </w:rPr>
              <w:t xml:space="preserve"> włączenie szyfrowania wybranych danych lub ich części.</w:t>
            </w:r>
          </w:p>
          <w:p w14:paraId="53A01939" w14:textId="77777777" w:rsidR="007A071A" w:rsidRPr="00D16A1E" w:rsidRDefault="007A071A" w:rsidP="00D16A1E">
            <w:pPr>
              <w:jc w:val="left"/>
              <w:rPr>
                <w:rFonts w:eastAsia="Times New Roman"/>
                <w:sz w:val="22"/>
                <w:szCs w:val="22"/>
                <w:lang w:eastAsia="x-none"/>
              </w:rPr>
            </w:pPr>
            <w:r w:rsidRPr="00D16A1E">
              <w:rPr>
                <w:rFonts w:eastAsia="Times New Roman"/>
                <w:sz w:val="22"/>
                <w:szCs w:val="22"/>
                <w:lang w:val="x-none" w:eastAsia="x-none"/>
              </w:rPr>
              <w:t xml:space="preserve">Szczegóły realizacji wymagania zostaną ustalone przez Wykonawcę z Zamawiającym na etapie projektowania </w:t>
            </w:r>
            <w:r w:rsidRPr="00D16A1E">
              <w:rPr>
                <w:rFonts w:eastAsia="Times New Roman"/>
                <w:sz w:val="22"/>
                <w:szCs w:val="22"/>
                <w:lang w:eastAsia="x-none"/>
              </w:rPr>
              <w:t xml:space="preserve">zmian </w:t>
            </w:r>
            <w:r w:rsidRPr="00D16A1E">
              <w:rPr>
                <w:rFonts w:eastAsia="Times New Roman"/>
                <w:sz w:val="22"/>
                <w:szCs w:val="22"/>
                <w:lang w:val="x-none" w:eastAsia="x-none"/>
              </w:rPr>
              <w:t>Systemu</w:t>
            </w:r>
            <w:r w:rsidRPr="00D16A1E">
              <w:rPr>
                <w:rFonts w:eastAsia="Times New Roman"/>
                <w:sz w:val="22"/>
                <w:szCs w:val="22"/>
                <w:lang w:eastAsia="x-none"/>
              </w:rPr>
              <w:t>.</w:t>
            </w:r>
          </w:p>
        </w:tc>
      </w:tr>
      <w:tr w:rsidR="007A071A" w:rsidRPr="00D16A1E" w14:paraId="35F504C0" w14:textId="77777777" w:rsidTr="00E829D4">
        <w:tc>
          <w:tcPr>
            <w:tcW w:w="1291" w:type="pct"/>
            <w:shd w:val="clear" w:color="auto" w:fill="FFFFFF"/>
          </w:tcPr>
          <w:p w14:paraId="20804630" w14:textId="77777777" w:rsidR="007A071A" w:rsidRPr="00D16A1E" w:rsidRDefault="007A071A" w:rsidP="00D16A1E">
            <w:pPr>
              <w:numPr>
                <w:ilvl w:val="0"/>
                <w:numId w:val="59"/>
              </w:numPr>
              <w:spacing w:after="0"/>
              <w:ind w:left="0" w:firstLine="0"/>
              <w:jc w:val="left"/>
              <w:rPr>
                <w:rFonts w:eastAsia="Times New Roman"/>
                <w:b/>
                <w:sz w:val="22"/>
                <w:szCs w:val="22"/>
                <w:lang w:eastAsia="x-none"/>
              </w:rPr>
            </w:pPr>
          </w:p>
        </w:tc>
        <w:tc>
          <w:tcPr>
            <w:tcW w:w="3709" w:type="pct"/>
            <w:gridSpan w:val="2"/>
            <w:shd w:val="clear" w:color="auto" w:fill="FFFFFF"/>
          </w:tcPr>
          <w:p w14:paraId="741173BB" w14:textId="77777777" w:rsidR="007A071A" w:rsidRPr="00D16A1E" w:rsidRDefault="007A071A" w:rsidP="00D16A1E">
            <w:pPr>
              <w:jc w:val="left"/>
              <w:rPr>
                <w:rFonts w:eastAsia="Times New Roman"/>
                <w:sz w:val="22"/>
                <w:szCs w:val="22"/>
                <w:lang w:val="x-none" w:eastAsia="x-none"/>
              </w:rPr>
            </w:pPr>
            <w:r w:rsidRPr="00D16A1E">
              <w:rPr>
                <w:rFonts w:eastAsia="Times New Roman"/>
                <w:sz w:val="22"/>
                <w:szCs w:val="22"/>
                <w:lang w:eastAsia="x-none"/>
              </w:rPr>
              <w:t xml:space="preserve">Wykonawca zagwarantuje żeby </w:t>
            </w:r>
            <w:r w:rsidRPr="00D16A1E">
              <w:rPr>
                <w:rFonts w:eastAsia="Times New Roman"/>
                <w:sz w:val="22"/>
                <w:szCs w:val="22"/>
                <w:lang w:val="x-none" w:eastAsia="x-none"/>
              </w:rPr>
              <w:t>System  by</w:t>
            </w:r>
            <w:r w:rsidRPr="00D16A1E">
              <w:rPr>
                <w:rFonts w:eastAsia="Times New Roman"/>
                <w:sz w:val="22"/>
                <w:szCs w:val="22"/>
                <w:lang w:eastAsia="x-none"/>
              </w:rPr>
              <w:t>ł</w:t>
            </w:r>
            <w:r w:rsidRPr="00D16A1E">
              <w:rPr>
                <w:rFonts w:eastAsia="Times New Roman"/>
                <w:sz w:val="22"/>
                <w:szCs w:val="22"/>
                <w:lang w:val="x-none" w:eastAsia="x-none"/>
              </w:rPr>
              <w:t xml:space="preserve"> bezpieczny i zapewnia</w:t>
            </w:r>
            <w:r w:rsidRPr="00D16A1E">
              <w:rPr>
                <w:rFonts w:eastAsia="Times New Roman"/>
                <w:sz w:val="22"/>
                <w:szCs w:val="22"/>
                <w:lang w:eastAsia="x-none"/>
              </w:rPr>
              <w:t>ł</w:t>
            </w:r>
            <w:r w:rsidRPr="00D16A1E">
              <w:rPr>
                <w:rFonts w:eastAsia="Times New Roman"/>
                <w:sz w:val="22"/>
                <w:szCs w:val="22"/>
                <w:lang w:val="x-none" w:eastAsia="x-none"/>
              </w:rPr>
              <w:t xml:space="preserve"> rozliczalność operacji</w:t>
            </w:r>
            <w:r w:rsidRPr="00D16A1E">
              <w:rPr>
                <w:rFonts w:eastAsia="Times New Roman"/>
                <w:sz w:val="22"/>
                <w:szCs w:val="22"/>
                <w:lang w:eastAsia="x-none"/>
              </w:rPr>
              <w:t xml:space="preserve"> na poziomie nie gorszym niż dotychczas wykorzystywane mechanizmy monitorowania w Systemie. Zapewnione musi być również stosowanie</w:t>
            </w:r>
            <w:r w:rsidRPr="00D16A1E">
              <w:rPr>
                <w:rFonts w:eastAsia="Times New Roman"/>
                <w:sz w:val="22"/>
                <w:szCs w:val="22"/>
                <w:lang w:val="x-none" w:eastAsia="x-none"/>
              </w:rPr>
              <w:t>:</w:t>
            </w:r>
          </w:p>
          <w:p w14:paraId="5C91B409" w14:textId="77777777" w:rsidR="007A071A" w:rsidRPr="00D16A1E" w:rsidRDefault="007A071A" w:rsidP="00D16A1E">
            <w:pPr>
              <w:numPr>
                <w:ilvl w:val="0"/>
                <w:numId w:val="58"/>
              </w:numPr>
              <w:spacing w:after="0"/>
              <w:jc w:val="left"/>
              <w:rPr>
                <w:rFonts w:eastAsia="Times New Roman"/>
                <w:sz w:val="22"/>
                <w:szCs w:val="22"/>
                <w:lang w:val="x-none" w:eastAsia="x-none"/>
              </w:rPr>
            </w:pPr>
            <w:r w:rsidRPr="00D16A1E">
              <w:rPr>
                <w:rFonts w:eastAsia="Times New Roman"/>
                <w:sz w:val="22"/>
                <w:szCs w:val="22"/>
                <w:lang w:val="x-none" w:eastAsia="x-none"/>
              </w:rPr>
              <w:t>możliwoś</w:t>
            </w:r>
            <w:r w:rsidRPr="00D16A1E">
              <w:rPr>
                <w:rFonts w:eastAsia="Times New Roman"/>
                <w:sz w:val="22"/>
                <w:szCs w:val="22"/>
                <w:lang w:eastAsia="x-none"/>
              </w:rPr>
              <w:t>ci</w:t>
            </w:r>
            <w:r w:rsidRPr="00D16A1E">
              <w:rPr>
                <w:rFonts w:eastAsia="Times New Roman"/>
                <w:sz w:val="22"/>
                <w:szCs w:val="22"/>
                <w:lang w:val="x-none" w:eastAsia="x-none"/>
              </w:rPr>
              <w:t xml:space="preserve"> szyfrowani</w:t>
            </w:r>
            <w:r w:rsidRPr="00D16A1E">
              <w:rPr>
                <w:rFonts w:eastAsia="Times New Roman"/>
                <w:sz w:val="22"/>
                <w:szCs w:val="22"/>
                <w:lang w:eastAsia="x-none"/>
              </w:rPr>
              <w:t>a</w:t>
            </w:r>
            <w:r w:rsidRPr="00D16A1E">
              <w:rPr>
                <w:rFonts w:eastAsia="Times New Roman"/>
                <w:sz w:val="22"/>
                <w:szCs w:val="22"/>
                <w:lang w:val="x-none" w:eastAsia="x-none"/>
              </w:rPr>
              <w:t xml:space="preserve"> komunikacji pomiędzy System</w:t>
            </w:r>
            <w:r w:rsidRPr="00D16A1E">
              <w:rPr>
                <w:rFonts w:eastAsia="Times New Roman"/>
                <w:sz w:val="22"/>
                <w:szCs w:val="22"/>
                <w:lang w:eastAsia="x-none"/>
              </w:rPr>
              <w:t>em</w:t>
            </w:r>
            <w:r w:rsidRPr="00D16A1E">
              <w:rPr>
                <w:rFonts w:eastAsia="Times New Roman"/>
                <w:sz w:val="22"/>
                <w:szCs w:val="22"/>
                <w:lang w:val="x-none" w:eastAsia="x-none"/>
              </w:rPr>
              <w:t xml:space="preserve">, a Stacją </w:t>
            </w:r>
            <w:r w:rsidRPr="00D16A1E">
              <w:rPr>
                <w:rFonts w:eastAsia="Times New Roman"/>
                <w:sz w:val="22"/>
                <w:szCs w:val="22"/>
                <w:lang w:eastAsia="x-none"/>
              </w:rPr>
              <w:t>Operatorską</w:t>
            </w:r>
            <w:r w:rsidR="00FE1C92" w:rsidRPr="00D16A1E">
              <w:rPr>
                <w:rFonts w:eastAsia="Times New Roman"/>
                <w:sz w:val="22"/>
                <w:szCs w:val="22"/>
                <w:lang w:val="x-none" w:eastAsia="x-none"/>
              </w:rPr>
              <w:t>;</w:t>
            </w:r>
          </w:p>
          <w:p w14:paraId="5CB494B6" w14:textId="77777777" w:rsidR="007A071A" w:rsidRPr="00D16A1E" w:rsidRDefault="007A071A" w:rsidP="00D16A1E">
            <w:pPr>
              <w:numPr>
                <w:ilvl w:val="0"/>
                <w:numId w:val="58"/>
              </w:numPr>
              <w:spacing w:after="0"/>
              <w:jc w:val="left"/>
              <w:rPr>
                <w:rFonts w:eastAsia="Times New Roman"/>
                <w:sz w:val="22"/>
                <w:szCs w:val="22"/>
                <w:lang w:val="x-none" w:eastAsia="x-none"/>
              </w:rPr>
            </w:pPr>
            <w:r w:rsidRPr="00D16A1E">
              <w:rPr>
                <w:rFonts w:eastAsia="Times New Roman"/>
                <w:sz w:val="22"/>
                <w:szCs w:val="22"/>
                <w:lang w:eastAsia="x-none"/>
              </w:rPr>
              <w:t>mechanizmów monitorowania aktywności operatora Systemu również w  relacji stosowania polityk bezpieczeństwa określonych prawem</w:t>
            </w:r>
            <w:r w:rsidR="00FE1C92" w:rsidRPr="00D16A1E">
              <w:rPr>
                <w:rFonts w:eastAsia="Times New Roman"/>
                <w:sz w:val="22"/>
                <w:szCs w:val="22"/>
                <w:lang w:eastAsia="x-none"/>
              </w:rPr>
              <w:t>;</w:t>
            </w:r>
          </w:p>
          <w:p w14:paraId="16B9E2FC" w14:textId="77777777" w:rsidR="007A071A" w:rsidRPr="00D16A1E" w:rsidRDefault="007A071A" w:rsidP="00D16A1E">
            <w:pPr>
              <w:numPr>
                <w:ilvl w:val="0"/>
                <w:numId w:val="58"/>
              </w:numPr>
              <w:spacing w:after="0"/>
              <w:jc w:val="left"/>
              <w:rPr>
                <w:rFonts w:eastAsia="Times New Roman"/>
                <w:sz w:val="22"/>
                <w:szCs w:val="22"/>
                <w:lang w:val="x-none" w:eastAsia="x-none"/>
              </w:rPr>
            </w:pPr>
            <w:r w:rsidRPr="00D16A1E">
              <w:rPr>
                <w:rFonts w:eastAsia="Times New Roman"/>
                <w:sz w:val="22"/>
                <w:szCs w:val="22"/>
                <w:lang w:val="x-none" w:eastAsia="x-none"/>
              </w:rPr>
              <w:t>mechanizm</w:t>
            </w:r>
            <w:r w:rsidRPr="00D16A1E">
              <w:rPr>
                <w:rFonts w:eastAsia="Times New Roman"/>
                <w:sz w:val="22"/>
                <w:szCs w:val="22"/>
                <w:lang w:eastAsia="x-none"/>
              </w:rPr>
              <w:t>ów</w:t>
            </w:r>
            <w:r w:rsidRPr="00D16A1E">
              <w:rPr>
                <w:rFonts w:eastAsia="Times New Roman"/>
                <w:sz w:val="22"/>
                <w:szCs w:val="22"/>
                <w:lang w:val="x-none" w:eastAsia="x-none"/>
              </w:rPr>
              <w:t xml:space="preserve"> zapisywania historii czynności wykonywanych w Systemie, w </w:t>
            </w:r>
            <w:r w:rsidRPr="00D16A1E">
              <w:rPr>
                <w:rFonts w:eastAsia="Times New Roman"/>
                <w:sz w:val="22"/>
                <w:szCs w:val="22"/>
                <w:lang w:eastAsia="x-none"/>
              </w:rPr>
              <w:t>ramach ich rozliczalności na poziomie użytkownika</w:t>
            </w:r>
            <w:r w:rsidR="00FE1C92" w:rsidRPr="00D16A1E">
              <w:rPr>
                <w:rFonts w:eastAsia="Times New Roman"/>
                <w:sz w:val="22"/>
                <w:szCs w:val="22"/>
                <w:lang w:eastAsia="x-none"/>
              </w:rPr>
              <w:t>.</w:t>
            </w:r>
          </w:p>
          <w:p w14:paraId="7445A15B" w14:textId="77777777" w:rsidR="007A071A" w:rsidRPr="00D16A1E" w:rsidRDefault="007A071A" w:rsidP="00D16A1E">
            <w:pPr>
              <w:jc w:val="left"/>
              <w:rPr>
                <w:rFonts w:eastAsia="Times New Roman"/>
                <w:sz w:val="22"/>
                <w:szCs w:val="22"/>
                <w:lang w:val="x-none" w:eastAsia="x-none"/>
              </w:rPr>
            </w:pPr>
            <w:r w:rsidRPr="00D16A1E">
              <w:rPr>
                <w:rFonts w:eastAsia="Times New Roman"/>
                <w:sz w:val="22"/>
                <w:szCs w:val="22"/>
                <w:lang w:val="x-none" w:eastAsia="x-none"/>
              </w:rPr>
              <w:t xml:space="preserve">W zakresie komunikacji usług sieciowych (Web Service) wymagane jest zapewnienie uwierzytelniania usług z </w:t>
            </w:r>
            <w:r w:rsidRPr="00D16A1E">
              <w:rPr>
                <w:rFonts w:eastAsia="Times New Roman"/>
                <w:sz w:val="22"/>
                <w:szCs w:val="22"/>
                <w:lang w:eastAsia="x-none"/>
              </w:rPr>
              <w:t>monitorowaniem obsługi komunikatów w relacji  usług Analizy Ryzyka z uwzględnieniem czasu i skuteczności realizacji</w:t>
            </w:r>
          </w:p>
          <w:p w14:paraId="2E4C08A9" w14:textId="77777777" w:rsidR="007A071A" w:rsidRPr="00D16A1E" w:rsidRDefault="007A071A" w:rsidP="00D16A1E">
            <w:pPr>
              <w:jc w:val="left"/>
              <w:rPr>
                <w:rFonts w:eastAsia="Times New Roman"/>
                <w:sz w:val="22"/>
                <w:szCs w:val="22"/>
                <w:lang w:val="x-none" w:eastAsia="x-none"/>
              </w:rPr>
            </w:pPr>
            <w:r w:rsidRPr="00D16A1E">
              <w:rPr>
                <w:rFonts w:eastAsia="Times New Roman"/>
                <w:sz w:val="22"/>
                <w:szCs w:val="22"/>
                <w:lang w:eastAsia="x-none"/>
              </w:rPr>
              <w:t xml:space="preserve">Wykonawca </w:t>
            </w:r>
            <w:r w:rsidR="0085463B" w:rsidRPr="00D16A1E">
              <w:rPr>
                <w:rFonts w:eastAsia="Times New Roman"/>
                <w:sz w:val="22"/>
                <w:szCs w:val="22"/>
                <w:lang w:eastAsia="x-none"/>
              </w:rPr>
              <w:t>dostarczy narzędzie do</w:t>
            </w:r>
            <w:r w:rsidRPr="00D16A1E">
              <w:rPr>
                <w:rFonts w:eastAsia="Times New Roman"/>
                <w:sz w:val="22"/>
                <w:szCs w:val="22"/>
                <w:lang w:eastAsia="x-none"/>
              </w:rPr>
              <w:t xml:space="preserve"> monitorowania udostępnionych usług Systemu </w:t>
            </w:r>
            <w:r w:rsidRPr="00D16A1E">
              <w:rPr>
                <w:rFonts w:eastAsia="Times New Roman"/>
                <w:sz w:val="22"/>
                <w:szCs w:val="22"/>
                <w:lang w:val="x-none" w:eastAsia="x-none"/>
              </w:rPr>
              <w:t xml:space="preserve"> </w:t>
            </w:r>
            <w:r w:rsidRPr="00D16A1E">
              <w:rPr>
                <w:rFonts w:eastAsia="Times New Roman"/>
                <w:sz w:val="22"/>
                <w:szCs w:val="22"/>
                <w:lang w:eastAsia="x-none"/>
              </w:rPr>
              <w:t xml:space="preserve">w ramach dedykowanego serwisu, funkcji w Systemie </w:t>
            </w:r>
            <w:r w:rsidRPr="00D16A1E">
              <w:rPr>
                <w:rFonts w:eastAsia="Times New Roman"/>
                <w:sz w:val="22"/>
                <w:szCs w:val="22"/>
                <w:lang w:eastAsia="x-none"/>
              </w:rPr>
              <w:lastRenderedPageBreak/>
              <w:t xml:space="preserve">z uwzględnieniem zmian w tym obszarze określonych realizacją </w:t>
            </w:r>
            <w:r w:rsidR="00623F46" w:rsidRPr="00D16A1E">
              <w:rPr>
                <w:rFonts w:eastAsia="Times New Roman"/>
                <w:sz w:val="22"/>
                <w:szCs w:val="22"/>
                <w:lang w:eastAsia="x-none"/>
              </w:rPr>
              <w:t>U</w:t>
            </w:r>
            <w:r w:rsidRPr="00D16A1E">
              <w:rPr>
                <w:rFonts w:eastAsia="Times New Roman"/>
                <w:sz w:val="22"/>
                <w:szCs w:val="22"/>
                <w:lang w:eastAsia="x-none"/>
              </w:rPr>
              <w:t>mowy.</w:t>
            </w:r>
          </w:p>
        </w:tc>
      </w:tr>
      <w:tr w:rsidR="007A071A" w:rsidRPr="00D16A1E" w14:paraId="576C992A" w14:textId="77777777" w:rsidTr="00E829D4">
        <w:tc>
          <w:tcPr>
            <w:tcW w:w="1291" w:type="pct"/>
            <w:shd w:val="clear" w:color="auto" w:fill="FFFFFF"/>
          </w:tcPr>
          <w:p w14:paraId="13C40CEC"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709" w:type="pct"/>
            <w:gridSpan w:val="2"/>
            <w:shd w:val="clear" w:color="auto" w:fill="FFFFFF"/>
          </w:tcPr>
          <w:p w14:paraId="63308509" w14:textId="77777777" w:rsidR="007A071A" w:rsidRPr="00D16A1E" w:rsidRDefault="007A071A" w:rsidP="00D16A1E">
            <w:pPr>
              <w:jc w:val="left"/>
              <w:rPr>
                <w:rFonts w:eastAsia="Times New Roman"/>
                <w:sz w:val="22"/>
                <w:szCs w:val="22"/>
                <w:lang w:val="x-none" w:eastAsia="x-none"/>
              </w:rPr>
            </w:pPr>
            <w:r w:rsidRPr="00D16A1E">
              <w:rPr>
                <w:sz w:val="22"/>
                <w:szCs w:val="22"/>
              </w:rPr>
              <w:t>Wykonawca zapewni transakcyjność bazy danych Systemu z ochroną transakcji i możliwością zapisywania zapytań bazodanowych do logów systemowych.</w:t>
            </w:r>
          </w:p>
        </w:tc>
      </w:tr>
      <w:tr w:rsidR="007A071A" w:rsidRPr="00D16A1E" w14:paraId="3FBF2E23" w14:textId="77777777" w:rsidTr="00E829D4">
        <w:trPr>
          <w:tblHeader/>
        </w:trPr>
        <w:tc>
          <w:tcPr>
            <w:tcW w:w="5000" w:type="pct"/>
            <w:gridSpan w:val="3"/>
            <w:tcBorders>
              <w:top w:val="single" w:sz="12" w:space="0" w:color="808080"/>
              <w:left w:val="single" w:sz="12" w:space="0" w:color="808080"/>
              <w:bottom w:val="single" w:sz="6" w:space="0" w:color="808080"/>
              <w:right w:val="single" w:sz="12" w:space="0" w:color="808080"/>
            </w:tcBorders>
            <w:shd w:val="clear" w:color="auto" w:fill="D9D9D9"/>
          </w:tcPr>
          <w:p w14:paraId="7C3CB380" w14:textId="77777777" w:rsidR="007A071A" w:rsidRPr="00D16A1E" w:rsidRDefault="007A071A" w:rsidP="00D16A1E">
            <w:pPr>
              <w:spacing w:before="200"/>
              <w:jc w:val="left"/>
              <w:rPr>
                <w:b/>
                <w:sz w:val="22"/>
                <w:szCs w:val="22"/>
              </w:rPr>
            </w:pPr>
            <w:r w:rsidRPr="00D16A1E">
              <w:rPr>
                <w:b/>
                <w:sz w:val="22"/>
                <w:szCs w:val="22"/>
              </w:rPr>
              <w:t xml:space="preserve">Wymagania </w:t>
            </w:r>
            <w:proofErr w:type="spellStart"/>
            <w:r w:rsidRPr="00D16A1E">
              <w:rPr>
                <w:b/>
                <w:sz w:val="22"/>
                <w:szCs w:val="22"/>
              </w:rPr>
              <w:t>pozafunkcjonalne</w:t>
            </w:r>
            <w:proofErr w:type="spellEnd"/>
            <w:r w:rsidRPr="00D16A1E">
              <w:rPr>
                <w:b/>
                <w:sz w:val="22"/>
                <w:szCs w:val="22"/>
              </w:rPr>
              <w:t xml:space="preserve"> - wymagania projektowo-programistyczne</w:t>
            </w:r>
          </w:p>
        </w:tc>
      </w:tr>
      <w:tr w:rsidR="007A071A" w:rsidRPr="00D16A1E" w14:paraId="39AB176B" w14:textId="77777777" w:rsidTr="00E829D4">
        <w:trPr>
          <w:tblHeader/>
        </w:trPr>
        <w:tc>
          <w:tcPr>
            <w:tcW w:w="1319" w:type="pct"/>
            <w:gridSpan w:val="2"/>
            <w:shd w:val="clear" w:color="auto" w:fill="D9D9D9"/>
          </w:tcPr>
          <w:p w14:paraId="2459B947" w14:textId="77777777" w:rsidR="007A071A" w:rsidRPr="00D16A1E" w:rsidRDefault="007A071A" w:rsidP="00D16A1E">
            <w:pPr>
              <w:keepNext/>
              <w:jc w:val="left"/>
              <w:rPr>
                <w:rFonts w:eastAsia="Times New Roman"/>
                <w:b/>
                <w:sz w:val="22"/>
                <w:szCs w:val="22"/>
                <w:lang w:eastAsia="pl-PL"/>
              </w:rPr>
            </w:pPr>
            <w:r w:rsidRPr="00D16A1E">
              <w:rPr>
                <w:rFonts w:eastAsia="Times New Roman"/>
                <w:b/>
                <w:sz w:val="22"/>
                <w:szCs w:val="22"/>
                <w:lang w:eastAsia="pl-PL"/>
              </w:rPr>
              <w:t>Identyfikator</w:t>
            </w:r>
          </w:p>
        </w:tc>
        <w:tc>
          <w:tcPr>
            <w:tcW w:w="3681" w:type="pct"/>
            <w:shd w:val="clear" w:color="auto" w:fill="D9D9D9"/>
          </w:tcPr>
          <w:p w14:paraId="212593FD" w14:textId="77777777" w:rsidR="007A071A" w:rsidRPr="00D16A1E" w:rsidRDefault="007A071A" w:rsidP="00D16A1E">
            <w:pPr>
              <w:keepNext/>
              <w:jc w:val="left"/>
              <w:rPr>
                <w:rFonts w:eastAsia="Times New Roman"/>
                <w:b/>
                <w:sz w:val="22"/>
                <w:szCs w:val="22"/>
                <w:lang w:eastAsia="pl-PL"/>
              </w:rPr>
            </w:pPr>
            <w:r w:rsidRPr="00D16A1E">
              <w:rPr>
                <w:rFonts w:eastAsia="Times New Roman"/>
                <w:b/>
                <w:sz w:val="22"/>
                <w:szCs w:val="22"/>
                <w:lang w:eastAsia="pl-PL"/>
              </w:rPr>
              <w:t>Opis</w:t>
            </w:r>
          </w:p>
        </w:tc>
      </w:tr>
      <w:tr w:rsidR="007A071A" w:rsidRPr="00D16A1E" w14:paraId="19423D1D" w14:textId="77777777" w:rsidTr="00E829D4">
        <w:tc>
          <w:tcPr>
            <w:tcW w:w="1319" w:type="pct"/>
            <w:gridSpan w:val="2"/>
            <w:shd w:val="clear" w:color="auto" w:fill="FFFFFF"/>
          </w:tcPr>
          <w:p w14:paraId="73AE3AC9" w14:textId="77777777" w:rsidR="007A071A" w:rsidRPr="00D16A1E" w:rsidRDefault="007A071A" w:rsidP="00D16A1E">
            <w:pPr>
              <w:numPr>
                <w:ilvl w:val="0"/>
                <w:numId w:val="59"/>
              </w:numPr>
              <w:spacing w:after="0"/>
              <w:ind w:left="0" w:firstLine="0"/>
              <w:contextualSpacing/>
              <w:jc w:val="left"/>
              <w:rPr>
                <w:rFonts w:eastAsia="Times New Roman"/>
                <w:b/>
                <w:sz w:val="22"/>
                <w:szCs w:val="22"/>
                <w:lang w:eastAsia="x-none"/>
              </w:rPr>
            </w:pPr>
          </w:p>
        </w:tc>
        <w:tc>
          <w:tcPr>
            <w:tcW w:w="3681" w:type="pct"/>
            <w:shd w:val="clear" w:color="auto" w:fill="FFFFFF"/>
          </w:tcPr>
          <w:p w14:paraId="7E1225D4" w14:textId="77777777" w:rsidR="007A071A" w:rsidRPr="00D16A1E" w:rsidRDefault="007A071A" w:rsidP="00D16A1E">
            <w:pPr>
              <w:pStyle w:val="NormalnyWeb"/>
              <w:spacing w:before="0" w:beforeAutospacing="0" w:after="0" w:afterAutospacing="0" w:line="276" w:lineRule="auto"/>
              <w:rPr>
                <w:rFonts w:ascii="Arial" w:hAnsi="Arial" w:cs="Arial"/>
                <w:sz w:val="22"/>
                <w:szCs w:val="22"/>
                <w:lang w:eastAsia="x-none"/>
              </w:rPr>
            </w:pPr>
            <w:r w:rsidRPr="00D16A1E">
              <w:rPr>
                <w:rFonts w:ascii="Arial" w:hAnsi="Arial" w:cs="Arial"/>
                <w:sz w:val="22"/>
                <w:szCs w:val="22"/>
                <w:lang w:eastAsia="x-none"/>
              </w:rPr>
              <w:t xml:space="preserve">Wykonawca zapewni żeby </w:t>
            </w:r>
            <w:r w:rsidRPr="00D16A1E">
              <w:rPr>
                <w:rFonts w:ascii="Arial" w:hAnsi="Arial" w:cs="Arial"/>
                <w:sz w:val="22"/>
                <w:szCs w:val="22"/>
              </w:rPr>
              <w:t>komunikaty</w:t>
            </w:r>
            <w:r w:rsidR="0084290A" w:rsidRPr="00D16A1E">
              <w:rPr>
                <w:rFonts w:ascii="Arial" w:hAnsi="Arial" w:cs="Arial"/>
                <w:sz w:val="22"/>
                <w:szCs w:val="22"/>
              </w:rPr>
              <w:t xml:space="preserve"> systemowe</w:t>
            </w:r>
            <w:r w:rsidRPr="00D16A1E">
              <w:rPr>
                <w:rFonts w:ascii="Arial" w:hAnsi="Arial" w:cs="Arial"/>
                <w:sz w:val="22"/>
                <w:szCs w:val="22"/>
              </w:rPr>
              <w:t>,</w:t>
            </w:r>
            <w:r w:rsidR="0084290A" w:rsidRPr="00D16A1E">
              <w:rPr>
                <w:rFonts w:ascii="Arial" w:hAnsi="Arial" w:cs="Arial"/>
                <w:sz w:val="22"/>
                <w:szCs w:val="22"/>
              </w:rPr>
              <w:t xml:space="preserve"> związane  z prezentacją technicznej wady działania Systemu w tym usług świadczonych na jego rzecz</w:t>
            </w:r>
            <w:r w:rsidRPr="00D16A1E">
              <w:rPr>
                <w:rFonts w:ascii="Arial" w:hAnsi="Arial" w:cs="Arial"/>
                <w:sz w:val="22"/>
                <w:szCs w:val="22"/>
              </w:rPr>
              <w:t xml:space="preserve"> by</w:t>
            </w:r>
            <w:r w:rsidR="0084290A" w:rsidRPr="00D16A1E">
              <w:rPr>
                <w:rFonts w:ascii="Arial" w:hAnsi="Arial" w:cs="Arial"/>
                <w:sz w:val="22"/>
                <w:szCs w:val="22"/>
              </w:rPr>
              <w:t>ły</w:t>
            </w:r>
            <w:r w:rsidRPr="00D16A1E">
              <w:rPr>
                <w:rFonts w:ascii="Arial" w:hAnsi="Arial" w:cs="Arial"/>
                <w:sz w:val="22"/>
                <w:szCs w:val="22"/>
              </w:rPr>
              <w:t xml:space="preserve"> precyzyjne i zrozumiałe dla adresata </w:t>
            </w:r>
            <w:r w:rsidR="0085463B" w:rsidRPr="00D16A1E">
              <w:rPr>
                <w:rFonts w:ascii="Arial" w:hAnsi="Arial" w:cs="Arial"/>
                <w:sz w:val="22"/>
                <w:szCs w:val="22"/>
              </w:rPr>
              <w:t>(tj</w:t>
            </w:r>
            <w:r w:rsidRPr="00D16A1E">
              <w:rPr>
                <w:rFonts w:ascii="Arial" w:hAnsi="Arial" w:cs="Arial"/>
                <w:sz w:val="22"/>
                <w:szCs w:val="22"/>
              </w:rPr>
              <w:t>. tak, by Użytkownik nie dostawał komunikatów technicznych</w:t>
            </w:r>
            <w:r w:rsidR="0084290A" w:rsidRPr="00D16A1E">
              <w:rPr>
                <w:rFonts w:ascii="Arial" w:hAnsi="Arial" w:cs="Arial"/>
                <w:sz w:val="22"/>
                <w:szCs w:val="22"/>
              </w:rPr>
              <w:t>,</w:t>
            </w:r>
            <w:r w:rsidRPr="00D16A1E">
              <w:rPr>
                <w:rFonts w:ascii="Arial" w:hAnsi="Arial" w:cs="Arial"/>
                <w:sz w:val="22"/>
                <w:szCs w:val="22"/>
              </w:rPr>
              <w:t xml:space="preserve"> w języku obcym </w:t>
            </w:r>
            <w:r w:rsidR="0084290A" w:rsidRPr="00D16A1E">
              <w:rPr>
                <w:rFonts w:ascii="Arial" w:hAnsi="Arial" w:cs="Arial"/>
                <w:sz w:val="22"/>
                <w:szCs w:val="22"/>
              </w:rPr>
              <w:t>lub</w:t>
            </w:r>
            <w:r w:rsidRPr="00D16A1E">
              <w:rPr>
                <w:rFonts w:ascii="Arial" w:hAnsi="Arial" w:cs="Arial"/>
                <w:sz w:val="22"/>
                <w:szCs w:val="22"/>
              </w:rPr>
              <w:t xml:space="preserve"> zbyt ogólnikowych). Każdy komunikat generowany przez </w:t>
            </w:r>
            <w:r w:rsidR="00F71D7F" w:rsidRPr="00D16A1E">
              <w:rPr>
                <w:rFonts w:ascii="Arial" w:hAnsi="Arial" w:cs="Arial"/>
                <w:sz w:val="22"/>
                <w:szCs w:val="22"/>
              </w:rPr>
              <w:t>S</w:t>
            </w:r>
            <w:r w:rsidRPr="00D16A1E">
              <w:rPr>
                <w:rFonts w:ascii="Arial" w:hAnsi="Arial" w:cs="Arial"/>
                <w:sz w:val="22"/>
                <w:szCs w:val="22"/>
              </w:rPr>
              <w:t>ystem powinien posiadać identyfikator umożliwiający jednoznaczne określenie modułu w którym wystąpił oraz jego klasyfikację.</w:t>
            </w:r>
          </w:p>
        </w:tc>
      </w:tr>
      <w:tr w:rsidR="007A071A" w:rsidRPr="00D16A1E" w14:paraId="740EDA10" w14:textId="77777777" w:rsidTr="00E829D4">
        <w:tc>
          <w:tcPr>
            <w:tcW w:w="1319" w:type="pct"/>
            <w:gridSpan w:val="2"/>
            <w:tcBorders>
              <w:bottom w:val="single" w:sz="6" w:space="0" w:color="808080"/>
            </w:tcBorders>
            <w:shd w:val="clear" w:color="auto" w:fill="FFFFFF"/>
          </w:tcPr>
          <w:p w14:paraId="1D2F4832" w14:textId="77777777" w:rsidR="007A071A" w:rsidRPr="00D16A1E" w:rsidRDefault="007A071A" w:rsidP="00D16A1E">
            <w:pPr>
              <w:numPr>
                <w:ilvl w:val="0"/>
                <w:numId w:val="59"/>
              </w:numPr>
              <w:spacing w:after="0"/>
              <w:ind w:left="0" w:firstLine="0"/>
              <w:jc w:val="left"/>
              <w:rPr>
                <w:rFonts w:eastAsia="Times New Roman"/>
                <w:b/>
                <w:sz w:val="22"/>
                <w:szCs w:val="22"/>
                <w:lang w:eastAsia="x-none"/>
              </w:rPr>
            </w:pPr>
          </w:p>
        </w:tc>
        <w:tc>
          <w:tcPr>
            <w:tcW w:w="3681" w:type="pct"/>
            <w:tcBorders>
              <w:bottom w:val="single" w:sz="6" w:space="0" w:color="808080"/>
            </w:tcBorders>
            <w:shd w:val="clear" w:color="auto" w:fill="FFFFFF"/>
          </w:tcPr>
          <w:p w14:paraId="39F164A8" w14:textId="77777777" w:rsidR="007A071A" w:rsidRPr="00D16A1E" w:rsidRDefault="007A071A" w:rsidP="00D16A1E">
            <w:pPr>
              <w:jc w:val="left"/>
              <w:rPr>
                <w:rFonts w:eastAsia="Times New Roman"/>
                <w:sz w:val="22"/>
                <w:szCs w:val="22"/>
                <w:lang w:eastAsia="x-none"/>
              </w:rPr>
            </w:pPr>
            <w:r w:rsidRPr="00D16A1E">
              <w:rPr>
                <w:rFonts w:eastAsia="Times New Roman"/>
                <w:sz w:val="22"/>
                <w:szCs w:val="22"/>
                <w:lang w:eastAsia="x-none"/>
              </w:rPr>
              <w:t xml:space="preserve">Wykonawca zapewni że System będzie posiadał opis modelu danych używanych w Systemie. Na opis ten musza składać się, co najmniej: </w:t>
            </w:r>
          </w:p>
          <w:p w14:paraId="7CAF473C" w14:textId="77777777" w:rsidR="007A071A" w:rsidRPr="00D16A1E" w:rsidRDefault="0002249D" w:rsidP="00D16A1E">
            <w:pPr>
              <w:pStyle w:val="Akapitzlist"/>
              <w:numPr>
                <w:ilvl w:val="0"/>
                <w:numId w:val="229"/>
              </w:numPr>
              <w:spacing w:after="0"/>
              <w:ind w:left="477" w:firstLine="0"/>
              <w:jc w:val="left"/>
              <w:rPr>
                <w:rFonts w:eastAsia="Times New Roman" w:cs="Arial"/>
                <w:sz w:val="22"/>
                <w:szCs w:val="22"/>
              </w:rPr>
            </w:pPr>
            <w:r w:rsidRPr="00D16A1E">
              <w:rPr>
                <w:rFonts w:eastAsia="Times New Roman" w:cs="Arial"/>
                <w:sz w:val="22"/>
                <w:szCs w:val="22"/>
                <w:lang w:val="pl-PL"/>
              </w:rPr>
              <w:t>d</w:t>
            </w:r>
            <w:proofErr w:type="spellStart"/>
            <w:r w:rsidR="007A071A" w:rsidRPr="00D16A1E">
              <w:rPr>
                <w:rFonts w:eastAsia="Times New Roman" w:cs="Arial"/>
                <w:sz w:val="22"/>
                <w:szCs w:val="22"/>
              </w:rPr>
              <w:t>iagram</w:t>
            </w:r>
            <w:proofErr w:type="spellEnd"/>
            <w:r w:rsidR="007A071A" w:rsidRPr="00D16A1E">
              <w:rPr>
                <w:rFonts w:eastAsia="Times New Roman" w:cs="Arial"/>
                <w:sz w:val="22"/>
                <w:szCs w:val="22"/>
              </w:rPr>
              <w:t xml:space="preserve"> klas</w:t>
            </w:r>
            <w:r w:rsidRPr="00D16A1E">
              <w:rPr>
                <w:rFonts w:eastAsia="Times New Roman" w:cs="Arial"/>
                <w:sz w:val="22"/>
                <w:szCs w:val="22"/>
                <w:lang w:val="pl-PL"/>
              </w:rPr>
              <w:t>,</w:t>
            </w:r>
          </w:p>
          <w:p w14:paraId="6B4CD091" w14:textId="77777777" w:rsidR="007A071A" w:rsidRPr="00D16A1E" w:rsidRDefault="0002249D" w:rsidP="00D16A1E">
            <w:pPr>
              <w:pStyle w:val="Akapitzlist"/>
              <w:numPr>
                <w:ilvl w:val="0"/>
                <w:numId w:val="229"/>
              </w:numPr>
              <w:spacing w:after="0"/>
              <w:ind w:left="477" w:firstLine="0"/>
              <w:jc w:val="left"/>
              <w:rPr>
                <w:rFonts w:eastAsia="Times New Roman" w:cs="Arial"/>
                <w:sz w:val="22"/>
                <w:szCs w:val="22"/>
              </w:rPr>
            </w:pPr>
            <w:r w:rsidRPr="00D16A1E">
              <w:rPr>
                <w:rFonts w:eastAsia="Times New Roman" w:cs="Arial"/>
                <w:sz w:val="22"/>
                <w:szCs w:val="22"/>
                <w:lang w:val="pl-PL"/>
              </w:rPr>
              <w:t>m</w:t>
            </w:r>
            <w:proofErr w:type="spellStart"/>
            <w:r w:rsidR="007A071A" w:rsidRPr="00D16A1E">
              <w:rPr>
                <w:rFonts w:eastAsia="Times New Roman" w:cs="Arial"/>
                <w:sz w:val="22"/>
                <w:szCs w:val="22"/>
              </w:rPr>
              <w:t>apowanie</w:t>
            </w:r>
            <w:proofErr w:type="spellEnd"/>
            <w:r w:rsidR="007A071A" w:rsidRPr="00D16A1E">
              <w:rPr>
                <w:rFonts w:eastAsia="Times New Roman" w:cs="Arial"/>
                <w:sz w:val="22"/>
                <w:szCs w:val="22"/>
              </w:rPr>
              <w:t xml:space="preserve"> klas na fizyczny model danych w bazie danych i atrybuty/elementy w komunikatach XML, jeżeli obiekt powstaje ze źródła w postaci komunikatu XML</w:t>
            </w:r>
            <w:r w:rsidRPr="00D16A1E">
              <w:rPr>
                <w:rFonts w:eastAsia="Times New Roman" w:cs="Arial"/>
                <w:sz w:val="22"/>
                <w:szCs w:val="22"/>
                <w:lang w:val="pl-PL"/>
              </w:rPr>
              <w:t>,</w:t>
            </w:r>
          </w:p>
          <w:p w14:paraId="7CEA299B" w14:textId="77777777" w:rsidR="007A071A" w:rsidRPr="00D16A1E" w:rsidRDefault="0002249D" w:rsidP="00D16A1E">
            <w:pPr>
              <w:pStyle w:val="Akapitzlist"/>
              <w:numPr>
                <w:ilvl w:val="0"/>
                <w:numId w:val="229"/>
              </w:numPr>
              <w:spacing w:after="0"/>
              <w:ind w:left="477" w:firstLine="0"/>
              <w:jc w:val="left"/>
              <w:rPr>
                <w:rFonts w:eastAsia="Times New Roman" w:cs="Arial"/>
                <w:sz w:val="22"/>
                <w:szCs w:val="22"/>
              </w:rPr>
            </w:pPr>
            <w:r w:rsidRPr="00D16A1E">
              <w:rPr>
                <w:rFonts w:eastAsia="Times New Roman" w:cs="Arial"/>
                <w:sz w:val="22"/>
                <w:szCs w:val="22"/>
                <w:lang w:val="pl-PL"/>
              </w:rPr>
              <w:t>f</w:t>
            </w:r>
            <w:proofErr w:type="spellStart"/>
            <w:r w:rsidR="007A071A" w:rsidRPr="00D16A1E">
              <w:rPr>
                <w:rFonts w:eastAsia="Times New Roman" w:cs="Arial"/>
                <w:sz w:val="22"/>
                <w:szCs w:val="22"/>
              </w:rPr>
              <w:t>izyczny</w:t>
            </w:r>
            <w:proofErr w:type="spellEnd"/>
            <w:r w:rsidR="007A071A" w:rsidRPr="00D16A1E">
              <w:rPr>
                <w:rFonts w:eastAsia="Times New Roman" w:cs="Arial"/>
                <w:sz w:val="22"/>
                <w:szCs w:val="22"/>
              </w:rPr>
              <w:t xml:space="preserve"> model danych</w:t>
            </w:r>
            <w:r w:rsidRPr="00D16A1E">
              <w:rPr>
                <w:rFonts w:eastAsia="Times New Roman" w:cs="Arial"/>
                <w:sz w:val="22"/>
                <w:szCs w:val="22"/>
                <w:lang w:val="pl-PL"/>
              </w:rPr>
              <w:t>,</w:t>
            </w:r>
          </w:p>
          <w:p w14:paraId="3E4B24E8" w14:textId="77777777" w:rsidR="007A071A" w:rsidRPr="00D16A1E" w:rsidRDefault="0002249D" w:rsidP="00D16A1E">
            <w:pPr>
              <w:pStyle w:val="Akapitzlist"/>
              <w:numPr>
                <w:ilvl w:val="0"/>
                <w:numId w:val="229"/>
              </w:numPr>
              <w:spacing w:after="0"/>
              <w:ind w:left="477" w:firstLine="0"/>
              <w:jc w:val="left"/>
              <w:rPr>
                <w:rFonts w:eastAsia="Times New Roman" w:cs="Arial"/>
                <w:sz w:val="22"/>
                <w:szCs w:val="22"/>
              </w:rPr>
            </w:pPr>
            <w:r w:rsidRPr="00D16A1E">
              <w:rPr>
                <w:rFonts w:eastAsia="Times New Roman" w:cs="Arial"/>
                <w:sz w:val="22"/>
                <w:szCs w:val="22"/>
                <w:lang w:val="pl-PL"/>
              </w:rPr>
              <w:t>d</w:t>
            </w:r>
            <w:proofErr w:type="spellStart"/>
            <w:r w:rsidR="007A071A" w:rsidRPr="00D16A1E">
              <w:rPr>
                <w:rFonts w:eastAsia="Times New Roman" w:cs="Arial"/>
                <w:sz w:val="22"/>
                <w:szCs w:val="22"/>
              </w:rPr>
              <w:t>iagram</w:t>
            </w:r>
            <w:proofErr w:type="spellEnd"/>
            <w:r w:rsidR="007A071A" w:rsidRPr="00D16A1E">
              <w:rPr>
                <w:rFonts w:eastAsia="Times New Roman" w:cs="Arial"/>
                <w:sz w:val="22"/>
                <w:szCs w:val="22"/>
              </w:rPr>
              <w:t xml:space="preserve"> związków encji (ERD) fizycznego modelu danych</w:t>
            </w:r>
            <w:r w:rsidRPr="00D16A1E">
              <w:rPr>
                <w:rFonts w:eastAsia="Times New Roman" w:cs="Arial"/>
                <w:sz w:val="22"/>
                <w:szCs w:val="22"/>
                <w:lang w:val="pl-PL"/>
              </w:rPr>
              <w:t>,</w:t>
            </w:r>
          </w:p>
          <w:p w14:paraId="63D3AD06" w14:textId="77777777" w:rsidR="007A071A" w:rsidRPr="00D16A1E" w:rsidRDefault="0002249D" w:rsidP="00D16A1E">
            <w:pPr>
              <w:pStyle w:val="Akapitzlist"/>
              <w:numPr>
                <w:ilvl w:val="0"/>
                <w:numId w:val="229"/>
              </w:numPr>
              <w:spacing w:after="0"/>
              <w:ind w:left="477" w:firstLine="0"/>
              <w:jc w:val="left"/>
              <w:rPr>
                <w:rFonts w:eastAsia="Times New Roman" w:cs="Arial"/>
                <w:sz w:val="22"/>
                <w:szCs w:val="22"/>
              </w:rPr>
            </w:pPr>
            <w:r w:rsidRPr="00D16A1E">
              <w:rPr>
                <w:rFonts w:eastAsia="Times New Roman" w:cs="Arial"/>
                <w:sz w:val="22"/>
                <w:szCs w:val="22"/>
                <w:lang w:val="pl-PL"/>
              </w:rPr>
              <w:t>o</w:t>
            </w:r>
            <w:r w:rsidR="007A071A" w:rsidRPr="00D16A1E">
              <w:rPr>
                <w:rFonts w:eastAsia="Times New Roman" w:cs="Arial"/>
                <w:sz w:val="22"/>
                <w:szCs w:val="22"/>
              </w:rPr>
              <w:t>pis biznesowy tabel i kolumn fizycznego modelu danych. Jeżeli kolumna jest enumeracją typu prostego, to odwołanie do odpowiedniego słownika, z którego dany atrybut może przyjmować wartości, a w przypadku braku słownika listę dopuszczalnych wartości</w:t>
            </w:r>
            <w:r w:rsidRPr="00D16A1E">
              <w:rPr>
                <w:rFonts w:eastAsia="Times New Roman" w:cs="Arial"/>
                <w:sz w:val="22"/>
                <w:szCs w:val="22"/>
                <w:lang w:val="pl-PL"/>
              </w:rPr>
              <w:t>,</w:t>
            </w:r>
          </w:p>
          <w:p w14:paraId="4AA1A9BA" w14:textId="77777777" w:rsidR="007A071A" w:rsidRPr="00D16A1E" w:rsidRDefault="0002249D" w:rsidP="00D16A1E">
            <w:pPr>
              <w:pStyle w:val="Akapitzlist"/>
              <w:numPr>
                <w:ilvl w:val="0"/>
                <w:numId w:val="229"/>
              </w:numPr>
              <w:spacing w:after="0"/>
              <w:ind w:left="477" w:firstLine="0"/>
              <w:jc w:val="left"/>
              <w:rPr>
                <w:rFonts w:eastAsia="Times New Roman" w:cs="Arial"/>
                <w:sz w:val="22"/>
                <w:szCs w:val="22"/>
              </w:rPr>
            </w:pPr>
            <w:r w:rsidRPr="00D16A1E">
              <w:rPr>
                <w:rFonts w:eastAsia="Times New Roman" w:cs="Arial"/>
                <w:sz w:val="22"/>
                <w:szCs w:val="22"/>
                <w:lang w:val="pl-PL"/>
              </w:rPr>
              <w:t>k</w:t>
            </w:r>
            <w:proofErr w:type="spellStart"/>
            <w:r w:rsidR="007A071A" w:rsidRPr="00D16A1E">
              <w:rPr>
                <w:rFonts w:eastAsia="Times New Roman" w:cs="Arial"/>
                <w:sz w:val="22"/>
                <w:szCs w:val="22"/>
              </w:rPr>
              <w:t>ryteria</w:t>
            </w:r>
            <w:proofErr w:type="spellEnd"/>
            <w:r w:rsidR="007A071A" w:rsidRPr="00D16A1E">
              <w:rPr>
                <w:rFonts w:eastAsia="Times New Roman" w:cs="Arial"/>
                <w:sz w:val="22"/>
                <w:szCs w:val="22"/>
              </w:rPr>
              <w:t xml:space="preserve"> przyrostowości dla każdej tabeli fizycznego modelu danych (za wyj. tabel technicznych, nie przechowujących informacji biznesowej, np. parametrów Systemu, kolejki zadań do przetworzenia, itp.)</w:t>
            </w:r>
            <w:r w:rsidRPr="00D16A1E">
              <w:rPr>
                <w:rFonts w:eastAsia="Times New Roman" w:cs="Arial"/>
                <w:sz w:val="22"/>
                <w:szCs w:val="22"/>
                <w:lang w:val="pl-PL"/>
              </w:rPr>
              <w:t>,</w:t>
            </w:r>
          </w:p>
          <w:p w14:paraId="36F929A6" w14:textId="77777777" w:rsidR="007A071A" w:rsidRPr="00D16A1E" w:rsidRDefault="0002249D" w:rsidP="00D16A1E">
            <w:pPr>
              <w:pStyle w:val="Akapitzlist"/>
              <w:numPr>
                <w:ilvl w:val="0"/>
                <w:numId w:val="229"/>
              </w:numPr>
              <w:spacing w:after="0"/>
              <w:ind w:left="477" w:firstLine="0"/>
              <w:jc w:val="left"/>
              <w:rPr>
                <w:rFonts w:eastAsia="Times New Roman" w:cs="Arial"/>
                <w:sz w:val="22"/>
                <w:szCs w:val="22"/>
              </w:rPr>
            </w:pPr>
            <w:r w:rsidRPr="00D16A1E">
              <w:rPr>
                <w:rFonts w:eastAsia="Times New Roman" w:cs="Arial"/>
                <w:sz w:val="22"/>
                <w:szCs w:val="22"/>
                <w:lang w:val="pl-PL"/>
              </w:rPr>
              <w:t>k</w:t>
            </w:r>
            <w:proofErr w:type="spellStart"/>
            <w:r w:rsidR="007A071A" w:rsidRPr="00D16A1E">
              <w:rPr>
                <w:rFonts w:eastAsia="Times New Roman" w:cs="Arial"/>
                <w:sz w:val="22"/>
                <w:szCs w:val="22"/>
              </w:rPr>
              <w:t>ryteria</w:t>
            </w:r>
            <w:proofErr w:type="spellEnd"/>
            <w:r w:rsidR="007A071A" w:rsidRPr="00D16A1E">
              <w:rPr>
                <w:rFonts w:eastAsia="Times New Roman" w:cs="Arial"/>
                <w:sz w:val="22"/>
                <w:szCs w:val="22"/>
              </w:rPr>
              <w:t xml:space="preserve"> archiwizacji danych</w:t>
            </w:r>
            <w:r w:rsidRPr="00D16A1E">
              <w:rPr>
                <w:rFonts w:eastAsia="Times New Roman" w:cs="Arial"/>
                <w:sz w:val="22"/>
                <w:szCs w:val="22"/>
                <w:lang w:val="pl-PL"/>
              </w:rPr>
              <w:t>,</w:t>
            </w:r>
          </w:p>
          <w:p w14:paraId="0FBFA06C" w14:textId="77777777" w:rsidR="007A071A" w:rsidRPr="00D16A1E" w:rsidRDefault="0002249D" w:rsidP="00D16A1E">
            <w:pPr>
              <w:pStyle w:val="Akapitzlist"/>
              <w:numPr>
                <w:ilvl w:val="0"/>
                <w:numId w:val="229"/>
              </w:numPr>
              <w:spacing w:after="0"/>
              <w:ind w:left="477" w:firstLine="0"/>
              <w:jc w:val="left"/>
              <w:rPr>
                <w:rFonts w:eastAsia="Times New Roman" w:cs="Arial"/>
                <w:sz w:val="22"/>
                <w:szCs w:val="22"/>
              </w:rPr>
            </w:pPr>
            <w:r w:rsidRPr="00D16A1E">
              <w:rPr>
                <w:rFonts w:eastAsia="Times New Roman" w:cs="Arial"/>
                <w:sz w:val="22"/>
                <w:szCs w:val="22"/>
                <w:lang w:val="pl-PL"/>
              </w:rPr>
              <w:t>k</w:t>
            </w:r>
            <w:proofErr w:type="spellStart"/>
            <w:r w:rsidR="007A071A" w:rsidRPr="00D16A1E">
              <w:rPr>
                <w:rFonts w:eastAsia="Times New Roman" w:cs="Arial"/>
                <w:sz w:val="22"/>
                <w:szCs w:val="22"/>
              </w:rPr>
              <w:t>ryteria</w:t>
            </w:r>
            <w:proofErr w:type="spellEnd"/>
            <w:r w:rsidR="007A071A" w:rsidRPr="00D16A1E">
              <w:rPr>
                <w:rFonts w:eastAsia="Times New Roman" w:cs="Arial"/>
                <w:sz w:val="22"/>
                <w:szCs w:val="22"/>
              </w:rPr>
              <w:t xml:space="preserve"> brakowania danych</w:t>
            </w:r>
            <w:r w:rsidRPr="00D16A1E">
              <w:rPr>
                <w:rFonts w:eastAsia="Times New Roman" w:cs="Arial"/>
                <w:sz w:val="22"/>
                <w:szCs w:val="22"/>
                <w:lang w:val="pl-PL"/>
              </w:rPr>
              <w:t>.</w:t>
            </w:r>
          </w:p>
          <w:p w14:paraId="4579FDEA" w14:textId="77777777" w:rsidR="007A071A" w:rsidRPr="00D16A1E" w:rsidRDefault="007A071A" w:rsidP="00D16A1E">
            <w:pPr>
              <w:pStyle w:val="Akapitzlist"/>
              <w:spacing w:after="0"/>
              <w:ind w:left="57"/>
              <w:jc w:val="left"/>
              <w:rPr>
                <w:rFonts w:eastAsia="Times New Roman" w:cs="Arial"/>
                <w:sz w:val="22"/>
                <w:szCs w:val="22"/>
              </w:rPr>
            </w:pPr>
            <w:r w:rsidRPr="00D16A1E">
              <w:rPr>
                <w:rFonts w:eastAsia="Times New Roman" w:cs="Arial"/>
                <w:sz w:val="22"/>
                <w:szCs w:val="22"/>
              </w:rPr>
              <w:t xml:space="preserve">Opisu modelu danych należy dokonać w dokumencie, którego szablon zostanie przekazany wykonawcy na etapie wytwórczym i (lub) w specjalizowanym narzędziu informatycznym, które dostarczy </w:t>
            </w:r>
            <w:r w:rsidR="003F4ED0" w:rsidRPr="00D16A1E">
              <w:rPr>
                <w:rFonts w:eastAsia="Times New Roman" w:cs="Arial"/>
                <w:sz w:val="22"/>
                <w:szCs w:val="22"/>
                <w:lang w:val="pl-PL"/>
              </w:rPr>
              <w:t>Z</w:t>
            </w:r>
            <w:proofErr w:type="spellStart"/>
            <w:r w:rsidRPr="00D16A1E">
              <w:rPr>
                <w:rFonts w:eastAsia="Times New Roman" w:cs="Arial"/>
                <w:sz w:val="22"/>
                <w:szCs w:val="22"/>
              </w:rPr>
              <w:t>amawiający</w:t>
            </w:r>
            <w:proofErr w:type="spellEnd"/>
            <w:r w:rsidRPr="00D16A1E">
              <w:rPr>
                <w:rFonts w:eastAsia="Times New Roman" w:cs="Arial"/>
                <w:sz w:val="22"/>
                <w:szCs w:val="22"/>
              </w:rPr>
              <w:t xml:space="preserve"> w czasie realizacji przedmiotu zamówienia.</w:t>
            </w:r>
          </w:p>
        </w:tc>
      </w:tr>
      <w:tr w:rsidR="007A071A" w:rsidRPr="00D16A1E" w14:paraId="4870004D" w14:textId="77777777" w:rsidTr="00E829D4">
        <w:tc>
          <w:tcPr>
            <w:tcW w:w="1319" w:type="pct"/>
            <w:gridSpan w:val="2"/>
            <w:tcBorders>
              <w:bottom w:val="single" w:sz="6" w:space="0" w:color="808080"/>
            </w:tcBorders>
            <w:shd w:val="clear" w:color="auto" w:fill="FFFFFF"/>
          </w:tcPr>
          <w:p w14:paraId="78D092C4"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tcBorders>
              <w:bottom w:val="single" w:sz="6" w:space="0" w:color="808080"/>
            </w:tcBorders>
            <w:shd w:val="clear" w:color="auto" w:fill="FFFFFF"/>
          </w:tcPr>
          <w:p w14:paraId="749B6C40" w14:textId="77777777" w:rsidR="007A071A" w:rsidRPr="00D16A1E" w:rsidRDefault="007A071A" w:rsidP="00D16A1E">
            <w:pPr>
              <w:pStyle w:val="NormalnyWeb"/>
              <w:spacing w:before="0" w:beforeAutospacing="0" w:after="0" w:afterAutospacing="0" w:line="276" w:lineRule="auto"/>
              <w:rPr>
                <w:rFonts w:ascii="Arial" w:hAnsi="Arial" w:cs="Arial"/>
                <w:sz w:val="22"/>
                <w:szCs w:val="22"/>
              </w:rPr>
            </w:pPr>
            <w:r w:rsidRPr="00D16A1E">
              <w:rPr>
                <w:rFonts w:ascii="Arial" w:hAnsi="Arial" w:cs="Arial"/>
                <w:sz w:val="22"/>
                <w:szCs w:val="22"/>
              </w:rPr>
              <w:t xml:space="preserve">Wykonawca zapewni przeprowadzenie zmiany </w:t>
            </w:r>
            <w:r w:rsidR="00F71D7F" w:rsidRPr="00D16A1E">
              <w:rPr>
                <w:rFonts w:ascii="Arial" w:hAnsi="Arial" w:cs="Arial"/>
                <w:sz w:val="22"/>
                <w:szCs w:val="22"/>
              </w:rPr>
              <w:t>S</w:t>
            </w:r>
            <w:r w:rsidRPr="00D16A1E">
              <w:rPr>
                <w:rFonts w:ascii="Arial" w:hAnsi="Arial" w:cs="Arial"/>
                <w:sz w:val="22"/>
                <w:szCs w:val="22"/>
              </w:rPr>
              <w:t>ystemu:</w:t>
            </w:r>
          </w:p>
          <w:p w14:paraId="0994C79E" w14:textId="77777777" w:rsidR="007A071A" w:rsidRPr="00D16A1E" w:rsidRDefault="007A071A" w:rsidP="00D16A1E">
            <w:pPr>
              <w:pStyle w:val="NormalnyWeb"/>
              <w:numPr>
                <w:ilvl w:val="0"/>
                <w:numId w:val="120"/>
              </w:numPr>
              <w:spacing w:before="0" w:beforeAutospacing="0" w:after="0" w:afterAutospacing="0" w:line="276" w:lineRule="auto"/>
              <w:ind w:firstLine="0"/>
              <w:rPr>
                <w:rFonts w:ascii="Arial" w:hAnsi="Arial" w:cs="Arial"/>
                <w:sz w:val="22"/>
                <w:szCs w:val="22"/>
              </w:rPr>
            </w:pPr>
            <w:r w:rsidRPr="00D16A1E">
              <w:rPr>
                <w:rFonts w:ascii="Arial" w:hAnsi="Arial" w:cs="Arial"/>
                <w:sz w:val="22"/>
                <w:szCs w:val="22"/>
              </w:rPr>
              <w:t xml:space="preserve">w zakresie aktualizacji wersji platformy programistycznej .NET Framework 4.8, wykorzystywanej w procesie przygotowania aplikacji webowej </w:t>
            </w:r>
            <w:r w:rsidR="00D30AF0" w:rsidRPr="00D16A1E">
              <w:rPr>
                <w:rFonts w:ascii="Arial" w:hAnsi="Arial" w:cs="Arial"/>
                <w:sz w:val="22"/>
                <w:szCs w:val="22"/>
              </w:rPr>
              <w:t>S</w:t>
            </w:r>
            <w:r w:rsidRPr="00D16A1E">
              <w:rPr>
                <w:rFonts w:ascii="Arial" w:hAnsi="Arial" w:cs="Arial"/>
                <w:sz w:val="22"/>
                <w:szCs w:val="22"/>
              </w:rPr>
              <w:t>ystemu, do aktualnie obowiązującej</w:t>
            </w:r>
            <w:r w:rsidR="00291528" w:rsidRPr="00D16A1E">
              <w:rPr>
                <w:rFonts w:ascii="Arial" w:hAnsi="Arial" w:cs="Arial"/>
                <w:sz w:val="22"/>
                <w:szCs w:val="22"/>
              </w:rPr>
              <w:t xml:space="preserve"> w czasie budowy Systemu,</w:t>
            </w:r>
          </w:p>
          <w:p w14:paraId="2BBAAF53" w14:textId="77777777" w:rsidR="007A071A" w:rsidRPr="00D16A1E" w:rsidRDefault="007A071A" w:rsidP="00D16A1E">
            <w:pPr>
              <w:pStyle w:val="NormalnyWeb"/>
              <w:numPr>
                <w:ilvl w:val="0"/>
                <w:numId w:val="120"/>
              </w:numPr>
              <w:spacing w:before="0" w:beforeAutospacing="0" w:after="0" w:afterAutospacing="0" w:line="276" w:lineRule="auto"/>
              <w:ind w:firstLine="0"/>
              <w:rPr>
                <w:rFonts w:ascii="Arial" w:hAnsi="Arial" w:cs="Arial"/>
                <w:sz w:val="22"/>
                <w:szCs w:val="22"/>
              </w:rPr>
            </w:pPr>
            <w:r w:rsidRPr="00D16A1E">
              <w:rPr>
                <w:rFonts w:ascii="Arial" w:hAnsi="Arial" w:cs="Arial"/>
                <w:sz w:val="22"/>
                <w:szCs w:val="22"/>
              </w:rPr>
              <w:lastRenderedPageBreak/>
              <w:t xml:space="preserve">w zakresie dostosowania aplikacji do aktualnej wersji </w:t>
            </w:r>
            <w:r w:rsidR="003F4ED0" w:rsidRPr="00D16A1E">
              <w:rPr>
                <w:rFonts w:ascii="Arial" w:hAnsi="Arial" w:cs="Arial"/>
                <w:sz w:val="22"/>
                <w:szCs w:val="22"/>
              </w:rPr>
              <w:t>s</w:t>
            </w:r>
            <w:r w:rsidRPr="00D16A1E">
              <w:rPr>
                <w:rFonts w:ascii="Arial" w:hAnsi="Arial" w:cs="Arial"/>
                <w:sz w:val="22"/>
                <w:szCs w:val="22"/>
              </w:rPr>
              <w:t xml:space="preserve">ystemu bazy danych </w:t>
            </w:r>
            <w:proofErr w:type="spellStart"/>
            <w:r w:rsidRPr="00D16A1E">
              <w:rPr>
                <w:rFonts w:ascii="Arial" w:hAnsi="Arial" w:cs="Arial"/>
                <w:sz w:val="22"/>
                <w:szCs w:val="22"/>
              </w:rPr>
              <w:t>PostgreSQL</w:t>
            </w:r>
            <w:proofErr w:type="spellEnd"/>
            <w:r w:rsidR="0002249D" w:rsidRPr="00D16A1E">
              <w:rPr>
                <w:rFonts w:ascii="Arial" w:hAnsi="Arial" w:cs="Arial"/>
                <w:sz w:val="22"/>
                <w:szCs w:val="22"/>
              </w:rPr>
              <w:t>,</w:t>
            </w:r>
          </w:p>
          <w:p w14:paraId="33E4BC19" w14:textId="77777777" w:rsidR="007A071A" w:rsidRPr="00D16A1E" w:rsidRDefault="007A071A" w:rsidP="00D16A1E">
            <w:pPr>
              <w:pStyle w:val="NormalnyWeb"/>
              <w:numPr>
                <w:ilvl w:val="0"/>
                <w:numId w:val="120"/>
              </w:numPr>
              <w:spacing w:before="0" w:beforeAutospacing="0" w:after="0" w:afterAutospacing="0" w:line="276" w:lineRule="auto"/>
              <w:ind w:firstLine="0"/>
              <w:rPr>
                <w:rFonts w:ascii="Arial" w:hAnsi="Arial" w:cs="Arial"/>
                <w:sz w:val="22"/>
                <w:szCs w:val="22"/>
              </w:rPr>
            </w:pPr>
            <w:r w:rsidRPr="00D16A1E">
              <w:rPr>
                <w:rFonts w:ascii="Arial" w:hAnsi="Arial" w:cs="Arial"/>
                <w:sz w:val="22"/>
                <w:szCs w:val="22"/>
              </w:rPr>
              <w:t xml:space="preserve">w zakresie aktualizacji wykorzystywanej biblioteki </w:t>
            </w:r>
            <w:proofErr w:type="spellStart"/>
            <w:r w:rsidRPr="00D16A1E">
              <w:rPr>
                <w:rFonts w:ascii="Arial" w:hAnsi="Arial" w:cs="Arial"/>
                <w:sz w:val="22"/>
                <w:szCs w:val="22"/>
              </w:rPr>
              <w:t>jQuery</w:t>
            </w:r>
            <w:proofErr w:type="spellEnd"/>
            <w:r w:rsidRPr="00D16A1E">
              <w:rPr>
                <w:rFonts w:ascii="Arial" w:hAnsi="Arial" w:cs="Arial"/>
                <w:sz w:val="22"/>
                <w:szCs w:val="22"/>
              </w:rPr>
              <w:t xml:space="preserve"> do wersji 3.7.0</w:t>
            </w:r>
            <w:r w:rsidR="0002249D" w:rsidRPr="00D16A1E">
              <w:rPr>
                <w:rFonts w:ascii="Arial" w:hAnsi="Arial" w:cs="Arial"/>
                <w:sz w:val="22"/>
                <w:szCs w:val="22"/>
              </w:rPr>
              <w:t>,</w:t>
            </w:r>
          </w:p>
          <w:p w14:paraId="6910E6B8" w14:textId="77777777" w:rsidR="007A071A" w:rsidRPr="00D16A1E" w:rsidRDefault="007A071A" w:rsidP="00D16A1E">
            <w:pPr>
              <w:pStyle w:val="NormalnyWeb"/>
              <w:numPr>
                <w:ilvl w:val="0"/>
                <w:numId w:val="120"/>
              </w:numPr>
              <w:spacing w:before="0" w:beforeAutospacing="0" w:after="0" w:afterAutospacing="0" w:line="276" w:lineRule="auto"/>
              <w:ind w:firstLine="0"/>
              <w:rPr>
                <w:rFonts w:ascii="Arial" w:hAnsi="Arial" w:cs="Arial"/>
                <w:sz w:val="22"/>
                <w:szCs w:val="22"/>
                <w:lang w:eastAsia="x-none"/>
              </w:rPr>
            </w:pPr>
            <w:r w:rsidRPr="00D16A1E">
              <w:rPr>
                <w:rFonts w:ascii="Arial" w:hAnsi="Arial" w:cs="Arial"/>
                <w:sz w:val="22"/>
                <w:szCs w:val="22"/>
              </w:rPr>
              <w:t xml:space="preserve">w zakresie zastąpienia </w:t>
            </w:r>
            <w:proofErr w:type="spellStart"/>
            <w:r w:rsidRPr="00D16A1E">
              <w:rPr>
                <w:rFonts w:ascii="Arial" w:hAnsi="Arial" w:cs="Arial"/>
                <w:sz w:val="22"/>
                <w:szCs w:val="22"/>
              </w:rPr>
              <w:t>frameworka</w:t>
            </w:r>
            <w:proofErr w:type="spellEnd"/>
            <w:r w:rsidRPr="00D16A1E">
              <w:rPr>
                <w:rFonts w:ascii="Arial" w:hAnsi="Arial" w:cs="Arial"/>
                <w:sz w:val="22"/>
                <w:szCs w:val="22"/>
              </w:rPr>
              <w:t xml:space="preserve"> </w:t>
            </w:r>
            <w:proofErr w:type="spellStart"/>
            <w:r w:rsidRPr="00D16A1E">
              <w:rPr>
                <w:rFonts w:ascii="Arial" w:hAnsi="Arial" w:cs="Arial"/>
                <w:sz w:val="22"/>
                <w:szCs w:val="22"/>
              </w:rPr>
              <w:t>Telerik</w:t>
            </w:r>
            <w:proofErr w:type="spellEnd"/>
            <w:r w:rsidRPr="00D16A1E">
              <w:rPr>
                <w:rFonts w:ascii="Arial" w:hAnsi="Arial" w:cs="Arial"/>
                <w:sz w:val="22"/>
                <w:szCs w:val="22"/>
              </w:rPr>
              <w:t xml:space="preserve"> </w:t>
            </w:r>
            <w:proofErr w:type="spellStart"/>
            <w:r w:rsidRPr="00D16A1E">
              <w:rPr>
                <w:rFonts w:ascii="Arial" w:hAnsi="Arial" w:cs="Arial"/>
                <w:sz w:val="22"/>
                <w:szCs w:val="22"/>
              </w:rPr>
              <w:t>frameworkiem</w:t>
            </w:r>
            <w:proofErr w:type="spellEnd"/>
            <w:r w:rsidRPr="00D16A1E">
              <w:rPr>
                <w:rFonts w:ascii="Arial" w:hAnsi="Arial" w:cs="Arial"/>
                <w:sz w:val="22"/>
                <w:szCs w:val="22"/>
              </w:rPr>
              <w:t xml:space="preserve"> Kendo w procesie przygotowania warstwy wizualnej </w:t>
            </w:r>
            <w:r w:rsidR="00F71D7F" w:rsidRPr="00D16A1E">
              <w:rPr>
                <w:rFonts w:ascii="Arial" w:hAnsi="Arial" w:cs="Arial"/>
                <w:sz w:val="22"/>
                <w:szCs w:val="22"/>
              </w:rPr>
              <w:t>S</w:t>
            </w:r>
            <w:r w:rsidRPr="00D16A1E">
              <w:rPr>
                <w:rFonts w:ascii="Arial" w:hAnsi="Arial" w:cs="Arial"/>
                <w:sz w:val="22"/>
                <w:szCs w:val="22"/>
              </w:rPr>
              <w:t>ystemu.</w:t>
            </w:r>
          </w:p>
        </w:tc>
      </w:tr>
      <w:tr w:rsidR="007A071A" w:rsidRPr="00D16A1E" w14:paraId="24059914" w14:textId="77777777" w:rsidTr="00E829D4">
        <w:tc>
          <w:tcPr>
            <w:tcW w:w="5000" w:type="pct"/>
            <w:gridSpan w:val="3"/>
            <w:shd w:val="clear" w:color="auto" w:fill="D0CECE"/>
          </w:tcPr>
          <w:p w14:paraId="0BC8738D" w14:textId="77777777" w:rsidR="007A071A" w:rsidRPr="00D16A1E" w:rsidRDefault="007A071A" w:rsidP="00D16A1E">
            <w:pPr>
              <w:spacing w:before="200"/>
              <w:jc w:val="left"/>
              <w:rPr>
                <w:b/>
                <w:sz w:val="22"/>
                <w:szCs w:val="22"/>
              </w:rPr>
            </w:pPr>
            <w:r w:rsidRPr="00D16A1E">
              <w:rPr>
                <w:b/>
                <w:sz w:val="22"/>
                <w:szCs w:val="22"/>
              </w:rPr>
              <w:lastRenderedPageBreak/>
              <w:t xml:space="preserve">Wymagania </w:t>
            </w:r>
            <w:proofErr w:type="spellStart"/>
            <w:r w:rsidRPr="00D16A1E">
              <w:rPr>
                <w:b/>
                <w:sz w:val="22"/>
                <w:szCs w:val="22"/>
              </w:rPr>
              <w:t>pozafunkcjonalne</w:t>
            </w:r>
            <w:proofErr w:type="spellEnd"/>
            <w:r w:rsidRPr="00D16A1E">
              <w:rPr>
                <w:b/>
                <w:sz w:val="22"/>
                <w:szCs w:val="22"/>
              </w:rPr>
              <w:t xml:space="preserve"> - interfejs użytkownika</w:t>
            </w:r>
          </w:p>
        </w:tc>
      </w:tr>
      <w:tr w:rsidR="007A071A" w:rsidRPr="00D16A1E" w14:paraId="31072700" w14:textId="77777777" w:rsidTr="00E829D4">
        <w:tc>
          <w:tcPr>
            <w:tcW w:w="1319" w:type="pct"/>
            <w:gridSpan w:val="2"/>
            <w:shd w:val="clear" w:color="auto" w:fill="FFFFFF"/>
          </w:tcPr>
          <w:p w14:paraId="05CE583B" w14:textId="77777777" w:rsidR="007A071A" w:rsidRPr="00D16A1E" w:rsidRDefault="007A071A" w:rsidP="00D16A1E">
            <w:pPr>
              <w:numPr>
                <w:ilvl w:val="0"/>
                <w:numId w:val="59"/>
              </w:numPr>
              <w:spacing w:after="0"/>
              <w:ind w:left="0" w:firstLine="0"/>
              <w:jc w:val="left"/>
              <w:rPr>
                <w:rFonts w:eastAsia="Times New Roman"/>
                <w:b/>
                <w:sz w:val="22"/>
                <w:szCs w:val="22"/>
                <w:lang w:eastAsia="x-none"/>
              </w:rPr>
            </w:pPr>
          </w:p>
        </w:tc>
        <w:tc>
          <w:tcPr>
            <w:tcW w:w="3681" w:type="pct"/>
            <w:shd w:val="clear" w:color="auto" w:fill="FFFFFF"/>
          </w:tcPr>
          <w:p w14:paraId="581B793E" w14:textId="77777777" w:rsidR="007A071A" w:rsidRPr="00D16A1E" w:rsidRDefault="007A071A" w:rsidP="00D16A1E">
            <w:pPr>
              <w:jc w:val="left"/>
              <w:rPr>
                <w:rFonts w:eastAsia="Times New Roman"/>
                <w:sz w:val="22"/>
                <w:szCs w:val="22"/>
                <w:lang w:eastAsia="x-none"/>
              </w:rPr>
            </w:pPr>
            <w:r w:rsidRPr="00D16A1E">
              <w:rPr>
                <w:rFonts w:eastAsia="Times New Roman"/>
                <w:sz w:val="22"/>
                <w:szCs w:val="22"/>
                <w:lang w:eastAsia="x-none"/>
              </w:rPr>
              <w:t>Wykonawca zapewni że czas uruchamiania Systemu nie będzie dłuższy niż 3 sekundy.</w:t>
            </w:r>
          </w:p>
        </w:tc>
      </w:tr>
      <w:tr w:rsidR="007A071A" w:rsidRPr="00D16A1E" w14:paraId="73096764" w14:textId="77777777" w:rsidTr="00E829D4">
        <w:tc>
          <w:tcPr>
            <w:tcW w:w="1319" w:type="pct"/>
            <w:gridSpan w:val="2"/>
            <w:shd w:val="clear" w:color="auto" w:fill="FFFFFF"/>
          </w:tcPr>
          <w:p w14:paraId="7A6FFEEB"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359367FF" w14:textId="77777777" w:rsidR="007A071A" w:rsidRPr="00D16A1E" w:rsidRDefault="007A071A" w:rsidP="00D16A1E">
            <w:pPr>
              <w:jc w:val="left"/>
              <w:rPr>
                <w:rFonts w:eastAsia="Times New Roman"/>
                <w:sz w:val="22"/>
                <w:szCs w:val="22"/>
                <w:lang w:eastAsia="x-none"/>
              </w:rPr>
            </w:pPr>
            <w:r w:rsidRPr="00D16A1E">
              <w:rPr>
                <w:sz w:val="22"/>
                <w:szCs w:val="22"/>
              </w:rPr>
              <w:t>Wykonawca zapewni że Interfejs użytkownika będzie dostępny poprzez przeglądarkę internetową. Zapewni także kompatybilności z przeglądarkami internetowymi Edge, Chrome, FireFox, w wersjach aktualnych w momencie odbioru.</w:t>
            </w:r>
          </w:p>
        </w:tc>
      </w:tr>
      <w:tr w:rsidR="007A071A" w:rsidRPr="00D16A1E" w14:paraId="642B9030" w14:textId="77777777" w:rsidTr="00E829D4">
        <w:tc>
          <w:tcPr>
            <w:tcW w:w="1319" w:type="pct"/>
            <w:gridSpan w:val="2"/>
            <w:shd w:val="clear" w:color="auto" w:fill="FFFFFF"/>
          </w:tcPr>
          <w:p w14:paraId="4AD06BA7" w14:textId="77777777" w:rsidR="007A071A" w:rsidRPr="00D16A1E" w:rsidRDefault="007A071A" w:rsidP="00D16A1E">
            <w:pPr>
              <w:numPr>
                <w:ilvl w:val="0"/>
                <w:numId w:val="59"/>
              </w:numPr>
              <w:spacing w:after="0"/>
              <w:ind w:left="0" w:firstLine="0"/>
              <w:jc w:val="left"/>
              <w:rPr>
                <w:rFonts w:eastAsia="Times New Roman"/>
                <w:b/>
                <w:sz w:val="22"/>
                <w:szCs w:val="22"/>
                <w:lang w:eastAsia="x-none"/>
              </w:rPr>
            </w:pPr>
          </w:p>
        </w:tc>
        <w:tc>
          <w:tcPr>
            <w:tcW w:w="3681" w:type="pct"/>
            <w:shd w:val="clear" w:color="auto" w:fill="FFFFFF"/>
          </w:tcPr>
          <w:p w14:paraId="38BEB71E" w14:textId="77777777" w:rsidR="007A071A" w:rsidRPr="00D16A1E" w:rsidRDefault="007A071A" w:rsidP="00D16A1E">
            <w:pPr>
              <w:jc w:val="left"/>
              <w:rPr>
                <w:sz w:val="22"/>
                <w:szCs w:val="22"/>
                <w:lang w:eastAsia="x-none"/>
              </w:rPr>
            </w:pPr>
            <w:r w:rsidRPr="00D16A1E">
              <w:rPr>
                <w:sz w:val="22"/>
                <w:szCs w:val="22"/>
                <w:lang w:eastAsia="x-none"/>
              </w:rPr>
              <w:t>Wykonawca zapewni żeby System był wyposażony w graficzny interfejs Użytkownika</w:t>
            </w:r>
            <w:r w:rsidR="003F4ED0" w:rsidRPr="00D16A1E">
              <w:rPr>
                <w:sz w:val="22"/>
                <w:szCs w:val="22"/>
                <w:lang w:eastAsia="x-none"/>
              </w:rPr>
              <w:t>,</w:t>
            </w:r>
            <w:r w:rsidRPr="00D16A1E">
              <w:rPr>
                <w:sz w:val="22"/>
                <w:szCs w:val="22"/>
                <w:lang w:eastAsia="x-none"/>
              </w:rPr>
              <w:t xml:space="preserve"> który umożliwia pracę w wielu Oknach lub Zakładkach.</w:t>
            </w:r>
          </w:p>
          <w:p w14:paraId="0783BE63" w14:textId="77777777" w:rsidR="007A071A" w:rsidRPr="00D16A1E" w:rsidRDefault="007A071A" w:rsidP="00D16A1E">
            <w:pPr>
              <w:jc w:val="left"/>
              <w:rPr>
                <w:sz w:val="22"/>
                <w:szCs w:val="22"/>
              </w:rPr>
            </w:pPr>
            <w:r w:rsidRPr="00D16A1E">
              <w:rPr>
                <w:sz w:val="22"/>
                <w:szCs w:val="22"/>
                <w:lang w:eastAsia="x-none"/>
              </w:rPr>
              <w:t>System zapewnia możliwość kopiowania i wklejania treści z lub do formatek Systemu (pola, formularze, tabele), przy czym treści wkopiowane muszą być pozbawione znaków formatowania i wskazanych białych znaków.</w:t>
            </w:r>
          </w:p>
        </w:tc>
      </w:tr>
      <w:tr w:rsidR="007A071A" w:rsidRPr="00D16A1E" w14:paraId="7A3572E8" w14:textId="77777777" w:rsidTr="00E829D4">
        <w:tc>
          <w:tcPr>
            <w:tcW w:w="1319" w:type="pct"/>
            <w:gridSpan w:val="2"/>
            <w:shd w:val="clear" w:color="auto" w:fill="FFFFFF"/>
          </w:tcPr>
          <w:p w14:paraId="7647726D" w14:textId="77777777" w:rsidR="007A071A" w:rsidRPr="00D16A1E" w:rsidRDefault="007A071A" w:rsidP="00D16A1E">
            <w:pPr>
              <w:numPr>
                <w:ilvl w:val="0"/>
                <w:numId w:val="59"/>
              </w:numPr>
              <w:spacing w:after="0"/>
              <w:ind w:left="0" w:firstLine="0"/>
              <w:jc w:val="left"/>
              <w:rPr>
                <w:rFonts w:eastAsia="Times New Roman"/>
                <w:b/>
                <w:sz w:val="22"/>
                <w:szCs w:val="22"/>
                <w:lang w:eastAsia="x-none"/>
              </w:rPr>
            </w:pPr>
          </w:p>
        </w:tc>
        <w:tc>
          <w:tcPr>
            <w:tcW w:w="3681" w:type="pct"/>
            <w:shd w:val="clear" w:color="auto" w:fill="FFFFFF"/>
          </w:tcPr>
          <w:p w14:paraId="2DFDBC81" w14:textId="77777777" w:rsidR="007A071A" w:rsidRPr="00D16A1E" w:rsidRDefault="007A071A" w:rsidP="00D16A1E">
            <w:pPr>
              <w:jc w:val="left"/>
              <w:rPr>
                <w:sz w:val="22"/>
                <w:szCs w:val="22"/>
              </w:rPr>
            </w:pPr>
            <w:r w:rsidRPr="00D16A1E">
              <w:rPr>
                <w:sz w:val="22"/>
                <w:szCs w:val="22"/>
                <w:lang w:eastAsia="x-none"/>
              </w:rPr>
              <w:t>Wykonawca zapewni żeby Interfejs Systemu posiadał automatyczne skalowanie do rozdzielczości i proporcji ekranu oferowanej przez daną stację roboczą. Skalowanie ma zabezpieczać czytelność tekstu i dostępność narzędzi oraz manipulatorów ekranowych interfejsu niezależnie od zastosowanej na Stacji roboczej rozdzielczości i proporcji ekranu.</w:t>
            </w:r>
          </w:p>
        </w:tc>
      </w:tr>
      <w:tr w:rsidR="007A071A" w:rsidRPr="00D16A1E" w14:paraId="26141CEE" w14:textId="77777777" w:rsidTr="00E829D4">
        <w:tc>
          <w:tcPr>
            <w:tcW w:w="1319" w:type="pct"/>
            <w:gridSpan w:val="2"/>
            <w:shd w:val="clear" w:color="auto" w:fill="FFFFFF"/>
          </w:tcPr>
          <w:p w14:paraId="6F862A83" w14:textId="77777777" w:rsidR="007A071A" w:rsidRPr="00D16A1E" w:rsidRDefault="007A071A" w:rsidP="00D16A1E">
            <w:pPr>
              <w:numPr>
                <w:ilvl w:val="0"/>
                <w:numId w:val="59"/>
              </w:numPr>
              <w:spacing w:after="0"/>
              <w:ind w:left="0" w:firstLine="0"/>
              <w:jc w:val="left"/>
              <w:rPr>
                <w:rFonts w:eastAsia="Times New Roman"/>
                <w:b/>
                <w:sz w:val="22"/>
                <w:szCs w:val="22"/>
                <w:lang w:eastAsia="x-none"/>
              </w:rPr>
            </w:pPr>
          </w:p>
        </w:tc>
        <w:tc>
          <w:tcPr>
            <w:tcW w:w="3681" w:type="pct"/>
            <w:shd w:val="clear" w:color="auto" w:fill="FFFFFF"/>
          </w:tcPr>
          <w:p w14:paraId="0919C3BA" w14:textId="77777777" w:rsidR="007A071A" w:rsidRPr="00D16A1E" w:rsidRDefault="007A071A" w:rsidP="00D16A1E">
            <w:pPr>
              <w:jc w:val="left"/>
              <w:rPr>
                <w:rFonts w:eastAsia="Times New Roman"/>
                <w:sz w:val="22"/>
                <w:szCs w:val="22"/>
                <w:lang w:val="x-none" w:eastAsia="x-none"/>
              </w:rPr>
            </w:pPr>
            <w:r w:rsidRPr="00D16A1E">
              <w:rPr>
                <w:rFonts w:eastAsia="Times New Roman"/>
                <w:sz w:val="22"/>
                <w:szCs w:val="22"/>
                <w:lang w:eastAsia="x-none"/>
              </w:rPr>
              <w:t>Wykonawca zapewni</w:t>
            </w:r>
            <w:r w:rsidR="003F4ED0" w:rsidRPr="00D16A1E">
              <w:rPr>
                <w:rFonts w:eastAsia="Times New Roman"/>
                <w:sz w:val="22"/>
                <w:szCs w:val="22"/>
                <w:lang w:eastAsia="x-none"/>
              </w:rPr>
              <w:t>,</w:t>
            </w:r>
            <w:r w:rsidRPr="00D16A1E">
              <w:rPr>
                <w:rFonts w:eastAsia="Times New Roman"/>
                <w:sz w:val="22"/>
                <w:szCs w:val="22"/>
                <w:lang w:eastAsia="x-none"/>
              </w:rPr>
              <w:t xml:space="preserve"> że </w:t>
            </w:r>
            <w:r w:rsidRPr="00D16A1E">
              <w:rPr>
                <w:rFonts w:eastAsia="Times New Roman"/>
                <w:sz w:val="22"/>
                <w:szCs w:val="22"/>
                <w:lang w:val="x-none" w:eastAsia="x-none"/>
              </w:rPr>
              <w:t xml:space="preserve">System </w:t>
            </w:r>
            <w:r w:rsidRPr="00D16A1E">
              <w:rPr>
                <w:rFonts w:eastAsia="Times New Roman"/>
                <w:sz w:val="22"/>
                <w:szCs w:val="22"/>
                <w:lang w:eastAsia="x-none"/>
              </w:rPr>
              <w:t>z</w:t>
            </w:r>
            <w:r w:rsidRPr="00D16A1E">
              <w:rPr>
                <w:rFonts w:eastAsia="Times New Roman"/>
                <w:sz w:val="22"/>
                <w:szCs w:val="22"/>
                <w:lang w:val="x-none" w:eastAsia="x-none"/>
              </w:rPr>
              <w:t xml:space="preserve">modyfikowany podczas realizacji </w:t>
            </w:r>
            <w:r w:rsidR="00623F46" w:rsidRPr="00D16A1E">
              <w:rPr>
                <w:rFonts w:eastAsia="Times New Roman"/>
                <w:sz w:val="22"/>
                <w:szCs w:val="22"/>
                <w:lang w:eastAsia="x-none"/>
              </w:rPr>
              <w:t>U</w:t>
            </w:r>
            <w:r w:rsidRPr="00D16A1E">
              <w:rPr>
                <w:rFonts w:eastAsia="Times New Roman"/>
                <w:sz w:val="22"/>
                <w:szCs w:val="22"/>
                <w:lang w:val="x-none" w:eastAsia="x-none"/>
              </w:rPr>
              <w:t xml:space="preserve">mowy </w:t>
            </w:r>
            <w:r w:rsidRPr="00D16A1E">
              <w:rPr>
                <w:rFonts w:eastAsia="Times New Roman"/>
                <w:sz w:val="22"/>
                <w:szCs w:val="22"/>
                <w:lang w:eastAsia="x-none"/>
              </w:rPr>
              <w:t xml:space="preserve"> zachowa funkcjonalność zarządzania </w:t>
            </w:r>
            <w:r w:rsidRPr="00D16A1E">
              <w:rPr>
                <w:rFonts w:eastAsia="Times New Roman"/>
                <w:sz w:val="22"/>
                <w:szCs w:val="22"/>
                <w:lang w:val="x-none" w:eastAsia="x-none"/>
              </w:rPr>
              <w:t>pomoc</w:t>
            </w:r>
            <w:r w:rsidRPr="00D16A1E">
              <w:rPr>
                <w:rFonts w:eastAsia="Times New Roman"/>
                <w:sz w:val="22"/>
                <w:szCs w:val="22"/>
                <w:lang w:eastAsia="x-none"/>
              </w:rPr>
              <w:t>ą</w:t>
            </w:r>
            <w:r w:rsidRPr="00D16A1E">
              <w:rPr>
                <w:rFonts w:eastAsia="Times New Roman"/>
                <w:sz w:val="22"/>
                <w:szCs w:val="22"/>
                <w:lang w:val="x-none" w:eastAsia="x-none"/>
              </w:rPr>
              <w:t xml:space="preserve"> kontekstową, dostępną np. za pośrednictwem menu podręcznego.</w:t>
            </w:r>
          </w:p>
          <w:p w14:paraId="3C766BD8" w14:textId="77777777" w:rsidR="007A071A" w:rsidRPr="00D16A1E" w:rsidRDefault="007A071A" w:rsidP="00D16A1E">
            <w:pPr>
              <w:jc w:val="left"/>
              <w:rPr>
                <w:sz w:val="22"/>
                <w:szCs w:val="22"/>
              </w:rPr>
            </w:pPr>
            <w:r w:rsidRPr="00D16A1E">
              <w:rPr>
                <w:sz w:val="22"/>
                <w:szCs w:val="22"/>
              </w:rPr>
              <w:t>Interfejs użytkownika Systemu, wszystkie komendy, polecenia oraz pomoc muszą być opisane w języku polskim. Wyjątek stanowić mogą komponenty Systemu dostarczone w oparciu o uzgodnione przez Strony Oprogramowanie Standardowe/ Oprogramowanie COTS.</w:t>
            </w:r>
          </w:p>
        </w:tc>
      </w:tr>
      <w:tr w:rsidR="007A071A" w:rsidRPr="00D16A1E" w14:paraId="283FE75A" w14:textId="77777777" w:rsidTr="00E829D4">
        <w:tc>
          <w:tcPr>
            <w:tcW w:w="1319" w:type="pct"/>
            <w:gridSpan w:val="2"/>
            <w:shd w:val="clear" w:color="auto" w:fill="FFFFFF"/>
          </w:tcPr>
          <w:p w14:paraId="6CA699AB"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4E6232B3" w14:textId="77777777" w:rsidR="007A071A" w:rsidRPr="00D16A1E" w:rsidRDefault="007A071A" w:rsidP="00D16A1E">
            <w:pPr>
              <w:jc w:val="left"/>
              <w:rPr>
                <w:sz w:val="22"/>
                <w:szCs w:val="22"/>
              </w:rPr>
            </w:pPr>
            <w:r w:rsidRPr="00D16A1E">
              <w:rPr>
                <w:sz w:val="22"/>
                <w:szCs w:val="22"/>
              </w:rPr>
              <w:t xml:space="preserve">Wykonawca </w:t>
            </w:r>
            <w:r w:rsidR="0081239F" w:rsidRPr="00D16A1E">
              <w:rPr>
                <w:sz w:val="22"/>
                <w:szCs w:val="22"/>
              </w:rPr>
              <w:t xml:space="preserve">zachowa funkcjonalność </w:t>
            </w:r>
            <w:r w:rsidRPr="00D16A1E">
              <w:rPr>
                <w:sz w:val="22"/>
                <w:szCs w:val="22"/>
              </w:rPr>
              <w:t>automatyczne</w:t>
            </w:r>
            <w:r w:rsidR="0081239F" w:rsidRPr="00D16A1E">
              <w:rPr>
                <w:sz w:val="22"/>
                <w:szCs w:val="22"/>
              </w:rPr>
              <w:t>go</w:t>
            </w:r>
            <w:r w:rsidRPr="00D16A1E">
              <w:rPr>
                <w:sz w:val="22"/>
                <w:szCs w:val="22"/>
              </w:rPr>
              <w:t xml:space="preserve"> rozłączenie sesji (log out) aplikacji po zadanym czasie nieaktywności użytkownika. Możliwość wysyłania komunikatu do użytkowników nazwanych, np. z prośbą o zakończenie pracy, możliwość ręcznego wylogowania użytkowników w sytuacji konieczności wgrania poprawek.</w:t>
            </w:r>
          </w:p>
        </w:tc>
      </w:tr>
      <w:tr w:rsidR="007A071A" w:rsidRPr="00D16A1E" w14:paraId="55D8CA8B" w14:textId="77777777" w:rsidTr="00E829D4">
        <w:tc>
          <w:tcPr>
            <w:tcW w:w="1319" w:type="pct"/>
            <w:gridSpan w:val="2"/>
            <w:shd w:val="clear" w:color="auto" w:fill="FFFFFF"/>
          </w:tcPr>
          <w:p w14:paraId="369B37DF"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7BBB271F" w14:textId="77777777" w:rsidR="007A071A" w:rsidRPr="00D16A1E" w:rsidRDefault="007A071A" w:rsidP="00D16A1E">
            <w:pPr>
              <w:jc w:val="left"/>
              <w:rPr>
                <w:sz w:val="22"/>
                <w:szCs w:val="22"/>
              </w:rPr>
            </w:pPr>
            <w:r w:rsidRPr="00D16A1E">
              <w:rPr>
                <w:sz w:val="22"/>
                <w:szCs w:val="22"/>
              </w:rPr>
              <w:t>Wykonawca zapewni zachowanie dostępnej funkcjonalności wersjonowania formularzy o nadanie uprawnień dostępu do Systemu. W przypadku zmiany określonych pól  w szablonie formularza nadania uprawnień dostępu do Systemu czy modyfikacji określonych ról w formularzu, System zachowa i umożliwi dalsze zarządzanie poprzednią wersją formularza.</w:t>
            </w:r>
          </w:p>
        </w:tc>
      </w:tr>
      <w:tr w:rsidR="007A071A" w:rsidRPr="00D16A1E" w14:paraId="47CE860E" w14:textId="77777777" w:rsidTr="00E829D4">
        <w:tc>
          <w:tcPr>
            <w:tcW w:w="1319" w:type="pct"/>
            <w:gridSpan w:val="2"/>
            <w:shd w:val="clear" w:color="auto" w:fill="FFFFFF"/>
          </w:tcPr>
          <w:p w14:paraId="78DF211E"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230667F2" w14:textId="77777777" w:rsidR="007A071A" w:rsidRPr="00D16A1E" w:rsidRDefault="007A071A" w:rsidP="00D16A1E">
            <w:pPr>
              <w:jc w:val="left"/>
              <w:rPr>
                <w:sz w:val="22"/>
                <w:szCs w:val="22"/>
              </w:rPr>
            </w:pPr>
            <w:r w:rsidRPr="00D16A1E">
              <w:rPr>
                <w:rStyle w:val="ui-provider"/>
                <w:sz w:val="22"/>
                <w:szCs w:val="22"/>
              </w:rPr>
              <w:t>Wykonawca zapewni wizualizację w ramach interfejsu użytkownika, po uruchomieniu Systemu, informacji identyfikującej konkretny serwer aplikacyjny, który został wybrany z puli klastra aplikacyjnego.</w:t>
            </w:r>
          </w:p>
        </w:tc>
      </w:tr>
      <w:tr w:rsidR="007A071A" w:rsidRPr="00D16A1E" w14:paraId="64646811" w14:textId="77777777" w:rsidTr="00E829D4">
        <w:tc>
          <w:tcPr>
            <w:tcW w:w="1319" w:type="pct"/>
            <w:gridSpan w:val="2"/>
            <w:shd w:val="clear" w:color="auto" w:fill="FFFFFF"/>
          </w:tcPr>
          <w:p w14:paraId="58F9AA71"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7D0C8557" w14:textId="77777777" w:rsidR="007A071A" w:rsidRPr="00D16A1E" w:rsidRDefault="007A071A" w:rsidP="00D16A1E">
            <w:pPr>
              <w:jc w:val="left"/>
              <w:rPr>
                <w:sz w:val="22"/>
                <w:szCs w:val="22"/>
              </w:rPr>
            </w:pPr>
            <w:r w:rsidRPr="00D16A1E">
              <w:rPr>
                <w:rStyle w:val="ui-provider"/>
                <w:sz w:val="22"/>
                <w:szCs w:val="22"/>
              </w:rPr>
              <w:t xml:space="preserve">Wykonawca zapewni aby przed zalogowaniem się do </w:t>
            </w:r>
            <w:r w:rsidR="00F71D7F" w:rsidRPr="00D16A1E">
              <w:rPr>
                <w:rStyle w:val="ui-provider"/>
                <w:sz w:val="22"/>
                <w:szCs w:val="22"/>
              </w:rPr>
              <w:t>S</w:t>
            </w:r>
            <w:r w:rsidRPr="00D16A1E">
              <w:rPr>
                <w:rStyle w:val="ui-provider"/>
                <w:sz w:val="22"/>
                <w:szCs w:val="22"/>
              </w:rPr>
              <w:t xml:space="preserve">ystemu, stosując różne metody uwierzytelnienia,  była dostępna strona startowa, na której będą prezentowane niezbędne informacje o </w:t>
            </w:r>
            <w:r w:rsidR="00F71D7F" w:rsidRPr="00D16A1E">
              <w:rPr>
                <w:rStyle w:val="ui-provider"/>
                <w:sz w:val="22"/>
                <w:szCs w:val="22"/>
              </w:rPr>
              <w:t>S</w:t>
            </w:r>
            <w:r w:rsidRPr="00D16A1E">
              <w:rPr>
                <w:rStyle w:val="ui-provider"/>
                <w:sz w:val="22"/>
                <w:szCs w:val="22"/>
              </w:rPr>
              <w:t>ystemie przed jego uruchomieniem w tym komunikatów Administratora związane z informacją o parametrach eksploatacji.</w:t>
            </w:r>
          </w:p>
        </w:tc>
      </w:tr>
      <w:tr w:rsidR="007A071A" w:rsidRPr="00D16A1E" w14:paraId="07752DB0" w14:textId="77777777" w:rsidTr="00E829D4">
        <w:tc>
          <w:tcPr>
            <w:tcW w:w="1319" w:type="pct"/>
            <w:gridSpan w:val="2"/>
            <w:shd w:val="clear" w:color="auto" w:fill="FFFFFF"/>
          </w:tcPr>
          <w:p w14:paraId="7AF951FA"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49CAE30C" w14:textId="77777777" w:rsidR="007A071A" w:rsidRPr="00D16A1E" w:rsidDel="00643B5B" w:rsidRDefault="007A071A" w:rsidP="00D16A1E">
            <w:pPr>
              <w:jc w:val="left"/>
              <w:rPr>
                <w:sz w:val="22"/>
                <w:szCs w:val="22"/>
              </w:rPr>
            </w:pPr>
            <w:r w:rsidRPr="00D16A1E">
              <w:rPr>
                <w:sz w:val="22"/>
                <w:szCs w:val="22"/>
              </w:rPr>
              <w:t xml:space="preserve">Wykonawca zapewni żeby wizualna prezentacja interfejsu Użytkownika Systemu modyfikowanego w ramach </w:t>
            </w:r>
            <w:r w:rsidR="00623F46" w:rsidRPr="00D16A1E">
              <w:rPr>
                <w:sz w:val="22"/>
                <w:szCs w:val="22"/>
              </w:rPr>
              <w:t>U</w:t>
            </w:r>
            <w:r w:rsidRPr="00D16A1E">
              <w:rPr>
                <w:sz w:val="22"/>
                <w:szCs w:val="22"/>
              </w:rPr>
              <w:t xml:space="preserve">mowy   była oznakowana zgodnie z obowiązującym systemem identyfikacji wizualnej Zamawiającego. Zamawiający wskazuje możliwość zmiany logotypów w ramach dotychczasowej szaty graficznej interfejsu w czasie obowiązywania </w:t>
            </w:r>
            <w:r w:rsidR="00623F46" w:rsidRPr="00D16A1E">
              <w:rPr>
                <w:sz w:val="22"/>
                <w:szCs w:val="22"/>
              </w:rPr>
              <w:t>U</w:t>
            </w:r>
            <w:r w:rsidRPr="00D16A1E">
              <w:rPr>
                <w:sz w:val="22"/>
                <w:szCs w:val="22"/>
              </w:rPr>
              <w:t>mowy.</w:t>
            </w:r>
          </w:p>
        </w:tc>
      </w:tr>
      <w:tr w:rsidR="000B31DC" w:rsidRPr="000B31DC" w14:paraId="44E49234" w14:textId="77777777" w:rsidTr="00E829D4">
        <w:tc>
          <w:tcPr>
            <w:tcW w:w="1319" w:type="pct"/>
            <w:gridSpan w:val="2"/>
            <w:shd w:val="clear" w:color="auto" w:fill="FFFFFF"/>
          </w:tcPr>
          <w:p w14:paraId="356662C0" w14:textId="77777777" w:rsidR="000B31DC" w:rsidRPr="000B31DC" w:rsidRDefault="000B31DC" w:rsidP="00D16A1E">
            <w:pPr>
              <w:numPr>
                <w:ilvl w:val="0"/>
                <w:numId w:val="59"/>
              </w:numPr>
              <w:ind w:left="0" w:firstLine="0"/>
              <w:jc w:val="left"/>
              <w:rPr>
                <w:rFonts w:eastAsia="Times New Roman"/>
                <w:sz w:val="22"/>
                <w:szCs w:val="22"/>
                <w:lang w:eastAsia="x-none"/>
              </w:rPr>
            </w:pPr>
          </w:p>
        </w:tc>
        <w:tc>
          <w:tcPr>
            <w:tcW w:w="3681" w:type="pct"/>
            <w:shd w:val="clear" w:color="auto" w:fill="FFFFFF"/>
            <w:vAlign w:val="center"/>
          </w:tcPr>
          <w:p w14:paraId="33E720DD" w14:textId="77777777" w:rsidR="000B31DC" w:rsidRPr="00E7552C" w:rsidRDefault="000B31DC" w:rsidP="00E7552C">
            <w:pPr>
              <w:rPr>
                <w:b/>
                <w:color w:val="C00D35"/>
                <w:sz w:val="22"/>
                <w:szCs w:val="22"/>
                <w:lang w:eastAsia="pl-PL"/>
              </w:rPr>
            </w:pPr>
            <w:bookmarkStart w:id="881" w:name="_Toc163808483"/>
            <w:bookmarkStart w:id="882" w:name="_Toc163808723"/>
            <w:bookmarkStart w:id="883" w:name="_Toc163809156"/>
            <w:r w:rsidRPr="00E7552C">
              <w:rPr>
                <w:sz w:val="22"/>
                <w:szCs w:val="22"/>
              </w:rPr>
              <w:t xml:space="preserve">Wykonawca zapewni aby wszystkie interfejsy Systemu ZISAR  dostępne przez przeglądarkę internetową były dostępne cyfrowo  zgodnie z ustawą o dostępności cyfrowej (Ustawa z dnia 4 kwietnia 2019 r. o dostępności cyfrowej stron internetowych i aplikacji mobilnych podmiotów publicznych, </w:t>
            </w:r>
            <w:r w:rsidRPr="00E7552C">
              <w:rPr>
                <w:color w:val="auto"/>
                <w:sz w:val="22"/>
                <w:szCs w:val="22"/>
              </w:rPr>
              <w:t>Dz.U. 2019 poz. 848).</w:t>
            </w:r>
            <w:bookmarkEnd w:id="881"/>
            <w:bookmarkEnd w:id="882"/>
            <w:bookmarkEnd w:id="883"/>
          </w:p>
        </w:tc>
      </w:tr>
    </w:tbl>
    <w:p w14:paraId="0FC9BF84" w14:textId="77777777" w:rsidR="00835788" w:rsidRPr="00874045" w:rsidRDefault="00A9542A" w:rsidP="00231798">
      <w:pPr>
        <w:pStyle w:val="Poziom1"/>
        <w:spacing w:line="276" w:lineRule="auto"/>
        <w:jc w:val="left"/>
      </w:pPr>
      <w:bookmarkStart w:id="884" w:name="_Toc145585011"/>
      <w:bookmarkStart w:id="885" w:name="_Toc146875681"/>
      <w:bookmarkStart w:id="886" w:name="_Toc160435184"/>
      <w:bookmarkStart w:id="887" w:name="_Toc161402215"/>
      <w:bookmarkStart w:id="888" w:name="_Toc163199315"/>
      <w:bookmarkStart w:id="889" w:name="_Toc163199423"/>
      <w:bookmarkStart w:id="890" w:name="_Toc163199620"/>
      <w:bookmarkStart w:id="891" w:name="_Toc163199917"/>
      <w:bookmarkStart w:id="892" w:name="_Toc163200050"/>
      <w:bookmarkStart w:id="893" w:name="_Toc163200158"/>
      <w:bookmarkStart w:id="894" w:name="_Toc163200492"/>
      <w:bookmarkStart w:id="895" w:name="_Toc163200843"/>
      <w:bookmarkStart w:id="896" w:name="_Toc163201077"/>
      <w:bookmarkStart w:id="897" w:name="_Toc163201206"/>
      <w:bookmarkStart w:id="898" w:name="_Toc163202153"/>
      <w:bookmarkStart w:id="899" w:name="_Toc163202523"/>
      <w:bookmarkStart w:id="900" w:name="_Toc168649366"/>
      <w:bookmarkStart w:id="901" w:name="_Toc504740945"/>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r w:rsidRPr="00874045">
        <w:t>Zarzą</w:t>
      </w:r>
      <w:r w:rsidR="00054868" w:rsidRPr="00874045">
        <w:t>dzanie środowiskiem technicznym</w:t>
      </w:r>
      <w:bookmarkEnd w:id="900"/>
      <w:r w:rsidR="00054868" w:rsidRPr="00874045">
        <w:t xml:space="preserve"> </w:t>
      </w:r>
      <w:bookmarkEnd w:id="901"/>
    </w:p>
    <w:p w14:paraId="49C4F0A3" w14:textId="77777777" w:rsidR="00460154" w:rsidRPr="00D16A1E" w:rsidRDefault="00460154" w:rsidP="00231798">
      <w:pPr>
        <w:jc w:val="left"/>
        <w:rPr>
          <w:sz w:val="22"/>
          <w:szCs w:val="22"/>
        </w:rPr>
      </w:pPr>
      <w:r w:rsidRPr="00D16A1E">
        <w:rPr>
          <w:sz w:val="22"/>
          <w:szCs w:val="22"/>
        </w:rPr>
        <w:t xml:space="preserve">Infrastruktura techniczna </w:t>
      </w:r>
      <w:r w:rsidR="002823FC" w:rsidRPr="00D16A1E">
        <w:rPr>
          <w:sz w:val="22"/>
          <w:szCs w:val="22"/>
        </w:rPr>
        <w:t>System</w:t>
      </w:r>
      <w:r w:rsidR="007424D0" w:rsidRPr="00D16A1E">
        <w:rPr>
          <w:sz w:val="22"/>
          <w:szCs w:val="22"/>
        </w:rPr>
        <w:t>u</w:t>
      </w:r>
      <w:r w:rsidR="002823FC" w:rsidRPr="00D16A1E">
        <w:rPr>
          <w:sz w:val="22"/>
          <w:szCs w:val="22"/>
        </w:rPr>
        <w:t xml:space="preserve"> </w:t>
      </w:r>
      <w:r w:rsidRPr="00D16A1E">
        <w:rPr>
          <w:sz w:val="22"/>
          <w:szCs w:val="22"/>
        </w:rPr>
        <w:t>składa się z Platformy Programowej, która zostanie dostarczona przez Wykonawcę oraz z Platformy Sprzętowo-Programowej udostępnionej przez Zamawiającego</w:t>
      </w:r>
      <w:r w:rsidR="007424D0" w:rsidRPr="00D16A1E">
        <w:rPr>
          <w:sz w:val="22"/>
          <w:szCs w:val="22"/>
        </w:rPr>
        <w:t xml:space="preserve"> na pods</w:t>
      </w:r>
      <w:r w:rsidRPr="00D16A1E">
        <w:rPr>
          <w:sz w:val="22"/>
          <w:szCs w:val="22"/>
        </w:rPr>
        <w:t xml:space="preserve">tawie Projektu </w:t>
      </w:r>
      <w:r w:rsidR="00C470BC" w:rsidRPr="00D16A1E">
        <w:rPr>
          <w:sz w:val="22"/>
          <w:szCs w:val="22"/>
        </w:rPr>
        <w:t>P</w:t>
      </w:r>
      <w:r w:rsidRPr="00D16A1E">
        <w:rPr>
          <w:sz w:val="22"/>
          <w:szCs w:val="22"/>
        </w:rPr>
        <w:t>TS.</w:t>
      </w:r>
    </w:p>
    <w:p w14:paraId="23507435" w14:textId="77777777" w:rsidR="00460154" w:rsidRPr="008F78A0" w:rsidRDefault="002B7174" w:rsidP="00231798">
      <w:pPr>
        <w:jc w:val="left"/>
      </w:pPr>
      <w:r w:rsidRPr="008F78A0">
        <w:rPr>
          <w:noProof/>
          <w:lang w:eastAsia="pl-PL"/>
        </w:rPr>
        <w:lastRenderedPageBreak/>
        <w:drawing>
          <wp:inline distT="0" distB="0" distL="0" distR="0" wp14:anchorId="74629B88" wp14:editId="05F5B0C3">
            <wp:extent cx="5076825" cy="5666105"/>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76825" cy="5666105"/>
                    </a:xfrm>
                    <a:prstGeom prst="rect">
                      <a:avLst/>
                    </a:prstGeom>
                    <a:noFill/>
                    <a:ln>
                      <a:noFill/>
                    </a:ln>
                  </pic:spPr>
                </pic:pic>
              </a:graphicData>
            </a:graphic>
          </wp:inline>
        </w:drawing>
      </w:r>
    </w:p>
    <w:p w14:paraId="6086EAAC" w14:textId="77777777" w:rsidR="00841D85" w:rsidRPr="00D16A1E" w:rsidRDefault="00657414" w:rsidP="00231798">
      <w:pPr>
        <w:spacing w:after="120"/>
        <w:ind w:left="567"/>
        <w:jc w:val="left"/>
        <w:rPr>
          <w:sz w:val="22"/>
          <w:szCs w:val="22"/>
        </w:rPr>
      </w:pPr>
      <w:r w:rsidRPr="00D16A1E">
        <w:rPr>
          <w:sz w:val="22"/>
          <w:szCs w:val="22"/>
        </w:rPr>
        <w:t xml:space="preserve">Wykonawca </w:t>
      </w:r>
      <w:r w:rsidR="007424D0" w:rsidRPr="00D16A1E">
        <w:rPr>
          <w:sz w:val="22"/>
          <w:szCs w:val="22"/>
        </w:rPr>
        <w:t xml:space="preserve">realizując </w:t>
      </w:r>
      <w:r w:rsidR="00623F46" w:rsidRPr="00D16A1E">
        <w:rPr>
          <w:sz w:val="22"/>
          <w:szCs w:val="22"/>
        </w:rPr>
        <w:t>U</w:t>
      </w:r>
      <w:r w:rsidR="007424D0" w:rsidRPr="00D16A1E">
        <w:rPr>
          <w:sz w:val="22"/>
          <w:szCs w:val="22"/>
        </w:rPr>
        <w:t>mow</w:t>
      </w:r>
      <w:r w:rsidR="00054868" w:rsidRPr="00D16A1E">
        <w:rPr>
          <w:sz w:val="22"/>
          <w:szCs w:val="22"/>
        </w:rPr>
        <w:t>ę</w:t>
      </w:r>
      <w:r w:rsidR="007424D0" w:rsidRPr="00D16A1E">
        <w:rPr>
          <w:sz w:val="22"/>
          <w:szCs w:val="22"/>
        </w:rPr>
        <w:t xml:space="preserve"> w ramach </w:t>
      </w:r>
      <w:r w:rsidR="00054868" w:rsidRPr="00D16A1E">
        <w:rPr>
          <w:sz w:val="22"/>
          <w:szCs w:val="22"/>
        </w:rPr>
        <w:t xml:space="preserve">przeprowadzonej </w:t>
      </w:r>
      <w:r w:rsidR="007424D0" w:rsidRPr="00D16A1E">
        <w:rPr>
          <w:sz w:val="22"/>
          <w:szCs w:val="22"/>
        </w:rPr>
        <w:t>analizy wpływu zmiany na dostępne środowisko jest zobowiązany do przeglądu i zgłoszenia</w:t>
      </w:r>
      <w:r w:rsidR="00054868" w:rsidRPr="00D16A1E">
        <w:rPr>
          <w:sz w:val="22"/>
          <w:szCs w:val="22"/>
        </w:rPr>
        <w:t xml:space="preserve"> ewentualnej jego zmiany w oparciu o </w:t>
      </w:r>
      <w:r w:rsidRPr="00D16A1E">
        <w:rPr>
          <w:sz w:val="22"/>
          <w:szCs w:val="22"/>
        </w:rPr>
        <w:t>opracowan</w:t>
      </w:r>
      <w:r w:rsidR="00054868" w:rsidRPr="00D16A1E">
        <w:rPr>
          <w:sz w:val="22"/>
          <w:szCs w:val="22"/>
        </w:rPr>
        <w:t>y</w:t>
      </w:r>
      <w:r w:rsidRPr="00D16A1E">
        <w:rPr>
          <w:sz w:val="22"/>
          <w:szCs w:val="22"/>
        </w:rPr>
        <w:t xml:space="preserve"> Projekt Infrastruktury Teleinformatycznej</w:t>
      </w:r>
      <w:r w:rsidR="00054868" w:rsidRPr="00D16A1E">
        <w:rPr>
          <w:sz w:val="22"/>
          <w:szCs w:val="22"/>
        </w:rPr>
        <w:t xml:space="preserve">. </w:t>
      </w:r>
      <w:r w:rsidR="004C26A5" w:rsidRPr="00D16A1E">
        <w:rPr>
          <w:sz w:val="22"/>
          <w:szCs w:val="22"/>
        </w:rPr>
        <w:t>Wykonawca w ramach opracowania</w:t>
      </w:r>
      <w:r w:rsidR="00D730CF" w:rsidRPr="00D16A1E">
        <w:rPr>
          <w:sz w:val="22"/>
          <w:szCs w:val="22"/>
        </w:rPr>
        <w:t xml:space="preserve"> Projektu Technicznego Systemu</w:t>
      </w:r>
      <w:r w:rsidR="004C26A5" w:rsidRPr="00D16A1E">
        <w:rPr>
          <w:sz w:val="22"/>
          <w:szCs w:val="22"/>
        </w:rPr>
        <w:t xml:space="preserve"> </w:t>
      </w:r>
      <w:r w:rsidR="00D730CF" w:rsidRPr="00D16A1E">
        <w:rPr>
          <w:sz w:val="22"/>
          <w:szCs w:val="22"/>
        </w:rPr>
        <w:t>(</w:t>
      </w:r>
      <w:r w:rsidR="00C470BC" w:rsidRPr="00D16A1E">
        <w:rPr>
          <w:sz w:val="22"/>
          <w:szCs w:val="22"/>
        </w:rPr>
        <w:t>P</w:t>
      </w:r>
      <w:r w:rsidR="004C26A5" w:rsidRPr="00D16A1E">
        <w:rPr>
          <w:sz w:val="22"/>
          <w:szCs w:val="22"/>
        </w:rPr>
        <w:t>TS</w:t>
      </w:r>
      <w:r w:rsidR="00D730CF" w:rsidRPr="00D16A1E">
        <w:rPr>
          <w:sz w:val="22"/>
          <w:szCs w:val="22"/>
        </w:rPr>
        <w:t>)</w:t>
      </w:r>
      <w:r w:rsidR="004C26A5" w:rsidRPr="00D16A1E">
        <w:rPr>
          <w:sz w:val="22"/>
          <w:szCs w:val="22"/>
        </w:rPr>
        <w:t xml:space="preserve"> dla zaprojektowania zmiany Platformy sprzętowo-programowej określi wymagane licencje oprogramowania. </w:t>
      </w:r>
      <w:r w:rsidR="00C470BC" w:rsidRPr="00D16A1E">
        <w:rPr>
          <w:sz w:val="22"/>
          <w:szCs w:val="22"/>
        </w:rPr>
        <w:t>P</w:t>
      </w:r>
      <w:r w:rsidR="00841D85" w:rsidRPr="00D16A1E">
        <w:rPr>
          <w:sz w:val="22"/>
          <w:szCs w:val="22"/>
        </w:rPr>
        <w:t>TS  musi zawierać opis wsz</w:t>
      </w:r>
      <w:r w:rsidR="00A9542A" w:rsidRPr="00D16A1E">
        <w:rPr>
          <w:sz w:val="22"/>
          <w:szCs w:val="22"/>
        </w:rPr>
        <w:t>ystkich środowisk Systemu</w:t>
      </w:r>
      <w:r w:rsidR="006E6D19" w:rsidRPr="00D16A1E">
        <w:rPr>
          <w:sz w:val="22"/>
          <w:szCs w:val="22"/>
        </w:rPr>
        <w:t xml:space="preserve"> ZISAR</w:t>
      </w:r>
      <w:r w:rsidR="00841D85" w:rsidRPr="00D16A1E">
        <w:rPr>
          <w:sz w:val="22"/>
          <w:szCs w:val="22"/>
        </w:rPr>
        <w:t>.</w:t>
      </w:r>
    </w:p>
    <w:p w14:paraId="32E5A506" w14:textId="77777777" w:rsidR="00657414" w:rsidRPr="00D16A1E" w:rsidRDefault="00054868" w:rsidP="00231798">
      <w:pPr>
        <w:jc w:val="left"/>
        <w:rPr>
          <w:sz w:val="22"/>
          <w:szCs w:val="22"/>
        </w:rPr>
      </w:pPr>
      <w:r w:rsidRPr="00D16A1E">
        <w:rPr>
          <w:sz w:val="22"/>
          <w:szCs w:val="22"/>
        </w:rPr>
        <w:t>Projekt</w:t>
      </w:r>
      <w:r w:rsidR="00F15E0F" w:rsidRPr="00D16A1E">
        <w:rPr>
          <w:sz w:val="22"/>
          <w:szCs w:val="22"/>
        </w:rPr>
        <w:t xml:space="preserve"> PTS</w:t>
      </w:r>
      <w:r w:rsidRPr="00D16A1E">
        <w:rPr>
          <w:sz w:val="22"/>
          <w:szCs w:val="22"/>
        </w:rPr>
        <w:t xml:space="preserve"> będzie przedmiotem </w:t>
      </w:r>
      <w:r w:rsidR="00657414" w:rsidRPr="00D16A1E">
        <w:rPr>
          <w:sz w:val="22"/>
          <w:szCs w:val="22"/>
        </w:rPr>
        <w:t>uzgodni</w:t>
      </w:r>
      <w:r w:rsidRPr="00D16A1E">
        <w:rPr>
          <w:sz w:val="22"/>
          <w:szCs w:val="22"/>
        </w:rPr>
        <w:t>enia</w:t>
      </w:r>
      <w:r w:rsidR="00657414" w:rsidRPr="00D16A1E">
        <w:rPr>
          <w:sz w:val="22"/>
          <w:szCs w:val="22"/>
        </w:rPr>
        <w:t xml:space="preserve"> z Zamawiającym</w:t>
      </w:r>
      <w:r w:rsidR="004C26A5" w:rsidRPr="00D16A1E">
        <w:rPr>
          <w:sz w:val="22"/>
          <w:szCs w:val="22"/>
        </w:rPr>
        <w:t xml:space="preserve"> z możliwym udziałem:</w:t>
      </w:r>
      <w:r w:rsidR="00657414" w:rsidRPr="00D16A1E">
        <w:rPr>
          <w:sz w:val="22"/>
          <w:szCs w:val="22"/>
        </w:rPr>
        <w:t xml:space="preserve"> </w:t>
      </w:r>
    </w:p>
    <w:p w14:paraId="2EF8972B" w14:textId="77777777" w:rsidR="004C26A5" w:rsidRPr="00D16A1E" w:rsidRDefault="004C26A5" w:rsidP="00231798">
      <w:pPr>
        <w:numPr>
          <w:ilvl w:val="0"/>
          <w:numId w:val="136"/>
        </w:numPr>
        <w:spacing w:after="120"/>
        <w:ind w:firstLine="426"/>
        <w:contextualSpacing/>
        <w:jc w:val="left"/>
        <w:rPr>
          <w:sz w:val="22"/>
          <w:szCs w:val="22"/>
        </w:rPr>
      </w:pPr>
      <w:r w:rsidRPr="00D16A1E">
        <w:rPr>
          <w:sz w:val="22"/>
          <w:szCs w:val="22"/>
        </w:rPr>
        <w:t>Zespołów projektowych</w:t>
      </w:r>
      <w:r w:rsidR="006E6D19" w:rsidRPr="00D16A1E">
        <w:rPr>
          <w:sz w:val="22"/>
          <w:szCs w:val="22"/>
        </w:rPr>
        <w:t>,</w:t>
      </w:r>
      <w:r w:rsidRPr="00D16A1E">
        <w:rPr>
          <w:sz w:val="22"/>
          <w:szCs w:val="22"/>
        </w:rPr>
        <w:t xml:space="preserve"> </w:t>
      </w:r>
    </w:p>
    <w:p w14:paraId="11CC2B1C" w14:textId="77777777" w:rsidR="004C26A5" w:rsidRPr="00D16A1E" w:rsidRDefault="004C26A5" w:rsidP="00231798">
      <w:pPr>
        <w:numPr>
          <w:ilvl w:val="0"/>
          <w:numId w:val="136"/>
        </w:numPr>
        <w:spacing w:after="120"/>
        <w:ind w:firstLine="426"/>
        <w:contextualSpacing/>
        <w:jc w:val="left"/>
        <w:rPr>
          <w:sz w:val="22"/>
          <w:szCs w:val="22"/>
        </w:rPr>
      </w:pPr>
      <w:r w:rsidRPr="00D16A1E">
        <w:rPr>
          <w:sz w:val="22"/>
          <w:szCs w:val="22"/>
        </w:rPr>
        <w:t>Departamentów MF</w:t>
      </w:r>
      <w:r w:rsidR="006E6D19" w:rsidRPr="00D16A1E">
        <w:rPr>
          <w:sz w:val="22"/>
          <w:szCs w:val="22"/>
        </w:rPr>
        <w:t>,</w:t>
      </w:r>
    </w:p>
    <w:p w14:paraId="609E8685" w14:textId="77777777" w:rsidR="004C26A5" w:rsidRPr="00D16A1E" w:rsidRDefault="004C26A5" w:rsidP="00231798">
      <w:pPr>
        <w:numPr>
          <w:ilvl w:val="0"/>
          <w:numId w:val="136"/>
        </w:numPr>
        <w:spacing w:after="120"/>
        <w:ind w:firstLine="426"/>
        <w:contextualSpacing/>
        <w:jc w:val="left"/>
        <w:rPr>
          <w:sz w:val="22"/>
          <w:szCs w:val="22"/>
        </w:rPr>
      </w:pPr>
      <w:r w:rsidRPr="00D16A1E">
        <w:rPr>
          <w:sz w:val="22"/>
          <w:szCs w:val="22"/>
        </w:rPr>
        <w:t>CIRF</w:t>
      </w:r>
      <w:r w:rsidR="006E6D19" w:rsidRPr="00D16A1E">
        <w:rPr>
          <w:sz w:val="22"/>
          <w:szCs w:val="22"/>
        </w:rPr>
        <w:t>.</w:t>
      </w:r>
    </w:p>
    <w:p w14:paraId="3C9B82BE" w14:textId="77777777" w:rsidR="00657414" w:rsidRPr="00D16A1E" w:rsidRDefault="00657414" w:rsidP="00231798">
      <w:pPr>
        <w:contextualSpacing/>
        <w:jc w:val="left"/>
        <w:rPr>
          <w:sz w:val="22"/>
          <w:szCs w:val="22"/>
        </w:rPr>
      </w:pPr>
    </w:p>
    <w:p w14:paraId="34F3987A" w14:textId="77777777" w:rsidR="004646DA" w:rsidRPr="00D16A1E" w:rsidRDefault="004646DA" w:rsidP="00231798">
      <w:pPr>
        <w:spacing w:after="120"/>
        <w:jc w:val="left"/>
        <w:rPr>
          <w:sz w:val="22"/>
          <w:szCs w:val="22"/>
        </w:rPr>
      </w:pPr>
      <w:r w:rsidRPr="00D16A1E">
        <w:rPr>
          <w:sz w:val="22"/>
          <w:szCs w:val="22"/>
        </w:rPr>
        <w:t>Wykonawca zobowiązany będzie do przekazania Zamawiającemu wszystkich informacji związanych m.in. z</w:t>
      </w:r>
      <w:r w:rsidR="00841D85" w:rsidRPr="00D16A1E">
        <w:rPr>
          <w:sz w:val="22"/>
          <w:szCs w:val="22"/>
        </w:rPr>
        <w:t xml:space="preserve"> </w:t>
      </w:r>
      <w:r w:rsidRPr="00D16A1E">
        <w:rPr>
          <w:sz w:val="22"/>
          <w:szCs w:val="22"/>
        </w:rPr>
        <w:t>:</w:t>
      </w:r>
    </w:p>
    <w:p w14:paraId="002D57EA" w14:textId="77777777" w:rsidR="004646DA" w:rsidRPr="00D16A1E" w:rsidRDefault="004646DA" w:rsidP="00231798">
      <w:pPr>
        <w:numPr>
          <w:ilvl w:val="0"/>
          <w:numId w:val="108"/>
        </w:numPr>
        <w:spacing w:after="120"/>
        <w:contextualSpacing/>
        <w:jc w:val="left"/>
        <w:rPr>
          <w:sz w:val="22"/>
          <w:szCs w:val="22"/>
        </w:rPr>
      </w:pPr>
      <w:r w:rsidRPr="00D16A1E">
        <w:rPr>
          <w:sz w:val="22"/>
          <w:szCs w:val="22"/>
        </w:rPr>
        <w:t xml:space="preserve">wymaganiami Systemu zmodyfikowanego podczas realizacji </w:t>
      </w:r>
      <w:r w:rsidR="00623F46" w:rsidRPr="00D16A1E">
        <w:rPr>
          <w:sz w:val="22"/>
          <w:szCs w:val="22"/>
        </w:rPr>
        <w:t>U</w:t>
      </w:r>
      <w:r w:rsidRPr="00D16A1E">
        <w:rPr>
          <w:sz w:val="22"/>
          <w:szCs w:val="22"/>
        </w:rPr>
        <w:t>mowy ZISAR w stosunku do wspierających go Systemów Infrastrukturalnych,</w:t>
      </w:r>
    </w:p>
    <w:p w14:paraId="66926C72" w14:textId="77777777" w:rsidR="004646DA" w:rsidRPr="00D16A1E" w:rsidRDefault="004646DA" w:rsidP="00231798">
      <w:pPr>
        <w:numPr>
          <w:ilvl w:val="0"/>
          <w:numId w:val="108"/>
        </w:numPr>
        <w:spacing w:after="120"/>
        <w:contextualSpacing/>
        <w:jc w:val="left"/>
        <w:rPr>
          <w:sz w:val="22"/>
          <w:szCs w:val="22"/>
        </w:rPr>
      </w:pPr>
      <w:r w:rsidRPr="00D16A1E">
        <w:rPr>
          <w:sz w:val="22"/>
          <w:szCs w:val="22"/>
        </w:rPr>
        <w:lastRenderedPageBreak/>
        <w:t>konfiguracją Systemów Infrastrukturalnych w celu ich poprawnego, stabilnego i wydajnego wspierania Systemu.</w:t>
      </w:r>
    </w:p>
    <w:p w14:paraId="1A573359" w14:textId="77777777" w:rsidR="00CC7D63" w:rsidRPr="00D16A1E" w:rsidRDefault="00CC7D63" w:rsidP="00231798">
      <w:pPr>
        <w:jc w:val="left"/>
        <w:rPr>
          <w:sz w:val="22"/>
          <w:szCs w:val="22"/>
          <w:highlight w:val="yellow"/>
        </w:rPr>
      </w:pPr>
    </w:p>
    <w:p w14:paraId="1E59AEB5" w14:textId="77777777" w:rsidR="004646DA" w:rsidRPr="00D16A1E" w:rsidRDefault="004646DA" w:rsidP="00231798">
      <w:pPr>
        <w:spacing w:after="120"/>
        <w:jc w:val="left"/>
        <w:rPr>
          <w:sz w:val="22"/>
          <w:szCs w:val="22"/>
        </w:rPr>
      </w:pPr>
      <w:r w:rsidRPr="00D16A1E">
        <w:rPr>
          <w:sz w:val="22"/>
          <w:szCs w:val="22"/>
        </w:rPr>
        <w:t xml:space="preserve">Obecnie dostępne dla Systemu zasoby infrastruktury technicznej: </w:t>
      </w:r>
    </w:p>
    <w:tbl>
      <w:tblPr>
        <w:tblpPr w:leftFromText="141" w:rightFromText="141" w:vertAnchor="text"/>
        <w:tblW w:w="8046" w:type="dxa"/>
        <w:tblCellMar>
          <w:left w:w="0" w:type="dxa"/>
          <w:right w:w="0" w:type="dxa"/>
        </w:tblCellMar>
        <w:tblLook w:val="04A0" w:firstRow="1" w:lastRow="0" w:firstColumn="1" w:lastColumn="0" w:noHBand="0" w:noVBand="1"/>
      </w:tblPr>
      <w:tblGrid>
        <w:gridCol w:w="1995"/>
        <w:gridCol w:w="1564"/>
        <w:gridCol w:w="4487"/>
      </w:tblGrid>
      <w:tr w:rsidR="004646DA" w:rsidRPr="00D16A1E" w14:paraId="06E773B5" w14:textId="77777777" w:rsidTr="00A3685F">
        <w:trPr>
          <w:trHeight w:val="786"/>
        </w:trPr>
        <w:tc>
          <w:tcPr>
            <w:tcW w:w="19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1901344" w14:textId="77777777" w:rsidR="004646DA" w:rsidRPr="00D16A1E" w:rsidRDefault="004646DA" w:rsidP="00231798">
            <w:pPr>
              <w:spacing w:after="120"/>
              <w:jc w:val="left"/>
              <w:rPr>
                <w:b/>
                <w:bCs/>
                <w:sz w:val="22"/>
                <w:szCs w:val="22"/>
              </w:rPr>
            </w:pPr>
            <w:proofErr w:type="spellStart"/>
            <w:r w:rsidRPr="00D16A1E">
              <w:rPr>
                <w:b/>
                <w:bCs/>
                <w:sz w:val="22"/>
                <w:szCs w:val="22"/>
              </w:rPr>
              <w:t>vCPU</w:t>
            </w:r>
            <w:proofErr w:type="spellEnd"/>
          </w:p>
          <w:p w14:paraId="3F401CC7" w14:textId="77777777" w:rsidR="004646DA" w:rsidRPr="00D16A1E" w:rsidRDefault="004646DA" w:rsidP="00231798">
            <w:pPr>
              <w:spacing w:after="120"/>
              <w:jc w:val="left"/>
              <w:rPr>
                <w:b/>
                <w:bCs/>
                <w:sz w:val="22"/>
                <w:szCs w:val="22"/>
              </w:rPr>
            </w:pPr>
            <w:r w:rsidRPr="00D16A1E">
              <w:rPr>
                <w:b/>
                <w:bCs/>
                <w:sz w:val="22"/>
                <w:szCs w:val="22"/>
              </w:rPr>
              <w:t>[ilość]</w:t>
            </w:r>
          </w:p>
        </w:tc>
        <w:tc>
          <w:tcPr>
            <w:tcW w:w="1564"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14:paraId="199CC88D" w14:textId="77777777" w:rsidR="004646DA" w:rsidRPr="00D16A1E" w:rsidRDefault="004646DA" w:rsidP="00231798">
            <w:pPr>
              <w:spacing w:after="120"/>
              <w:jc w:val="left"/>
              <w:rPr>
                <w:b/>
                <w:bCs/>
                <w:sz w:val="22"/>
                <w:szCs w:val="22"/>
              </w:rPr>
            </w:pPr>
            <w:r w:rsidRPr="00D16A1E">
              <w:rPr>
                <w:b/>
                <w:bCs/>
                <w:sz w:val="22"/>
                <w:szCs w:val="22"/>
              </w:rPr>
              <w:t>RAM</w:t>
            </w:r>
          </w:p>
          <w:p w14:paraId="2EC67CED" w14:textId="77777777" w:rsidR="004646DA" w:rsidRPr="00D16A1E" w:rsidRDefault="004646DA" w:rsidP="00231798">
            <w:pPr>
              <w:spacing w:after="120"/>
              <w:jc w:val="left"/>
              <w:rPr>
                <w:b/>
                <w:bCs/>
                <w:sz w:val="22"/>
                <w:szCs w:val="22"/>
              </w:rPr>
            </w:pPr>
            <w:r w:rsidRPr="00D16A1E">
              <w:rPr>
                <w:b/>
                <w:bCs/>
                <w:sz w:val="22"/>
                <w:szCs w:val="22"/>
              </w:rPr>
              <w:t>[GB]</w:t>
            </w:r>
          </w:p>
        </w:tc>
        <w:tc>
          <w:tcPr>
            <w:tcW w:w="4487"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14:paraId="0FB35051" w14:textId="77777777" w:rsidR="004646DA" w:rsidRPr="00D16A1E" w:rsidRDefault="004646DA" w:rsidP="00231798">
            <w:pPr>
              <w:spacing w:after="120"/>
              <w:jc w:val="left"/>
              <w:rPr>
                <w:b/>
                <w:bCs/>
                <w:sz w:val="22"/>
                <w:szCs w:val="22"/>
              </w:rPr>
            </w:pPr>
            <w:r w:rsidRPr="00D16A1E">
              <w:rPr>
                <w:b/>
                <w:bCs/>
                <w:sz w:val="22"/>
                <w:szCs w:val="22"/>
              </w:rPr>
              <w:t>Przestrzeń</w:t>
            </w:r>
          </w:p>
          <w:p w14:paraId="6D1CDA16" w14:textId="77777777" w:rsidR="004646DA" w:rsidRPr="00D16A1E" w:rsidRDefault="004646DA" w:rsidP="00231798">
            <w:pPr>
              <w:spacing w:after="120"/>
              <w:jc w:val="left"/>
              <w:rPr>
                <w:b/>
                <w:bCs/>
                <w:sz w:val="22"/>
                <w:szCs w:val="22"/>
              </w:rPr>
            </w:pPr>
            <w:r w:rsidRPr="00D16A1E">
              <w:rPr>
                <w:b/>
                <w:bCs/>
                <w:sz w:val="22"/>
                <w:szCs w:val="22"/>
              </w:rPr>
              <w:t>[</w:t>
            </w:r>
            <w:r w:rsidR="00DC7ED2" w:rsidRPr="00D16A1E">
              <w:rPr>
                <w:b/>
                <w:bCs/>
                <w:sz w:val="22"/>
                <w:szCs w:val="22"/>
              </w:rPr>
              <w:t>T</w:t>
            </w:r>
            <w:r w:rsidRPr="00D16A1E">
              <w:rPr>
                <w:b/>
                <w:bCs/>
                <w:sz w:val="22"/>
                <w:szCs w:val="22"/>
              </w:rPr>
              <w:t>B]</w:t>
            </w:r>
          </w:p>
        </w:tc>
      </w:tr>
      <w:tr w:rsidR="004646DA" w:rsidRPr="00D16A1E" w14:paraId="59B4BBE0" w14:textId="77777777" w:rsidTr="00A3685F">
        <w:trPr>
          <w:trHeight w:val="611"/>
        </w:trPr>
        <w:tc>
          <w:tcPr>
            <w:tcW w:w="1995"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84EA803" w14:textId="77777777" w:rsidR="004646DA" w:rsidRPr="00D16A1E" w:rsidRDefault="00D32951" w:rsidP="00231798">
            <w:pPr>
              <w:spacing w:after="120"/>
              <w:jc w:val="left"/>
              <w:rPr>
                <w:b/>
                <w:bCs/>
                <w:sz w:val="22"/>
                <w:szCs w:val="22"/>
              </w:rPr>
            </w:pPr>
            <w:r w:rsidRPr="00D16A1E">
              <w:rPr>
                <w:b/>
                <w:bCs/>
                <w:sz w:val="22"/>
                <w:szCs w:val="22"/>
              </w:rPr>
              <w:t>885</w:t>
            </w:r>
          </w:p>
        </w:tc>
        <w:tc>
          <w:tcPr>
            <w:tcW w:w="156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C90834E" w14:textId="77777777" w:rsidR="004646DA" w:rsidRPr="00D16A1E" w:rsidRDefault="00C850D7" w:rsidP="00231798">
            <w:pPr>
              <w:spacing w:after="120"/>
              <w:jc w:val="left"/>
              <w:rPr>
                <w:b/>
                <w:bCs/>
                <w:sz w:val="22"/>
                <w:szCs w:val="22"/>
              </w:rPr>
            </w:pPr>
            <w:r w:rsidRPr="00D16A1E">
              <w:rPr>
                <w:b/>
                <w:bCs/>
                <w:sz w:val="22"/>
                <w:szCs w:val="22"/>
              </w:rPr>
              <w:t>4</w:t>
            </w:r>
            <w:r w:rsidR="006A32D8" w:rsidRPr="00D16A1E">
              <w:rPr>
                <w:b/>
                <w:bCs/>
                <w:sz w:val="22"/>
                <w:szCs w:val="22"/>
              </w:rPr>
              <w:t>048</w:t>
            </w:r>
          </w:p>
        </w:tc>
        <w:tc>
          <w:tcPr>
            <w:tcW w:w="4487"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F0A503B" w14:textId="77777777" w:rsidR="004646DA" w:rsidRPr="00D16A1E" w:rsidRDefault="00DC7ED2" w:rsidP="00231798">
            <w:pPr>
              <w:spacing w:after="120"/>
              <w:jc w:val="left"/>
              <w:rPr>
                <w:b/>
                <w:bCs/>
                <w:sz w:val="22"/>
                <w:szCs w:val="22"/>
              </w:rPr>
            </w:pPr>
            <w:r w:rsidRPr="00D16A1E">
              <w:rPr>
                <w:b/>
                <w:bCs/>
                <w:sz w:val="22"/>
                <w:szCs w:val="22"/>
              </w:rPr>
              <w:t>86,7</w:t>
            </w:r>
          </w:p>
        </w:tc>
      </w:tr>
    </w:tbl>
    <w:p w14:paraId="0598756B" w14:textId="77777777" w:rsidR="004646DA" w:rsidRPr="00D16A1E" w:rsidRDefault="004646DA" w:rsidP="00231798">
      <w:pPr>
        <w:spacing w:after="120"/>
        <w:jc w:val="left"/>
        <w:rPr>
          <w:sz w:val="22"/>
          <w:szCs w:val="22"/>
        </w:rPr>
      </w:pPr>
    </w:p>
    <w:p w14:paraId="44DD32B5" w14:textId="77777777" w:rsidR="004646DA" w:rsidRPr="00D16A1E" w:rsidRDefault="004646DA" w:rsidP="00231798">
      <w:pPr>
        <w:spacing w:after="120"/>
        <w:jc w:val="left"/>
        <w:rPr>
          <w:sz w:val="22"/>
          <w:szCs w:val="22"/>
        </w:rPr>
      </w:pPr>
    </w:p>
    <w:p w14:paraId="74EF235E" w14:textId="77777777" w:rsidR="004646DA" w:rsidRPr="00D16A1E" w:rsidRDefault="004646DA" w:rsidP="00231798">
      <w:pPr>
        <w:spacing w:after="120"/>
        <w:jc w:val="left"/>
        <w:rPr>
          <w:sz w:val="22"/>
          <w:szCs w:val="22"/>
        </w:rPr>
      </w:pPr>
    </w:p>
    <w:p w14:paraId="152CB048" w14:textId="77777777" w:rsidR="004646DA" w:rsidRPr="00D16A1E" w:rsidRDefault="004646DA" w:rsidP="00231798">
      <w:pPr>
        <w:spacing w:after="120"/>
        <w:jc w:val="left"/>
        <w:rPr>
          <w:sz w:val="22"/>
          <w:szCs w:val="22"/>
        </w:rPr>
      </w:pPr>
    </w:p>
    <w:p w14:paraId="6E73799E" w14:textId="77777777" w:rsidR="004646DA" w:rsidRPr="00D16A1E" w:rsidRDefault="004646DA" w:rsidP="00231798">
      <w:pPr>
        <w:spacing w:after="120"/>
        <w:contextualSpacing/>
        <w:jc w:val="left"/>
        <w:rPr>
          <w:sz w:val="22"/>
          <w:szCs w:val="22"/>
          <w:lang w:val="x-none" w:eastAsia="x-none"/>
        </w:rPr>
      </w:pPr>
      <w:proofErr w:type="spellStart"/>
      <w:r w:rsidRPr="00D16A1E">
        <w:rPr>
          <w:sz w:val="22"/>
          <w:szCs w:val="22"/>
          <w:lang w:val="x-none" w:eastAsia="x-none"/>
        </w:rPr>
        <w:t>vCPU</w:t>
      </w:r>
      <w:proofErr w:type="spellEnd"/>
      <w:r w:rsidRPr="00D16A1E">
        <w:rPr>
          <w:sz w:val="22"/>
          <w:szCs w:val="22"/>
          <w:lang w:val="x-none" w:eastAsia="x-none"/>
        </w:rPr>
        <w:t xml:space="preserve"> </w:t>
      </w:r>
      <w:r w:rsidR="00CC7D63" w:rsidRPr="00D16A1E">
        <w:rPr>
          <w:sz w:val="22"/>
          <w:szCs w:val="22"/>
          <w:lang w:val="x-none" w:eastAsia="x-none"/>
        </w:rPr>
        <w:tab/>
      </w:r>
      <w:r w:rsidRPr="00D16A1E">
        <w:rPr>
          <w:sz w:val="22"/>
          <w:szCs w:val="22"/>
          <w:lang w:val="x-none" w:eastAsia="x-none"/>
        </w:rPr>
        <w:t>–</w:t>
      </w:r>
      <w:r w:rsidRPr="00D16A1E">
        <w:rPr>
          <w:sz w:val="22"/>
          <w:szCs w:val="22"/>
          <w:lang w:val="x-none" w:eastAsia="x-none"/>
        </w:rPr>
        <w:tab/>
        <w:t>maksymalna (sumaryczna) ilość wirtualnych procesorów, wszystkich bloków aplikacyjnych, bazodanowych i systemów operacyjnych Platformy Sprzętowo-Programowej Systemu</w:t>
      </w:r>
      <w:r w:rsidRPr="00D16A1E">
        <w:rPr>
          <w:sz w:val="22"/>
          <w:szCs w:val="22"/>
          <w:lang w:eastAsia="x-none"/>
        </w:rPr>
        <w:t xml:space="preserve"> </w:t>
      </w:r>
      <w:r w:rsidRPr="00D16A1E">
        <w:rPr>
          <w:sz w:val="22"/>
          <w:szCs w:val="22"/>
          <w:lang w:val="x-none" w:eastAsia="x-none"/>
        </w:rPr>
        <w:t xml:space="preserve"> </w:t>
      </w:r>
    </w:p>
    <w:p w14:paraId="5F0D9CD4" w14:textId="77777777" w:rsidR="004646DA" w:rsidRPr="00D16A1E" w:rsidRDefault="004646DA" w:rsidP="00231798">
      <w:pPr>
        <w:spacing w:after="120"/>
        <w:contextualSpacing/>
        <w:jc w:val="left"/>
        <w:rPr>
          <w:sz w:val="22"/>
          <w:szCs w:val="22"/>
          <w:lang w:val="x-none" w:eastAsia="x-none"/>
        </w:rPr>
      </w:pPr>
      <w:r w:rsidRPr="00D16A1E">
        <w:rPr>
          <w:sz w:val="22"/>
          <w:szCs w:val="22"/>
          <w:lang w:val="x-none" w:eastAsia="x-none"/>
        </w:rPr>
        <w:t xml:space="preserve">RAM </w:t>
      </w:r>
      <w:r w:rsidR="00CC7D63" w:rsidRPr="00D16A1E">
        <w:rPr>
          <w:sz w:val="22"/>
          <w:szCs w:val="22"/>
          <w:lang w:val="x-none" w:eastAsia="x-none"/>
        </w:rPr>
        <w:tab/>
      </w:r>
      <w:r w:rsidRPr="00D16A1E">
        <w:rPr>
          <w:sz w:val="22"/>
          <w:szCs w:val="22"/>
          <w:lang w:val="x-none" w:eastAsia="x-none"/>
        </w:rPr>
        <w:t>–</w:t>
      </w:r>
      <w:r w:rsidRPr="00D16A1E">
        <w:rPr>
          <w:sz w:val="22"/>
          <w:szCs w:val="22"/>
          <w:lang w:val="x-none" w:eastAsia="x-none"/>
        </w:rPr>
        <w:tab/>
        <w:t>maksymalna (sumaryczna) wielkość pamięci RAM, wszystkich bloków aplikacyjnych, bazodanowych i systemów operacyjnych Platformy Sprzętowo-Programowej Systemu</w:t>
      </w:r>
      <w:r w:rsidR="006E6D19" w:rsidRPr="00D16A1E">
        <w:rPr>
          <w:sz w:val="22"/>
          <w:szCs w:val="22"/>
          <w:lang w:eastAsia="x-none"/>
        </w:rPr>
        <w:t>.</w:t>
      </w:r>
      <w:r w:rsidRPr="00D16A1E">
        <w:rPr>
          <w:sz w:val="22"/>
          <w:szCs w:val="22"/>
          <w:lang w:val="x-none" w:eastAsia="x-none"/>
        </w:rPr>
        <w:t xml:space="preserve"> </w:t>
      </w:r>
    </w:p>
    <w:p w14:paraId="284669BA" w14:textId="77777777" w:rsidR="004646DA" w:rsidRPr="00D16A1E" w:rsidRDefault="004646DA" w:rsidP="00231798">
      <w:pPr>
        <w:spacing w:after="120"/>
        <w:contextualSpacing/>
        <w:jc w:val="left"/>
        <w:rPr>
          <w:b/>
          <w:bCs/>
          <w:color w:val="FF0000"/>
          <w:sz w:val="22"/>
          <w:szCs w:val="22"/>
          <w:u w:val="single"/>
          <w:lang w:val="x-none" w:eastAsia="x-none"/>
        </w:rPr>
      </w:pPr>
      <w:r w:rsidRPr="00D16A1E">
        <w:rPr>
          <w:sz w:val="22"/>
          <w:szCs w:val="22"/>
          <w:lang w:val="x-none" w:eastAsia="x-none"/>
        </w:rPr>
        <w:t xml:space="preserve">Przestrzeń </w:t>
      </w:r>
      <w:r w:rsidR="00CC7D63" w:rsidRPr="00D16A1E">
        <w:rPr>
          <w:sz w:val="22"/>
          <w:szCs w:val="22"/>
          <w:lang w:val="x-none" w:eastAsia="x-none"/>
        </w:rPr>
        <w:tab/>
      </w:r>
      <w:r w:rsidRPr="00D16A1E">
        <w:rPr>
          <w:sz w:val="22"/>
          <w:szCs w:val="22"/>
          <w:lang w:val="x-none" w:eastAsia="x-none"/>
        </w:rPr>
        <w:t xml:space="preserve">– </w:t>
      </w:r>
      <w:r w:rsidRPr="00D16A1E">
        <w:rPr>
          <w:sz w:val="22"/>
          <w:szCs w:val="22"/>
          <w:lang w:val="x-none" w:eastAsia="x-none"/>
        </w:rPr>
        <w:tab/>
        <w:t>maksymalna (sumaryczna) wielkość przestrzeni dyskowej, wszystkich bloków aplikacyjnych, bazodanowych i systemów operacyjnych Platformy Sprzętowo-Programowej Systemu zmodyfikowanego pod</w:t>
      </w:r>
      <w:r w:rsidR="00570EA5" w:rsidRPr="00D16A1E">
        <w:rPr>
          <w:sz w:val="22"/>
          <w:szCs w:val="22"/>
          <w:lang w:val="x-none" w:eastAsia="x-none"/>
        </w:rPr>
        <w:t xml:space="preserve">czas realizacji </w:t>
      </w:r>
      <w:r w:rsidR="00623F46" w:rsidRPr="00D16A1E">
        <w:rPr>
          <w:sz w:val="22"/>
          <w:szCs w:val="22"/>
          <w:lang w:eastAsia="x-none"/>
        </w:rPr>
        <w:t>U</w:t>
      </w:r>
      <w:r w:rsidR="00570EA5" w:rsidRPr="00D16A1E">
        <w:rPr>
          <w:sz w:val="22"/>
          <w:szCs w:val="22"/>
          <w:lang w:val="x-none" w:eastAsia="x-none"/>
        </w:rPr>
        <w:t>mowy</w:t>
      </w:r>
      <w:r w:rsidRPr="00D16A1E">
        <w:rPr>
          <w:sz w:val="22"/>
          <w:szCs w:val="22"/>
          <w:lang w:val="x-none" w:eastAsia="x-none"/>
        </w:rPr>
        <w:t>. Wielkość przestrzeni dyskowej została określona dla 3-letniego okresu działania Systemu</w:t>
      </w:r>
      <w:r w:rsidR="00623F46" w:rsidRPr="00D16A1E">
        <w:rPr>
          <w:sz w:val="22"/>
          <w:szCs w:val="22"/>
          <w:lang w:eastAsia="x-none"/>
        </w:rPr>
        <w:t xml:space="preserve"> ZISAR</w:t>
      </w:r>
      <w:r w:rsidRPr="00D16A1E">
        <w:rPr>
          <w:sz w:val="22"/>
          <w:szCs w:val="22"/>
          <w:lang w:val="x-none" w:eastAsia="x-none"/>
        </w:rPr>
        <w:t>.</w:t>
      </w:r>
    </w:p>
    <w:p w14:paraId="3052CFF3" w14:textId="77777777" w:rsidR="004646DA" w:rsidRPr="00D16A1E" w:rsidRDefault="004646DA" w:rsidP="00231798">
      <w:pPr>
        <w:spacing w:after="120"/>
        <w:contextualSpacing/>
        <w:jc w:val="left"/>
        <w:rPr>
          <w:sz w:val="22"/>
          <w:szCs w:val="22"/>
        </w:rPr>
      </w:pPr>
    </w:p>
    <w:p w14:paraId="74006CC6" w14:textId="77777777" w:rsidR="004646DA" w:rsidRPr="00D16A1E" w:rsidRDefault="004646DA" w:rsidP="00231798">
      <w:pPr>
        <w:spacing w:after="120"/>
        <w:contextualSpacing/>
        <w:jc w:val="left"/>
        <w:rPr>
          <w:sz w:val="22"/>
          <w:szCs w:val="22"/>
        </w:rPr>
      </w:pPr>
      <w:r w:rsidRPr="00D16A1E">
        <w:rPr>
          <w:sz w:val="22"/>
          <w:szCs w:val="22"/>
        </w:rPr>
        <w:t xml:space="preserve">Współczynnik konsolidacji infrastruktury </w:t>
      </w:r>
      <w:proofErr w:type="spellStart"/>
      <w:r w:rsidRPr="00D16A1E">
        <w:rPr>
          <w:sz w:val="22"/>
          <w:szCs w:val="22"/>
        </w:rPr>
        <w:t>zwirtualizowanej</w:t>
      </w:r>
      <w:proofErr w:type="spellEnd"/>
      <w:r w:rsidRPr="00D16A1E">
        <w:rPr>
          <w:sz w:val="22"/>
          <w:szCs w:val="22"/>
        </w:rPr>
        <w:t xml:space="preserve"> dla warstwy serwerów aplikacyjnych (bloki serwerów aplikacyjnych oraz systemów operacyjnych) wynosi 1cCPU=4vCPU</w:t>
      </w:r>
    </w:p>
    <w:p w14:paraId="4F59DD6B" w14:textId="77777777" w:rsidR="004646DA" w:rsidRPr="00D16A1E" w:rsidRDefault="004646DA" w:rsidP="00231798">
      <w:pPr>
        <w:spacing w:after="120"/>
        <w:contextualSpacing/>
        <w:jc w:val="left"/>
        <w:rPr>
          <w:sz w:val="22"/>
          <w:szCs w:val="22"/>
        </w:rPr>
      </w:pPr>
      <w:r w:rsidRPr="00D16A1E">
        <w:rPr>
          <w:sz w:val="22"/>
          <w:szCs w:val="22"/>
        </w:rPr>
        <w:t xml:space="preserve">Współczynnik konsolidacji infrastruktury </w:t>
      </w:r>
      <w:proofErr w:type="spellStart"/>
      <w:r w:rsidRPr="00D16A1E">
        <w:rPr>
          <w:sz w:val="22"/>
          <w:szCs w:val="22"/>
        </w:rPr>
        <w:t>zwirtualizowanej</w:t>
      </w:r>
      <w:proofErr w:type="spellEnd"/>
      <w:r w:rsidRPr="00D16A1E">
        <w:rPr>
          <w:sz w:val="22"/>
          <w:szCs w:val="22"/>
        </w:rPr>
        <w:t xml:space="preserve"> dla warstwy serwerów bazodanowych (bloki serwerów baz danych) wynosi 1cCPU=1vCPU</w:t>
      </w:r>
      <w:r w:rsidR="0010762B" w:rsidRPr="00D16A1E">
        <w:rPr>
          <w:sz w:val="22"/>
          <w:szCs w:val="22"/>
        </w:rPr>
        <w:t>.</w:t>
      </w:r>
    </w:p>
    <w:p w14:paraId="45902484" w14:textId="77777777" w:rsidR="0074012E" w:rsidRPr="00D16A1E" w:rsidRDefault="0074012E" w:rsidP="00231798">
      <w:pPr>
        <w:pStyle w:val="Akapitzlist"/>
        <w:keepNext/>
        <w:keepLines/>
        <w:numPr>
          <w:ilvl w:val="1"/>
          <w:numId w:val="97"/>
        </w:numPr>
        <w:spacing w:before="200" w:after="0"/>
        <w:contextualSpacing w:val="0"/>
        <w:jc w:val="left"/>
        <w:outlineLvl w:val="2"/>
        <w:rPr>
          <w:rFonts w:eastAsia="Times New Roman" w:cs="Arial"/>
          <w:b/>
          <w:bCs/>
          <w:vanish/>
          <w:sz w:val="22"/>
          <w:szCs w:val="22"/>
          <w:lang w:val="pl-PL" w:eastAsia="en-US"/>
        </w:rPr>
      </w:pPr>
      <w:bookmarkStart w:id="902" w:name="_Toc145585014"/>
      <w:bookmarkStart w:id="903" w:name="_Toc146875684"/>
      <w:bookmarkStart w:id="904" w:name="_Toc160435187"/>
      <w:bookmarkStart w:id="905" w:name="_Toc161402218"/>
      <w:bookmarkStart w:id="906" w:name="_Toc163199317"/>
      <w:bookmarkStart w:id="907" w:name="_Toc163199425"/>
      <w:bookmarkStart w:id="908" w:name="_Toc163199622"/>
      <w:bookmarkStart w:id="909" w:name="_Toc163199919"/>
      <w:bookmarkStart w:id="910" w:name="_Toc163200052"/>
      <w:bookmarkStart w:id="911" w:name="_Toc163200160"/>
      <w:bookmarkStart w:id="912" w:name="_Toc163200494"/>
      <w:bookmarkStart w:id="913" w:name="_Toc163200845"/>
      <w:bookmarkStart w:id="914" w:name="_Toc163201079"/>
      <w:bookmarkStart w:id="915" w:name="_Toc163201208"/>
      <w:bookmarkStart w:id="916" w:name="_Toc163202155"/>
      <w:bookmarkStart w:id="917" w:name="_Toc163202525"/>
      <w:bookmarkStart w:id="918" w:name="_Toc163208016"/>
      <w:bookmarkStart w:id="919" w:name="_Toc163209755"/>
      <w:bookmarkStart w:id="920" w:name="_Toc163209882"/>
      <w:bookmarkStart w:id="921" w:name="_Toc145585015"/>
      <w:bookmarkStart w:id="922" w:name="_Toc146875685"/>
      <w:bookmarkStart w:id="923" w:name="_Toc160435188"/>
      <w:bookmarkStart w:id="924" w:name="_Toc161402219"/>
      <w:bookmarkStart w:id="925" w:name="_Toc163199318"/>
      <w:bookmarkStart w:id="926" w:name="_Toc163199426"/>
      <w:bookmarkStart w:id="927" w:name="_Toc163199623"/>
      <w:bookmarkStart w:id="928" w:name="_Toc163199920"/>
      <w:bookmarkStart w:id="929" w:name="_Toc163200053"/>
      <w:bookmarkStart w:id="930" w:name="_Toc163200161"/>
      <w:bookmarkStart w:id="931" w:name="_Toc163200495"/>
      <w:bookmarkStart w:id="932" w:name="_Toc163200846"/>
      <w:bookmarkStart w:id="933" w:name="_Toc163201080"/>
      <w:bookmarkStart w:id="934" w:name="_Toc163201209"/>
      <w:bookmarkStart w:id="935" w:name="_Toc163202156"/>
      <w:bookmarkStart w:id="936" w:name="_Toc163202526"/>
      <w:bookmarkStart w:id="937" w:name="_Toc163208017"/>
      <w:bookmarkStart w:id="938" w:name="_Toc163209756"/>
      <w:bookmarkStart w:id="939" w:name="_Toc163209883"/>
      <w:bookmarkStart w:id="940" w:name="_Toc145585016"/>
      <w:bookmarkStart w:id="941" w:name="_Toc146875686"/>
      <w:bookmarkStart w:id="942" w:name="_Toc160435189"/>
      <w:bookmarkStart w:id="943" w:name="_Toc161402220"/>
      <w:bookmarkStart w:id="944" w:name="_Toc163199319"/>
      <w:bookmarkStart w:id="945" w:name="_Toc163199427"/>
      <w:bookmarkStart w:id="946" w:name="_Toc163199624"/>
      <w:bookmarkStart w:id="947" w:name="_Toc163199921"/>
      <w:bookmarkStart w:id="948" w:name="_Toc163200054"/>
      <w:bookmarkStart w:id="949" w:name="_Toc163200162"/>
      <w:bookmarkStart w:id="950" w:name="_Toc163200496"/>
      <w:bookmarkStart w:id="951" w:name="_Toc163200847"/>
      <w:bookmarkStart w:id="952" w:name="_Toc163201081"/>
      <w:bookmarkStart w:id="953" w:name="_Toc163201210"/>
      <w:bookmarkStart w:id="954" w:name="_Toc163202157"/>
      <w:bookmarkStart w:id="955" w:name="_Toc163202527"/>
      <w:bookmarkStart w:id="956" w:name="_Toc163208018"/>
      <w:bookmarkStart w:id="957" w:name="_Toc163209757"/>
      <w:bookmarkStart w:id="958" w:name="_Toc163209884"/>
      <w:bookmarkStart w:id="959" w:name="_Toc145585017"/>
      <w:bookmarkStart w:id="960" w:name="_Toc146875687"/>
      <w:bookmarkStart w:id="961" w:name="_Toc160435190"/>
      <w:bookmarkStart w:id="962" w:name="_Toc161402221"/>
      <w:bookmarkStart w:id="963" w:name="_Toc163199320"/>
      <w:bookmarkStart w:id="964" w:name="_Toc163199428"/>
      <w:bookmarkStart w:id="965" w:name="_Toc163199625"/>
      <w:bookmarkStart w:id="966" w:name="_Toc163199922"/>
      <w:bookmarkStart w:id="967" w:name="_Toc163200055"/>
      <w:bookmarkStart w:id="968" w:name="_Toc163200163"/>
      <w:bookmarkStart w:id="969" w:name="_Toc163200497"/>
      <w:bookmarkStart w:id="970" w:name="_Toc163200848"/>
      <w:bookmarkStart w:id="971" w:name="_Toc163201082"/>
      <w:bookmarkStart w:id="972" w:name="_Toc163201211"/>
      <w:bookmarkStart w:id="973" w:name="_Toc163202158"/>
      <w:bookmarkStart w:id="974" w:name="_Toc163202528"/>
      <w:bookmarkStart w:id="975" w:name="_Toc163208019"/>
      <w:bookmarkStart w:id="976" w:name="_Toc163209758"/>
      <w:bookmarkStart w:id="977" w:name="_Toc163209885"/>
      <w:bookmarkStart w:id="978" w:name="_Toc145585018"/>
      <w:bookmarkStart w:id="979" w:name="_Toc146875688"/>
      <w:bookmarkStart w:id="980" w:name="_Toc160435191"/>
      <w:bookmarkStart w:id="981" w:name="_Toc161402222"/>
      <w:bookmarkStart w:id="982" w:name="_Toc163199321"/>
      <w:bookmarkStart w:id="983" w:name="_Toc163199429"/>
      <w:bookmarkStart w:id="984" w:name="_Toc163199626"/>
      <w:bookmarkStart w:id="985" w:name="_Toc163199923"/>
      <w:bookmarkStart w:id="986" w:name="_Toc163200056"/>
      <w:bookmarkStart w:id="987" w:name="_Toc163200164"/>
      <w:bookmarkStart w:id="988" w:name="_Toc163200498"/>
      <w:bookmarkStart w:id="989" w:name="_Toc163200849"/>
      <w:bookmarkStart w:id="990" w:name="_Toc163201083"/>
      <w:bookmarkStart w:id="991" w:name="_Toc163201212"/>
      <w:bookmarkStart w:id="992" w:name="_Toc163202159"/>
      <w:bookmarkStart w:id="993" w:name="_Toc163202529"/>
      <w:bookmarkStart w:id="994" w:name="_Toc163208020"/>
      <w:bookmarkStart w:id="995" w:name="_Toc163209759"/>
      <w:bookmarkStart w:id="996" w:name="_Toc163209886"/>
      <w:bookmarkStart w:id="997" w:name="_Toc145585019"/>
      <w:bookmarkStart w:id="998" w:name="_Toc146875689"/>
      <w:bookmarkStart w:id="999" w:name="_Toc160435192"/>
      <w:bookmarkStart w:id="1000" w:name="_Toc161402223"/>
      <w:bookmarkStart w:id="1001" w:name="_Toc163199322"/>
      <w:bookmarkStart w:id="1002" w:name="_Toc163199430"/>
      <w:bookmarkStart w:id="1003" w:name="_Toc163199627"/>
      <w:bookmarkStart w:id="1004" w:name="_Toc163199924"/>
      <w:bookmarkStart w:id="1005" w:name="_Toc163200057"/>
      <w:bookmarkStart w:id="1006" w:name="_Toc163200165"/>
      <w:bookmarkStart w:id="1007" w:name="_Toc163200499"/>
      <w:bookmarkStart w:id="1008" w:name="_Toc163200850"/>
      <w:bookmarkStart w:id="1009" w:name="_Toc163201084"/>
      <w:bookmarkStart w:id="1010" w:name="_Toc163201213"/>
      <w:bookmarkStart w:id="1011" w:name="_Toc163202160"/>
      <w:bookmarkStart w:id="1012" w:name="_Toc163202530"/>
      <w:bookmarkStart w:id="1013" w:name="_Toc163208021"/>
      <w:bookmarkStart w:id="1014" w:name="_Toc163209760"/>
      <w:bookmarkStart w:id="1015" w:name="_Toc163209887"/>
      <w:bookmarkStart w:id="1016" w:name="_Toc145585020"/>
      <w:bookmarkStart w:id="1017" w:name="_Toc146875690"/>
      <w:bookmarkStart w:id="1018" w:name="_Toc160435193"/>
      <w:bookmarkStart w:id="1019" w:name="_Toc161402224"/>
      <w:bookmarkStart w:id="1020" w:name="_Toc163199323"/>
      <w:bookmarkStart w:id="1021" w:name="_Toc163199431"/>
      <w:bookmarkStart w:id="1022" w:name="_Toc163199628"/>
      <w:bookmarkStart w:id="1023" w:name="_Toc163199925"/>
      <w:bookmarkStart w:id="1024" w:name="_Toc163200058"/>
      <w:bookmarkStart w:id="1025" w:name="_Toc163200166"/>
      <w:bookmarkStart w:id="1026" w:name="_Toc163200500"/>
      <w:bookmarkStart w:id="1027" w:name="_Toc163200851"/>
      <w:bookmarkStart w:id="1028" w:name="_Toc163201085"/>
      <w:bookmarkStart w:id="1029" w:name="_Toc163201214"/>
      <w:bookmarkStart w:id="1030" w:name="_Toc163202161"/>
      <w:bookmarkStart w:id="1031" w:name="_Toc163202531"/>
      <w:bookmarkStart w:id="1032" w:name="_Toc163208022"/>
      <w:bookmarkStart w:id="1033" w:name="_Toc163209761"/>
      <w:bookmarkStart w:id="1034" w:name="_Toc163209888"/>
      <w:bookmarkStart w:id="1035" w:name="_Toc145585021"/>
      <w:bookmarkStart w:id="1036" w:name="_Toc146875691"/>
      <w:bookmarkStart w:id="1037" w:name="_Toc160435194"/>
      <w:bookmarkStart w:id="1038" w:name="_Toc161402225"/>
      <w:bookmarkStart w:id="1039" w:name="_Toc163199324"/>
      <w:bookmarkStart w:id="1040" w:name="_Toc163199432"/>
      <w:bookmarkStart w:id="1041" w:name="_Toc163199629"/>
      <w:bookmarkStart w:id="1042" w:name="_Toc163199926"/>
      <w:bookmarkStart w:id="1043" w:name="_Toc163200059"/>
      <w:bookmarkStart w:id="1044" w:name="_Toc163200167"/>
      <w:bookmarkStart w:id="1045" w:name="_Toc163200501"/>
      <w:bookmarkStart w:id="1046" w:name="_Toc163200852"/>
      <w:bookmarkStart w:id="1047" w:name="_Toc163201086"/>
      <w:bookmarkStart w:id="1048" w:name="_Toc163201215"/>
      <w:bookmarkStart w:id="1049" w:name="_Toc163202162"/>
      <w:bookmarkStart w:id="1050" w:name="_Toc163202532"/>
      <w:bookmarkStart w:id="1051" w:name="_Toc163208023"/>
      <w:bookmarkStart w:id="1052" w:name="_Toc163209762"/>
      <w:bookmarkStart w:id="1053" w:name="_Toc163209889"/>
      <w:bookmarkStart w:id="1054" w:name="_Toc145585022"/>
      <w:bookmarkStart w:id="1055" w:name="_Toc146875692"/>
      <w:bookmarkStart w:id="1056" w:name="_Toc160435195"/>
      <w:bookmarkStart w:id="1057" w:name="_Toc161402226"/>
      <w:bookmarkStart w:id="1058" w:name="_Toc163199325"/>
      <w:bookmarkStart w:id="1059" w:name="_Toc163199433"/>
      <w:bookmarkStart w:id="1060" w:name="_Toc163199630"/>
      <w:bookmarkStart w:id="1061" w:name="_Toc163199927"/>
      <w:bookmarkStart w:id="1062" w:name="_Toc163200060"/>
      <w:bookmarkStart w:id="1063" w:name="_Toc163200168"/>
      <w:bookmarkStart w:id="1064" w:name="_Toc163200502"/>
      <w:bookmarkStart w:id="1065" w:name="_Toc163200853"/>
      <w:bookmarkStart w:id="1066" w:name="_Toc163201087"/>
      <w:bookmarkStart w:id="1067" w:name="_Toc163201216"/>
      <w:bookmarkStart w:id="1068" w:name="_Toc163202163"/>
      <w:bookmarkStart w:id="1069" w:name="_Toc163202533"/>
      <w:bookmarkStart w:id="1070" w:name="_Toc163208024"/>
      <w:bookmarkStart w:id="1071" w:name="_Toc163209763"/>
      <w:bookmarkStart w:id="1072" w:name="_Toc163209890"/>
      <w:bookmarkStart w:id="1073" w:name="_Toc145585023"/>
      <w:bookmarkStart w:id="1074" w:name="_Toc146875693"/>
      <w:bookmarkStart w:id="1075" w:name="_Toc160435196"/>
      <w:bookmarkStart w:id="1076" w:name="_Toc161402227"/>
      <w:bookmarkStart w:id="1077" w:name="_Toc163199326"/>
      <w:bookmarkStart w:id="1078" w:name="_Toc163199434"/>
      <w:bookmarkStart w:id="1079" w:name="_Toc163199631"/>
      <w:bookmarkStart w:id="1080" w:name="_Toc163199928"/>
      <w:bookmarkStart w:id="1081" w:name="_Toc163200061"/>
      <w:bookmarkStart w:id="1082" w:name="_Toc163200169"/>
      <w:bookmarkStart w:id="1083" w:name="_Toc163200503"/>
      <w:bookmarkStart w:id="1084" w:name="_Toc163200854"/>
      <w:bookmarkStart w:id="1085" w:name="_Toc163201088"/>
      <w:bookmarkStart w:id="1086" w:name="_Toc163201217"/>
      <w:bookmarkStart w:id="1087" w:name="_Toc163202164"/>
      <w:bookmarkStart w:id="1088" w:name="_Toc163202534"/>
      <w:bookmarkStart w:id="1089" w:name="_Toc163208025"/>
      <w:bookmarkStart w:id="1090" w:name="_Toc163209764"/>
      <w:bookmarkStart w:id="1091" w:name="_Toc163209891"/>
      <w:bookmarkStart w:id="1092" w:name="_Toc145585024"/>
      <w:bookmarkStart w:id="1093" w:name="_Toc146875694"/>
      <w:bookmarkStart w:id="1094" w:name="_Toc160435197"/>
      <w:bookmarkStart w:id="1095" w:name="_Toc161402228"/>
      <w:bookmarkStart w:id="1096" w:name="_Toc163199327"/>
      <w:bookmarkStart w:id="1097" w:name="_Toc163199435"/>
      <w:bookmarkStart w:id="1098" w:name="_Toc163199632"/>
      <w:bookmarkStart w:id="1099" w:name="_Toc163199929"/>
      <w:bookmarkStart w:id="1100" w:name="_Toc163200062"/>
      <w:bookmarkStart w:id="1101" w:name="_Toc163200170"/>
      <w:bookmarkStart w:id="1102" w:name="_Toc163200504"/>
      <w:bookmarkStart w:id="1103" w:name="_Toc163200855"/>
      <w:bookmarkStart w:id="1104" w:name="_Toc163201089"/>
      <w:bookmarkStart w:id="1105" w:name="_Toc163201218"/>
      <w:bookmarkStart w:id="1106" w:name="_Toc163202165"/>
      <w:bookmarkStart w:id="1107" w:name="_Toc163202535"/>
      <w:bookmarkStart w:id="1108" w:name="_Toc163208026"/>
      <w:bookmarkStart w:id="1109" w:name="_Toc163209765"/>
      <w:bookmarkStart w:id="1110" w:name="_Toc163209892"/>
      <w:bookmarkStart w:id="1111" w:name="_Toc145585025"/>
      <w:bookmarkStart w:id="1112" w:name="_Toc146875695"/>
      <w:bookmarkStart w:id="1113" w:name="_Toc160435198"/>
      <w:bookmarkStart w:id="1114" w:name="_Toc161402229"/>
      <w:bookmarkStart w:id="1115" w:name="_Toc163199328"/>
      <w:bookmarkStart w:id="1116" w:name="_Toc163199436"/>
      <w:bookmarkStart w:id="1117" w:name="_Toc163199633"/>
      <w:bookmarkStart w:id="1118" w:name="_Toc163199930"/>
      <w:bookmarkStart w:id="1119" w:name="_Toc163200063"/>
      <w:bookmarkStart w:id="1120" w:name="_Toc163200171"/>
      <w:bookmarkStart w:id="1121" w:name="_Toc163200505"/>
      <w:bookmarkStart w:id="1122" w:name="_Toc163200856"/>
      <w:bookmarkStart w:id="1123" w:name="_Toc163201090"/>
      <w:bookmarkStart w:id="1124" w:name="_Toc163201219"/>
      <w:bookmarkStart w:id="1125" w:name="_Toc163202166"/>
      <w:bookmarkStart w:id="1126" w:name="_Toc163202536"/>
      <w:bookmarkStart w:id="1127" w:name="_Toc163208027"/>
      <w:bookmarkStart w:id="1128" w:name="_Toc163209766"/>
      <w:bookmarkStart w:id="1129" w:name="_Toc163209893"/>
      <w:bookmarkStart w:id="1130" w:name="_Toc145585026"/>
      <w:bookmarkStart w:id="1131" w:name="_Toc146875696"/>
      <w:bookmarkStart w:id="1132" w:name="_Toc160435199"/>
      <w:bookmarkStart w:id="1133" w:name="_Toc161402230"/>
      <w:bookmarkStart w:id="1134" w:name="_Toc163199329"/>
      <w:bookmarkStart w:id="1135" w:name="_Toc163199437"/>
      <w:bookmarkStart w:id="1136" w:name="_Toc163199634"/>
      <w:bookmarkStart w:id="1137" w:name="_Toc163199931"/>
      <w:bookmarkStart w:id="1138" w:name="_Toc163200064"/>
      <w:bookmarkStart w:id="1139" w:name="_Toc163200172"/>
      <w:bookmarkStart w:id="1140" w:name="_Toc163200506"/>
      <w:bookmarkStart w:id="1141" w:name="_Toc163200857"/>
      <w:bookmarkStart w:id="1142" w:name="_Toc163201091"/>
      <w:bookmarkStart w:id="1143" w:name="_Toc163201220"/>
      <w:bookmarkStart w:id="1144" w:name="_Toc163202167"/>
      <w:bookmarkStart w:id="1145" w:name="_Toc163202537"/>
      <w:bookmarkStart w:id="1146" w:name="_Toc163208028"/>
      <w:bookmarkStart w:id="1147" w:name="_Toc163209767"/>
      <w:bookmarkStart w:id="1148" w:name="_Toc163209894"/>
      <w:bookmarkStart w:id="1149" w:name="_Toc145585027"/>
      <w:bookmarkStart w:id="1150" w:name="_Toc146875697"/>
      <w:bookmarkStart w:id="1151" w:name="_Toc160435200"/>
      <w:bookmarkStart w:id="1152" w:name="_Toc161402231"/>
      <w:bookmarkStart w:id="1153" w:name="_Toc163199330"/>
      <w:bookmarkStart w:id="1154" w:name="_Toc163199438"/>
      <w:bookmarkStart w:id="1155" w:name="_Toc163199635"/>
      <w:bookmarkStart w:id="1156" w:name="_Toc163199932"/>
      <w:bookmarkStart w:id="1157" w:name="_Toc163200065"/>
      <w:bookmarkStart w:id="1158" w:name="_Toc163200173"/>
      <w:bookmarkStart w:id="1159" w:name="_Toc163200507"/>
      <w:bookmarkStart w:id="1160" w:name="_Toc163200858"/>
      <w:bookmarkStart w:id="1161" w:name="_Toc163201092"/>
      <w:bookmarkStart w:id="1162" w:name="_Toc163201221"/>
      <w:bookmarkStart w:id="1163" w:name="_Toc163202168"/>
      <w:bookmarkStart w:id="1164" w:name="_Toc163202538"/>
      <w:bookmarkStart w:id="1165" w:name="_Toc163208029"/>
      <w:bookmarkStart w:id="1166" w:name="_Toc163209768"/>
      <w:bookmarkStart w:id="1167" w:name="_Toc163209895"/>
      <w:bookmarkStart w:id="1168" w:name="_Toc145585028"/>
      <w:bookmarkStart w:id="1169" w:name="_Toc146875698"/>
      <w:bookmarkStart w:id="1170" w:name="_Toc160435201"/>
      <w:bookmarkStart w:id="1171" w:name="_Toc161402232"/>
      <w:bookmarkStart w:id="1172" w:name="_Toc163199331"/>
      <w:bookmarkStart w:id="1173" w:name="_Toc163199439"/>
      <w:bookmarkStart w:id="1174" w:name="_Toc163199636"/>
      <w:bookmarkStart w:id="1175" w:name="_Toc163199933"/>
      <w:bookmarkStart w:id="1176" w:name="_Toc163200066"/>
      <w:bookmarkStart w:id="1177" w:name="_Toc163200174"/>
      <w:bookmarkStart w:id="1178" w:name="_Toc163200508"/>
      <w:bookmarkStart w:id="1179" w:name="_Toc163200859"/>
      <w:bookmarkStart w:id="1180" w:name="_Toc163201093"/>
      <w:bookmarkStart w:id="1181" w:name="_Toc163201222"/>
      <w:bookmarkStart w:id="1182" w:name="_Toc163202169"/>
      <w:bookmarkStart w:id="1183" w:name="_Toc163202539"/>
      <w:bookmarkStart w:id="1184" w:name="_Toc163208030"/>
      <w:bookmarkStart w:id="1185" w:name="_Toc163209769"/>
      <w:bookmarkStart w:id="1186" w:name="_Toc163209896"/>
      <w:bookmarkStart w:id="1187" w:name="_Toc145585029"/>
      <w:bookmarkStart w:id="1188" w:name="_Toc146875699"/>
      <w:bookmarkStart w:id="1189" w:name="_Toc160435202"/>
      <w:bookmarkStart w:id="1190" w:name="_Toc161402233"/>
      <w:bookmarkStart w:id="1191" w:name="_Toc163199332"/>
      <w:bookmarkStart w:id="1192" w:name="_Toc163199440"/>
      <w:bookmarkStart w:id="1193" w:name="_Toc163199637"/>
      <w:bookmarkStart w:id="1194" w:name="_Toc163199934"/>
      <w:bookmarkStart w:id="1195" w:name="_Toc163200067"/>
      <w:bookmarkStart w:id="1196" w:name="_Toc163200175"/>
      <w:bookmarkStart w:id="1197" w:name="_Toc163200509"/>
      <w:bookmarkStart w:id="1198" w:name="_Toc163200860"/>
      <w:bookmarkStart w:id="1199" w:name="_Toc163201094"/>
      <w:bookmarkStart w:id="1200" w:name="_Toc163201223"/>
      <w:bookmarkStart w:id="1201" w:name="_Toc163202170"/>
      <w:bookmarkStart w:id="1202" w:name="_Toc163202540"/>
      <w:bookmarkStart w:id="1203" w:name="_Toc163208031"/>
      <w:bookmarkStart w:id="1204" w:name="_Toc163209770"/>
      <w:bookmarkStart w:id="1205" w:name="_Toc163209897"/>
      <w:bookmarkStart w:id="1206" w:name="_Toc145585030"/>
      <w:bookmarkStart w:id="1207" w:name="_Toc146875700"/>
      <w:bookmarkStart w:id="1208" w:name="_Toc160435203"/>
      <w:bookmarkStart w:id="1209" w:name="_Toc161402234"/>
      <w:bookmarkStart w:id="1210" w:name="_Toc163199333"/>
      <w:bookmarkStart w:id="1211" w:name="_Toc163199441"/>
      <w:bookmarkStart w:id="1212" w:name="_Toc163199638"/>
      <w:bookmarkStart w:id="1213" w:name="_Toc163199935"/>
      <w:bookmarkStart w:id="1214" w:name="_Toc163200068"/>
      <w:bookmarkStart w:id="1215" w:name="_Toc163200176"/>
      <w:bookmarkStart w:id="1216" w:name="_Toc163200510"/>
      <w:bookmarkStart w:id="1217" w:name="_Toc163200861"/>
      <w:bookmarkStart w:id="1218" w:name="_Toc163201095"/>
      <w:bookmarkStart w:id="1219" w:name="_Toc163201224"/>
      <w:bookmarkStart w:id="1220" w:name="_Toc163202171"/>
      <w:bookmarkStart w:id="1221" w:name="_Toc163202541"/>
      <w:bookmarkStart w:id="1222" w:name="_Toc163208032"/>
      <w:bookmarkStart w:id="1223" w:name="_Toc163209771"/>
      <w:bookmarkStart w:id="1224" w:name="_Toc163209898"/>
      <w:bookmarkStart w:id="1225" w:name="_Toc145585031"/>
      <w:bookmarkStart w:id="1226" w:name="_Toc146875701"/>
      <w:bookmarkStart w:id="1227" w:name="_Toc160435204"/>
      <w:bookmarkStart w:id="1228" w:name="_Toc161402235"/>
      <w:bookmarkStart w:id="1229" w:name="_Toc163199334"/>
      <w:bookmarkStart w:id="1230" w:name="_Toc163199442"/>
      <w:bookmarkStart w:id="1231" w:name="_Toc163199639"/>
      <w:bookmarkStart w:id="1232" w:name="_Toc163199936"/>
      <w:bookmarkStart w:id="1233" w:name="_Toc163200069"/>
      <w:bookmarkStart w:id="1234" w:name="_Toc163200177"/>
      <w:bookmarkStart w:id="1235" w:name="_Toc163200511"/>
      <w:bookmarkStart w:id="1236" w:name="_Toc163200862"/>
      <w:bookmarkStart w:id="1237" w:name="_Toc163201096"/>
      <w:bookmarkStart w:id="1238" w:name="_Toc163201225"/>
      <w:bookmarkStart w:id="1239" w:name="_Toc163202172"/>
      <w:bookmarkStart w:id="1240" w:name="_Toc163202542"/>
      <w:bookmarkStart w:id="1241" w:name="_Toc163208033"/>
      <w:bookmarkStart w:id="1242" w:name="_Toc163209772"/>
      <w:bookmarkStart w:id="1243" w:name="_Toc163209899"/>
      <w:bookmarkStart w:id="1244" w:name="_Toc465936491"/>
      <w:bookmarkStart w:id="1245" w:name="_Toc50474095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p>
    <w:bookmarkEnd w:id="1244"/>
    <w:bookmarkEnd w:id="1245"/>
    <w:p w14:paraId="45D5C334" w14:textId="77777777" w:rsidR="00744894" w:rsidRPr="00D16A1E" w:rsidRDefault="00102351" w:rsidP="00231798">
      <w:pPr>
        <w:pStyle w:val="Akapitzlist"/>
        <w:spacing w:after="120"/>
        <w:ind w:left="0"/>
        <w:contextualSpacing w:val="0"/>
        <w:jc w:val="left"/>
        <w:rPr>
          <w:rFonts w:cs="Arial"/>
          <w:sz w:val="22"/>
          <w:szCs w:val="22"/>
        </w:rPr>
      </w:pPr>
      <w:r w:rsidRPr="00D16A1E">
        <w:rPr>
          <w:rFonts w:cs="Arial"/>
          <w:sz w:val="22"/>
          <w:szCs w:val="22"/>
        </w:rPr>
        <w:t>Rodzaje usług dostępowych:</w:t>
      </w:r>
    </w:p>
    <w:p w14:paraId="34AE8745"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Dostęp HTTP/HTTPS</w:t>
      </w:r>
    </w:p>
    <w:p w14:paraId="268832B1" w14:textId="77777777" w:rsidR="00744894" w:rsidRPr="00D16A1E" w:rsidRDefault="00102351" w:rsidP="00231798">
      <w:pPr>
        <w:pStyle w:val="Akapitzlist"/>
        <w:numPr>
          <w:ilvl w:val="0"/>
          <w:numId w:val="32"/>
        </w:numPr>
        <w:spacing w:after="120"/>
        <w:ind w:left="870"/>
        <w:contextualSpacing w:val="0"/>
        <w:jc w:val="left"/>
        <w:rPr>
          <w:rFonts w:cs="Arial"/>
          <w:sz w:val="22"/>
          <w:szCs w:val="22"/>
        </w:rPr>
      </w:pPr>
      <w:r w:rsidRPr="00D16A1E">
        <w:rPr>
          <w:rFonts w:cs="Arial"/>
          <w:sz w:val="22"/>
          <w:szCs w:val="22"/>
        </w:rPr>
        <w:t>Dostęp SMTP</w:t>
      </w:r>
    </w:p>
    <w:p w14:paraId="520D74DC" w14:textId="77777777" w:rsidR="00744894" w:rsidRPr="00D16A1E" w:rsidRDefault="00102351" w:rsidP="00231798">
      <w:pPr>
        <w:pStyle w:val="Akapitzlist"/>
        <w:spacing w:after="120"/>
        <w:ind w:left="0"/>
        <w:contextualSpacing w:val="0"/>
        <w:jc w:val="left"/>
        <w:rPr>
          <w:rFonts w:cs="Arial"/>
          <w:sz w:val="22"/>
          <w:szCs w:val="22"/>
        </w:rPr>
      </w:pPr>
      <w:r w:rsidRPr="00D16A1E">
        <w:rPr>
          <w:rFonts w:cs="Arial"/>
          <w:sz w:val="22"/>
          <w:szCs w:val="22"/>
        </w:rPr>
        <w:t xml:space="preserve">Administracja, zarządzanie oraz pełna konfiguracja usług dostępowych leży po stronie </w:t>
      </w:r>
      <w:r w:rsidR="00D62FE5" w:rsidRPr="00D16A1E">
        <w:rPr>
          <w:rFonts w:cs="Arial"/>
          <w:sz w:val="22"/>
          <w:szCs w:val="22"/>
        </w:rPr>
        <w:t>CIRF</w:t>
      </w:r>
      <w:r w:rsidRPr="00D16A1E">
        <w:rPr>
          <w:rFonts w:cs="Arial"/>
          <w:sz w:val="22"/>
          <w:szCs w:val="22"/>
        </w:rPr>
        <w:t xml:space="preserve">. Wykonawca </w:t>
      </w:r>
      <w:r w:rsidR="007C534B" w:rsidRPr="00D16A1E">
        <w:rPr>
          <w:rFonts w:cs="Arial"/>
          <w:sz w:val="22"/>
          <w:szCs w:val="22"/>
          <w:lang w:val="pl-PL"/>
        </w:rPr>
        <w:t xml:space="preserve">w ramach modernizacji Systemu ZISAR </w:t>
      </w:r>
      <w:r w:rsidRPr="00D16A1E">
        <w:rPr>
          <w:rFonts w:cs="Arial"/>
          <w:sz w:val="22"/>
          <w:szCs w:val="22"/>
        </w:rPr>
        <w:t xml:space="preserve">zobowiązany jest do przekazania wszystkich niezbędnych informacji związanych z konfiguracją usług dostępowych wspierających pracę </w:t>
      </w:r>
      <w:r w:rsidR="00D726C4" w:rsidRPr="00D16A1E">
        <w:rPr>
          <w:rFonts w:cs="Arial"/>
          <w:sz w:val="22"/>
          <w:szCs w:val="22"/>
        </w:rPr>
        <w:t>Systemu</w:t>
      </w:r>
      <w:r w:rsidRPr="00D16A1E">
        <w:rPr>
          <w:rFonts w:cs="Arial"/>
          <w:sz w:val="22"/>
          <w:szCs w:val="22"/>
        </w:rPr>
        <w:t>.</w:t>
      </w:r>
      <w:r w:rsidR="00E23680" w:rsidRPr="00D16A1E">
        <w:rPr>
          <w:rFonts w:cs="Arial"/>
          <w:sz w:val="22"/>
          <w:szCs w:val="22"/>
          <w:lang w:val="pl-PL"/>
        </w:rPr>
        <w:t xml:space="preserve"> </w:t>
      </w:r>
      <w:r w:rsidRPr="00D16A1E">
        <w:rPr>
          <w:rFonts w:cs="Arial"/>
          <w:sz w:val="22"/>
          <w:szCs w:val="22"/>
        </w:rPr>
        <w:t xml:space="preserve">Udostępnione usługi dostępowe będą współdzielone z innymi komponentami </w:t>
      </w:r>
      <w:r w:rsidR="003D21C3" w:rsidRPr="00D16A1E">
        <w:rPr>
          <w:rFonts w:cs="Arial"/>
          <w:sz w:val="22"/>
          <w:szCs w:val="22"/>
        </w:rPr>
        <w:t>SISC</w:t>
      </w:r>
      <w:r w:rsidRPr="00D16A1E">
        <w:rPr>
          <w:rFonts w:cs="Arial"/>
          <w:sz w:val="22"/>
          <w:szCs w:val="22"/>
        </w:rPr>
        <w:t>.</w:t>
      </w:r>
    </w:p>
    <w:p w14:paraId="6948FD7A" w14:textId="77777777" w:rsidR="00EE00A8" w:rsidRPr="00D16A1E" w:rsidRDefault="00A9542A" w:rsidP="00231798">
      <w:pPr>
        <w:jc w:val="left"/>
        <w:rPr>
          <w:sz w:val="22"/>
          <w:szCs w:val="22"/>
        </w:rPr>
      </w:pPr>
      <w:r w:rsidRPr="00D16A1E">
        <w:rPr>
          <w:sz w:val="22"/>
          <w:szCs w:val="22"/>
        </w:rPr>
        <w:t>Wykonawca jest zobowiązany do opracowania/modyfikacji dokumentacji w obszarze zarządzania środowiskiem technicznym</w:t>
      </w:r>
      <w:r w:rsidR="003F4ED0" w:rsidRPr="00D16A1E">
        <w:rPr>
          <w:sz w:val="22"/>
          <w:szCs w:val="22"/>
        </w:rPr>
        <w:t>,</w:t>
      </w:r>
      <w:r w:rsidRPr="00D16A1E">
        <w:rPr>
          <w:sz w:val="22"/>
          <w:szCs w:val="22"/>
        </w:rPr>
        <w:t xml:space="preserve"> w tym zmian architektury w oparciu o udostępnioną przez Zamawiającego dokumentację zgodnie ze standardem obowiązującym w RF. W przypadku zmiany obowiązującego standardu dokumentacji, Wykonawca </w:t>
      </w:r>
      <w:r w:rsidR="00EE00A8" w:rsidRPr="00D16A1E">
        <w:rPr>
          <w:sz w:val="22"/>
          <w:szCs w:val="22"/>
        </w:rPr>
        <w:t>będzie zobowiązany do jej dostosowania w obszarze wymaganej standardem zmiany.</w:t>
      </w:r>
    </w:p>
    <w:p w14:paraId="30311E31" w14:textId="77777777" w:rsidR="00522581" w:rsidRPr="00522581" w:rsidRDefault="00522581" w:rsidP="00231798">
      <w:pPr>
        <w:pStyle w:val="Akapitzlist"/>
        <w:keepNext/>
        <w:keepLines/>
        <w:numPr>
          <w:ilvl w:val="0"/>
          <w:numId w:val="244"/>
        </w:numPr>
        <w:spacing w:before="360" w:after="120"/>
        <w:contextualSpacing w:val="0"/>
        <w:jc w:val="left"/>
        <w:outlineLvl w:val="0"/>
        <w:rPr>
          <w:rFonts w:eastAsia="Times New Roman"/>
          <w:b/>
          <w:bCs/>
          <w:vanish/>
          <w:sz w:val="36"/>
          <w:szCs w:val="36"/>
          <w:lang w:eastAsia="en-US"/>
        </w:rPr>
      </w:pPr>
      <w:bookmarkStart w:id="1246" w:name="_Toc163211892"/>
      <w:bookmarkStart w:id="1247" w:name="_Toc163455267"/>
      <w:bookmarkStart w:id="1248" w:name="_Toc163808485"/>
      <w:bookmarkStart w:id="1249" w:name="_Toc163808725"/>
      <w:bookmarkStart w:id="1250" w:name="_Toc163809158"/>
      <w:bookmarkStart w:id="1251" w:name="_Toc168649367"/>
      <w:bookmarkStart w:id="1252" w:name="_Toc465936492"/>
      <w:bookmarkStart w:id="1253" w:name="_Toc504740952"/>
      <w:bookmarkEnd w:id="1246"/>
      <w:bookmarkEnd w:id="1247"/>
      <w:bookmarkEnd w:id="1248"/>
      <w:bookmarkEnd w:id="1249"/>
      <w:bookmarkEnd w:id="1250"/>
      <w:bookmarkEnd w:id="1251"/>
    </w:p>
    <w:p w14:paraId="676014B7" w14:textId="77777777" w:rsidR="00B80ED7" w:rsidRPr="00874045" w:rsidRDefault="00102351" w:rsidP="00FF476B">
      <w:pPr>
        <w:pStyle w:val="Nagwek2"/>
        <w:ind w:left="709" w:hanging="709"/>
        <w:jc w:val="left"/>
      </w:pPr>
      <w:bookmarkStart w:id="1254" w:name="_Toc168649368"/>
      <w:r w:rsidRPr="00874045">
        <w:t>Systemy Infrastrukturalne</w:t>
      </w:r>
      <w:bookmarkEnd w:id="1252"/>
      <w:bookmarkEnd w:id="1253"/>
      <w:bookmarkEnd w:id="1254"/>
    </w:p>
    <w:p w14:paraId="6C07A54B" w14:textId="77777777" w:rsidR="00744894" w:rsidRPr="00D16A1E" w:rsidRDefault="00102351" w:rsidP="00231798">
      <w:pPr>
        <w:pStyle w:val="Akapitzlist"/>
        <w:numPr>
          <w:ilvl w:val="0"/>
          <w:numId w:val="33"/>
        </w:numPr>
        <w:spacing w:after="120"/>
        <w:ind w:left="717"/>
        <w:contextualSpacing w:val="0"/>
        <w:jc w:val="left"/>
        <w:rPr>
          <w:rFonts w:cs="Arial"/>
          <w:sz w:val="22"/>
          <w:szCs w:val="22"/>
        </w:rPr>
      </w:pPr>
      <w:r w:rsidRPr="00D16A1E">
        <w:rPr>
          <w:rFonts w:cs="Arial"/>
          <w:sz w:val="22"/>
          <w:szCs w:val="22"/>
        </w:rPr>
        <w:t xml:space="preserve">Lista Systemów Infrastrukturalnych wspierających działanie </w:t>
      </w:r>
      <w:r w:rsidR="007C534B" w:rsidRPr="00D16A1E">
        <w:rPr>
          <w:rFonts w:cs="Arial"/>
          <w:sz w:val="22"/>
          <w:szCs w:val="22"/>
        </w:rPr>
        <w:t>modyfikowanego</w:t>
      </w:r>
      <w:r w:rsidR="007C534B" w:rsidRPr="00D16A1E">
        <w:rPr>
          <w:rFonts w:cs="Arial"/>
          <w:sz w:val="22"/>
          <w:szCs w:val="22"/>
          <w:lang w:val="pl-PL"/>
        </w:rPr>
        <w:t xml:space="preserve"> </w:t>
      </w:r>
      <w:r w:rsidR="003D5B9F" w:rsidRPr="00D16A1E">
        <w:rPr>
          <w:rFonts w:cs="Arial"/>
          <w:sz w:val="22"/>
          <w:szCs w:val="22"/>
        </w:rPr>
        <w:t>Systemu</w:t>
      </w:r>
      <w:r w:rsidR="00D726C4" w:rsidRPr="00D16A1E">
        <w:rPr>
          <w:rFonts w:cs="Arial"/>
          <w:sz w:val="22"/>
          <w:szCs w:val="22"/>
        </w:rPr>
        <w:t>:</w:t>
      </w:r>
    </w:p>
    <w:p w14:paraId="7C5D0EE6"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System komunikacji LAN/WAN,</w:t>
      </w:r>
    </w:p>
    <w:p w14:paraId="19119A0C"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System komunikacji SAN,</w:t>
      </w:r>
    </w:p>
    <w:p w14:paraId="534F8803"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Bramka internetowa,</w:t>
      </w:r>
    </w:p>
    <w:p w14:paraId="2D21CA23"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System zabezpieczeń sieci,</w:t>
      </w:r>
    </w:p>
    <w:p w14:paraId="04545B8A"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lastRenderedPageBreak/>
        <w:t>System replikacji i zabezpieczenia danych,</w:t>
      </w:r>
    </w:p>
    <w:p w14:paraId="334860CD"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System backupowy,</w:t>
      </w:r>
    </w:p>
    <w:p w14:paraId="7AB65DA1"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System wirtualizacji zasobów,</w:t>
      </w:r>
    </w:p>
    <w:p w14:paraId="4132DC6E"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System zarządzania infrastrukturą serwerową i aplikacyjną,</w:t>
      </w:r>
    </w:p>
    <w:p w14:paraId="573F3403"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System automatycznego wykrywania i zbierania informacji o elementach konfiguracji infrastruktury IT w Bazie CMDB</w:t>
      </w:r>
      <w:r w:rsidR="006E6D19" w:rsidRPr="00D16A1E">
        <w:rPr>
          <w:rFonts w:cs="Arial"/>
          <w:sz w:val="22"/>
          <w:szCs w:val="22"/>
          <w:lang w:val="pl-PL"/>
        </w:rPr>
        <w:t>,</w:t>
      </w:r>
    </w:p>
    <w:p w14:paraId="2EBB3EF1"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System dystrybucji oprogramowania</w:t>
      </w:r>
      <w:r w:rsidR="006E6D19" w:rsidRPr="00D16A1E">
        <w:rPr>
          <w:rFonts w:cs="Arial"/>
          <w:sz w:val="22"/>
          <w:szCs w:val="22"/>
          <w:lang w:val="pl-PL"/>
        </w:rPr>
        <w:t>,</w:t>
      </w:r>
    </w:p>
    <w:p w14:paraId="606A73F2" w14:textId="77777777" w:rsidR="00744894" w:rsidRPr="00D16A1E" w:rsidRDefault="00102351" w:rsidP="00231798">
      <w:pPr>
        <w:pStyle w:val="Akapitzlist"/>
        <w:numPr>
          <w:ilvl w:val="0"/>
          <w:numId w:val="32"/>
        </w:numPr>
        <w:spacing w:after="120"/>
        <w:ind w:left="870"/>
        <w:contextualSpacing w:val="0"/>
        <w:jc w:val="left"/>
        <w:rPr>
          <w:rFonts w:cs="Arial"/>
          <w:sz w:val="22"/>
          <w:szCs w:val="22"/>
        </w:rPr>
      </w:pPr>
      <w:r w:rsidRPr="00D16A1E">
        <w:rPr>
          <w:rFonts w:cs="Arial"/>
          <w:sz w:val="22"/>
          <w:szCs w:val="22"/>
        </w:rPr>
        <w:t>Centralny System Monitorowania (CSM MF).</w:t>
      </w:r>
    </w:p>
    <w:p w14:paraId="6EEF074B" w14:textId="77777777" w:rsidR="00744894" w:rsidRPr="00D16A1E" w:rsidRDefault="00102351" w:rsidP="00231798">
      <w:pPr>
        <w:pStyle w:val="Akapitzlist"/>
        <w:numPr>
          <w:ilvl w:val="0"/>
          <w:numId w:val="33"/>
        </w:numPr>
        <w:spacing w:after="120"/>
        <w:ind w:left="717"/>
        <w:contextualSpacing w:val="0"/>
        <w:jc w:val="left"/>
        <w:rPr>
          <w:rFonts w:cs="Arial"/>
          <w:sz w:val="22"/>
          <w:szCs w:val="22"/>
        </w:rPr>
      </w:pPr>
      <w:r w:rsidRPr="00D16A1E">
        <w:rPr>
          <w:rFonts w:cs="Arial"/>
          <w:sz w:val="22"/>
          <w:szCs w:val="22"/>
        </w:rPr>
        <w:t xml:space="preserve">Administracja, zarządzanie oraz pełna konfiguracja Systemów Infrastrukturalnych leży po stronie </w:t>
      </w:r>
      <w:r w:rsidR="00D62FE5" w:rsidRPr="00D16A1E">
        <w:rPr>
          <w:rFonts w:cs="Arial"/>
          <w:sz w:val="22"/>
          <w:szCs w:val="22"/>
        </w:rPr>
        <w:t>CIRF</w:t>
      </w:r>
      <w:r w:rsidRPr="00D16A1E">
        <w:rPr>
          <w:rFonts w:cs="Arial"/>
          <w:sz w:val="22"/>
          <w:szCs w:val="22"/>
        </w:rPr>
        <w:t xml:space="preserve">. Wykonawca </w:t>
      </w:r>
      <w:r w:rsidR="00D726C4" w:rsidRPr="00D16A1E">
        <w:rPr>
          <w:rFonts w:cs="Arial"/>
          <w:sz w:val="22"/>
          <w:szCs w:val="22"/>
        </w:rPr>
        <w:t xml:space="preserve">Systemu </w:t>
      </w:r>
      <w:r w:rsidRPr="00D16A1E">
        <w:rPr>
          <w:rFonts w:cs="Arial"/>
          <w:sz w:val="22"/>
          <w:szCs w:val="22"/>
        </w:rPr>
        <w:t xml:space="preserve">zobowiązany jest do przekazania wszystkich niezbędnych informacji związanych z konfiguracją Systemów Infrastrukturalnych wspierających pracę </w:t>
      </w:r>
      <w:r w:rsidR="007C534B" w:rsidRPr="00D16A1E">
        <w:rPr>
          <w:rFonts w:cs="Arial"/>
          <w:sz w:val="22"/>
          <w:szCs w:val="22"/>
        </w:rPr>
        <w:t xml:space="preserve">modyfikowanego </w:t>
      </w:r>
      <w:r w:rsidR="003D5B9F" w:rsidRPr="00D16A1E">
        <w:rPr>
          <w:rFonts w:cs="Arial"/>
          <w:sz w:val="22"/>
          <w:szCs w:val="22"/>
        </w:rPr>
        <w:t>Systemu</w:t>
      </w:r>
      <w:r w:rsidR="00D726C4" w:rsidRPr="00D16A1E">
        <w:rPr>
          <w:rFonts w:cs="Arial"/>
          <w:sz w:val="22"/>
          <w:szCs w:val="22"/>
        </w:rPr>
        <w:t>.</w:t>
      </w:r>
    </w:p>
    <w:p w14:paraId="62F7B62A" w14:textId="77777777" w:rsidR="00744894" w:rsidRPr="00D16A1E" w:rsidRDefault="00102351" w:rsidP="00231798">
      <w:pPr>
        <w:pStyle w:val="Akapitzlist"/>
        <w:numPr>
          <w:ilvl w:val="0"/>
          <w:numId w:val="33"/>
        </w:numPr>
        <w:spacing w:after="120"/>
        <w:ind w:left="717"/>
        <w:contextualSpacing w:val="0"/>
        <w:jc w:val="left"/>
        <w:rPr>
          <w:rFonts w:cs="Arial"/>
          <w:sz w:val="22"/>
          <w:szCs w:val="22"/>
        </w:rPr>
      </w:pPr>
      <w:r w:rsidRPr="00D16A1E">
        <w:rPr>
          <w:rFonts w:cs="Arial"/>
          <w:sz w:val="22"/>
          <w:szCs w:val="22"/>
        </w:rPr>
        <w:t xml:space="preserve">Udostępnione Systemy Infrastrukturalne będą współdzielone z innymi komponentami </w:t>
      </w:r>
      <w:r w:rsidR="003D21C3" w:rsidRPr="00D16A1E">
        <w:rPr>
          <w:rFonts w:cs="Arial"/>
          <w:sz w:val="22"/>
          <w:szCs w:val="22"/>
        </w:rPr>
        <w:t>SISC</w:t>
      </w:r>
      <w:r w:rsidRPr="00D16A1E">
        <w:rPr>
          <w:rFonts w:cs="Arial"/>
          <w:sz w:val="22"/>
          <w:szCs w:val="22"/>
        </w:rPr>
        <w:t>.</w:t>
      </w:r>
    </w:p>
    <w:p w14:paraId="54145514" w14:textId="77777777" w:rsidR="00102351" w:rsidRPr="008F78A0" w:rsidRDefault="00102351" w:rsidP="00231798">
      <w:pPr>
        <w:jc w:val="left"/>
      </w:pPr>
    </w:p>
    <w:p w14:paraId="2B10C8B8" w14:textId="77777777" w:rsidR="00E23680" w:rsidRPr="00865A7E" w:rsidRDefault="00E23680" w:rsidP="00FF476B">
      <w:pPr>
        <w:pStyle w:val="Nagwek2"/>
        <w:ind w:left="567" w:hanging="567"/>
        <w:jc w:val="left"/>
      </w:pPr>
      <w:bookmarkStart w:id="1255" w:name="_Toc168649369"/>
      <w:r w:rsidRPr="00865A7E">
        <w:t>Stacja robocza</w:t>
      </w:r>
      <w:bookmarkEnd w:id="1255"/>
    </w:p>
    <w:p w14:paraId="3DF0F643" w14:textId="77777777" w:rsidR="00744894" w:rsidRPr="00D16A1E" w:rsidRDefault="00793381" w:rsidP="00231798">
      <w:pPr>
        <w:pStyle w:val="Akapitzlist"/>
        <w:spacing w:after="120"/>
        <w:ind w:left="0"/>
        <w:contextualSpacing w:val="0"/>
        <w:jc w:val="left"/>
        <w:rPr>
          <w:rFonts w:cs="Arial"/>
          <w:sz w:val="22"/>
          <w:szCs w:val="22"/>
        </w:rPr>
      </w:pPr>
      <w:r w:rsidRPr="00D16A1E">
        <w:rPr>
          <w:rFonts w:cs="Arial"/>
          <w:sz w:val="22"/>
          <w:szCs w:val="22"/>
        </w:rPr>
        <w:t xml:space="preserve">Konfiguracja </w:t>
      </w:r>
      <w:r w:rsidR="00587650" w:rsidRPr="00D16A1E">
        <w:rPr>
          <w:rFonts w:cs="Arial"/>
          <w:sz w:val="22"/>
          <w:szCs w:val="22"/>
        </w:rPr>
        <w:t xml:space="preserve">Systemu modyfikowanego w ramach </w:t>
      </w:r>
      <w:r w:rsidR="00623F46" w:rsidRPr="00D16A1E">
        <w:rPr>
          <w:rFonts w:cs="Arial"/>
          <w:sz w:val="22"/>
          <w:szCs w:val="22"/>
          <w:lang w:val="pl-PL"/>
        </w:rPr>
        <w:t>U</w:t>
      </w:r>
      <w:r w:rsidR="00E23680" w:rsidRPr="00D16A1E">
        <w:rPr>
          <w:rFonts w:cs="Arial"/>
          <w:sz w:val="22"/>
          <w:szCs w:val="22"/>
          <w:lang w:val="pl-PL"/>
        </w:rPr>
        <w:t>mowy,</w:t>
      </w:r>
      <w:r w:rsidRPr="00D16A1E">
        <w:rPr>
          <w:rFonts w:cs="Arial"/>
          <w:sz w:val="22"/>
          <w:szCs w:val="22"/>
        </w:rPr>
        <w:t xml:space="preserve"> nie może wykluczać aktualizacji systemu operacyjnego stacji klienckiej.</w:t>
      </w:r>
      <w:r w:rsidR="00E23680" w:rsidRPr="00D16A1E">
        <w:rPr>
          <w:rFonts w:cs="Arial"/>
          <w:sz w:val="22"/>
          <w:szCs w:val="22"/>
          <w:lang w:val="pl-PL"/>
        </w:rPr>
        <w:t xml:space="preserve"> </w:t>
      </w:r>
      <w:r w:rsidRPr="00D16A1E">
        <w:rPr>
          <w:rFonts w:cs="Arial"/>
          <w:sz w:val="22"/>
          <w:szCs w:val="22"/>
        </w:rPr>
        <w:t>Wymagane jest poprawne działanie</w:t>
      </w:r>
      <w:r w:rsidRPr="00D16A1E">
        <w:rPr>
          <w:rFonts w:cs="Arial"/>
          <w:b/>
          <w:color w:val="FF0000"/>
          <w:sz w:val="22"/>
          <w:szCs w:val="22"/>
        </w:rPr>
        <w:t xml:space="preserve"> </w:t>
      </w:r>
      <w:r w:rsidRPr="00D16A1E">
        <w:rPr>
          <w:rFonts w:cs="Arial"/>
          <w:sz w:val="22"/>
          <w:szCs w:val="22"/>
        </w:rPr>
        <w:t xml:space="preserve">Systemu na niżej wymienionych systemach operacyjnych stacji użytkowanych w </w:t>
      </w:r>
      <w:r w:rsidR="00F206EC" w:rsidRPr="00D16A1E">
        <w:rPr>
          <w:rFonts w:cs="Arial"/>
          <w:sz w:val="22"/>
          <w:szCs w:val="22"/>
        </w:rPr>
        <w:t xml:space="preserve">Resorcie Finansów </w:t>
      </w:r>
      <w:r w:rsidRPr="00D16A1E">
        <w:rPr>
          <w:rFonts w:cs="Arial"/>
          <w:sz w:val="22"/>
          <w:szCs w:val="22"/>
        </w:rPr>
        <w:t>:</w:t>
      </w:r>
    </w:p>
    <w:p w14:paraId="602443C0" w14:textId="77777777" w:rsidR="00A5343D" w:rsidRPr="00D16A1E" w:rsidRDefault="00A5343D" w:rsidP="00231798">
      <w:pPr>
        <w:pStyle w:val="Akapitzlist"/>
        <w:spacing w:after="0"/>
        <w:ind w:left="708" w:firstLine="708"/>
        <w:contextualSpacing w:val="0"/>
        <w:jc w:val="left"/>
        <w:rPr>
          <w:rFonts w:cs="Arial"/>
          <w:sz w:val="22"/>
          <w:szCs w:val="22"/>
        </w:rPr>
      </w:pPr>
      <w:r w:rsidRPr="00D16A1E">
        <w:rPr>
          <w:rFonts w:cs="Arial"/>
          <w:sz w:val="22"/>
          <w:szCs w:val="22"/>
        </w:rPr>
        <w:t>MS Windows 1</w:t>
      </w:r>
      <w:r w:rsidRPr="00D16A1E">
        <w:rPr>
          <w:rFonts w:cs="Arial"/>
          <w:sz w:val="22"/>
          <w:szCs w:val="22"/>
          <w:lang w:val="pl-PL"/>
        </w:rPr>
        <w:t>1</w:t>
      </w:r>
      <w:r w:rsidRPr="00D16A1E">
        <w:rPr>
          <w:rFonts w:cs="Arial"/>
          <w:sz w:val="22"/>
          <w:szCs w:val="22"/>
        </w:rPr>
        <w:t>;</w:t>
      </w:r>
    </w:p>
    <w:p w14:paraId="6A480DAA" w14:textId="77777777" w:rsidR="00A5343D" w:rsidRPr="00D16A1E" w:rsidRDefault="00A5343D" w:rsidP="00231798">
      <w:pPr>
        <w:pStyle w:val="Akapitzlist"/>
        <w:spacing w:after="0"/>
        <w:ind w:left="708" w:firstLine="708"/>
        <w:contextualSpacing w:val="0"/>
        <w:jc w:val="left"/>
        <w:rPr>
          <w:rFonts w:cs="Arial"/>
          <w:sz w:val="22"/>
          <w:szCs w:val="22"/>
        </w:rPr>
      </w:pPr>
      <w:r w:rsidRPr="00D16A1E">
        <w:rPr>
          <w:rFonts w:cs="Arial"/>
          <w:sz w:val="22"/>
          <w:szCs w:val="22"/>
        </w:rPr>
        <w:t xml:space="preserve">MS Windows </w:t>
      </w:r>
      <w:r w:rsidRPr="00D16A1E">
        <w:rPr>
          <w:rFonts w:cs="Arial"/>
          <w:sz w:val="22"/>
          <w:szCs w:val="22"/>
          <w:lang w:val="pl-PL"/>
        </w:rPr>
        <w:t>10</w:t>
      </w:r>
      <w:r w:rsidRPr="00D16A1E">
        <w:rPr>
          <w:rFonts w:cs="Arial"/>
          <w:sz w:val="22"/>
          <w:szCs w:val="22"/>
        </w:rPr>
        <w:t>;</w:t>
      </w:r>
    </w:p>
    <w:p w14:paraId="694128B1" w14:textId="77777777" w:rsidR="00983429" w:rsidRPr="00D16A1E" w:rsidRDefault="00983429" w:rsidP="00231798">
      <w:pPr>
        <w:pStyle w:val="Akapitzlist"/>
        <w:spacing w:after="0"/>
        <w:contextualSpacing w:val="0"/>
        <w:jc w:val="left"/>
        <w:rPr>
          <w:rFonts w:cs="Arial"/>
          <w:sz w:val="22"/>
          <w:szCs w:val="22"/>
        </w:rPr>
      </w:pPr>
    </w:p>
    <w:p w14:paraId="03C30AC3" w14:textId="77777777" w:rsidR="00744894" w:rsidRPr="00D16A1E" w:rsidRDefault="00793381" w:rsidP="00231798">
      <w:pPr>
        <w:pStyle w:val="Akapitzlist"/>
        <w:spacing w:after="0"/>
        <w:ind w:left="0"/>
        <w:contextualSpacing w:val="0"/>
        <w:jc w:val="left"/>
        <w:rPr>
          <w:rFonts w:cs="Arial"/>
          <w:sz w:val="22"/>
          <w:szCs w:val="22"/>
        </w:rPr>
      </w:pPr>
      <w:r w:rsidRPr="00D16A1E">
        <w:rPr>
          <w:rFonts w:cs="Arial"/>
          <w:sz w:val="22"/>
          <w:szCs w:val="22"/>
        </w:rPr>
        <w:t>Wymagane jest poprawne działanie</w:t>
      </w:r>
      <w:r w:rsidRPr="00D16A1E">
        <w:rPr>
          <w:rFonts w:cs="Arial"/>
          <w:b/>
          <w:color w:val="FF0000"/>
          <w:sz w:val="22"/>
          <w:szCs w:val="22"/>
        </w:rPr>
        <w:t xml:space="preserve"> </w:t>
      </w:r>
      <w:r w:rsidR="00143BCC" w:rsidRPr="00D16A1E">
        <w:rPr>
          <w:rFonts w:cs="Arial"/>
          <w:sz w:val="22"/>
          <w:szCs w:val="22"/>
        </w:rPr>
        <w:t xml:space="preserve">Systemu </w:t>
      </w:r>
      <w:r w:rsidRPr="00D16A1E">
        <w:rPr>
          <w:rFonts w:cs="Arial"/>
          <w:sz w:val="22"/>
          <w:szCs w:val="22"/>
        </w:rPr>
        <w:t xml:space="preserve">na niżej wymienionych przeglądarkach internetowych (w najnowszych dostępnych stabilnych wersjach na 30 dni przed rozpoczęciem testów akceptacyjnych </w:t>
      </w:r>
      <w:r w:rsidR="00143BCC" w:rsidRPr="00D16A1E">
        <w:rPr>
          <w:rFonts w:cs="Arial"/>
          <w:sz w:val="22"/>
          <w:szCs w:val="22"/>
        </w:rPr>
        <w:t>Systemu</w:t>
      </w:r>
      <w:r w:rsidRPr="00D16A1E">
        <w:rPr>
          <w:rFonts w:cs="Arial"/>
          <w:sz w:val="22"/>
          <w:szCs w:val="22"/>
        </w:rPr>
        <w:t>)</w:t>
      </w:r>
    </w:p>
    <w:p w14:paraId="6C808300" w14:textId="77777777" w:rsidR="00744894" w:rsidRPr="00D16A1E" w:rsidRDefault="00793381" w:rsidP="00231798">
      <w:pPr>
        <w:pStyle w:val="Akapitzlist"/>
        <w:numPr>
          <w:ilvl w:val="1"/>
          <w:numId w:val="34"/>
        </w:numPr>
        <w:spacing w:after="0"/>
        <w:ind w:left="1434" w:hanging="357"/>
        <w:contextualSpacing w:val="0"/>
        <w:jc w:val="left"/>
        <w:rPr>
          <w:rFonts w:cs="Arial"/>
          <w:sz w:val="22"/>
          <w:szCs w:val="22"/>
        </w:rPr>
      </w:pPr>
      <w:r w:rsidRPr="00D16A1E">
        <w:rPr>
          <w:rFonts w:cs="Arial"/>
          <w:sz w:val="22"/>
          <w:szCs w:val="22"/>
        </w:rPr>
        <w:t xml:space="preserve">Mozilla FireFox; </w:t>
      </w:r>
    </w:p>
    <w:p w14:paraId="192E7EA1" w14:textId="77777777" w:rsidR="00744894" w:rsidRPr="00D16A1E" w:rsidRDefault="00793381" w:rsidP="00231798">
      <w:pPr>
        <w:pStyle w:val="Akapitzlist"/>
        <w:numPr>
          <w:ilvl w:val="1"/>
          <w:numId w:val="34"/>
        </w:numPr>
        <w:spacing w:after="0"/>
        <w:ind w:left="1434" w:hanging="357"/>
        <w:contextualSpacing w:val="0"/>
        <w:jc w:val="left"/>
        <w:rPr>
          <w:rFonts w:cs="Arial"/>
          <w:sz w:val="22"/>
          <w:szCs w:val="22"/>
        </w:rPr>
      </w:pPr>
      <w:r w:rsidRPr="00D16A1E">
        <w:rPr>
          <w:rFonts w:cs="Arial"/>
          <w:sz w:val="22"/>
          <w:szCs w:val="22"/>
        </w:rPr>
        <w:t>Chrome</w:t>
      </w:r>
      <w:r w:rsidR="00047158" w:rsidRPr="00D16A1E">
        <w:rPr>
          <w:rFonts w:cs="Arial"/>
          <w:sz w:val="22"/>
          <w:szCs w:val="22"/>
          <w:lang w:val="pl-PL"/>
        </w:rPr>
        <w:t>;</w:t>
      </w:r>
    </w:p>
    <w:p w14:paraId="27BCA20F" w14:textId="77777777" w:rsidR="00744894" w:rsidRPr="00D16A1E" w:rsidRDefault="00793381" w:rsidP="00231798">
      <w:pPr>
        <w:pStyle w:val="Akapitzlist"/>
        <w:numPr>
          <w:ilvl w:val="1"/>
          <w:numId w:val="34"/>
        </w:numPr>
        <w:spacing w:after="120"/>
        <w:contextualSpacing w:val="0"/>
        <w:jc w:val="left"/>
        <w:rPr>
          <w:rFonts w:cs="Arial"/>
          <w:sz w:val="22"/>
          <w:szCs w:val="22"/>
        </w:rPr>
      </w:pPr>
      <w:r w:rsidRPr="00D16A1E">
        <w:rPr>
          <w:rFonts w:cs="Arial"/>
          <w:sz w:val="22"/>
          <w:szCs w:val="22"/>
        </w:rPr>
        <w:t>Edge</w:t>
      </w:r>
      <w:r w:rsidR="00047158" w:rsidRPr="00D16A1E">
        <w:rPr>
          <w:rFonts w:cs="Arial"/>
          <w:sz w:val="22"/>
          <w:szCs w:val="22"/>
          <w:lang w:val="pl-PL"/>
        </w:rPr>
        <w:t>.</w:t>
      </w:r>
    </w:p>
    <w:p w14:paraId="0AA1DC70" w14:textId="77777777" w:rsidR="00744894" w:rsidRPr="00D16A1E" w:rsidRDefault="00793381" w:rsidP="00231798">
      <w:pPr>
        <w:pStyle w:val="Akapitzlist"/>
        <w:spacing w:after="120"/>
        <w:ind w:left="0" w:hanging="11"/>
        <w:contextualSpacing w:val="0"/>
        <w:jc w:val="left"/>
        <w:rPr>
          <w:rFonts w:cs="Arial"/>
          <w:sz w:val="22"/>
          <w:szCs w:val="22"/>
        </w:rPr>
      </w:pPr>
      <w:r w:rsidRPr="00D16A1E">
        <w:rPr>
          <w:rFonts w:cs="Arial"/>
          <w:sz w:val="22"/>
          <w:szCs w:val="22"/>
        </w:rPr>
        <w:t>Zamawiający nie dopuszcza konfiguracji obniżającej zasady bezpieczeństwa stacji klienckiej, np. poprzez:</w:t>
      </w:r>
    </w:p>
    <w:p w14:paraId="7E9276FF" w14:textId="77777777" w:rsidR="00744894" w:rsidRPr="00D16A1E" w:rsidRDefault="00793381" w:rsidP="00231798">
      <w:pPr>
        <w:pStyle w:val="Akapitzlist"/>
        <w:numPr>
          <w:ilvl w:val="1"/>
          <w:numId w:val="34"/>
        </w:numPr>
        <w:spacing w:after="120"/>
        <w:contextualSpacing w:val="0"/>
        <w:jc w:val="left"/>
        <w:rPr>
          <w:rFonts w:cs="Arial"/>
          <w:sz w:val="22"/>
          <w:szCs w:val="22"/>
        </w:rPr>
      </w:pPr>
      <w:r w:rsidRPr="00D16A1E">
        <w:rPr>
          <w:rFonts w:cs="Arial"/>
          <w:sz w:val="22"/>
          <w:szCs w:val="22"/>
        </w:rPr>
        <w:t>wykonywania skryptów Java dowolnego pochodzenia,</w:t>
      </w:r>
    </w:p>
    <w:p w14:paraId="53EC0B52" w14:textId="77777777" w:rsidR="00744894" w:rsidRPr="00D16A1E" w:rsidRDefault="00793381" w:rsidP="00231798">
      <w:pPr>
        <w:pStyle w:val="Akapitzlist"/>
        <w:numPr>
          <w:ilvl w:val="1"/>
          <w:numId w:val="34"/>
        </w:numPr>
        <w:spacing w:after="120"/>
        <w:contextualSpacing w:val="0"/>
        <w:jc w:val="left"/>
        <w:rPr>
          <w:rFonts w:cs="Arial"/>
          <w:sz w:val="22"/>
          <w:szCs w:val="22"/>
        </w:rPr>
      </w:pPr>
      <w:r w:rsidRPr="00D16A1E">
        <w:rPr>
          <w:rFonts w:cs="Arial"/>
          <w:sz w:val="22"/>
          <w:szCs w:val="22"/>
        </w:rPr>
        <w:t>wyłączenie oprogramowania antywirusowego,</w:t>
      </w:r>
    </w:p>
    <w:p w14:paraId="217B3E34" w14:textId="77777777" w:rsidR="00744894" w:rsidRPr="00D16A1E" w:rsidRDefault="00793381" w:rsidP="00231798">
      <w:pPr>
        <w:pStyle w:val="Akapitzlist"/>
        <w:numPr>
          <w:ilvl w:val="1"/>
          <w:numId w:val="34"/>
        </w:numPr>
        <w:spacing w:after="120"/>
        <w:contextualSpacing w:val="0"/>
        <w:jc w:val="left"/>
        <w:rPr>
          <w:rFonts w:cs="Arial"/>
          <w:sz w:val="22"/>
          <w:szCs w:val="22"/>
        </w:rPr>
      </w:pPr>
      <w:r w:rsidRPr="00D16A1E">
        <w:rPr>
          <w:rFonts w:cs="Arial"/>
          <w:sz w:val="22"/>
          <w:szCs w:val="22"/>
        </w:rPr>
        <w:t>wyłączenie oprogramowania monitorującego działanie stacji klienckiej.</w:t>
      </w:r>
    </w:p>
    <w:p w14:paraId="100E1C92" w14:textId="77777777" w:rsidR="00744894" w:rsidRPr="00D16A1E" w:rsidRDefault="00793381" w:rsidP="00231798">
      <w:pPr>
        <w:pStyle w:val="Akapitzlist"/>
        <w:spacing w:after="120"/>
        <w:ind w:left="0"/>
        <w:contextualSpacing w:val="0"/>
        <w:jc w:val="left"/>
        <w:rPr>
          <w:rFonts w:cs="Arial"/>
          <w:sz w:val="22"/>
          <w:szCs w:val="22"/>
        </w:rPr>
      </w:pPr>
      <w:r w:rsidRPr="00D16A1E">
        <w:rPr>
          <w:rFonts w:cs="Arial"/>
          <w:sz w:val="22"/>
          <w:szCs w:val="22"/>
        </w:rPr>
        <w:t xml:space="preserve">Wykonawca uzgadnia z Zamawiającym konfigurację środowiska uruchomieniowego .NET, JAVA, itp. Konfiguracja dedykowana na potrzeby uruchomienia </w:t>
      </w:r>
      <w:r w:rsidR="00143BCC" w:rsidRPr="00D16A1E">
        <w:rPr>
          <w:rFonts w:cs="Arial"/>
          <w:sz w:val="22"/>
          <w:szCs w:val="22"/>
        </w:rPr>
        <w:t xml:space="preserve">Systemu </w:t>
      </w:r>
      <w:r w:rsidRPr="00D16A1E">
        <w:rPr>
          <w:rFonts w:cs="Arial"/>
          <w:sz w:val="22"/>
          <w:szCs w:val="22"/>
        </w:rPr>
        <w:t xml:space="preserve">nie może wykluczać poprawnego działania innych </w:t>
      </w:r>
      <w:r w:rsidR="00CB4B0F" w:rsidRPr="00D16A1E">
        <w:rPr>
          <w:rFonts w:cs="Arial"/>
          <w:sz w:val="22"/>
          <w:szCs w:val="22"/>
        </w:rPr>
        <w:t>k</w:t>
      </w:r>
      <w:r w:rsidRPr="00D16A1E">
        <w:rPr>
          <w:rFonts w:cs="Arial"/>
          <w:sz w:val="22"/>
          <w:szCs w:val="22"/>
        </w:rPr>
        <w:t xml:space="preserve">omponentów </w:t>
      </w:r>
      <w:r w:rsidR="003D21C3" w:rsidRPr="00D16A1E">
        <w:rPr>
          <w:rFonts w:cs="Arial"/>
          <w:sz w:val="22"/>
          <w:szCs w:val="22"/>
        </w:rPr>
        <w:t>SISC</w:t>
      </w:r>
      <w:r w:rsidRPr="00D16A1E">
        <w:rPr>
          <w:rFonts w:cs="Arial"/>
          <w:sz w:val="22"/>
          <w:szCs w:val="22"/>
        </w:rPr>
        <w:t>.</w:t>
      </w:r>
    </w:p>
    <w:p w14:paraId="086AD20D" w14:textId="77777777" w:rsidR="00143BCC" w:rsidRPr="00E351A5" w:rsidRDefault="00143BCC" w:rsidP="00FF476B">
      <w:pPr>
        <w:pStyle w:val="Nagwek2"/>
        <w:ind w:left="567" w:hanging="567"/>
        <w:jc w:val="left"/>
      </w:pPr>
      <w:bookmarkStart w:id="1256" w:name="_Toc465936495"/>
      <w:bookmarkStart w:id="1257" w:name="_Toc504740959"/>
      <w:bookmarkStart w:id="1258" w:name="_Toc168649370"/>
      <w:r w:rsidRPr="00E351A5">
        <w:t>Środowis</w:t>
      </w:r>
      <w:r w:rsidR="00797488" w:rsidRPr="00E351A5">
        <w:t>k</w:t>
      </w:r>
      <w:r w:rsidR="00E23680" w:rsidRPr="00E351A5">
        <w:t>a</w:t>
      </w:r>
      <w:r w:rsidRPr="00E351A5">
        <w:t xml:space="preserve"> </w:t>
      </w:r>
      <w:bookmarkEnd w:id="1256"/>
      <w:r w:rsidR="00C607DD" w:rsidRPr="00E351A5">
        <w:t>System</w:t>
      </w:r>
      <w:r w:rsidR="00797488" w:rsidRPr="00E351A5">
        <w:t>u</w:t>
      </w:r>
      <w:bookmarkEnd w:id="1257"/>
      <w:bookmarkEnd w:id="1258"/>
    </w:p>
    <w:p w14:paraId="0508FB5E" w14:textId="77777777" w:rsidR="00744894" w:rsidRPr="00D16A1E" w:rsidRDefault="00143BCC" w:rsidP="00D16A1E">
      <w:pPr>
        <w:pStyle w:val="Akapitzlist"/>
        <w:spacing w:after="120"/>
        <w:ind w:left="0"/>
        <w:contextualSpacing w:val="0"/>
        <w:jc w:val="left"/>
        <w:rPr>
          <w:rFonts w:cs="Arial"/>
          <w:sz w:val="22"/>
          <w:szCs w:val="22"/>
        </w:rPr>
      </w:pPr>
      <w:r w:rsidRPr="00D16A1E">
        <w:rPr>
          <w:rFonts w:cs="Arial"/>
          <w:sz w:val="22"/>
          <w:szCs w:val="22"/>
        </w:rPr>
        <w:t xml:space="preserve">Wyróżnia się następujące </w:t>
      </w:r>
      <w:r w:rsidR="001C3C4F" w:rsidRPr="00D16A1E">
        <w:rPr>
          <w:rFonts w:cs="Arial"/>
          <w:sz w:val="22"/>
          <w:szCs w:val="22"/>
        </w:rPr>
        <w:t>ś</w:t>
      </w:r>
      <w:r w:rsidRPr="00D16A1E">
        <w:rPr>
          <w:rFonts w:cs="Arial"/>
          <w:sz w:val="22"/>
          <w:szCs w:val="22"/>
        </w:rPr>
        <w:t>rodowiska System</w:t>
      </w:r>
      <w:r w:rsidR="00C607DD" w:rsidRPr="00D16A1E">
        <w:rPr>
          <w:rFonts w:cs="Arial"/>
          <w:sz w:val="22"/>
          <w:szCs w:val="22"/>
        </w:rPr>
        <w:t>ów</w:t>
      </w:r>
      <w:r w:rsidRPr="00D16A1E">
        <w:rPr>
          <w:rFonts w:cs="Arial"/>
          <w:sz w:val="22"/>
          <w:szCs w:val="22"/>
        </w:rPr>
        <w:t>:</w:t>
      </w:r>
    </w:p>
    <w:p w14:paraId="449FF2EE" w14:textId="77777777" w:rsidR="00744894" w:rsidRPr="00D16A1E" w:rsidRDefault="00143BCC" w:rsidP="00231798">
      <w:pPr>
        <w:pStyle w:val="Akapitzlist"/>
        <w:numPr>
          <w:ilvl w:val="1"/>
          <w:numId w:val="36"/>
        </w:numPr>
        <w:spacing w:after="120"/>
        <w:ind w:left="1121" w:hanging="357"/>
        <w:contextualSpacing w:val="0"/>
        <w:jc w:val="left"/>
        <w:rPr>
          <w:rFonts w:cs="Arial"/>
          <w:sz w:val="22"/>
          <w:szCs w:val="22"/>
        </w:rPr>
      </w:pPr>
      <w:r w:rsidRPr="00D16A1E">
        <w:rPr>
          <w:rFonts w:cs="Arial"/>
          <w:sz w:val="22"/>
          <w:szCs w:val="22"/>
        </w:rPr>
        <w:t>Środowiska Wykonawcy</w:t>
      </w:r>
      <w:r w:rsidR="00522581" w:rsidRPr="00D16A1E">
        <w:rPr>
          <w:rFonts w:cs="Arial"/>
          <w:sz w:val="22"/>
          <w:szCs w:val="22"/>
          <w:lang w:val="pl-PL"/>
        </w:rPr>
        <w:t>:</w:t>
      </w:r>
    </w:p>
    <w:p w14:paraId="47376DA0" w14:textId="77777777" w:rsidR="00744894" w:rsidRPr="00D16A1E" w:rsidRDefault="00143BCC" w:rsidP="00231798">
      <w:pPr>
        <w:pStyle w:val="Akapitzlist"/>
        <w:numPr>
          <w:ilvl w:val="2"/>
          <w:numId w:val="37"/>
        </w:numPr>
        <w:spacing w:after="0"/>
        <w:ind w:left="1546" w:hanging="357"/>
        <w:contextualSpacing w:val="0"/>
        <w:jc w:val="left"/>
        <w:rPr>
          <w:rFonts w:cs="Arial"/>
          <w:sz w:val="22"/>
          <w:szCs w:val="22"/>
        </w:rPr>
      </w:pPr>
      <w:r w:rsidRPr="00D16A1E">
        <w:rPr>
          <w:rFonts w:cs="Arial"/>
          <w:sz w:val="22"/>
          <w:szCs w:val="22"/>
        </w:rPr>
        <w:t>Środowisko testowe Wykonawcy (wymagane)</w:t>
      </w:r>
    </w:p>
    <w:p w14:paraId="347572CF" w14:textId="77777777" w:rsidR="00744894" w:rsidRPr="00D16A1E" w:rsidRDefault="00143BCC" w:rsidP="00231798">
      <w:pPr>
        <w:pStyle w:val="Akapitzlist"/>
        <w:numPr>
          <w:ilvl w:val="2"/>
          <w:numId w:val="37"/>
        </w:numPr>
        <w:spacing w:after="0"/>
        <w:ind w:left="1546" w:hanging="357"/>
        <w:contextualSpacing w:val="0"/>
        <w:jc w:val="left"/>
        <w:rPr>
          <w:rFonts w:cs="Arial"/>
          <w:sz w:val="22"/>
          <w:szCs w:val="22"/>
        </w:rPr>
      </w:pPr>
      <w:r w:rsidRPr="00D16A1E">
        <w:rPr>
          <w:rFonts w:cs="Arial"/>
          <w:sz w:val="22"/>
          <w:szCs w:val="22"/>
        </w:rPr>
        <w:t>Środowisko rozwojowe Wykonawcy (opcjonalne)</w:t>
      </w:r>
    </w:p>
    <w:p w14:paraId="18C24751" w14:textId="77777777" w:rsidR="00744894" w:rsidRPr="00D16A1E" w:rsidRDefault="00143BCC" w:rsidP="00231798">
      <w:pPr>
        <w:pStyle w:val="Akapitzlist"/>
        <w:numPr>
          <w:ilvl w:val="2"/>
          <w:numId w:val="37"/>
        </w:numPr>
        <w:spacing w:after="120"/>
        <w:ind w:left="1546" w:hanging="357"/>
        <w:contextualSpacing w:val="0"/>
        <w:jc w:val="left"/>
        <w:rPr>
          <w:rFonts w:cs="Arial"/>
          <w:sz w:val="22"/>
          <w:szCs w:val="22"/>
        </w:rPr>
      </w:pPr>
      <w:r w:rsidRPr="00D16A1E">
        <w:rPr>
          <w:rFonts w:cs="Arial"/>
          <w:sz w:val="22"/>
          <w:szCs w:val="22"/>
        </w:rPr>
        <w:lastRenderedPageBreak/>
        <w:t>Środowisko szkoleniowe Wykonawcy (opcjonalne)</w:t>
      </w:r>
    </w:p>
    <w:p w14:paraId="7036B947" w14:textId="77777777" w:rsidR="00744894" w:rsidRPr="00D16A1E" w:rsidRDefault="00143BCC" w:rsidP="00231798">
      <w:pPr>
        <w:pStyle w:val="Akapitzlist"/>
        <w:numPr>
          <w:ilvl w:val="1"/>
          <w:numId w:val="36"/>
        </w:numPr>
        <w:spacing w:after="120"/>
        <w:ind w:left="1121" w:hanging="357"/>
        <w:contextualSpacing w:val="0"/>
        <w:jc w:val="left"/>
        <w:rPr>
          <w:rFonts w:cs="Arial"/>
          <w:sz w:val="22"/>
          <w:szCs w:val="22"/>
        </w:rPr>
      </w:pPr>
      <w:r w:rsidRPr="00D16A1E">
        <w:rPr>
          <w:rFonts w:cs="Arial"/>
          <w:sz w:val="22"/>
          <w:szCs w:val="22"/>
        </w:rPr>
        <w:t>Środowiska Zamawiającego</w:t>
      </w:r>
      <w:r w:rsidR="00522581" w:rsidRPr="00D16A1E">
        <w:rPr>
          <w:rFonts w:cs="Arial"/>
          <w:sz w:val="22"/>
          <w:szCs w:val="22"/>
          <w:lang w:val="pl-PL"/>
        </w:rPr>
        <w:t>:</w:t>
      </w:r>
    </w:p>
    <w:p w14:paraId="7E6EC43D" w14:textId="77777777" w:rsidR="00744894" w:rsidRPr="00D16A1E" w:rsidRDefault="00143BCC" w:rsidP="00231798">
      <w:pPr>
        <w:pStyle w:val="Akapitzlist"/>
        <w:numPr>
          <w:ilvl w:val="2"/>
          <w:numId w:val="37"/>
        </w:numPr>
        <w:spacing w:after="0"/>
        <w:ind w:left="1546" w:hanging="357"/>
        <w:contextualSpacing w:val="0"/>
        <w:jc w:val="left"/>
        <w:rPr>
          <w:rFonts w:cs="Arial"/>
          <w:sz w:val="22"/>
          <w:szCs w:val="22"/>
        </w:rPr>
      </w:pPr>
      <w:r w:rsidRPr="00D16A1E">
        <w:rPr>
          <w:rFonts w:cs="Arial"/>
          <w:sz w:val="22"/>
          <w:szCs w:val="22"/>
        </w:rPr>
        <w:t xml:space="preserve">Środowisko produkcyjne (wymagane) </w:t>
      </w:r>
    </w:p>
    <w:p w14:paraId="7A6B4447" w14:textId="77777777" w:rsidR="00F24ADB" w:rsidRPr="00D16A1E" w:rsidRDefault="00F24ADB" w:rsidP="00231798">
      <w:pPr>
        <w:pStyle w:val="Akapitzlist"/>
        <w:numPr>
          <w:ilvl w:val="2"/>
          <w:numId w:val="37"/>
        </w:numPr>
        <w:spacing w:after="0"/>
        <w:ind w:left="1546" w:hanging="357"/>
        <w:contextualSpacing w:val="0"/>
        <w:jc w:val="left"/>
        <w:rPr>
          <w:rFonts w:cs="Arial"/>
          <w:sz w:val="22"/>
          <w:szCs w:val="22"/>
        </w:rPr>
      </w:pPr>
      <w:r w:rsidRPr="00D16A1E">
        <w:rPr>
          <w:rFonts w:cs="Arial"/>
          <w:sz w:val="22"/>
          <w:szCs w:val="22"/>
        </w:rPr>
        <w:t>Środowisko testow</w:t>
      </w:r>
      <w:r w:rsidR="00244CCA" w:rsidRPr="00D16A1E">
        <w:rPr>
          <w:rFonts w:cs="Arial"/>
          <w:sz w:val="22"/>
          <w:szCs w:val="22"/>
          <w:lang w:val="pl-PL"/>
        </w:rPr>
        <w:t>o-szkoleniowe</w:t>
      </w:r>
      <w:r w:rsidRPr="00D16A1E">
        <w:rPr>
          <w:rFonts w:cs="Arial"/>
          <w:sz w:val="22"/>
          <w:szCs w:val="22"/>
        </w:rPr>
        <w:t xml:space="preserve"> Zamawiającego (wymagane)</w:t>
      </w:r>
    </w:p>
    <w:p w14:paraId="00275C32" w14:textId="77777777" w:rsidR="0080019C" w:rsidRPr="00D16A1E" w:rsidRDefault="00F24ADB" w:rsidP="00231798">
      <w:pPr>
        <w:pStyle w:val="Akapitzlist"/>
        <w:numPr>
          <w:ilvl w:val="2"/>
          <w:numId w:val="37"/>
        </w:numPr>
        <w:spacing w:after="0"/>
        <w:ind w:left="1546" w:hanging="357"/>
        <w:contextualSpacing w:val="0"/>
        <w:jc w:val="left"/>
        <w:rPr>
          <w:rFonts w:eastAsia="Times New Roman"/>
          <w:b/>
          <w:bCs/>
          <w:sz w:val="22"/>
          <w:szCs w:val="22"/>
        </w:rPr>
      </w:pPr>
      <w:r w:rsidRPr="00D16A1E">
        <w:rPr>
          <w:rFonts w:cs="Arial"/>
          <w:sz w:val="22"/>
          <w:szCs w:val="22"/>
        </w:rPr>
        <w:t>Środowisko rozwojowe</w:t>
      </w:r>
      <w:r w:rsidR="003F4ED0" w:rsidRPr="00D16A1E">
        <w:rPr>
          <w:rFonts w:cs="Arial"/>
          <w:sz w:val="22"/>
          <w:szCs w:val="22"/>
          <w:lang w:val="pl-PL"/>
        </w:rPr>
        <w:t xml:space="preserve"> (developerskie)</w:t>
      </w:r>
      <w:r w:rsidRPr="00D16A1E">
        <w:rPr>
          <w:rFonts w:cs="Arial"/>
          <w:sz w:val="22"/>
          <w:szCs w:val="22"/>
        </w:rPr>
        <w:t xml:space="preserve"> Zamawiającego (wymagane)</w:t>
      </w:r>
      <w:bookmarkStart w:id="1259" w:name="_Toc145585034"/>
      <w:bookmarkStart w:id="1260" w:name="_Toc146875704"/>
      <w:bookmarkStart w:id="1261" w:name="_Toc465936496"/>
      <w:bookmarkStart w:id="1262" w:name="_Toc504740960"/>
      <w:bookmarkEnd w:id="1259"/>
      <w:bookmarkEnd w:id="1260"/>
      <w:r w:rsidR="00D16A1E">
        <w:rPr>
          <w:rFonts w:cs="Arial"/>
          <w:sz w:val="22"/>
          <w:szCs w:val="22"/>
          <w:lang w:val="pl-PL"/>
        </w:rPr>
        <w:t>.</w:t>
      </w:r>
    </w:p>
    <w:p w14:paraId="01089C25" w14:textId="77777777" w:rsidR="004120D7" w:rsidRPr="008F78A0" w:rsidRDefault="004120D7" w:rsidP="00FF476B">
      <w:pPr>
        <w:pStyle w:val="Nagwek2"/>
        <w:ind w:left="567" w:hanging="567"/>
        <w:jc w:val="left"/>
      </w:pPr>
      <w:bookmarkStart w:id="1263" w:name="_Toc145585035"/>
      <w:bookmarkStart w:id="1264" w:name="_Toc146875705"/>
      <w:bookmarkStart w:id="1265" w:name="_Toc160435207"/>
      <w:bookmarkStart w:id="1266" w:name="_Toc161402238"/>
      <w:bookmarkStart w:id="1267" w:name="_Toc163199337"/>
      <w:bookmarkStart w:id="1268" w:name="_Toc163199445"/>
      <w:bookmarkStart w:id="1269" w:name="_Toc163199642"/>
      <w:bookmarkStart w:id="1270" w:name="_Toc163199939"/>
      <w:bookmarkStart w:id="1271" w:name="_Toc163200073"/>
      <w:bookmarkStart w:id="1272" w:name="_Toc163200181"/>
      <w:bookmarkStart w:id="1273" w:name="_Toc163200515"/>
      <w:bookmarkStart w:id="1274" w:name="_Toc163200866"/>
      <w:bookmarkStart w:id="1275" w:name="_Toc163201100"/>
      <w:bookmarkStart w:id="1276" w:name="_Toc163201229"/>
      <w:bookmarkStart w:id="1277" w:name="_Toc163202176"/>
      <w:bookmarkStart w:id="1278" w:name="_Toc163202546"/>
      <w:bookmarkStart w:id="1279" w:name="_Toc163208038"/>
      <w:bookmarkStart w:id="1280" w:name="_Toc163209777"/>
      <w:bookmarkStart w:id="1281" w:name="_Toc163209904"/>
      <w:bookmarkStart w:id="1282" w:name="_Toc145585036"/>
      <w:bookmarkStart w:id="1283" w:name="_Toc146875706"/>
      <w:bookmarkStart w:id="1284" w:name="_Toc160435208"/>
      <w:bookmarkStart w:id="1285" w:name="_Toc161402239"/>
      <w:bookmarkStart w:id="1286" w:name="_Toc163199338"/>
      <w:bookmarkStart w:id="1287" w:name="_Toc163199446"/>
      <w:bookmarkStart w:id="1288" w:name="_Toc163199643"/>
      <w:bookmarkStart w:id="1289" w:name="_Toc163199940"/>
      <w:bookmarkStart w:id="1290" w:name="_Toc163200074"/>
      <w:bookmarkStart w:id="1291" w:name="_Toc163200182"/>
      <w:bookmarkStart w:id="1292" w:name="_Toc163200516"/>
      <w:bookmarkStart w:id="1293" w:name="_Toc163200867"/>
      <w:bookmarkStart w:id="1294" w:name="_Toc163201101"/>
      <w:bookmarkStart w:id="1295" w:name="_Toc163201230"/>
      <w:bookmarkStart w:id="1296" w:name="_Toc163202177"/>
      <w:bookmarkStart w:id="1297" w:name="_Toc163202547"/>
      <w:bookmarkStart w:id="1298" w:name="_Toc163208039"/>
      <w:bookmarkStart w:id="1299" w:name="_Toc163209778"/>
      <w:bookmarkStart w:id="1300" w:name="_Toc163209905"/>
      <w:bookmarkStart w:id="1301" w:name="_Toc504740962"/>
      <w:bookmarkStart w:id="1302" w:name="_Toc168649371"/>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r w:rsidRPr="008F78A0">
        <w:t xml:space="preserve">Budowa, konfiguracja, uruchamianie </w:t>
      </w:r>
      <w:r w:rsidR="00E546C2" w:rsidRPr="008F78A0">
        <w:t xml:space="preserve">Systemu </w:t>
      </w:r>
      <w:r w:rsidRPr="008F78A0">
        <w:t>w obszarze infrastruktury technicznej</w:t>
      </w:r>
      <w:bookmarkEnd w:id="1301"/>
      <w:bookmarkEnd w:id="1302"/>
    </w:p>
    <w:p w14:paraId="425AF0D7" w14:textId="77777777" w:rsidR="004120D7" w:rsidRPr="00D16A1E" w:rsidRDefault="004120D7" w:rsidP="00231798">
      <w:pPr>
        <w:jc w:val="left"/>
        <w:rPr>
          <w:sz w:val="22"/>
          <w:szCs w:val="22"/>
        </w:rPr>
      </w:pPr>
      <w:r w:rsidRPr="00D16A1E">
        <w:rPr>
          <w:sz w:val="22"/>
          <w:szCs w:val="22"/>
        </w:rPr>
        <w:t xml:space="preserve">Wykonawca zobowiązany jest do instalacji, konfiguracji, uruchomienia Platformy </w:t>
      </w:r>
      <w:r w:rsidR="001C3C4F" w:rsidRPr="00D16A1E">
        <w:rPr>
          <w:sz w:val="22"/>
          <w:szCs w:val="22"/>
        </w:rPr>
        <w:t>P</w:t>
      </w:r>
      <w:r w:rsidRPr="00D16A1E">
        <w:rPr>
          <w:sz w:val="22"/>
          <w:szCs w:val="22"/>
        </w:rPr>
        <w:t xml:space="preserve">rogramowej na udostępnionej Platformie </w:t>
      </w:r>
      <w:r w:rsidR="001C3C4F" w:rsidRPr="00D16A1E">
        <w:rPr>
          <w:sz w:val="22"/>
          <w:szCs w:val="22"/>
        </w:rPr>
        <w:t>S</w:t>
      </w:r>
      <w:r w:rsidRPr="00D16A1E">
        <w:rPr>
          <w:sz w:val="22"/>
          <w:szCs w:val="22"/>
        </w:rPr>
        <w:t>przętowo-</w:t>
      </w:r>
      <w:r w:rsidR="001C3C4F" w:rsidRPr="00D16A1E">
        <w:rPr>
          <w:sz w:val="22"/>
          <w:szCs w:val="22"/>
        </w:rPr>
        <w:t>P</w:t>
      </w:r>
      <w:r w:rsidRPr="00D16A1E">
        <w:rPr>
          <w:sz w:val="22"/>
          <w:szCs w:val="22"/>
        </w:rPr>
        <w:t>rogramowej</w:t>
      </w:r>
      <w:r w:rsidR="00AD41B2" w:rsidRPr="00D16A1E">
        <w:rPr>
          <w:sz w:val="22"/>
          <w:szCs w:val="22"/>
        </w:rPr>
        <w:t xml:space="preserve"> oraz przeprowadzenia instruktarzu użycia zmiany</w:t>
      </w:r>
      <w:r w:rsidR="00003180" w:rsidRPr="00D16A1E">
        <w:rPr>
          <w:sz w:val="22"/>
          <w:szCs w:val="22"/>
        </w:rPr>
        <w:t>.</w:t>
      </w:r>
    </w:p>
    <w:p w14:paraId="35D62F33" w14:textId="77777777" w:rsidR="007F6738" w:rsidRPr="00D16A1E" w:rsidRDefault="007F6738" w:rsidP="00231798">
      <w:pPr>
        <w:pStyle w:val="Akapitzlist"/>
        <w:spacing w:after="120"/>
        <w:ind w:left="0"/>
        <w:contextualSpacing w:val="0"/>
        <w:jc w:val="left"/>
        <w:rPr>
          <w:rFonts w:cs="Arial"/>
          <w:sz w:val="22"/>
          <w:szCs w:val="22"/>
        </w:rPr>
      </w:pPr>
      <w:r w:rsidRPr="00D16A1E">
        <w:rPr>
          <w:rFonts w:cs="Arial"/>
          <w:sz w:val="22"/>
          <w:szCs w:val="22"/>
        </w:rPr>
        <w:t>Wykonawca w zakresie Platformy Programowej zobowiązuje się do zbudowania, uruchomienia, przetestowania, wdrożenia i gwarantowania prawidłowego funkcjonowania wszystkich środowisk Systemu w klasach bezpieczeństwa określonych przez Zamawiającego.</w:t>
      </w:r>
    </w:p>
    <w:p w14:paraId="74DD946F" w14:textId="77777777" w:rsidR="00F644AE" w:rsidRPr="00D16A1E" w:rsidRDefault="00F644AE" w:rsidP="00231798">
      <w:pPr>
        <w:pStyle w:val="Akapitzlist"/>
        <w:spacing w:after="0"/>
        <w:ind w:left="0"/>
        <w:jc w:val="left"/>
        <w:rPr>
          <w:rFonts w:cs="Arial"/>
          <w:sz w:val="22"/>
          <w:szCs w:val="22"/>
        </w:rPr>
      </w:pPr>
      <w:r w:rsidRPr="00D16A1E">
        <w:rPr>
          <w:rFonts w:cs="Arial"/>
          <w:sz w:val="22"/>
          <w:szCs w:val="22"/>
        </w:rPr>
        <w:t xml:space="preserve">W ramach wdrożenia oprogramowania dostarczonego w </w:t>
      </w:r>
      <w:r w:rsidRPr="00D16A1E">
        <w:rPr>
          <w:rFonts w:cs="Arial"/>
          <w:sz w:val="22"/>
          <w:szCs w:val="22"/>
          <w:lang w:val="pl-PL"/>
        </w:rPr>
        <w:t>ramach rozwoju</w:t>
      </w:r>
      <w:r w:rsidRPr="00D16A1E">
        <w:rPr>
          <w:rFonts w:cs="Arial"/>
          <w:sz w:val="22"/>
          <w:szCs w:val="22"/>
        </w:rPr>
        <w:t xml:space="preserve">, a związanej z modyfikacją usług czy dostępnych funkcjonalności eksploatowanego Systemu, wdrożenia nowych wersji Systemu w tym zakresie, Wykonawca zobowiązany jest do utrzymania dostępności i spójności dotychczasowych rejestrów informacji (danych) eksploatowanych w Systemie. Działanie to jest realizowane niezależnie od czasu </w:t>
      </w:r>
      <w:r w:rsidRPr="00D16A1E">
        <w:rPr>
          <w:rFonts w:cs="Arial"/>
          <w:sz w:val="22"/>
          <w:szCs w:val="22"/>
          <w:lang w:val="pl-PL"/>
        </w:rPr>
        <w:t xml:space="preserve">i trybu </w:t>
      </w:r>
      <w:r w:rsidRPr="00D16A1E">
        <w:rPr>
          <w:rFonts w:cs="Arial"/>
          <w:sz w:val="22"/>
          <w:szCs w:val="22"/>
        </w:rPr>
        <w:t xml:space="preserve">realizowanej zmiany w ramach </w:t>
      </w:r>
      <w:r w:rsidR="00623F46" w:rsidRPr="00D16A1E">
        <w:rPr>
          <w:rFonts w:cs="Arial"/>
          <w:sz w:val="22"/>
          <w:szCs w:val="22"/>
          <w:lang w:val="pl-PL"/>
        </w:rPr>
        <w:t>U</w:t>
      </w:r>
      <w:r w:rsidRPr="00D16A1E">
        <w:rPr>
          <w:rFonts w:cs="Arial"/>
          <w:sz w:val="22"/>
          <w:szCs w:val="22"/>
        </w:rPr>
        <w:t xml:space="preserve">mowy.  </w:t>
      </w:r>
    </w:p>
    <w:p w14:paraId="73946F84" w14:textId="77777777" w:rsidR="007F6738" w:rsidRPr="00D16A1E" w:rsidRDefault="007F6738" w:rsidP="00231798">
      <w:pPr>
        <w:jc w:val="left"/>
        <w:rPr>
          <w:sz w:val="22"/>
          <w:szCs w:val="22"/>
        </w:rPr>
      </w:pPr>
    </w:p>
    <w:p w14:paraId="20870B46" w14:textId="77777777" w:rsidR="00D36043" w:rsidRPr="00D16A1E" w:rsidRDefault="00D36043" w:rsidP="00231798">
      <w:pPr>
        <w:jc w:val="left"/>
        <w:rPr>
          <w:sz w:val="22"/>
          <w:szCs w:val="22"/>
        </w:rPr>
      </w:pPr>
      <w:r w:rsidRPr="00D16A1E">
        <w:rPr>
          <w:sz w:val="22"/>
          <w:szCs w:val="22"/>
        </w:rPr>
        <w:t xml:space="preserve">Zamawiający dopuszcza prowadzenie prac przez Wykonawcę związanych z procesem zbudowania, uruchomienia, przetestowania, wdrożenia i gwarantowania prawidłowego funkcjonowania wszystkich środowisk Systemu zmodyfikowanych podczas realizacji </w:t>
      </w:r>
      <w:r w:rsidR="00623F46" w:rsidRPr="00D16A1E">
        <w:rPr>
          <w:sz w:val="22"/>
          <w:szCs w:val="22"/>
        </w:rPr>
        <w:t>U</w:t>
      </w:r>
      <w:r w:rsidRPr="00D16A1E">
        <w:rPr>
          <w:sz w:val="22"/>
          <w:szCs w:val="22"/>
        </w:rPr>
        <w:t xml:space="preserve">mowy: </w:t>
      </w:r>
    </w:p>
    <w:p w14:paraId="77C83AB1" w14:textId="77777777" w:rsidR="00D36043" w:rsidRPr="00D16A1E" w:rsidRDefault="00D36043" w:rsidP="00231798">
      <w:pPr>
        <w:pStyle w:val="Akapitzlist"/>
        <w:numPr>
          <w:ilvl w:val="0"/>
          <w:numId w:val="109"/>
        </w:numPr>
        <w:jc w:val="left"/>
        <w:rPr>
          <w:rFonts w:cs="Arial"/>
          <w:sz w:val="22"/>
          <w:szCs w:val="22"/>
        </w:rPr>
      </w:pPr>
      <w:r w:rsidRPr="00D16A1E">
        <w:rPr>
          <w:rFonts w:cs="Arial"/>
          <w:sz w:val="22"/>
          <w:szCs w:val="22"/>
        </w:rPr>
        <w:t>poprzez zdalny dostęp Wykonawcy do Infrastruktury technicznej dedykowanej dla Systemu jedynie z lokalizacji CK Systemu ZISAR, lub za zgodą Zamawiającego z innych lokalizacji Resortu Finansów.</w:t>
      </w:r>
    </w:p>
    <w:p w14:paraId="57809654" w14:textId="77777777" w:rsidR="00D36043" w:rsidRPr="00D16A1E" w:rsidRDefault="00D36043" w:rsidP="00231798">
      <w:pPr>
        <w:numPr>
          <w:ilvl w:val="0"/>
          <w:numId w:val="109"/>
        </w:numPr>
        <w:jc w:val="left"/>
        <w:rPr>
          <w:sz w:val="22"/>
          <w:szCs w:val="22"/>
        </w:rPr>
      </w:pPr>
      <w:r w:rsidRPr="00D16A1E">
        <w:rPr>
          <w:sz w:val="22"/>
          <w:szCs w:val="22"/>
        </w:rPr>
        <w:t>poprzez zdalny dostęp Wykonawcy do Infrastruktury technicznej dedykowanej dla Systemu z lokalizacji nie objętych siecią WAN Resortu Finansów.</w:t>
      </w:r>
    </w:p>
    <w:p w14:paraId="7B14026F" w14:textId="77777777" w:rsidR="00D36043" w:rsidRPr="00D16A1E" w:rsidRDefault="00D36043" w:rsidP="00231798">
      <w:pPr>
        <w:jc w:val="left"/>
        <w:rPr>
          <w:sz w:val="22"/>
          <w:szCs w:val="22"/>
        </w:rPr>
      </w:pPr>
      <w:r w:rsidRPr="00D16A1E">
        <w:rPr>
          <w:sz w:val="22"/>
          <w:szCs w:val="22"/>
        </w:rPr>
        <w:t>Wykonawca uprawniony jest do łączenia się w celu prowadzonych prac jedynie z dedykowaną i udostępnioną Infrastrukturą techniczną dla Systemu.</w:t>
      </w:r>
    </w:p>
    <w:p w14:paraId="49AE4812" w14:textId="77777777" w:rsidR="00D36043" w:rsidRPr="00D16A1E" w:rsidRDefault="00D36043" w:rsidP="00231798">
      <w:pPr>
        <w:jc w:val="left"/>
        <w:rPr>
          <w:sz w:val="22"/>
          <w:szCs w:val="22"/>
        </w:rPr>
      </w:pPr>
      <w:r w:rsidRPr="00D16A1E">
        <w:rPr>
          <w:rFonts w:eastAsia="Times New Roman"/>
          <w:bCs/>
          <w:sz w:val="22"/>
          <w:szCs w:val="22"/>
        </w:rPr>
        <w:t xml:space="preserve">Zamawiający zastrzega sobie prawo do możliwości monitorowania </w:t>
      </w:r>
      <w:r w:rsidR="007C534B" w:rsidRPr="00D16A1E">
        <w:rPr>
          <w:rFonts w:eastAsia="Times New Roman"/>
          <w:bCs/>
          <w:sz w:val="22"/>
          <w:szCs w:val="22"/>
        </w:rPr>
        <w:t xml:space="preserve">środowiska eksploatacji Systemu w oparciu o dostępne narzędzia i w </w:t>
      </w:r>
      <w:r w:rsidRPr="00D16A1E">
        <w:rPr>
          <w:rFonts w:eastAsia="Times New Roman"/>
          <w:bCs/>
          <w:sz w:val="22"/>
          <w:szCs w:val="22"/>
        </w:rPr>
        <w:t xml:space="preserve">ramach swoich kompetencji. </w:t>
      </w:r>
      <w:r w:rsidRPr="00D16A1E">
        <w:rPr>
          <w:bCs/>
          <w:sz w:val="22"/>
          <w:szCs w:val="22"/>
        </w:rPr>
        <w:t xml:space="preserve">Jednocześnie Wykonawca zobowiązany jest na etapie realizacji </w:t>
      </w:r>
      <w:r w:rsidR="00623F46" w:rsidRPr="00D16A1E">
        <w:rPr>
          <w:bCs/>
          <w:sz w:val="22"/>
          <w:szCs w:val="22"/>
        </w:rPr>
        <w:t>U</w:t>
      </w:r>
      <w:r w:rsidRPr="00D16A1E">
        <w:rPr>
          <w:bCs/>
          <w:sz w:val="22"/>
          <w:szCs w:val="22"/>
        </w:rPr>
        <w:t>mowy do wskazaniach wszystkich krytycznych elementów infrastruktury jak i usług biznesowych, które powinny być objęte monitorowaniem”</w:t>
      </w:r>
      <w:r w:rsidR="00D16A1E">
        <w:rPr>
          <w:bCs/>
          <w:sz w:val="22"/>
          <w:szCs w:val="22"/>
        </w:rPr>
        <w:t>.</w:t>
      </w:r>
      <w:r w:rsidRPr="00D16A1E">
        <w:rPr>
          <w:bCs/>
          <w:sz w:val="22"/>
          <w:szCs w:val="22"/>
        </w:rPr>
        <w:t xml:space="preserve"> </w:t>
      </w:r>
    </w:p>
    <w:p w14:paraId="3E0FBC2C" w14:textId="77777777" w:rsidR="000120F7" w:rsidRPr="00913F24" w:rsidRDefault="000120F7" w:rsidP="00231798">
      <w:pPr>
        <w:pStyle w:val="Poziom1"/>
        <w:spacing w:line="276" w:lineRule="auto"/>
        <w:jc w:val="left"/>
      </w:pPr>
      <w:bookmarkStart w:id="1303" w:name="_Toc163208041"/>
      <w:bookmarkStart w:id="1304" w:name="_Toc504740963"/>
      <w:bookmarkStart w:id="1305" w:name="_Toc168649372"/>
      <w:bookmarkStart w:id="1306" w:name="_Toc465936498"/>
      <w:bookmarkEnd w:id="1303"/>
      <w:r w:rsidRPr="00913F24">
        <w:lastRenderedPageBreak/>
        <w:t>Dokumentacja powykonawcza Infrastruktury technicznej</w:t>
      </w:r>
      <w:bookmarkEnd w:id="1304"/>
      <w:bookmarkEnd w:id="1305"/>
      <w:r w:rsidRPr="00913F24">
        <w:t xml:space="preserve"> </w:t>
      </w:r>
      <w:bookmarkEnd w:id="1306"/>
    </w:p>
    <w:p w14:paraId="7CB2B175" w14:textId="77777777" w:rsidR="000120F7" w:rsidRPr="009F5672" w:rsidRDefault="000120F7" w:rsidP="00231798">
      <w:pPr>
        <w:pStyle w:val="Akapitzlist"/>
        <w:spacing w:after="120"/>
        <w:ind w:left="0"/>
        <w:contextualSpacing w:val="0"/>
        <w:jc w:val="left"/>
        <w:rPr>
          <w:rFonts w:cs="Arial"/>
          <w:b/>
          <w:sz w:val="22"/>
          <w:szCs w:val="22"/>
        </w:rPr>
      </w:pPr>
      <w:r w:rsidRPr="009F5672">
        <w:rPr>
          <w:rFonts w:cs="Arial"/>
          <w:sz w:val="22"/>
          <w:szCs w:val="22"/>
        </w:rPr>
        <w:t xml:space="preserve">Wykonawca opracuje i uzgodni z Zamawiającym dokumentację powykonawczą </w:t>
      </w:r>
      <w:r w:rsidR="0010762B" w:rsidRPr="009F5672">
        <w:rPr>
          <w:rFonts w:cs="Arial"/>
          <w:sz w:val="22"/>
          <w:szCs w:val="22"/>
          <w:lang w:val="pl-PL"/>
        </w:rPr>
        <w:t xml:space="preserve">Projekt Techniczny </w:t>
      </w:r>
      <w:r w:rsidRPr="009F5672">
        <w:rPr>
          <w:rFonts w:cs="Arial"/>
          <w:sz w:val="22"/>
          <w:szCs w:val="22"/>
        </w:rPr>
        <w:t xml:space="preserve">Systemu </w:t>
      </w:r>
      <w:r w:rsidR="006E6D19" w:rsidRPr="009F5672">
        <w:rPr>
          <w:rFonts w:cs="Arial"/>
          <w:sz w:val="22"/>
          <w:szCs w:val="22"/>
          <w:lang w:val="pl-PL"/>
        </w:rPr>
        <w:t xml:space="preserve">(PTS) </w:t>
      </w:r>
      <w:r w:rsidR="0010762B" w:rsidRPr="009F5672">
        <w:rPr>
          <w:rFonts w:cs="Arial"/>
          <w:sz w:val="22"/>
          <w:szCs w:val="22"/>
          <w:lang w:val="pl-PL"/>
        </w:rPr>
        <w:t>(zgodnie z obowiązującym elektronicznym szablonem – Załącznik 4 do IPU)</w:t>
      </w:r>
      <w:r w:rsidRPr="009F5672">
        <w:rPr>
          <w:rFonts w:cs="Arial"/>
          <w:sz w:val="22"/>
          <w:szCs w:val="22"/>
        </w:rPr>
        <w:t xml:space="preserve">  </w:t>
      </w:r>
      <w:r w:rsidR="0010762B" w:rsidRPr="009F5672">
        <w:rPr>
          <w:rFonts w:cs="Arial"/>
          <w:sz w:val="22"/>
          <w:szCs w:val="22"/>
          <w:lang w:val="pl-PL"/>
        </w:rPr>
        <w:t xml:space="preserve">na podstawie udostępnionego po  podpisaniu Umowy dokumentu </w:t>
      </w:r>
      <w:r w:rsidRPr="009F5672">
        <w:rPr>
          <w:rFonts w:cs="Arial"/>
          <w:b/>
          <w:sz w:val="22"/>
          <w:szCs w:val="22"/>
        </w:rPr>
        <w:t xml:space="preserve">„Projekt Infrastruktury Teleinformatycznej Systemu </w:t>
      </w:r>
      <w:r w:rsidR="00E15D4A" w:rsidRPr="009F5672">
        <w:rPr>
          <w:rFonts w:cs="Arial"/>
          <w:b/>
          <w:sz w:val="22"/>
          <w:szCs w:val="22"/>
        </w:rPr>
        <w:t>ZISAR</w:t>
      </w:r>
      <w:r w:rsidR="006E6D19" w:rsidRPr="009F5672">
        <w:rPr>
          <w:rFonts w:cs="Arial"/>
          <w:b/>
          <w:sz w:val="22"/>
          <w:szCs w:val="22"/>
          <w:lang w:val="pl-PL"/>
        </w:rPr>
        <w:t>”.</w:t>
      </w:r>
      <w:r w:rsidRPr="009F5672">
        <w:rPr>
          <w:rFonts w:cs="Arial"/>
          <w:b/>
          <w:sz w:val="22"/>
          <w:szCs w:val="22"/>
        </w:rPr>
        <w:t xml:space="preserve"> </w:t>
      </w:r>
    </w:p>
    <w:p w14:paraId="6E4ECEA9" w14:textId="77777777" w:rsidR="00744894" w:rsidRPr="009F5672" w:rsidRDefault="000120F7" w:rsidP="00231798">
      <w:pPr>
        <w:pStyle w:val="Akapitzlist"/>
        <w:spacing w:after="120"/>
        <w:ind w:left="0"/>
        <w:contextualSpacing w:val="0"/>
        <w:jc w:val="left"/>
        <w:rPr>
          <w:rFonts w:cs="Arial"/>
          <w:sz w:val="22"/>
          <w:szCs w:val="22"/>
        </w:rPr>
      </w:pPr>
      <w:r w:rsidRPr="009F5672">
        <w:rPr>
          <w:rFonts w:cs="Arial"/>
          <w:sz w:val="22"/>
          <w:szCs w:val="22"/>
        </w:rPr>
        <w:t>Dokumentacja powykonawcza Infrastruktury technicznej Systemu musi zawierać powykonawczy opis wszystkich środowisk Systemu oraz musi zawierać kompleksowe informacje dotyczące Infrastruktury technicznej Systemu.</w:t>
      </w:r>
    </w:p>
    <w:p w14:paraId="605B1EA8" w14:textId="77777777" w:rsidR="00AA49A6" w:rsidRPr="009F5672" w:rsidRDefault="00FE3AAE" w:rsidP="00231798">
      <w:pPr>
        <w:jc w:val="left"/>
        <w:rPr>
          <w:sz w:val="22"/>
          <w:szCs w:val="22"/>
        </w:rPr>
      </w:pPr>
      <w:r w:rsidRPr="009F5672">
        <w:rPr>
          <w:sz w:val="22"/>
          <w:szCs w:val="22"/>
        </w:rPr>
        <w:t xml:space="preserve">Odbiór </w:t>
      </w:r>
      <w:r w:rsidR="00DF15BF" w:rsidRPr="009F5672">
        <w:rPr>
          <w:sz w:val="22"/>
          <w:szCs w:val="22"/>
        </w:rPr>
        <w:t>d</w:t>
      </w:r>
      <w:r w:rsidRPr="009F5672">
        <w:rPr>
          <w:sz w:val="22"/>
          <w:szCs w:val="22"/>
        </w:rPr>
        <w:t xml:space="preserve">okumentacji powykonawczej infrastruktury technicznej </w:t>
      </w:r>
      <w:r w:rsidR="00A102FE" w:rsidRPr="009F5672">
        <w:rPr>
          <w:sz w:val="22"/>
          <w:szCs w:val="22"/>
        </w:rPr>
        <w:t xml:space="preserve">Systemu ZISAR zmodyfikowanego podczas realizacji </w:t>
      </w:r>
      <w:r w:rsidR="00623F46" w:rsidRPr="009F5672">
        <w:rPr>
          <w:sz w:val="22"/>
          <w:szCs w:val="22"/>
        </w:rPr>
        <w:t>U</w:t>
      </w:r>
      <w:r w:rsidR="00A102FE" w:rsidRPr="009F5672">
        <w:rPr>
          <w:sz w:val="22"/>
          <w:szCs w:val="22"/>
        </w:rPr>
        <w:t xml:space="preserve">mowy </w:t>
      </w:r>
      <w:r w:rsidRPr="009F5672">
        <w:rPr>
          <w:sz w:val="22"/>
          <w:szCs w:val="22"/>
        </w:rPr>
        <w:t>następuje po spełnieniu wszystkich wymaganych kryteriów jakości określonych w Umowie.</w:t>
      </w:r>
    </w:p>
    <w:p w14:paraId="22B3F736" w14:textId="77777777" w:rsidR="00874045" w:rsidRPr="00874045" w:rsidRDefault="00874045" w:rsidP="00231798">
      <w:pPr>
        <w:pStyle w:val="Akapitzlist"/>
        <w:keepNext/>
        <w:keepLines/>
        <w:numPr>
          <w:ilvl w:val="0"/>
          <w:numId w:val="244"/>
        </w:numPr>
        <w:spacing w:before="360" w:after="120"/>
        <w:contextualSpacing w:val="0"/>
        <w:jc w:val="left"/>
        <w:outlineLvl w:val="0"/>
        <w:rPr>
          <w:rFonts w:eastAsia="Times New Roman"/>
          <w:b/>
          <w:bCs/>
          <w:vanish/>
          <w:sz w:val="36"/>
          <w:szCs w:val="36"/>
          <w:lang w:eastAsia="en-US"/>
        </w:rPr>
      </w:pPr>
      <w:bookmarkStart w:id="1307" w:name="_Toc163211898"/>
      <w:bookmarkStart w:id="1308" w:name="_Toc163455273"/>
      <w:bookmarkStart w:id="1309" w:name="_Toc163808491"/>
      <w:bookmarkStart w:id="1310" w:name="_Toc163808731"/>
      <w:bookmarkStart w:id="1311" w:name="_Toc163809164"/>
      <w:bookmarkStart w:id="1312" w:name="_Toc168649373"/>
      <w:bookmarkStart w:id="1313" w:name="_Toc465936499"/>
      <w:bookmarkStart w:id="1314" w:name="_Toc504740964"/>
      <w:bookmarkEnd w:id="1307"/>
      <w:bookmarkEnd w:id="1308"/>
      <w:bookmarkEnd w:id="1309"/>
      <w:bookmarkEnd w:id="1310"/>
      <w:bookmarkEnd w:id="1311"/>
      <w:bookmarkEnd w:id="1312"/>
    </w:p>
    <w:p w14:paraId="6D1FA6D6" w14:textId="77777777" w:rsidR="000120F7" w:rsidRPr="00595A3C" w:rsidRDefault="000120F7" w:rsidP="00FF476B">
      <w:pPr>
        <w:pStyle w:val="Nagwek2"/>
        <w:ind w:left="567" w:hanging="567"/>
        <w:jc w:val="left"/>
      </w:pPr>
      <w:bookmarkStart w:id="1315" w:name="_Toc168649374"/>
      <w:r w:rsidRPr="00595A3C">
        <w:t xml:space="preserve">Wymagania dot. licencji </w:t>
      </w:r>
      <w:r w:rsidR="005D5FDB" w:rsidRPr="00595A3C">
        <w:t>Oprogramowania gotowego</w:t>
      </w:r>
      <w:r w:rsidRPr="00595A3C">
        <w:t xml:space="preserve"> wchodzącego w skład Platformy </w:t>
      </w:r>
      <w:r w:rsidR="00AF1D0C" w:rsidRPr="00595A3C">
        <w:t>P</w:t>
      </w:r>
      <w:r w:rsidRPr="00595A3C">
        <w:t>rogramowej</w:t>
      </w:r>
      <w:bookmarkEnd w:id="1313"/>
      <w:bookmarkEnd w:id="1314"/>
      <w:bookmarkEnd w:id="1315"/>
    </w:p>
    <w:p w14:paraId="72503FDF" w14:textId="77777777" w:rsidR="000120F7" w:rsidRPr="009F5672" w:rsidRDefault="000120F7" w:rsidP="00231798">
      <w:pPr>
        <w:spacing w:after="120"/>
        <w:jc w:val="left"/>
        <w:rPr>
          <w:sz w:val="22"/>
          <w:szCs w:val="22"/>
        </w:rPr>
      </w:pPr>
      <w:r w:rsidRPr="009F5672">
        <w:rPr>
          <w:sz w:val="22"/>
          <w:szCs w:val="22"/>
        </w:rPr>
        <w:t xml:space="preserve">Wykonawca zobowiązuje się, że z chwilą </w:t>
      </w:r>
      <w:r w:rsidR="00DF15BF" w:rsidRPr="009F5672">
        <w:rPr>
          <w:sz w:val="22"/>
          <w:szCs w:val="22"/>
        </w:rPr>
        <w:t>o</w:t>
      </w:r>
      <w:r w:rsidRPr="009F5672">
        <w:rPr>
          <w:sz w:val="22"/>
          <w:szCs w:val="22"/>
        </w:rPr>
        <w:t xml:space="preserve">dbioru </w:t>
      </w:r>
      <w:r w:rsidR="00DF15BF" w:rsidRPr="009F5672">
        <w:rPr>
          <w:sz w:val="22"/>
          <w:szCs w:val="22"/>
        </w:rPr>
        <w:t>o</w:t>
      </w:r>
      <w:r w:rsidRPr="009F5672">
        <w:rPr>
          <w:sz w:val="22"/>
          <w:szCs w:val="22"/>
        </w:rPr>
        <w:t>programowania i w ramach wynagrodzenia wynikającego z Umowy zostanie dostarczone potwierdzenie udzielenia Zamawiającemu licencji/sublicencji na to oprogramowanie, warunków i czasu udzielonej licencji/sublicencji.</w:t>
      </w:r>
    </w:p>
    <w:p w14:paraId="0BAF5004" w14:textId="046E6E0A" w:rsidR="000120F7" w:rsidRPr="009F5672" w:rsidRDefault="000120F7" w:rsidP="00231798">
      <w:pPr>
        <w:spacing w:after="120"/>
        <w:jc w:val="left"/>
        <w:rPr>
          <w:sz w:val="22"/>
          <w:szCs w:val="22"/>
        </w:rPr>
      </w:pPr>
      <w:r w:rsidRPr="009F5672">
        <w:rPr>
          <w:sz w:val="22"/>
          <w:szCs w:val="22"/>
        </w:rPr>
        <w:t xml:space="preserve">Licencje na </w:t>
      </w:r>
      <w:r w:rsidR="00DF15BF" w:rsidRPr="009F5672">
        <w:rPr>
          <w:sz w:val="22"/>
          <w:szCs w:val="22"/>
        </w:rPr>
        <w:t>o</w:t>
      </w:r>
      <w:r w:rsidRPr="009F5672">
        <w:rPr>
          <w:sz w:val="22"/>
          <w:szCs w:val="22"/>
        </w:rPr>
        <w:t xml:space="preserve">programowanie nie mogą ograniczać uprawnień Zamawiającego opisanych w Umowie oraz w </w:t>
      </w:r>
      <w:r w:rsidR="009D5712">
        <w:rPr>
          <w:sz w:val="22"/>
          <w:szCs w:val="22"/>
        </w:rPr>
        <w:t>SWZ</w:t>
      </w:r>
      <w:r w:rsidRPr="009F5672">
        <w:rPr>
          <w:sz w:val="22"/>
          <w:szCs w:val="22"/>
        </w:rPr>
        <w:t xml:space="preserve">, a w szczególności nie mogą ograniczać korzystania z Infrastruktury </w:t>
      </w:r>
      <w:r w:rsidR="00DF15BF" w:rsidRPr="009F5672">
        <w:rPr>
          <w:sz w:val="22"/>
          <w:szCs w:val="22"/>
        </w:rPr>
        <w:t xml:space="preserve">technicznej </w:t>
      </w:r>
      <w:r w:rsidRPr="009F5672">
        <w:rPr>
          <w:sz w:val="22"/>
          <w:szCs w:val="22"/>
        </w:rPr>
        <w:t xml:space="preserve">oraz </w:t>
      </w:r>
      <w:r w:rsidR="0042428C" w:rsidRPr="009F5672">
        <w:rPr>
          <w:sz w:val="22"/>
          <w:szCs w:val="22"/>
        </w:rPr>
        <w:t>K</w:t>
      </w:r>
      <w:r w:rsidRPr="009F5672">
        <w:rPr>
          <w:sz w:val="22"/>
          <w:szCs w:val="22"/>
        </w:rPr>
        <w:t xml:space="preserve">omponentów </w:t>
      </w:r>
      <w:r w:rsidR="003D21C3" w:rsidRPr="009F5672">
        <w:rPr>
          <w:sz w:val="22"/>
          <w:szCs w:val="22"/>
        </w:rPr>
        <w:t>SISC</w:t>
      </w:r>
      <w:r w:rsidRPr="009F5672">
        <w:rPr>
          <w:sz w:val="22"/>
          <w:szCs w:val="22"/>
        </w:rPr>
        <w:t xml:space="preserve"> na niej zainstalowanych przez ich użytkowników, a także ograniczać możliwości powierzenia utrzymania Infrastruktury </w:t>
      </w:r>
      <w:r w:rsidR="00DF15BF" w:rsidRPr="009F5672">
        <w:rPr>
          <w:sz w:val="22"/>
          <w:szCs w:val="22"/>
        </w:rPr>
        <w:t>t</w:t>
      </w:r>
      <w:r w:rsidRPr="009F5672">
        <w:rPr>
          <w:sz w:val="22"/>
          <w:szCs w:val="22"/>
        </w:rPr>
        <w:t xml:space="preserve">echnicznej </w:t>
      </w:r>
      <w:r w:rsidR="0007537E" w:rsidRPr="009F5672">
        <w:rPr>
          <w:sz w:val="22"/>
          <w:szCs w:val="22"/>
        </w:rPr>
        <w:t>p</w:t>
      </w:r>
      <w:r w:rsidR="002F2DA8" w:rsidRPr="009F5672">
        <w:rPr>
          <w:sz w:val="22"/>
          <w:szCs w:val="22"/>
        </w:rPr>
        <w:t>odmiot</w:t>
      </w:r>
      <w:r w:rsidRPr="009F5672">
        <w:rPr>
          <w:sz w:val="22"/>
          <w:szCs w:val="22"/>
        </w:rPr>
        <w:t>om trzecim niezależnym od Wykonawcy.</w:t>
      </w:r>
    </w:p>
    <w:p w14:paraId="5F9D629F" w14:textId="77777777" w:rsidR="000120F7" w:rsidRPr="009F5672" w:rsidRDefault="000120F7" w:rsidP="00231798">
      <w:pPr>
        <w:spacing w:after="120"/>
        <w:jc w:val="left"/>
        <w:rPr>
          <w:sz w:val="22"/>
          <w:szCs w:val="22"/>
        </w:rPr>
      </w:pPr>
      <w:r w:rsidRPr="009F5672">
        <w:rPr>
          <w:sz w:val="22"/>
          <w:szCs w:val="22"/>
        </w:rPr>
        <w:t xml:space="preserve">Wykonawca zapewnia, że licencje/sublicencje na korzystanie z </w:t>
      </w:r>
      <w:r w:rsidR="00DF15BF" w:rsidRPr="009F5672">
        <w:rPr>
          <w:sz w:val="22"/>
          <w:szCs w:val="22"/>
        </w:rPr>
        <w:t>o</w:t>
      </w:r>
      <w:r w:rsidRPr="009F5672">
        <w:rPr>
          <w:sz w:val="22"/>
          <w:szCs w:val="22"/>
        </w:rPr>
        <w:t xml:space="preserve">programowania nie będą zawierały ograniczeń polegających na tym, że dane </w:t>
      </w:r>
      <w:r w:rsidR="00DF15BF" w:rsidRPr="009F5672">
        <w:rPr>
          <w:sz w:val="22"/>
          <w:szCs w:val="22"/>
        </w:rPr>
        <w:t>o</w:t>
      </w:r>
      <w:r w:rsidRPr="009F5672">
        <w:rPr>
          <w:sz w:val="22"/>
          <w:szCs w:val="22"/>
        </w:rPr>
        <w:t xml:space="preserve">programowanie może być używane wyłącznie na jednej dedykowanej platformie sprzętowej lub może być wdrażane wyłącznie przez określony </w:t>
      </w:r>
      <w:r w:rsidR="002F2DA8" w:rsidRPr="009F5672">
        <w:rPr>
          <w:sz w:val="22"/>
          <w:szCs w:val="22"/>
        </w:rPr>
        <w:t>Podmiot</w:t>
      </w:r>
      <w:r w:rsidRPr="009F5672">
        <w:rPr>
          <w:sz w:val="22"/>
          <w:szCs w:val="22"/>
        </w:rPr>
        <w:t xml:space="preserve"> lub grupę </w:t>
      </w:r>
      <w:r w:rsidR="002F2DA8" w:rsidRPr="009F5672">
        <w:rPr>
          <w:sz w:val="22"/>
          <w:szCs w:val="22"/>
        </w:rPr>
        <w:t>Podmiot</w:t>
      </w:r>
      <w:r w:rsidRPr="009F5672">
        <w:rPr>
          <w:sz w:val="22"/>
          <w:szCs w:val="22"/>
        </w:rPr>
        <w:t>ów.</w:t>
      </w:r>
    </w:p>
    <w:p w14:paraId="33DD5E4E" w14:textId="77777777" w:rsidR="000120F7" w:rsidRPr="009F5672" w:rsidRDefault="000120F7" w:rsidP="00231798">
      <w:pPr>
        <w:spacing w:after="120"/>
        <w:jc w:val="left"/>
        <w:rPr>
          <w:sz w:val="22"/>
          <w:szCs w:val="22"/>
        </w:rPr>
      </w:pPr>
      <w:r w:rsidRPr="009F5672">
        <w:rPr>
          <w:sz w:val="22"/>
          <w:szCs w:val="22"/>
        </w:rPr>
        <w:t xml:space="preserve">Wykonawca zapewnia, że licencje/sublicencje na korzystanie z </w:t>
      </w:r>
      <w:r w:rsidR="00DF15BF" w:rsidRPr="009F5672">
        <w:rPr>
          <w:sz w:val="22"/>
          <w:szCs w:val="22"/>
        </w:rPr>
        <w:t>o</w:t>
      </w:r>
      <w:r w:rsidRPr="009F5672">
        <w:rPr>
          <w:sz w:val="22"/>
          <w:szCs w:val="22"/>
        </w:rPr>
        <w:t>programowania nie będą zawierały ograniczeń czasowych.</w:t>
      </w:r>
    </w:p>
    <w:p w14:paraId="4E77A96E" w14:textId="77777777" w:rsidR="000120F7" w:rsidRPr="009F5672" w:rsidRDefault="000120F7" w:rsidP="00231798">
      <w:pPr>
        <w:spacing w:after="120"/>
        <w:jc w:val="left"/>
        <w:rPr>
          <w:sz w:val="22"/>
          <w:szCs w:val="22"/>
        </w:rPr>
      </w:pPr>
      <w:r w:rsidRPr="009F5672">
        <w:rPr>
          <w:sz w:val="22"/>
          <w:szCs w:val="22"/>
        </w:rPr>
        <w:t xml:space="preserve">Wykonawca może wypowiedzieć licencje/sublicencje na korzystanie z </w:t>
      </w:r>
      <w:r w:rsidR="00DF15BF" w:rsidRPr="009F5672">
        <w:rPr>
          <w:sz w:val="22"/>
          <w:szCs w:val="22"/>
        </w:rPr>
        <w:t>o</w:t>
      </w:r>
      <w:r w:rsidRPr="009F5672">
        <w:rPr>
          <w:sz w:val="22"/>
          <w:szCs w:val="22"/>
        </w:rPr>
        <w:t>programowania nie wcześniej niż po upływie 50 lat od ich udzielenia.</w:t>
      </w:r>
    </w:p>
    <w:p w14:paraId="5FABCBA8" w14:textId="77777777" w:rsidR="000120F7" w:rsidRPr="009F5672" w:rsidRDefault="000120F7" w:rsidP="00231798">
      <w:pPr>
        <w:spacing w:after="120"/>
        <w:jc w:val="left"/>
        <w:rPr>
          <w:sz w:val="22"/>
          <w:szCs w:val="22"/>
        </w:rPr>
      </w:pPr>
      <w:r w:rsidRPr="009F5672">
        <w:rPr>
          <w:sz w:val="22"/>
          <w:szCs w:val="22"/>
        </w:rPr>
        <w:t xml:space="preserve">Jeżeli, dla dostarczanego </w:t>
      </w:r>
      <w:r w:rsidR="00DF15BF" w:rsidRPr="009F5672">
        <w:rPr>
          <w:sz w:val="22"/>
          <w:szCs w:val="22"/>
        </w:rPr>
        <w:t>o</w:t>
      </w:r>
      <w:r w:rsidRPr="009F5672">
        <w:rPr>
          <w:sz w:val="22"/>
          <w:szCs w:val="22"/>
        </w:rPr>
        <w:t xml:space="preserve">programowania istnieje elektroniczny system ewidencji oprogramowania udostępniony przez </w:t>
      </w:r>
      <w:r w:rsidR="00DF15BF" w:rsidRPr="009F5672">
        <w:rPr>
          <w:sz w:val="22"/>
          <w:szCs w:val="22"/>
        </w:rPr>
        <w:t>p</w:t>
      </w:r>
      <w:r w:rsidRPr="009F5672">
        <w:rPr>
          <w:sz w:val="22"/>
          <w:szCs w:val="22"/>
        </w:rPr>
        <w:t>roducenta oprogramowania, Wykonawca ma obowiązek zarejestrować oferowane licencje w w</w:t>
      </w:r>
      <w:r w:rsidR="00F71D7F" w:rsidRPr="009F5672">
        <w:rPr>
          <w:sz w:val="22"/>
          <w:szCs w:val="22"/>
        </w:rPr>
        <w:t>/</w:t>
      </w:r>
      <w:r w:rsidRPr="009F5672">
        <w:rPr>
          <w:sz w:val="22"/>
          <w:szCs w:val="22"/>
        </w:rPr>
        <w:t>w systemie i przypisać je do utworzonego konta Zamawiającego wraz z przekazaniem danych dostępu. Jeżeli Zamawiający posiada już takie konto, Wykonawca ma obowiązek przypisać oferowane licencje do tego konta. Wykonawca po otrzymaniu wymaganych informacji wykona aktywację subskrypcji licencji oprogramowania na stronie internetowej, umożliwiającej Zamawiającemu sprawdzenie liczby oraz statusu zakupionych licencji.</w:t>
      </w:r>
    </w:p>
    <w:p w14:paraId="5CB0DF0B" w14:textId="77777777" w:rsidR="000120F7" w:rsidRPr="009F5672" w:rsidRDefault="000120F7" w:rsidP="00231798">
      <w:pPr>
        <w:spacing w:after="120"/>
        <w:jc w:val="left"/>
        <w:rPr>
          <w:sz w:val="22"/>
          <w:szCs w:val="22"/>
        </w:rPr>
      </w:pPr>
      <w:r w:rsidRPr="009F5672">
        <w:rPr>
          <w:sz w:val="22"/>
          <w:szCs w:val="22"/>
        </w:rPr>
        <w:t xml:space="preserve">Zamawiający ma prawo do wykorzystania dostarczonych licencji do realizacji zadań nie wchodzących w zakres przedmiotu </w:t>
      </w:r>
      <w:r w:rsidR="0042428C" w:rsidRPr="009F5672">
        <w:rPr>
          <w:sz w:val="22"/>
          <w:szCs w:val="22"/>
        </w:rPr>
        <w:t>U</w:t>
      </w:r>
      <w:r w:rsidRPr="009F5672">
        <w:rPr>
          <w:sz w:val="22"/>
          <w:szCs w:val="22"/>
        </w:rPr>
        <w:t>mowy.</w:t>
      </w:r>
    </w:p>
    <w:p w14:paraId="0869A23C" w14:textId="77777777" w:rsidR="000120F7" w:rsidRPr="009F5672" w:rsidRDefault="000120F7" w:rsidP="00231798">
      <w:pPr>
        <w:spacing w:after="120"/>
        <w:jc w:val="left"/>
        <w:rPr>
          <w:sz w:val="22"/>
          <w:szCs w:val="22"/>
        </w:rPr>
      </w:pPr>
      <w:r w:rsidRPr="009F5672">
        <w:rPr>
          <w:sz w:val="22"/>
          <w:szCs w:val="22"/>
        </w:rPr>
        <w:t>Warunki licencyjne dostarczonego oprogramowania bazodanowego i serwera aplikacyjnego nie mogą ograniczać wykorzystania licencji tylko do ściśle określonych systemów informatycznych.</w:t>
      </w:r>
    </w:p>
    <w:p w14:paraId="5781873A" w14:textId="77777777" w:rsidR="000120F7" w:rsidRPr="009F5672" w:rsidRDefault="000120F7" w:rsidP="00231798">
      <w:pPr>
        <w:spacing w:after="120"/>
        <w:jc w:val="left"/>
        <w:rPr>
          <w:sz w:val="22"/>
          <w:szCs w:val="22"/>
        </w:rPr>
      </w:pPr>
      <w:r w:rsidRPr="009F5672">
        <w:rPr>
          <w:sz w:val="22"/>
          <w:szCs w:val="22"/>
        </w:rPr>
        <w:lastRenderedPageBreak/>
        <w:t xml:space="preserve">Wykonawca zapewni minimum 4-letnie wsparcie w zakresie: </w:t>
      </w:r>
    </w:p>
    <w:p w14:paraId="1F2D9516" w14:textId="77777777" w:rsidR="00744894" w:rsidRPr="009F5672" w:rsidRDefault="000120F7" w:rsidP="00231798">
      <w:pPr>
        <w:pStyle w:val="Akapitzlist"/>
        <w:numPr>
          <w:ilvl w:val="1"/>
          <w:numId w:val="38"/>
        </w:numPr>
        <w:spacing w:after="120"/>
        <w:ind w:left="709"/>
        <w:contextualSpacing w:val="0"/>
        <w:jc w:val="left"/>
        <w:rPr>
          <w:rFonts w:cs="Arial"/>
          <w:sz w:val="22"/>
          <w:szCs w:val="22"/>
        </w:rPr>
      </w:pPr>
      <w:r w:rsidRPr="009F5672">
        <w:rPr>
          <w:rFonts w:cs="Arial"/>
          <w:sz w:val="22"/>
          <w:szCs w:val="22"/>
        </w:rPr>
        <w:t>wsparcia producenta oprogramowania (zgłaszanie problemów poprzez stronę internetową, e-mail, telefon i ich realizację w określonym czasie w zależności od priorytetu zgłoszenia);</w:t>
      </w:r>
    </w:p>
    <w:p w14:paraId="32BD3EBD" w14:textId="77777777" w:rsidR="00744894" w:rsidRPr="009F5672" w:rsidRDefault="000120F7" w:rsidP="00231798">
      <w:pPr>
        <w:pStyle w:val="Akapitzlist"/>
        <w:numPr>
          <w:ilvl w:val="0"/>
          <w:numId w:val="33"/>
        </w:numPr>
        <w:spacing w:after="120"/>
        <w:contextualSpacing w:val="0"/>
        <w:jc w:val="left"/>
        <w:rPr>
          <w:rFonts w:cs="Arial"/>
          <w:sz w:val="22"/>
          <w:szCs w:val="22"/>
        </w:rPr>
      </w:pPr>
      <w:r w:rsidRPr="009F5672">
        <w:rPr>
          <w:rFonts w:cs="Arial"/>
          <w:sz w:val="22"/>
          <w:szCs w:val="22"/>
        </w:rPr>
        <w:t>możliwości pobierania wersji podwyższonych, wydań uzupełniających, poprawek programistycznych, korzystania z oprogramowania będącego kontynuacją linii produktowej (również dystrybuowaną pod inną nazwą handlową) dostarczanego oprogramowania;</w:t>
      </w:r>
    </w:p>
    <w:p w14:paraId="211CB905" w14:textId="77777777" w:rsidR="00744894" w:rsidRPr="009F5672" w:rsidRDefault="000120F7" w:rsidP="00231798">
      <w:pPr>
        <w:pStyle w:val="Akapitzlist"/>
        <w:numPr>
          <w:ilvl w:val="0"/>
          <w:numId w:val="33"/>
        </w:numPr>
        <w:spacing w:after="120"/>
        <w:contextualSpacing w:val="0"/>
        <w:jc w:val="left"/>
        <w:rPr>
          <w:rFonts w:cs="Arial"/>
          <w:sz w:val="22"/>
          <w:szCs w:val="22"/>
        </w:rPr>
      </w:pPr>
      <w:r w:rsidRPr="009F5672">
        <w:rPr>
          <w:rFonts w:cs="Arial"/>
          <w:sz w:val="22"/>
          <w:szCs w:val="22"/>
        </w:rPr>
        <w:t xml:space="preserve">zagwarantowania dostępu do zasobu internetowego dostarczanego oprogramowania w celu pobrania aktualizacji; </w:t>
      </w:r>
    </w:p>
    <w:p w14:paraId="65F2BEEB" w14:textId="77777777" w:rsidR="00744894" w:rsidRPr="009F5672" w:rsidRDefault="000120F7" w:rsidP="00231798">
      <w:pPr>
        <w:pStyle w:val="Akapitzlist"/>
        <w:numPr>
          <w:ilvl w:val="0"/>
          <w:numId w:val="33"/>
        </w:numPr>
        <w:spacing w:after="120"/>
        <w:contextualSpacing w:val="0"/>
        <w:jc w:val="left"/>
        <w:rPr>
          <w:rFonts w:cs="Arial"/>
          <w:sz w:val="22"/>
          <w:szCs w:val="22"/>
        </w:rPr>
      </w:pPr>
      <w:r w:rsidRPr="009F5672">
        <w:rPr>
          <w:rFonts w:cs="Arial"/>
          <w:sz w:val="22"/>
          <w:szCs w:val="22"/>
        </w:rPr>
        <w:t>zapewnienia elektronicznego dostępu do informacji na temat posiadanego oprogramowania, wykaz znanych symptomów i rozwiązań (w tym programy korygujące do oprogramowania), biuletynów technicznych, dokumentacji technicznych poprawek programistycznych oraz bazy danych zgłoszonych problemów technicznych przez 24 godziny na dobę, 7 dni w tygodniu.</w:t>
      </w:r>
    </w:p>
    <w:p w14:paraId="2C932FDD" w14:textId="77777777" w:rsidR="000120F7" w:rsidRPr="009F5672" w:rsidRDefault="000120F7" w:rsidP="00231798">
      <w:pPr>
        <w:spacing w:after="120"/>
        <w:ind w:left="210"/>
        <w:jc w:val="left"/>
        <w:rPr>
          <w:sz w:val="22"/>
          <w:szCs w:val="22"/>
        </w:rPr>
      </w:pPr>
      <w:r w:rsidRPr="009F5672">
        <w:rPr>
          <w:sz w:val="22"/>
          <w:szCs w:val="22"/>
        </w:rPr>
        <w:t xml:space="preserve">W przypadku, gdy producent oprogramowania bazodanowego i serwera aplikacyjnego nie dopuszcza licencjonowania w trybie tylko na rdzenie przydzielone do bloku architektonicznego wymagane jest dostarczenie licencji wraz z opcjami na cały serwer fizyczny (wszystkie procesory). Do wyliczenia wymaganej liczby licencji należy założyć, że jeden serwer fizyczny wyposażony jest w 24 rdzenie fizyczne. </w:t>
      </w:r>
    </w:p>
    <w:p w14:paraId="259FF9BE" w14:textId="77777777" w:rsidR="005F2F82" w:rsidRPr="00874045" w:rsidRDefault="00B752FB" w:rsidP="00FF476B">
      <w:pPr>
        <w:pStyle w:val="Nagwek2"/>
        <w:ind w:left="567" w:hanging="567"/>
        <w:jc w:val="left"/>
      </w:pPr>
      <w:bookmarkStart w:id="1316" w:name="_Toc504740965"/>
      <w:bookmarkStart w:id="1317" w:name="_Toc168649375"/>
      <w:r w:rsidRPr="00874045">
        <w:t xml:space="preserve">Dodatkowe wymagania związane ze świadczeniem Usługi </w:t>
      </w:r>
      <w:r w:rsidR="005F2F82" w:rsidRPr="00874045">
        <w:t>Utrzymania</w:t>
      </w:r>
      <w:bookmarkEnd w:id="1316"/>
      <w:bookmarkEnd w:id="1317"/>
    </w:p>
    <w:p w14:paraId="053CBA4E" w14:textId="77777777" w:rsidR="005F2F82" w:rsidRPr="00545E51" w:rsidRDefault="005F2F82" w:rsidP="00231798">
      <w:pPr>
        <w:jc w:val="left"/>
        <w:rPr>
          <w:sz w:val="22"/>
          <w:szCs w:val="22"/>
        </w:rPr>
      </w:pPr>
      <w:r w:rsidRPr="00545E51">
        <w:rPr>
          <w:sz w:val="22"/>
          <w:szCs w:val="22"/>
        </w:rPr>
        <w:t xml:space="preserve">Wykonawca zobowiązuje się świadczyć </w:t>
      </w:r>
      <w:r w:rsidR="0078520D" w:rsidRPr="00545E51">
        <w:rPr>
          <w:sz w:val="22"/>
          <w:szCs w:val="22"/>
        </w:rPr>
        <w:t xml:space="preserve">Usługi Utrzymania oraz </w:t>
      </w:r>
      <w:r w:rsidR="00DF15BF" w:rsidRPr="00545E51">
        <w:rPr>
          <w:sz w:val="22"/>
          <w:szCs w:val="22"/>
        </w:rPr>
        <w:t xml:space="preserve">Usługi </w:t>
      </w:r>
      <w:r w:rsidR="0078520D" w:rsidRPr="00545E51">
        <w:rPr>
          <w:sz w:val="22"/>
          <w:szCs w:val="22"/>
        </w:rPr>
        <w:t>Gwarancji</w:t>
      </w:r>
      <w:r w:rsidRPr="00545E51">
        <w:rPr>
          <w:sz w:val="22"/>
          <w:szCs w:val="22"/>
        </w:rPr>
        <w:t xml:space="preserve"> dla wszystkich środowisk System</w:t>
      </w:r>
      <w:r w:rsidR="00AF1D0C" w:rsidRPr="00545E51">
        <w:rPr>
          <w:sz w:val="22"/>
          <w:szCs w:val="22"/>
        </w:rPr>
        <w:t>u</w:t>
      </w:r>
      <w:r w:rsidRPr="00545E51">
        <w:rPr>
          <w:sz w:val="22"/>
          <w:szCs w:val="22"/>
        </w:rPr>
        <w:t>.</w:t>
      </w:r>
    </w:p>
    <w:p w14:paraId="05C3F25E" w14:textId="77777777" w:rsidR="00AA49A6" w:rsidRPr="00545E51" w:rsidRDefault="00AA49A6" w:rsidP="00231798">
      <w:pPr>
        <w:jc w:val="left"/>
        <w:rPr>
          <w:b/>
          <w:sz w:val="22"/>
          <w:szCs w:val="22"/>
        </w:rPr>
      </w:pPr>
      <w:r w:rsidRPr="00545E51">
        <w:rPr>
          <w:b/>
          <w:sz w:val="22"/>
          <w:szCs w:val="22"/>
        </w:rPr>
        <w:t>Narzędzie klasy SD (</w:t>
      </w:r>
      <w:proofErr w:type="spellStart"/>
      <w:r w:rsidR="00555845" w:rsidRPr="00545E51">
        <w:rPr>
          <w:b/>
          <w:sz w:val="22"/>
          <w:szCs w:val="22"/>
        </w:rPr>
        <w:t>HelpDesk</w:t>
      </w:r>
      <w:proofErr w:type="spellEnd"/>
      <w:r w:rsidR="00555845" w:rsidRPr="00545E51">
        <w:rPr>
          <w:b/>
          <w:sz w:val="22"/>
          <w:szCs w:val="22"/>
        </w:rPr>
        <w:t xml:space="preserve"> realizowany w oparciu o system </w:t>
      </w:r>
      <w:r w:rsidRPr="00545E51">
        <w:rPr>
          <w:b/>
          <w:sz w:val="22"/>
          <w:szCs w:val="22"/>
        </w:rPr>
        <w:t>CSD)</w:t>
      </w:r>
    </w:p>
    <w:p w14:paraId="4935C42F" w14:textId="77777777" w:rsidR="005F2F82" w:rsidRPr="00545E51" w:rsidRDefault="005F2F82" w:rsidP="00231798">
      <w:pPr>
        <w:jc w:val="left"/>
        <w:rPr>
          <w:sz w:val="22"/>
          <w:szCs w:val="22"/>
        </w:rPr>
      </w:pPr>
      <w:r w:rsidRPr="00545E51">
        <w:rPr>
          <w:sz w:val="22"/>
          <w:szCs w:val="22"/>
        </w:rPr>
        <w:t xml:space="preserve">Dla środowiska </w:t>
      </w:r>
      <w:r w:rsidR="00AA49A6" w:rsidRPr="00545E51">
        <w:rPr>
          <w:sz w:val="22"/>
          <w:szCs w:val="22"/>
        </w:rPr>
        <w:t xml:space="preserve">produkcyjnego </w:t>
      </w:r>
      <w:r w:rsidRPr="00545E51">
        <w:rPr>
          <w:sz w:val="22"/>
          <w:szCs w:val="22"/>
        </w:rPr>
        <w:t xml:space="preserve">zostanie </w:t>
      </w:r>
      <w:r w:rsidR="00AA49A6" w:rsidRPr="00545E51">
        <w:rPr>
          <w:sz w:val="22"/>
          <w:szCs w:val="22"/>
        </w:rPr>
        <w:t xml:space="preserve">udostępnione </w:t>
      </w:r>
      <w:r w:rsidRPr="00545E51">
        <w:rPr>
          <w:sz w:val="22"/>
          <w:szCs w:val="22"/>
        </w:rPr>
        <w:t>odrębnie sparametryzowane narzędzie</w:t>
      </w:r>
      <w:r w:rsidR="00AA49A6" w:rsidRPr="00545E51">
        <w:rPr>
          <w:sz w:val="22"/>
          <w:szCs w:val="22"/>
        </w:rPr>
        <w:t xml:space="preserve"> wsparcia obsługi Incydentów </w:t>
      </w:r>
      <w:r w:rsidRPr="00545E51">
        <w:rPr>
          <w:sz w:val="22"/>
          <w:szCs w:val="22"/>
        </w:rPr>
        <w:t xml:space="preserve">w szczególności w zakresie komponentów </w:t>
      </w:r>
      <w:r w:rsidR="00F71D7F" w:rsidRPr="00545E51">
        <w:rPr>
          <w:sz w:val="22"/>
          <w:szCs w:val="22"/>
        </w:rPr>
        <w:t>S</w:t>
      </w:r>
      <w:r w:rsidRPr="00545E51">
        <w:rPr>
          <w:sz w:val="22"/>
          <w:szCs w:val="22"/>
        </w:rPr>
        <w:t>ys</w:t>
      </w:r>
      <w:r w:rsidR="00FB3E62" w:rsidRPr="00545E51">
        <w:rPr>
          <w:sz w:val="22"/>
          <w:szCs w:val="22"/>
        </w:rPr>
        <w:t>temu, czasu reakcji, realizacji</w:t>
      </w:r>
      <w:r w:rsidRPr="00545E51">
        <w:rPr>
          <w:sz w:val="22"/>
          <w:szCs w:val="22"/>
        </w:rPr>
        <w:t xml:space="preserve">, czasów obsługi </w:t>
      </w:r>
      <w:r w:rsidR="00364E33" w:rsidRPr="00545E51">
        <w:rPr>
          <w:sz w:val="22"/>
          <w:szCs w:val="22"/>
        </w:rPr>
        <w:t>I</w:t>
      </w:r>
      <w:r w:rsidRPr="00545E51">
        <w:rPr>
          <w:sz w:val="22"/>
          <w:szCs w:val="22"/>
        </w:rPr>
        <w:t xml:space="preserve">ncydentów, wniosków o informację, niedostępności </w:t>
      </w:r>
      <w:r w:rsidR="00F71D7F" w:rsidRPr="00545E51">
        <w:rPr>
          <w:sz w:val="22"/>
          <w:szCs w:val="22"/>
        </w:rPr>
        <w:t>S</w:t>
      </w:r>
      <w:r w:rsidRPr="00545E51">
        <w:rPr>
          <w:sz w:val="22"/>
          <w:szCs w:val="22"/>
        </w:rPr>
        <w:t>ystemu</w:t>
      </w:r>
      <w:r w:rsidR="00FB3E62" w:rsidRPr="00545E51">
        <w:rPr>
          <w:sz w:val="22"/>
          <w:szCs w:val="22"/>
        </w:rPr>
        <w:t>.</w:t>
      </w:r>
    </w:p>
    <w:p w14:paraId="2EB41638" w14:textId="77777777" w:rsidR="005F2F82" w:rsidRPr="00545E51" w:rsidRDefault="005F2F82" w:rsidP="00231798">
      <w:pPr>
        <w:jc w:val="left"/>
        <w:rPr>
          <w:sz w:val="22"/>
          <w:szCs w:val="22"/>
        </w:rPr>
      </w:pPr>
      <w:r w:rsidRPr="00545E51">
        <w:rPr>
          <w:sz w:val="22"/>
          <w:szCs w:val="22"/>
        </w:rPr>
        <w:t xml:space="preserve">Wykonawca zobowiązuje się świadczyć Usługi Utrzymania oraz Usługi Gwarancji (III linia wsparcia) dla Systemu poprzez </w:t>
      </w:r>
      <w:r w:rsidR="00DF15BF" w:rsidRPr="00545E51">
        <w:rPr>
          <w:sz w:val="22"/>
          <w:szCs w:val="22"/>
        </w:rPr>
        <w:t>n</w:t>
      </w:r>
      <w:r w:rsidRPr="00545E51">
        <w:rPr>
          <w:sz w:val="22"/>
          <w:szCs w:val="22"/>
        </w:rPr>
        <w:t xml:space="preserve">arzędzie </w:t>
      </w:r>
      <w:r w:rsidR="00AA49A6" w:rsidRPr="00545E51">
        <w:rPr>
          <w:sz w:val="22"/>
          <w:szCs w:val="22"/>
        </w:rPr>
        <w:t>SCD</w:t>
      </w:r>
      <w:r w:rsidRPr="00545E51">
        <w:rPr>
          <w:sz w:val="22"/>
          <w:szCs w:val="22"/>
        </w:rPr>
        <w:t xml:space="preserve"> dostarczone przez Zamawiającego.</w:t>
      </w:r>
    </w:p>
    <w:p w14:paraId="4DC51F56" w14:textId="77777777" w:rsidR="00D36043" w:rsidRPr="00545E51" w:rsidRDefault="005F2F82" w:rsidP="00231798">
      <w:pPr>
        <w:jc w:val="left"/>
        <w:rPr>
          <w:color w:val="auto"/>
          <w:sz w:val="22"/>
          <w:szCs w:val="22"/>
        </w:rPr>
      </w:pPr>
      <w:r w:rsidRPr="00545E51">
        <w:rPr>
          <w:sz w:val="22"/>
          <w:szCs w:val="22"/>
        </w:rPr>
        <w:t xml:space="preserve">Zamawiający zapewni Wykonawcy możliwość obsługi </w:t>
      </w:r>
      <w:r w:rsidR="00364E33" w:rsidRPr="00545E51">
        <w:rPr>
          <w:sz w:val="22"/>
          <w:szCs w:val="22"/>
        </w:rPr>
        <w:t>I</w:t>
      </w:r>
      <w:r w:rsidRPr="00545E51">
        <w:rPr>
          <w:sz w:val="22"/>
          <w:szCs w:val="22"/>
        </w:rPr>
        <w:t>ncydentów</w:t>
      </w:r>
      <w:r w:rsidR="002E643F" w:rsidRPr="00545E51">
        <w:rPr>
          <w:sz w:val="22"/>
          <w:szCs w:val="22"/>
        </w:rPr>
        <w:t xml:space="preserve">, </w:t>
      </w:r>
      <w:r w:rsidR="00364E33" w:rsidRPr="00545E51">
        <w:rPr>
          <w:sz w:val="22"/>
          <w:szCs w:val="22"/>
        </w:rPr>
        <w:t>B</w:t>
      </w:r>
      <w:r w:rsidR="002E643F" w:rsidRPr="00545E51">
        <w:rPr>
          <w:sz w:val="22"/>
          <w:szCs w:val="22"/>
        </w:rPr>
        <w:t>łędów i</w:t>
      </w:r>
      <w:r w:rsidRPr="00545E51">
        <w:rPr>
          <w:sz w:val="22"/>
          <w:szCs w:val="22"/>
        </w:rPr>
        <w:t xml:space="preserve"> </w:t>
      </w:r>
      <w:r w:rsidR="00364E33" w:rsidRPr="00545E51">
        <w:rPr>
          <w:sz w:val="22"/>
          <w:szCs w:val="22"/>
        </w:rPr>
        <w:t>K</w:t>
      </w:r>
      <w:r w:rsidR="002E643F" w:rsidRPr="00545E51">
        <w:rPr>
          <w:sz w:val="22"/>
          <w:szCs w:val="22"/>
        </w:rPr>
        <w:t>onsultacji</w:t>
      </w:r>
      <w:r w:rsidRPr="00545E51">
        <w:rPr>
          <w:sz w:val="22"/>
          <w:szCs w:val="22"/>
        </w:rPr>
        <w:t xml:space="preserve"> poprzez u</w:t>
      </w:r>
      <w:r w:rsidR="00AA49A6" w:rsidRPr="00545E51">
        <w:rPr>
          <w:sz w:val="22"/>
          <w:szCs w:val="22"/>
        </w:rPr>
        <w:t xml:space="preserve">dostępnienie uprawnień </w:t>
      </w:r>
      <w:r w:rsidRPr="00545E51">
        <w:rPr>
          <w:sz w:val="22"/>
          <w:szCs w:val="22"/>
        </w:rPr>
        <w:t xml:space="preserve">operatora III linii </w:t>
      </w:r>
      <w:r w:rsidR="00AA49A6" w:rsidRPr="00545E51">
        <w:rPr>
          <w:sz w:val="22"/>
          <w:szCs w:val="22"/>
        </w:rPr>
        <w:t xml:space="preserve">wsparcia </w:t>
      </w:r>
      <w:r w:rsidRPr="00545E51">
        <w:rPr>
          <w:sz w:val="22"/>
          <w:szCs w:val="22"/>
        </w:rPr>
        <w:t>dla Systemu</w:t>
      </w:r>
      <w:r w:rsidR="00AA49A6" w:rsidRPr="00545E51">
        <w:rPr>
          <w:sz w:val="22"/>
          <w:szCs w:val="22"/>
        </w:rPr>
        <w:t>,</w:t>
      </w:r>
      <w:r w:rsidR="002E643F" w:rsidRPr="00545E51">
        <w:rPr>
          <w:sz w:val="22"/>
          <w:szCs w:val="22"/>
        </w:rPr>
        <w:t xml:space="preserve"> </w:t>
      </w:r>
      <w:r w:rsidRPr="00545E51">
        <w:rPr>
          <w:sz w:val="22"/>
          <w:szCs w:val="22"/>
        </w:rPr>
        <w:t xml:space="preserve">po dostarczeniu </w:t>
      </w:r>
      <w:r w:rsidR="00AA49A6" w:rsidRPr="00545E51">
        <w:rPr>
          <w:sz w:val="22"/>
          <w:szCs w:val="22"/>
        </w:rPr>
        <w:t xml:space="preserve">wymaganych </w:t>
      </w:r>
      <w:r w:rsidRPr="00545E51">
        <w:rPr>
          <w:sz w:val="22"/>
          <w:szCs w:val="22"/>
        </w:rPr>
        <w:t>wypełnion</w:t>
      </w:r>
      <w:r w:rsidR="002E643F" w:rsidRPr="00545E51">
        <w:rPr>
          <w:sz w:val="22"/>
          <w:szCs w:val="22"/>
        </w:rPr>
        <w:t>ych</w:t>
      </w:r>
      <w:r w:rsidRPr="00545E51">
        <w:rPr>
          <w:sz w:val="22"/>
          <w:szCs w:val="22"/>
        </w:rPr>
        <w:t xml:space="preserve"> wniosk</w:t>
      </w:r>
      <w:r w:rsidR="002E643F" w:rsidRPr="00545E51">
        <w:rPr>
          <w:sz w:val="22"/>
          <w:szCs w:val="22"/>
        </w:rPr>
        <w:t>ów</w:t>
      </w:r>
      <w:r w:rsidR="00AA49A6" w:rsidRPr="00545E51">
        <w:rPr>
          <w:sz w:val="22"/>
          <w:szCs w:val="22"/>
        </w:rPr>
        <w:t>.</w:t>
      </w:r>
      <w:r w:rsidR="00D36043" w:rsidRPr="00545E51">
        <w:rPr>
          <w:sz w:val="22"/>
          <w:szCs w:val="22"/>
        </w:rPr>
        <w:t xml:space="preserve"> Obsługa systemu CSD </w:t>
      </w:r>
      <w:r w:rsidR="00AB74DC" w:rsidRPr="00545E51">
        <w:rPr>
          <w:sz w:val="22"/>
          <w:szCs w:val="22"/>
        </w:rPr>
        <w:t xml:space="preserve">jest realizowana </w:t>
      </w:r>
      <w:r w:rsidR="00D36043" w:rsidRPr="00545E51">
        <w:rPr>
          <w:sz w:val="22"/>
          <w:szCs w:val="22"/>
        </w:rPr>
        <w:t>w oparciu o</w:t>
      </w:r>
      <w:r w:rsidR="00AB74DC" w:rsidRPr="00545E51">
        <w:rPr>
          <w:sz w:val="22"/>
          <w:szCs w:val="22"/>
        </w:rPr>
        <w:t xml:space="preserve"> zasady określone w</w:t>
      </w:r>
      <w:r w:rsidR="00D36043" w:rsidRPr="00545E51">
        <w:rPr>
          <w:sz w:val="22"/>
          <w:szCs w:val="22"/>
        </w:rPr>
        <w:t xml:space="preserve"> </w:t>
      </w:r>
      <w:r w:rsidR="00AB74DC" w:rsidRPr="00545E51">
        <w:rPr>
          <w:sz w:val="22"/>
          <w:szCs w:val="22"/>
        </w:rPr>
        <w:t xml:space="preserve">dokumentacji </w:t>
      </w:r>
      <w:r w:rsidR="005C2F86" w:rsidRPr="00545E51">
        <w:rPr>
          <w:sz w:val="22"/>
          <w:szCs w:val="22"/>
        </w:rPr>
        <w:t>użytkownika</w:t>
      </w:r>
      <w:r w:rsidR="00AB74DC" w:rsidRPr="00545E51">
        <w:rPr>
          <w:sz w:val="22"/>
          <w:szCs w:val="22"/>
        </w:rPr>
        <w:t xml:space="preserve"> CSD</w:t>
      </w:r>
      <w:r w:rsidR="005C2F86" w:rsidRPr="00545E51">
        <w:rPr>
          <w:sz w:val="22"/>
          <w:szCs w:val="22"/>
        </w:rPr>
        <w:t xml:space="preserve"> </w:t>
      </w:r>
      <w:r w:rsidR="00AB74DC" w:rsidRPr="00545E51">
        <w:rPr>
          <w:sz w:val="22"/>
          <w:szCs w:val="22"/>
        </w:rPr>
        <w:t xml:space="preserve">(dedykowana rola w ramach </w:t>
      </w:r>
      <w:r w:rsidR="00D36043" w:rsidRPr="00545E51">
        <w:rPr>
          <w:sz w:val="22"/>
          <w:szCs w:val="22"/>
        </w:rPr>
        <w:t>III linii</w:t>
      </w:r>
      <w:r w:rsidR="005C2F86" w:rsidRPr="00545E51">
        <w:rPr>
          <w:sz w:val="22"/>
          <w:szCs w:val="22"/>
        </w:rPr>
        <w:t xml:space="preserve"> wsparcia</w:t>
      </w:r>
      <w:r w:rsidR="00AB74DC" w:rsidRPr="00545E51">
        <w:rPr>
          <w:sz w:val="22"/>
          <w:szCs w:val="22"/>
        </w:rPr>
        <w:t xml:space="preserve">) </w:t>
      </w:r>
      <w:r w:rsidR="00D36043" w:rsidRPr="00545E51">
        <w:rPr>
          <w:sz w:val="22"/>
          <w:szCs w:val="22"/>
        </w:rPr>
        <w:t>i</w:t>
      </w:r>
      <w:r w:rsidR="00AB74DC" w:rsidRPr="00545E51">
        <w:rPr>
          <w:sz w:val="22"/>
          <w:szCs w:val="22"/>
        </w:rPr>
        <w:t xml:space="preserve"> może być </w:t>
      </w:r>
      <w:r w:rsidR="00AB74DC" w:rsidRPr="00545E51">
        <w:rPr>
          <w:color w:val="auto"/>
          <w:sz w:val="22"/>
          <w:szCs w:val="22"/>
        </w:rPr>
        <w:t>doo</w:t>
      </w:r>
      <w:r w:rsidR="00D36043" w:rsidRPr="00545E51">
        <w:rPr>
          <w:color w:val="auto"/>
          <w:sz w:val="22"/>
          <w:szCs w:val="22"/>
        </w:rPr>
        <w:t>kreślon</w:t>
      </w:r>
      <w:r w:rsidR="00AB74DC" w:rsidRPr="00545E51">
        <w:rPr>
          <w:color w:val="auto"/>
          <w:sz w:val="22"/>
          <w:szCs w:val="22"/>
        </w:rPr>
        <w:t>a</w:t>
      </w:r>
      <w:r w:rsidR="00D36043" w:rsidRPr="00545E51">
        <w:rPr>
          <w:color w:val="auto"/>
          <w:sz w:val="22"/>
          <w:szCs w:val="22"/>
        </w:rPr>
        <w:t xml:space="preserve"> </w:t>
      </w:r>
      <w:r w:rsidR="00AB74DC" w:rsidRPr="00545E51">
        <w:rPr>
          <w:color w:val="auto"/>
          <w:sz w:val="22"/>
          <w:szCs w:val="22"/>
        </w:rPr>
        <w:t xml:space="preserve">dedykowaną </w:t>
      </w:r>
      <w:r w:rsidR="00D36043" w:rsidRPr="00545E51">
        <w:rPr>
          <w:color w:val="auto"/>
          <w:sz w:val="22"/>
          <w:szCs w:val="22"/>
        </w:rPr>
        <w:t>procedur</w:t>
      </w:r>
      <w:r w:rsidR="00AB74DC" w:rsidRPr="00545E51">
        <w:rPr>
          <w:color w:val="auto"/>
          <w:sz w:val="22"/>
          <w:szCs w:val="22"/>
        </w:rPr>
        <w:t>a</w:t>
      </w:r>
      <w:r w:rsidR="00D36043" w:rsidRPr="00545E51">
        <w:rPr>
          <w:color w:val="auto"/>
          <w:sz w:val="22"/>
          <w:szCs w:val="22"/>
        </w:rPr>
        <w:t xml:space="preserve"> współdziałania</w:t>
      </w:r>
      <w:r w:rsidR="00AB74DC" w:rsidRPr="00545E51">
        <w:rPr>
          <w:color w:val="auto"/>
          <w:sz w:val="22"/>
          <w:szCs w:val="22"/>
        </w:rPr>
        <w:t xml:space="preserve"> z Zamawiającym</w:t>
      </w:r>
      <w:r w:rsidR="005C2F86" w:rsidRPr="00545E51">
        <w:rPr>
          <w:color w:val="auto"/>
          <w:sz w:val="22"/>
          <w:szCs w:val="22"/>
        </w:rPr>
        <w:t>.</w:t>
      </w:r>
    </w:p>
    <w:p w14:paraId="1E4FFA8A" w14:textId="77777777" w:rsidR="005F2F82" w:rsidRPr="00545E51" w:rsidRDefault="005F2F82" w:rsidP="00231798">
      <w:pPr>
        <w:jc w:val="left"/>
        <w:rPr>
          <w:sz w:val="22"/>
          <w:szCs w:val="22"/>
        </w:rPr>
      </w:pPr>
      <w:r w:rsidRPr="00545E51">
        <w:rPr>
          <w:sz w:val="22"/>
          <w:szCs w:val="22"/>
        </w:rPr>
        <w:t xml:space="preserve">Dostęp do narzędzia </w:t>
      </w:r>
      <w:r w:rsidR="00AA49A6" w:rsidRPr="00545E51">
        <w:rPr>
          <w:sz w:val="22"/>
          <w:szCs w:val="22"/>
        </w:rPr>
        <w:t>CSD</w:t>
      </w:r>
      <w:r w:rsidRPr="00545E51">
        <w:rPr>
          <w:sz w:val="22"/>
          <w:szCs w:val="22"/>
        </w:rPr>
        <w:t xml:space="preserve"> dla operatora III linii wsparcia możliwy </w:t>
      </w:r>
      <w:r w:rsidR="002E643F" w:rsidRPr="00545E51">
        <w:rPr>
          <w:sz w:val="22"/>
          <w:szCs w:val="22"/>
        </w:rPr>
        <w:t>będzie</w:t>
      </w:r>
      <w:r w:rsidRPr="00545E51">
        <w:rPr>
          <w:sz w:val="22"/>
          <w:szCs w:val="22"/>
        </w:rPr>
        <w:t xml:space="preserve"> z sieci zewnętrznej INTERNET</w:t>
      </w:r>
      <w:r w:rsidR="002E643F" w:rsidRPr="00545E51">
        <w:rPr>
          <w:sz w:val="22"/>
          <w:szCs w:val="22"/>
        </w:rPr>
        <w:t>.</w:t>
      </w:r>
    </w:p>
    <w:p w14:paraId="7D4B40DE" w14:textId="77777777" w:rsidR="00C8507B" w:rsidRPr="00301AEB" w:rsidRDefault="00C8507B" w:rsidP="00FF476B">
      <w:pPr>
        <w:pStyle w:val="Nagwek2"/>
        <w:ind w:left="567" w:hanging="567"/>
        <w:jc w:val="left"/>
      </w:pPr>
      <w:bookmarkStart w:id="1318" w:name="_Toc168649376"/>
      <w:bookmarkStart w:id="1319" w:name="_Toc504740970"/>
      <w:r w:rsidRPr="00301AEB">
        <w:t xml:space="preserve">Dokumenty dot. </w:t>
      </w:r>
      <w:r w:rsidR="00AF1D0C" w:rsidRPr="00301AEB">
        <w:t xml:space="preserve">Technicznej </w:t>
      </w:r>
      <w:r w:rsidRPr="00301AEB">
        <w:t>architektury referencyjnej</w:t>
      </w:r>
      <w:bookmarkEnd w:id="1318"/>
      <w:r w:rsidRPr="00301AEB">
        <w:t xml:space="preserve">  </w:t>
      </w:r>
      <w:bookmarkEnd w:id="1319"/>
    </w:p>
    <w:p w14:paraId="4B048274" w14:textId="77777777" w:rsidR="00C8507B" w:rsidRPr="00545E51" w:rsidRDefault="00244CCA" w:rsidP="00545E51">
      <w:pPr>
        <w:jc w:val="left"/>
        <w:rPr>
          <w:sz w:val="22"/>
          <w:szCs w:val="22"/>
        </w:rPr>
      </w:pPr>
      <w:r w:rsidRPr="00545E51">
        <w:rPr>
          <w:sz w:val="22"/>
          <w:szCs w:val="22"/>
        </w:rPr>
        <w:t xml:space="preserve">Zgodnie z treścią zawartą </w:t>
      </w:r>
      <w:r w:rsidR="00FA7A6E" w:rsidRPr="00545E51">
        <w:rPr>
          <w:sz w:val="22"/>
          <w:szCs w:val="22"/>
        </w:rPr>
        <w:t>w Załączniku nr 4 do Umowy.</w:t>
      </w:r>
    </w:p>
    <w:p w14:paraId="070D7516" w14:textId="77777777" w:rsidR="00C8507B" w:rsidRPr="00301AEB" w:rsidRDefault="00C8507B" w:rsidP="00FF476B">
      <w:pPr>
        <w:pStyle w:val="Nagwek2"/>
        <w:ind w:left="567" w:hanging="567"/>
        <w:jc w:val="left"/>
      </w:pPr>
      <w:bookmarkStart w:id="1320" w:name="_Toc504740971"/>
      <w:bookmarkStart w:id="1321" w:name="_Toc168649377"/>
      <w:r w:rsidRPr="00301AEB">
        <w:lastRenderedPageBreak/>
        <w:t>Dokumenty referencyjne, które zostaną przekazane Wykonawcy po zawarciu Umowy</w:t>
      </w:r>
      <w:bookmarkEnd w:id="1320"/>
      <w:bookmarkEnd w:id="1321"/>
    </w:p>
    <w:p w14:paraId="2A517169" w14:textId="77777777" w:rsidR="00744894" w:rsidRPr="00545E51" w:rsidRDefault="00B752FB" w:rsidP="00231798">
      <w:pPr>
        <w:spacing w:before="120" w:after="120"/>
        <w:jc w:val="left"/>
        <w:rPr>
          <w:sz w:val="22"/>
          <w:szCs w:val="22"/>
        </w:rPr>
      </w:pPr>
      <w:r w:rsidRPr="00545E51">
        <w:rPr>
          <w:sz w:val="22"/>
          <w:szCs w:val="22"/>
        </w:rPr>
        <w:t xml:space="preserve">Dokumentacja </w:t>
      </w:r>
      <w:r w:rsidR="00263FBF" w:rsidRPr="00545E51">
        <w:rPr>
          <w:sz w:val="22"/>
          <w:szCs w:val="22"/>
        </w:rPr>
        <w:t>funkcjonującego Systemu</w:t>
      </w:r>
      <w:r w:rsidR="00F71D7F" w:rsidRPr="00545E51">
        <w:rPr>
          <w:sz w:val="22"/>
          <w:szCs w:val="22"/>
        </w:rPr>
        <w:t xml:space="preserve"> ZISAR</w:t>
      </w:r>
      <w:r w:rsidR="00FA7A6E" w:rsidRPr="00545E51">
        <w:rPr>
          <w:sz w:val="22"/>
          <w:szCs w:val="22"/>
        </w:rPr>
        <w:t>, zgodnie z wykazem określonym w załączniku nr 4 do Umowy</w:t>
      </w:r>
      <w:r w:rsidR="001A2E12" w:rsidRPr="00545E51">
        <w:rPr>
          <w:sz w:val="22"/>
          <w:szCs w:val="22"/>
        </w:rPr>
        <w:t>.</w:t>
      </w:r>
    </w:p>
    <w:p w14:paraId="11788743" w14:textId="77777777" w:rsidR="00BC59E7" w:rsidRPr="00301AEB" w:rsidRDefault="00C8507B" w:rsidP="00FF476B">
      <w:pPr>
        <w:pStyle w:val="Nagwek2"/>
        <w:ind w:left="567" w:hanging="567"/>
        <w:jc w:val="left"/>
      </w:pPr>
      <w:bookmarkStart w:id="1322" w:name="_Toc504740972"/>
      <w:bookmarkStart w:id="1323" w:name="_Toc168649378"/>
      <w:r w:rsidRPr="00301AEB">
        <w:t>Wymagania dotyczące bezpieczeństwa informacji przetwarzanych i przechowywanych w Systemie informatycznym</w:t>
      </w:r>
      <w:bookmarkEnd w:id="1322"/>
      <w:bookmarkEnd w:id="1323"/>
    </w:p>
    <w:p w14:paraId="57E9DF11" w14:textId="77777777" w:rsidR="008C4AD4" w:rsidRPr="00545E51" w:rsidRDefault="008C4AD4" w:rsidP="00231798">
      <w:pPr>
        <w:pStyle w:val="Tekstakapitu"/>
        <w:spacing w:after="60"/>
        <w:jc w:val="left"/>
        <w:rPr>
          <w:rFonts w:ascii="Arial" w:hAnsi="Arial" w:cs="Arial"/>
        </w:rPr>
      </w:pPr>
      <w:r w:rsidRPr="00545E51">
        <w:rPr>
          <w:rFonts w:ascii="Arial" w:hAnsi="Arial" w:cs="Arial"/>
        </w:rPr>
        <w:t>Wykonawca wytwarzając System jest obowiązany do uwzględnienia obowiązujących przepisów prawa krajowego i wspólnotowego określających wymogi związane z bezpieczeństwem informacji, w tym w szczególności:</w:t>
      </w:r>
    </w:p>
    <w:p w14:paraId="421F8530" w14:textId="77777777" w:rsidR="008C4AD4" w:rsidRPr="00545E51" w:rsidRDefault="008C4AD4" w:rsidP="00231798">
      <w:pPr>
        <w:pStyle w:val="Tiret10"/>
        <w:spacing w:line="276" w:lineRule="auto"/>
        <w:rPr>
          <w:rFonts w:ascii="Arial" w:hAnsi="Arial" w:cs="Arial"/>
          <w:szCs w:val="22"/>
        </w:rPr>
      </w:pPr>
      <w:r w:rsidRPr="00545E51">
        <w:rPr>
          <w:rFonts w:ascii="Arial" w:hAnsi="Arial" w:cs="Arial"/>
          <w:szCs w:val="22"/>
        </w:rPr>
        <w:t>Rozporządzeniem Parlamentu Europejskiego i Rady (UE) 2016/679 z dnia 27 kwietnia 2016r. w sprawie ochrony osób fizycznych w związku z przetwarzaniem danych osobowych i w sprawie swobodnego przepływu takich danych oraz uchylenia dyrektywy 95/46/WE (ogólne rozporządzenie o ochronie danych),</w:t>
      </w:r>
    </w:p>
    <w:p w14:paraId="4E455F7F" w14:textId="77777777" w:rsidR="008C4AD4" w:rsidRPr="00545E51" w:rsidRDefault="008C4AD4" w:rsidP="00231798">
      <w:pPr>
        <w:pStyle w:val="Tiret10"/>
        <w:spacing w:line="276" w:lineRule="auto"/>
        <w:rPr>
          <w:rFonts w:ascii="Arial" w:hAnsi="Arial" w:cs="Arial"/>
          <w:szCs w:val="22"/>
        </w:rPr>
      </w:pPr>
      <w:r w:rsidRPr="00545E51">
        <w:rPr>
          <w:rFonts w:ascii="Arial" w:hAnsi="Arial" w:cs="Arial"/>
          <w:szCs w:val="22"/>
          <w:shd w:val="clear" w:color="auto" w:fill="FFFFFF"/>
        </w:rPr>
        <w:t>Wykonawca jest zobowiązany do realizacji System</w:t>
      </w:r>
      <w:r w:rsidR="000B4C21" w:rsidRPr="00545E51">
        <w:rPr>
          <w:rFonts w:ascii="Arial" w:hAnsi="Arial" w:cs="Arial"/>
          <w:szCs w:val="22"/>
          <w:shd w:val="clear" w:color="auto" w:fill="FFFFFF"/>
        </w:rPr>
        <w:t>u</w:t>
      </w:r>
      <w:r w:rsidRPr="00545E51">
        <w:rPr>
          <w:rFonts w:ascii="Arial" w:hAnsi="Arial" w:cs="Arial"/>
          <w:szCs w:val="22"/>
          <w:shd w:val="clear" w:color="auto" w:fill="FFFFFF"/>
        </w:rPr>
        <w:t xml:space="preserve"> zgodnie z </w:t>
      </w:r>
      <w:r w:rsidRPr="00545E51">
        <w:rPr>
          <w:rFonts w:ascii="Arial" w:hAnsi="Arial" w:cs="Arial"/>
          <w:b/>
          <w:bCs/>
          <w:szCs w:val="22"/>
          <w:u w:val="single"/>
          <w:shd w:val="clear" w:color="auto" w:fill="FFFFFF"/>
        </w:rPr>
        <w:t>wymaganiami wynikającymi z Rozporządzenia</w:t>
      </w:r>
      <w:r w:rsidRPr="00545E51">
        <w:rPr>
          <w:rFonts w:ascii="Arial" w:hAnsi="Arial" w:cs="Arial"/>
          <w:b/>
          <w:bCs/>
          <w:szCs w:val="22"/>
          <w:shd w:val="clear" w:color="auto" w:fill="FFFFFF"/>
        </w:rPr>
        <w:t> </w:t>
      </w:r>
      <w:r w:rsidRPr="00545E51">
        <w:rPr>
          <w:rFonts w:ascii="Arial" w:hAnsi="Arial" w:cs="Arial"/>
          <w:szCs w:val="22"/>
          <w:shd w:val="clear" w:color="auto" w:fill="FFFFFF"/>
        </w:rPr>
        <w:t>Parlamentu Europejskiego i Rady (UE) 2016/679 z dnia 27 kwietnia 2016r. w sprawie ochrony osób fizycznych w związku z przetwarzaniem danych osobowych i w sprawie swobodnego przepływu takich danych oraz uchylenia dyrektywy 95/46/WE (ogólne rozporządzenie o ochronie danych) oraz wydanych na jego podstawie krajowych przepisów z zakresu ochrony danych osobowych, które zastąpią obecnie obowiązujące przepisy.”</w:t>
      </w:r>
    </w:p>
    <w:p w14:paraId="566D7BE7" w14:textId="77777777" w:rsidR="008C4AD4" w:rsidRPr="00545E51" w:rsidRDefault="008C4AD4" w:rsidP="00231798">
      <w:pPr>
        <w:pStyle w:val="Tiret10"/>
        <w:spacing w:line="276" w:lineRule="auto"/>
        <w:rPr>
          <w:rFonts w:ascii="Arial" w:hAnsi="Arial" w:cs="Arial"/>
          <w:szCs w:val="22"/>
        </w:rPr>
      </w:pPr>
      <w:r w:rsidRPr="00545E51">
        <w:rPr>
          <w:rFonts w:ascii="Arial" w:hAnsi="Arial" w:cs="Arial"/>
          <w:szCs w:val="22"/>
        </w:rPr>
        <w:t>Dyrektywą Parlamentu Europejskiego i Rady (UE) 2016/680 z dnia 27 kwietnia 2016r. w sprawie ochrony osób fizycznych w związku z przetwarzaniem danych osobowych przez właściwe organy do celów zapobiegania przestępczości, prowadzenia postępowań przygotowawczych, wykrywania i ścigania czynów zabronionych i wykonywania kar, w sprawie swobodnego przepływu takich danych oraz uchylająca decyzję ramową Rady 2008/977/</w:t>
      </w:r>
      <w:proofErr w:type="spellStart"/>
      <w:r w:rsidRPr="00545E51">
        <w:rPr>
          <w:rFonts w:ascii="Arial" w:hAnsi="Arial" w:cs="Arial"/>
          <w:szCs w:val="22"/>
        </w:rPr>
        <w:t>WsiSW</w:t>
      </w:r>
      <w:proofErr w:type="spellEnd"/>
      <w:r w:rsidRPr="00545E51">
        <w:rPr>
          <w:rFonts w:ascii="Arial" w:hAnsi="Arial" w:cs="Arial"/>
          <w:szCs w:val="22"/>
        </w:rPr>
        <w:t>,</w:t>
      </w:r>
    </w:p>
    <w:p w14:paraId="413734EB" w14:textId="77777777" w:rsidR="008C4AD4" w:rsidRPr="00545E51" w:rsidRDefault="008C4AD4" w:rsidP="00231798">
      <w:pPr>
        <w:pStyle w:val="Tiret10"/>
        <w:spacing w:line="276" w:lineRule="auto"/>
        <w:rPr>
          <w:rFonts w:ascii="Arial" w:hAnsi="Arial" w:cs="Arial"/>
          <w:szCs w:val="22"/>
        </w:rPr>
      </w:pPr>
      <w:r w:rsidRPr="00545E51">
        <w:rPr>
          <w:rFonts w:ascii="Arial" w:hAnsi="Arial" w:cs="Arial"/>
          <w:szCs w:val="22"/>
        </w:rPr>
        <w:t xml:space="preserve">Ustawą z dnia </w:t>
      </w:r>
      <w:r w:rsidR="00D01EFF" w:rsidRPr="00545E51">
        <w:rPr>
          <w:rFonts w:ascii="Arial" w:hAnsi="Arial" w:cs="Arial"/>
          <w:szCs w:val="22"/>
          <w:lang w:val="pl-PL"/>
        </w:rPr>
        <w:t>10 maja 2018</w:t>
      </w:r>
      <w:r w:rsidRPr="00545E51">
        <w:rPr>
          <w:rFonts w:ascii="Arial" w:hAnsi="Arial" w:cs="Arial"/>
          <w:szCs w:val="22"/>
        </w:rPr>
        <w:t>r. o ochronie danych osobowych (Dz.U. z </w:t>
      </w:r>
      <w:r w:rsidR="004849E9" w:rsidRPr="00545E51">
        <w:rPr>
          <w:rFonts w:ascii="Arial" w:hAnsi="Arial" w:cs="Arial"/>
          <w:szCs w:val="22"/>
          <w:lang w:val="pl-PL"/>
        </w:rPr>
        <w:t>2019r., poz. 1781</w:t>
      </w:r>
      <w:r w:rsidRPr="00545E51">
        <w:rPr>
          <w:rFonts w:ascii="Arial" w:hAnsi="Arial" w:cs="Arial"/>
          <w:szCs w:val="22"/>
        </w:rPr>
        <w:t>)</w:t>
      </w:r>
      <w:r w:rsidR="003968D5" w:rsidRPr="00545E51">
        <w:rPr>
          <w:rFonts w:ascii="Arial" w:hAnsi="Arial" w:cs="Arial"/>
          <w:szCs w:val="22"/>
          <w:lang w:val="pl-PL"/>
        </w:rPr>
        <w:t xml:space="preserve"> z </w:t>
      </w:r>
      <w:proofErr w:type="spellStart"/>
      <w:r w:rsidR="003968D5" w:rsidRPr="00545E51">
        <w:rPr>
          <w:rFonts w:ascii="Arial" w:hAnsi="Arial" w:cs="Arial"/>
          <w:szCs w:val="22"/>
          <w:lang w:val="pl-PL"/>
        </w:rPr>
        <w:t>późn</w:t>
      </w:r>
      <w:proofErr w:type="spellEnd"/>
      <w:r w:rsidR="003968D5" w:rsidRPr="00545E51">
        <w:rPr>
          <w:rFonts w:ascii="Arial" w:hAnsi="Arial" w:cs="Arial"/>
          <w:szCs w:val="22"/>
          <w:lang w:val="pl-PL"/>
        </w:rPr>
        <w:t>. zmianami</w:t>
      </w:r>
    </w:p>
    <w:p w14:paraId="7DF5F9B4" w14:textId="77777777" w:rsidR="008C4AD4" w:rsidRPr="00545E51" w:rsidRDefault="008C4AD4" w:rsidP="00231798">
      <w:pPr>
        <w:pStyle w:val="Tiret10"/>
        <w:spacing w:line="276" w:lineRule="auto"/>
        <w:rPr>
          <w:rFonts w:ascii="Arial" w:hAnsi="Arial" w:cs="Arial"/>
          <w:szCs w:val="22"/>
        </w:rPr>
      </w:pPr>
      <w:r w:rsidRPr="00545E51">
        <w:rPr>
          <w:rFonts w:ascii="Arial" w:hAnsi="Arial" w:cs="Arial"/>
          <w:szCs w:val="22"/>
        </w:rPr>
        <w:t>Ustawą z dnia 17 lutego 2005 r. o informatyzacji działalności Podmiotów realizujących zadania publiczne (Dz. U. z 2017 r., poz. 570)</w:t>
      </w:r>
      <w:r w:rsidR="004F73BB" w:rsidRPr="00545E51">
        <w:rPr>
          <w:rFonts w:ascii="Arial" w:hAnsi="Arial" w:cs="Arial"/>
          <w:szCs w:val="22"/>
          <w:lang w:val="pl-PL"/>
        </w:rPr>
        <w:t xml:space="preserve"> z </w:t>
      </w:r>
      <w:proofErr w:type="spellStart"/>
      <w:r w:rsidR="004F73BB" w:rsidRPr="00545E51">
        <w:rPr>
          <w:rFonts w:ascii="Arial" w:hAnsi="Arial" w:cs="Arial"/>
          <w:szCs w:val="22"/>
          <w:lang w:val="pl-PL"/>
        </w:rPr>
        <w:t>późn</w:t>
      </w:r>
      <w:proofErr w:type="spellEnd"/>
      <w:r w:rsidR="004F73BB" w:rsidRPr="00545E51">
        <w:rPr>
          <w:rFonts w:ascii="Arial" w:hAnsi="Arial" w:cs="Arial"/>
          <w:szCs w:val="22"/>
          <w:lang w:val="pl-PL"/>
        </w:rPr>
        <w:t>. zmianami</w:t>
      </w:r>
    </w:p>
    <w:p w14:paraId="60796287" w14:textId="77777777" w:rsidR="008C4AD4" w:rsidRPr="00545E51" w:rsidRDefault="008C4AD4" w:rsidP="00231798">
      <w:pPr>
        <w:pStyle w:val="Tiret10"/>
        <w:spacing w:line="276" w:lineRule="auto"/>
        <w:rPr>
          <w:rFonts w:ascii="Arial" w:hAnsi="Arial" w:cs="Arial"/>
          <w:szCs w:val="22"/>
        </w:rPr>
      </w:pPr>
      <w:r w:rsidRPr="00545E51">
        <w:rPr>
          <w:rFonts w:ascii="Arial" w:hAnsi="Arial" w:cs="Arial"/>
          <w:szCs w:val="22"/>
        </w:rPr>
        <w:t>Rozporządzeniem Rady Ministrów z dnia 12 kwietnia 2012r.  w sprawie Krajowych Ram Interoperacyjności, minimalnych wymagań dla rejestrów publicznych i wymiany informacji w postaci elektronicznej oraz minimalnych wymagań dla systemów teleinformatycznych (</w:t>
      </w:r>
      <w:r w:rsidR="004F73BB" w:rsidRPr="00545E51">
        <w:rPr>
          <w:rFonts w:ascii="Arial" w:hAnsi="Arial" w:cs="Arial"/>
          <w:szCs w:val="22"/>
          <w:lang w:val="pl-PL"/>
        </w:rPr>
        <w:t>t.j.</w:t>
      </w:r>
      <w:r w:rsidRPr="00545E51">
        <w:rPr>
          <w:rFonts w:ascii="Arial" w:hAnsi="Arial" w:cs="Arial"/>
          <w:szCs w:val="22"/>
        </w:rPr>
        <w:t>Dz. U. z 2017r., poz. 2247),</w:t>
      </w:r>
    </w:p>
    <w:p w14:paraId="2BC5C3DD" w14:textId="77777777" w:rsidR="004F73BB" w:rsidRPr="00545E51" w:rsidRDefault="004F73BB" w:rsidP="00231798">
      <w:pPr>
        <w:pStyle w:val="Tiret10"/>
        <w:spacing w:line="276" w:lineRule="auto"/>
        <w:rPr>
          <w:rFonts w:ascii="Arial" w:hAnsi="Arial" w:cs="Arial"/>
          <w:szCs w:val="22"/>
        </w:rPr>
      </w:pPr>
      <w:r w:rsidRPr="00545E51">
        <w:rPr>
          <w:rFonts w:ascii="Arial" w:hAnsi="Arial" w:cs="Arial"/>
          <w:szCs w:val="22"/>
        </w:rPr>
        <w:t>USTAWA z dnia 14 grudnia 2018r. o ochronie danych osobowych przetwarzanych w związku z zapobieganiem i zwalczaniem przestępczości</w:t>
      </w:r>
      <w:r w:rsidRPr="00545E51">
        <w:rPr>
          <w:rFonts w:ascii="Arial" w:hAnsi="Arial" w:cs="Arial"/>
          <w:szCs w:val="22"/>
          <w:lang w:val="pl-PL"/>
        </w:rPr>
        <w:t xml:space="preserve"> (t.j. Dz. U. z 2023</w:t>
      </w:r>
      <w:r w:rsidR="00CE5E2F" w:rsidRPr="00545E51">
        <w:rPr>
          <w:rFonts w:ascii="Arial" w:hAnsi="Arial" w:cs="Arial"/>
          <w:szCs w:val="22"/>
          <w:lang w:val="pl-PL"/>
        </w:rPr>
        <w:t>r.</w:t>
      </w:r>
      <w:r w:rsidRPr="00545E51">
        <w:rPr>
          <w:rFonts w:ascii="Arial" w:hAnsi="Arial" w:cs="Arial"/>
          <w:szCs w:val="22"/>
          <w:lang w:val="pl-PL"/>
        </w:rPr>
        <w:t xml:space="preserve"> poz. 1206)</w:t>
      </w:r>
    </w:p>
    <w:p w14:paraId="5CF7C190" w14:textId="77777777" w:rsidR="008C4AD4" w:rsidRPr="00545E51" w:rsidRDefault="008C4AD4" w:rsidP="00231798">
      <w:pPr>
        <w:pStyle w:val="Tiret10"/>
        <w:spacing w:line="276" w:lineRule="auto"/>
        <w:rPr>
          <w:rFonts w:ascii="Arial" w:hAnsi="Arial" w:cs="Arial"/>
          <w:szCs w:val="22"/>
        </w:rPr>
      </w:pPr>
      <w:r w:rsidRPr="00545E51">
        <w:rPr>
          <w:rFonts w:ascii="Arial" w:hAnsi="Arial" w:cs="Arial"/>
          <w:szCs w:val="22"/>
        </w:rPr>
        <w:t>Rozporządzeniem Ministra Spraw Wewnętrznych i Administracji z dnia 30 października 2006r. w sprawie niezbędnych elementów struktury dokumentów elektronicznych (Dz. U. z 2006r., nr 206, poz. 1517),</w:t>
      </w:r>
    </w:p>
    <w:p w14:paraId="27C987B5" w14:textId="77777777" w:rsidR="008C4AD4" w:rsidRPr="00545E51" w:rsidRDefault="008C4AD4" w:rsidP="00231798">
      <w:pPr>
        <w:pStyle w:val="Tekstakapitu"/>
        <w:jc w:val="left"/>
        <w:rPr>
          <w:rFonts w:ascii="Arial" w:hAnsi="Arial" w:cs="Arial"/>
        </w:rPr>
      </w:pPr>
      <w:r w:rsidRPr="00545E51">
        <w:rPr>
          <w:rFonts w:ascii="Arial" w:hAnsi="Arial" w:cs="Arial"/>
        </w:rPr>
        <w:t>Dokumenty regulujące ewentualne pozostałe wymogi dotyczące bezpieczeństwa informacji, wynikające z aktów wewnętrznych Resortu Finansów, procedur i wytycznych, zostaną przekazane Wykonawcy po zawarciu Umowy.</w:t>
      </w:r>
    </w:p>
    <w:p w14:paraId="7967EEC9" w14:textId="77777777" w:rsidR="004D5291" w:rsidRPr="008F78A0" w:rsidRDefault="004D5291" w:rsidP="00231798">
      <w:pPr>
        <w:pStyle w:val="Akapitzlist"/>
        <w:tabs>
          <w:tab w:val="left" w:pos="426"/>
        </w:tabs>
        <w:ind w:left="360"/>
        <w:jc w:val="left"/>
        <w:rPr>
          <w:rFonts w:cs="Arial"/>
          <w:sz w:val="18"/>
          <w:szCs w:val="18"/>
        </w:rPr>
      </w:pPr>
    </w:p>
    <w:p w14:paraId="23409287" w14:textId="77777777" w:rsidR="00E17A47" w:rsidRPr="008F78A0" w:rsidRDefault="00E17A47" w:rsidP="00FF476B">
      <w:pPr>
        <w:pStyle w:val="Nagwek2"/>
        <w:ind w:left="709" w:hanging="709"/>
        <w:jc w:val="left"/>
      </w:pPr>
      <w:bookmarkStart w:id="1324" w:name="_Toc497169539"/>
      <w:bookmarkStart w:id="1325" w:name="_Toc504740979"/>
      <w:bookmarkStart w:id="1326" w:name="_Toc168649379"/>
      <w:bookmarkEnd w:id="1324"/>
      <w:r w:rsidRPr="00C955AB">
        <w:lastRenderedPageBreak/>
        <w:t>Ogólne wymagania w zakresie standardów i technologii</w:t>
      </w:r>
      <w:bookmarkEnd w:id="1325"/>
      <w:bookmarkEnd w:id="1326"/>
    </w:p>
    <w:p w14:paraId="7F42021B" w14:textId="77777777" w:rsidR="00E17A47" w:rsidRPr="00C955AB" w:rsidRDefault="00E17A47" w:rsidP="00231798">
      <w:pPr>
        <w:pStyle w:val="Nagwek3"/>
        <w:jc w:val="left"/>
      </w:pPr>
      <w:bookmarkStart w:id="1327" w:name="_Toc497169543"/>
      <w:bookmarkStart w:id="1328" w:name="_Toc504740980"/>
      <w:bookmarkStart w:id="1329" w:name="_Toc168649380"/>
      <w:bookmarkEnd w:id="1327"/>
      <w:r w:rsidRPr="00C955AB">
        <w:t>Informacje o API</w:t>
      </w:r>
      <w:bookmarkEnd w:id="1328"/>
      <w:bookmarkEnd w:id="1329"/>
    </w:p>
    <w:p w14:paraId="2257C770" w14:textId="77777777" w:rsidR="00E17A47" w:rsidRPr="00545E51" w:rsidRDefault="00E17A47" w:rsidP="00231798">
      <w:pPr>
        <w:jc w:val="left"/>
        <w:rPr>
          <w:sz w:val="22"/>
          <w:szCs w:val="22"/>
        </w:rPr>
      </w:pPr>
      <w:r w:rsidRPr="00545E51">
        <w:rPr>
          <w:sz w:val="22"/>
          <w:szCs w:val="22"/>
        </w:rPr>
        <w:t xml:space="preserve">Projektowanie i budowa usług będzie realizowana w oparciu o koncepcję tworzenia systemów informatycznych, w której główny nacisk stawia się na definiowanie usług realizujących wymagania użytkownika. Zostaną przyjęte rozwiązania SOA obejmujące zestaw metod organizacyjnych i technicznych mających na celu lepsze powiązanie biznesowej strony organizacji z jej zasobami informatycznymi. W trakcie </w:t>
      </w:r>
      <w:r w:rsidR="007C534B" w:rsidRPr="00545E51">
        <w:rPr>
          <w:sz w:val="22"/>
          <w:szCs w:val="22"/>
        </w:rPr>
        <w:t>modernizacji Systemu ZISAR,</w:t>
      </w:r>
      <w:r w:rsidRPr="00545E51">
        <w:rPr>
          <w:sz w:val="22"/>
          <w:szCs w:val="22"/>
        </w:rPr>
        <w:t xml:space="preserve"> do modelowania procesów biznesowych będzie wykorzystywana m.in. notacja BPMN.</w:t>
      </w:r>
    </w:p>
    <w:p w14:paraId="1C8AD075" w14:textId="77777777" w:rsidR="00E17A47" w:rsidRPr="00545E51" w:rsidRDefault="00E17A47" w:rsidP="00231798">
      <w:pPr>
        <w:jc w:val="left"/>
        <w:rPr>
          <w:sz w:val="22"/>
          <w:szCs w:val="22"/>
        </w:rPr>
      </w:pPr>
      <w:r w:rsidRPr="00545E51">
        <w:rPr>
          <w:sz w:val="22"/>
          <w:szCs w:val="22"/>
        </w:rPr>
        <w:t xml:space="preserve">Budowane i modernizowane systemy muszą zapewniać interoperacyjność z innymi systemami administracji państwowej wdrożonymi lub planowanymi do wdrożenia, za pomocą interfejsu integracyjnego w postaci web-serwisów w celu wymiany komunikatów i danych. Do budowy komponentu zostanie wykorzystany uniwersalny interfejs programistyczny (API). W ramach </w:t>
      </w:r>
      <w:r w:rsidR="007C534B" w:rsidRPr="00545E51">
        <w:rPr>
          <w:sz w:val="22"/>
          <w:szCs w:val="22"/>
        </w:rPr>
        <w:t xml:space="preserve">modernizacji Systemu ZISAR </w:t>
      </w:r>
      <w:r w:rsidRPr="00545E51">
        <w:rPr>
          <w:sz w:val="22"/>
          <w:szCs w:val="22"/>
        </w:rPr>
        <w:t>zapewniona będzie pełna dokumentacja API zawierająca  opis formatu żądań i odpowiedzi wszystkich końcówek API wraz z przykładem użycia każdej końcówki.</w:t>
      </w:r>
    </w:p>
    <w:p w14:paraId="146BD7E5" w14:textId="77777777" w:rsidR="00E17A47" w:rsidRPr="00545E51" w:rsidRDefault="00E17A47" w:rsidP="00231798">
      <w:pPr>
        <w:jc w:val="left"/>
        <w:rPr>
          <w:sz w:val="22"/>
          <w:szCs w:val="22"/>
        </w:rPr>
      </w:pPr>
      <w:r w:rsidRPr="00545E51">
        <w:rPr>
          <w:sz w:val="22"/>
          <w:szCs w:val="22"/>
        </w:rPr>
        <w:t>Zastosowanie technologii web-serwisów:</w:t>
      </w:r>
    </w:p>
    <w:p w14:paraId="0846394C" w14:textId="77777777" w:rsidR="00E17A47" w:rsidRPr="00545E51" w:rsidRDefault="00E17A47" w:rsidP="00231798">
      <w:pPr>
        <w:pStyle w:val="Akapitzlist"/>
        <w:numPr>
          <w:ilvl w:val="0"/>
          <w:numId w:val="112"/>
        </w:numPr>
        <w:jc w:val="left"/>
        <w:rPr>
          <w:rFonts w:cs="Arial"/>
          <w:sz w:val="22"/>
          <w:szCs w:val="22"/>
        </w:rPr>
      </w:pPr>
      <w:r w:rsidRPr="00545E51">
        <w:rPr>
          <w:rFonts w:cs="Arial"/>
          <w:sz w:val="22"/>
          <w:szCs w:val="22"/>
        </w:rPr>
        <w:t>pozwoli na współdziałanie programów napisanych w różnych językach i działających na różnych platformach,</w:t>
      </w:r>
    </w:p>
    <w:p w14:paraId="0910C891" w14:textId="77777777" w:rsidR="00E17A47" w:rsidRPr="00545E51" w:rsidRDefault="00E17A47" w:rsidP="00231798">
      <w:pPr>
        <w:pStyle w:val="Akapitzlist"/>
        <w:numPr>
          <w:ilvl w:val="0"/>
          <w:numId w:val="112"/>
        </w:numPr>
        <w:jc w:val="left"/>
        <w:rPr>
          <w:rFonts w:cs="Arial"/>
          <w:sz w:val="22"/>
          <w:szCs w:val="22"/>
        </w:rPr>
      </w:pPr>
      <w:r w:rsidRPr="00545E51">
        <w:rPr>
          <w:rFonts w:cs="Arial"/>
          <w:sz w:val="22"/>
          <w:szCs w:val="22"/>
        </w:rPr>
        <w:t>umożliwi użycie otwartych standardów i protokołów (SOAP, REST, WSDL) bazujących na zapisie zrozumiałym dla człowieka,</w:t>
      </w:r>
    </w:p>
    <w:p w14:paraId="63EB1FBE" w14:textId="77777777" w:rsidR="00E17A47" w:rsidRPr="00545E51" w:rsidRDefault="00E17A47" w:rsidP="00231798">
      <w:pPr>
        <w:pStyle w:val="Akapitzlist"/>
        <w:numPr>
          <w:ilvl w:val="0"/>
          <w:numId w:val="112"/>
        </w:numPr>
        <w:jc w:val="left"/>
        <w:rPr>
          <w:rFonts w:cs="Arial"/>
          <w:sz w:val="22"/>
          <w:szCs w:val="22"/>
        </w:rPr>
      </w:pPr>
      <w:r w:rsidRPr="00545E51">
        <w:rPr>
          <w:rFonts w:cs="Arial"/>
          <w:sz w:val="22"/>
          <w:szCs w:val="22"/>
        </w:rPr>
        <w:t>pozwoli na integrację i wykorzystanie zasobów wielu systemów i instytucji.</w:t>
      </w:r>
    </w:p>
    <w:p w14:paraId="4E2D9749" w14:textId="77777777" w:rsidR="00E17A47" w:rsidRPr="008F78A0" w:rsidRDefault="00E17A47" w:rsidP="00231798">
      <w:pPr>
        <w:pStyle w:val="Nagwek3"/>
        <w:jc w:val="left"/>
      </w:pPr>
      <w:bookmarkStart w:id="1330" w:name="_Toc504740982"/>
      <w:bookmarkStart w:id="1331" w:name="_Toc168649381"/>
      <w:r w:rsidRPr="008F78A0">
        <w:t>Standardy i technologie</w:t>
      </w:r>
      <w:bookmarkEnd w:id="1330"/>
      <w:bookmarkEnd w:id="1331"/>
    </w:p>
    <w:p w14:paraId="4611AE80" w14:textId="77777777" w:rsidR="00E17A47" w:rsidRPr="00545E51" w:rsidRDefault="00DC70A5" w:rsidP="00231798">
      <w:pPr>
        <w:jc w:val="left"/>
        <w:rPr>
          <w:sz w:val="22"/>
          <w:szCs w:val="22"/>
        </w:rPr>
      </w:pPr>
      <w:r w:rsidRPr="00545E51">
        <w:rPr>
          <w:sz w:val="22"/>
          <w:szCs w:val="22"/>
        </w:rPr>
        <w:t>W trakcie realizacji przedsięwzięcia Wykonawca musi uwzględniać</w:t>
      </w:r>
      <w:r w:rsidR="00E17A47" w:rsidRPr="00545E51">
        <w:rPr>
          <w:sz w:val="22"/>
          <w:szCs w:val="22"/>
        </w:rPr>
        <w:t xml:space="preserve"> resortowe pryncypia architektoniczne, w szczególności:</w:t>
      </w:r>
    </w:p>
    <w:p w14:paraId="2F603C51" w14:textId="77777777" w:rsidR="00E17A47" w:rsidRPr="00545E51" w:rsidRDefault="00E17A47" w:rsidP="00231798">
      <w:pPr>
        <w:ind w:left="567" w:hanging="283"/>
        <w:jc w:val="left"/>
        <w:rPr>
          <w:sz w:val="22"/>
          <w:szCs w:val="22"/>
        </w:rPr>
      </w:pPr>
      <w:r w:rsidRPr="00545E51">
        <w:rPr>
          <w:sz w:val="22"/>
          <w:szCs w:val="22"/>
        </w:rPr>
        <w:t>A.</w:t>
      </w:r>
      <w:r w:rsidRPr="00545E51">
        <w:rPr>
          <w:sz w:val="22"/>
          <w:szCs w:val="22"/>
        </w:rPr>
        <w:tab/>
        <w:t xml:space="preserve">Spójne kanały komunikacji poprzez jednolity dostęp do SISC użytkowników wewnętrznych. </w:t>
      </w:r>
      <w:r w:rsidR="00DC70A5" w:rsidRPr="00545E51">
        <w:rPr>
          <w:sz w:val="22"/>
          <w:szCs w:val="22"/>
        </w:rPr>
        <w:t xml:space="preserve">System </w:t>
      </w:r>
      <w:r w:rsidR="00F71D7F" w:rsidRPr="00545E51">
        <w:rPr>
          <w:sz w:val="22"/>
          <w:szCs w:val="22"/>
        </w:rPr>
        <w:t xml:space="preserve">ZISAR </w:t>
      </w:r>
      <w:r w:rsidR="00DC70A5" w:rsidRPr="00545E51">
        <w:rPr>
          <w:sz w:val="22"/>
          <w:szCs w:val="22"/>
        </w:rPr>
        <w:t>musi zapewnić</w:t>
      </w:r>
      <w:r w:rsidRPr="00545E51">
        <w:rPr>
          <w:sz w:val="22"/>
          <w:szCs w:val="22"/>
        </w:rPr>
        <w:t>:</w:t>
      </w:r>
    </w:p>
    <w:p w14:paraId="19F6C4C6" w14:textId="77777777" w:rsidR="00E17A47" w:rsidRPr="00545E51" w:rsidRDefault="00E17A47" w:rsidP="00231798">
      <w:pPr>
        <w:pStyle w:val="Akapitzlist"/>
        <w:numPr>
          <w:ilvl w:val="0"/>
          <w:numId w:val="111"/>
        </w:numPr>
        <w:jc w:val="left"/>
        <w:rPr>
          <w:rFonts w:cs="Arial"/>
          <w:sz w:val="22"/>
          <w:szCs w:val="22"/>
        </w:rPr>
      </w:pPr>
      <w:r w:rsidRPr="00545E51">
        <w:rPr>
          <w:rFonts w:cs="Arial"/>
          <w:sz w:val="22"/>
          <w:szCs w:val="22"/>
        </w:rPr>
        <w:t>graficzną spójność elementów,</w:t>
      </w:r>
    </w:p>
    <w:p w14:paraId="2AE78F23" w14:textId="77777777" w:rsidR="00E17A47" w:rsidRPr="00545E51" w:rsidRDefault="00E17A47" w:rsidP="00231798">
      <w:pPr>
        <w:pStyle w:val="Akapitzlist"/>
        <w:numPr>
          <w:ilvl w:val="0"/>
          <w:numId w:val="111"/>
        </w:numPr>
        <w:jc w:val="left"/>
        <w:rPr>
          <w:rFonts w:cs="Arial"/>
          <w:sz w:val="22"/>
          <w:szCs w:val="22"/>
        </w:rPr>
      </w:pPr>
      <w:r w:rsidRPr="00545E51">
        <w:rPr>
          <w:rFonts w:cs="Arial"/>
          <w:sz w:val="22"/>
          <w:szCs w:val="22"/>
        </w:rPr>
        <w:t>spójny dostępu do informacji i usług w poszczególnych kanałach komunikacyjnych,</w:t>
      </w:r>
    </w:p>
    <w:p w14:paraId="106AF5D4" w14:textId="77777777" w:rsidR="00E17A47" w:rsidRPr="00545E51" w:rsidRDefault="00DC70A5" w:rsidP="00231798">
      <w:pPr>
        <w:pStyle w:val="Akapitzlist"/>
        <w:numPr>
          <w:ilvl w:val="0"/>
          <w:numId w:val="111"/>
        </w:numPr>
        <w:jc w:val="left"/>
        <w:rPr>
          <w:rFonts w:cs="Arial"/>
          <w:sz w:val="22"/>
          <w:szCs w:val="22"/>
        </w:rPr>
      </w:pPr>
      <w:r w:rsidRPr="00545E51">
        <w:rPr>
          <w:rFonts w:cs="Arial"/>
          <w:sz w:val="22"/>
          <w:szCs w:val="22"/>
        </w:rPr>
        <w:t>s</w:t>
      </w:r>
      <w:r w:rsidR="00E17A47" w:rsidRPr="00545E51">
        <w:rPr>
          <w:rFonts w:cs="Arial"/>
          <w:sz w:val="22"/>
          <w:szCs w:val="22"/>
        </w:rPr>
        <w:t>pójną konstrukcję przekazu,</w:t>
      </w:r>
    </w:p>
    <w:p w14:paraId="72657DC2" w14:textId="77777777" w:rsidR="00E17A47" w:rsidRPr="00545E51" w:rsidRDefault="00E17A47" w:rsidP="00231798">
      <w:pPr>
        <w:pStyle w:val="Akapitzlist"/>
        <w:numPr>
          <w:ilvl w:val="0"/>
          <w:numId w:val="111"/>
        </w:numPr>
        <w:jc w:val="left"/>
        <w:rPr>
          <w:rFonts w:cs="Arial"/>
          <w:sz w:val="22"/>
          <w:szCs w:val="22"/>
        </w:rPr>
      </w:pPr>
      <w:r w:rsidRPr="00545E51">
        <w:rPr>
          <w:rFonts w:cs="Arial"/>
          <w:sz w:val="22"/>
          <w:szCs w:val="22"/>
        </w:rPr>
        <w:t>spójność informacyjną poprzez odwołanie do tych samych danych w różnych kanałach komunikacyjnych,</w:t>
      </w:r>
    </w:p>
    <w:p w14:paraId="3A968113" w14:textId="77777777" w:rsidR="00E17A47" w:rsidRPr="00545E51" w:rsidRDefault="00E17A47" w:rsidP="00231798">
      <w:pPr>
        <w:pStyle w:val="Akapitzlist"/>
        <w:numPr>
          <w:ilvl w:val="0"/>
          <w:numId w:val="111"/>
        </w:numPr>
        <w:jc w:val="left"/>
        <w:rPr>
          <w:rFonts w:cs="Arial"/>
          <w:sz w:val="22"/>
          <w:szCs w:val="22"/>
        </w:rPr>
      </w:pPr>
      <w:r w:rsidRPr="00545E51">
        <w:rPr>
          <w:rFonts w:cs="Arial"/>
          <w:sz w:val="22"/>
          <w:szCs w:val="22"/>
        </w:rPr>
        <w:t>spójność zarządzania zmianami i aktualizację informacji we wszystkich kanałach komunikacji.</w:t>
      </w:r>
    </w:p>
    <w:p w14:paraId="3AE28AA6" w14:textId="77777777" w:rsidR="00E17A47" w:rsidRPr="00545E51" w:rsidRDefault="00E17A47" w:rsidP="00231798">
      <w:pPr>
        <w:ind w:left="567" w:hanging="283"/>
        <w:jc w:val="left"/>
        <w:rPr>
          <w:sz w:val="22"/>
          <w:szCs w:val="22"/>
        </w:rPr>
      </w:pPr>
      <w:r w:rsidRPr="00545E51">
        <w:rPr>
          <w:sz w:val="22"/>
          <w:szCs w:val="22"/>
        </w:rPr>
        <w:t>B.</w:t>
      </w:r>
      <w:r w:rsidRPr="00545E51">
        <w:rPr>
          <w:sz w:val="22"/>
          <w:szCs w:val="22"/>
        </w:rPr>
        <w:tab/>
        <w:t>Implementacja standardów w obszarze aplikacji. Pryncypium odnosi się do standardów samej architektury aplikacyjnej (np. korzystania z wzorców architektury referencyjnej) oraz wykorzystywanych technologii (określenie warunków, które aplikacja ma spełniać).</w:t>
      </w:r>
    </w:p>
    <w:p w14:paraId="1FEDC67E" w14:textId="77777777" w:rsidR="00E17A47" w:rsidRPr="00545E51" w:rsidRDefault="00E17A47" w:rsidP="00231798">
      <w:pPr>
        <w:ind w:left="567" w:hanging="283"/>
        <w:jc w:val="left"/>
        <w:rPr>
          <w:sz w:val="22"/>
          <w:szCs w:val="22"/>
        </w:rPr>
      </w:pPr>
      <w:r w:rsidRPr="00545E51">
        <w:rPr>
          <w:sz w:val="22"/>
          <w:szCs w:val="22"/>
        </w:rPr>
        <w:t>C.</w:t>
      </w:r>
      <w:r w:rsidRPr="00545E51">
        <w:rPr>
          <w:sz w:val="22"/>
          <w:szCs w:val="22"/>
        </w:rPr>
        <w:tab/>
        <w:t xml:space="preserve">Współdzielenie danych. Dane i rejestry wykorzystywane zarówno w Ministerstwie Finansów, jak i w zewnętrznej domenie administracyjnej będą współdzielone (współużytkowane). Zasadniczym celem jest jednokrotne wprowadzanie danych i unikanie redundancji, co zoptymalizuje tym samym koszty pozyskiwania i utrzymania danych, </w:t>
      </w:r>
      <w:r w:rsidRPr="00545E51">
        <w:rPr>
          <w:sz w:val="22"/>
          <w:szCs w:val="22"/>
        </w:rPr>
        <w:lastRenderedPageBreak/>
        <w:t>minimalizując niezbędne zasoby infrastruktury do przechowywania danych. Dzięki temu uzyskane zostanie jedno, spójne, wspólne źródło informacji.</w:t>
      </w:r>
    </w:p>
    <w:p w14:paraId="7FE48E7C" w14:textId="77777777" w:rsidR="00E17A47" w:rsidRPr="00545E51" w:rsidRDefault="00E17A47" w:rsidP="00231798">
      <w:pPr>
        <w:ind w:left="567" w:hanging="283"/>
        <w:jc w:val="left"/>
        <w:rPr>
          <w:sz w:val="22"/>
          <w:szCs w:val="22"/>
        </w:rPr>
      </w:pPr>
      <w:r w:rsidRPr="00545E51">
        <w:rPr>
          <w:sz w:val="22"/>
          <w:szCs w:val="22"/>
        </w:rPr>
        <w:t>D.</w:t>
      </w:r>
      <w:r w:rsidRPr="00545E51">
        <w:rPr>
          <w:sz w:val="22"/>
          <w:szCs w:val="22"/>
        </w:rPr>
        <w:tab/>
        <w:t xml:space="preserve">Zapewnienie wysokiej jakości danych. Oznacza to zapewnienie poprawności, kompletności, spójności i aktualności danych. Osiągnięcie tego pryncypium w dłuższej perspektywie czasu jest rezultatem realizacji polityki zarządzania danymi, a w szczególności zarządzania jakością danych. Wprowadzone zostaną zaawansowane rozwiązania walidacji i kontroli spójności i integralności danych. Utrzymanie wysokiej jakości danych osiągnięte zostanie między innymi poprzez zastosowanie mechanizmów referencji, czy przetwarzania danych w </w:t>
      </w:r>
      <w:r w:rsidR="00F71D7F" w:rsidRPr="00545E51">
        <w:rPr>
          <w:sz w:val="22"/>
          <w:szCs w:val="22"/>
        </w:rPr>
        <w:t>S</w:t>
      </w:r>
      <w:r w:rsidRPr="00545E51">
        <w:rPr>
          <w:sz w:val="22"/>
          <w:szCs w:val="22"/>
        </w:rPr>
        <w:t xml:space="preserve">ystemie macierzystym przez systemy zewnętrzne poprzez system </w:t>
      </w:r>
      <w:proofErr w:type="spellStart"/>
      <w:r w:rsidRPr="00545E51">
        <w:rPr>
          <w:sz w:val="22"/>
          <w:szCs w:val="22"/>
        </w:rPr>
        <w:t>odwołań</w:t>
      </w:r>
      <w:proofErr w:type="spellEnd"/>
      <w:r w:rsidRPr="00545E51">
        <w:rPr>
          <w:sz w:val="22"/>
          <w:szCs w:val="22"/>
        </w:rPr>
        <w:t>.</w:t>
      </w:r>
    </w:p>
    <w:p w14:paraId="7E3B2C85" w14:textId="77777777" w:rsidR="00D730CF" w:rsidRPr="00545E51" w:rsidRDefault="00D730CF" w:rsidP="00231798">
      <w:pPr>
        <w:ind w:left="567" w:hanging="283"/>
        <w:jc w:val="left"/>
        <w:rPr>
          <w:sz w:val="22"/>
          <w:szCs w:val="22"/>
        </w:rPr>
      </w:pPr>
      <w:r w:rsidRPr="00545E51">
        <w:rPr>
          <w:sz w:val="22"/>
          <w:szCs w:val="22"/>
        </w:rPr>
        <w:t xml:space="preserve">E. </w:t>
      </w:r>
      <w:r w:rsidRPr="00545E51">
        <w:rPr>
          <w:bCs/>
          <w:sz w:val="22"/>
          <w:szCs w:val="22"/>
        </w:rPr>
        <w:t>Zapewnienie dostępności cyfrowej interfejsu użytkownika Systemu ZISAR na środowisku produkcyjnym zgodnie z przepisami ustawy z dnia 4 kwietnia 2019r. o dostępności cyfrowej stron internetowych i aplikacji mobilnych podmiotów publicznych (Dz. U. z 2023r. poz. 1440).</w:t>
      </w:r>
    </w:p>
    <w:p w14:paraId="3F27E5B9" w14:textId="77777777" w:rsidR="00E17A47" w:rsidRPr="00545E51" w:rsidRDefault="00E17A47" w:rsidP="00231798">
      <w:pPr>
        <w:jc w:val="left"/>
        <w:rPr>
          <w:sz w:val="22"/>
          <w:szCs w:val="22"/>
        </w:rPr>
      </w:pPr>
      <w:r w:rsidRPr="00545E51">
        <w:rPr>
          <w:sz w:val="22"/>
          <w:szCs w:val="22"/>
        </w:rPr>
        <w:t xml:space="preserve">Komponenty SISC </w:t>
      </w:r>
      <w:r w:rsidR="00DC70A5" w:rsidRPr="00545E51">
        <w:rPr>
          <w:sz w:val="22"/>
          <w:szCs w:val="22"/>
        </w:rPr>
        <w:t xml:space="preserve">mają być </w:t>
      </w:r>
      <w:r w:rsidRPr="00545E51">
        <w:rPr>
          <w:sz w:val="22"/>
          <w:szCs w:val="22"/>
        </w:rPr>
        <w:t xml:space="preserve">oparte o standardy i technologie, które są wspierane przez bloki architektoniczne wyspecyfikowane w ramach Architektury Referencyjnej środowiska IT </w:t>
      </w:r>
      <w:r w:rsidR="00D62FE5" w:rsidRPr="00545E51">
        <w:rPr>
          <w:sz w:val="22"/>
          <w:szCs w:val="22"/>
        </w:rPr>
        <w:t>CIRF</w:t>
      </w:r>
      <w:r w:rsidRPr="00545E51">
        <w:rPr>
          <w:sz w:val="22"/>
          <w:szCs w:val="22"/>
        </w:rPr>
        <w:t xml:space="preserve">. </w:t>
      </w:r>
    </w:p>
    <w:p w14:paraId="78A4CA56" w14:textId="77777777" w:rsidR="00E17A47" w:rsidRPr="00545E51" w:rsidRDefault="00E17A47" w:rsidP="00231798">
      <w:pPr>
        <w:jc w:val="left"/>
        <w:rPr>
          <w:sz w:val="22"/>
          <w:szCs w:val="22"/>
        </w:rPr>
      </w:pPr>
      <w:r w:rsidRPr="00545E51">
        <w:rPr>
          <w:sz w:val="22"/>
          <w:szCs w:val="22"/>
        </w:rPr>
        <w:t xml:space="preserve">Parametry, skala oraz specyfikacja dostarczanej platformy sprzętowo-programowej będą zgodne z parametrami, skalą oraz specyfikacją wybranych i zwymiarowanych bloków architektonicznych w Projekcie </w:t>
      </w:r>
      <w:r w:rsidR="00D730CF" w:rsidRPr="00545E51">
        <w:rPr>
          <w:sz w:val="22"/>
          <w:szCs w:val="22"/>
        </w:rPr>
        <w:t>Technicznym</w:t>
      </w:r>
      <w:r w:rsidRPr="00545E51">
        <w:rPr>
          <w:sz w:val="22"/>
          <w:szCs w:val="22"/>
        </w:rPr>
        <w:t xml:space="preserve"> Systemu.</w:t>
      </w:r>
    </w:p>
    <w:p w14:paraId="64F3472A" w14:textId="77777777" w:rsidR="00E17A47" w:rsidRPr="00545E51" w:rsidRDefault="00E17A47" w:rsidP="00231798">
      <w:pPr>
        <w:jc w:val="left"/>
        <w:rPr>
          <w:sz w:val="22"/>
          <w:szCs w:val="22"/>
        </w:rPr>
      </w:pPr>
      <w:r w:rsidRPr="00545E51">
        <w:rPr>
          <w:sz w:val="22"/>
          <w:szCs w:val="22"/>
        </w:rPr>
        <w:t xml:space="preserve">Architektura </w:t>
      </w:r>
      <w:r w:rsidR="00F71D7F" w:rsidRPr="00545E51">
        <w:rPr>
          <w:sz w:val="22"/>
          <w:szCs w:val="22"/>
        </w:rPr>
        <w:t>S</w:t>
      </w:r>
      <w:r w:rsidRPr="00545E51">
        <w:rPr>
          <w:sz w:val="22"/>
          <w:szCs w:val="22"/>
        </w:rPr>
        <w:t>ystemu</w:t>
      </w:r>
      <w:r w:rsidR="00F71D7F" w:rsidRPr="00545E51">
        <w:rPr>
          <w:sz w:val="22"/>
          <w:szCs w:val="22"/>
        </w:rPr>
        <w:t xml:space="preserve"> ZISAR</w:t>
      </w:r>
      <w:r w:rsidRPr="00545E51">
        <w:rPr>
          <w:sz w:val="22"/>
          <w:szCs w:val="22"/>
        </w:rPr>
        <w:t xml:space="preserve"> </w:t>
      </w:r>
      <w:r w:rsidR="00DC70A5" w:rsidRPr="00545E51">
        <w:rPr>
          <w:sz w:val="22"/>
          <w:szCs w:val="22"/>
        </w:rPr>
        <w:t xml:space="preserve">musi </w:t>
      </w:r>
      <w:r w:rsidRPr="00545E51">
        <w:rPr>
          <w:sz w:val="22"/>
          <w:szCs w:val="22"/>
        </w:rPr>
        <w:t>zapewni</w:t>
      </w:r>
      <w:r w:rsidR="00DC70A5" w:rsidRPr="00545E51">
        <w:rPr>
          <w:sz w:val="22"/>
          <w:szCs w:val="22"/>
        </w:rPr>
        <w:t>ać</w:t>
      </w:r>
      <w:r w:rsidRPr="00545E51">
        <w:rPr>
          <w:sz w:val="22"/>
          <w:szCs w:val="22"/>
        </w:rPr>
        <w:t xml:space="preserve"> </w:t>
      </w:r>
      <w:proofErr w:type="spellStart"/>
      <w:r w:rsidRPr="00545E51">
        <w:rPr>
          <w:sz w:val="22"/>
          <w:szCs w:val="22"/>
        </w:rPr>
        <w:t>reużywalność</w:t>
      </w:r>
      <w:proofErr w:type="spellEnd"/>
      <w:r w:rsidRPr="00545E51">
        <w:rPr>
          <w:sz w:val="22"/>
          <w:szCs w:val="22"/>
        </w:rPr>
        <w:t xml:space="preserve"> usług, implementując elementy architektury SOA w obszarach, gdzie możliwe jest wielokrotne ich wykorzystanie i orkiestracja.</w:t>
      </w:r>
    </w:p>
    <w:p w14:paraId="63FE1542" w14:textId="77777777" w:rsidR="00D730CF" w:rsidRPr="00595A3C" w:rsidRDefault="00D730CF" w:rsidP="00231798">
      <w:pPr>
        <w:jc w:val="left"/>
      </w:pPr>
    </w:p>
    <w:p w14:paraId="2582809C" w14:textId="77777777" w:rsidR="003C6BA4" w:rsidRPr="008F78A0" w:rsidRDefault="003116F0" w:rsidP="00231798">
      <w:pPr>
        <w:pStyle w:val="Nagwek3"/>
        <w:jc w:val="left"/>
      </w:pPr>
      <w:bookmarkStart w:id="1332" w:name="_Toc168649382"/>
      <w:bookmarkStart w:id="1333" w:name="_Toc494822679"/>
      <w:bookmarkStart w:id="1334" w:name="_Toc504740985"/>
      <w:bookmarkStart w:id="1335" w:name="_Toc506461491"/>
      <w:r w:rsidRPr="008F78A0">
        <w:rPr>
          <w:lang w:eastAsia="pl-PL"/>
        </w:rPr>
        <w:t>Audyty bezpieczeństwa</w:t>
      </w:r>
      <w:bookmarkEnd w:id="1332"/>
      <w:r w:rsidRPr="008F78A0">
        <w:rPr>
          <w:lang w:eastAsia="pl-PL"/>
        </w:rPr>
        <w:t xml:space="preserve"> </w:t>
      </w:r>
      <w:bookmarkEnd w:id="1333"/>
      <w:bookmarkEnd w:id="1334"/>
      <w:bookmarkEnd w:id="1335"/>
    </w:p>
    <w:p w14:paraId="1A8CAF46" w14:textId="77777777" w:rsidR="00D730CF" w:rsidRPr="00115227" w:rsidRDefault="00D730CF" w:rsidP="00231798">
      <w:pPr>
        <w:spacing w:before="120" w:after="120"/>
        <w:jc w:val="left"/>
        <w:rPr>
          <w:bCs/>
          <w:sz w:val="22"/>
          <w:szCs w:val="22"/>
        </w:rPr>
      </w:pPr>
      <w:r w:rsidRPr="00115227">
        <w:rPr>
          <w:bCs/>
          <w:sz w:val="22"/>
          <w:szCs w:val="22"/>
        </w:rPr>
        <w:t xml:space="preserve">Zamawiający zastrzega sobie prawo przeprowadzania przez CIRF, także przy wsparciu zewnętrznych Wykonawców, audytów lub testów bezpieczeństwa Systemu. </w:t>
      </w:r>
    </w:p>
    <w:p w14:paraId="222CD8AA" w14:textId="77777777" w:rsidR="00D730CF" w:rsidRPr="00115227" w:rsidRDefault="00D730CF" w:rsidP="00231798">
      <w:pPr>
        <w:spacing w:before="120" w:after="120"/>
        <w:jc w:val="left"/>
        <w:rPr>
          <w:bCs/>
          <w:sz w:val="22"/>
          <w:szCs w:val="22"/>
        </w:rPr>
      </w:pPr>
      <w:r w:rsidRPr="00115227">
        <w:rPr>
          <w:bCs/>
          <w:sz w:val="22"/>
          <w:szCs w:val="22"/>
        </w:rPr>
        <w:t xml:space="preserve">Wykonawca ma obowiązek uczestniczenia w procesie przeprowadzania audytów lub testów bezpieczeństwa na każdym etapie realizacji </w:t>
      </w:r>
      <w:r w:rsidR="00623F46" w:rsidRPr="00115227">
        <w:rPr>
          <w:bCs/>
          <w:sz w:val="22"/>
          <w:szCs w:val="22"/>
        </w:rPr>
        <w:t>U</w:t>
      </w:r>
      <w:r w:rsidRPr="00115227">
        <w:rPr>
          <w:bCs/>
          <w:sz w:val="22"/>
          <w:szCs w:val="22"/>
        </w:rPr>
        <w:t xml:space="preserve">mowy i jest zobowiązany do pełnej współpracy z podmiotami realizującymi te audyty lub testy. </w:t>
      </w:r>
    </w:p>
    <w:p w14:paraId="2D80A922" w14:textId="77777777" w:rsidR="00D60E5E" w:rsidRPr="00115227" w:rsidRDefault="00D730CF" w:rsidP="00231798">
      <w:pPr>
        <w:spacing w:before="120" w:after="120"/>
        <w:jc w:val="left"/>
        <w:rPr>
          <w:sz w:val="22"/>
          <w:szCs w:val="22"/>
        </w:rPr>
      </w:pPr>
      <w:r w:rsidRPr="00115227">
        <w:rPr>
          <w:bCs/>
          <w:sz w:val="22"/>
          <w:szCs w:val="22"/>
        </w:rPr>
        <w:t>Ponadto Wykonawca ma obowiązek wprowadzania zmian w Systemie zgodnie z wynikami przeprowadzonych audytów lub testów. Ich wprowadzanie każdorazowo zostanie zweryfikowane w trakcie odbiorów i będzie jednym z kryteriów akceptacji</w:t>
      </w:r>
      <w:r w:rsidRPr="00115227">
        <w:rPr>
          <w:b/>
          <w:bCs/>
          <w:sz w:val="22"/>
          <w:szCs w:val="22"/>
        </w:rPr>
        <w:t>.</w:t>
      </w:r>
    </w:p>
    <w:p w14:paraId="3BE539BF" w14:textId="77777777" w:rsidR="008B2AFB" w:rsidRPr="008F78A0" w:rsidRDefault="008B2AFB" w:rsidP="00231798">
      <w:pPr>
        <w:spacing w:after="0"/>
        <w:jc w:val="left"/>
      </w:pPr>
      <w:bookmarkStart w:id="1336" w:name="_Toc496437875"/>
      <w:bookmarkStart w:id="1337" w:name="_Toc496438495"/>
      <w:bookmarkStart w:id="1338" w:name="_Toc497169552"/>
      <w:bookmarkEnd w:id="1336"/>
      <w:bookmarkEnd w:id="1337"/>
      <w:bookmarkEnd w:id="1338"/>
    </w:p>
    <w:sectPr w:rsidR="008B2AFB" w:rsidRPr="008F78A0" w:rsidSect="00BE25D6">
      <w:headerReference w:type="default" r:id="rId90"/>
      <w:footerReference w:type="default" r:id="rId91"/>
      <w:pgSz w:w="11906" w:h="16838"/>
      <w:pgMar w:top="1276" w:right="991"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626CA9" w14:textId="77777777" w:rsidR="001468A4" w:rsidRDefault="001468A4" w:rsidP="00486C01">
      <w:pPr>
        <w:spacing w:after="0" w:line="240" w:lineRule="auto"/>
      </w:pPr>
      <w:r>
        <w:separator/>
      </w:r>
    </w:p>
  </w:endnote>
  <w:endnote w:type="continuationSeparator" w:id="0">
    <w:p w14:paraId="6D45C1B7" w14:textId="77777777" w:rsidR="001468A4" w:rsidRDefault="001468A4" w:rsidP="00486C01">
      <w:pPr>
        <w:spacing w:after="0" w:line="240" w:lineRule="auto"/>
      </w:pPr>
      <w:r>
        <w:continuationSeparator/>
      </w:r>
    </w:p>
  </w:endnote>
  <w:endnote w:type="continuationNotice" w:id="1">
    <w:p w14:paraId="3FBE9753" w14:textId="77777777" w:rsidR="001468A4" w:rsidRDefault="001468A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Liberation Mono"/>
    <w:panose1 w:val="05010000000000000000"/>
    <w:charset w:val="00"/>
    <w:family w:val="auto"/>
    <w:pitch w:val="variable"/>
    <w:sig w:usb0="800000AF" w:usb1="1001ECEA"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Black">
    <w:panose1 w:val="020B0A04020102020204"/>
    <w:charset w:val="EE"/>
    <w:family w:val="swiss"/>
    <w:pitch w:val="variable"/>
    <w:sig w:usb0="A00002AF" w:usb1="400078FB"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Gatineau">
    <w:panose1 w:val="00000000000000000000"/>
    <w:charset w:val="02"/>
    <w:family w:val="decorative"/>
    <w:notTrueType/>
    <w:pitch w:val="variable"/>
  </w:font>
  <w:font w:name="Time">
    <w:altName w:val="Courier New"/>
    <w:panose1 w:val="00000000000000000000"/>
    <w:charset w:val="02"/>
    <w:family w:val="auto"/>
    <w:notTrueType/>
    <w:pitch w:val="variable"/>
    <w:sig w:usb0="00000003" w:usb1="00000000" w:usb2="00000000" w:usb3="00000000" w:csb0="00000001" w:csb1="00000000"/>
  </w:font>
  <w:font w:name="Garamond">
    <w:panose1 w:val="02020404030301010803"/>
    <w:charset w:val="EE"/>
    <w:family w:val="roman"/>
    <w:pitch w:val="variable"/>
    <w:sig w:usb0="00000287" w:usb1="00000000" w:usb2="00000000" w:usb3="00000000" w:csb0="0000009F" w:csb1="00000000"/>
  </w:font>
  <w:font w:name="TimesRomanPL">
    <w:altName w:val="Times New Roman"/>
    <w:panose1 w:val="00000000000000000000"/>
    <w:charset w:val="00"/>
    <w:family w:val="roman"/>
    <w:notTrueType/>
    <w:pitch w:val="variable"/>
    <w:sig w:usb0="00000003" w:usb1="00000000" w:usb2="00000000" w:usb3="00000000" w:csb0="00000001" w:csb1="00000000"/>
  </w:font>
  <w:font w:name="PalmSprings">
    <w:panose1 w:val="00000000000000000000"/>
    <w:charset w:val="02"/>
    <w:family w:val="decorative"/>
    <w:notTrueType/>
    <w:pitch w:val="variable"/>
  </w:font>
  <w:font w:name="Times">
    <w:panose1 w:val="02020603050405020304"/>
    <w:charset w:val="EE"/>
    <w:family w:val="roman"/>
    <w:pitch w:val="variable"/>
    <w:sig w:usb0="E0002EFF" w:usb1="C000785B"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Times New (W1)">
    <w:altName w:val="Times New Roman"/>
    <w:charset w:val="EE"/>
    <w:family w:val="roman"/>
    <w:pitch w:val="variable"/>
    <w:sig w:usb0="20007A87" w:usb1="80000000" w:usb2="00000008" w:usb3="00000000" w:csb0="000001FF" w:csb1="00000000"/>
  </w:font>
  <w:font w:name="Arial Narrow">
    <w:panose1 w:val="020B0606020202030204"/>
    <w:charset w:val="EE"/>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PL">
    <w:altName w:val="Arial"/>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EE"/>
    <w:family w:val="swiss"/>
    <w:pitch w:val="variable"/>
    <w:sig w:usb0="A00006FF" w:usb1="4000205B" w:usb2="00000010" w:usb3="00000000" w:csb0="0000019F" w:csb1="00000000"/>
  </w:font>
  <w:font w:name="Calibri Light">
    <w:panose1 w:val="020F0302020204030204"/>
    <w:charset w:val="EE"/>
    <w:family w:val="swiss"/>
    <w:pitch w:val="variable"/>
    <w:sig w:usb0="E4002EFF" w:usb1="C000247B" w:usb2="00000009" w:usb3="00000000" w:csb0="000001FF" w:csb1="00000000"/>
  </w:font>
  <w:font w:name="Lato">
    <w:panose1 w:val="020F0502020204030203"/>
    <w:charset w:val="EE"/>
    <w:family w:val="swiss"/>
    <w:pitch w:val="variable"/>
    <w:sig w:usb0="800000AF" w:usb1="40006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A3E5C" w14:textId="77777777" w:rsidR="00195E02" w:rsidRDefault="00195E02">
    <w:pPr>
      <w:pStyle w:val="Stopka"/>
      <w:jc w:val="right"/>
    </w:pPr>
    <w:r>
      <w:fldChar w:fldCharType="begin"/>
    </w:r>
    <w:r>
      <w:instrText>PAGE   \* MERGEFORMAT</w:instrText>
    </w:r>
    <w:r>
      <w:fldChar w:fldCharType="separate"/>
    </w:r>
    <w:r w:rsidR="00BC3641">
      <w:rPr>
        <w:noProof/>
      </w:rPr>
      <w:t>38</w:t>
    </w:r>
    <w:r>
      <w:rPr>
        <w:noProof/>
      </w:rPr>
      <w:fldChar w:fldCharType="end"/>
    </w:r>
  </w:p>
  <w:p w14:paraId="229741C4" w14:textId="77777777" w:rsidR="00195E02" w:rsidRDefault="00195E02">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87781C" w14:textId="77777777" w:rsidR="001468A4" w:rsidRDefault="001468A4" w:rsidP="00486C01">
      <w:pPr>
        <w:spacing w:after="0" w:line="240" w:lineRule="auto"/>
      </w:pPr>
      <w:r>
        <w:separator/>
      </w:r>
    </w:p>
  </w:footnote>
  <w:footnote w:type="continuationSeparator" w:id="0">
    <w:p w14:paraId="75B7B56A" w14:textId="77777777" w:rsidR="001468A4" w:rsidRDefault="001468A4" w:rsidP="00486C01">
      <w:pPr>
        <w:spacing w:after="0" w:line="240" w:lineRule="auto"/>
      </w:pPr>
      <w:r>
        <w:continuationSeparator/>
      </w:r>
    </w:p>
  </w:footnote>
  <w:footnote w:type="continuationNotice" w:id="1">
    <w:p w14:paraId="536FD88F" w14:textId="77777777" w:rsidR="001468A4" w:rsidRDefault="001468A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78C39" w14:textId="77777777" w:rsidR="00195E02" w:rsidRPr="003464DC" w:rsidRDefault="002B7174" w:rsidP="003464DC">
    <w:pPr>
      <w:pStyle w:val="Nagwek"/>
    </w:pPr>
    <w:r>
      <w:rPr>
        <w:noProof/>
        <w:lang w:val="pl-PL"/>
      </w:rPr>
      <mc:AlternateContent>
        <mc:Choice Requires="wps">
          <w:drawing>
            <wp:anchor distT="0" distB="0" distL="114300" distR="114300" simplePos="0" relativeHeight="251657728" behindDoc="0" locked="0" layoutInCell="1" allowOverlap="1" wp14:anchorId="549DA7FE" wp14:editId="3F42AD77">
              <wp:simplePos x="0" y="0"/>
              <wp:positionH relativeFrom="column">
                <wp:posOffset>-137795</wp:posOffset>
              </wp:positionH>
              <wp:positionV relativeFrom="paragraph">
                <wp:posOffset>38100</wp:posOffset>
              </wp:positionV>
              <wp:extent cx="6375400" cy="218440"/>
              <wp:effectExtent l="0" t="0" r="6350" b="0"/>
              <wp:wrapNone/>
              <wp:docPr id="10" name="Prostokąt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0" cy="21844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10D65E7" id="Prostokąt 10" o:spid="_x0000_s1026" style="position:absolute;margin-left:-10.85pt;margin-top:3pt;width:502pt;height:17.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" fillcolor="window" strokecolor="window" strokeweight="2pt">
              <v:path arrowok="t"/>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7E4A7E92"/>
    <w:lvl w:ilvl="0">
      <w:start w:val="1"/>
      <w:numFmt w:val="bullet"/>
      <w:pStyle w:val="Listapunktowana3"/>
      <w:lvlText w:val=""/>
      <w:lvlJc w:val="left"/>
      <w:pPr>
        <w:tabs>
          <w:tab w:val="num" w:pos="1633"/>
        </w:tabs>
        <w:ind w:left="1633" w:hanging="360"/>
      </w:pPr>
      <w:rPr>
        <w:rFonts w:ascii="Symbol" w:hAnsi="Symbol" w:hint="default"/>
      </w:rPr>
    </w:lvl>
  </w:abstractNum>
  <w:abstractNum w:abstractNumId="1" w15:restartNumberingAfterBreak="0">
    <w:nsid w:val="FFFFFF83"/>
    <w:multiLevelType w:val="singleLevel"/>
    <w:tmpl w:val="DBD04790"/>
    <w:lvl w:ilvl="0">
      <w:start w:val="1"/>
      <w:numFmt w:val="bullet"/>
      <w:pStyle w:val="Listapunktowana2"/>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20F6D866"/>
    <w:lvl w:ilvl="0">
      <w:start w:val="1"/>
      <w:numFmt w:val="decimal"/>
      <w:pStyle w:val="Listanumerowana5"/>
      <w:lvlText w:val="%1."/>
      <w:lvlJc w:val="left"/>
      <w:pPr>
        <w:tabs>
          <w:tab w:val="num" w:pos="360"/>
        </w:tabs>
        <w:ind w:left="360" w:hanging="360"/>
      </w:pPr>
      <w:rPr>
        <w:rFonts w:cs="Times New Roman"/>
      </w:rPr>
    </w:lvl>
  </w:abstractNum>
  <w:abstractNum w:abstractNumId="3" w15:restartNumberingAfterBreak="0">
    <w:nsid w:val="FFFFFF89"/>
    <w:multiLevelType w:val="singleLevel"/>
    <w:tmpl w:val="C0786C02"/>
    <w:lvl w:ilvl="0">
      <w:start w:val="1"/>
      <w:numFmt w:val="bullet"/>
      <w:pStyle w:val="Listapunktowana"/>
      <w:lvlText w:val=""/>
      <w:lvlJc w:val="left"/>
      <w:pPr>
        <w:tabs>
          <w:tab w:val="num" w:pos="360"/>
        </w:tabs>
        <w:ind w:left="360" w:hanging="360"/>
      </w:pPr>
      <w:rPr>
        <w:rFonts w:ascii="Symbol" w:hAnsi="Symbol" w:hint="default"/>
      </w:rPr>
    </w:lvl>
  </w:abstractNum>
  <w:abstractNum w:abstractNumId="4" w15:restartNumberingAfterBreak="0">
    <w:nsid w:val="00000001"/>
    <w:multiLevelType w:val="singleLevel"/>
    <w:tmpl w:val="1EC005B6"/>
    <w:lvl w:ilvl="0">
      <w:start w:val="1"/>
      <w:numFmt w:val="decimal"/>
      <w:pStyle w:val="3SIWZ"/>
      <w:lvlText w:val="%1)"/>
      <w:lvlJc w:val="left"/>
      <w:pPr>
        <w:tabs>
          <w:tab w:val="num" w:pos="540"/>
        </w:tabs>
      </w:pPr>
      <w:rPr>
        <w:rFonts w:cs="Times New Roman"/>
      </w:rPr>
    </w:lvl>
  </w:abstractNum>
  <w:abstractNum w:abstractNumId="5" w15:restartNumberingAfterBreak="0">
    <w:nsid w:val="00000003"/>
    <w:multiLevelType w:val="singleLevel"/>
    <w:tmpl w:val="00000003"/>
    <w:lvl w:ilvl="0">
      <w:start w:val="1"/>
      <w:numFmt w:val="lowerLetter"/>
      <w:pStyle w:val="Uwagi1"/>
      <w:lvlText w:val="%1)"/>
      <w:lvlJc w:val="left"/>
      <w:pPr>
        <w:tabs>
          <w:tab w:val="num" w:pos="1494"/>
        </w:tabs>
      </w:pPr>
      <w:rPr>
        <w:rFonts w:ascii="Times New Roman" w:hAnsi="Times New Roman" w:cs="Times New Roman"/>
      </w:rPr>
    </w:lvl>
  </w:abstractNum>
  <w:abstractNum w:abstractNumId="6" w15:restartNumberingAfterBreak="0">
    <w:nsid w:val="00000006"/>
    <w:multiLevelType w:val="multilevel"/>
    <w:tmpl w:val="00000006"/>
    <w:name w:val="WW8Num9"/>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7" w15:restartNumberingAfterBreak="0">
    <w:nsid w:val="00000018"/>
    <w:multiLevelType w:val="singleLevel"/>
    <w:tmpl w:val="00000018"/>
    <w:name w:val="WW8Num24"/>
    <w:lvl w:ilvl="0">
      <w:start w:val="1"/>
      <w:numFmt w:val="lowerLetter"/>
      <w:lvlText w:val="%1)"/>
      <w:lvlJc w:val="left"/>
      <w:pPr>
        <w:tabs>
          <w:tab w:val="num" w:pos="0"/>
        </w:tabs>
        <w:ind w:left="785" w:hanging="360"/>
      </w:pPr>
      <w:rPr>
        <w:rFonts w:ascii="Arial" w:eastAsia="Calibri" w:hAnsi="Arial" w:cs="Arial"/>
      </w:rPr>
    </w:lvl>
  </w:abstractNum>
  <w:abstractNum w:abstractNumId="8" w15:restartNumberingAfterBreak="0">
    <w:nsid w:val="0000001C"/>
    <w:multiLevelType w:val="singleLevel"/>
    <w:tmpl w:val="DEF4F2CE"/>
    <w:name w:val="WW8Num28"/>
    <w:lvl w:ilvl="0">
      <w:start w:val="1"/>
      <w:numFmt w:val="decimal"/>
      <w:lvlText w:val="%1."/>
      <w:lvlJc w:val="left"/>
      <w:pPr>
        <w:tabs>
          <w:tab w:val="num" w:pos="1440"/>
        </w:tabs>
        <w:ind w:left="1440" w:hanging="180"/>
      </w:pPr>
      <w:rPr>
        <w:rFonts w:ascii="Times New Roman" w:eastAsia="Times New Roman" w:hAnsi="Times New Roman" w:cs="Times New Roman"/>
      </w:rPr>
    </w:lvl>
  </w:abstractNum>
  <w:abstractNum w:abstractNumId="9" w15:restartNumberingAfterBreak="0">
    <w:nsid w:val="00683C43"/>
    <w:multiLevelType w:val="hybridMultilevel"/>
    <w:tmpl w:val="6D501132"/>
    <w:lvl w:ilvl="0" w:tplc="8F589CBA">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10F5662"/>
    <w:multiLevelType w:val="hybridMultilevel"/>
    <w:tmpl w:val="8ACC3016"/>
    <w:name w:val="WW8Num112"/>
    <w:lvl w:ilvl="0" w:tplc="668C93D6">
      <w:start w:val="1"/>
      <w:numFmt w:val="bullet"/>
      <w:lvlText w:val=""/>
      <w:lvlJc w:val="left"/>
      <w:pPr>
        <w:ind w:left="720" w:hanging="360"/>
      </w:pPr>
      <w:rPr>
        <w:rFonts w:ascii="Symbol" w:hAnsi="Symbol" w:hint="default"/>
      </w:rPr>
    </w:lvl>
    <w:lvl w:ilvl="1" w:tplc="DEB41E3A" w:tentative="1">
      <w:start w:val="1"/>
      <w:numFmt w:val="bullet"/>
      <w:lvlText w:val="o"/>
      <w:lvlJc w:val="left"/>
      <w:pPr>
        <w:ind w:left="1440" w:hanging="360"/>
      </w:pPr>
      <w:rPr>
        <w:rFonts w:ascii="Courier New" w:hAnsi="Courier New" w:cs="Courier New" w:hint="default"/>
      </w:rPr>
    </w:lvl>
    <w:lvl w:ilvl="2" w:tplc="E2988996" w:tentative="1">
      <w:start w:val="1"/>
      <w:numFmt w:val="bullet"/>
      <w:lvlText w:val=""/>
      <w:lvlJc w:val="left"/>
      <w:pPr>
        <w:ind w:left="2160" w:hanging="360"/>
      </w:pPr>
      <w:rPr>
        <w:rFonts w:ascii="Wingdings" w:hAnsi="Wingdings" w:hint="default"/>
      </w:rPr>
    </w:lvl>
    <w:lvl w:ilvl="3" w:tplc="B7D01D34" w:tentative="1">
      <w:start w:val="1"/>
      <w:numFmt w:val="bullet"/>
      <w:lvlText w:val=""/>
      <w:lvlJc w:val="left"/>
      <w:pPr>
        <w:ind w:left="2880" w:hanging="360"/>
      </w:pPr>
      <w:rPr>
        <w:rFonts w:ascii="Symbol" w:hAnsi="Symbol" w:hint="default"/>
      </w:rPr>
    </w:lvl>
    <w:lvl w:ilvl="4" w:tplc="B9E8B2C4" w:tentative="1">
      <w:start w:val="1"/>
      <w:numFmt w:val="bullet"/>
      <w:lvlText w:val="o"/>
      <w:lvlJc w:val="left"/>
      <w:pPr>
        <w:ind w:left="3600" w:hanging="360"/>
      </w:pPr>
      <w:rPr>
        <w:rFonts w:ascii="Courier New" w:hAnsi="Courier New" w:cs="Courier New" w:hint="default"/>
      </w:rPr>
    </w:lvl>
    <w:lvl w:ilvl="5" w:tplc="82A80942" w:tentative="1">
      <w:start w:val="1"/>
      <w:numFmt w:val="bullet"/>
      <w:lvlText w:val=""/>
      <w:lvlJc w:val="left"/>
      <w:pPr>
        <w:ind w:left="4320" w:hanging="360"/>
      </w:pPr>
      <w:rPr>
        <w:rFonts w:ascii="Wingdings" w:hAnsi="Wingdings" w:hint="default"/>
      </w:rPr>
    </w:lvl>
    <w:lvl w:ilvl="6" w:tplc="A230B100">
      <w:start w:val="1"/>
      <w:numFmt w:val="bullet"/>
      <w:lvlText w:val=""/>
      <w:lvlJc w:val="left"/>
      <w:pPr>
        <w:ind w:left="5040" w:hanging="360"/>
      </w:pPr>
      <w:rPr>
        <w:rFonts w:ascii="Symbol" w:hAnsi="Symbol" w:hint="default"/>
      </w:rPr>
    </w:lvl>
    <w:lvl w:ilvl="7" w:tplc="D416CA6E" w:tentative="1">
      <w:start w:val="1"/>
      <w:numFmt w:val="bullet"/>
      <w:lvlText w:val="o"/>
      <w:lvlJc w:val="left"/>
      <w:pPr>
        <w:ind w:left="5760" w:hanging="360"/>
      </w:pPr>
      <w:rPr>
        <w:rFonts w:ascii="Courier New" w:hAnsi="Courier New" w:cs="Courier New" w:hint="default"/>
      </w:rPr>
    </w:lvl>
    <w:lvl w:ilvl="8" w:tplc="80162A80" w:tentative="1">
      <w:start w:val="1"/>
      <w:numFmt w:val="bullet"/>
      <w:lvlText w:val=""/>
      <w:lvlJc w:val="left"/>
      <w:pPr>
        <w:ind w:left="6480" w:hanging="360"/>
      </w:pPr>
      <w:rPr>
        <w:rFonts w:ascii="Wingdings" w:hAnsi="Wingdings" w:hint="default"/>
      </w:rPr>
    </w:lvl>
  </w:abstractNum>
  <w:abstractNum w:abstractNumId="11" w15:restartNumberingAfterBreak="0">
    <w:nsid w:val="015E2033"/>
    <w:multiLevelType w:val="hybridMultilevel"/>
    <w:tmpl w:val="E3D2ADAE"/>
    <w:lvl w:ilvl="0" w:tplc="C64492E4">
      <w:start w:val="1"/>
      <w:numFmt w:val="bullet"/>
      <w:lvlText w:val=""/>
      <w:lvlJc w:val="left"/>
      <w:pPr>
        <w:ind w:left="1428" w:hanging="360"/>
      </w:pPr>
      <w:rPr>
        <w:rFonts w:ascii="Symbol" w:hAnsi="Symbol" w:hint="default"/>
      </w:rPr>
    </w:lvl>
    <w:lvl w:ilvl="1" w:tplc="04150003">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2" w15:restartNumberingAfterBreak="0">
    <w:nsid w:val="02373889"/>
    <w:multiLevelType w:val="hybridMultilevel"/>
    <w:tmpl w:val="BEFC3E40"/>
    <w:name w:val="HTML-List1"/>
    <w:lvl w:ilvl="0" w:tplc="41C6A360">
      <w:start w:val="1"/>
      <w:numFmt w:val="decimal"/>
      <w:lvlText w:val="%1."/>
      <w:lvlJc w:val="left"/>
      <w:pPr>
        <w:ind w:left="559" w:hanging="360"/>
      </w:pPr>
      <w:rPr>
        <w:b w:val="0"/>
      </w:rPr>
    </w:lvl>
    <w:lvl w:ilvl="1" w:tplc="0A50F93C">
      <w:start w:val="1"/>
      <w:numFmt w:val="decimal"/>
      <w:lvlText w:val="%2."/>
      <w:lvlJc w:val="left"/>
      <w:pPr>
        <w:tabs>
          <w:tab w:val="num" w:pos="1440"/>
        </w:tabs>
        <w:ind w:left="1440" w:hanging="360"/>
      </w:pPr>
    </w:lvl>
    <w:lvl w:ilvl="2" w:tplc="3C249784">
      <w:start w:val="1"/>
      <w:numFmt w:val="decimal"/>
      <w:lvlText w:val="%3."/>
      <w:lvlJc w:val="left"/>
      <w:pPr>
        <w:tabs>
          <w:tab w:val="num" w:pos="2160"/>
        </w:tabs>
        <w:ind w:left="2160" w:hanging="360"/>
      </w:pPr>
    </w:lvl>
    <w:lvl w:ilvl="3" w:tplc="513E47DA">
      <w:start w:val="1"/>
      <w:numFmt w:val="decimal"/>
      <w:lvlText w:val="%4."/>
      <w:lvlJc w:val="left"/>
      <w:pPr>
        <w:tabs>
          <w:tab w:val="num" w:pos="2880"/>
        </w:tabs>
        <w:ind w:left="2880" w:hanging="360"/>
      </w:pPr>
    </w:lvl>
    <w:lvl w:ilvl="4" w:tplc="D25C9536">
      <w:start w:val="1"/>
      <w:numFmt w:val="decimal"/>
      <w:lvlText w:val="%5."/>
      <w:lvlJc w:val="left"/>
      <w:pPr>
        <w:tabs>
          <w:tab w:val="num" w:pos="3600"/>
        </w:tabs>
        <w:ind w:left="3600" w:hanging="360"/>
      </w:pPr>
    </w:lvl>
    <w:lvl w:ilvl="5" w:tplc="CD888670">
      <w:start w:val="1"/>
      <w:numFmt w:val="decimal"/>
      <w:lvlText w:val="%6."/>
      <w:lvlJc w:val="left"/>
      <w:pPr>
        <w:tabs>
          <w:tab w:val="num" w:pos="4320"/>
        </w:tabs>
        <w:ind w:left="4320" w:hanging="360"/>
      </w:pPr>
    </w:lvl>
    <w:lvl w:ilvl="6" w:tplc="18A25E30">
      <w:start w:val="1"/>
      <w:numFmt w:val="decimal"/>
      <w:lvlText w:val="%7."/>
      <w:lvlJc w:val="left"/>
      <w:pPr>
        <w:tabs>
          <w:tab w:val="num" w:pos="5040"/>
        </w:tabs>
        <w:ind w:left="5040" w:hanging="360"/>
      </w:pPr>
    </w:lvl>
    <w:lvl w:ilvl="7" w:tplc="D42E7C70">
      <w:start w:val="1"/>
      <w:numFmt w:val="decimal"/>
      <w:lvlText w:val="%8."/>
      <w:lvlJc w:val="left"/>
      <w:pPr>
        <w:tabs>
          <w:tab w:val="num" w:pos="5760"/>
        </w:tabs>
        <w:ind w:left="5760" w:hanging="360"/>
      </w:pPr>
    </w:lvl>
    <w:lvl w:ilvl="8" w:tplc="3F1C8D16">
      <w:start w:val="1"/>
      <w:numFmt w:val="decimal"/>
      <w:lvlText w:val="%9."/>
      <w:lvlJc w:val="left"/>
      <w:pPr>
        <w:tabs>
          <w:tab w:val="num" w:pos="6480"/>
        </w:tabs>
        <w:ind w:left="6480" w:hanging="360"/>
      </w:pPr>
    </w:lvl>
  </w:abstractNum>
  <w:abstractNum w:abstractNumId="13" w15:restartNumberingAfterBreak="0">
    <w:nsid w:val="0273326E"/>
    <w:multiLevelType w:val="hybridMultilevel"/>
    <w:tmpl w:val="C8D2A738"/>
    <w:name w:val="WW8Num42"/>
    <w:lvl w:ilvl="0" w:tplc="380C7DC2">
      <w:start w:val="1"/>
      <w:numFmt w:val="lowerLetter"/>
      <w:pStyle w:val="Tiret1"/>
      <w:lvlText w:val="%1)"/>
      <w:lvlJc w:val="left"/>
      <w:pPr>
        <w:tabs>
          <w:tab w:val="num" w:pos="900"/>
        </w:tabs>
        <w:ind w:left="900" w:hanging="360"/>
      </w:pPr>
      <w:rPr>
        <w:rFonts w:cs="Times New Roman" w:hint="default"/>
        <w:strike w:val="0"/>
        <w:dstrike w:val="0"/>
      </w:rPr>
    </w:lvl>
    <w:lvl w:ilvl="1" w:tplc="EDAC5F8C">
      <w:start w:val="1"/>
      <w:numFmt w:val="lowerLetter"/>
      <w:pStyle w:val="SIWZ2"/>
      <w:lvlText w:val="%2."/>
      <w:lvlJc w:val="left"/>
      <w:pPr>
        <w:tabs>
          <w:tab w:val="num" w:pos="1620"/>
        </w:tabs>
        <w:ind w:left="1620" w:hanging="360"/>
      </w:pPr>
      <w:rPr>
        <w:rFonts w:cs="Times New Roman"/>
      </w:rPr>
    </w:lvl>
    <w:lvl w:ilvl="2" w:tplc="FE384F4C">
      <w:start w:val="1"/>
      <w:numFmt w:val="lowerRoman"/>
      <w:pStyle w:val="SIWZ3"/>
      <w:lvlText w:val="%3."/>
      <w:lvlJc w:val="right"/>
      <w:pPr>
        <w:tabs>
          <w:tab w:val="num" w:pos="2340"/>
        </w:tabs>
        <w:ind w:left="2340" w:hanging="180"/>
      </w:pPr>
      <w:rPr>
        <w:rFonts w:cs="Times New Roman"/>
      </w:rPr>
    </w:lvl>
    <w:lvl w:ilvl="3" w:tplc="75A6F126">
      <w:start w:val="1"/>
      <w:numFmt w:val="decimal"/>
      <w:pStyle w:val="SIWZ4"/>
      <w:lvlText w:val="%4."/>
      <w:lvlJc w:val="left"/>
      <w:pPr>
        <w:tabs>
          <w:tab w:val="num" w:pos="3060"/>
        </w:tabs>
        <w:ind w:left="3060" w:hanging="360"/>
      </w:pPr>
      <w:rPr>
        <w:rFonts w:cs="Times New Roman"/>
      </w:rPr>
    </w:lvl>
    <w:lvl w:ilvl="4" w:tplc="0504EC54">
      <w:start w:val="1"/>
      <w:numFmt w:val="lowerLetter"/>
      <w:pStyle w:val="SIWZ5"/>
      <w:lvlText w:val="%5."/>
      <w:lvlJc w:val="left"/>
      <w:pPr>
        <w:tabs>
          <w:tab w:val="num" w:pos="3780"/>
        </w:tabs>
        <w:ind w:left="3780" w:hanging="360"/>
      </w:pPr>
      <w:rPr>
        <w:rFonts w:cs="Times New Roman"/>
      </w:rPr>
    </w:lvl>
    <w:lvl w:ilvl="5" w:tplc="F7C4BE4E">
      <w:start w:val="1"/>
      <w:numFmt w:val="lowerRoman"/>
      <w:pStyle w:val="SIWZ6"/>
      <w:lvlText w:val="%6."/>
      <w:lvlJc w:val="right"/>
      <w:pPr>
        <w:tabs>
          <w:tab w:val="num" w:pos="4500"/>
        </w:tabs>
        <w:ind w:left="4500" w:hanging="180"/>
      </w:pPr>
      <w:rPr>
        <w:rFonts w:cs="Times New Roman"/>
      </w:rPr>
    </w:lvl>
    <w:lvl w:ilvl="6" w:tplc="2F08D078">
      <w:start w:val="1"/>
      <w:numFmt w:val="decimal"/>
      <w:pStyle w:val="SIWZ7"/>
      <w:lvlText w:val="%7."/>
      <w:lvlJc w:val="left"/>
      <w:pPr>
        <w:tabs>
          <w:tab w:val="num" w:pos="5220"/>
        </w:tabs>
        <w:ind w:left="5220" w:hanging="360"/>
      </w:pPr>
      <w:rPr>
        <w:rFonts w:cs="Times New Roman"/>
      </w:rPr>
    </w:lvl>
    <w:lvl w:ilvl="7" w:tplc="01463C6E">
      <w:start w:val="1"/>
      <w:numFmt w:val="lowerLetter"/>
      <w:pStyle w:val="SIWZ8"/>
      <w:lvlText w:val="%8."/>
      <w:lvlJc w:val="left"/>
      <w:pPr>
        <w:tabs>
          <w:tab w:val="num" w:pos="5940"/>
        </w:tabs>
        <w:ind w:left="5940" w:hanging="360"/>
      </w:pPr>
      <w:rPr>
        <w:rFonts w:cs="Times New Roman"/>
      </w:rPr>
    </w:lvl>
    <w:lvl w:ilvl="8" w:tplc="B5B67FD4">
      <w:start w:val="1"/>
      <w:numFmt w:val="lowerRoman"/>
      <w:pStyle w:val="SIWZ9"/>
      <w:lvlText w:val="%9."/>
      <w:lvlJc w:val="right"/>
      <w:pPr>
        <w:tabs>
          <w:tab w:val="num" w:pos="6660"/>
        </w:tabs>
        <w:ind w:left="6660" w:hanging="180"/>
      </w:pPr>
      <w:rPr>
        <w:rFonts w:cs="Times New Roman"/>
      </w:rPr>
    </w:lvl>
  </w:abstractNum>
  <w:abstractNum w:abstractNumId="14" w15:restartNumberingAfterBreak="0">
    <w:nsid w:val="02ED5ADC"/>
    <w:multiLevelType w:val="hybridMultilevel"/>
    <w:tmpl w:val="C4C42D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2F352A8"/>
    <w:multiLevelType w:val="multilevel"/>
    <w:tmpl w:val="F5E28846"/>
    <w:lvl w:ilvl="0">
      <w:start w:val="1"/>
      <w:numFmt w:val="decimal"/>
      <w:lvlText w:val="%1"/>
      <w:lvlJc w:val="left"/>
      <w:pPr>
        <w:ind w:left="405" w:hanging="405"/>
      </w:pPr>
      <w:rPr>
        <w:rFonts w:hint="default"/>
      </w:rPr>
    </w:lvl>
    <w:lvl w:ilvl="1">
      <w:start w:val="1"/>
      <w:numFmt w:val="decimal"/>
      <w:lvlText w:val="%1.%2"/>
      <w:lvlJc w:val="left"/>
      <w:pPr>
        <w:ind w:left="765" w:hanging="40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03AE541C"/>
    <w:multiLevelType w:val="multilevel"/>
    <w:tmpl w:val="E01AEEF2"/>
    <w:lvl w:ilvl="0">
      <w:start w:val="1"/>
      <w:numFmt w:val="bullet"/>
      <w:pStyle w:val="WTabelaWyliczenieKwadrat"/>
      <w:lvlText w:val=""/>
      <w:lvlJc w:val="left"/>
      <w:pPr>
        <w:tabs>
          <w:tab w:val="num" w:pos="432"/>
        </w:tabs>
        <w:ind w:left="432" w:hanging="360"/>
      </w:pPr>
      <w:rPr>
        <w:rFonts w:ascii="Wingdings" w:hAnsi="Wingdings" w:hint="default"/>
        <w:color w:val="auto"/>
        <w:sz w:val="16"/>
      </w:rPr>
    </w:lvl>
    <w:lvl w:ilvl="1">
      <w:start w:val="1"/>
      <w:numFmt w:val="bullet"/>
      <w:lvlText w:val=""/>
      <w:lvlJc w:val="left"/>
      <w:pPr>
        <w:tabs>
          <w:tab w:val="num" w:pos="792"/>
        </w:tabs>
        <w:ind w:left="792" w:hanging="360"/>
      </w:pPr>
      <w:rPr>
        <w:rFonts w:ascii="Wingdings" w:hAnsi="Wingdings" w:hint="default"/>
        <w:color w:val="auto"/>
      </w:rPr>
    </w:lvl>
    <w:lvl w:ilvl="2">
      <w:start w:val="1"/>
      <w:numFmt w:val="bullet"/>
      <w:lvlText w:val=""/>
      <w:lvlJc w:val="left"/>
      <w:pPr>
        <w:tabs>
          <w:tab w:val="num" w:pos="1152"/>
        </w:tabs>
        <w:ind w:left="1152" w:hanging="360"/>
      </w:pPr>
      <w:rPr>
        <w:rFonts w:ascii="Wingdings" w:hAnsi="Wingdings" w:hint="default"/>
        <w:color w:val="auto"/>
      </w:rPr>
    </w:lvl>
    <w:lvl w:ilvl="3">
      <w:start w:val="1"/>
      <w:numFmt w:val="decimal"/>
      <w:lvlText w:val="(%4)"/>
      <w:lvlJc w:val="left"/>
      <w:pPr>
        <w:tabs>
          <w:tab w:val="num" w:pos="1512"/>
        </w:tabs>
        <w:ind w:left="1512" w:hanging="360"/>
      </w:pPr>
      <w:rPr>
        <w:rFonts w:cs="Times New Roman" w:hint="default"/>
      </w:rPr>
    </w:lvl>
    <w:lvl w:ilvl="4">
      <w:start w:val="1"/>
      <w:numFmt w:val="lowerLetter"/>
      <w:lvlText w:val="(%5)"/>
      <w:lvlJc w:val="left"/>
      <w:pPr>
        <w:tabs>
          <w:tab w:val="num" w:pos="1872"/>
        </w:tabs>
        <w:ind w:left="1872" w:hanging="360"/>
      </w:pPr>
      <w:rPr>
        <w:rFonts w:cs="Times New Roman" w:hint="default"/>
      </w:rPr>
    </w:lvl>
    <w:lvl w:ilvl="5">
      <w:start w:val="1"/>
      <w:numFmt w:val="lowerRoman"/>
      <w:lvlText w:val="(%6)"/>
      <w:lvlJc w:val="left"/>
      <w:pPr>
        <w:tabs>
          <w:tab w:val="num" w:pos="2232"/>
        </w:tabs>
        <w:ind w:left="2232" w:hanging="360"/>
      </w:pPr>
      <w:rPr>
        <w:rFonts w:cs="Times New Roman" w:hint="default"/>
      </w:rPr>
    </w:lvl>
    <w:lvl w:ilvl="6">
      <w:start w:val="1"/>
      <w:numFmt w:val="decimal"/>
      <w:lvlText w:val="%7."/>
      <w:lvlJc w:val="left"/>
      <w:pPr>
        <w:tabs>
          <w:tab w:val="num" w:pos="2592"/>
        </w:tabs>
        <w:ind w:left="2592" w:hanging="360"/>
      </w:pPr>
      <w:rPr>
        <w:rFonts w:cs="Times New Roman" w:hint="default"/>
      </w:rPr>
    </w:lvl>
    <w:lvl w:ilvl="7">
      <w:start w:val="1"/>
      <w:numFmt w:val="lowerLetter"/>
      <w:lvlText w:val="%8."/>
      <w:lvlJc w:val="left"/>
      <w:pPr>
        <w:tabs>
          <w:tab w:val="num" w:pos="2952"/>
        </w:tabs>
        <w:ind w:left="2952" w:hanging="360"/>
      </w:pPr>
      <w:rPr>
        <w:rFonts w:cs="Times New Roman" w:hint="default"/>
      </w:rPr>
    </w:lvl>
    <w:lvl w:ilvl="8">
      <w:start w:val="1"/>
      <w:numFmt w:val="lowerRoman"/>
      <w:lvlText w:val="%9."/>
      <w:lvlJc w:val="left"/>
      <w:pPr>
        <w:tabs>
          <w:tab w:val="num" w:pos="3312"/>
        </w:tabs>
        <w:ind w:left="3312" w:hanging="360"/>
      </w:pPr>
      <w:rPr>
        <w:rFonts w:cs="Times New Roman" w:hint="default"/>
      </w:rPr>
    </w:lvl>
  </w:abstractNum>
  <w:abstractNum w:abstractNumId="17" w15:restartNumberingAfterBreak="0">
    <w:nsid w:val="03F463C8"/>
    <w:multiLevelType w:val="hybridMultilevel"/>
    <w:tmpl w:val="508EBFF8"/>
    <w:lvl w:ilvl="0" w:tplc="CA326686">
      <w:start w:val="1"/>
      <w:numFmt w:val="bullet"/>
      <w:lvlText w:val="-"/>
      <w:lvlJc w:val="left"/>
      <w:pPr>
        <w:ind w:left="360" w:hanging="360"/>
      </w:pPr>
      <w:rPr>
        <w:rFonts w:ascii="Arial" w:hAnsi="Arial" w:hint="default"/>
      </w:rPr>
    </w:lvl>
    <w:lvl w:ilvl="1" w:tplc="67D60BA2">
      <w:start w:val="1"/>
      <w:numFmt w:val="bullet"/>
      <w:lvlText w:val="~"/>
      <w:lvlJc w:val="left"/>
      <w:pPr>
        <w:ind w:left="1080" w:hanging="360"/>
      </w:pPr>
      <w:rPr>
        <w:rFonts w:ascii="Arial" w:hAnsi="Aria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 w15:restartNumberingAfterBreak="0">
    <w:nsid w:val="04783103"/>
    <w:multiLevelType w:val="hybridMultilevel"/>
    <w:tmpl w:val="109458BC"/>
    <w:lvl w:ilvl="0" w:tplc="04150003">
      <w:start w:val="1"/>
      <w:numFmt w:val="bullet"/>
      <w:lvlText w:val="o"/>
      <w:lvlJc w:val="left"/>
      <w:pPr>
        <w:ind w:left="2133" w:hanging="360"/>
      </w:pPr>
      <w:rPr>
        <w:rFonts w:ascii="Courier New" w:hAnsi="Courier New" w:cs="Courier New" w:hint="default"/>
      </w:rPr>
    </w:lvl>
    <w:lvl w:ilvl="1" w:tplc="04150003" w:tentative="1">
      <w:start w:val="1"/>
      <w:numFmt w:val="bullet"/>
      <w:lvlText w:val="o"/>
      <w:lvlJc w:val="left"/>
      <w:pPr>
        <w:ind w:left="2853" w:hanging="360"/>
      </w:pPr>
      <w:rPr>
        <w:rFonts w:ascii="Courier New" w:hAnsi="Courier New" w:cs="Courier New" w:hint="default"/>
      </w:rPr>
    </w:lvl>
    <w:lvl w:ilvl="2" w:tplc="04150005" w:tentative="1">
      <w:start w:val="1"/>
      <w:numFmt w:val="bullet"/>
      <w:lvlText w:val=""/>
      <w:lvlJc w:val="left"/>
      <w:pPr>
        <w:ind w:left="3573" w:hanging="360"/>
      </w:pPr>
      <w:rPr>
        <w:rFonts w:ascii="Wingdings" w:hAnsi="Wingdings" w:hint="default"/>
      </w:rPr>
    </w:lvl>
    <w:lvl w:ilvl="3" w:tplc="04150001" w:tentative="1">
      <w:start w:val="1"/>
      <w:numFmt w:val="bullet"/>
      <w:lvlText w:val=""/>
      <w:lvlJc w:val="left"/>
      <w:pPr>
        <w:ind w:left="4293" w:hanging="360"/>
      </w:pPr>
      <w:rPr>
        <w:rFonts w:ascii="Symbol" w:hAnsi="Symbol" w:hint="default"/>
      </w:rPr>
    </w:lvl>
    <w:lvl w:ilvl="4" w:tplc="04150003" w:tentative="1">
      <w:start w:val="1"/>
      <w:numFmt w:val="bullet"/>
      <w:lvlText w:val="o"/>
      <w:lvlJc w:val="left"/>
      <w:pPr>
        <w:ind w:left="5013" w:hanging="360"/>
      </w:pPr>
      <w:rPr>
        <w:rFonts w:ascii="Courier New" w:hAnsi="Courier New" w:cs="Courier New" w:hint="default"/>
      </w:rPr>
    </w:lvl>
    <w:lvl w:ilvl="5" w:tplc="04150005" w:tentative="1">
      <w:start w:val="1"/>
      <w:numFmt w:val="bullet"/>
      <w:lvlText w:val=""/>
      <w:lvlJc w:val="left"/>
      <w:pPr>
        <w:ind w:left="5733" w:hanging="360"/>
      </w:pPr>
      <w:rPr>
        <w:rFonts w:ascii="Wingdings" w:hAnsi="Wingdings" w:hint="default"/>
      </w:rPr>
    </w:lvl>
    <w:lvl w:ilvl="6" w:tplc="04150001" w:tentative="1">
      <w:start w:val="1"/>
      <w:numFmt w:val="bullet"/>
      <w:lvlText w:val=""/>
      <w:lvlJc w:val="left"/>
      <w:pPr>
        <w:ind w:left="6453" w:hanging="360"/>
      </w:pPr>
      <w:rPr>
        <w:rFonts w:ascii="Symbol" w:hAnsi="Symbol" w:hint="default"/>
      </w:rPr>
    </w:lvl>
    <w:lvl w:ilvl="7" w:tplc="04150003" w:tentative="1">
      <w:start w:val="1"/>
      <w:numFmt w:val="bullet"/>
      <w:lvlText w:val="o"/>
      <w:lvlJc w:val="left"/>
      <w:pPr>
        <w:ind w:left="7173" w:hanging="360"/>
      </w:pPr>
      <w:rPr>
        <w:rFonts w:ascii="Courier New" w:hAnsi="Courier New" w:cs="Courier New" w:hint="default"/>
      </w:rPr>
    </w:lvl>
    <w:lvl w:ilvl="8" w:tplc="04150005" w:tentative="1">
      <w:start w:val="1"/>
      <w:numFmt w:val="bullet"/>
      <w:lvlText w:val=""/>
      <w:lvlJc w:val="left"/>
      <w:pPr>
        <w:ind w:left="7893" w:hanging="360"/>
      </w:pPr>
      <w:rPr>
        <w:rFonts w:ascii="Wingdings" w:hAnsi="Wingdings" w:hint="default"/>
      </w:rPr>
    </w:lvl>
  </w:abstractNum>
  <w:abstractNum w:abstractNumId="19" w15:restartNumberingAfterBreak="0">
    <w:nsid w:val="048B01A2"/>
    <w:multiLevelType w:val="hybridMultilevel"/>
    <w:tmpl w:val="7076BEE0"/>
    <w:lvl w:ilvl="0" w:tplc="B74C8CBA">
      <w:start w:val="1"/>
      <w:numFmt w:val="bullet"/>
      <w:lvlText w:val="o"/>
      <w:lvlJc w:val="left"/>
      <w:pPr>
        <w:tabs>
          <w:tab w:val="num" w:pos="720"/>
        </w:tabs>
        <w:ind w:left="720" w:hanging="360"/>
      </w:pPr>
      <w:rPr>
        <w:rFonts w:ascii="Courier New" w:hAnsi="Courier New"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EACA1010" w:tentative="1">
      <w:start w:val="1"/>
      <w:numFmt w:val="bullet"/>
      <w:lvlText w:val="o"/>
      <w:lvlJc w:val="left"/>
      <w:pPr>
        <w:tabs>
          <w:tab w:val="num" w:pos="2160"/>
        </w:tabs>
        <w:ind w:left="2160" w:hanging="360"/>
      </w:pPr>
      <w:rPr>
        <w:rFonts w:ascii="Courier New" w:hAnsi="Courier New" w:hint="default"/>
      </w:rPr>
    </w:lvl>
    <w:lvl w:ilvl="3" w:tplc="B688F3AC" w:tentative="1">
      <w:start w:val="1"/>
      <w:numFmt w:val="bullet"/>
      <w:lvlText w:val="o"/>
      <w:lvlJc w:val="left"/>
      <w:pPr>
        <w:tabs>
          <w:tab w:val="num" w:pos="2880"/>
        </w:tabs>
        <w:ind w:left="2880" w:hanging="360"/>
      </w:pPr>
      <w:rPr>
        <w:rFonts w:ascii="Courier New" w:hAnsi="Courier New" w:hint="default"/>
      </w:rPr>
    </w:lvl>
    <w:lvl w:ilvl="4" w:tplc="C88AD91E" w:tentative="1">
      <w:start w:val="1"/>
      <w:numFmt w:val="bullet"/>
      <w:lvlText w:val="o"/>
      <w:lvlJc w:val="left"/>
      <w:pPr>
        <w:tabs>
          <w:tab w:val="num" w:pos="3600"/>
        </w:tabs>
        <w:ind w:left="3600" w:hanging="360"/>
      </w:pPr>
      <w:rPr>
        <w:rFonts w:ascii="Courier New" w:hAnsi="Courier New" w:hint="default"/>
      </w:rPr>
    </w:lvl>
    <w:lvl w:ilvl="5" w:tplc="E1DA2D7E" w:tentative="1">
      <w:start w:val="1"/>
      <w:numFmt w:val="bullet"/>
      <w:lvlText w:val="o"/>
      <w:lvlJc w:val="left"/>
      <w:pPr>
        <w:tabs>
          <w:tab w:val="num" w:pos="4320"/>
        </w:tabs>
        <w:ind w:left="4320" w:hanging="360"/>
      </w:pPr>
      <w:rPr>
        <w:rFonts w:ascii="Courier New" w:hAnsi="Courier New" w:hint="default"/>
      </w:rPr>
    </w:lvl>
    <w:lvl w:ilvl="6" w:tplc="B9B04DFE" w:tentative="1">
      <w:start w:val="1"/>
      <w:numFmt w:val="bullet"/>
      <w:lvlText w:val="o"/>
      <w:lvlJc w:val="left"/>
      <w:pPr>
        <w:tabs>
          <w:tab w:val="num" w:pos="5040"/>
        </w:tabs>
        <w:ind w:left="5040" w:hanging="360"/>
      </w:pPr>
      <w:rPr>
        <w:rFonts w:ascii="Courier New" w:hAnsi="Courier New" w:hint="default"/>
      </w:rPr>
    </w:lvl>
    <w:lvl w:ilvl="7" w:tplc="5D585012" w:tentative="1">
      <w:start w:val="1"/>
      <w:numFmt w:val="bullet"/>
      <w:lvlText w:val="o"/>
      <w:lvlJc w:val="left"/>
      <w:pPr>
        <w:tabs>
          <w:tab w:val="num" w:pos="5760"/>
        </w:tabs>
        <w:ind w:left="5760" w:hanging="360"/>
      </w:pPr>
      <w:rPr>
        <w:rFonts w:ascii="Courier New" w:hAnsi="Courier New" w:hint="default"/>
      </w:rPr>
    </w:lvl>
    <w:lvl w:ilvl="8" w:tplc="2E865AA6" w:tentative="1">
      <w:start w:val="1"/>
      <w:numFmt w:val="bullet"/>
      <w:lvlText w:val="o"/>
      <w:lvlJc w:val="left"/>
      <w:pPr>
        <w:tabs>
          <w:tab w:val="num" w:pos="6480"/>
        </w:tabs>
        <w:ind w:left="6480" w:hanging="360"/>
      </w:pPr>
      <w:rPr>
        <w:rFonts w:ascii="Courier New" w:hAnsi="Courier New" w:hint="default"/>
      </w:rPr>
    </w:lvl>
  </w:abstractNum>
  <w:abstractNum w:abstractNumId="20" w15:restartNumberingAfterBreak="0">
    <w:nsid w:val="04914FE0"/>
    <w:multiLevelType w:val="hybridMultilevel"/>
    <w:tmpl w:val="BDB6747E"/>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052D4C86"/>
    <w:multiLevelType w:val="hybridMultilevel"/>
    <w:tmpl w:val="CA28174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15:restartNumberingAfterBreak="0">
    <w:nsid w:val="05694F82"/>
    <w:multiLevelType w:val="hybridMultilevel"/>
    <w:tmpl w:val="9FA897D2"/>
    <w:lvl w:ilvl="0" w:tplc="D512A7BA">
      <w:start w:val="1"/>
      <w:numFmt w:val="decimalZero"/>
      <w:lvlText w:val="ZISAR_WP_%1"/>
      <w:lvlJc w:val="left"/>
      <w:pPr>
        <w:ind w:left="1080" w:hanging="360"/>
      </w:pPr>
      <w:rPr>
        <w:rFonts w:hint="default"/>
        <w:b/>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056D4914"/>
    <w:multiLevelType w:val="hybridMultilevel"/>
    <w:tmpl w:val="A9B86FFA"/>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05732CF8"/>
    <w:multiLevelType w:val="hybridMultilevel"/>
    <w:tmpl w:val="BE462AF6"/>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05BE07D1"/>
    <w:multiLevelType w:val="hybridMultilevel"/>
    <w:tmpl w:val="0CC414C6"/>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6" w15:restartNumberingAfterBreak="0">
    <w:nsid w:val="06C30678"/>
    <w:multiLevelType w:val="hybridMultilevel"/>
    <w:tmpl w:val="4D0C37DE"/>
    <w:lvl w:ilvl="0" w:tplc="C64492E4">
      <w:start w:val="1"/>
      <w:numFmt w:val="bullet"/>
      <w:lvlText w:val=""/>
      <w:lvlJc w:val="left"/>
      <w:pPr>
        <w:ind w:left="1636" w:hanging="360"/>
      </w:pPr>
      <w:rPr>
        <w:rFonts w:ascii="Symbol" w:hAnsi="Symbol" w:hint="default"/>
      </w:rPr>
    </w:lvl>
    <w:lvl w:ilvl="1" w:tplc="04150003">
      <w:start w:val="1"/>
      <w:numFmt w:val="bullet"/>
      <w:lvlText w:val="o"/>
      <w:lvlJc w:val="left"/>
      <w:pPr>
        <w:ind w:left="2356" w:hanging="360"/>
      </w:pPr>
      <w:rPr>
        <w:rFonts w:ascii="Courier New" w:hAnsi="Courier New" w:cs="Courier New" w:hint="default"/>
      </w:rPr>
    </w:lvl>
    <w:lvl w:ilvl="2" w:tplc="04150005">
      <w:start w:val="1"/>
      <w:numFmt w:val="bullet"/>
      <w:lvlText w:val=""/>
      <w:lvlJc w:val="left"/>
      <w:pPr>
        <w:ind w:left="3076" w:hanging="360"/>
      </w:pPr>
      <w:rPr>
        <w:rFonts w:ascii="Wingdings" w:hAnsi="Wingdings" w:hint="default"/>
      </w:rPr>
    </w:lvl>
    <w:lvl w:ilvl="3" w:tplc="04150001">
      <w:start w:val="1"/>
      <w:numFmt w:val="bullet"/>
      <w:lvlText w:val=""/>
      <w:lvlJc w:val="left"/>
      <w:pPr>
        <w:ind w:left="3796" w:hanging="360"/>
      </w:pPr>
      <w:rPr>
        <w:rFonts w:ascii="Symbol" w:hAnsi="Symbol" w:hint="default"/>
      </w:rPr>
    </w:lvl>
    <w:lvl w:ilvl="4" w:tplc="04150003">
      <w:start w:val="1"/>
      <w:numFmt w:val="bullet"/>
      <w:lvlText w:val="o"/>
      <w:lvlJc w:val="left"/>
      <w:pPr>
        <w:ind w:left="4516" w:hanging="360"/>
      </w:pPr>
      <w:rPr>
        <w:rFonts w:ascii="Courier New" w:hAnsi="Courier New" w:cs="Courier New" w:hint="default"/>
      </w:rPr>
    </w:lvl>
    <w:lvl w:ilvl="5" w:tplc="04150005">
      <w:start w:val="1"/>
      <w:numFmt w:val="bullet"/>
      <w:lvlText w:val=""/>
      <w:lvlJc w:val="left"/>
      <w:pPr>
        <w:ind w:left="5236" w:hanging="360"/>
      </w:pPr>
      <w:rPr>
        <w:rFonts w:ascii="Wingdings" w:hAnsi="Wingdings" w:hint="default"/>
      </w:rPr>
    </w:lvl>
    <w:lvl w:ilvl="6" w:tplc="04150001">
      <w:start w:val="1"/>
      <w:numFmt w:val="bullet"/>
      <w:lvlText w:val=""/>
      <w:lvlJc w:val="left"/>
      <w:pPr>
        <w:ind w:left="5956" w:hanging="360"/>
      </w:pPr>
      <w:rPr>
        <w:rFonts w:ascii="Symbol" w:hAnsi="Symbol" w:hint="default"/>
      </w:rPr>
    </w:lvl>
    <w:lvl w:ilvl="7" w:tplc="04150003">
      <w:start w:val="1"/>
      <w:numFmt w:val="bullet"/>
      <w:lvlText w:val="o"/>
      <w:lvlJc w:val="left"/>
      <w:pPr>
        <w:ind w:left="6676" w:hanging="360"/>
      </w:pPr>
      <w:rPr>
        <w:rFonts w:ascii="Courier New" w:hAnsi="Courier New" w:cs="Courier New" w:hint="default"/>
      </w:rPr>
    </w:lvl>
    <w:lvl w:ilvl="8" w:tplc="04150005">
      <w:start w:val="1"/>
      <w:numFmt w:val="bullet"/>
      <w:lvlText w:val=""/>
      <w:lvlJc w:val="left"/>
      <w:pPr>
        <w:ind w:left="7396" w:hanging="360"/>
      </w:pPr>
      <w:rPr>
        <w:rFonts w:ascii="Wingdings" w:hAnsi="Wingdings" w:hint="default"/>
      </w:rPr>
    </w:lvl>
  </w:abstractNum>
  <w:abstractNum w:abstractNumId="27" w15:restartNumberingAfterBreak="0">
    <w:nsid w:val="072B34F2"/>
    <w:multiLevelType w:val="multilevel"/>
    <w:tmpl w:val="2F5AF132"/>
    <w:styleLink w:val="Styl5"/>
    <w:lvl w:ilvl="0">
      <w:start w:val="1"/>
      <w:numFmt w:val="bullet"/>
      <w:lvlText w:val="§"/>
      <w:lvlJc w:val="left"/>
      <w:pPr>
        <w:ind w:left="1080" w:hanging="360"/>
      </w:pPr>
      <w:rPr>
        <w:rFonts w:ascii="Times New Roman" w:hAnsi="Times New Roman" w:hint="default"/>
        <w:b/>
        <w:i w:val="0"/>
        <w:color w:val="auto"/>
        <w:sz w:val="24"/>
      </w:rPr>
    </w:lvl>
    <w:lvl w:ilvl="1">
      <w:start w:val="1"/>
      <w:numFmt w:val="ordinal"/>
      <w:lvlText w:val="%2"/>
      <w:lvlJc w:val="left"/>
      <w:pPr>
        <w:ind w:left="1440" w:hanging="360"/>
      </w:pPr>
      <w:rPr>
        <w:rFonts w:ascii="Times New Roman" w:hAnsi="Times New Roman" w:cs="Times New Roman" w:hint="default"/>
        <w:color w:val="auto"/>
        <w:sz w:val="24"/>
        <w:szCs w:val="24"/>
      </w:rPr>
    </w:lvl>
    <w:lvl w:ilvl="2">
      <w:start w:val="1"/>
      <w:numFmt w:val="ordinal"/>
      <w:lvlRestart w:val="0"/>
      <w:lvlText w:val="%31"/>
      <w:lvlJc w:val="left"/>
      <w:pPr>
        <w:ind w:left="1800" w:hanging="360"/>
      </w:pPr>
      <w:rPr>
        <w:rFonts w:ascii="Times New Roman" w:hAnsi="Times New Roman" w:cs="Times New Roman" w:hint="default"/>
        <w:color w:val="auto"/>
        <w:sz w:val="24"/>
        <w:szCs w:val="24"/>
      </w:rPr>
    </w:lvl>
    <w:lvl w:ilvl="3">
      <w:start w:val="1"/>
      <w:numFmt w:val="lowerLetter"/>
      <w:lvlText w:val="(%4)"/>
      <w:lvlJc w:val="left"/>
      <w:pPr>
        <w:ind w:left="2160" w:hanging="360"/>
      </w:pPr>
      <w:rPr>
        <w:rFonts w:cs="Times New Roman" w:hint="default"/>
      </w:rPr>
    </w:lvl>
    <w:lvl w:ilvl="4">
      <w:start w:val="1"/>
      <w:numFmt w:val="lowerLetter"/>
      <w:lvlText w:val="(%5)"/>
      <w:lvlJc w:val="left"/>
      <w:pPr>
        <w:ind w:left="2520" w:hanging="360"/>
      </w:pPr>
      <w:rPr>
        <w:rFonts w:cs="Times New Roman" w:hint="default"/>
      </w:rPr>
    </w:lvl>
    <w:lvl w:ilvl="5">
      <w:start w:val="1"/>
      <w:numFmt w:val="lowerRoman"/>
      <w:lvlText w:val="(%6)"/>
      <w:lvlJc w:val="left"/>
      <w:pPr>
        <w:ind w:left="2880" w:hanging="360"/>
      </w:pPr>
      <w:rPr>
        <w:rFonts w:cs="Times New Roman" w:hint="default"/>
      </w:rPr>
    </w:lvl>
    <w:lvl w:ilvl="6">
      <w:start w:val="1"/>
      <w:numFmt w:val="decimal"/>
      <w:lvlText w:val="%7."/>
      <w:lvlJc w:val="left"/>
      <w:pPr>
        <w:ind w:left="3240" w:hanging="360"/>
      </w:pPr>
      <w:rPr>
        <w:rFonts w:cs="Times New Roman" w:hint="default"/>
      </w:rPr>
    </w:lvl>
    <w:lvl w:ilvl="7">
      <w:start w:val="1"/>
      <w:numFmt w:val="lowerLetter"/>
      <w:lvlText w:val="%8."/>
      <w:lvlJc w:val="left"/>
      <w:pPr>
        <w:ind w:left="3600" w:hanging="360"/>
      </w:pPr>
      <w:rPr>
        <w:rFonts w:cs="Times New Roman" w:hint="default"/>
      </w:rPr>
    </w:lvl>
    <w:lvl w:ilvl="8">
      <w:start w:val="1"/>
      <w:numFmt w:val="lowerRoman"/>
      <w:lvlText w:val="%9."/>
      <w:lvlJc w:val="left"/>
      <w:pPr>
        <w:ind w:left="3960" w:hanging="360"/>
      </w:pPr>
      <w:rPr>
        <w:rFonts w:cs="Times New Roman" w:hint="default"/>
      </w:rPr>
    </w:lvl>
  </w:abstractNum>
  <w:abstractNum w:abstractNumId="28" w15:restartNumberingAfterBreak="0">
    <w:nsid w:val="07770D3F"/>
    <w:multiLevelType w:val="hybridMultilevel"/>
    <w:tmpl w:val="8DEACB0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C1FECB3A">
      <w:numFmt w:val="bullet"/>
      <w:lvlText w:val="•"/>
      <w:lvlJc w:val="left"/>
      <w:pPr>
        <w:ind w:left="2505" w:hanging="705"/>
      </w:pPr>
      <w:rPr>
        <w:rFonts w:ascii="Arial" w:eastAsia="Calibri" w:hAnsi="Arial" w:cs="Aria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07C706C6"/>
    <w:multiLevelType w:val="hybridMultilevel"/>
    <w:tmpl w:val="F57E8468"/>
    <w:lvl w:ilvl="0" w:tplc="83C6DC66">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30" w15:restartNumberingAfterBreak="0">
    <w:nsid w:val="07F902EB"/>
    <w:multiLevelType w:val="hybridMultilevel"/>
    <w:tmpl w:val="33547844"/>
    <w:lvl w:ilvl="0" w:tplc="FFFFFFFF">
      <w:start w:val="1"/>
      <w:numFmt w:val="bullet"/>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084576B3"/>
    <w:multiLevelType w:val="hybridMultilevel"/>
    <w:tmpl w:val="FBF2F684"/>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2" w15:restartNumberingAfterBreak="0">
    <w:nsid w:val="0857204D"/>
    <w:multiLevelType w:val="hybridMultilevel"/>
    <w:tmpl w:val="A2C61DEE"/>
    <w:lvl w:ilvl="0" w:tplc="8F589CBA">
      <w:start w:val="1"/>
      <w:numFmt w:val="bullet"/>
      <w:lvlText w:val="-"/>
      <w:lvlJc w:val="left"/>
      <w:pPr>
        <w:ind w:left="1428" w:hanging="360"/>
      </w:pPr>
      <w:rPr>
        <w:rFonts w:ascii="Arial" w:hAnsi="Aria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3" w15:restartNumberingAfterBreak="0">
    <w:nsid w:val="08780EF8"/>
    <w:multiLevelType w:val="hybridMultilevel"/>
    <w:tmpl w:val="CC488A3C"/>
    <w:lvl w:ilvl="0" w:tplc="1FE86FB0">
      <w:start w:val="1"/>
      <w:numFmt w:val="lowerLetter"/>
      <w:pStyle w:val="Pytanie"/>
      <w:lvlText w:val="%1)"/>
      <w:lvlJc w:val="left"/>
      <w:pPr>
        <w:tabs>
          <w:tab w:val="num" w:pos="720"/>
        </w:tabs>
        <w:ind w:left="720" w:hanging="360"/>
      </w:pPr>
      <w:rPr>
        <w:rFonts w:cs="Times New Roman"/>
      </w:rPr>
    </w:lvl>
    <w:lvl w:ilvl="1" w:tplc="7CD46746">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34" w15:restartNumberingAfterBreak="0">
    <w:nsid w:val="08AA1100"/>
    <w:multiLevelType w:val="multilevel"/>
    <w:tmpl w:val="10C6E0A2"/>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080"/>
        </w:tabs>
        <w:ind w:left="792" w:hanging="432"/>
      </w:pPr>
      <w:rPr>
        <w:rFonts w:cs="Times New Roman" w:hint="default"/>
      </w:rPr>
    </w:lvl>
    <w:lvl w:ilvl="2">
      <w:start w:val="1"/>
      <w:numFmt w:val="decimal"/>
      <w:lvlText w:val="%1.%2.%3."/>
      <w:lvlJc w:val="left"/>
      <w:pPr>
        <w:tabs>
          <w:tab w:val="num" w:pos="1800"/>
        </w:tabs>
        <w:ind w:left="1224" w:hanging="504"/>
      </w:pPr>
      <w:rPr>
        <w:rFonts w:cs="Times New Roman" w:hint="default"/>
      </w:rPr>
    </w:lvl>
    <w:lvl w:ilvl="3">
      <w:start w:val="1"/>
      <w:numFmt w:val="decimal"/>
      <w:pStyle w:val="tekstukryty"/>
      <w:lvlText w:val="%1.%2.%3.%4."/>
      <w:lvlJc w:val="left"/>
      <w:pPr>
        <w:tabs>
          <w:tab w:val="num" w:pos="2160"/>
        </w:tabs>
        <w:ind w:left="1728" w:hanging="648"/>
      </w:pPr>
      <w:rPr>
        <w:rFonts w:cs="Times New Roman" w:hint="default"/>
      </w:rPr>
    </w:lvl>
    <w:lvl w:ilvl="4">
      <w:start w:val="1"/>
      <w:numFmt w:val="decimal"/>
      <w:lvlText w:val="%1.%2.%3.%4.%5."/>
      <w:lvlJc w:val="left"/>
      <w:pPr>
        <w:tabs>
          <w:tab w:val="num" w:pos="2880"/>
        </w:tabs>
        <w:ind w:left="2232" w:hanging="792"/>
      </w:pPr>
      <w:rPr>
        <w:rFonts w:cs="Times New Roman" w:hint="default"/>
      </w:rPr>
    </w:lvl>
    <w:lvl w:ilvl="5">
      <w:start w:val="1"/>
      <w:numFmt w:val="decimal"/>
      <w:lvlText w:val="%1.%2.%3.%4.%5.%6."/>
      <w:lvlJc w:val="left"/>
      <w:pPr>
        <w:tabs>
          <w:tab w:val="num" w:pos="3600"/>
        </w:tabs>
        <w:ind w:left="2736" w:hanging="936"/>
      </w:pPr>
      <w:rPr>
        <w:rFonts w:cs="Times New Roman" w:hint="default"/>
      </w:rPr>
    </w:lvl>
    <w:lvl w:ilvl="6">
      <w:start w:val="1"/>
      <w:numFmt w:val="decimal"/>
      <w:lvlText w:val="%1.%2.%3.%4.%5.%6.%7."/>
      <w:lvlJc w:val="left"/>
      <w:pPr>
        <w:tabs>
          <w:tab w:val="num" w:pos="3960"/>
        </w:tabs>
        <w:ind w:left="3240" w:hanging="1080"/>
      </w:pPr>
      <w:rPr>
        <w:rFonts w:cs="Times New Roman" w:hint="default"/>
      </w:rPr>
    </w:lvl>
    <w:lvl w:ilvl="7">
      <w:start w:val="1"/>
      <w:numFmt w:val="decimal"/>
      <w:lvlText w:val="%1.%2.%3.%4.%5.%6.%7.%8."/>
      <w:lvlJc w:val="left"/>
      <w:pPr>
        <w:tabs>
          <w:tab w:val="num" w:pos="4680"/>
        </w:tabs>
        <w:ind w:left="3744" w:hanging="1224"/>
      </w:pPr>
      <w:rPr>
        <w:rFonts w:cs="Times New Roman" w:hint="default"/>
      </w:rPr>
    </w:lvl>
    <w:lvl w:ilvl="8">
      <w:start w:val="1"/>
      <w:numFmt w:val="decimal"/>
      <w:lvlText w:val="%1.%2.%3.%4.%5.%6.%7.%8.%9."/>
      <w:lvlJc w:val="left"/>
      <w:pPr>
        <w:tabs>
          <w:tab w:val="num" w:pos="5400"/>
        </w:tabs>
        <w:ind w:left="4320" w:hanging="1440"/>
      </w:pPr>
      <w:rPr>
        <w:rFonts w:cs="Times New Roman" w:hint="default"/>
      </w:rPr>
    </w:lvl>
  </w:abstractNum>
  <w:abstractNum w:abstractNumId="35" w15:restartNumberingAfterBreak="0">
    <w:nsid w:val="08FD0960"/>
    <w:multiLevelType w:val="hybridMultilevel"/>
    <w:tmpl w:val="936652F2"/>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092C1297"/>
    <w:multiLevelType w:val="hybridMultilevel"/>
    <w:tmpl w:val="078CD51E"/>
    <w:lvl w:ilvl="0" w:tplc="670EE706">
      <w:start w:val="1"/>
      <w:numFmt w:val="decimal"/>
      <w:lvlText w:val="%1."/>
      <w:lvlJc w:val="left"/>
      <w:pPr>
        <w:ind w:left="644" w:hanging="360"/>
      </w:pPr>
      <w:rPr>
        <w:rFonts w:hint="default"/>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096C1248"/>
    <w:multiLevelType w:val="hybridMultilevel"/>
    <w:tmpl w:val="13E80D32"/>
    <w:lvl w:ilvl="0" w:tplc="04150001">
      <w:start w:val="1"/>
      <w:numFmt w:val="bullet"/>
      <w:lvlText w:val=""/>
      <w:lvlJc w:val="left"/>
      <w:pPr>
        <w:ind w:left="360" w:hanging="360"/>
      </w:pPr>
      <w:rPr>
        <w:rFonts w:ascii="Symbol" w:hAnsi="Symbol" w:hint="default"/>
      </w:rPr>
    </w:lvl>
    <w:lvl w:ilvl="1" w:tplc="0415000D">
      <w:start w:val="1"/>
      <w:numFmt w:val="bullet"/>
      <w:lvlText w:val=""/>
      <w:lvlJc w:val="left"/>
      <w:pPr>
        <w:ind w:left="1080" w:hanging="360"/>
      </w:pPr>
      <w:rPr>
        <w:rFonts w:ascii="Wingdings" w:hAnsi="Wingdings"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8" w15:restartNumberingAfterBreak="0">
    <w:nsid w:val="098D2757"/>
    <w:multiLevelType w:val="hybridMultilevel"/>
    <w:tmpl w:val="54FA5BAC"/>
    <w:lvl w:ilvl="0" w:tplc="71CAF536">
      <w:start w:val="1"/>
      <w:numFmt w:val="upperLetter"/>
      <w:pStyle w:val="NadnagwekA"/>
      <w:lvlText w:val="%1."/>
      <w:lvlJc w:val="left"/>
      <w:pPr>
        <w:ind w:left="786" w:hanging="360"/>
      </w:pPr>
      <w:rPr>
        <w:rFonts w:cs="Times New Roman" w:hint="default"/>
      </w:rPr>
    </w:lvl>
    <w:lvl w:ilvl="1" w:tplc="04150019">
      <w:start w:val="1"/>
      <w:numFmt w:val="lowerLetter"/>
      <w:lvlText w:val="%2."/>
      <w:lvlJc w:val="left"/>
      <w:pPr>
        <w:ind w:left="1506" w:hanging="360"/>
      </w:pPr>
      <w:rPr>
        <w:rFonts w:cs="Times New Roman"/>
      </w:rPr>
    </w:lvl>
    <w:lvl w:ilvl="2" w:tplc="0415001B">
      <w:start w:val="1"/>
      <w:numFmt w:val="lowerRoman"/>
      <w:lvlText w:val="%3."/>
      <w:lvlJc w:val="right"/>
      <w:pPr>
        <w:ind w:left="2226" w:hanging="180"/>
      </w:pPr>
      <w:rPr>
        <w:rFonts w:cs="Times New Roman"/>
      </w:rPr>
    </w:lvl>
    <w:lvl w:ilvl="3" w:tplc="0415000F">
      <w:start w:val="1"/>
      <w:numFmt w:val="decimal"/>
      <w:lvlText w:val="%4."/>
      <w:lvlJc w:val="left"/>
      <w:pPr>
        <w:ind w:left="2946" w:hanging="360"/>
      </w:pPr>
      <w:rPr>
        <w:rFonts w:cs="Times New Roman"/>
      </w:rPr>
    </w:lvl>
    <w:lvl w:ilvl="4" w:tplc="04150019">
      <w:start w:val="1"/>
      <w:numFmt w:val="lowerLetter"/>
      <w:lvlText w:val="%5."/>
      <w:lvlJc w:val="left"/>
      <w:pPr>
        <w:ind w:left="3666" w:hanging="360"/>
      </w:pPr>
      <w:rPr>
        <w:rFonts w:cs="Times New Roman"/>
      </w:rPr>
    </w:lvl>
    <w:lvl w:ilvl="5" w:tplc="0415001B">
      <w:start w:val="1"/>
      <w:numFmt w:val="lowerRoman"/>
      <w:lvlText w:val="%6."/>
      <w:lvlJc w:val="right"/>
      <w:pPr>
        <w:ind w:left="4386" w:hanging="180"/>
      </w:pPr>
      <w:rPr>
        <w:rFonts w:cs="Times New Roman"/>
      </w:rPr>
    </w:lvl>
    <w:lvl w:ilvl="6" w:tplc="0415000F">
      <w:start w:val="1"/>
      <w:numFmt w:val="decimal"/>
      <w:lvlText w:val="%7."/>
      <w:lvlJc w:val="left"/>
      <w:pPr>
        <w:ind w:left="5106" w:hanging="360"/>
      </w:pPr>
      <w:rPr>
        <w:rFonts w:cs="Times New Roman"/>
      </w:rPr>
    </w:lvl>
    <w:lvl w:ilvl="7" w:tplc="04150019">
      <w:start w:val="1"/>
      <w:numFmt w:val="lowerLetter"/>
      <w:lvlText w:val="%8."/>
      <w:lvlJc w:val="left"/>
      <w:pPr>
        <w:ind w:left="5826" w:hanging="360"/>
      </w:pPr>
      <w:rPr>
        <w:rFonts w:cs="Times New Roman"/>
      </w:rPr>
    </w:lvl>
    <w:lvl w:ilvl="8" w:tplc="0415001B">
      <w:start w:val="1"/>
      <w:numFmt w:val="lowerRoman"/>
      <w:lvlText w:val="%9."/>
      <w:lvlJc w:val="right"/>
      <w:pPr>
        <w:ind w:left="6546" w:hanging="180"/>
      </w:pPr>
      <w:rPr>
        <w:rFonts w:cs="Times New Roman"/>
      </w:rPr>
    </w:lvl>
  </w:abstractNum>
  <w:abstractNum w:abstractNumId="39" w15:restartNumberingAfterBreak="0">
    <w:nsid w:val="0AA5119F"/>
    <w:multiLevelType w:val="multilevel"/>
    <w:tmpl w:val="63C6002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0" w15:restartNumberingAfterBreak="0">
    <w:nsid w:val="0B8A5B45"/>
    <w:multiLevelType w:val="hybridMultilevel"/>
    <w:tmpl w:val="B8FADEFE"/>
    <w:lvl w:ilvl="0" w:tplc="04150015">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0CEB4A03"/>
    <w:multiLevelType w:val="multilevel"/>
    <w:tmpl w:val="505EB496"/>
    <w:lvl w:ilvl="0">
      <w:start w:val="1"/>
      <w:numFmt w:val="decimal"/>
      <w:pStyle w:val="Nagwek1"/>
      <w:lvlText w:val="%1"/>
      <w:lvlJc w:val="left"/>
      <w:pPr>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Nagwek2"/>
      <w:lvlText w:val="%1.%2"/>
      <w:lvlJc w:val="left"/>
      <w:pPr>
        <w:ind w:left="3837"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42" w15:restartNumberingAfterBreak="0">
    <w:nsid w:val="0E284347"/>
    <w:multiLevelType w:val="hybridMultilevel"/>
    <w:tmpl w:val="9D0EC8E4"/>
    <w:lvl w:ilvl="0" w:tplc="61E05360">
      <w:start w:val="1"/>
      <w:numFmt w:val="bullet"/>
      <w:lvlText w:val="o"/>
      <w:lvlJc w:val="left"/>
      <w:pPr>
        <w:tabs>
          <w:tab w:val="num" w:pos="720"/>
        </w:tabs>
        <w:ind w:left="720" w:hanging="360"/>
      </w:pPr>
      <w:rPr>
        <w:rFonts w:ascii="Courier New" w:hAnsi="Courier New" w:hint="default"/>
      </w:rPr>
    </w:lvl>
    <w:lvl w:ilvl="1" w:tplc="16C4A352" w:tentative="1">
      <w:start w:val="1"/>
      <w:numFmt w:val="bullet"/>
      <w:lvlText w:val="o"/>
      <w:lvlJc w:val="left"/>
      <w:pPr>
        <w:tabs>
          <w:tab w:val="num" w:pos="1440"/>
        </w:tabs>
        <w:ind w:left="1440" w:hanging="360"/>
      </w:pPr>
      <w:rPr>
        <w:rFonts w:ascii="Courier New" w:hAnsi="Courier New" w:hint="default"/>
      </w:rPr>
    </w:lvl>
    <w:lvl w:ilvl="2" w:tplc="EA54319A" w:tentative="1">
      <w:start w:val="1"/>
      <w:numFmt w:val="bullet"/>
      <w:lvlText w:val="o"/>
      <w:lvlJc w:val="left"/>
      <w:pPr>
        <w:tabs>
          <w:tab w:val="num" w:pos="2160"/>
        </w:tabs>
        <w:ind w:left="2160" w:hanging="360"/>
      </w:pPr>
      <w:rPr>
        <w:rFonts w:ascii="Courier New" w:hAnsi="Courier New" w:hint="default"/>
      </w:rPr>
    </w:lvl>
    <w:lvl w:ilvl="3" w:tplc="4B70868E" w:tentative="1">
      <w:start w:val="1"/>
      <w:numFmt w:val="bullet"/>
      <w:lvlText w:val="o"/>
      <w:lvlJc w:val="left"/>
      <w:pPr>
        <w:tabs>
          <w:tab w:val="num" w:pos="2880"/>
        </w:tabs>
        <w:ind w:left="2880" w:hanging="360"/>
      </w:pPr>
      <w:rPr>
        <w:rFonts w:ascii="Courier New" w:hAnsi="Courier New" w:hint="default"/>
      </w:rPr>
    </w:lvl>
    <w:lvl w:ilvl="4" w:tplc="9B06A9A4" w:tentative="1">
      <w:start w:val="1"/>
      <w:numFmt w:val="bullet"/>
      <w:lvlText w:val="o"/>
      <w:lvlJc w:val="left"/>
      <w:pPr>
        <w:tabs>
          <w:tab w:val="num" w:pos="3600"/>
        </w:tabs>
        <w:ind w:left="3600" w:hanging="360"/>
      </w:pPr>
      <w:rPr>
        <w:rFonts w:ascii="Courier New" w:hAnsi="Courier New" w:hint="default"/>
      </w:rPr>
    </w:lvl>
    <w:lvl w:ilvl="5" w:tplc="6C1CDAD6" w:tentative="1">
      <w:start w:val="1"/>
      <w:numFmt w:val="bullet"/>
      <w:lvlText w:val="o"/>
      <w:lvlJc w:val="left"/>
      <w:pPr>
        <w:tabs>
          <w:tab w:val="num" w:pos="4320"/>
        </w:tabs>
        <w:ind w:left="4320" w:hanging="360"/>
      </w:pPr>
      <w:rPr>
        <w:rFonts w:ascii="Courier New" w:hAnsi="Courier New" w:hint="default"/>
      </w:rPr>
    </w:lvl>
    <w:lvl w:ilvl="6" w:tplc="E408898C" w:tentative="1">
      <w:start w:val="1"/>
      <w:numFmt w:val="bullet"/>
      <w:lvlText w:val="o"/>
      <w:lvlJc w:val="left"/>
      <w:pPr>
        <w:tabs>
          <w:tab w:val="num" w:pos="5040"/>
        </w:tabs>
        <w:ind w:left="5040" w:hanging="360"/>
      </w:pPr>
      <w:rPr>
        <w:rFonts w:ascii="Courier New" w:hAnsi="Courier New" w:hint="default"/>
      </w:rPr>
    </w:lvl>
    <w:lvl w:ilvl="7" w:tplc="625AB442" w:tentative="1">
      <w:start w:val="1"/>
      <w:numFmt w:val="bullet"/>
      <w:lvlText w:val="o"/>
      <w:lvlJc w:val="left"/>
      <w:pPr>
        <w:tabs>
          <w:tab w:val="num" w:pos="5760"/>
        </w:tabs>
        <w:ind w:left="5760" w:hanging="360"/>
      </w:pPr>
      <w:rPr>
        <w:rFonts w:ascii="Courier New" w:hAnsi="Courier New" w:hint="default"/>
      </w:rPr>
    </w:lvl>
    <w:lvl w:ilvl="8" w:tplc="D0A6082C" w:tentative="1">
      <w:start w:val="1"/>
      <w:numFmt w:val="bullet"/>
      <w:lvlText w:val="o"/>
      <w:lvlJc w:val="left"/>
      <w:pPr>
        <w:tabs>
          <w:tab w:val="num" w:pos="6480"/>
        </w:tabs>
        <w:ind w:left="6480" w:hanging="360"/>
      </w:pPr>
      <w:rPr>
        <w:rFonts w:ascii="Courier New" w:hAnsi="Courier New" w:hint="default"/>
      </w:rPr>
    </w:lvl>
  </w:abstractNum>
  <w:abstractNum w:abstractNumId="43" w15:restartNumberingAfterBreak="0">
    <w:nsid w:val="0E783BE6"/>
    <w:multiLevelType w:val="hybridMultilevel"/>
    <w:tmpl w:val="6AC8FF18"/>
    <w:lvl w:ilvl="0" w:tplc="04150003">
      <w:start w:val="1"/>
      <w:numFmt w:val="bullet"/>
      <w:lvlText w:val="o"/>
      <w:lvlJc w:val="left"/>
      <w:pPr>
        <w:ind w:left="2138" w:hanging="360"/>
      </w:pPr>
      <w:rPr>
        <w:rFonts w:ascii="Courier New" w:hAnsi="Courier New" w:cs="Courier New" w:hint="default"/>
      </w:rPr>
    </w:lvl>
    <w:lvl w:ilvl="1" w:tplc="04150003">
      <w:start w:val="1"/>
      <w:numFmt w:val="bullet"/>
      <w:lvlText w:val="o"/>
      <w:lvlJc w:val="left"/>
      <w:pPr>
        <w:ind w:left="2858" w:hanging="360"/>
      </w:pPr>
      <w:rPr>
        <w:rFonts w:ascii="Courier New" w:hAnsi="Courier New" w:cs="Courier New" w:hint="default"/>
      </w:rPr>
    </w:lvl>
    <w:lvl w:ilvl="2" w:tplc="04150005">
      <w:start w:val="1"/>
      <w:numFmt w:val="bullet"/>
      <w:lvlText w:val=""/>
      <w:lvlJc w:val="left"/>
      <w:pPr>
        <w:ind w:left="3578" w:hanging="360"/>
      </w:pPr>
      <w:rPr>
        <w:rFonts w:ascii="Wingdings" w:hAnsi="Wingdings" w:hint="default"/>
      </w:rPr>
    </w:lvl>
    <w:lvl w:ilvl="3" w:tplc="9DEE5352">
      <w:start w:val="1"/>
      <w:numFmt w:val="none"/>
      <w:lvlText w:val="%4--"/>
      <w:lvlJc w:val="left"/>
      <w:pPr>
        <w:ind w:left="4298" w:hanging="360"/>
      </w:pPr>
    </w:lvl>
    <w:lvl w:ilvl="4" w:tplc="04150003">
      <w:start w:val="1"/>
      <w:numFmt w:val="bullet"/>
      <w:lvlText w:val="o"/>
      <w:lvlJc w:val="left"/>
      <w:pPr>
        <w:ind w:left="5018" w:hanging="360"/>
      </w:pPr>
      <w:rPr>
        <w:rFonts w:ascii="Courier New" w:hAnsi="Courier New" w:cs="Courier New" w:hint="default"/>
      </w:rPr>
    </w:lvl>
    <w:lvl w:ilvl="5" w:tplc="04150005">
      <w:start w:val="1"/>
      <w:numFmt w:val="bullet"/>
      <w:lvlText w:val=""/>
      <w:lvlJc w:val="left"/>
      <w:pPr>
        <w:ind w:left="5738" w:hanging="360"/>
      </w:pPr>
      <w:rPr>
        <w:rFonts w:ascii="Wingdings" w:hAnsi="Wingdings" w:hint="default"/>
      </w:rPr>
    </w:lvl>
    <w:lvl w:ilvl="6" w:tplc="04150001">
      <w:start w:val="1"/>
      <w:numFmt w:val="bullet"/>
      <w:lvlText w:val=""/>
      <w:lvlJc w:val="left"/>
      <w:pPr>
        <w:ind w:left="6458" w:hanging="360"/>
      </w:pPr>
      <w:rPr>
        <w:rFonts w:ascii="Symbol" w:hAnsi="Symbol" w:hint="default"/>
      </w:rPr>
    </w:lvl>
    <w:lvl w:ilvl="7" w:tplc="04150003">
      <w:start w:val="1"/>
      <w:numFmt w:val="bullet"/>
      <w:lvlText w:val="o"/>
      <w:lvlJc w:val="left"/>
      <w:pPr>
        <w:ind w:left="7178" w:hanging="360"/>
      </w:pPr>
      <w:rPr>
        <w:rFonts w:ascii="Courier New" w:hAnsi="Courier New" w:cs="Courier New" w:hint="default"/>
      </w:rPr>
    </w:lvl>
    <w:lvl w:ilvl="8" w:tplc="04150005">
      <w:start w:val="1"/>
      <w:numFmt w:val="bullet"/>
      <w:lvlText w:val=""/>
      <w:lvlJc w:val="left"/>
      <w:pPr>
        <w:ind w:left="7898" w:hanging="360"/>
      </w:pPr>
      <w:rPr>
        <w:rFonts w:ascii="Wingdings" w:hAnsi="Wingdings" w:hint="default"/>
      </w:rPr>
    </w:lvl>
  </w:abstractNum>
  <w:abstractNum w:abstractNumId="44" w15:restartNumberingAfterBreak="0">
    <w:nsid w:val="0EB67C82"/>
    <w:multiLevelType w:val="hybridMultilevel"/>
    <w:tmpl w:val="3A902208"/>
    <w:lvl w:ilvl="0" w:tplc="A69AD522">
      <w:start w:val="1"/>
      <w:numFmt w:val="decimal"/>
      <w:pStyle w:val="Tektrepkt"/>
      <w:lvlText w:val="%1)"/>
      <w:lvlJc w:val="left"/>
      <w:pPr>
        <w:tabs>
          <w:tab w:val="num" w:pos="720"/>
        </w:tabs>
        <w:ind w:left="720" w:hanging="360"/>
      </w:pPr>
      <w:rPr>
        <w:rFonts w:cs="Times New Roman" w:hint="default"/>
        <w:b w:val="0"/>
      </w:rPr>
    </w:lvl>
    <w:lvl w:ilvl="1" w:tplc="04150019">
      <w:start w:val="1"/>
      <w:numFmt w:val="lowerLetter"/>
      <w:lvlText w:val="%2."/>
      <w:lvlJc w:val="left"/>
      <w:pPr>
        <w:tabs>
          <w:tab w:val="num" w:pos="1440"/>
        </w:tabs>
        <w:ind w:left="1440" w:hanging="360"/>
      </w:pPr>
      <w:rPr>
        <w:rFonts w:cs="Times New Roman"/>
      </w:rPr>
    </w:lvl>
    <w:lvl w:ilvl="2" w:tplc="04150017">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45" w15:restartNumberingAfterBreak="0">
    <w:nsid w:val="0F432B87"/>
    <w:multiLevelType w:val="hybridMultilevel"/>
    <w:tmpl w:val="12546E4E"/>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100A0235"/>
    <w:multiLevelType w:val="hybridMultilevel"/>
    <w:tmpl w:val="A2A4EA84"/>
    <w:lvl w:ilvl="0" w:tplc="83C6DC66">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47" w15:restartNumberingAfterBreak="0">
    <w:nsid w:val="105A0CCB"/>
    <w:multiLevelType w:val="hybridMultilevel"/>
    <w:tmpl w:val="E3E69528"/>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8" w15:restartNumberingAfterBreak="0">
    <w:nsid w:val="109E3C5B"/>
    <w:multiLevelType w:val="hybridMultilevel"/>
    <w:tmpl w:val="6888A384"/>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10C16128"/>
    <w:multiLevelType w:val="multilevel"/>
    <w:tmpl w:val="A7B4213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11BC7F83"/>
    <w:multiLevelType w:val="hybridMultilevel"/>
    <w:tmpl w:val="33385040"/>
    <w:lvl w:ilvl="0" w:tplc="C64492E4">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1" w15:restartNumberingAfterBreak="0">
    <w:nsid w:val="121A2218"/>
    <w:multiLevelType w:val="hybridMultilevel"/>
    <w:tmpl w:val="3D5441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12866263"/>
    <w:multiLevelType w:val="hybridMultilevel"/>
    <w:tmpl w:val="7B32C734"/>
    <w:lvl w:ilvl="0" w:tplc="548A83A0">
      <w:start w:val="1"/>
      <w:numFmt w:val="bullet"/>
      <w:lvlText w:val=""/>
      <w:lvlJc w:val="left"/>
      <w:pPr>
        <w:ind w:left="754" w:hanging="360"/>
      </w:pPr>
      <w:rPr>
        <w:rFonts w:ascii="Symbol" w:hAnsi="Symbol" w:hint="default"/>
      </w:rPr>
    </w:lvl>
    <w:lvl w:ilvl="1" w:tplc="04150003" w:tentative="1">
      <w:start w:val="1"/>
      <w:numFmt w:val="bullet"/>
      <w:lvlText w:val="o"/>
      <w:lvlJc w:val="left"/>
      <w:pPr>
        <w:ind w:left="1474" w:hanging="360"/>
      </w:pPr>
      <w:rPr>
        <w:rFonts w:ascii="Courier New" w:hAnsi="Courier New" w:cs="Courier New" w:hint="default"/>
      </w:rPr>
    </w:lvl>
    <w:lvl w:ilvl="2" w:tplc="04150005" w:tentative="1">
      <w:start w:val="1"/>
      <w:numFmt w:val="bullet"/>
      <w:lvlText w:val=""/>
      <w:lvlJc w:val="left"/>
      <w:pPr>
        <w:ind w:left="2194" w:hanging="360"/>
      </w:pPr>
      <w:rPr>
        <w:rFonts w:ascii="Wingdings" w:hAnsi="Wingdings" w:hint="default"/>
      </w:rPr>
    </w:lvl>
    <w:lvl w:ilvl="3" w:tplc="04150001" w:tentative="1">
      <w:start w:val="1"/>
      <w:numFmt w:val="bullet"/>
      <w:lvlText w:val=""/>
      <w:lvlJc w:val="left"/>
      <w:pPr>
        <w:ind w:left="2914" w:hanging="360"/>
      </w:pPr>
      <w:rPr>
        <w:rFonts w:ascii="Symbol" w:hAnsi="Symbol" w:hint="default"/>
      </w:rPr>
    </w:lvl>
    <w:lvl w:ilvl="4" w:tplc="04150003" w:tentative="1">
      <w:start w:val="1"/>
      <w:numFmt w:val="bullet"/>
      <w:lvlText w:val="o"/>
      <w:lvlJc w:val="left"/>
      <w:pPr>
        <w:ind w:left="3634" w:hanging="360"/>
      </w:pPr>
      <w:rPr>
        <w:rFonts w:ascii="Courier New" w:hAnsi="Courier New" w:cs="Courier New" w:hint="default"/>
      </w:rPr>
    </w:lvl>
    <w:lvl w:ilvl="5" w:tplc="04150005" w:tentative="1">
      <w:start w:val="1"/>
      <w:numFmt w:val="bullet"/>
      <w:lvlText w:val=""/>
      <w:lvlJc w:val="left"/>
      <w:pPr>
        <w:ind w:left="4354" w:hanging="360"/>
      </w:pPr>
      <w:rPr>
        <w:rFonts w:ascii="Wingdings" w:hAnsi="Wingdings" w:hint="default"/>
      </w:rPr>
    </w:lvl>
    <w:lvl w:ilvl="6" w:tplc="04150001" w:tentative="1">
      <w:start w:val="1"/>
      <w:numFmt w:val="bullet"/>
      <w:lvlText w:val=""/>
      <w:lvlJc w:val="left"/>
      <w:pPr>
        <w:ind w:left="5074" w:hanging="360"/>
      </w:pPr>
      <w:rPr>
        <w:rFonts w:ascii="Symbol" w:hAnsi="Symbol" w:hint="default"/>
      </w:rPr>
    </w:lvl>
    <w:lvl w:ilvl="7" w:tplc="04150003" w:tentative="1">
      <w:start w:val="1"/>
      <w:numFmt w:val="bullet"/>
      <w:lvlText w:val="o"/>
      <w:lvlJc w:val="left"/>
      <w:pPr>
        <w:ind w:left="5794" w:hanging="360"/>
      </w:pPr>
      <w:rPr>
        <w:rFonts w:ascii="Courier New" w:hAnsi="Courier New" w:cs="Courier New" w:hint="default"/>
      </w:rPr>
    </w:lvl>
    <w:lvl w:ilvl="8" w:tplc="04150005" w:tentative="1">
      <w:start w:val="1"/>
      <w:numFmt w:val="bullet"/>
      <w:lvlText w:val=""/>
      <w:lvlJc w:val="left"/>
      <w:pPr>
        <w:ind w:left="6514" w:hanging="360"/>
      </w:pPr>
      <w:rPr>
        <w:rFonts w:ascii="Wingdings" w:hAnsi="Wingdings" w:hint="default"/>
      </w:rPr>
    </w:lvl>
  </w:abstractNum>
  <w:abstractNum w:abstractNumId="53" w15:restartNumberingAfterBreak="0">
    <w:nsid w:val="12D11952"/>
    <w:multiLevelType w:val="hybridMultilevel"/>
    <w:tmpl w:val="35E2AF2A"/>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12D53B1F"/>
    <w:multiLevelType w:val="multilevel"/>
    <w:tmpl w:val="A0BE1028"/>
    <w:lvl w:ilvl="0">
      <w:start w:val="1"/>
      <w:numFmt w:val="bullet"/>
      <w:lvlText w:val="–"/>
      <w:lvlJc w:val="left"/>
      <w:pPr>
        <w:ind w:left="720" w:hanging="360"/>
      </w:pPr>
      <w:rPr>
        <w:rFonts w:ascii="Times New Roman" w:hAnsi="Times New Roman" w:cs="Times New Roman"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5" w15:restartNumberingAfterBreak="0">
    <w:nsid w:val="13C80671"/>
    <w:multiLevelType w:val="hybridMultilevel"/>
    <w:tmpl w:val="7C2056F6"/>
    <w:lvl w:ilvl="0" w:tplc="04150011">
      <w:start w:val="1"/>
      <w:numFmt w:val="decimal"/>
      <w:lvlText w:val="%1)"/>
      <w:lvlJc w:val="left"/>
      <w:pPr>
        <w:ind w:left="360" w:hanging="360"/>
      </w:pPr>
      <w:rPr>
        <w:rFonts w:hint="default"/>
      </w:rPr>
    </w:lvl>
    <w:lvl w:ilvl="1" w:tplc="FFFFFFFF">
      <w:start w:val="1"/>
      <w:numFmt w:val="lowerLetter"/>
      <w:lvlText w:val="%2."/>
      <w:lvlJc w:val="left"/>
      <w:pPr>
        <w:ind w:left="1080" w:hanging="360"/>
      </w:pPr>
      <w:rPr>
        <w:rFonts w:cs="Times New Roman"/>
      </w:rPr>
    </w:lvl>
    <w:lvl w:ilvl="2" w:tplc="FFFFFFFF">
      <w:start w:val="1"/>
      <w:numFmt w:val="lowerRoman"/>
      <w:lvlText w:val="%3."/>
      <w:lvlJc w:val="right"/>
      <w:pPr>
        <w:ind w:left="1800" w:hanging="180"/>
      </w:pPr>
      <w:rPr>
        <w:rFonts w:cs="Times New Roman"/>
      </w:rPr>
    </w:lvl>
    <w:lvl w:ilvl="3" w:tplc="FFFFFFFF">
      <w:start w:val="1"/>
      <w:numFmt w:val="decimal"/>
      <w:lvlText w:val="%4."/>
      <w:lvlJc w:val="left"/>
      <w:pPr>
        <w:ind w:left="2520" w:hanging="360"/>
      </w:pPr>
      <w:rPr>
        <w:rFonts w:cs="Times New Roman"/>
      </w:rPr>
    </w:lvl>
    <w:lvl w:ilvl="4" w:tplc="FFFFFFFF">
      <w:start w:val="1"/>
      <w:numFmt w:val="lowerLetter"/>
      <w:lvlText w:val="%5."/>
      <w:lvlJc w:val="left"/>
      <w:pPr>
        <w:ind w:left="3240" w:hanging="360"/>
      </w:pPr>
      <w:rPr>
        <w:rFonts w:cs="Times New Roman"/>
      </w:rPr>
    </w:lvl>
    <w:lvl w:ilvl="5" w:tplc="FFFFFFFF">
      <w:start w:val="1"/>
      <w:numFmt w:val="lowerRoman"/>
      <w:lvlText w:val="%6."/>
      <w:lvlJc w:val="right"/>
      <w:pPr>
        <w:ind w:left="3960" w:hanging="180"/>
      </w:pPr>
      <w:rPr>
        <w:rFonts w:cs="Times New Roman"/>
      </w:rPr>
    </w:lvl>
    <w:lvl w:ilvl="6" w:tplc="FFFFFFFF">
      <w:start w:val="1"/>
      <w:numFmt w:val="decimal"/>
      <w:lvlText w:val="%7."/>
      <w:lvlJc w:val="left"/>
      <w:pPr>
        <w:ind w:left="4680" w:hanging="360"/>
      </w:pPr>
      <w:rPr>
        <w:rFonts w:cs="Times New Roman"/>
      </w:rPr>
    </w:lvl>
    <w:lvl w:ilvl="7" w:tplc="FFFFFFFF">
      <w:start w:val="1"/>
      <w:numFmt w:val="lowerLetter"/>
      <w:lvlText w:val="%8."/>
      <w:lvlJc w:val="left"/>
      <w:pPr>
        <w:ind w:left="5400" w:hanging="360"/>
      </w:pPr>
      <w:rPr>
        <w:rFonts w:cs="Times New Roman"/>
      </w:rPr>
    </w:lvl>
    <w:lvl w:ilvl="8" w:tplc="FFFFFFFF">
      <w:start w:val="1"/>
      <w:numFmt w:val="lowerRoman"/>
      <w:lvlText w:val="%9."/>
      <w:lvlJc w:val="right"/>
      <w:pPr>
        <w:ind w:left="6120" w:hanging="180"/>
      </w:pPr>
      <w:rPr>
        <w:rFonts w:cs="Times New Roman"/>
      </w:rPr>
    </w:lvl>
  </w:abstractNum>
  <w:abstractNum w:abstractNumId="56" w15:restartNumberingAfterBreak="0">
    <w:nsid w:val="13DE5BC8"/>
    <w:multiLevelType w:val="hybridMultilevel"/>
    <w:tmpl w:val="979CD6CE"/>
    <w:lvl w:ilvl="0" w:tplc="C64492E4">
      <w:start w:val="1"/>
      <w:numFmt w:val="bullet"/>
      <w:lvlText w:val=""/>
      <w:lvlJc w:val="left"/>
      <w:pPr>
        <w:tabs>
          <w:tab w:val="num" w:pos="720"/>
        </w:tabs>
        <w:ind w:left="720" w:hanging="360"/>
      </w:pPr>
      <w:rPr>
        <w:rFonts w:ascii="Symbol" w:hAnsi="Symbol" w:hint="default"/>
      </w:rPr>
    </w:lvl>
    <w:lvl w:ilvl="1" w:tplc="E5B4B7D8">
      <w:start w:val="1"/>
      <w:numFmt w:val="bullet"/>
      <w:lvlText w:val="•"/>
      <w:lvlJc w:val="left"/>
      <w:pPr>
        <w:tabs>
          <w:tab w:val="num" w:pos="1440"/>
        </w:tabs>
        <w:ind w:left="1440" w:hanging="360"/>
      </w:pPr>
      <w:rPr>
        <w:rFonts w:ascii="Arial" w:hAnsi="Arial" w:hint="default"/>
      </w:rPr>
    </w:lvl>
    <w:lvl w:ilvl="2" w:tplc="73B43A20">
      <w:numFmt w:val="bullet"/>
      <w:lvlText w:val="•"/>
      <w:lvlJc w:val="left"/>
      <w:pPr>
        <w:tabs>
          <w:tab w:val="num" w:pos="2160"/>
        </w:tabs>
        <w:ind w:left="2160" w:hanging="360"/>
      </w:pPr>
      <w:rPr>
        <w:rFonts w:ascii="Arial" w:hAnsi="Arial" w:hint="default"/>
      </w:rPr>
    </w:lvl>
    <w:lvl w:ilvl="3" w:tplc="612AE8E2" w:tentative="1">
      <w:start w:val="1"/>
      <w:numFmt w:val="bullet"/>
      <w:lvlText w:val="•"/>
      <w:lvlJc w:val="left"/>
      <w:pPr>
        <w:tabs>
          <w:tab w:val="num" w:pos="2880"/>
        </w:tabs>
        <w:ind w:left="2880" w:hanging="360"/>
      </w:pPr>
      <w:rPr>
        <w:rFonts w:ascii="Arial" w:hAnsi="Arial" w:hint="default"/>
      </w:rPr>
    </w:lvl>
    <w:lvl w:ilvl="4" w:tplc="C30C2C74" w:tentative="1">
      <w:start w:val="1"/>
      <w:numFmt w:val="bullet"/>
      <w:lvlText w:val="•"/>
      <w:lvlJc w:val="left"/>
      <w:pPr>
        <w:tabs>
          <w:tab w:val="num" w:pos="3600"/>
        </w:tabs>
        <w:ind w:left="3600" w:hanging="360"/>
      </w:pPr>
      <w:rPr>
        <w:rFonts w:ascii="Arial" w:hAnsi="Arial" w:hint="default"/>
      </w:rPr>
    </w:lvl>
    <w:lvl w:ilvl="5" w:tplc="A6F2106C" w:tentative="1">
      <w:start w:val="1"/>
      <w:numFmt w:val="bullet"/>
      <w:lvlText w:val="•"/>
      <w:lvlJc w:val="left"/>
      <w:pPr>
        <w:tabs>
          <w:tab w:val="num" w:pos="4320"/>
        </w:tabs>
        <w:ind w:left="4320" w:hanging="360"/>
      </w:pPr>
      <w:rPr>
        <w:rFonts w:ascii="Arial" w:hAnsi="Arial" w:hint="default"/>
      </w:rPr>
    </w:lvl>
    <w:lvl w:ilvl="6" w:tplc="618A61F8" w:tentative="1">
      <w:start w:val="1"/>
      <w:numFmt w:val="bullet"/>
      <w:lvlText w:val="•"/>
      <w:lvlJc w:val="left"/>
      <w:pPr>
        <w:tabs>
          <w:tab w:val="num" w:pos="5040"/>
        </w:tabs>
        <w:ind w:left="5040" w:hanging="360"/>
      </w:pPr>
      <w:rPr>
        <w:rFonts w:ascii="Arial" w:hAnsi="Arial" w:hint="default"/>
      </w:rPr>
    </w:lvl>
    <w:lvl w:ilvl="7" w:tplc="DE68C254" w:tentative="1">
      <w:start w:val="1"/>
      <w:numFmt w:val="bullet"/>
      <w:lvlText w:val="•"/>
      <w:lvlJc w:val="left"/>
      <w:pPr>
        <w:tabs>
          <w:tab w:val="num" w:pos="5760"/>
        </w:tabs>
        <w:ind w:left="5760" w:hanging="360"/>
      </w:pPr>
      <w:rPr>
        <w:rFonts w:ascii="Arial" w:hAnsi="Arial" w:hint="default"/>
      </w:rPr>
    </w:lvl>
    <w:lvl w:ilvl="8" w:tplc="96CCB82E"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14220A2A"/>
    <w:multiLevelType w:val="hybridMultilevel"/>
    <w:tmpl w:val="30BAD6FC"/>
    <w:lvl w:ilvl="0" w:tplc="C64492E4">
      <w:start w:val="1"/>
      <w:numFmt w:val="bullet"/>
      <w:lvlText w:val=""/>
      <w:lvlJc w:val="left"/>
      <w:rPr>
        <w:rFonts w:ascii="Symbol" w:hAnsi="Symbol" w:hint="default"/>
      </w:rPr>
    </w:lvl>
    <w:lvl w:ilvl="1" w:tplc="04150001">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58" w15:restartNumberingAfterBreak="0">
    <w:nsid w:val="15EE0A4B"/>
    <w:multiLevelType w:val="hybridMultilevel"/>
    <w:tmpl w:val="000E6B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1639424A"/>
    <w:multiLevelType w:val="hybridMultilevel"/>
    <w:tmpl w:val="B95464A8"/>
    <w:lvl w:ilvl="0" w:tplc="C64492E4">
      <w:start w:val="1"/>
      <w:numFmt w:val="bullet"/>
      <w:lvlText w:val=""/>
      <w:lvlJc w:val="left"/>
      <w:rPr>
        <w:rFonts w:ascii="Symbol" w:hAnsi="Symbol" w:hint="default"/>
      </w:rPr>
    </w:lvl>
    <w:lvl w:ilvl="1" w:tplc="0DD4D8DE">
      <w:numFmt w:val="decimal"/>
      <w:lvlText w:val=""/>
      <w:lvlJc w:val="left"/>
    </w:lvl>
    <w:lvl w:ilvl="2" w:tplc="5EE4AB3A">
      <w:numFmt w:val="decimal"/>
      <w:lvlText w:val=""/>
      <w:lvlJc w:val="left"/>
    </w:lvl>
    <w:lvl w:ilvl="3" w:tplc="5836828E">
      <w:numFmt w:val="decimal"/>
      <w:lvlText w:val=""/>
      <w:lvlJc w:val="left"/>
    </w:lvl>
    <w:lvl w:ilvl="4" w:tplc="132AB37E">
      <w:numFmt w:val="decimal"/>
      <w:lvlText w:val=""/>
      <w:lvlJc w:val="left"/>
    </w:lvl>
    <w:lvl w:ilvl="5" w:tplc="9B08252A">
      <w:numFmt w:val="decimal"/>
      <w:lvlText w:val=""/>
      <w:lvlJc w:val="left"/>
    </w:lvl>
    <w:lvl w:ilvl="6" w:tplc="2D06BD20">
      <w:numFmt w:val="decimal"/>
      <w:lvlText w:val=""/>
      <w:lvlJc w:val="left"/>
    </w:lvl>
    <w:lvl w:ilvl="7" w:tplc="140A45BE">
      <w:numFmt w:val="decimal"/>
      <w:lvlText w:val=""/>
      <w:lvlJc w:val="left"/>
    </w:lvl>
    <w:lvl w:ilvl="8" w:tplc="155EFF6A">
      <w:numFmt w:val="decimal"/>
      <w:lvlText w:val=""/>
      <w:lvlJc w:val="left"/>
    </w:lvl>
  </w:abstractNum>
  <w:abstractNum w:abstractNumId="60" w15:restartNumberingAfterBreak="0">
    <w:nsid w:val="18262074"/>
    <w:multiLevelType w:val="hybridMultilevel"/>
    <w:tmpl w:val="078CD51E"/>
    <w:lvl w:ilvl="0" w:tplc="670EE706">
      <w:start w:val="1"/>
      <w:numFmt w:val="decimal"/>
      <w:lvlText w:val="%1."/>
      <w:lvlJc w:val="left"/>
      <w:pPr>
        <w:ind w:left="644" w:hanging="360"/>
      </w:pPr>
      <w:rPr>
        <w:rFonts w:hint="default"/>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1832633C"/>
    <w:multiLevelType w:val="hybridMultilevel"/>
    <w:tmpl w:val="078CD51E"/>
    <w:lvl w:ilvl="0" w:tplc="670EE706">
      <w:start w:val="1"/>
      <w:numFmt w:val="decimal"/>
      <w:lvlText w:val="%1."/>
      <w:lvlJc w:val="left"/>
      <w:pPr>
        <w:ind w:left="644" w:hanging="360"/>
      </w:pPr>
      <w:rPr>
        <w:rFonts w:hint="default"/>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8D26D8E"/>
    <w:multiLevelType w:val="hybridMultilevel"/>
    <w:tmpl w:val="8680439C"/>
    <w:lvl w:ilvl="0" w:tplc="04150001">
      <w:start w:val="1"/>
      <w:numFmt w:val="upperRoman"/>
      <w:pStyle w:val="NagwekUmowa"/>
      <w:lvlText w:val="%1."/>
      <w:lvlJc w:val="left"/>
      <w:pPr>
        <w:ind w:left="1080" w:hanging="720"/>
      </w:pPr>
      <w:rPr>
        <w:rFonts w:cs="Times New Roman" w:hint="default"/>
      </w:rPr>
    </w:lvl>
    <w:lvl w:ilvl="1" w:tplc="0415000D">
      <w:start w:val="1"/>
      <w:numFmt w:val="lowerLetter"/>
      <w:lvlText w:val="%2."/>
      <w:lvlJc w:val="left"/>
      <w:pPr>
        <w:ind w:left="1440" w:hanging="360"/>
      </w:pPr>
      <w:rPr>
        <w:rFonts w:cs="Times New Roman"/>
      </w:rPr>
    </w:lvl>
    <w:lvl w:ilvl="2" w:tplc="04150003">
      <w:start w:val="1"/>
      <w:numFmt w:val="lowerRoman"/>
      <w:lvlText w:val="%3."/>
      <w:lvlJc w:val="right"/>
      <w:pPr>
        <w:ind w:left="2160" w:hanging="180"/>
      </w:pPr>
      <w:rPr>
        <w:rFonts w:cs="Times New Roman"/>
      </w:rPr>
    </w:lvl>
    <w:lvl w:ilvl="3" w:tplc="04150001">
      <w:start w:val="1"/>
      <w:numFmt w:val="decimal"/>
      <w:lvlText w:val="%4."/>
      <w:lvlJc w:val="left"/>
      <w:pPr>
        <w:ind w:left="2880" w:hanging="360"/>
      </w:pPr>
      <w:rPr>
        <w:rFonts w:cs="Times New Roman"/>
      </w:rPr>
    </w:lvl>
    <w:lvl w:ilvl="4" w:tplc="04150003">
      <w:start w:val="1"/>
      <w:numFmt w:val="lowerLetter"/>
      <w:lvlText w:val="%5."/>
      <w:lvlJc w:val="left"/>
      <w:pPr>
        <w:ind w:left="3600" w:hanging="360"/>
      </w:pPr>
      <w:rPr>
        <w:rFonts w:cs="Times New Roman"/>
      </w:rPr>
    </w:lvl>
    <w:lvl w:ilvl="5" w:tplc="04150005">
      <w:start w:val="1"/>
      <w:numFmt w:val="lowerRoman"/>
      <w:lvlText w:val="%6."/>
      <w:lvlJc w:val="right"/>
      <w:pPr>
        <w:ind w:left="4320" w:hanging="180"/>
      </w:pPr>
      <w:rPr>
        <w:rFonts w:cs="Times New Roman"/>
      </w:rPr>
    </w:lvl>
    <w:lvl w:ilvl="6" w:tplc="04150001">
      <w:start w:val="1"/>
      <w:numFmt w:val="decimal"/>
      <w:lvlText w:val="%7."/>
      <w:lvlJc w:val="left"/>
      <w:pPr>
        <w:ind w:left="5040" w:hanging="360"/>
      </w:pPr>
      <w:rPr>
        <w:rFonts w:cs="Times New Roman"/>
      </w:rPr>
    </w:lvl>
    <w:lvl w:ilvl="7" w:tplc="04150003">
      <w:start w:val="1"/>
      <w:numFmt w:val="lowerLetter"/>
      <w:lvlText w:val="%8."/>
      <w:lvlJc w:val="left"/>
      <w:pPr>
        <w:ind w:left="5760" w:hanging="360"/>
      </w:pPr>
      <w:rPr>
        <w:rFonts w:cs="Times New Roman"/>
      </w:rPr>
    </w:lvl>
    <w:lvl w:ilvl="8" w:tplc="04150005">
      <w:start w:val="1"/>
      <w:numFmt w:val="lowerRoman"/>
      <w:lvlText w:val="%9."/>
      <w:lvlJc w:val="right"/>
      <w:pPr>
        <w:ind w:left="6480" w:hanging="180"/>
      </w:pPr>
      <w:rPr>
        <w:rFonts w:cs="Times New Roman"/>
      </w:rPr>
    </w:lvl>
  </w:abstractNum>
  <w:abstractNum w:abstractNumId="63" w15:restartNumberingAfterBreak="0">
    <w:nsid w:val="1966089A"/>
    <w:multiLevelType w:val="multilevel"/>
    <w:tmpl w:val="F830DBB6"/>
    <w:lvl w:ilvl="0">
      <w:start w:val="1"/>
      <w:numFmt w:val="decimal"/>
      <w:lvlText w:val="%1."/>
      <w:lvlJc w:val="left"/>
      <w:pPr>
        <w:ind w:left="360" w:hanging="360"/>
      </w:pPr>
      <w:rPr>
        <w:rFonts w:hint="default"/>
        <w:b/>
        <w:sz w:val="3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1A2C414A"/>
    <w:multiLevelType w:val="multilevel"/>
    <w:tmpl w:val="D2A6CDA8"/>
    <w:lvl w:ilvl="0">
      <w:start w:val="1"/>
      <w:numFmt w:val="decimal"/>
      <w:pStyle w:val="WNagwek1"/>
      <w:lvlText w:val="%1."/>
      <w:lvlJc w:val="left"/>
      <w:pPr>
        <w:tabs>
          <w:tab w:val="num" w:pos="0"/>
        </w:tabs>
        <w:ind w:left="-360" w:hanging="360"/>
      </w:pPr>
      <w:rPr>
        <w:rFonts w:cs="Times New Roman" w:hint="default"/>
      </w:rPr>
    </w:lvl>
    <w:lvl w:ilvl="1">
      <w:start w:val="1"/>
      <w:numFmt w:val="decimal"/>
      <w:pStyle w:val="WNagwek2"/>
      <w:lvlText w:val="%1.%2."/>
      <w:lvlJc w:val="left"/>
      <w:pPr>
        <w:tabs>
          <w:tab w:val="num" w:pos="720"/>
        </w:tabs>
        <w:ind w:left="72" w:hanging="432"/>
      </w:pPr>
      <w:rPr>
        <w:rFonts w:cs="Times New Roman" w:hint="default"/>
      </w:rPr>
    </w:lvl>
    <w:lvl w:ilvl="2">
      <w:start w:val="1"/>
      <w:numFmt w:val="decimal"/>
      <w:pStyle w:val="WNagwek3"/>
      <w:lvlText w:val="%1.%2.%3."/>
      <w:lvlJc w:val="left"/>
      <w:pPr>
        <w:tabs>
          <w:tab w:val="num" w:pos="1440"/>
        </w:tabs>
        <w:ind w:left="504" w:hanging="504"/>
      </w:pPr>
      <w:rPr>
        <w:rFonts w:cs="Times New Roman" w:hint="default"/>
      </w:rPr>
    </w:lvl>
    <w:lvl w:ilvl="3">
      <w:start w:val="1"/>
      <w:numFmt w:val="decimal"/>
      <w:pStyle w:val="WNagwek4"/>
      <w:lvlText w:val="%1.%2.%3.%4."/>
      <w:lvlJc w:val="left"/>
      <w:pPr>
        <w:tabs>
          <w:tab w:val="num" w:pos="2520"/>
        </w:tabs>
        <w:ind w:left="1008" w:hanging="648"/>
      </w:pPr>
      <w:rPr>
        <w:rFonts w:cs="Times New Roman" w:hint="default"/>
      </w:rPr>
    </w:lvl>
    <w:lvl w:ilvl="4">
      <w:start w:val="1"/>
      <w:numFmt w:val="decimal"/>
      <w:pStyle w:val="WNagwek5"/>
      <w:lvlText w:val="%1.%2.%3.%4.%5."/>
      <w:lvlJc w:val="left"/>
      <w:pPr>
        <w:tabs>
          <w:tab w:val="num" w:pos="3240"/>
        </w:tabs>
        <w:ind w:left="1512" w:hanging="792"/>
      </w:pPr>
      <w:rPr>
        <w:rFonts w:cs="Times New Roman" w:hint="default"/>
      </w:rPr>
    </w:lvl>
    <w:lvl w:ilvl="5">
      <w:start w:val="1"/>
      <w:numFmt w:val="decimal"/>
      <w:pStyle w:val="Numberedlist"/>
      <w:lvlText w:val="%6."/>
      <w:lvlJc w:val="left"/>
      <w:pPr>
        <w:tabs>
          <w:tab w:val="num" w:pos="1440"/>
        </w:tabs>
        <w:ind w:left="1440" w:hanging="360"/>
      </w:pPr>
      <w:rPr>
        <w:rFonts w:cs="Times New Roman" w:hint="default"/>
      </w:rPr>
    </w:lvl>
    <w:lvl w:ilvl="6">
      <w:start w:val="1"/>
      <w:numFmt w:val="decimal"/>
      <w:lvlText w:val="%1.%2.%3.%4.%5.%6.%7."/>
      <w:lvlJc w:val="left"/>
      <w:pPr>
        <w:tabs>
          <w:tab w:val="num" w:pos="4680"/>
        </w:tabs>
        <w:ind w:left="2520" w:hanging="1080"/>
      </w:pPr>
      <w:rPr>
        <w:rFonts w:cs="Times New Roman" w:hint="default"/>
      </w:rPr>
    </w:lvl>
    <w:lvl w:ilvl="7">
      <w:start w:val="1"/>
      <w:numFmt w:val="decimal"/>
      <w:lvlText w:val="%1.%2.%3.%4.%5.%6.%7.%8."/>
      <w:lvlJc w:val="left"/>
      <w:pPr>
        <w:tabs>
          <w:tab w:val="num" w:pos="5760"/>
        </w:tabs>
        <w:ind w:left="3024" w:hanging="1224"/>
      </w:pPr>
      <w:rPr>
        <w:rFonts w:cs="Times New Roman" w:hint="default"/>
      </w:rPr>
    </w:lvl>
    <w:lvl w:ilvl="8">
      <w:start w:val="1"/>
      <w:numFmt w:val="decimal"/>
      <w:lvlText w:val="%1.%2.%3.%4.%5.%6.%7.%8.%9."/>
      <w:lvlJc w:val="left"/>
      <w:pPr>
        <w:tabs>
          <w:tab w:val="num" w:pos="6480"/>
        </w:tabs>
        <w:ind w:left="3600" w:hanging="1440"/>
      </w:pPr>
      <w:rPr>
        <w:rFonts w:cs="Times New Roman" w:hint="default"/>
      </w:rPr>
    </w:lvl>
  </w:abstractNum>
  <w:abstractNum w:abstractNumId="65" w15:restartNumberingAfterBreak="0">
    <w:nsid w:val="1A8069CA"/>
    <w:multiLevelType w:val="hybridMultilevel"/>
    <w:tmpl w:val="5950B776"/>
    <w:lvl w:ilvl="0" w:tplc="04150001">
      <w:start w:val="1"/>
      <w:numFmt w:val="bullet"/>
      <w:lvlText w:val=""/>
      <w:lvlJc w:val="left"/>
      <w:pPr>
        <w:ind w:left="1080" w:hanging="360"/>
      </w:pPr>
      <w:rPr>
        <w:rFonts w:ascii="Symbol" w:hAnsi="Symbol"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6" w15:restartNumberingAfterBreak="0">
    <w:nsid w:val="1A851289"/>
    <w:multiLevelType w:val="hybridMultilevel"/>
    <w:tmpl w:val="D4BCC8D4"/>
    <w:lvl w:ilvl="0" w:tplc="04150001">
      <w:start w:val="1"/>
      <w:numFmt w:val="bullet"/>
      <w:lvlText w:val=""/>
      <w:lvlJc w:val="left"/>
      <w:pPr>
        <w:ind w:left="1197" w:hanging="360"/>
      </w:pPr>
      <w:rPr>
        <w:rFonts w:ascii="Symbol" w:hAnsi="Symbol" w:hint="default"/>
      </w:rPr>
    </w:lvl>
    <w:lvl w:ilvl="1" w:tplc="04150003" w:tentative="1">
      <w:start w:val="1"/>
      <w:numFmt w:val="bullet"/>
      <w:lvlText w:val="o"/>
      <w:lvlJc w:val="left"/>
      <w:pPr>
        <w:ind w:left="1917" w:hanging="360"/>
      </w:pPr>
      <w:rPr>
        <w:rFonts w:ascii="Courier New" w:hAnsi="Courier New" w:cs="Courier New" w:hint="default"/>
      </w:rPr>
    </w:lvl>
    <w:lvl w:ilvl="2" w:tplc="04150005" w:tentative="1">
      <w:start w:val="1"/>
      <w:numFmt w:val="bullet"/>
      <w:lvlText w:val=""/>
      <w:lvlJc w:val="left"/>
      <w:pPr>
        <w:ind w:left="2637" w:hanging="360"/>
      </w:pPr>
      <w:rPr>
        <w:rFonts w:ascii="Wingdings" w:hAnsi="Wingdings" w:hint="default"/>
      </w:rPr>
    </w:lvl>
    <w:lvl w:ilvl="3" w:tplc="04150001" w:tentative="1">
      <w:start w:val="1"/>
      <w:numFmt w:val="bullet"/>
      <w:lvlText w:val=""/>
      <w:lvlJc w:val="left"/>
      <w:pPr>
        <w:ind w:left="3357" w:hanging="360"/>
      </w:pPr>
      <w:rPr>
        <w:rFonts w:ascii="Symbol" w:hAnsi="Symbol" w:hint="default"/>
      </w:rPr>
    </w:lvl>
    <w:lvl w:ilvl="4" w:tplc="04150003" w:tentative="1">
      <w:start w:val="1"/>
      <w:numFmt w:val="bullet"/>
      <w:lvlText w:val="o"/>
      <w:lvlJc w:val="left"/>
      <w:pPr>
        <w:ind w:left="4077" w:hanging="360"/>
      </w:pPr>
      <w:rPr>
        <w:rFonts w:ascii="Courier New" w:hAnsi="Courier New" w:cs="Courier New" w:hint="default"/>
      </w:rPr>
    </w:lvl>
    <w:lvl w:ilvl="5" w:tplc="04150005" w:tentative="1">
      <w:start w:val="1"/>
      <w:numFmt w:val="bullet"/>
      <w:lvlText w:val=""/>
      <w:lvlJc w:val="left"/>
      <w:pPr>
        <w:ind w:left="4797" w:hanging="360"/>
      </w:pPr>
      <w:rPr>
        <w:rFonts w:ascii="Wingdings" w:hAnsi="Wingdings" w:hint="default"/>
      </w:rPr>
    </w:lvl>
    <w:lvl w:ilvl="6" w:tplc="04150001" w:tentative="1">
      <w:start w:val="1"/>
      <w:numFmt w:val="bullet"/>
      <w:lvlText w:val=""/>
      <w:lvlJc w:val="left"/>
      <w:pPr>
        <w:ind w:left="5517" w:hanging="360"/>
      </w:pPr>
      <w:rPr>
        <w:rFonts w:ascii="Symbol" w:hAnsi="Symbol" w:hint="default"/>
      </w:rPr>
    </w:lvl>
    <w:lvl w:ilvl="7" w:tplc="04150003" w:tentative="1">
      <w:start w:val="1"/>
      <w:numFmt w:val="bullet"/>
      <w:lvlText w:val="o"/>
      <w:lvlJc w:val="left"/>
      <w:pPr>
        <w:ind w:left="6237" w:hanging="360"/>
      </w:pPr>
      <w:rPr>
        <w:rFonts w:ascii="Courier New" w:hAnsi="Courier New" w:cs="Courier New" w:hint="default"/>
      </w:rPr>
    </w:lvl>
    <w:lvl w:ilvl="8" w:tplc="04150005" w:tentative="1">
      <w:start w:val="1"/>
      <w:numFmt w:val="bullet"/>
      <w:lvlText w:val=""/>
      <w:lvlJc w:val="left"/>
      <w:pPr>
        <w:ind w:left="6957" w:hanging="360"/>
      </w:pPr>
      <w:rPr>
        <w:rFonts w:ascii="Wingdings" w:hAnsi="Wingdings" w:hint="default"/>
      </w:rPr>
    </w:lvl>
  </w:abstractNum>
  <w:abstractNum w:abstractNumId="67" w15:restartNumberingAfterBreak="0">
    <w:nsid w:val="1B4142B1"/>
    <w:multiLevelType w:val="hybridMultilevel"/>
    <w:tmpl w:val="21BEFCF0"/>
    <w:lvl w:ilvl="0" w:tplc="04150001">
      <w:start w:val="1"/>
      <w:numFmt w:val="bullet"/>
      <w:lvlText w:val=""/>
      <w:lvlJc w:val="left"/>
      <w:pPr>
        <w:ind w:left="750" w:hanging="360"/>
      </w:pPr>
      <w:rPr>
        <w:rFonts w:ascii="Symbol" w:hAnsi="Symbol" w:hint="default"/>
      </w:rPr>
    </w:lvl>
    <w:lvl w:ilvl="1" w:tplc="04150003" w:tentative="1">
      <w:start w:val="1"/>
      <w:numFmt w:val="bullet"/>
      <w:lvlText w:val="o"/>
      <w:lvlJc w:val="left"/>
      <w:pPr>
        <w:ind w:left="1470" w:hanging="360"/>
      </w:pPr>
      <w:rPr>
        <w:rFonts w:ascii="Courier New" w:hAnsi="Courier New" w:cs="Courier New" w:hint="default"/>
      </w:rPr>
    </w:lvl>
    <w:lvl w:ilvl="2" w:tplc="04150005" w:tentative="1">
      <w:start w:val="1"/>
      <w:numFmt w:val="bullet"/>
      <w:lvlText w:val=""/>
      <w:lvlJc w:val="left"/>
      <w:pPr>
        <w:ind w:left="2190" w:hanging="360"/>
      </w:pPr>
      <w:rPr>
        <w:rFonts w:ascii="Wingdings" w:hAnsi="Wingdings" w:hint="default"/>
      </w:rPr>
    </w:lvl>
    <w:lvl w:ilvl="3" w:tplc="04150001" w:tentative="1">
      <w:start w:val="1"/>
      <w:numFmt w:val="bullet"/>
      <w:lvlText w:val=""/>
      <w:lvlJc w:val="left"/>
      <w:pPr>
        <w:ind w:left="2910" w:hanging="360"/>
      </w:pPr>
      <w:rPr>
        <w:rFonts w:ascii="Symbol" w:hAnsi="Symbol" w:hint="default"/>
      </w:rPr>
    </w:lvl>
    <w:lvl w:ilvl="4" w:tplc="04150003" w:tentative="1">
      <w:start w:val="1"/>
      <w:numFmt w:val="bullet"/>
      <w:lvlText w:val="o"/>
      <w:lvlJc w:val="left"/>
      <w:pPr>
        <w:ind w:left="3630" w:hanging="360"/>
      </w:pPr>
      <w:rPr>
        <w:rFonts w:ascii="Courier New" w:hAnsi="Courier New" w:cs="Courier New" w:hint="default"/>
      </w:rPr>
    </w:lvl>
    <w:lvl w:ilvl="5" w:tplc="04150005" w:tentative="1">
      <w:start w:val="1"/>
      <w:numFmt w:val="bullet"/>
      <w:lvlText w:val=""/>
      <w:lvlJc w:val="left"/>
      <w:pPr>
        <w:ind w:left="4350" w:hanging="360"/>
      </w:pPr>
      <w:rPr>
        <w:rFonts w:ascii="Wingdings" w:hAnsi="Wingdings" w:hint="default"/>
      </w:rPr>
    </w:lvl>
    <w:lvl w:ilvl="6" w:tplc="04150001" w:tentative="1">
      <w:start w:val="1"/>
      <w:numFmt w:val="bullet"/>
      <w:lvlText w:val=""/>
      <w:lvlJc w:val="left"/>
      <w:pPr>
        <w:ind w:left="5070" w:hanging="360"/>
      </w:pPr>
      <w:rPr>
        <w:rFonts w:ascii="Symbol" w:hAnsi="Symbol" w:hint="default"/>
      </w:rPr>
    </w:lvl>
    <w:lvl w:ilvl="7" w:tplc="04150003" w:tentative="1">
      <w:start w:val="1"/>
      <w:numFmt w:val="bullet"/>
      <w:lvlText w:val="o"/>
      <w:lvlJc w:val="left"/>
      <w:pPr>
        <w:ind w:left="5790" w:hanging="360"/>
      </w:pPr>
      <w:rPr>
        <w:rFonts w:ascii="Courier New" w:hAnsi="Courier New" w:cs="Courier New" w:hint="default"/>
      </w:rPr>
    </w:lvl>
    <w:lvl w:ilvl="8" w:tplc="04150005" w:tentative="1">
      <w:start w:val="1"/>
      <w:numFmt w:val="bullet"/>
      <w:lvlText w:val=""/>
      <w:lvlJc w:val="left"/>
      <w:pPr>
        <w:ind w:left="6510" w:hanging="360"/>
      </w:pPr>
      <w:rPr>
        <w:rFonts w:ascii="Wingdings" w:hAnsi="Wingdings" w:hint="default"/>
      </w:rPr>
    </w:lvl>
  </w:abstractNum>
  <w:abstractNum w:abstractNumId="68" w15:restartNumberingAfterBreak="0">
    <w:nsid w:val="1B8C05D9"/>
    <w:multiLevelType w:val="multilevel"/>
    <w:tmpl w:val="FF24A678"/>
    <w:lvl w:ilvl="0">
      <w:start w:val="3"/>
      <w:numFmt w:val="decimal"/>
      <w:lvlText w:val="%1."/>
      <w:lvlJc w:val="left"/>
      <w:pPr>
        <w:ind w:left="720" w:hanging="720"/>
      </w:pPr>
      <w:rPr>
        <w:rFonts w:hint="default"/>
      </w:rPr>
    </w:lvl>
    <w:lvl w:ilvl="1">
      <w:start w:val="2"/>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420" w:hanging="2160"/>
      </w:pPr>
      <w:rPr>
        <w:rFonts w:hint="default"/>
      </w:rPr>
    </w:lvl>
    <w:lvl w:ilvl="8">
      <w:start w:val="1"/>
      <w:numFmt w:val="decimal"/>
      <w:lvlText w:val="%1.%2.%3.%4.%5.%6.%7.%8.%9."/>
      <w:lvlJc w:val="left"/>
      <w:pPr>
        <w:ind w:left="3600" w:hanging="2160"/>
      </w:pPr>
      <w:rPr>
        <w:rFonts w:hint="default"/>
      </w:rPr>
    </w:lvl>
  </w:abstractNum>
  <w:abstractNum w:abstractNumId="69" w15:restartNumberingAfterBreak="0">
    <w:nsid w:val="1C6340CA"/>
    <w:multiLevelType w:val="multilevel"/>
    <w:tmpl w:val="2FFA178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0" w15:restartNumberingAfterBreak="0">
    <w:nsid w:val="1CEE0643"/>
    <w:multiLevelType w:val="hybridMultilevel"/>
    <w:tmpl w:val="B42813D4"/>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1D69081A"/>
    <w:multiLevelType w:val="hybridMultilevel"/>
    <w:tmpl w:val="D8502274"/>
    <w:lvl w:ilvl="0" w:tplc="25C694C0">
      <w:start w:val="1"/>
      <w:numFmt w:val="bullet"/>
      <w:lvlText w:val="o"/>
      <w:lvlJc w:val="left"/>
      <w:pPr>
        <w:tabs>
          <w:tab w:val="num" w:pos="720"/>
        </w:tabs>
        <w:ind w:left="720" w:hanging="360"/>
      </w:pPr>
      <w:rPr>
        <w:rFonts w:ascii="Courier New" w:hAnsi="Courier New" w:hint="default"/>
      </w:rPr>
    </w:lvl>
    <w:lvl w:ilvl="1" w:tplc="0A363BDA" w:tentative="1">
      <w:start w:val="1"/>
      <w:numFmt w:val="bullet"/>
      <w:lvlText w:val="o"/>
      <w:lvlJc w:val="left"/>
      <w:pPr>
        <w:tabs>
          <w:tab w:val="num" w:pos="1440"/>
        </w:tabs>
        <w:ind w:left="1440" w:hanging="360"/>
      </w:pPr>
      <w:rPr>
        <w:rFonts w:ascii="Courier New" w:hAnsi="Courier New" w:hint="default"/>
      </w:rPr>
    </w:lvl>
    <w:lvl w:ilvl="2" w:tplc="A6BCE78E" w:tentative="1">
      <w:start w:val="1"/>
      <w:numFmt w:val="bullet"/>
      <w:lvlText w:val="o"/>
      <w:lvlJc w:val="left"/>
      <w:pPr>
        <w:tabs>
          <w:tab w:val="num" w:pos="2160"/>
        </w:tabs>
        <w:ind w:left="2160" w:hanging="360"/>
      </w:pPr>
      <w:rPr>
        <w:rFonts w:ascii="Courier New" w:hAnsi="Courier New" w:hint="default"/>
      </w:rPr>
    </w:lvl>
    <w:lvl w:ilvl="3" w:tplc="B2527AC8" w:tentative="1">
      <w:start w:val="1"/>
      <w:numFmt w:val="bullet"/>
      <w:lvlText w:val="o"/>
      <w:lvlJc w:val="left"/>
      <w:pPr>
        <w:tabs>
          <w:tab w:val="num" w:pos="2880"/>
        </w:tabs>
        <w:ind w:left="2880" w:hanging="360"/>
      </w:pPr>
      <w:rPr>
        <w:rFonts w:ascii="Courier New" w:hAnsi="Courier New" w:hint="default"/>
      </w:rPr>
    </w:lvl>
    <w:lvl w:ilvl="4" w:tplc="D05A9878" w:tentative="1">
      <w:start w:val="1"/>
      <w:numFmt w:val="bullet"/>
      <w:lvlText w:val="o"/>
      <w:lvlJc w:val="left"/>
      <w:pPr>
        <w:tabs>
          <w:tab w:val="num" w:pos="3600"/>
        </w:tabs>
        <w:ind w:left="3600" w:hanging="360"/>
      </w:pPr>
      <w:rPr>
        <w:rFonts w:ascii="Courier New" w:hAnsi="Courier New" w:hint="default"/>
      </w:rPr>
    </w:lvl>
    <w:lvl w:ilvl="5" w:tplc="BFA24C80" w:tentative="1">
      <w:start w:val="1"/>
      <w:numFmt w:val="bullet"/>
      <w:lvlText w:val="o"/>
      <w:lvlJc w:val="left"/>
      <w:pPr>
        <w:tabs>
          <w:tab w:val="num" w:pos="4320"/>
        </w:tabs>
        <w:ind w:left="4320" w:hanging="360"/>
      </w:pPr>
      <w:rPr>
        <w:rFonts w:ascii="Courier New" w:hAnsi="Courier New" w:hint="default"/>
      </w:rPr>
    </w:lvl>
    <w:lvl w:ilvl="6" w:tplc="419EC72C" w:tentative="1">
      <w:start w:val="1"/>
      <w:numFmt w:val="bullet"/>
      <w:lvlText w:val="o"/>
      <w:lvlJc w:val="left"/>
      <w:pPr>
        <w:tabs>
          <w:tab w:val="num" w:pos="5040"/>
        </w:tabs>
        <w:ind w:left="5040" w:hanging="360"/>
      </w:pPr>
      <w:rPr>
        <w:rFonts w:ascii="Courier New" w:hAnsi="Courier New" w:hint="default"/>
      </w:rPr>
    </w:lvl>
    <w:lvl w:ilvl="7" w:tplc="98D0DDA0" w:tentative="1">
      <w:start w:val="1"/>
      <w:numFmt w:val="bullet"/>
      <w:lvlText w:val="o"/>
      <w:lvlJc w:val="left"/>
      <w:pPr>
        <w:tabs>
          <w:tab w:val="num" w:pos="5760"/>
        </w:tabs>
        <w:ind w:left="5760" w:hanging="360"/>
      </w:pPr>
      <w:rPr>
        <w:rFonts w:ascii="Courier New" w:hAnsi="Courier New" w:hint="default"/>
      </w:rPr>
    </w:lvl>
    <w:lvl w:ilvl="8" w:tplc="BF28D954" w:tentative="1">
      <w:start w:val="1"/>
      <w:numFmt w:val="bullet"/>
      <w:lvlText w:val="o"/>
      <w:lvlJc w:val="left"/>
      <w:pPr>
        <w:tabs>
          <w:tab w:val="num" w:pos="6480"/>
        </w:tabs>
        <w:ind w:left="6480" w:hanging="360"/>
      </w:pPr>
      <w:rPr>
        <w:rFonts w:ascii="Courier New" w:hAnsi="Courier New" w:hint="default"/>
      </w:rPr>
    </w:lvl>
  </w:abstractNum>
  <w:abstractNum w:abstractNumId="72" w15:restartNumberingAfterBreak="0">
    <w:nsid w:val="1DD246D7"/>
    <w:multiLevelType w:val="hybridMultilevel"/>
    <w:tmpl w:val="34E817EE"/>
    <w:lvl w:ilvl="0" w:tplc="7FE84758">
      <w:start w:val="1"/>
      <w:numFmt w:val="decimal"/>
      <w:lvlText w:val="%1."/>
      <w:lvlJc w:val="left"/>
      <w:pPr>
        <w:ind w:left="720" w:hanging="360"/>
      </w:pPr>
      <w:rPr>
        <w:rFonts w:ascii="Arial" w:hAnsi="Arial" w:cs="Arial"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1DE165B7"/>
    <w:multiLevelType w:val="hybridMultilevel"/>
    <w:tmpl w:val="D3481C3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1E1C48E1"/>
    <w:multiLevelType w:val="hybridMultilevel"/>
    <w:tmpl w:val="67D61C4A"/>
    <w:lvl w:ilvl="0" w:tplc="9A4CE072">
      <w:start w:val="1"/>
      <w:numFmt w:val="bullet"/>
      <w:lvlText w:val="•"/>
      <w:lvlJc w:val="left"/>
      <w:pPr>
        <w:tabs>
          <w:tab w:val="num" w:pos="720"/>
        </w:tabs>
        <w:ind w:left="720" w:hanging="360"/>
      </w:pPr>
      <w:rPr>
        <w:rFonts w:ascii="Arial" w:hAnsi="Arial" w:hint="default"/>
      </w:rPr>
    </w:lvl>
    <w:lvl w:ilvl="1" w:tplc="2CFC0D10" w:tentative="1">
      <w:start w:val="1"/>
      <w:numFmt w:val="bullet"/>
      <w:lvlText w:val="•"/>
      <w:lvlJc w:val="left"/>
      <w:pPr>
        <w:tabs>
          <w:tab w:val="num" w:pos="1440"/>
        </w:tabs>
        <w:ind w:left="1440" w:hanging="360"/>
      </w:pPr>
      <w:rPr>
        <w:rFonts w:ascii="Arial" w:hAnsi="Arial" w:hint="default"/>
      </w:rPr>
    </w:lvl>
    <w:lvl w:ilvl="2" w:tplc="6960FEC2" w:tentative="1">
      <w:start w:val="1"/>
      <w:numFmt w:val="bullet"/>
      <w:lvlText w:val="•"/>
      <w:lvlJc w:val="left"/>
      <w:pPr>
        <w:tabs>
          <w:tab w:val="num" w:pos="2160"/>
        </w:tabs>
        <w:ind w:left="2160" w:hanging="360"/>
      </w:pPr>
      <w:rPr>
        <w:rFonts w:ascii="Arial" w:hAnsi="Arial" w:hint="default"/>
      </w:rPr>
    </w:lvl>
    <w:lvl w:ilvl="3" w:tplc="203E512C" w:tentative="1">
      <w:start w:val="1"/>
      <w:numFmt w:val="bullet"/>
      <w:lvlText w:val="•"/>
      <w:lvlJc w:val="left"/>
      <w:pPr>
        <w:tabs>
          <w:tab w:val="num" w:pos="2880"/>
        </w:tabs>
        <w:ind w:left="2880" w:hanging="360"/>
      </w:pPr>
      <w:rPr>
        <w:rFonts w:ascii="Arial" w:hAnsi="Arial" w:hint="default"/>
      </w:rPr>
    </w:lvl>
    <w:lvl w:ilvl="4" w:tplc="98242E0E" w:tentative="1">
      <w:start w:val="1"/>
      <w:numFmt w:val="bullet"/>
      <w:lvlText w:val="•"/>
      <w:lvlJc w:val="left"/>
      <w:pPr>
        <w:tabs>
          <w:tab w:val="num" w:pos="3600"/>
        </w:tabs>
        <w:ind w:left="3600" w:hanging="360"/>
      </w:pPr>
      <w:rPr>
        <w:rFonts w:ascii="Arial" w:hAnsi="Arial" w:hint="default"/>
      </w:rPr>
    </w:lvl>
    <w:lvl w:ilvl="5" w:tplc="476A37A6" w:tentative="1">
      <w:start w:val="1"/>
      <w:numFmt w:val="bullet"/>
      <w:lvlText w:val="•"/>
      <w:lvlJc w:val="left"/>
      <w:pPr>
        <w:tabs>
          <w:tab w:val="num" w:pos="4320"/>
        </w:tabs>
        <w:ind w:left="4320" w:hanging="360"/>
      </w:pPr>
      <w:rPr>
        <w:rFonts w:ascii="Arial" w:hAnsi="Arial" w:hint="default"/>
      </w:rPr>
    </w:lvl>
    <w:lvl w:ilvl="6" w:tplc="5176A970" w:tentative="1">
      <w:start w:val="1"/>
      <w:numFmt w:val="bullet"/>
      <w:lvlText w:val="•"/>
      <w:lvlJc w:val="left"/>
      <w:pPr>
        <w:tabs>
          <w:tab w:val="num" w:pos="5040"/>
        </w:tabs>
        <w:ind w:left="5040" w:hanging="360"/>
      </w:pPr>
      <w:rPr>
        <w:rFonts w:ascii="Arial" w:hAnsi="Arial" w:hint="default"/>
      </w:rPr>
    </w:lvl>
    <w:lvl w:ilvl="7" w:tplc="CA2A4856" w:tentative="1">
      <w:start w:val="1"/>
      <w:numFmt w:val="bullet"/>
      <w:lvlText w:val="•"/>
      <w:lvlJc w:val="left"/>
      <w:pPr>
        <w:tabs>
          <w:tab w:val="num" w:pos="5760"/>
        </w:tabs>
        <w:ind w:left="5760" w:hanging="360"/>
      </w:pPr>
      <w:rPr>
        <w:rFonts w:ascii="Arial" w:hAnsi="Arial" w:hint="default"/>
      </w:rPr>
    </w:lvl>
    <w:lvl w:ilvl="8" w:tplc="7CB22B3C"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1F1777BF"/>
    <w:multiLevelType w:val="multilevel"/>
    <w:tmpl w:val="39E6C066"/>
    <w:numStyleLink w:val="Styl10"/>
  </w:abstractNum>
  <w:abstractNum w:abstractNumId="76" w15:restartNumberingAfterBreak="0">
    <w:nsid w:val="1FAD609B"/>
    <w:multiLevelType w:val="hybridMultilevel"/>
    <w:tmpl w:val="D2C42F30"/>
    <w:lvl w:ilvl="0" w:tplc="04150017">
      <w:start w:val="1"/>
      <w:numFmt w:val="lowerLetter"/>
      <w:lvlText w:val="%1)"/>
      <w:lvlJc w:val="left"/>
      <w:pPr>
        <w:ind w:left="1080" w:hanging="360"/>
      </w:pPr>
      <w:rPr>
        <w:rFonts w:hint="default"/>
      </w:rPr>
    </w:lvl>
    <w:lvl w:ilvl="1" w:tplc="04150003">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7" w15:restartNumberingAfterBreak="0">
    <w:nsid w:val="20104CEA"/>
    <w:multiLevelType w:val="hybridMultilevel"/>
    <w:tmpl w:val="667E56B2"/>
    <w:lvl w:ilvl="0" w:tplc="422E3A82">
      <w:start w:val="1"/>
      <w:numFmt w:val="lowerLetter"/>
      <w:lvlText w:val="%1)"/>
      <w:lvlJc w:val="left"/>
      <w:pPr>
        <w:ind w:left="-972" w:hanging="360"/>
      </w:pPr>
      <w:rPr>
        <w:rFonts w:ascii="Calibri" w:eastAsia="Calibri" w:hAnsi="Calibri" w:cs="Calibri"/>
      </w:rPr>
    </w:lvl>
    <w:lvl w:ilvl="1" w:tplc="04150019" w:tentative="1">
      <w:start w:val="1"/>
      <w:numFmt w:val="lowerLetter"/>
      <w:lvlText w:val="%2."/>
      <w:lvlJc w:val="left"/>
      <w:pPr>
        <w:ind w:left="-252" w:hanging="360"/>
      </w:pPr>
    </w:lvl>
    <w:lvl w:ilvl="2" w:tplc="0415001B" w:tentative="1">
      <w:start w:val="1"/>
      <w:numFmt w:val="lowerRoman"/>
      <w:lvlText w:val="%3."/>
      <w:lvlJc w:val="right"/>
      <w:pPr>
        <w:ind w:left="468" w:hanging="180"/>
      </w:pPr>
    </w:lvl>
    <w:lvl w:ilvl="3" w:tplc="0415000F" w:tentative="1">
      <w:start w:val="1"/>
      <w:numFmt w:val="decimal"/>
      <w:lvlText w:val="%4."/>
      <w:lvlJc w:val="left"/>
      <w:pPr>
        <w:ind w:left="1188" w:hanging="360"/>
      </w:pPr>
    </w:lvl>
    <w:lvl w:ilvl="4" w:tplc="04150019" w:tentative="1">
      <w:start w:val="1"/>
      <w:numFmt w:val="lowerLetter"/>
      <w:lvlText w:val="%5."/>
      <w:lvlJc w:val="left"/>
      <w:pPr>
        <w:ind w:left="1908" w:hanging="360"/>
      </w:pPr>
    </w:lvl>
    <w:lvl w:ilvl="5" w:tplc="0415001B" w:tentative="1">
      <w:start w:val="1"/>
      <w:numFmt w:val="lowerRoman"/>
      <w:lvlText w:val="%6."/>
      <w:lvlJc w:val="right"/>
      <w:pPr>
        <w:ind w:left="2628" w:hanging="180"/>
      </w:pPr>
    </w:lvl>
    <w:lvl w:ilvl="6" w:tplc="0415000F" w:tentative="1">
      <w:start w:val="1"/>
      <w:numFmt w:val="decimal"/>
      <w:lvlText w:val="%7."/>
      <w:lvlJc w:val="left"/>
      <w:pPr>
        <w:ind w:left="3348" w:hanging="360"/>
      </w:pPr>
    </w:lvl>
    <w:lvl w:ilvl="7" w:tplc="04150019" w:tentative="1">
      <w:start w:val="1"/>
      <w:numFmt w:val="lowerLetter"/>
      <w:lvlText w:val="%8."/>
      <w:lvlJc w:val="left"/>
      <w:pPr>
        <w:ind w:left="4068" w:hanging="360"/>
      </w:pPr>
    </w:lvl>
    <w:lvl w:ilvl="8" w:tplc="0415001B" w:tentative="1">
      <w:start w:val="1"/>
      <w:numFmt w:val="lowerRoman"/>
      <w:lvlText w:val="%9."/>
      <w:lvlJc w:val="right"/>
      <w:pPr>
        <w:ind w:left="4788" w:hanging="180"/>
      </w:pPr>
    </w:lvl>
  </w:abstractNum>
  <w:abstractNum w:abstractNumId="78" w15:restartNumberingAfterBreak="0">
    <w:nsid w:val="20161C49"/>
    <w:multiLevelType w:val="multilevel"/>
    <w:tmpl w:val="790C20C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9" w15:restartNumberingAfterBreak="0">
    <w:nsid w:val="20796C0A"/>
    <w:multiLevelType w:val="hybridMultilevel"/>
    <w:tmpl w:val="0DF280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20C60E88"/>
    <w:multiLevelType w:val="hybridMultilevel"/>
    <w:tmpl w:val="350C7D7A"/>
    <w:lvl w:ilvl="0" w:tplc="C64492E4">
      <w:start w:val="1"/>
      <w:numFmt w:val="bullet"/>
      <w:lvlText w:val=""/>
      <w:lvlJc w:val="left"/>
      <w:pPr>
        <w:ind w:left="0" w:hanging="360"/>
      </w:pPr>
      <w:rPr>
        <w:rFonts w:ascii="Symbol" w:hAnsi="Symbol" w:hint="default"/>
      </w:rPr>
    </w:lvl>
    <w:lvl w:ilvl="1" w:tplc="04150003" w:tentative="1">
      <w:start w:val="1"/>
      <w:numFmt w:val="bullet"/>
      <w:lvlText w:val="o"/>
      <w:lvlJc w:val="left"/>
      <w:pPr>
        <w:ind w:left="720" w:hanging="360"/>
      </w:pPr>
      <w:rPr>
        <w:rFonts w:ascii="Courier New" w:hAnsi="Courier New" w:cs="Courier New" w:hint="default"/>
      </w:rPr>
    </w:lvl>
    <w:lvl w:ilvl="2" w:tplc="04150005" w:tentative="1">
      <w:start w:val="1"/>
      <w:numFmt w:val="bullet"/>
      <w:lvlText w:val=""/>
      <w:lvlJc w:val="left"/>
      <w:pPr>
        <w:ind w:left="1440" w:hanging="360"/>
      </w:pPr>
      <w:rPr>
        <w:rFonts w:ascii="Wingdings" w:hAnsi="Wingdings" w:hint="default"/>
      </w:rPr>
    </w:lvl>
    <w:lvl w:ilvl="3" w:tplc="04150001" w:tentative="1">
      <w:start w:val="1"/>
      <w:numFmt w:val="bullet"/>
      <w:lvlText w:val=""/>
      <w:lvlJc w:val="left"/>
      <w:pPr>
        <w:ind w:left="2160" w:hanging="360"/>
      </w:pPr>
      <w:rPr>
        <w:rFonts w:ascii="Symbol" w:hAnsi="Symbol" w:hint="default"/>
      </w:rPr>
    </w:lvl>
    <w:lvl w:ilvl="4" w:tplc="04150003" w:tentative="1">
      <w:start w:val="1"/>
      <w:numFmt w:val="bullet"/>
      <w:lvlText w:val="o"/>
      <w:lvlJc w:val="left"/>
      <w:pPr>
        <w:ind w:left="2880" w:hanging="360"/>
      </w:pPr>
      <w:rPr>
        <w:rFonts w:ascii="Courier New" w:hAnsi="Courier New" w:cs="Courier New" w:hint="default"/>
      </w:rPr>
    </w:lvl>
    <w:lvl w:ilvl="5" w:tplc="04150005" w:tentative="1">
      <w:start w:val="1"/>
      <w:numFmt w:val="bullet"/>
      <w:lvlText w:val=""/>
      <w:lvlJc w:val="left"/>
      <w:pPr>
        <w:ind w:left="3600" w:hanging="360"/>
      </w:pPr>
      <w:rPr>
        <w:rFonts w:ascii="Wingdings" w:hAnsi="Wingdings" w:hint="default"/>
      </w:rPr>
    </w:lvl>
    <w:lvl w:ilvl="6" w:tplc="04150001" w:tentative="1">
      <w:start w:val="1"/>
      <w:numFmt w:val="bullet"/>
      <w:lvlText w:val=""/>
      <w:lvlJc w:val="left"/>
      <w:pPr>
        <w:ind w:left="4320" w:hanging="360"/>
      </w:pPr>
      <w:rPr>
        <w:rFonts w:ascii="Symbol" w:hAnsi="Symbol" w:hint="default"/>
      </w:rPr>
    </w:lvl>
    <w:lvl w:ilvl="7" w:tplc="04150003" w:tentative="1">
      <w:start w:val="1"/>
      <w:numFmt w:val="bullet"/>
      <w:lvlText w:val="o"/>
      <w:lvlJc w:val="left"/>
      <w:pPr>
        <w:ind w:left="5040" w:hanging="360"/>
      </w:pPr>
      <w:rPr>
        <w:rFonts w:ascii="Courier New" w:hAnsi="Courier New" w:cs="Courier New" w:hint="default"/>
      </w:rPr>
    </w:lvl>
    <w:lvl w:ilvl="8" w:tplc="04150005" w:tentative="1">
      <w:start w:val="1"/>
      <w:numFmt w:val="bullet"/>
      <w:lvlText w:val=""/>
      <w:lvlJc w:val="left"/>
      <w:pPr>
        <w:ind w:left="5760" w:hanging="360"/>
      </w:pPr>
      <w:rPr>
        <w:rFonts w:ascii="Wingdings" w:hAnsi="Wingdings" w:hint="default"/>
      </w:rPr>
    </w:lvl>
  </w:abstractNum>
  <w:abstractNum w:abstractNumId="81" w15:restartNumberingAfterBreak="0">
    <w:nsid w:val="218A511A"/>
    <w:multiLevelType w:val="hybridMultilevel"/>
    <w:tmpl w:val="926A5632"/>
    <w:lvl w:ilvl="0" w:tplc="04150015">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21D53351"/>
    <w:multiLevelType w:val="hybridMultilevel"/>
    <w:tmpl w:val="788278C6"/>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22E904BA"/>
    <w:multiLevelType w:val="hybridMultilevel"/>
    <w:tmpl w:val="0DF280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233C7637"/>
    <w:multiLevelType w:val="hybridMultilevel"/>
    <w:tmpl w:val="FF82B372"/>
    <w:lvl w:ilvl="0" w:tplc="C64492E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236E63C2"/>
    <w:multiLevelType w:val="hybridMultilevel"/>
    <w:tmpl w:val="C4C6698E"/>
    <w:lvl w:ilvl="0" w:tplc="FFFFFFFF">
      <w:start w:val="1"/>
      <w:numFmt w:val="bullet"/>
      <w:lvlText w:val=""/>
      <w:lvlJc w:val="left"/>
      <w:pPr>
        <w:ind w:left="776" w:hanging="360"/>
      </w:pPr>
      <w:rPr>
        <w:rFonts w:ascii="Symbol" w:hAnsi="Symbol" w:hint="default"/>
      </w:rPr>
    </w:lvl>
    <w:lvl w:ilvl="1" w:tplc="04150003" w:tentative="1">
      <w:start w:val="1"/>
      <w:numFmt w:val="bullet"/>
      <w:lvlText w:val="o"/>
      <w:lvlJc w:val="left"/>
      <w:pPr>
        <w:ind w:left="1496" w:hanging="360"/>
      </w:pPr>
      <w:rPr>
        <w:rFonts w:ascii="Courier New" w:hAnsi="Courier New" w:cs="Courier New" w:hint="default"/>
      </w:rPr>
    </w:lvl>
    <w:lvl w:ilvl="2" w:tplc="04150005" w:tentative="1">
      <w:start w:val="1"/>
      <w:numFmt w:val="bullet"/>
      <w:lvlText w:val=""/>
      <w:lvlJc w:val="left"/>
      <w:pPr>
        <w:ind w:left="2216" w:hanging="360"/>
      </w:pPr>
      <w:rPr>
        <w:rFonts w:ascii="Wingdings" w:hAnsi="Wingdings" w:hint="default"/>
      </w:rPr>
    </w:lvl>
    <w:lvl w:ilvl="3" w:tplc="04150001" w:tentative="1">
      <w:start w:val="1"/>
      <w:numFmt w:val="bullet"/>
      <w:lvlText w:val=""/>
      <w:lvlJc w:val="left"/>
      <w:pPr>
        <w:ind w:left="2936" w:hanging="360"/>
      </w:pPr>
      <w:rPr>
        <w:rFonts w:ascii="Symbol" w:hAnsi="Symbol" w:hint="default"/>
      </w:rPr>
    </w:lvl>
    <w:lvl w:ilvl="4" w:tplc="04150003" w:tentative="1">
      <w:start w:val="1"/>
      <w:numFmt w:val="bullet"/>
      <w:lvlText w:val="o"/>
      <w:lvlJc w:val="left"/>
      <w:pPr>
        <w:ind w:left="3656" w:hanging="360"/>
      </w:pPr>
      <w:rPr>
        <w:rFonts w:ascii="Courier New" w:hAnsi="Courier New" w:cs="Courier New" w:hint="default"/>
      </w:rPr>
    </w:lvl>
    <w:lvl w:ilvl="5" w:tplc="04150005" w:tentative="1">
      <w:start w:val="1"/>
      <w:numFmt w:val="bullet"/>
      <w:lvlText w:val=""/>
      <w:lvlJc w:val="left"/>
      <w:pPr>
        <w:ind w:left="4376" w:hanging="360"/>
      </w:pPr>
      <w:rPr>
        <w:rFonts w:ascii="Wingdings" w:hAnsi="Wingdings" w:hint="default"/>
      </w:rPr>
    </w:lvl>
    <w:lvl w:ilvl="6" w:tplc="04150001" w:tentative="1">
      <w:start w:val="1"/>
      <w:numFmt w:val="bullet"/>
      <w:lvlText w:val=""/>
      <w:lvlJc w:val="left"/>
      <w:pPr>
        <w:ind w:left="5096" w:hanging="360"/>
      </w:pPr>
      <w:rPr>
        <w:rFonts w:ascii="Symbol" w:hAnsi="Symbol" w:hint="default"/>
      </w:rPr>
    </w:lvl>
    <w:lvl w:ilvl="7" w:tplc="04150003" w:tentative="1">
      <w:start w:val="1"/>
      <w:numFmt w:val="bullet"/>
      <w:lvlText w:val="o"/>
      <w:lvlJc w:val="left"/>
      <w:pPr>
        <w:ind w:left="5816" w:hanging="360"/>
      </w:pPr>
      <w:rPr>
        <w:rFonts w:ascii="Courier New" w:hAnsi="Courier New" w:cs="Courier New" w:hint="default"/>
      </w:rPr>
    </w:lvl>
    <w:lvl w:ilvl="8" w:tplc="04150005" w:tentative="1">
      <w:start w:val="1"/>
      <w:numFmt w:val="bullet"/>
      <w:lvlText w:val=""/>
      <w:lvlJc w:val="left"/>
      <w:pPr>
        <w:ind w:left="6536" w:hanging="360"/>
      </w:pPr>
      <w:rPr>
        <w:rFonts w:ascii="Wingdings" w:hAnsi="Wingdings" w:hint="default"/>
      </w:rPr>
    </w:lvl>
  </w:abstractNum>
  <w:abstractNum w:abstractNumId="86" w15:restartNumberingAfterBreak="0">
    <w:nsid w:val="24602693"/>
    <w:multiLevelType w:val="hybridMultilevel"/>
    <w:tmpl w:val="13F4C8D6"/>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7" w15:restartNumberingAfterBreak="0">
    <w:nsid w:val="24772B63"/>
    <w:multiLevelType w:val="multilevel"/>
    <w:tmpl w:val="4C3AE024"/>
    <w:name w:val="WW8Num93"/>
    <w:lvl w:ilvl="0">
      <w:start w:val="1"/>
      <w:numFmt w:val="decimal"/>
      <w:lvlText w:val="%1."/>
      <w:lvlJc w:val="left"/>
      <w:pPr>
        <w:tabs>
          <w:tab w:val="num" w:pos="720"/>
        </w:tabs>
        <w:ind w:left="720" w:hanging="360"/>
      </w:pPr>
      <w:rPr>
        <w:rFonts w:cs="Times New Roman" w:hint="default"/>
      </w:rPr>
    </w:lvl>
    <w:lvl w:ilvl="1">
      <w:start w:val="1"/>
      <w:numFmt w:val="decimal"/>
      <w:lvlText w:val="%2."/>
      <w:lvlJc w:val="left"/>
      <w:pPr>
        <w:tabs>
          <w:tab w:val="num" w:pos="1440"/>
        </w:tabs>
        <w:ind w:left="1440" w:hanging="360"/>
      </w:pPr>
      <w:rPr>
        <w:rFonts w:cs="Times New Roman" w:hint="default"/>
      </w:rPr>
    </w:lvl>
    <w:lvl w:ilvl="2">
      <w:start w:val="1"/>
      <w:numFmt w:val="decimal"/>
      <w:lvlText w:val="%3."/>
      <w:lvlJc w:val="left"/>
      <w:pPr>
        <w:tabs>
          <w:tab w:val="num" w:pos="2160"/>
        </w:tabs>
        <w:ind w:left="2160" w:hanging="36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decimal"/>
      <w:lvlText w:val="%5."/>
      <w:lvlJc w:val="left"/>
      <w:pPr>
        <w:tabs>
          <w:tab w:val="num" w:pos="3600"/>
        </w:tabs>
        <w:ind w:left="3600" w:hanging="360"/>
      </w:pPr>
      <w:rPr>
        <w:rFonts w:cs="Times New Roman" w:hint="default"/>
      </w:rPr>
    </w:lvl>
    <w:lvl w:ilvl="5">
      <w:start w:val="1"/>
      <w:numFmt w:val="decimal"/>
      <w:lvlText w:val="%6."/>
      <w:lvlJc w:val="left"/>
      <w:pPr>
        <w:tabs>
          <w:tab w:val="num" w:pos="4320"/>
        </w:tabs>
        <w:ind w:left="4320" w:hanging="36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decimal"/>
      <w:lvlText w:val="%8."/>
      <w:lvlJc w:val="left"/>
      <w:pPr>
        <w:tabs>
          <w:tab w:val="num" w:pos="5760"/>
        </w:tabs>
        <w:ind w:left="5760" w:hanging="360"/>
      </w:pPr>
      <w:rPr>
        <w:rFonts w:cs="Times New Roman" w:hint="default"/>
      </w:rPr>
    </w:lvl>
    <w:lvl w:ilvl="8">
      <w:start w:val="1"/>
      <w:numFmt w:val="decimal"/>
      <w:lvlText w:val="%9."/>
      <w:lvlJc w:val="left"/>
      <w:pPr>
        <w:tabs>
          <w:tab w:val="num" w:pos="6480"/>
        </w:tabs>
        <w:ind w:left="6480" w:hanging="360"/>
      </w:pPr>
      <w:rPr>
        <w:rFonts w:cs="Times New Roman" w:hint="default"/>
      </w:rPr>
    </w:lvl>
  </w:abstractNum>
  <w:abstractNum w:abstractNumId="88" w15:restartNumberingAfterBreak="0">
    <w:nsid w:val="24BE4505"/>
    <w:multiLevelType w:val="hybridMultilevel"/>
    <w:tmpl w:val="0E6453AE"/>
    <w:lvl w:ilvl="0" w:tplc="F0A2071E">
      <w:start w:val="1"/>
      <w:numFmt w:val="upperRoman"/>
      <w:lvlText w:val="%1."/>
      <w:lvlJc w:val="left"/>
      <w:pPr>
        <w:ind w:left="720" w:hanging="360"/>
      </w:pPr>
      <w:rPr>
        <w:rFonts w:hint="default"/>
      </w:rPr>
    </w:lvl>
    <w:lvl w:ilvl="1" w:tplc="01347986">
      <w:start w:val="1"/>
      <w:numFmt w:val="decimal"/>
      <w:lvlText w:val="%2."/>
      <w:lvlJc w:val="right"/>
      <w:pPr>
        <w:ind w:left="1440" w:hanging="360"/>
      </w:pPr>
      <w:rPr>
        <w:rFonts w:hint="default"/>
      </w:rPr>
    </w:lvl>
    <w:lvl w:ilvl="2" w:tplc="04150019">
      <w:start w:val="1"/>
      <w:numFmt w:val="lowerLetter"/>
      <w:lvlText w:val="%3."/>
      <w:lvlJc w:val="left"/>
      <w:pPr>
        <w:ind w:left="2160" w:hanging="180"/>
      </w:pPr>
      <w:rPr>
        <w:rFonts w:hint="default"/>
      </w:rPr>
    </w:lvl>
    <w:lvl w:ilvl="3" w:tplc="0415001B">
      <w:start w:val="1"/>
      <w:numFmt w:val="lowerRoman"/>
      <w:lvlText w:val="%4."/>
      <w:lvlJc w:val="righ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24D93FFD"/>
    <w:multiLevelType w:val="hybridMultilevel"/>
    <w:tmpl w:val="585AC60C"/>
    <w:lvl w:ilvl="0" w:tplc="8F589CBA">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25091449"/>
    <w:multiLevelType w:val="hybridMultilevel"/>
    <w:tmpl w:val="9DB6E4E6"/>
    <w:lvl w:ilvl="0" w:tplc="8CA881C4">
      <w:start w:val="1"/>
      <w:numFmt w:val="decimal"/>
      <w:lvlText w:val="%1."/>
      <w:lvlJc w:val="left"/>
      <w:pPr>
        <w:ind w:left="1065" w:hanging="705"/>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1" w15:restartNumberingAfterBreak="0">
    <w:nsid w:val="256F3B97"/>
    <w:multiLevelType w:val="hybridMultilevel"/>
    <w:tmpl w:val="9C6EB232"/>
    <w:lvl w:ilvl="0" w:tplc="04150017">
      <w:start w:val="1"/>
      <w:numFmt w:val="lowerLetter"/>
      <w:lvlText w:val="%1)"/>
      <w:lvlJc w:val="left"/>
      <w:pPr>
        <w:ind w:left="1069" w:hanging="360"/>
      </w:pPr>
    </w:lvl>
    <w:lvl w:ilvl="1" w:tplc="04150019">
      <w:start w:val="1"/>
      <w:numFmt w:val="lowerLetter"/>
      <w:lvlText w:val="%2."/>
      <w:lvlJc w:val="left"/>
      <w:pPr>
        <w:ind w:left="2858" w:hanging="360"/>
      </w:pPr>
    </w:lvl>
    <w:lvl w:ilvl="2" w:tplc="0415001B">
      <w:start w:val="1"/>
      <w:numFmt w:val="lowerRoman"/>
      <w:lvlText w:val="%3."/>
      <w:lvlJc w:val="right"/>
      <w:pPr>
        <w:ind w:left="3578" w:hanging="180"/>
      </w:pPr>
    </w:lvl>
    <w:lvl w:ilvl="3" w:tplc="0415000F">
      <w:start w:val="1"/>
      <w:numFmt w:val="decimal"/>
      <w:lvlText w:val="%4."/>
      <w:lvlJc w:val="left"/>
      <w:pPr>
        <w:ind w:left="4298" w:hanging="360"/>
      </w:pPr>
    </w:lvl>
    <w:lvl w:ilvl="4" w:tplc="04150019">
      <w:start w:val="1"/>
      <w:numFmt w:val="lowerLetter"/>
      <w:lvlText w:val="%5."/>
      <w:lvlJc w:val="left"/>
      <w:pPr>
        <w:ind w:left="5018" w:hanging="360"/>
      </w:pPr>
    </w:lvl>
    <w:lvl w:ilvl="5" w:tplc="0415001B">
      <w:start w:val="1"/>
      <w:numFmt w:val="lowerRoman"/>
      <w:lvlText w:val="%6."/>
      <w:lvlJc w:val="right"/>
      <w:pPr>
        <w:ind w:left="5738" w:hanging="180"/>
      </w:pPr>
    </w:lvl>
    <w:lvl w:ilvl="6" w:tplc="0415000F">
      <w:start w:val="1"/>
      <w:numFmt w:val="decimal"/>
      <w:lvlText w:val="%7."/>
      <w:lvlJc w:val="left"/>
      <w:pPr>
        <w:ind w:left="6458" w:hanging="360"/>
      </w:pPr>
    </w:lvl>
    <w:lvl w:ilvl="7" w:tplc="04150019">
      <w:start w:val="1"/>
      <w:numFmt w:val="lowerLetter"/>
      <w:lvlText w:val="%8."/>
      <w:lvlJc w:val="left"/>
      <w:pPr>
        <w:ind w:left="7178" w:hanging="360"/>
      </w:pPr>
    </w:lvl>
    <w:lvl w:ilvl="8" w:tplc="0415001B">
      <w:start w:val="1"/>
      <w:numFmt w:val="lowerRoman"/>
      <w:lvlText w:val="%9."/>
      <w:lvlJc w:val="right"/>
      <w:pPr>
        <w:ind w:left="7898" w:hanging="180"/>
      </w:pPr>
    </w:lvl>
  </w:abstractNum>
  <w:abstractNum w:abstractNumId="92" w15:restartNumberingAfterBreak="0">
    <w:nsid w:val="25A320CC"/>
    <w:multiLevelType w:val="multilevel"/>
    <w:tmpl w:val="D5B8808A"/>
    <w:styleLink w:val="Styl8"/>
    <w:lvl w:ilvl="0">
      <w:start w:val="1"/>
      <w:numFmt w:val="decimal"/>
      <w:lvlText w:val="%1"/>
      <w:lvlJc w:val="left"/>
      <w:pPr>
        <w:ind w:left="405" w:hanging="405"/>
      </w:pPr>
      <w:rPr>
        <w:rFonts w:ascii="Arial" w:hAnsi="Arial" w:hint="default"/>
        <w:b/>
        <w:sz w:val="32"/>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3" w15:restartNumberingAfterBreak="0">
    <w:nsid w:val="25FC75FD"/>
    <w:multiLevelType w:val="hybridMultilevel"/>
    <w:tmpl w:val="306E4CF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4" w15:restartNumberingAfterBreak="0">
    <w:nsid w:val="26943E30"/>
    <w:multiLevelType w:val="hybridMultilevel"/>
    <w:tmpl w:val="5D726C58"/>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26FD6EFC"/>
    <w:multiLevelType w:val="hybridMultilevel"/>
    <w:tmpl w:val="6F6024D8"/>
    <w:lvl w:ilvl="0" w:tplc="8F589CBA">
      <w:start w:val="1"/>
      <w:numFmt w:val="bullet"/>
      <w:lvlText w:val="-"/>
      <w:lvlJc w:val="left"/>
      <w:pPr>
        <w:ind w:left="754" w:hanging="360"/>
      </w:pPr>
      <w:rPr>
        <w:rFonts w:ascii="Arial" w:hAnsi="Arial" w:hint="default"/>
      </w:rPr>
    </w:lvl>
    <w:lvl w:ilvl="1" w:tplc="04150003" w:tentative="1">
      <w:start w:val="1"/>
      <w:numFmt w:val="bullet"/>
      <w:lvlText w:val="o"/>
      <w:lvlJc w:val="left"/>
      <w:pPr>
        <w:ind w:left="1474" w:hanging="360"/>
      </w:pPr>
      <w:rPr>
        <w:rFonts w:ascii="Courier New" w:hAnsi="Courier New" w:cs="Courier New" w:hint="default"/>
      </w:rPr>
    </w:lvl>
    <w:lvl w:ilvl="2" w:tplc="04150005" w:tentative="1">
      <w:start w:val="1"/>
      <w:numFmt w:val="bullet"/>
      <w:lvlText w:val=""/>
      <w:lvlJc w:val="left"/>
      <w:pPr>
        <w:ind w:left="2194" w:hanging="360"/>
      </w:pPr>
      <w:rPr>
        <w:rFonts w:ascii="Wingdings" w:hAnsi="Wingdings" w:hint="default"/>
      </w:rPr>
    </w:lvl>
    <w:lvl w:ilvl="3" w:tplc="04150001" w:tentative="1">
      <w:start w:val="1"/>
      <w:numFmt w:val="bullet"/>
      <w:lvlText w:val=""/>
      <w:lvlJc w:val="left"/>
      <w:pPr>
        <w:ind w:left="2914" w:hanging="360"/>
      </w:pPr>
      <w:rPr>
        <w:rFonts w:ascii="Symbol" w:hAnsi="Symbol" w:hint="default"/>
      </w:rPr>
    </w:lvl>
    <w:lvl w:ilvl="4" w:tplc="04150003" w:tentative="1">
      <w:start w:val="1"/>
      <w:numFmt w:val="bullet"/>
      <w:lvlText w:val="o"/>
      <w:lvlJc w:val="left"/>
      <w:pPr>
        <w:ind w:left="3634" w:hanging="360"/>
      </w:pPr>
      <w:rPr>
        <w:rFonts w:ascii="Courier New" w:hAnsi="Courier New" w:cs="Courier New" w:hint="default"/>
      </w:rPr>
    </w:lvl>
    <w:lvl w:ilvl="5" w:tplc="04150005" w:tentative="1">
      <w:start w:val="1"/>
      <w:numFmt w:val="bullet"/>
      <w:lvlText w:val=""/>
      <w:lvlJc w:val="left"/>
      <w:pPr>
        <w:ind w:left="4354" w:hanging="360"/>
      </w:pPr>
      <w:rPr>
        <w:rFonts w:ascii="Wingdings" w:hAnsi="Wingdings" w:hint="default"/>
      </w:rPr>
    </w:lvl>
    <w:lvl w:ilvl="6" w:tplc="04150001" w:tentative="1">
      <w:start w:val="1"/>
      <w:numFmt w:val="bullet"/>
      <w:lvlText w:val=""/>
      <w:lvlJc w:val="left"/>
      <w:pPr>
        <w:ind w:left="5074" w:hanging="360"/>
      </w:pPr>
      <w:rPr>
        <w:rFonts w:ascii="Symbol" w:hAnsi="Symbol" w:hint="default"/>
      </w:rPr>
    </w:lvl>
    <w:lvl w:ilvl="7" w:tplc="04150003" w:tentative="1">
      <w:start w:val="1"/>
      <w:numFmt w:val="bullet"/>
      <w:lvlText w:val="o"/>
      <w:lvlJc w:val="left"/>
      <w:pPr>
        <w:ind w:left="5794" w:hanging="360"/>
      </w:pPr>
      <w:rPr>
        <w:rFonts w:ascii="Courier New" w:hAnsi="Courier New" w:cs="Courier New" w:hint="default"/>
      </w:rPr>
    </w:lvl>
    <w:lvl w:ilvl="8" w:tplc="04150005" w:tentative="1">
      <w:start w:val="1"/>
      <w:numFmt w:val="bullet"/>
      <w:lvlText w:val=""/>
      <w:lvlJc w:val="left"/>
      <w:pPr>
        <w:ind w:left="6514" w:hanging="360"/>
      </w:pPr>
      <w:rPr>
        <w:rFonts w:ascii="Wingdings" w:hAnsi="Wingdings" w:hint="default"/>
      </w:rPr>
    </w:lvl>
  </w:abstractNum>
  <w:abstractNum w:abstractNumId="96" w15:restartNumberingAfterBreak="0">
    <w:nsid w:val="274F4E54"/>
    <w:multiLevelType w:val="multilevel"/>
    <w:tmpl w:val="8D14A4F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7" w15:restartNumberingAfterBreak="0">
    <w:nsid w:val="27923C85"/>
    <w:multiLevelType w:val="hybridMultilevel"/>
    <w:tmpl w:val="ECE251CE"/>
    <w:lvl w:ilvl="0" w:tplc="548A83A0">
      <w:start w:val="1"/>
      <w:numFmt w:val="bullet"/>
      <w:lvlText w:val=""/>
      <w:lvlJc w:val="left"/>
      <w:pPr>
        <w:ind w:left="750" w:hanging="360"/>
      </w:pPr>
      <w:rPr>
        <w:rFonts w:ascii="Symbol" w:hAnsi="Symbol" w:hint="default"/>
      </w:rPr>
    </w:lvl>
    <w:lvl w:ilvl="1" w:tplc="04150003" w:tentative="1">
      <w:start w:val="1"/>
      <w:numFmt w:val="bullet"/>
      <w:lvlText w:val="o"/>
      <w:lvlJc w:val="left"/>
      <w:pPr>
        <w:ind w:left="1470" w:hanging="360"/>
      </w:pPr>
      <w:rPr>
        <w:rFonts w:ascii="Courier New" w:hAnsi="Courier New" w:cs="Courier New" w:hint="default"/>
      </w:rPr>
    </w:lvl>
    <w:lvl w:ilvl="2" w:tplc="04150005" w:tentative="1">
      <w:start w:val="1"/>
      <w:numFmt w:val="bullet"/>
      <w:lvlText w:val=""/>
      <w:lvlJc w:val="left"/>
      <w:pPr>
        <w:ind w:left="2190" w:hanging="360"/>
      </w:pPr>
      <w:rPr>
        <w:rFonts w:ascii="Wingdings" w:hAnsi="Wingdings" w:hint="default"/>
      </w:rPr>
    </w:lvl>
    <w:lvl w:ilvl="3" w:tplc="04150001" w:tentative="1">
      <w:start w:val="1"/>
      <w:numFmt w:val="bullet"/>
      <w:lvlText w:val=""/>
      <w:lvlJc w:val="left"/>
      <w:pPr>
        <w:ind w:left="2910" w:hanging="360"/>
      </w:pPr>
      <w:rPr>
        <w:rFonts w:ascii="Symbol" w:hAnsi="Symbol" w:hint="default"/>
      </w:rPr>
    </w:lvl>
    <w:lvl w:ilvl="4" w:tplc="04150003" w:tentative="1">
      <w:start w:val="1"/>
      <w:numFmt w:val="bullet"/>
      <w:lvlText w:val="o"/>
      <w:lvlJc w:val="left"/>
      <w:pPr>
        <w:ind w:left="3630" w:hanging="360"/>
      </w:pPr>
      <w:rPr>
        <w:rFonts w:ascii="Courier New" w:hAnsi="Courier New" w:cs="Courier New" w:hint="default"/>
      </w:rPr>
    </w:lvl>
    <w:lvl w:ilvl="5" w:tplc="04150005" w:tentative="1">
      <w:start w:val="1"/>
      <w:numFmt w:val="bullet"/>
      <w:lvlText w:val=""/>
      <w:lvlJc w:val="left"/>
      <w:pPr>
        <w:ind w:left="4350" w:hanging="360"/>
      </w:pPr>
      <w:rPr>
        <w:rFonts w:ascii="Wingdings" w:hAnsi="Wingdings" w:hint="default"/>
      </w:rPr>
    </w:lvl>
    <w:lvl w:ilvl="6" w:tplc="04150001" w:tentative="1">
      <w:start w:val="1"/>
      <w:numFmt w:val="bullet"/>
      <w:lvlText w:val=""/>
      <w:lvlJc w:val="left"/>
      <w:pPr>
        <w:ind w:left="5070" w:hanging="360"/>
      </w:pPr>
      <w:rPr>
        <w:rFonts w:ascii="Symbol" w:hAnsi="Symbol" w:hint="default"/>
      </w:rPr>
    </w:lvl>
    <w:lvl w:ilvl="7" w:tplc="04150003" w:tentative="1">
      <w:start w:val="1"/>
      <w:numFmt w:val="bullet"/>
      <w:lvlText w:val="o"/>
      <w:lvlJc w:val="left"/>
      <w:pPr>
        <w:ind w:left="5790" w:hanging="360"/>
      </w:pPr>
      <w:rPr>
        <w:rFonts w:ascii="Courier New" w:hAnsi="Courier New" w:cs="Courier New" w:hint="default"/>
      </w:rPr>
    </w:lvl>
    <w:lvl w:ilvl="8" w:tplc="04150005" w:tentative="1">
      <w:start w:val="1"/>
      <w:numFmt w:val="bullet"/>
      <w:lvlText w:val=""/>
      <w:lvlJc w:val="left"/>
      <w:pPr>
        <w:ind w:left="6510" w:hanging="360"/>
      </w:pPr>
      <w:rPr>
        <w:rFonts w:ascii="Wingdings" w:hAnsi="Wingdings" w:hint="default"/>
      </w:rPr>
    </w:lvl>
  </w:abstractNum>
  <w:abstractNum w:abstractNumId="98" w15:restartNumberingAfterBreak="0">
    <w:nsid w:val="28341BFA"/>
    <w:multiLevelType w:val="hybridMultilevel"/>
    <w:tmpl w:val="04C8EF76"/>
    <w:lvl w:ilvl="0" w:tplc="04150011">
      <w:start w:val="1"/>
      <w:numFmt w:val="decimal"/>
      <w:lvlText w:val="%1)"/>
      <w:lvlJc w:val="left"/>
      <w:pPr>
        <w:ind w:left="1080" w:hanging="360"/>
      </w:pPr>
      <w:rPr>
        <w:rFonts w:hint="default"/>
      </w:rPr>
    </w:lvl>
    <w:lvl w:ilvl="1" w:tplc="04150003">
      <w:start w:val="1"/>
      <w:numFmt w:val="lowerLetter"/>
      <w:lvlText w:val="%2."/>
      <w:lvlJc w:val="left"/>
      <w:pPr>
        <w:ind w:left="1800" w:hanging="360"/>
      </w:pPr>
    </w:lvl>
    <w:lvl w:ilvl="2" w:tplc="04150005" w:tentative="1">
      <w:start w:val="1"/>
      <w:numFmt w:val="lowerRoman"/>
      <w:lvlText w:val="%3."/>
      <w:lvlJc w:val="right"/>
      <w:pPr>
        <w:ind w:left="2520" w:hanging="180"/>
      </w:pPr>
    </w:lvl>
    <w:lvl w:ilvl="3" w:tplc="04150001" w:tentative="1">
      <w:start w:val="1"/>
      <w:numFmt w:val="decimal"/>
      <w:lvlText w:val="%4."/>
      <w:lvlJc w:val="left"/>
      <w:pPr>
        <w:ind w:left="3240" w:hanging="360"/>
      </w:pPr>
    </w:lvl>
    <w:lvl w:ilvl="4" w:tplc="04150003" w:tentative="1">
      <w:start w:val="1"/>
      <w:numFmt w:val="lowerLetter"/>
      <w:lvlText w:val="%5."/>
      <w:lvlJc w:val="left"/>
      <w:pPr>
        <w:ind w:left="3960" w:hanging="360"/>
      </w:pPr>
    </w:lvl>
    <w:lvl w:ilvl="5" w:tplc="04150005" w:tentative="1">
      <w:start w:val="1"/>
      <w:numFmt w:val="lowerRoman"/>
      <w:lvlText w:val="%6."/>
      <w:lvlJc w:val="right"/>
      <w:pPr>
        <w:ind w:left="4680" w:hanging="180"/>
      </w:pPr>
    </w:lvl>
    <w:lvl w:ilvl="6" w:tplc="04150001" w:tentative="1">
      <w:start w:val="1"/>
      <w:numFmt w:val="decimal"/>
      <w:lvlText w:val="%7."/>
      <w:lvlJc w:val="left"/>
      <w:pPr>
        <w:ind w:left="5400" w:hanging="360"/>
      </w:pPr>
    </w:lvl>
    <w:lvl w:ilvl="7" w:tplc="04150003" w:tentative="1">
      <w:start w:val="1"/>
      <w:numFmt w:val="lowerLetter"/>
      <w:lvlText w:val="%8."/>
      <w:lvlJc w:val="left"/>
      <w:pPr>
        <w:ind w:left="6120" w:hanging="360"/>
      </w:pPr>
    </w:lvl>
    <w:lvl w:ilvl="8" w:tplc="04150005" w:tentative="1">
      <w:start w:val="1"/>
      <w:numFmt w:val="lowerRoman"/>
      <w:lvlText w:val="%9."/>
      <w:lvlJc w:val="right"/>
      <w:pPr>
        <w:ind w:left="6840" w:hanging="180"/>
      </w:pPr>
    </w:lvl>
  </w:abstractNum>
  <w:abstractNum w:abstractNumId="99" w15:restartNumberingAfterBreak="0">
    <w:nsid w:val="28521090"/>
    <w:multiLevelType w:val="hybridMultilevel"/>
    <w:tmpl w:val="3B188CA8"/>
    <w:lvl w:ilvl="0" w:tplc="C64492E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28AE5147"/>
    <w:multiLevelType w:val="hybridMultilevel"/>
    <w:tmpl w:val="719493BC"/>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97223FE"/>
    <w:multiLevelType w:val="hybridMultilevel"/>
    <w:tmpl w:val="15AAA276"/>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02" w15:restartNumberingAfterBreak="0">
    <w:nsid w:val="29DF7E90"/>
    <w:multiLevelType w:val="hybridMultilevel"/>
    <w:tmpl w:val="606A18F8"/>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2ACE51DD"/>
    <w:multiLevelType w:val="hybridMultilevel"/>
    <w:tmpl w:val="C1A45C32"/>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04" w15:restartNumberingAfterBreak="0">
    <w:nsid w:val="2B621689"/>
    <w:multiLevelType w:val="hybridMultilevel"/>
    <w:tmpl w:val="11D207FE"/>
    <w:lvl w:ilvl="0" w:tplc="04150001">
      <w:start w:val="1"/>
      <w:numFmt w:val="bullet"/>
      <w:lvlText w:val=""/>
      <w:lvlJc w:val="left"/>
      <w:pPr>
        <w:ind w:left="750" w:hanging="360"/>
      </w:pPr>
      <w:rPr>
        <w:rFonts w:ascii="Symbol" w:hAnsi="Symbol" w:hint="default"/>
      </w:rPr>
    </w:lvl>
    <w:lvl w:ilvl="1" w:tplc="04150003" w:tentative="1">
      <w:start w:val="1"/>
      <w:numFmt w:val="bullet"/>
      <w:lvlText w:val="o"/>
      <w:lvlJc w:val="left"/>
      <w:pPr>
        <w:ind w:left="1470" w:hanging="360"/>
      </w:pPr>
      <w:rPr>
        <w:rFonts w:ascii="Courier New" w:hAnsi="Courier New" w:cs="Courier New" w:hint="default"/>
      </w:rPr>
    </w:lvl>
    <w:lvl w:ilvl="2" w:tplc="04150005" w:tentative="1">
      <w:start w:val="1"/>
      <w:numFmt w:val="bullet"/>
      <w:lvlText w:val=""/>
      <w:lvlJc w:val="left"/>
      <w:pPr>
        <w:ind w:left="2190" w:hanging="360"/>
      </w:pPr>
      <w:rPr>
        <w:rFonts w:ascii="Wingdings" w:hAnsi="Wingdings" w:hint="default"/>
      </w:rPr>
    </w:lvl>
    <w:lvl w:ilvl="3" w:tplc="04150001" w:tentative="1">
      <w:start w:val="1"/>
      <w:numFmt w:val="bullet"/>
      <w:lvlText w:val=""/>
      <w:lvlJc w:val="left"/>
      <w:pPr>
        <w:ind w:left="2910" w:hanging="360"/>
      </w:pPr>
      <w:rPr>
        <w:rFonts w:ascii="Symbol" w:hAnsi="Symbol" w:hint="default"/>
      </w:rPr>
    </w:lvl>
    <w:lvl w:ilvl="4" w:tplc="04150003" w:tentative="1">
      <w:start w:val="1"/>
      <w:numFmt w:val="bullet"/>
      <w:lvlText w:val="o"/>
      <w:lvlJc w:val="left"/>
      <w:pPr>
        <w:ind w:left="3630" w:hanging="360"/>
      </w:pPr>
      <w:rPr>
        <w:rFonts w:ascii="Courier New" w:hAnsi="Courier New" w:cs="Courier New" w:hint="default"/>
      </w:rPr>
    </w:lvl>
    <w:lvl w:ilvl="5" w:tplc="04150005" w:tentative="1">
      <w:start w:val="1"/>
      <w:numFmt w:val="bullet"/>
      <w:lvlText w:val=""/>
      <w:lvlJc w:val="left"/>
      <w:pPr>
        <w:ind w:left="4350" w:hanging="360"/>
      </w:pPr>
      <w:rPr>
        <w:rFonts w:ascii="Wingdings" w:hAnsi="Wingdings" w:hint="default"/>
      </w:rPr>
    </w:lvl>
    <w:lvl w:ilvl="6" w:tplc="04150001" w:tentative="1">
      <w:start w:val="1"/>
      <w:numFmt w:val="bullet"/>
      <w:lvlText w:val=""/>
      <w:lvlJc w:val="left"/>
      <w:pPr>
        <w:ind w:left="5070" w:hanging="360"/>
      </w:pPr>
      <w:rPr>
        <w:rFonts w:ascii="Symbol" w:hAnsi="Symbol" w:hint="default"/>
      </w:rPr>
    </w:lvl>
    <w:lvl w:ilvl="7" w:tplc="04150003" w:tentative="1">
      <w:start w:val="1"/>
      <w:numFmt w:val="bullet"/>
      <w:lvlText w:val="o"/>
      <w:lvlJc w:val="left"/>
      <w:pPr>
        <w:ind w:left="5790" w:hanging="360"/>
      </w:pPr>
      <w:rPr>
        <w:rFonts w:ascii="Courier New" w:hAnsi="Courier New" w:cs="Courier New" w:hint="default"/>
      </w:rPr>
    </w:lvl>
    <w:lvl w:ilvl="8" w:tplc="04150005" w:tentative="1">
      <w:start w:val="1"/>
      <w:numFmt w:val="bullet"/>
      <w:lvlText w:val=""/>
      <w:lvlJc w:val="left"/>
      <w:pPr>
        <w:ind w:left="6510" w:hanging="360"/>
      </w:pPr>
      <w:rPr>
        <w:rFonts w:ascii="Wingdings" w:hAnsi="Wingdings" w:hint="default"/>
      </w:rPr>
    </w:lvl>
  </w:abstractNum>
  <w:abstractNum w:abstractNumId="105" w15:restartNumberingAfterBreak="0">
    <w:nsid w:val="2BC72C59"/>
    <w:multiLevelType w:val="hybridMultilevel"/>
    <w:tmpl w:val="1E0AE9F8"/>
    <w:lvl w:ilvl="0" w:tplc="FFFFFFFF">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2C492546"/>
    <w:multiLevelType w:val="singleLevel"/>
    <w:tmpl w:val="04150001"/>
    <w:lvl w:ilvl="0">
      <w:start w:val="1"/>
      <w:numFmt w:val="bullet"/>
      <w:pStyle w:val="4Umowa"/>
      <w:lvlText w:val=""/>
      <w:lvlJc w:val="left"/>
      <w:pPr>
        <w:tabs>
          <w:tab w:val="num" w:pos="360"/>
        </w:tabs>
        <w:ind w:left="360" w:hanging="360"/>
      </w:pPr>
      <w:rPr>
        <w:rFonts w:ascii="Symbol" w:hAnsi="Symbol" w:hint="default"/>
      </w:rPr>
    </w:lvl>
  </w:abstractNum>
  <w:abstractNum w:abstractNumId="107" w15:restartNumberingAfterBreak="0">
    <w:nsid w:val="2C5F76F0"/>
    <w:multiLevelType w:val="hybridMultilevel"/>
    <w:tmpl w:val="D1564C44"/>
    <w:lvl w:ilvl="0" w:tplc="0415000F">
      <w:start w:val="1"/>
      <w:numFmt w:val="decimal"/>
      <w:pStyle w:val="Kryteria1"/>
      <w:lvlText w:val="%1."/>
      <w:lvlJc w:val="left"/>
      <w:pPr>
        <w:tabs>
          <w:tab w:val="num" w:pos="360"/>
        </w:tabs>
        <w:ind w:left="360" w:hanging="360"/>
      </w:pPr>
      <w:rPr>
        <w:rFonts w:cs="Times New Roman" w:hint="default"/>
      </w:rPr>
    </w:lvl>
    <w:lvl w:ilvl="1" w:tplc="04150019">
      <w:start w:val="1"/>
      <w:numFmt w:val="bullet"/>
      <w:lvlText w:val="•"/>
      <w:lvlJc w:val="left"/>
      <w:pPr>
        <w:tabs>
          <w:tab w:val="num" w:pos="1080"/>
        </w:tabs>
        <w:ind w:left="1080" w:hanging="360"/>
      </w:pPr>
      <w:rPr>
        <w:rFonts w:ascii="Times New Roman" w:hAnsi="Times New Roman" w:hint="default"/>
      </w:rPr>
    </w:lvl>
    <w:lvl w:ilvl="2" w:tplc="0415001B">
      <w:start w:val="1"/>
      <w:numFmt w:val="bullet"/>
      <w:lvlText w:val="•"/>
      <w:lvlJc w:val="left"/>
      <w:pPr>
        <w:tabs>
          <w:tab w:val="num" w:pos="1800"/>
        </w:tabs>
        <w:ind w:left="1800" w:hanging="360"/>
      </w:pPr>
      <w:rPr>
        <w:rFonts w:ascii="Times New Roman" w:hAnsi="Times New Roman" w:hint="default"/>
      </w:rPr>
    </w:lvl>
    <w:lvl w:ilvl="3" w:tplc="0415000F">
      <w:start w:val="1"/>
      <w:numFmt w:val="bullet"/>
      <w:lvlText w:val="•"/>
      <w:lvlJc w:val="left"/>
      <w:pPr>
        <w:tabs>
          <w:tab w:val="num" w:pos="2520"/>
        </w:tabs>
        <w:ind w:left="2520" w:hanging="360"/>
      </w:pPr>
      <w:rPr>
        <w:rFonts w:ascii="Times New Roman" w:hAnsi="Times New Roman" w:hint="default"/>
      </w:rPr>
    </w:lvl>
    <w:lvl w:ilvl="4" w:tplc="04150019">
      <w:start w:val="1"/>
      <w:numFmt w:val="bullet"/>
      <w:lvlText w:val="•"/>
      <w:lvlJc w:val="left"/>
      <w:pPr>
        <w:tabs>
          <w:tab w:val="num" w:pos="3240"/>
        </w:tabs>
        <w:ind w:left="3240" w:hanging="360"/>
      </w:pPr>
      <w:rPr>
        <w:rFonts w:ascii="Times New Roman" w:hAnsi="Times New Roman" w:hint="default"/>
      </w:rPr>
    </w:lvl>
    <w:lvl w:ilvl="5" w:tplc="0415001B">
      <w:start w:val="1"/>
      <w:numFmt w:val="bullet"/>
      <w:lvlText w:val="•"/>
      <w:lvlJc w:val="left"/>
      <w:pPr>
        <w:tabs>
          <w:tab w:val="num" w:pos="3960"/>
        </w:tabs>
        <w:ind w:left="3960" w:hanging="360"/>
      </w:pPr>
      <w:rPr>
        <w:rFonts w:ascii="Times New Roman" w:hAnsi="Times New Roman" w:hint="default"/>
      </w:rPr>
    </w:lvl>
    <w:lvl w:ilvl="6" w:tplc="0415000F">
      <w:start w:val="1"/>
      <w:numFmt w:val="bullet"/>
      <w:lvlText w:val="•"/>
      <w:lvlJc w:val="left"/>
      <w:pPr>
        <w:tabs>
          <w:tab w:val="num" w:pos="4680"/>
        </w:tabs>
        <w:ind w:left="4680" w:hanging="360"/>
      </w:pPr>
      <w:rPr>
        <w:rFonts w:ascii="Times New Roman" w:hAnsi="Times New Roman" w:hint="default"/>
      </w:rPr>
    </w:lvl>
    <w:lvl w:ilvl="7" w:tplc="04150019">
      <w:start w:val="1"/>
      <w:numFmt w:val="bullet"/>
      <w:lvlText w:val="•"/>
      <w:lvlJc w:val="left"/>
      <w:pPr>
        <w:tabs>
          <w:tab w:val="num" w:pos="5400"/>
        </w:tabs>
        <w:ind w:left="5400" w:hanging="360"/>
      </w:pPr>
      <w:rPr>
        <w:rFonts w:ascii="Times New Roman" w:hAnsi="Times New Roman" w:hint="default"/>
      </w:rPr>
    </w:lvl>
    <w:lvl w:ilvl="8" w:tplc="0415001B">
      <w:start w:val="1"/>
      <w:numFmt w:val="bullet"/>
      <w:lvlText w:val="•"/>
      <w:lvlJc w:val="left"/>
      <w:pPr>
        <w:tabs>
          <w:tab w:val="num" w:pos="6120"/>
        </w:tabs>
        <w:ind w:left="6120" w:hanging="360"/>
      </w:pPr>
      <w:rPr>
        <w:rFonts w:ascii="Times New Roman" w:hAnsi="Times New Roman" w:hint="default"/>
      </w:rPr>
    </w:lvl>
  </w:abstractNum>
  <w:abstractNum w:abstractNumId="108" w15:restartNumberingAfterBreak="0">
    <w:nsid w:val="2C9A56D3"/>
    <w:multiLevelType w:val="hybridMultilevel"/>
    <w:tmpl w:val="FD9E3900"/>
    <w:lvl w:ilvl="0" w:tplc="548A83A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15:restartNumberingAfterBreak="0">
    <w:nsid w:val="2CBD1383"/>
    <w:multiLevelType w:val="hybridMultilevel"/>
    <w:tmpl w:val="59F2041C"/>
    <w:lvl w:ilvl="0" w:tplc="C64492E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DA7293F"/>
    <w:multiLevelType w:val="multilevel"/>
    <w:tmpl w:val="4E56A6C0"/>
    <w:lvl w:ilvl="0">
      <w:start w:val="1"/>
      <w:numFmt w:val="bullet"/>
      <w:pStyle w:val="Tiret10"/>
      <w:lvlText w:val=""/>
      <w:lvlJc w:val="left"/>
      <w:pPr>
        <w:ind w:left="360" w:hanging="360"/>
      </w:pPr>
      <w:rPr>
        <w:rFonts w:ascii="Wingdings" w:hAnsi="Wingdings" w:hint="default"/>
        <w:color w:val="auto"/>
      </w:rPr>
    </w:lvl>
    <w:lvl w:ilvl="1">
      <w:start w:val="1"/>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11" w15:restartNumberingAfterBreak="0">
    <w:nsid w:val="2DC76162"/>
    <w:multiLevelType w:val="hybridMultilevel"/>
    <w:tmpl w:val="4EF6994C"/>
    <w:lvl w:ilvl="0" w:tplc="04150001">
      <w:start w:val="1"/>
      <w:numFmt w:val="bullet"/>
      <w:lvlText w:val=""/>
      <w:lvlJc w:val="left"/>
      <w:pPr>
        <w:ind w:left="1080" w:hanging="360"/>
      </w:pPr>
      <w:rPr>
        <w:rFonts w:ascii="Symbol" w:hAnsi="Symbol" w:hint="default"/>
      </w:rPr>
    </w:lvl>
    <w:lvl w:ilvl="1" w:tplc="5EE84F34">
      <w:start w:val="1"/>
      <w:numFmt w:val="bullet"/>
      <w:lvlText w:val="•"/>
      <w:lvlJc w:val="left"/>
      <w:pPr>
        <w:ind w:left="2130" w:hanging="690"/>
      </w:pPr>
      <w:rPr>
        <w:rFonts w:ascii="Arial" w:eastAsia="Times New Roman" w:hAnsi="Arial" w:cs="Arial"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2" w15:restartNumberingAfterBreak="0">
    <w:nsid w:val="2DEC6E7F"/>
    <w:multiLevelType w:val="hybridMultilevel"/>
    <w:tmpl w:val="078CD51E"/>
    <w:lvl w:ilvl="0" w:tplc="670EE706">
      <w:start w:val="1"/>
      <w:numFmt w:val="decimal"/>
      <w:lvlText w:val="%1."/>
      <w:lvlJc w:val="left"/>
      <w:pPr>
        <w:ind w:left="644" w:hanging="360"/>
      </w:pPr>
      <w:rPr>
        <w:rFonts w:hint="default"/>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3" w15:restartNumberingAfterBreak="0">
    <w:nsid w:val="2DF96540"/>
    <w:multiLevelType w:val="hybridMultilevel"/>
    <w:tmpl w:val="782CACE4"/>
    <w:lvl w:ilvl="0" w:tplc="22021844">
      <w:start w:val="1"/>
      <w:numFmt w:val="upperRoman"/>
      <w:lvlText w:val="%1."/>
      <w:lvlJc w:val="right"/>
      <w:pPr>
        <w:ind w:left="1080" w:hanging="360"/>
      </w:pPr>
      <w:rPr>
        <w:rFonts w:hint="default"/>
        <w:color w:val="auto"/>
      </w:rPr>
    </w:lvl>
    <w:lvl w:ilvl="1" w:tplc="22021844">
      <w:start w:val="1"/>
      <w:numFmt w:val="upperRoman"/>
      <w:lvlText w:val="%2."/>
      <w:lvlJc w:val="right"/>
      <w:pPr>
        <w:ind w:left="1800" w:hanging="360"/>
      </w:pPr>
      <w:rPr>
        <w:rFonts w:hint="default"/>
        <w:color w:val="auto"/>
      </w:rPr>
    </w:lvl>
    <w:lvl w:ilvl="2" w:tplc="0415001B">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4" w15:restartNumberingAfterBreak="0">
    <w:nsid w:val="2EC91172"/>
    <w:multiLevelType w:val="hybridMultilevel"/>
    <w:tmpl w:val="C8EA6D3E"/>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2F867554"/>
    <w:multiLevelType w:val="hybridMultilevel"/>
    <w:tmpl w:val="B046F84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6" w15:restartNumberingAfterBreak="0">
    <w:nsid w:val="302F414C"/>
    <w:multiLevelType w:val="multilevel"/>
    <w:tmpl w:val="0415001F"/>
    <w:lvl w:ilvl="0">
      <w:start w:val="1"/>
      <w:numFmt w:val="decimal"/>
      <w:lvlText w:val="%1."/>
      <w:lvlJc w:val="left"/>
      <w:pPr>
        <w:ind w:left="360" w:hanging="360"/>
      </w:pPr>
      <w:rPr>
        <w:rFonts w:hint="default"/>
        <w:b/>
        <w:sz w:val="3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7" w15:restartNumberingAfterBreak="0">
    <w:nsid w:val="328133E2"/>
    <w:multiLevelType w:val="hybridMultilevel"/>
    <w:tmpl w:val="A4A251F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8" w15:restartNumberingAfterBreak="0">
    <w:nsid w:val="32A344E7"/>
    <w:multiLevelType w:val="hybridMultilevel"/>
    <w:tmpl w:val="3F08A936"/>
    <w:lvl w:ilvl="0" w:tplc="04150001">
      <w:start w:val="1"/>
      <w:numFmt w:val="decimal"/>
      <w:pStyle w:val="Styl9"/>
      <w:lvlText w:val="%1)"/>
      <w:lvlJc w:val="left"/>
      <w:pPr>
        <w:ind w:left="1211" w:hanging="360"/>
      </w:pPr>
      <w:rPr>
        <w:rFonts w:cs="Times New Roman" w:hint="default"/>
      </w:rPr>
    </w:lvl>
    <w:lvl w:ilvl="1" w:tplc="04150003">
      <w:start w:val="1"/>
      <w:numFmt w:val="bullet"/>
      <w:lvlText w:val=""/>
      <w:lvlJc w:val="left"/>
      <w:pPr>
        <w:ind w:left="1800" w:hanging="360"/>
      </w:pPr>
      <w:rPr>
        <w:rFonts w:ascii="Symbol" w:hAnsi="Symbol" w:hint="default"/>
      </w:rPr>
    </w:lvl>
    <w:lvl w:ilvl="2" w:tplc="04150005">
      <w:start w:val="1"/>
      <w:numFmt w:val="lowerRoman"/>
      <w:lvlText w:val="%3."/>
      <w:lvlJc w:val="right"/>
      <w:pPr>
        <w:ind w:left="2520" w:hanging="180"/>
      </w:pPr>
      <w:rPr>
        <w:rFonts w:cs="Times New Roman"/>
      </w:rPr>
    </w:lvl>
    <w:lvl w:ilvl="3" w:tplc="04150001">
      <w:start w:val="1"/>
      <w:numFmt w:val="decimal"/>
      <w:lvlText w:val="%4."/>
      <w:lvlJc w:val="left"/>
      <w:pPr>
        <w:ind w:left="3240" w:hanging="360"/>
      </w:pPr>
      <w:rPr>
        <w:rFonts w:cs="Times New Roman"/>
      </w:rPr>
    </w:lvl>
    <w:lvl w:ilvl="4" w:tplc="04150003">
      <w:start w:val="1"/>
      <w:numFmt w:val="lowerLetter"/>
      <w:lvlText w:val="%5."/>
      <w:lvlJc w:val="left"/>
      <w:pPr>
        <w:ind w:left="3960" w:hanging="360"/>
      </w:pPr>
      <w:rPr>
        <w:rFonts w:cs="Times New Roman"/>
      </w:rPr>
    </w:lvl>
    <w:lvl w:ilvl="5" w:tplc="04150005">
      <w:start w:val="1"/>
      <w:numFmt w:val="lowerRoman"/>
      <w:lvlText w:val="%6."/>
      <w:lvlJc w:val="right"/>
      <w:pPr>
        <w:ind w:left="4680" w:hanging="180"/>
      </w:pPr>
      <w:rPr>
        <w:rFonts w:cs="Times New Roman"/>
      </w:rPr>
    </w:lvl>
    <w:lvl w:ilvl="6" w:tplc="04150001">
      <w:start w:val="1"/>
      <w:numFmt w:val="decimal"/>
      <w:lvlText w:val="%7."/>
      <w:lvlJc w:val="left"/>
      <w:pPr>
        <w:ind w:left="5400" w:hanging="360"/>
      </w:pPr>
      <w:rPr>
        <w:rFonts w:cs="Times New Roman"/>
      </w:rPr>
    </w:lvl>
    <w:lvl w:ilvl="7" w:tplc="04150003">
      <w:start w:val="1"/>
      <w:numFmt w:val="lowerLetter"/>
      <w:lvlText w:val="%8."/>
      <w:lvlJc w:val="left"/>
      <w:pPr>
        <w:ind w:left="6120" w:hanging="360"/>
      </w:pPr>
      <w:rPr>
        <w:rFonts w:cs="Times New Roman"/>
      </w:rPr>
    </w:lvl>
    <w:lvl w:ilvl="8" w:tplc="04150005">
      <w:start w:val="1"/>
      <w:numFmt w:val="lowerRoman"/>
      <w:lvlText w:val="%9."/>
      <w:lvlJc w:val="right"/>
      <w:pPr>
        <w:ind w:left="6840" w:hanging="180"/>
      </w:pPr>
      <w:rPr>
        <w:rFonts w:cs="Times New Roman"/>
      </w:rPr>
    </w:lvl>
  </w:abstractNum>
  <w:abstractNum w:abstractNumId="119" w15:restartNumberingAfterBreak="0">
    <w:nsid w:val="332E2E3A"/>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0" w15:restartNumberingAfterBreak="0">
    <w:nsid w:val="333F3471"/>
    <w:multiLevelType w:val="hybridMultilevel"/>
    <w:tmpl w:val="23F00B98"/>
    <w:lvl w:ilvl="0" w:tplc="070841D4">
      <w:start w:val="1"/>
      <w:numFmt w:val="decimal"/>
      <w:lvlText w:val="%1."/>
      <w:lvlJc w:val="left"/>
      <w:pPr>
        <w:tabs>
          <w:tab w:val="num" w:pos="360"/>
        </w:tabs>
        <w:ind w:left="360" w:hanging="360"/>
      </w:pPr>
    </w:lvl>
    <w:lvl w:ilvl="1" w:tplc="D36200F2">
      <w:start w:val="1"/>
      <w:numFmt w:val="decimal"/>
      <w:lvlText w:val="%2."/>
      <w:lvlJc w:val="left"/>
      <w:pPr>
        <w:tabs>
          <w:tab w:val="num" w:pos="1080"/>
        </w:tabs>
        <w:ind w:left="1080" w:hanging="360"/>
      </w:pPr>
    </w:lvl>
    <w:lvl w:ilvl="2" w:tplc="A7D895B0">
      <w:start w:val="1"/>
      <w:numFmt w:val="decimal"/>
      <w:lvlText w:val="%3."/>
      <w:lvlJc w:val="left"/>
      <w:pPr>
        <w:tabs>
          <w:tab w:val="num" w:pos="1800"/>
        </w:tabs>
        <w:ind w:left="1800" w:hanging="360"/>
      </w:pPr>
    </w:lvl>
    <w:lvl w:ilvl="3" w:tplc="EF948C5A">
      <w:start w:val="1"/>
      <w:numFmt w:val="decimal"/>
      <w:lvlText w:val="%4."/>
      <w:lvlJc w:val="left"/>
      <w:pPr>
        <w:tabs>
          <w:tab w:val="num" w:pos="2520"/>
        </w:tabs>
        <w:ind w:left="2520" w:hanging="360"/>
      </w:pPr>
    </w:lvl>
    <w:lvl w:ilvl="4" w:tplc="DE5297B0">
      <w:start w:val="1"/>
      <w:numFmt w:val="decimal"/>
      <w:lvlText w:val="%5."/>
      <w:lvlJc w:val="left"/>
      <w:pPr>
        <w:tabs>
          <w:tab w:val="num" w:pos="3240"/>
        </w:tabs>
        <w:ind w:left="3240" w:hanging="360"/>
      </w:pPr>
    </w:lvl>
    <w:lvl w:ilvl="5" w:tplc="C8FE5AB4">
      <w:start w:val="1"/>
      <w:numFmt w:val="decimal"/>
      <w:lvlText w:val="%6."/>
      <w:lvlJc w:val="left"/>
      <w:pPr>
        <w:tabs>
          <w:tab w:val="num" w:pos="3960"/>
        </w:tabs>
        <w:ind w:left="3960" w:hanging="360"/>
      </w:pPr>
    </w:lvl>
    <w:lvl w:ilvl="6" w:tplc="01C40DFC">
      <w:start w:val="1"/>
      <w:numFmt w:val="decimal"/>
      <w:lvlText w:val="%7."/>
      <w:lvlJc w:val="left"/>
      <w:pPr>
        <w:tabs>
          <w:tab w:val="num" w:pos="4680"/>
        </w:tabs>
        <w:ind w:left="4680" w:hanging="360"/>
      </w:pPr>
    </w:lvl>
    <w:lvl w:ilvl="7" w:tplc="BE6CB9B4">
      <w:start w:val="1"/>
      <w:numFmt w:val="decimal"/>
      <w:lvlText w:val="%8."/>
      <w:lvlJc w:val="left"/>
      <w:pPr>
        <w:tabs>
          <w:tab w:val="num" w:pos="5400"/>
        </w:tabs>
        <w:ind w:left="5400" w:hanging="360"/>
      </w:pPr>
    </w:lvl>
    <w:lvl w:ilvl="8" w:tplc="A3649D4E">
      <w:start w:val="1"/>
      <w:numFmt w:val="decimal"/>
      <w:lvlText w:val="%9."/>
      <w:lvlJc w:val="left"/>
      <w:pPr>
        <w:tabs>
          <w:tab w:val="num" w:pos="6120"/>
        </w:tabs>
        <w:ind w:left="6120" w:hanging="360"/>
      </w:pPr>
    </w:lvl>
  </w:abstractNum>
  <w:abstractNum w:abstractNumId="121" w15:restartNumberingAfterBreak="0">
    <w:nsid w:val="33626F20"/>
    <w:multiLevelType w:val="hybridMultilevel"/>
    <w:tmpl w:val="D638CBD4"/>
    <w:lvl w:ilvl="0" w:tplc="8F589CBA">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339807E9"/>
    <w:multiLevelType w:val="hybridMultilevel"/>
    <w:tmpl w:val="078CD51E"/>
    <w:lvl w:ilvl="0" w:tplc="670EE706">
      <w:start w:val="1"/>
      <w:numFmt w:val="decimal"/>
      <w:lvlText w:val="%1."/>
      <w:lvlJc w:val="left"/>
      <w:pPr>
        <w:ind w:left="644" w:hanging="360"/>
      </w:pPr>
      <w:rPr>
        <w:rFonts w:hint="default"/>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15:restartNumberingAfterBreak="0">
    <w:nsid w:val="33C660E5"/>
    <w:multiLevelType w:val="hybridMultilevel"/>
    <w:tmpl w:val="078CD51E"/>
    <w:lvl w:ilvl="0" w:tplc="670EE706">
      <w:start w:val="1"/>
      <w:numFmt w:val="decimal"/>
      <w:lvlText w:val="%1."/>
      <w:lvlJc w:val="left"/>
      <w:pPr>
        <w:ind w:left="644" w:hanging="360"/>
      </w:pPr>
      <w:rPr>
        <w:rFonts w:hint="default"/>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4" w15:restartNumberingAfterBreak="0">
    <w:nsid w:val="341C5697"/>
    <w:multiLevelType w:val="hybridMultilevel"/>
    <w:tmpl w:val="39C6F09C"/>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343517C3"/>
    <w:multiLevelType w:val="hybridMultilevel"/>
    <w:tmpl w:val="EE0E417E"/>
    <w:lvl w:ilvl="0" w:tplc="8F589CBA">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34C81893"/>
    <w:multiLevelType w:val="hybridMultilevel"/>
    <w:tmpl w:val="0C4AD8BC"/>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7" w15:restartNumberingAfterBreak="0">
    <w:nsid w:val="34D16DED"/>
    <w:multiLevelType w:val="hybridMultilevel"/>
    <w:tmpl w:val="F96C2B06"/>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28" w15:restartNumberingAfterBreak="0">
    <w:nsid w:val="35484E57"/>
    <w:multiLevelType w:val="multilevel"/>
    <w:tmpl w:val="39E6C066"/>
    <w:styleLink w:val="Styl10"/>
    <w:lvl w:ilvl="0">
      <w:start w:val="1"/>
      <w:numFmt w:val="decimal"/>
      <w:lvlText w:val="%1"/>
      <w:lvlJc w:val="left"/>
      <w:pPr>
        <w:ind w:left="405" w:hanging="405"/>
      </w:pPr>
      <w:rPr>
        <w:rFonts w:ascii="Arial" w:hAnsi="Arial" w:hint="default"/>
        <w:b/>
        <w:i w:val="0"/>
        <w:sz w:val="32"/>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9" w15:restartNumberingAfterBreak="0">
    <w:nsid w:val="363E1414"/>
    <w:multiLevelType w:val="multilevel"/>
    <w:tmpl w:val="FC169C68"/>
    <w:lvl w:ilvl="0">
      <w:start w:val="1"/>
      <w:numFmt w:val="decimal"/>
      <w:lvlText w:val="%1"/>
      <w:lvlJc w:val="left"/>
      <w:pPr>
        <w:ind w:left="405" w:hanging="405"/>
      </w:pPr>
      <w:rPr>
        <w:rFonts w:hint="default"/>
      </w:rPr>
    </w:lvl>
    <w:lvl w:ilvl="1">
      <w:start w:val="1"/>
      <w:numFmt w:val="decimal"/>
      <w:lvlText w:val="%1.%2"/>
      <w:lvlJc w:val="left"/>
      <w:pPr>
        <w:ind w:left="765" w:hanging="40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30" w15:restartNumberingAfterBreak="0">
    <w:nsid w:val="36AE7B78"/>
    <w:multiLevelType w:val="hybridMultilevel"/>
    <w:tmpl w:val="E7960F4A"/>
    <w:lvl w:ilvl="0" w:tplc="C64492E4">
      <w:start w:val="1"/>
      <w:numFmt w:val="bullet"/>
      <w:lvlText w:val=""/>
      <w:lvlJc w:val="left"/>
      <w:pPr>
        <w:ind w:left="710"/>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938251E2">
      <w:start w:val="1"/>
      <w:numFmt w:val="bullet"/>
      <w:lvlText w:val="o"/>
      <w:lvlJc w:val="left"/>
      <w:pPr>
        <w:ind w:left="15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0EA845C">
      <w:start w:val="1"/>
      <w:numFmt w:val="bullet"/>
      <w:lvlText w:val="▪"/>
      <w:lvlJc w:val="left"/>
      <w:pPr>
        <w:ind w:left="22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13E130E">
      <w:start w:val="1"/>
      <w:numFmt w:val="bullet"/>
      <w:lvlText w:val="•"/>
      <w:lvlJc w:val="left"/>
      <w:pPr>
        <w:ind w:left="29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B16D738">
      <w:start w:val="1"/>
      <w:numFmt w:val="bullet"/>
      <w:lvlText w:val="o"/>
      <w:lvlJc w:val="left"/>
      <w:pPr>
        <w:ind w:left="37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4C0F9F0">
      <w:start w:val="1"/>
      <w:numFmt w:val="bullet"/>
      <w:lvlText w:val="▪"/>
      <w:lvlJc w:val="left"/>
      <w:pPr>
        <w:ind w:left="44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D02C9B2">
      <w:start w:val="1"/>
      <w:numFmt w:val="bullet"/>
      <w:lvlText w:val="•"/>
      <w:lvlJc w:val="left"/>
      <w:pPr>
        <w:ind w:left="51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3F04994">
      <w:start w:val="1"/>
      <w:numFmt w:val="bullet"/>
      <w:lvlText w:val="o"/>
      <w:lvlJc w:val="left"/>
      <w:pPr>
        <w:ind w:left="5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6946592">
      <w:start w:val="1"/>
      <w:numFmt w:val="bullet"/>
      <w:lvlText w:val="▪"/>
      <w:lvlJc w:val="left"/>
      <w:pPr>
        <w:ind w:left="65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31" w15:restartNumberingAfterBreak="0">
    <w:nsid w:val="376431B6"/>
    <w:multiLevelType w:val="hybridMultilevel"/>
    <w:tmpl w:val="C28E6938"/>
    <w:lvl w:ilvl="0" w:tplc="C64492E4">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32" w15:restartNumberingAfterBreak="0">
    <w:nsid w:val="376F4B43"/>
    <w:multiLevelType w:val="hybridMultilevel"/>
    <w:tmpl w:val="10BA2396"/>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15:restartNumberingAfterBreak="0">
    <w:nsid w:val="37A27B1F"/>
    <w:multiLevelType w:val="hybridMultilevel"/>
    <w:tmpl w:val="6F3EFFCC"/>
    <w:lvl w:ilvl="0" w:tplc="FFDAECE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4" w15:restartNumberingAfterBreak="0">
    <w:nsid w:val="383A3BCB"/>
    <w:multiLevelType w:val="hybridMultilevel"/>
    <w:tmpl w:val="2E6683C6"/>
    <w:lvl w:ilvl="0" w:tplc="E3469EA2">
      <w:start w:val="1"/>
      <w:numFmt w:val="lowerLetter"/>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35" w15:restartNumberingAfterBreak="0">
    <w:nsid w:val="388033DA"/>
    <w:multiLevelType w:val="multilevel"/>
    <w:tmpl w:val="F7D06894"/>
    <w:styleLink w:val="MF"/>
    <w:lvl w:ilvl="0">
      <w:start w:val="1"/>
      <w:numFmt w:val="bullet"/>
      <w:suff w:val="space"/>
      <w:lvlText w:val="§"/>
      <w:lvlJc w:val="left"/>
      <w:pPr>
        <w:ind w:left="284" w:hanging="284"/>
      </w:pPr>
      <w:rPr>
        <w:rFonts w:ascii="Times New Roman" w:hAnsi="Times New Roman" w:hint="default"/>
        <w:b/>
        <w:color w:val="auto"/>
        <w:sz w:val="24"/>
      </w:rPr>
    </w:lvl>
    <w:lvl w:ilvl="1">
      <w:start w:val="1"/>
      <w:numFmt w:val="ordinal"/>
      <w:lvlText w:val="%2"/>
      <w:lvlJc w:val="left"/>
      <w:pPr>
        <w:ind w:left="568" w:hanging="284"/>
      </w:pPr>
      <w:rPr>
        <w:rFonts w:ascii="Times New Roman" w:hAnsi="Times New Roman" w:cs="Times New Roman" w:hint="default"/>
        <w:color w:val="auto"/>
        <w:sz w:val="24"/>
        <w:szCs w:val="24"/>
      </w:rPr>
    </w:lvl>
    <w:lvl w:ilvl="2">
      <w:start w:val="1"/>
      <w:numFmt w:val="ordinal"/>
      <w:suff w:val="space"/>
      <w:lvlText w:val="%2%3"/>
      <w:lvlJc w:val="left"/>
      <w:pPr>
        <w:ind w:left="852" w:hanging="284"/>
      </w:pPr>
      <w:rPr>
        <w:rFonts w:ascii="Times New Roman" w:hAnsi="Times New Roman" w:cs="Times New Roman" w:hint="default"/>
        <w:color w:val="auto"/>
        <w:sz w:val="24"/>
        <w:szCs w:val="24"/>
      </w:rPr>
    </w:lvl>
    <w:lvl w:ilvl="3">
      <w:start w:val="1"/>
      <w:numFmt w:val="none"/>
      <w:lvlText w:val="1.1.1"/>
      <w:lvlJc w:val="left"/>
      <w:pPr>
        <w:ind w:left="1136" w:hanging="284"/>
      </w:pPr>
      <w:rPr>
        <w:rFonts w:cs="Times New Roman" w:hint="default"/>
      </w:rPr>
    </w:lvl>
    <w:lvl w:ilvl="4">
      <w:start w:val="1"/>
      <w:numFmt w:val="none"/>
      <w:lvlText w:val="1.1.1.1"/>
      <w:lvlJc w:val="left"/>
      <w:pPr>
        <w:ind w:left="1420" w:hanging="284"/>
      </w:pPr>
      <w:rPr>
        <w:rFonts w:cs="Times New Roman" w:hint="default"/>
      </w:rPr>
    </w:lvl>
    <w:lvl w:ilvl="5">
      <w:start w:val="1"/>
      <w:numFmt w:val="lowerRoman"/>
      <w:lvlText w:val="(%6)"/>
      <w:lvlJc w:val="left"/>
      <w:pPr>
        <w:ind w:left="1704" w:hanging="284"/>
      </w:pPr>
      <w:rPr>
        <w:rFonts w:cs="Times New Roman" w:hint="default"/>
      </w:rPr>
    </w:lvl>
    <w:lvl w:ilvl="6">
      <w:start w:val="1"/>
      <w:numFmt w:val="decimal"/>
      <w:lvlText w:val="%7."/>
      <w:lvlJc w:val="left"/>
      <w:pPr>
        <w:ind w:left="1988" w:hanging="284"/>
      </w:pPr>
      <w:rPr>
        <w:rFonts w:cs="Times New Roman" w:hint="default"/>
      </w:rPr>
    </w:lvl>
    <w:lvl w:ilvl="7">
      <w:start w:val="1"/>
      <w:numFmt w:val="lowerLetter"/>
      <w:lvlText w:val="%8."/>
      <w:lvlJc w:val="left"/>
      <w:pPr>
        <w:ind w:left="1364" w:hanging="284"/>
      </w:pPr>
      <w:rPr>
        <w:rFonts w:cs="Times New Roman" w:hint="default"/>
      </w:rPr>
    </w:lvl>
    <w:lvl w:ilvl="8">
      <w:start w:val="1"/>
      <w:numFmt w:val="lowerRoman"/>
      <w:lvlText w:val="%9."/>
      <w:lvlJc w:val="left"/>
      <w:pPr>
        <w:ind w:left="2556" w:hanging="284"/>
      </w:pPr>
      <w:rPr>
        <w:rFonts w:cs="Times New Roman" w:hint="default"/>
      </w:rPr>
    </w:lvl>
  </w:abstractNum>
  <w:abstractNum w:abstractNumId="136" w15:restartNumberingAfterBreak="0">
    <w:nsid w:val="38BE02E9"/>
    <w:multiLevelType w:val="hybridMultilevel"/>
    <w:tmpl w:val="DC0A1610"/>
    <w:lvl w:ilvl="0" w:tplc="6B7A8212">
      <w:start w:val="1"/>
      <w:numFmt w:val="bullet"/>
      <w:lvlText w:val=""/>
      <w:lvlJc w:val="left"/>
      <w:pPr>
        <w:ind w:left="726" w:hanging="360"/>
      </w:pPr>
      <w:rPr>
        <w:rFonts w:ascii="Wingdings" w:hAnsi="Wingdings" w:hint="default"/>
      </w:rPr>
    </w:lvl>
    <w:lvl w:ilvl="1" w:tplc="0D18AA54">
      <w:start w:val="1"/>
      <w:numFmt w:val="bullet"/>
      <w:lvlText w:val="-"/>
      <w:lvlJc w:val="left"/>
      <w:pPr>
        <w:tabs>
          <w:tab w:val="num" w:pos="1446"/>
        </w:tabs>
        <w:ind w:left="1446" w:hanging="360"/>
      </w:pPr>
      <w:rPr>
        <w:rFonts w:ascii="Arial" w:hAnsi="Arial" w:hint="default"/>
      </w:rPr>
    </w:lvl>
    <w:lvl w:ilvl="2" w:tplc="036E0140">
      <w:start w:val="1"/>
      <w:numFmt w:val="bullet"/>
      <w:lvlText w:val=""/>
      <w:lvlJc w:val="left"/>
      <w:pPr>
        <w:ind w:left="2166" w:hanging="360"/>
      </w:pPr>
      <w:rPr>
        <w:rFonts w:ascii="Wingdings" w:hAnsi="Wingdings" w:hint="default"/>
      </w:rPr>
    </w:lvl>
    <w:lvl w:ilvl="3" w:tplc="4CF48744" w:tentative="1">
      <w:start w:val="1"/>
      <w:numFmt w:val="bullet"/>
      <w:lvlText w:val=""/>
      <w:lvlJc w:val="left"/>
      <w:pPr>
        <w:ind w:left="2886" w:hanging="360"/>
      </w:pPr>
      <w:rPr>
        <w:rFonts w:ascii="Symbol" w:hAnsi="Symbol" w:hint="default"/>
      </w:rPr>
    </w:lvl>
    <w:lvl w:ilvl="4" w:tplc="C41A9356" w:tentative="1">
      <w:start w:val="1"/>
      <w:numFmt w:val="bullet"/>
      <w:lvlText w:val="o"/>
      <w:lvlJc w:val="left"/>
      <w:pPr>
        <w:ind w:left="3606" w:hanging="360"/>
      </w:pPr>
      <w:rPr>
        <w:rFonts w:ascii="Courier New" w:hAnsi="Courier New" w:hint="default"/>
      </w:rPr>
    </w:lvl>
    <w:lvl w:ilvl="5" w:tplc="EB0484FE" w:tentative="1">
      <w:start w:val="1"/>
      <w:numFmt w:val="bullet"/>
      <w:lvlText w:val=""/>
      <w:lvlJc w:val="left"/>
      <w:pPr>
        <w:ind w:left="4326" w:hanging="360"/>
      </w:pPr>
      <w:rPr>
        <w:rFonts w:ascii="Wingdings" w:hAnsi="Wingdings" w:hint="default"/>
      </w:rPr>
    </w:lvl>
    <w:lvl w:ilvl="6" w:tplc="A7F26718" w:tentative="1">
      <w:start w:val="1"/>
      <w:numFmt w:val="bullet"/>
      <w:lvlText w:val=""/>
      <w:lvlJc w:val="left"/>
      <w:pPr>
        <w:ind w:left="5046" w:hanging="360"/>
      </w:pPr>
      <w:rPr>
        <w:rFonts w:ascii="Symbol" w:hAnsi="Symbol" w:hint="default"/>
      </w:rPr>
    </w:lvl>
    <w:lvl w:ilvl="7" w:tplc="89C25814" w:tentative="1">
      <w:start w:val="1"/>
      <w:numFmt w:val="bullet"/>
      <w:lvlText w:val="o"/>
      <w:lvlJc w:val="left"/>
      <w:pPr>
        <w:ind w:left="5766" w:hanging="360"/>
      </w:pPr>
      <w:rPr>
        <w:rFonts w:ascii="Courier New" w:hAnsi="Courier New" w:hint="default"/>
      </w:rPr>
    </w:lvl>
    <w:lvl w:ilvl="8" w:tplc="915011E4" w:tentative="1">
      <w:start w:val="1"/>
      <w:numFmt w:val="bullet"/>
      <w:lvlText w:val=""/>
      <w:lvlJc w:val="left"/>
      <w:pPr>
        <w:ind w:left="6486" w:hanging="360"/>
      </w:pPr>
      <w:rPr>
        <w:rFonts w:ascii="Wingdings" w:hAnsi="Wingdings" w:hint="default"/>
      </w:rPr>
    </w:lvl>
  </w:abstractNum>
  <w:abstractNum w:abstractNumId="137" w15:restartNumberingAfterBreak="0">
    <w:nsid w:val="38E01588"/>
    <w:multiLevelType w:val="hybridMultilevel"/>
    <w:tmpl w:val="078CD51E"/>
    <w:lvl w:ilvl="0" w:tplc="670EE706">
      <w:start w:val="1"/>
      <w:numFmt w:val="decimal"/>
      <w:lvlText w:val="%1."/>
      <w:lvlJc w:val="left"/>
      <w:pPr>
        <w:ind w:left="644" w:hanging="360"/>
      </w:pPr>
      <w:rPr>
        <w:rFonts w:hint="default"/>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8" w15:restartNumberingAfterBreak="0">
    <w:nsid w:val="39DA1F91"/>
    <w:multiLevelType w:val="hybridMultilevel"/>
    <w:tmpl w:val="712C14A0"/>
    <w:lvl w:ilvl="0" w:tplc="C64492E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39FF2ACB"/>
    <w:multiLevelType w:val="multilevel"/>
    <w:tmpl w:val="F5544044"/>
    <w:lvl w:ilvl="0">
      <w:start w:val="1"/>
      <w:numFmt w:val="decimal"/>
      <w:lvlText w:val="%1."/>
      <w:lvlJc w:val="left"/>
      <w:pPr>
        <w:ind w:left="3" w:hanging="360"/>
      </w:pPr>
      <w:rPr>
        <w:rFonts w:cs="Arial" w:hint="default"/>
      </w:rPr>
    </w:lvl>
    <w:lvl w:ilvl="1">
      <w:start w:val="1"/>
      <w:numFmt w:val="bullet"/>
      <w:lvlText w:val=""/>
      <w:lvlJc w:val="left"/>
      <w:pPr>
        <w:ind w:left="363" w:hanging="360"/>
      </w:pPr>
      <w:rPr>
        <w:rFonts w:ascii="Symbol" w:hAnsi="Symbol" w:hint="default"/>
      </w:rPr>
    </w:lvl>
    <w:lvl w:ilvl="2">
      <w:start w:val="1"/>
      <w:numFmt w:val="decimal"/>
      <w:isLgl/>
      <w:lvlText w:val="%1.%2.%3."/>
      <w:lvlJc w:val="left"/>
      <w:pPr>
        <w:ind w:left="1083" w:hanging="720"/>
      </w:pPr>
      <w:rPr>
        <w:rFonts w:hint="default"/>
      </w:rPr>
    </w:lvl>
    <w:lvl w:ilvl="3">
      <w:start w:val="1"/>
      <w:numFmt w:val="decimal"/>
      <w:isLgl/>
      <w:lvlText w:val="%1.%2.%3.%4."/>
      <w:lvlJc w:val="left"/>
      <w:pPr>
        <w:ind w:left="1443" w:hanging="720"/>
      </w:pPr>
      <w:rPr>
        <w:rFonts w:hint="default"/>
      </w:rPr>
    </w:lvl>
    <w:lvl w:ilvl="4">
      <w:start w:val="1"/>
      <w:numFmt w:val="decimal"/>
      <w:isLgl/>
      <w:lvlText w:val="%1.%2.%3.%4.%5."/>
      <w:lvlJc w:val="left"/>
      <w:pPr>
        <w:ind w:left="2163" w:hanging="1080"/>
      </w:pPr>
      <w:rPr>
        <w:rFonts w:hint="default"/>
      </w:rPr>
    </w:lvl>
    <w:lvl w:ilvl="5">
      <w:start w:val="1"/>
      <w:numFmt w:val="decimal"/>
      <w:isLgl/>
      <w:lvlText w:val="%1.%2.%3.%4.%5.%6."/>
      <w:lvlJc w:val="left"/>
      <w:pPr>
        <w:ind w:left="2523" w:hanging="1080"/>
      </w:pPr>
      <w:rPr>
        <w:rFonts w:hint="default"/>
      </w:rPr>
    </w:lvl>
    <w:lvl w:ilvl="6">
      <w:start w:val="1"/>
      <w:numFmt w:val="decimal"/>
      <w:isLgl/>
      <w:lvlText w:val="%1.%2.%3.%4.%5.%6.%7."/>
      <w:lvlJc w:val="left"/>
      <w:pPr>
        <w:ind w:left="3243" w:hanging="1440"/>
      </w:pPr>
      <w:rPr>
        <w:rFonts w:hint="default"/>
      </w:rPr>
    </w:lvl>
    <w:lvl w:ilvl="7">
      <w:start w:val="1"/>
      <w:numFmt w:val="decimal"/>
      <w:isLgl/>
      <w:lvlText w:val="%1.%2.%3.%4.%5.%6.%7.%8."/>
      <w:lvlJc w:val="left"/>
      <w:pPr>
        <w:ind w:left="3603" w:hanging="1440"/>
      </w:pPr>
      <w:rPr>
        <w:rFonts w:hint="default"/>
      </w:rPr>
    </w:lvl>
    <w:lvl w:ilvl="8">
      <w:start w:val="1"/>
      <w:numFmt w:val="decimal"/>
      <w:isLgl/>
      <w:lvlText w:val="%1.%2.%3.%4.%5.%6.%7.%8.%9."/>
      <w:lvlJc w:val="left"/>
      <w:pPr>
        <w:ind w:left="4323" w:hanging="1800"/>
      </w:pPr>
      <w:rPr>
        <w:rFonts w:hint="default"/>
      </w:rPr>
    </w:lvl>
  </w:abstractNum>
  <w:abstractNum w:abstractNumId="140" w15:restartNumberingAfterBreak="0">
    <w:nsid w:val="3A0C12D9"/>
    <w:multiLevelType w:val="hybridMultilevel"/>
    <w:tmpl w:val="834EBF8E"/>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41" w15:restartNumberingAfterBreak="0">
    <w:nsid w:val="3A340B40"/>
    <w:multiLevelType w:val="hybridMultilevel"/>
    <w:tmpl w:val="9B58145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42" w15:restartNumberingAfterBreak="0">
    <w:nsid w:val="3A620721"/>
    <w:multiLevelType w:val="multilevel"/>
    <w:tmpl w:val="5CD6DBF8"/>
    <w:lvl w:ilvl="0">
      <w:start w:val="1"/>
      <w:numFmt w:val="decimal"/>
      <w:lvlText w:val="%1"/>
      <w:lvlJc w:val="left"/>
      <w:pPr>
        <w:ind w:left="405" w:hanging="40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3" w15:restartNumberingAfterBreak="0">
    <w:nsid w:val="3AAB700F"/>
    <w:multiLevelType w:val="multilevel"/>
    <w:tmpl w:val="B24213E6"/>
    <w:lvl w:ilvl="0">
      <w:numFmt w:val="none"/>
      <w:lvlText w:val=""/>
      <w:lvlJc w:val="left"/>
      <w:pPr>
        <w:tabs>
          <w:tab w:val="num" w:pos="360"/>
        </w:tabs>
      </w:pPr>
    </w:lvl>
    <w:lvl w:ilvl="1">
      <w:numFmt w:val="none"/>
      <w:lvlText w:val=""/>
      <w:lvlJc w:val="left"/>
      <w:pPr>
        <w:tabs>
          <w:tab w:val="num" w:pos="360"/>
        </w:tabs>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3AAF03AC"/>
    <w:multiLevelType w:val="multilevel"/>
    <w:tmpl w:val="9258A77A"/>
    <w:styleLink w:val="IberdrolaPL"/>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3BF90B06"/>
    <w:multiLevelType w:val="hybridMultilevel"/>
    <w:tmpl w:val="078CD51E"/>
    <w:lvl w:ilvl="0" w:tplc="670EE706">
      <w:start w:val="1"/>
      <w:numFmt w:val="decimal"/>
      <w:lvlText w:val="%1."/>
      <w:lvlJc w:val="left"/>
      <w:pPr>
        <w:ind w:left="644" w:hanging="360"/>
      </w:pPr>
      <w:rPr>
        <w:rFonts w:hint="default"/>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6" w15:restartNumberingAfterBreak="0">
    <w:nsid w:val="3C9448B1"/>
    <w:multiLevelType w:val="hybridMultilevel"/>
    <w:tmpl w:val="1AFA402E"/>
    <w:lvl w:ilvl="0" w:tplc="04150001">
      <w:start w:val="1"/>
      <w:numFmt w:val="bullet"/>
      <w:lvlText w:val=""/>
      <w:lvlJc w:val="left"/>
      <w:rPr>
        <w:rFonts w:ascii="Symbol" w:hAnsi="Symbol" w:hint="default"/>
      </w:rPr>
    </w:lvl>
    <w:lvl w:ilvl="1" w:tplc="B582B660">
      <w:numFmt w:val="decimal"/>
      <w:lvlText w:val=""/>
      <w:lvlJc w:val="left"/>
    </w:lvl>
    <w:lvl w:ilvl="2" w:tplc="2B56E488">
      <w:numFmt w:val="decimal"/>
      <w:lvlText w:val=""/>
      <w:lvlJc w:val="left"/>
    </w:lvl>
    <w:lvl w:ilvl="3" w:tplc="CCE611F6">
      <w:numFmt w:val="decimal"/>
      <w:lvlText w:val=""/>
      <w:lvlJc w:val="left"/>
    </w:lvl>
    <w:lvl w:ilvl="4" w:tplc="486CCE54">
      <w:numFmt w:val="decimal"/>
      <w:lvlText w:val=""/>
      <w:lvlJc w:val="left"/>
    </w:lvl>
    <w:lvl w:ilvl="5" w:tplc="FFA27D30">
      <w:numFmt w:val="decimal"/>
      <w:lvlText w:val=""/>
      <w:lvlJc w:val="left"/>
    </w:lvl>
    <w:lvl w:ilvl="6" w:tplc="057E0716">
      <w:numFmt w:val="decimal"/>
      <w:lvlText w:val=""/>
      <w:lvlJc w:val="left"/>
    </w:lvl>
    <w:lvl w:ilvl="7" w:tplc="3DF44CF0">
      <w:numFmt w:val="decimal"/>
      <w:lvlText w:val=""/>
      <w:lvlJc w:val="left"/>
    </w:lvl>
    <w:lvl w:ilvl="8" w:tplc="EE388566">
      <w:numFmt w:val="decimal"/>
      <w:lvlText w:val=""/>
      <w:lvlJc w:val="left"/>
    </w:lvl>
  </w:abstractNum>
  <w:abstractNum w:abstractNumId="147" w15:restartNumberingAfterBreak="0">
    <w:nsid w:val="3E9633D1"/>
    <w:multiLevelType w:val="hybridMultilevel"/>
    <w:tmpl w:val="ED08E13E"/>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3F985C62"/>
    <w:multiLevelType w:val="hybridMultilevel"/>
    <w:tmpl w:val="B4A845D0"/>
    <w:lvl w:ilvl="0" w:tplc="04150011">
      <w:start w:val="4"/>
      <w:numFmt w:val="decimal"/>
      <w:lvlText w:val="%1)"/>
      <w:lvlJc w:val="left"/>
      <w:pPr>
        <w:ind w:left="720" w:hanging="360"/>
      </w:pPr>
      <w:rPr>
        <w:rFonts w:eastAsia="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3FF13A42"/>
    <w:multiLevelType w:val="hybridMultilevel"/>
    <w:tmpl w:val="1BDE89E4"/>
    <w:lvl w:ilvl="0" w:tplc="548A83A0">
      <w:start w:val="1"/>
      <w:numFmt w:val="bullet"/>
      <w:lvlText w:val=""/>
      <w:lvlJc w:val="left"/>
      <w:rPr>
        <w:rFonts w:ascii="Symbol" w:hAnsi="Symbol" w:hint="default"/>
      </w:rPr>
    </w:lvl>
    <w:lvl w:ilvl="1" w:tplc="04150019">
      <w:numFmt w:val="decimal"/>
      <w:lvlText w:val=""/>
      <w:lvlJc w:val="left"/>
    </w:lvl>
    <w:lvl w:ilvl="2" w:tplc="0415001B">
      <w:numFmt w:val="decimal"/>
      <w:lvlText w:val=""/>
      <w:lvlJc w:val="left"/>
    </w:lvl>
    <w:lvl w:ilvl="3" w:tplc="0415000F">
      <w:numFmt w:val="decimal"/>
      <w:lvlText w:val=""/>
      <w:lvlJc w:val="left"/>
    </w:lvl>
    <w:lvl w:ilvl="4" w:tplc="04150019">
      <w:numFmt w:val="decimal"/>
      <w:lvlText w:val=""/>
      <w:lvlJc w:val="left"/>
    </w:lvl>
    <w:lvl w:ilvl="5" w:tplc="0415001B">
      <w:numFmt w:val="decimal"/>
      <w:lvlText w:val=""/>
      <w:lvlJc w:val="left"/>
    </w:lvl>
    <w:lvl w:ilvl="6" w:tplc="0415000F">
      <w:numFmt w:val="decimal"/>
      <w:lvlText w:val=""/>
      <w:lvlJc w:val="left"/>
    </w:lvl>
    <w:lvl w:ilvl="7" w:tplc="04150019">
      <w:numFmt w:val="decimal"/>
      <w:lvlText w:val=""/>
      <w:lvlJc w:val="left"/>
    </w:lvl>
    <w:lvl w:ilvl="8" w:tplc="0415001B">
      <w:numFmt w:val="decimal"/>
      <w:lvlText w:val=""/>
      <w:lvlJc w:val="left"/>
    </w:lvl>
  </w:abstractNum>
  <w:abstractNum w:abstractNumId="150" w15:restartNumberingAfterBreak="0">
    <w:nsid w:val="40083DFB"/>
    <w:multiLevelType w:val="multilevel"/>
    <w:tmpl w:val="093A5346"/>
    <w:lvl w:ilvl="0">
      <w:start w:val="1"/>
      <w:numFmt w:val="decimal"/>
      <w:lvlText w:val="%1."/>
      <w:lvlJc w:val="left"/>
      <w:pPr>
        <w:tabs>
          <w:tab w:val="num" w:pos="584"/>
        </w:tabs>
        <w:ind w:left="584" w:hanging="360"/>
      </w:pPr>
    </w:lvl>
    <w:lvl w:ilvl="1">
      <w:start w:val="1"/>
      <w:numFmt w:val="decimal"/>
      <w:lvlText w:val="%2."/>
      <w:lvlJc w:val="left"/>
      <w:pPr>
        <w:tabs>
          <w:tab w:val="num" w:pos="1304"/>
        </w:tabs>
        <w:ind w:left="1304" w:hanging="360"/>
      </w:pPr>
    </w:lvl>
    <w:lvl w:ilvl="2">
      <w:start w:val="1"/>
      <w:numFmt w:val="decimal"/>
      <w:lvlText w:val="%3."/>
      <w:lvlJc w:val="left"/>
      <w:pPr>
        <w:tabs>
          <w:tab w:val="num" w:pos="2024"/>
        </w:tabs>
        <w:ind w:left="2024" w:hanging="360"/>
      </w:pPr>
    </w:lvl>
    <w:lvl w:ilvl="3">
      <w:start w:val="1"/>
      <w:numFmt w:val="decimal"/>
      <w:lvlText w:val="%4."/>
      <w:lvlJc w:val="left"/>
      <w:pPr>
        <w:tabs>
          <w:tab w:val="num" w:pos="2744"/>
        </w:tabs>
        <w:ind w:left="2744" w:hanging="360"/>
      </w:pPr>
    </w:lvl>
    <w:lvl w:ilvl="4">
      <w:start w:val="1"/>
      <w:numFmt w:val="decimal"/>
      <w:lvlText w:val="%5."/>
      <w:lvlJc w:val="left"/>
      <w:pPr>
        <w:tabs>
          <w:tab w:val="num" w:pos="3464"/>
        </w:tabs>
        <w:ind w:left="3464" w:hanging="360"/>
      </w:pPr>
    </w:lvl>
    <w:lvl w:ilvl="5">
      <w:start w:val="1"/>
      <w:numFmt w:val="decimal"/>
      <w:lvlText w:val="%6."/>
      <w:lvlJc w:val="left"/>
      <w:pPr>
        <w:tabs>
          <w:tab w:val="num" w:pos="4184"/>
        </w:tabs>
        <w:ind w:left="4184" w:hanging="360"/>
      </w:pPr>
    </w:lvl>
    <w:lvl w:ilvl="6">
      <w:start w:val="1"/>
      <w:numFmt w:val="decimal"/>
      <w:lvlText w:val="%7."/>
      <w:lvlJc w:val="left"/>
      <w:pPr>
        <w:tabs>
          <w:tab w:val="num" w:pos="4904"/>
        </w:tabs>
        <w:ind w:left="4904" w:hanging="360"/>
      </w:pPr>
    </w:lvl>
    <w:lvl w:ilvl="7">
      <w:start w:val="1"/>
      <w:numFmt w:val="decimal"/>
      <w:lvlText w:val="%8."/>
      <w:lvlJc w:val="left"/>
      <w:pPr>
        <w:tabs>
          <w:tab w:val="num" w:pos="5624"/>
        </w:tabs>
        <w:ind w:left="5624" w:hanging="360"/>
      </w:pPr>
    </w:lvl>
    <w:lvl w:ilvl="8">
      <w:start w:val="1"/>
      <w:numFmt w:val="decimal"/>
      <w:lvlText w:val="%9."/>
      <w:lvlJc w:val="left"/>
      <w:pPr>
        <w:tabs>
          <w:tab w:val="num" w:pos="6344"/>
        </w:tabs>
        <w:ind w:left="6344" w:hanging="360"/>
      </w:pPr>
    </w:lvl>
  </w:abstractNum>
  <w:abstractNum w:abstractNumId="151" w15:restartNumberingAfterBreak="0">
    <w:nsid w:val="400A08B6"/>
    <w:multiLevelType w:val="multilevel"/>
    <w:tmpl w:val="988CD0B6"/>
    <w:name w:val="Umowa MF222322"/>
    <w:lvl w:ilvl="0">
      <w:numFmt w:val="decimal"/>
      <w:pStyle w:val="WWyliczenieCyfraTPodstaw"/>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40C162BB"/>
    <w:multiLevelType w:val="hybridMultilevel"/>
    <w:tmpl w:val="C38C72E0"/>
    <w:lvl w:ilvl="0" w:tplc="C64492E4">
      <w:numFmt w:val="decimal"/>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53" w15:restartNumberingAfterBreak="0">
    <w:nsid w:val="41243AF2"/>
    <w:multiLevelType w:val="hybridMultilevel"/>
    <w:tmpl w:val="3794A4F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41325FFB"/>
    <w:multiLevelType w:val="multilevel"/>
    <w:tmpl w:val="EED02C20"/>
    <w:styleLink w:val="m"/>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4192423B"/>
    <w:multiLevelType w:val="hybridMultilevel"/>
    <w:tmpl w:val="AC0CE970"/>
    <w:lvl w:ilvl="0" w:tplc="2F52E33C">
      <w:numFmt w:val="decimal"/>
      <w:lvlText w:val=""/>
      <w:lvlJc w:val="left"/>
    </w:lvl>
    <w:lvl w:ilvl="1" w:tplc="01A43BD4">
      <w:numFmt w:val="decimal"/>
      <w:lvlText w:val=""/>
      <w:lvlJc w:val="left"/>
    </w:lvl>
    <w:lvl w:ilvl="2" w:tplc="04150003">
      <w:start w:val="1"/>
      <w:numFmt w:val="bullet"/>
      <w:lvlText w:val="o"/>
      <w:lvlJc w:val="left"/>
      <w:rPr>
        <w:rFonts w:ascii="Courier New" w:hAnsi="Courier New" w:cs="Courier New" w:hint="default"/>
      </w:rPr>
    </w:lvl>
    <w:lvl w:ilvl="3" w:tplc="5994DEA6">
      <w:numFmt w:val="decimal"/>
      <w:lvlText w:val=""/>
      <w:lvlJc w:val="left"/>
    </w:lvl>
    <w:lvl w:ilvl="4" w:tplc="2EA6FCB2">
      <w:numFmt w:val="decimal"/>
      <w:lvlText w:val=""/>
      <w:lvlJc w:val="left"/>
    </w:lvl>
    <w:lvl w:ilvl="5" w:tplc="DBE4788C">
      <w:numFmt w:val="decimal"/>
      <w:lvlText w:val=""/>
      <w:lvlJc w:val="left"/>
    </w:lvl>
    <w:lvl w:ilvl="6" w:tplc="39283EB8">
      <w:numFmt w:val="decimal"/>
      <w:lvlText w:val=""/>
      <w:lvlJc w:val="left"/>
    </w:lvl>
    <w:lvl w:ilvl="7" w:tplc="831C5F1E">
      <w:numFmt w:val="decimal"/>
      <w:lvlText w:val=""/>
      <w:lvlJc w:val="left"/>
    </w:lvl>
    <w:lvl w:ilvl="8" w:tplc="7076F192">
      <w:numFmt w:val="decimal"/>
      <w:lvlText w:val=""/>
      <w:lvlJc w:val="left"/>
    </w:lvl>
  </w:abstractNum>
  <w:abstractNum w:abstractNumId="156" w15:restartNumberingAfterBreak="0">
    <w:nsid w:val="41FA4C78"/>
    <w:multiLevelType w:val="hybridMultilevel"/>
    <w:tmpl w:val="97F07062"/>
    <w:lvl w:ilvl="0" w:tplc="04150001">
      <w:numFmt w:val="decimal"/>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57" w15:restartNumberingAfterBreak="0">
    <w:nsid w:val="43665955"/>
    <w:multiLevelType w:val="hybridMultilevel"/>
    <w:tmpl w:val="C2FA735C"/>
    <w:lvl w:ilvl="0" w:tplc="548A83A0">
      <w:start w:val="1"/>
      <w:numFmt w:val="bullet"/>
      <w:lvlText w:val=""/>
      <w:lvlJc w:val="left"/>
      <w:rPr>
        <w:rFonts w:ascii="Symbol" w:hAnsi="Symbol" w:hint="default"/>
      </w:rPr>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58" w15:restartNumberingAfterBreak="0">
    <w:nsid w:val="436B18A7"/>
    <w:multiLevelType w:val="hybridMultilevel"/>
    <w:tmpl w:val="60F2911A"/>
    <w:lvl w:ilvl="0" w:tplc="04150001">
      <w:numFmt w:val="decimal"/>
      <w:lvlText w:val=""/>
      <w:lvlJc w:val="left"/>
    </w:lvl>
    <w:lvl w:ilvl="1" w:tplc="04150001">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59" w15:restartNumberingAfterBreak="0">
    <w:nsid w:val="442D40E9"/>
    <w:multiLevelType w:val="hybridMultilevel"/>
    <w:tmpl w:val="C700F012"/>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0" w15:restartNumberingAfterBreak="0">
    <w:nsid w:val="446B70F1"/>
    <w:multiLevelType w:val="hybridMultilevel"/>
    <w:tmpl w:val="5DE6B71E"/>
    <w:lvl w:ilvl="0" w:tplc="04150001">
      <w:start w:val="1"/>
      <w:numFmt w:val="bullet"/>
      <w:lvlText w:val=""/>
      <w:lvlJc w:val="left"/>
      <w:pPr>
        <w:ind w:left="750" w:hanging="360"/>
      </w:pPr>
      <w:rPr>
        <w:rFonts w:ascii="Symbol" w:hAnsi="Symbol" w:hint="default"/>
      </w:rPr>
    </w:lvl>
    <w:lvl w:ilvl="1" w:tplc="04150003" w:tentative="1">
      <w:start w:val="1"/>
      <w:numFmt w:val="bullet"/>
      <w:lvlText w:val="o"/>
      <w:lvlJc w:val="left"/>
      <w:pPr>
        <w:ind w:left="1470" w:hanging="360"/>
      </w:pPr>
      <w:rPr>
        <w:rFonts w:ascii="Courier New" w:hAnsi="Courier New" w:cs="Courier New" w:hint="default"/>
      </w:rPr>
    </w:lvl>
    <w:lvl w:ilvl="2" w:tplc="04150005" w:tentative="1">
      <w:start w:val="1"/>
      <w:numFmt w:val="bullet"/>
      <w:lvlText w:val=""/>
      <w:lvlJc w:val="left"/>
      <w:pPr>
        <w:ind w:left="2190" w:hanging="360"/>
      </w:pPr>
      <w:rPr>
        <w:rFonts w:ascii="Wingdings" w:hAnsi="Wingdings" w:hint="default"/>
      </w:rPr>
    </w:lvl>
    <w:lvl w:ilvl="3" w:tplc="04150001" w:tentative="1">
      <w:start w:val="1"/>
      <w:numFmt w:val="bullet"/>
      <w:lvlText w:val=""/>
      <w:lvlJc w:val="left"/>
      <w:pPr>
        <w:ind w:left="2910" w:hanging="360"/>
      </w:pPr>
      <w:rPr>
        <w:rFonts w:ascii="Symbol" w:hAnsi="Symbol" w:hint="default"/>
      </w:rPr>
    </w:lvl>
    <w:lvl w:ilvl="4" w:tplc="04150003" w:tentative="1">
      <w:start w:val="1"/>
      <w:numFmt w:val="bullet"/>
      <w:lvlText w:val="o"/>
      <w:lvlJc w:val="left"/>
      <w:pPr>
        <w:ind w:left="3630" w:hanging="360"/>
      </w:pPr>
      <w:rPr>
        <w:rFonts w:ascii="Courier New" w:hAnsi="Courier New" w:cs="Courier New" w:hint="default"/>
      </w:rPr>
    </w:lvl>
    <w:lvl w:ilvl="5" w:tplc="04150005" w:tentative="1">
      <w:start w:val="1"/>
      <w:numFmt w:val="bullet"/>
      <w:lvlText w:val=""/>
      <w:lvlJc w:val="left"/>
      <w:pPr>
        <w:ind w:left="4350" w:hanging="360"/>
      </w:pPr>
      <w:rPr>
        <w:rFonts w:ascii="Wingdings" w:hAnsi="Wingdings" w:hint="default"/>
      </w:rPr>
    </w:lvl>
    <w:lvl w:ilvl="6" w:tplc="04150001" w:tentative="1">
      <w:start w:val="1"/>
      <w:numFmt w:val="bullet"/>
      <w:lvlText w:val=""/>
      <w:lvlJc w:val="left"/>
      <w:pPr>
        <w:ind w:left="5070" w:hanging="360"/>
      </w:pPr>
      <w:rPr>
        <w:rFonts w:ascii="Symbol" w:hAnsi="Symbol" w:hint="default"/>
      </w:rPr>
    </w:lvl>
    <w:lvl w:ilvl="7" w:tplc="04150003" w:tentative="1">
      <w:start w:val="1"/>
      <w:numFmt w:val="bullet"/>
      <w:lvlText w:val="o"/>
      <w:lvlJc w:val="left"/>
      <w:pPr>
        <w:ind w:left="5790" w:hanging="360"/>
      </w:pPr>
      <w:rPr>
        <w:rFonts w:ascii="Courier New" w:hAnsi="Courier New" w:cs="Courier New" w:hint="default"/>
      </w:rPr>
    </w:lvl>
    <w:lvl w:ilvl="8" w:tplc="04150005" w:tentative="1">
      <w:start w:val="1"/>
      <w:numFmt w:val="bullet"/>
      <w:lvlText w:val=""/>
      <w:lvlJc w:val="left"/>
      <w:pPr>
        <w:ind w:left="6510" w:hanging="360"/>
      </w:pPr>
      <w:rPr>
        <w:rFonts w:ascii="Wingdings" w:hAnsi="Wingdings" w:hint="default"/>
      </w:rPr>
    </w:lvl>
  </w:abstractNum>
  <w:abstractNum w:abstractNumId="161" w15:restartNumberingAfterBreak="0">
    <w:nsid w:val="45175041"/>
    <w:multiLevelType w:val="hybridMultilevel"/>
    <w:tmpl w:val="4AA05BB6"/>
    <w:lvl w:ilvl="0" w:tplc="548A83A0">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162" w15:restartNumberingAfterBreak="0">
    <w:nsid w:val="46A61B68"/>
    <w:multiLevelType w:val="hybridMultilevel"/>
    <w:tmpl w:val="E21493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46F56909"/>
    <w:multiLevelType w:val="hybridMultilevel"/>
    <w:tmpl w:val="250A4246"/>
    <w:lvl w:ilvl="0" w:tplc="CF20A5C6">
      <w:numFmt w:val="decimal"/>
      <w:lvlText w:val="鏖暌Ḻ視ᴴ럐닄맨ू芨넀ꈰ쩮퐖⪀耖鋤"/>
      <w:lvlJc w:val="left"/>
    </w:lvl>
    <w:lvl w:ilvl="1" w:tplc="060A221E">
      <w:numFmt w:val="none"/>
      <w:lvlText w:val=""/>
      <w:lvlJc w:val="left"/>
      <w:pPr>
        <w:tabs>
          <w:tab w:val="num" w:pos="360"/>
        </w:tabs>
      </w:pPr>
    </w:lvl>
    <w:lvl w:ilvl="2" w:tplc="26DE5C2E">
      <w:numFmt w:val="none"/>
      <w:lvlText w:val=""/>
      <w:lvlJc w:val="left"/>
      <w:pPr>
        <w:tabs>
          <w:tab w:val="num" w:pos="360"/>
        </w:tabs>
      </w:pPr>
    </w:lvl>
    <w:lvl w:ilvl="3" w:tplc="E4C62EC2">
      <w:numFmt w:val="decimal"/>
      <w:lvlText w:val=""/>
      <w:lvlJc w:val="left"/>
    </w:lvl>
    <w:lvl w:ilvl="4" w:tplc="5310253C">
      <w:numFmt w:val="decimal"/>
      <w:lvlText w:val=""/>
      <w:lvlJc w:val="left"/>
    </w:lvl>
    <w:lvl w:ilvl="5" w:tplc="F0AA49E8">
      <w:numFmt w:val="decimal"/>
      <w:lvlText w:val=""/>
      <w:lvlJc w:val="left"/>
    </w:lvl>
    <w:lvl w:ilvl="6" w:tplc="BACE194C">
      <w:numFmt w:val="decimal"/>
      <w:lvlText w:val=""/>
      <w:lvlJc w:val="left"/>
    </w:lvl>
    <w:lvl w:ilvl="7" w:tplc="B7E8BB4E">
      <w:numFmt w:val="decimal"/>
      <w:lvlText w:val=""/>
      <w:lvlJc w:val="left"/>
    </w:lvl>
    <w:lvl w:ilvl="8" w:tplc="38A80F5A">
      <w:numFmt w:val="decimal"/>
      <w:lvlText w:val=""/>
      <w:lvlJc w:val="left"/>
    </w:lvl>
  </w:abstractNum>
  <w:abstractNum w:abstractNumId="164" w15:restartNumberingAfterBreak="0">
    <w:nsid w:val="47E315D9"/>
    <w:multiLevelType w:val="hybridMultilevel"/>
    <w:tmpl w:val="B0321598"/>
    <w:name w:val="Punkty2"/>
    <w:lvl w:ilvl="0" w:tplc="9F62DD28">
      <w:numFmt w:val="decimal"/>
      <w:lvlText w:val=""/>
      <w:lvlJc w:val="left"/>
    </w:lvl>
    <w:lvl w:ilvl="1" w:tplc="FD3EDF58">
      <w:numFmt w:val="decimal"/>
      <w:lvlText w:val=""/>
      <w:lvlJc w:val="left"/>
    </w:lvl>
    <w:lvl w:ilvl="2" w:tplc="F3B8A548">
      <w:numFmt w:val="decimal"/>
      <w:lvlText w:val=""/>
      <w:lvlJc w:val="left"/>
    </w:lvl>
    <w:lvl w:ilvl="3" w:tplc="524A52D0">
      <w:numFmt w:val="decimal"/>
      <w:lvlText w:val=""/>
      <w:lvlJc w:val="left"/>
    </w:lvl>
    <w:lvl w:ilvl="4" w:tplc="5DEC9164">
      <w:numFmt w:val="decimal"/>
      <w:lvlText w:val=""/>
      <w:lvlJc w:val="left"/>
    </w:lvl>
    <w:lvl w:ilvl="5" w:tplc="34062B94">
      <w:numFmt w:val="decimal"/>
      <w:lvlText w:val=""/>
      <w:lvlJc w:val="left"/>
    </w:lvl>
    <w:lvl w:ilvl="6" w:tplc="1AC452CE">
      <w:numFmt w:val="decimal"/>
      <w:lvlText w:val=""/>
      <w:lvlJc w:val="left"/>
    </w:lvl>
    <w:lvl w:ilvl="7" w:tplc="0C905B8E">
      <w:numFmt w:val="decimal"/>
      <w:lvlText w:val=""/>
      <w:lvlJc w:val="left"/>
    </w:lvl>
    <w:lvl w:ilvl="8" w:tplc="CE402CE2">
      <w:numFmt w:val="decimal"/>
      <w:lvlText w:val=""/>
      <w:lvlJc w:val="left"/>
    </w:lvl>
  </w:abstractNum>
  <w:abstractNum w:abstractNumId="165" w15:restartNumberingAfterBreak="0">
    <w:nsid w:val="488F6207"/>
    <w:multiLevelType w:val="hybridMultilevel"/>
    <w:tmpl w:val="6544479A"/>
    <w:name w:val="WW8Num92"/>
    <w:lvl w:ilvl="0" w:tplc="39EA0DB6">
      <w:numFmt w:val="decimal"/>
      <w:lvlText w:val=""/>
      <w:lvlJc w:val="left"/>
    </w:lvl>
    <w:lvl w:ilvl="1" w:tplc="44700768">
      <w:numFmt w:val="decimal"/>
      <w:lvlText w:val=""/>
      <w:lvlJc w:val="left"/>
    </w:lvl>
    <w:lvl w:ilvl="2" w:tplc="8490EAE6">
      <w:numFmt w:val="decimal"/>
      <w:lvlText w:val=""/>
      <w:lvlJc w:val="left"/>
    </w:lvl>
    <w:lvl w:ilvl="3" w:tplc="29D2E3BC">
      <w:numFmt w:val="decimal"/>
      <w:lvlText w:val=""/>
      <w:lvlJc w:val="left"/>
    </w:lvl>
    <w:lvl w:ilvl="4" w:tplc="295CF230">
      <w:numFmt w:val="decimal"/>
      <w:lvlText w:val=""/>
      <w:lvlJc w:val="left"/>
    </w:lvl>
    <w:lvl w:ilvl="5" w:tplc="E0E8D6CC">
      <w:numFmt w:val="decimal"/>
      <w:lvlText w:val=""/>
      <w:lvlJc w:val="left"/>
    </w:lvl>
    <w:lvl w:ilvl="6" w:tplc="08981B62">
      <w:numFmt w:val="decimal"/>
      <w:lvlText w:val=""/>
      <w:lvlJc w:val="left"/>
    </w:lvl>
    <w:lvl w:ilvl="7" w:tplc="C8BA45D2">
      <w:numFmt w:val="decimal"/>
      <w:lvlText w:val=""/>
      <w:lvlJc w:val="left"/>
    </w:lvl>
    <w:lvl w:ilvl="8" w:tplc="0834005A">
      <w:numFmt w:val="decimal"/>
      <w:lvlText w:val=""/>
      <w:lvlJc w:val="left"/>
    </w:lvl>
  </w:abstractNum>
  <w:abstractNum w:abstractNumId="166" w15:restartNumberingAfterBreak="0">
    <w:nsid w:val="48D30921"/>
    <w:multiLevelType w:val="hybridMultilevel"/>
    <w:tmpl w:val="06343D2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7" w15:restartNumberingAfterBreak="0">
    <w:nsid w:val="48F1047D"/>
    <w:multiLevelType w:val="multilevel"/>
    <w:tmpl w:val="5A5CF638"/>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49017863"/>
    <w:multiLevelType w:val="hybridMultilevel"/>
    <w:tmpl w:val="E490181A"/>
    <w:lvl w:ilvl="0" w:tplc="0BECD550">
      <w:start w:val="1"/>
      <w:numFmt w:val="decimal"/>
      <w:lvlText w:val="%1."/>
      <w:lvlJc w:val="left"/>
      <w:pPr>
        <w:ind w:left="720" w:hanging="360"/>
      </w:pPr>
      <w:rPr>
        <w:rFonts w:hint="default"/>
        <w:color w:val="FF000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9" w15:restartNumberingAfterBreak="0">
    <w:nsid w:val="495870DE"/>
    <w:multiLevelType w:val="hybridMultilevel"/>
    <w:tmpl w:val="77E273DA"/>
    <w:lvl w:ilvl="0" w:tplc="04150001">
      <w:numFmt w:val="decimal"/>
      <w:lvlText w:val=""/>
      <w:lvlJc w:val="left"/>
    </w:lvl>
    <w:lvl w:ilvl="1" w:tplc="0415000D">
      <w:numFmt w:val="decimal"/>
      <w:lvlText w:val=""/>
      <w:lvlJc w:val="left"/>
    </w:lvl>
    <w:lvl w:ilvl="2" w:tplc="04150003">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70" w15:restartNumberingAfterBreak="0">
    <w:nsid w:val="49C43899"/>
    <w:multiLevelType w:val="hybridMultilevel"/>
    <w:tmpl w:val="CBC28956"/>
    <w:lvl w:ilvl="0" w:tplc="137E3220">
      <w:numFmt w:val="decimal"/>
      <w:lvlText w:val=""/>
      <w:lvlJc w:val="left"/>
    </w:lvl>
    <w:lvl w:ilvl="1" w:tplc="7A92D736">
      <w:numFmt w:val="decimal"/>
      <w:lvlText w:val=""/>
      <w:lvlJc w:val="left"/>
    </w:lvl>
    <w:lvl w:ilvl="2" w:tplc="E6AE2C2E">
      <w:numFmt w:val="decimal"/>
      <w:lvlText w:val=""/>
      <w:lvlJc w:val="left"/>
    </w:lvl>
    <w:lvl w:ilvl="3" w:tplc="3BC0A7D8">
      <w:numFmt w:val="decimal"/>
      <w:lvlText w:val=""/>
      <w:lvlJc w:val="left"/>
    </w:lvl>
    <w:lvl w:ilvl="4" w:tplc="77F20B42">
      <w:numFmt w:val="decimal"/>
      <w:lvlText w:val=""/>
      <w:lvlJc w:val="left"/>
    </w:lvl>
    <w:lvl w:ilvl="5" w:tplc="4A38AC02">
      <w:numFmt w:val="decimal"/>
      <w:lvlText w:val=""/>
      <w:lvlJc w:val="left"/>
    </w:lvl>
    <w:lvl w:ilvl="6" w:tplc="74601BA6">
      <w:numFmt w:val="decimal"/>
      <w:lvlText w:val=""/>
      <w:lvlJc w:val="left"/>
    </w:lvl>
    <w:lvl w:ilvl="7" w:tplc="04AECA96">
      <w:numFmt w:val="decimal"/>
      <w:lvlText w:val=""/>
      <w:lvlJc w:val="left"/>
    </w:lvl>
    <w:lvl w:ilvl="8" w:tplc="6B32CEFE">
      <w:numFmt w:val="decimal"/>
      <w:lvlText w:val=""/>
      <w:lvlJc w:val="left"/>
    </w:lvl>
  </w:abstractNum>
  <w:abstractNum w:abstractNumId="171" w15:restartNumberingAfterBreak="0">
    <w:nsid w:val="49D24E60"/>
    <w:multiLevelType w:val="hybridMultilevel"/>
    <w:tmpl w:val="ECB207F0"/>
    <w:lvl w:ilvl="0" w:tplc="04150001">
      <w:start w:val="1"/>
      <w:numFmt w:val="bullet"/>
      <w:lvlText w:val=""/>
      <w:lvlJc w:val="left"/>
      <w:rPr>
        <w:rFonts w:ascii="Symbol" w:hAnsi="Symbol" w:hint="default"/>
      </w:rPr>
    </w:lvl>
    <w:lvl w:ilvl="1" w:tplc="A86228FA">
      <w:numFmt w:val="decimal"/>
      <w:lvlText w:val=""/>
      <w:lvlJc w:val="left"/>
    </w:lvl>
    <w:lvl w:ilvl="2" w:tplc="52F02BEC">
      <w:numFmt w:val="decimal"/>
      <w:lvlText w:val=""/>
      <w:lvlJc w:val="left"/>
    </w:lvl>
    <w:lvl w:ilvl="3" w:tplc="8B6C4182">
      <w:numFmt w:val="decimal"/>
      <w:lvlText w:val=""/>
      <w:lvlJc w:val="left"/>
    </w:lvl>
    <w:lvl w:ilvl="4" w:tplc="AAD88B3C">
      <w:numFmt w:val="decimal"/>
      <w:lvlText w:val=""/>
      <w:lvlJc w:val="left"/>
    </w:lvl>
    <w:lvl w:ilvl="5" w:tplc="E7F2E086">
      <w:numFmt w:val="decimal"/>
      <w:lvlText w:val=""/>
      <w:lvlJc w:val="left"/>
    </w:lvl>
    <w:lvl w:ilvl="6" w:tplc="23B40D70">
      <w:numFmt w:val="decimal"/>
      <w:lvlText w:val=""/>
      <w:lvlJc w:val="left"/>
    </w:lvl>
    <w:lvl w:ilvl="7" w:tplc="F3BC2A1A">
      <w:numFmt w:val="decimal"/>
      <w:lvlText w:val=""/>
      <w:lvlJc w:val="left"/>
    </w:lvl>
    <w:lvl w:ilvl="8" w:tplc="7310C91C">
      <w:numFmt w:val="decimal"/>
      <w:lvlText w:val=""/>
      <w:lvlJc w:val="left"/>
    </w:lvl>
  </w:abstractNum>
  <w:abstractNum w:abstractNumId="172" w15:restartNumberingAfterBreak="0">
    <w:nsid w:val="4A3354C2"/>
    <w:multiLevelType w:val="hybridMultilevel"/>
    <w:tmpl w:val="36F6F6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3" w15:restartNumberingAfterBreak="0">
    <w:nsid w:val="4AB849AE"/>
    <w:multiLevelType w:val="multilevel"/>
    <w:tmpl w:val="0415001D"/>
    <w:styleLink w:val="Styl7"/>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4" w15:restartNumberingAfterBreak="0">
    <w:nsid w:val="4AC94B31"/>
    <w:multiLevelType w:val="multilevel"/>
    <w:tmpl w:val="9B42CC34"/>
    <w:lvl w:ilvl="0">
      <w:start w:val="1"/>
      <w:numFmt w:val="decimal"/>
      <w:pStyle w:val="Poziom1"/>
      <w:lvlText w:val="%1"/>
      <w:lvlJc w:val="left"/>
      <w:pPr>
        <w:ind w:left="432" w:hanging="432"/>
      </w:pPr>
      <w:rPr>
        <w:rFonts w:hint="default"/>
        <w:sz w:val="32"/>
        <w:szCs w:val="22"/>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5" w15:restartNumberingAfterBreak="0">
    <w:nsid w:val="4B467180"/>
    <w:multiLevelType w:val="hybridMultilevel"/>
    <w:tmpl w:val="0A9A252A"/>
    <w:lvl w:ilvl="0" w:tplc="548A83A0">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76" w15:restartNumberingAfterBreak="0">
    <w:nsid w:val="4CF2323B"/>
    <w:multiLevelType w:val="multilevel"/>
    <w:tmpl w:val="63F404E0"/>
    <w:lvl w:ilvl="0">
      <w:numFmt w:val="decimal"/>
      <w:pStyle w:val="Umowa1"/>
      <w:lvlText w:val=""/>
      <w:lvlJc w:val="left"/>
    </w:lvl>
    <w:lvl w:ilvl="1">
      <w:numFmt w:val="decimal"/>
      <w:pStyle w:val="Umowa2"/>
      <w:lvlText w:val=""/>
      <w:lvlJc w:val="left"/>
    </w:lvl>
    <w:lvl w:ilvl="2">
      <w:numFmt w:val="decimal"/>
      <w:pStyle w:val="Umowa3"/>
      <w:lvlText w:val=""/>
      <w:lvlJc w:val="left"/>
    </w:lvl>
    <w:lvl w:ilvl="3">
      <w:numFmt w:val="decimal"/>
      <w:lvlText w:val=""/>
      <w:lvlJc w:val="left"/>
    </w:lvl>
    <w:lvl w:ilvl="4">
      <w:numFmt w:val="decimal"/>
      <w:pStyle w:val="5Umowa"/>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15:restartNumberingAfterBreak="0">
    <w:nsid w:val="4D35354D"/>
    <w:multiLevelType w:val="hybridMultilevel"/>
    <w:tmpl w:val="2AA21222"/>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4E0B2F51"/>
    <w:multiLevelType w:val="hybridMultilevel"/>
    <w:tmpl w:val="F59AA2DC"/>
    <w:lvl w:ilvl="0" w:tplc="C64492E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FA94E5F"/>
    <w:multiLevelType w:val="hybridMultilevel"/>
    <w:tmpl w:val="39642416"/>
    <w:lvl w:ilvl="0" w:tplc="FE56B42E">
      <w:numFmt w:val="decimal"/>
      <w:lvlText w:val=""/>
      <w:lvlJc w:val="left"/>
    </w:lvl>
    <w:lvl w:ilvl="1" w:tplc="DA4E6C9A">
      <w:numFmt w:val="decimal"/>
      <w:lvlText w:val=""/>
      <w:lvlJc w:val="left"/>
    </w:lvl>
    <w:lvl w:ilvl="2" w:tplc="B32E7452">
      <w:numFmt w:val="decimal"/>
      <w:lvlText w:val=""/>
      <w:lvlJc w:val="left"/>
    </w:lvl>
    <w:lvl w:ilvl="3" w:tplc="FE8CE71A">
      <w:numFmt w:val="decimal"/>
      <w:lvlText w:val=""/>
      <w:lvlJc w:val="left"/>
    </w:lvl>
    <w:lvl w:ilvl="4" w:tplc="97925500">
      <w:numFmt w:val="decimal"/>
      <w:lvlText w:val=""/>
      <w:lvlJc w:val="left"/>
    </w:lvl>
    <w:lvl w:ilvl="5" w:tplc="4FBA1C9E">
      <w:numFmt w:val="decimal"/>
      <w:lvlText w:val=""/>
      <w:lvlJc w:val="left"/>
    </w:lvl>
    <w:lvl w:ilvl="6" w:tplc="4F9691BC">
      <w:numFmt w:val="decimal"/>
      <w:lvlText w:val=""/>
      <w:lvlJc w:val="left"/>
    </w:lvl>
    <w:lvl w:ilvl="7" w:tplc="6492B570">
      <w:numFmt w:val="decimal"/>
      <w:lvlText w:val=""/>
      <w:lvlJc w:val="left"/>
    </w:lvl>
    <w:lvl w:ilvl="8" w:tplc="FA820F72">
      <w:numFmt w:val="decimal"/>
      <w:lvlText w:val=""/>
      <w:lvlJc w:val="left"/>
    </w:lvl>
  </w:abstractNum>
  <w:abstractNum w:abstractNumId="180" w15:restartNumberingAfterBreak="0">
    <w:nsid w:val="513C1F68"/>
    <w:multiLevelType w:val="hybridMultilevel"/>
    <w:tmpl w:val="1D36FAD6"/>
    <w:lvl w:ilvl="0" w:tplc="9C841538">
      <w:numFmt w:val="decimal"/>
      <w:lvlText w:val=""/>
      <w:lvlJc w:val="left"/>
    </w:lvl>
    <w:lvl w:ilvl="1" w:tplc="7B1EC044">
      <w:numFmt w:val="decimal"/>
      <w:lvlText w:val=""/>
      <w:lvlJc w:val="left"/>
    </w:lvl>
    <w:lvl w:ilvl="2" w:tplc="6436C64A">
      <w:numFmt w:val="decimal"/>
      <w:lvlText w:val=""/>
      <w:lvlJc w:val="left"/>
    </w:lvl>
    <w:lvl w:ilvl="3" w:tplc="A1EEA398">
      <w:numFmt w:val="decimal"/>
      <w:lvlText w:val=""/>
      <w:lvlJc w:val="left"/>
    </w:lvl>
    <w:lvl w:ilvl="4" w:tplc="9212607C">
      <w:numFmt w:val="decimal"/>
      <w:lvlText w:val=""/>
      <w:lvlJc w:val="left"/>
    </w:lvl>
    <w:lvl w:ilvl="5" w:tplc="D71AB394">
      <w:numFmt w:val="decimal"/>
      <w:lvlText w:val=""/>
      <w:lvlJc w:val="left"/>
    </w:lvl>
    <w:lvl w:ilvl="6" w:tplc="DC0EAD52">
      <w:numFmt w:val="decimal"/>
      <w:lvlText w:val=""/>
      <w:lvlJc w:val="left"/>
    </w:lvl>
    <w:lvl w:ilvl="7" w:tplc="D1BA5F08">
      <w:numFmt w:val="decimal"/>
      <w:lvlText w:val=""/>
      <w:lvlJc w:val="left"/>
    </w:lvl>
    <w:lvl w:ilvl="8" w:tplc="3DC07F8E">
      <w:numFmt w:val="decimal"/>
      <w:lvlText w:val=""/>
      <w:lvlJc w:val="left"/>
    </w:lvl>
  </w:abstractNum>
  <w:abstractNum w:abstractNumId="181" w15:restartNumberingAfterBreak="0">
    <w:nsid w:val="52071F29"/>
    <w:multiLevelType w:val="hybridMultilevel"/>
    <w:tmpl w:val="CF40838E"/>
    <w:lvl w:ilvl="0" w:tplc="04150001">
      <w:numFmt w:val="decimal"/>
      <w:pStyle w:val="NagwekC"/>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82" w15:restartNumberingAfterBreak="0">
    <w:nsid w:val="5330216C"/>
    <w:multiLevelType w:val="multilevel"/>
    <w:tmpl w:val="0415001F"/>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15:restartNumberingAfterBreak="0">
    <w:nsid w:val="536E7539"/>
    <w:multiLevelType w:val="hybridMultilevel"/>
    <w:tmpl w:val="DF3CB2F0"/>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84" w15:restartNumberingAfterBreak="0">
    <w:nsid w:val="549D5A5B"/>
    <w:multiLevelType w:val="hybridMultilevel"/>
    <w:tmpl w:val="D25A83F6"/>
    <w:lvl w:ilvl="0" w:tplc="04150001">
      <w:start w:val="1"/>
      <w:numFmt w:val="bullet"/>
      <w:lvlText w:val=""/>
      <w:lvlJc w:val="left"/>
      <w:rPr>
        <w:rFonts w:ascii="Symbol" w:hAnsi="Symbol" w:hint="default"/>
      </w:rPr>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85" w15:restartNumberingAfterBreak="0">
    <w:nsid w:val="54E92CD5"/>
    <w:multiLevelType w:val="hybridMultilevel"/>
    <w:tmpl w:val="305800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6" w15:restartNumberingAfterBreak="0">
    <w:nsid w:val="55F43AE1"/>
    <w:multiLevelType w:val="multilevel"/>
    <w:tmpl w:val="C8EC9A42"/>
    <w:lvl w:ilvl="0">
      <w:start w:val="1"/>
      <w:numFmt w:val="decimal"/>
      <w:lvlText w:val="%1"/>
      <w:lvlJc w:val="left"/>
      <w:pPr>
        <w:ind w:left="405" w:hanging="405"/>
      </w:pPr>
      <w:rPr>
        <w:rFonts w:ascii="Arial" w:hAnsi="Arial" w:hint="default"/>
        <w:b/>
        <w:i w:val="0"/>
        <w:sz w:val="32"/>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7" w15:restartNumberingAfterBreak="0">
    <w:nsid w:val="573B4762"/>
    <w:multiLevelType w:val="hybridMultilevel"/>
    <w:tmpl w:val="1E40CBA4"/>
    <w:lvl w:ilvl="0" w:tplc="04150001">
      <w:start w:val="1"/>
      <w:numFmt w:val="bullet"/>
      <w:lvlText w:val=""/>
      <w:lvlJc w:val="left"/>
      <w:rPr>
        <w:rFonts w:ascii="Symbol" w:hAnsi="Symbol" w:hint="default"/>
      </w:rPr>
    </w:lvl>
    <w:lvl w:ilvl="1" w:tplc="EB6C1FC4">
      <w:numFmt w:val="decimal"/>
      <w:lvlText w:val=""/>
      <w:lvlJc w:val="left"/>
    </w:lvl>
    <w:lvl w:ilvl="2" w:tplc="124E827A">
      <w:numFmt w:val="decimal"/>
      <w:lvlText w:val=""/>
      <w:lvlJc w:val="left"/>
    </w:lvl>
    <w:lvl w:ilvl="3" w:tplc="12023EA4">
      <w:numFmt w:val="decimal"/>
      <w:lvlText w:val=""/>
      <w:lvlJc w:val="left"/>
    </w:lvl>
    <w:lvl w:ilvl="4" w:tplc="9CB2E004">
      <w:numFmt w:val="decimal"/>
      <w:lvlText w:val=""/>
      <w:lvlJc w:val="left"/>
    </w:lvl>
    <w:lvl w:ilvl="5" w:tplc="898E97FC">
      <w:numFmt w:val="decimal"/>
      <w:lvlText w:val=""/>
      <w:lvlJc w:val="left"/>
    </w:lvl>
    <w:lvl w:ilvl="6" w:tplc="32E01DB0">
      <w:numFmt w:val="decimal"/>
      <w:lvlText w:val=""/>
      <w:lvlJc w:val="left"/>
    </w:lvl>
    <w:lvl w:ilvl="7" w:tplc="467431DE">
      <w:numFmt w:val="decimal"/>
      <w:lvlText w:val=""/>
      <w:lvlJc w:val="left"/>
    </w:lvl>
    <w:lvl w:ilvl="8" w:tplc="89BA347C">
      <w:numFmt w:val="decimal"/>
      <w:lvlText w:val=""/>
      <w:lvlJc w:val="left"/>
    </w:lvl>
  </w:abstractNum>
  <w:abstractNum w:abstractNumId="188" w15:restartNumberingAfterBreak="0">
    <w:nsid w:val="578D08D3"/>
    <w:multiLevelType w:val="hybridMultilevel"/>
    <w:tmpl w:val="4FCEEB18"/>
    <w:lvl w:ilvl="0" w:tplc="C64492E4">
      <w:start w:val="1"/>
      <w:numFmt w:val="bullet"/>
      <w:lvlText w:val=""/>
      <w:lvlJc w:val="left"/>
      <w:rPr>
        <w:rFonts w:ascii="Symbol" w:hAnsi="Symbol" w:hint="default"/>
      </w:rPr>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89" w15:restartNumberingAfterBreak="0">
    <w:nsid w:val="57966170"/>
    <w:multiLevelType w:val="multilevel"/>
    <w:tmpl w:val="C3E6EFB6"/>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15:restartNumberingAfterBreak="0">
    <w:nsid w:val="57E544B3"/>
    <w:multiLevelType w:val="hybridMultilevel"/>
    <w:tmpl w:val="B40A5DC0"/>
    <w:lvl w:ilvl="0" w:tplc="C64492E4">
      <w:numFmt w:val="decimal"/>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91" w15:restartNumberingAfterBreak="0">
    <w:nsid w:val="57F80D9D"/>
    <w:multiLevelType w:val="hybridMultilevel"/>
    <w:tmpl w:val="47D4F856"/>
    <w:lvl w:ilvl="0" w:tplc="04150015">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2" w15:restartNumberingAfterBreak="0">
    <w:nsid w:val="581F6B5C"/>
    <w:multiLevelType w:val="hybridMultilevel"/>
    <w:tmpl w:val="D6B0B4DC"/>
    <w:lvl w:ilvl="0" w:tplc="7FE84758">
      <w:start w:val="1"/>
      <w:numFmt w:val="decimal"/>
      <w:lvlText w:val="%1."/>
      <w:lvlJc w:val="left"/>
      <w:pPr>
        <w:ind w:left="720" w:hanging="360"/>
      </w:pPr>
      <w:rPr>
        <w:rFonts w:ascii="Arial" w:hAnsi="Arial" w:cs="Arial"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3" w15:restartNumberingAfterBreak="0">
    <w:nsid w:val="58AD314F"/>
    <w:multiLevelType w:val="multilevel"/>
    <w:tmpl w:val="39E6C066"/>
    <w:numStyleLink w:val="Styl10"/>
  </w:abstractNum>
  <w:abstractNum w:abstractNumId="194" w15:restartNumberingAfterBreak="0">
    <w:nsid w:val="59461AF5"/>
    <w:multiLevelType w:val="hybridMultilevel"/>
    <w:tmpl w:val="2E061D64"/>
    <w:lvl w:ilvl="0" w:tplc="04150001">
      <w:start w:val="1"/>
      <w:numFmt w:val="bullet"/>
      <w:lvlText w:val=""/>
      <w:lvlJc w:val="left"/>
      <w:pPr>
        <w:ind w:left="750" w:hanging="360"/>
      </w:pPr>
      <w:rPr>
        <w:rFonts w:ascii="Symbol" w:hAnsi="Symbol" w:hint="default"/>
      </w:rPr>
    </w:lvl>
    <w:lvl w:ilvl="1" w:tplc="04150003" w:tentative="1">
      <w:start w:val="1"/>
      <w:numFmt w:val="bullet"/>
      <w:lvlText w:val="o"/>
      <w:lvlJc w:val="left"/>
      <w:pPr>
        <w:ind w:left="1470" w:hanging="360"/>
      </w:pPr>
      <w:rPr>
        <w:rFonts w:ascii="Courier New" w:hAnsi="Courier New" w:cs="Courier New" w:hint="default"/>
      </w:rPr>
    </w:lvl>
    <w:lvl w:ilvl="2" w:tplc="04150005" w:tentative="1">
      <w:start w:val="1"/>
      <w:numFmt w:val="bullet"/>
      <w:lvlText w:val=""/>
      <w:lvlJc w:val="left"/>
      <w:pPr>
        <w:ind w:left="2190" w:hanging="360"/>
      </w:pPr>
      <w:rPr>
        <w:rFonts w:ascii="Wingdings" w:hAnsi="Wingdings" w:hint="default"/>
      </w:rPr>
    </w:lvl>
    <w:lvl w:ilvl="3" w:tplc="04150001" w:tentative="1">
      <w:start w:val="1"/>
      <w:numFmt w:val="bullet"/>
      <w:lvlText w:val=""/>
      <w:lvlJc w:val="left"/>
      <w:pPr>
        <w:ind w:left="2910" w:hanging="360"/>
      </w:pPr>
      <w:rPr>
        <w:rFonts w:ascii="Symbol" w:hAnsi="Symbol" w:hint="default"/>
      </w:rPr>
    </w:lvl>
    <w:lvl w:ilvl="4" w:tplc="04150003" w:tentative="1">
      <w:start w:val="1"/>
      <w:numFmt w:val="bullet"/>
      <w:lvlText w:val="o"/>
      <w:lvlJc w:val="left"/>
      <w:pPr>
        <w:ind w:left="3630" w:hanging="360"/>
      </w:pPr>
      <w:rPr>
        <w:rFonts w:ascii="Courier New" w:hAnsi="Courier New" w:cs="Courier New" w:hint="default"/>
      </w:rPr>
    </w:lvl>
    <w:lvl w:ilvl="5" w:tplc="04150005" w:tentative="1">
      <w:start w:val="1"/>
      <w:numFmt w:val="bullet"/>
      <w:lvlText w:val=""/>
      <w:lvlJc w:val="left"/>
      <w:pPr>
        <w:ind w:left="4350" w:hanging="360"/>
      </w:pPr>
      <w:rPr>
        <w:rFonts w:ascii="Wingdings" w:hAnsi="Wingdings" w:hint="default"/>
      </w:rPr>
    </w:lvl>
    <w:lvl w:ilvl="6" w:tplc="04150001" w:tentative="1">
      <w:start w:val="1"/>
      <w:numFmt w:val="bullet"/>
      <w:lvlText w:val=""/>
      <w:lvlJc w:val="left"/>
      <w:pPr>
        <w:ind w:left="5070" w:hanging="360"/>
      </w:pPr>
      <w:rPr>
        <w:rFonts w:ascii="Symbol" w:hAnsi="Symbol" w:hint="default"/>
      </w:rPr>
    </w:lvl>
    <w:lvl w:ilvl="7" w:tplc="04150003" w:tentative="1">
      <w:start w:val="1"/>
      <w:numFmt w:val="bullet"/>
      <w:lvlText w:val="o"/>
      <w:lvlJc w:val="left"/>
      <w:pPr>
        <w:ind w:left="5790" w:hanging="360"/>
      </w:pPr>
      <w:rPr>
        <w:rFonts w:ascii="Courier New" w:hAnsi="Courier New" w:cs="Courier New" w:hint="default"/>
      </w:rPr>
    </w:lvl>
    <w:lvl w:ilvl="8" w:tplc="04150005" w:tentative="1">
      <w:start w:val="1"/>
      <w:numFmt w:val="bullet"/>
      <w:lvlText w:val=""/>
      <w:lvlJc w:val="left"/>
      <w:pPr>
        <w:ind w:left="6510" w:hanging="360"/>
      </w:pPr>
      <w:rPr>
        <w:rFonts w:ascii="Wingdings" w:hAnsi="Wingdings" w:hint="default"/>
      </w:rPr>
    </w:lvl>
  </w:abstractNum>
  <w:abstractNum w:abstractNumId="195" w15:restartNumberingAfterBreak="0">
    <w:nsid w:val="59F2717A"/>
    <w:multiLevelType w:val="multilevel"/>
    <w:tmpl w:val="3DB0E736"/>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6" w15:restartNumberingAfterBreak="0">
    <w:nsid w:val="5A6B0EC3"/>
    <w:multiLevelType w:val="hybridMultilevel"/>
    <w:tmpl w:val="EF6A613C"/>
    <w:lvl w:ilvl="0" w:tplc="04150001">
      <w:numFmt w:val="decimal"/>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97" w15:restartNumberingAfterBreak="0">
    <w:nsid w:val="5A913B50"/>
    <w:multiLevelType w:val="hybridMultilevel"/>
    <w:tmpl w:val="6B0C13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5C270D38"/>
    <w:multiLevelType w:val="multilevel"/>
    <w:tmpl w:val="D5B8808A"/>
    <w:numStyleLink w:val="Styl8"/>
  </w:abstractNum>
  <w:abstractNum w:abstractNumId="199" w15:restartNumberingAfterBreak="0">
    <w:nsid w:val="5DF66E3E"/>
    <w:multiLevelType w:val="hybridMultilevel"/>
    <w:tmpl w:val="6888A384"/>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0" w15:restartNumberingAfterBreak="0">
    <w:nsid w:val="5F7B4596"/>
    <w:multiLevelType w:val="multilevel"/>
    <w:tmpl w:val="C030775A"/>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15:restartNumberingAfterBreak="0">
    <w:nsid w:val="60740BA0"/>
    <w:multiLevelType w:val="singleLevel"/>
    <w:tmpl w:val="C250322A"/>
    <w:lvl w:ilvl="0">
      <w:numFmt w:val="decimal"/>
      <w:pStyle w:val="Tekst4poziom"/>
      <w:lvlText w:val=""/>
      <w:lvlJc w:val="left"/>
    </w:lvl>
  </w:abstractNum>
  <w:abstractNum w:abstractNumId="202" w15:restartNumberingAfterBreak="0">
    <w:nsid w:val="60EF023E"/>
    <w:multiLevelType w:val="hybridMultilevel"/>
    <w:tmpl w:val="82B624B2"/>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3" w15:restartNumberingAfterBreak="0">
    <w:nsid w:val="61677E50"/>
    <w:multiLevelType w:val="hybridMultilevel"/>
    <w:tmpl w:val="66C4C4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4" w15:restartNumberingAfterBreak="0">
    <w:nsid w:val="635205BF"/>
    <w:multiLevelType w:val="hybridMultilevel"/>
    <w:tmpl w:val="4B0A34EA"/>
    <w:name w:val="C1H Bullet 2A"/>
    <w:lvl w:ilvl="0" w:tplc="77160C0A">
      <w:numFmt w:val="decimal"/>
      <w:lvlText w:val=""/>
      <w:lvlJc w:val="left"/>
    </w:lvl>
    <w:lvl w:ilvl="1" w:tplc="286AD400">
      <w:numFmt w:val="decimal"/>
      <w:lvlText w:val=""/>
      <w:lvlJc w:val="left"/>
    </w:lvl>
    <w:lvl w:ilvl="2" w:tplc="9B5234D0">
      <w:numFmt w:val="decimal"/>
      <w:lvlText w:val=""/>
      <w:lvlJc w:val="left"/>
    </w:lvl>
    <w:lvl w:ilvl="3" w:tplc="9E98D87E">
      <w:numFmt w:val="decimal"/>
      <w:lvlText w:val=""/>
      <w:lvlJc w:val="left"/>
    </w:lvl>
    <w:lvl w:ilvl="4" w:tplc="D0DE8B18">
      <w:numFmt w:val="decimal"/>
      <w:lvlText w:val=""/>
      <w:lvlJc w:val="left"/>
    </w:lvl>
    <w:lvl w:ilvl="5" w:tplc="8AE6231A">
      <w:numFmt w:val="decimal"/>
      <w:lvlText w:val=""/>
      <w:lvlJc w:val="left"/>
    </w:lvl>
    <w:lvl w:ilvl="6" w:tplc="2182E65E">
      <w:numFmt w:val="decimal"/>
      <w:lvlText w:val=""/>
      <w:lvlJc w:val="left"/>
    </w:lvl>
    <w:lvl w:ilvl="7" w:tplc="546A005C">
      <w:numFmt w:val="decimal"/>
      <w:lvlText w:val=""/>
      <w:lvlJc w:val="left"/>
    </w:lvl>
    <w:lvl w:ilvl="8" w:tplc="2DFECA46">
      <w:numFmt w:val="decimal"/>
      <w:lvlText w:val=""/>
      <w:lvlJc w:val="left"/>
    </w:lvl>
  </w:abstractNum>
  <w:abstractNum w:abstractNumId="205" w15:restartNumberingAfterBreak="0">
    <w:nsid w:val="647D6024"/>
    <w:multiLevelType w:val="hybridMultilevel"/>
    <w:tmpl w:val="8698E342"/>
    <w:lvl w:ilvl="0" w:tplc="04150003">
      <w:start w:val="1"/>
      <w:numFmt w:val="bullet"/>
      <w:lvlText w:val="o"/>
      <w:lvlJc w:val="left"/>
      <w:rPr>
        <w:rFonts w:ascii="Courier New" w:hAnsi="Courier New" w:cs="Courier New" w:hint="default"/>
      </w:rPr>
    </w:lvl>
    <w:lvl w:ilvl="1" w:tplc="E6C6F44C">
      <w:numFmt w:val="decimal"/>
      <w:lvlText w:val=""/>
      <w:lvlJc w:val="left"/>
    </w:lvl>
    <w:lvl w:ilvl="2" w:tplc="04150003">
      <w:start w:val="1"/>
      <w:numFmt w:val="bullet"/>
      <w:lvlText w:val="o"/>
      <w:lvlJc w:val="left"/>
      <w:rPr>
        <w:rFonts w:ascii="Courier New" w:hAnsi="Courier New" w:cs="Courier New" w:hint="default"/>
      </w:rPr>
    </w:lvl>
    <w:lvl w:ilvl="3" w:tplc="505E9E28">
      <w:numFmt w:val="decimal"/>
      <w:lvlText w:val=""/>
      <w:lvlJc w:val="left"/>
    </w:lvl>
    <w:lvl w:ilvl="4" w:tplc="F6B2CA7C">
      <w:numFmt w:val="decimal"/>
      <w:lvlText w:val=""/>
      <w:lvlJc w:val="left"/>
    </w:lvl>
    <w:lvl w:ilvl="5" w:tplc="B43CF62A">
      <w:numFmt w:val="decimal"/>
      <w:lvlText w:val=""/>
      <w:lvlJc w:val="left"/>
    </w:lvl>
    <w:lvl w:ilvl="6" w:tplc="43A476CA">
      <w:numFmt w:val="decimal"/>
      <w:lvlText w:val=""/>
      <w:lvlJc w:val="left"/>
    </w:lvl>
    <w:lvl w:ilvl="7" w:tplc="83B07938">
      <w:numFmt w:val="decimal"/>
      <w:lvlText w:val=""/>
      <w:lvlJc w:val="left"/>
    </w:lvl>
    <w:lvl w:ilvl="8" w:tplc="D81EB6E8">
      <w:numFmt w:val="decimal"/>
      <w:lvlText w:val=""/>
      <w:lvlJc w:val="left"/>
    </w:lvl>
  </w:abstractNum>
  <w:abstractNum w:abstractNumId="206" w15:restartNumberingAfterBreak="0">
    <w:nsid w:val="658B4EE3"/>
    <w:multiLevelType w:val="hybridMultilevel"/>
    <w:tmpl w:val="2E528B8E"/>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07" w15:restartNumberingAfterBreak="0">
    <w:nsid w:val="65DE4BBF"/>
    <w:multiLevelType w:val="hybridMultilevel"/>
    <w:tmpl w:val="50A641E2"/>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08" w15:restartNumberingAfterBreak="0">
    <w:nsid w:val="660B7E68"/>
    <w:multiLevelType w:val="hybridMultilevel"/>
    <w:tmpl w:val="3D289F68"/>
    <w:lvl w:ilvl="0" w:tplc="83C6DC66">
      <w:numFmt w:val="decimal"/>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209" w15:restartNumberingAfterBreak="0">
    <w:nsid w:val="6711433A"/>
    <w:multiLevelType w:val="multilevel"/>
    <w:tmpl w:val="72CEAB12"/>
    <w:lvl w:ilvl="0">
      <w:numFmt w:val="decimal"/>
      <w:pStyle w:val="Heading1"/>
      <w:lvlText w:val=""/>
      <w:lvlJc w:val="left"/>
    </w:lvl>
    <w:lvl w:ilvl="1">
      <w:numFmt w:val="decimal"/>
      <w:pStyle w:val="Heading11"/>
      <w:lvlText w:val=""/>
      <w:lvlJc w:val="left"/>
    </w:lvl>
    <w:lvl w:ilvl="2">
      <w:numFmt w:val="decimal"/>
      <w:pStyle w:val="Heading111"/>
      <w:lvlText w:val=""/>
      <w:lvlJc w:val="left"/>
    </w:lvl>
    <w:lvl w:ilvl="3">
      <w:numFmt w:val="decimal"/>
      <w:pStyle w:val="Heading1111"/>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15:restartNumberingAfterBreak="0">
    <w:nsid w:val="67550713"/>
    <w:multiLevelType w:val="hybridMultilevel"/>
    <w:tmpl w:val="280CA198"/>
    <w:lvl w:ilvl="0" w:tplc="04150001">
      <w:numFmt w:val="decimal"/>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211" w15:restartNumberingAfterBreak="0">
    <w:nsid w:val="67783EDC"/>
    <w:multiLevelType w:val="multilevel"/>
    <w:tmpl w:val="435A4B4E"/>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15:restartNumberingAfterBreak="0">
    <w:nsid w:val="67AF027F"/>
    <w:multiLevelType w:val="hybridMultilevel"/>
    <w:tmpl w:val="01FED826"/>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13" w15:restartNumberingAfterBreak="0">
    <w:nsid w:val="68AE2AD3"/>
    <w:multiLevelType w:val="hybridMultilevel"/>
    <w:tmpl w:val="41502330"/>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4" w15:restartNumberingAfterBreak="0">
    <w:nsid w:val="68C64DDA"/>
    <w:multiLevelType w:val="hybridMultilevel"/>
    <w:tmpl w:val="6888A384"/>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5" w15:restartNumberingAfterBreak="0">
    <w:nsid w:val="693A27D4"/>
    <w:multiLevelType w:val="hybridMultilevel"/>
    <w:tmpl w:val="5E1272C2"/>
    <w:name w:val="Punkty"/>
    <w:lvl w:ilvl="0" w:tplc="EDC43112">
      <w:numFmt w:val="decimal"/>
      <w:lvlText w:val=""/>
      <w:lvlJc w:val="left"/>
    </w:lvl>
    <w:lvl w:ilvl="1" w:tplc="F7ECCE5E">
      <w:numFmt w:val="decimal"/>
      <w:lvlText w:val=""/>
      <w:lvlJc w:val="left"/>
    </w:lvl>
    <w:lvl w:ilvl="2" w:tplc="7A72DF34">
      <w:numFmt w:val="decimal"/>
      <w:lvlText w:val=""/>
      <w:lvlJc w:val="left"/>
    </w:lvl>
    <w:lvl w:ilvl="3" w:tplc="470AD21E">
      <w:numFmt w:val="decimal"/>
      <w:lvlText w:val=""/>
      <w:lvlJc w:val="left"/>
    </w:lvl>
    <w:lvl w:ilvl="4" w:tplc="752EE960">
      <w:numFmt w:val="decimal"/>
      <w:lvlText w:val=""/>
      <w:lvlJc w:val="left"/>
    </w:lvl>
    <w:lvl w:ilvl="5" w:tplc="934441DA">
      <w:numFmt w:val="decimal"/>
      <w:lvlText w:val=""/>
      <w:lvlJc w:val="left"/>
    </w:lvl>
    <w:lvl w:ilvl="6" w:tplc="9FD2B84A">
      <w:numFmt w:val="decimal"/>
      <w:lvlText w:val=""/>
      <w:lvlJc w:val="left"/>
    </w:lvl>
    <w:lvl w:ilvl="7" w:tplc="9026AE66">
      <w:numFmt w:val="decimal"/>
      <w:lvlText w:val=""/>
      <w:lvlJc w:val="left"/>
    </w:lvl>
    <w:lvl w:ilvl="8" w:tplc="F5F0A02C">
      <w:numFmt w:val="decimal"/>
      <w:lvlText w:val=""/>
      <w:lvlJc w:val="left"/>
    </w:lvl>
  </w:abstractNum>
  <w:abstractNum w:abstractNumId="216" w15:restartNumberingAfterBreak="0">
    <w:nsid w:val="697B5B7F"/>
    <w:multiLevelType w:val="hybridMultilevel"/>
    <w:tmpl w:val="AA3681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7" w15:restartNumberingAfterBreak="0">
    <w:nsid w:val="69D603E2"/>
    <w:multiLevelType w:val="multilevel"/>
    <w:tmpl w:val="0415001F"/>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8" w15:restartNumberingAfterBreak="0">
    <w:nsid w:val="6A022672"/>
    <w:multiLevelType w:val="hybridMultilevel"/>
    <w:tmpl w:val="24CE3506"/>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9" w15:restartNumberingAfterBreak="0">
    <w:nsid w:val="6B113860"/>
    <w:multiLevelType w:val="hybridMultilevel"/>
    <w:tmpl w:val="8A845376"/>
    <w:lvl w:ilvl="0" w:tplc="CA326686">
      <w:start w:val="1"/>
      <w:numFmt w:val="bullet"/>
      <w:lvlText w:val="-"/>
      <w:lvlJc w:val="left"/>
      <w:pPr>
        <w:ind w:left="360" w:hanging="360"/>
      </w:pPr>
      <w:rPr>
        <w:rFonts w:ascii="Arial" w:hAnsi="Aria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0" w15:restartNumberingAfterBreak="0">
    <w:nsid w:val="6B236BAB"/>
    <w:multiLevelType w:val="hybridMultilevel"/>
    <w:tmpl w:val="9A2AE6A6"/>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1" w15:restartNumberingAfterBreak="0">
    <w:nsid w:val="6BCB0F06"/>
    <w:multiLevelType w:val="hybridMultilevel"/>
    <w:tmpl w:val="395608FE"/>
    <w:lvl w:ilvl="0" w:tplc="548A83A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2" w15:restartNumberingAfterBreak="0">
    <w:nsid w:val="6CAA174F"/>
    <w:multiLevelType w:val="hybridMultilevel"/>
    <w:tmpl w:val="CEAE9488"/>
    <w:lvl w:ilvl="0" w:tplc="FFFFFFFF">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3" w15:restartNumberingAfterBreak="0">
    <w:nsid w:val="6D0D5FEF"/>
    <w:multiLevelType w:val="hybridMultilevel"/>
    <w:tmpl w:val="F942E0EE"/>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24" w15:restartNumberingAfterBreak="0">
    <w:nsid w:val="6D801DBF"/>
    <w:multiLevelType w:val="hybridMultilevel"/>
    <w:tmpl w:val="8E840B7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6DA0671E"/>
    <w:multiLevelType w:val="hybridMultilevel"/>
    <w:tmpl w:val="563C9D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6E37725A"/>
    <w:multiLevelType w:val="hybridMultilevel"/>
    <w:tmpl w:val="906E616A"/>
    <w:lvl w:ilvl="0" w:tplc="67D60BA2">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7" w15:restartNumberingAfterBreak="0">
    <w:nsid w:val="6F821968"/>
    <w:multiLevelType w:val="hybridMultilevel"/>
    <w:tmpl w:val="D138FF20"/>
    <w:lvl w:ilvl="0" w:tplc="C64492E4">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28" w15:restartNumberingAfterBreak="0">
    <w:nsid w:val="6FC46F4B"/>
    <w:multiLevelType w:val="hybridMultilevel"/>
    <w:tmpl w:val="9BE417FC"/>
    <w:lvl w:ilvl="0" w:tplc="C64492E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9" w15:restartNumberingAfterBreak="0">
    <w:nsid w:val="6FD0507E"/>
    <w:multiLevelType w:val="hybridMultilevel"/>
    <w:tmpl w:val="8D708484"/>
    <w:lvl w:ilvl="0" w:tplc="0415000F">
      <w:numFmt w:val="decimal"/>
      <w:lvlText w:val=""/>
      <w:lvlJc w:val="left"/>
    </w:lvl>
    <w:lvl w:ilvl="1" w:tplc="04150019">
      <w:numFmt w:val="decimal"/>
      <w:lvlText w:val=""/>
      <w:lvlJc w:val="left"/>
    </w:lvl>
    <w:lvl w:ilvl="2" w:tplc="0415001B">
      <w:numFmt w:val="decimal"/>
      <w:lvlText w:val=""/>
      <w:lvlJc w:val="left"/>
    </w:lvl>
    <w:lvl w:ilvl="3" w:tplc="0415000F">
      <w:numFmt w:val="decimal"/>
      <w:lvlText w:val=""/>
      <w:lvlJc w:val="left"/>
    </w:lvl>
    <w:lvl w:ilvl="4" w:tplc="04150019">
      <w:numFmt w:val="decimal"/>
      <w:lvlText w:val=""/>
      <w:lvlJc w:val="left"/>
    </w:lvl>
    <w:lvl w:ilvl="5" w:tplc="0415001B">
      <w:numFmt w:val="decimal"/>
      <w:lvlText w:val=""/>
      <w:lvlJc w:val="left"/>
    </w:lvl>
    <w:lvl w:ilvl="6" w:tplc="0415000F">
      <w:numFmt w:val="decimal"/>
      <w:lvlText w:val=""/>
      <w:lvlJc w:val="left"/>
    </w:lvl>
    <w:lvl w:ilvl="7" w:tplc="04150019">
      <w:numFmt w:val="decimal"/>
      <w:lvlText w:val=""/>
      <w:lvlJc w:val="left"/>
    </w:lvl>
    <w:lvl w:ilvl="8" w:tplc="0415001B">
      <w:numFmt w:val="decimal"/>
      <w:lvlText w:val=""/>
      <w:lvlJc w:val="left"/>
    </w:lvl>
  </w:abstractNum>
  <w:abstractNum w:abstractNumId="230" w15:restartNumberingAfterBreak="0">
    <w:nsid w:val="6FF551A6"/>
    <w:multiLevelType w:val="hybridMultilevel"/>
    <w:tmpl w:val="15D00A0A"/>
    <w:lvl w:ilvl="0" w:tplc="7F80AE3C">
      <w:numFmt w:val="decimal"/>
      <w:lvlText w:val=""/>
      <w:lvlJc w:val="left"/>
    </w:lvl>
    <w:lvl w:ilvl="1" w:tplc="EA962934">
      <w:numFmt w:val="decimal"/>
      <w:lvlText w:val=""/>
      <w:lvlJc w:val="left"/>
    </w:lvl>
    <w:lvl w:ilvl="2" w:tplc="00D42724">
      <w:numFmt w:val="decimal"/>
      <w:lvlText w:val=""/>
      <w:lvlJc w:val="left"/>
    </w:lvl>
    <w:lvl w:ilvl="3" w:tplc="DF6243C8">
      <w:numFmt w:val="decimal"/>
      <w:lvlText w:val=""/>
      <w:lvlJc w:val="left"/>
    </w:lvl>
    <w:lvl w:ilvl="4" w:tplc="C2FA61FC">
      <w:numFmt w:val="decimal"/>
      <w:lvlText w:val=""/>
      <w:lvlJc w:val="left"/>
    </w:lvl>
    <w:lvl w:ilvl="5" w:tplc="7A881E26">
      <w:numFmt w:val="decimal"/>
      <w:lvlText w:val=""/>
      <w:lvlJc w:val="left"/>
    </w:lvl>
    <w:lvl w:ilvl="6" w:tplc="F4AAE280">
      <w:numFmt w:val="decimal"/>
      <w:lvlText w:val=""/>
      <w:lvlJc w:val="left"/>
    </w:lvl>
    <w:lvl w:ilvl="7" w:tplc="042EDC5E">
      <w:numFmt w:val="decimal"/>
      <w:lvlText w:val=""/>
      <w:lvlJc w:val="left"/>
    </w:lvl>
    <w:lvl w:ilvl="8" w:tplc="9C04E7F4">
      <w:numFmt w:val="decimal"/>
      <w:lvlText w:val=""/>
      <w:lvlJc w:val="left"/>
    </w:lvl>
  </w:abstractNum>
  <w:abstractNum w:abstractNumId="231" w15:restartNumberingAfterBreak="0">
    <w:nsid w:val="70E43050"/>
    <w:multiLevelType w:val="hybridMultilevel"/>
    <w:tmpl w:val="22F8EF6A"/>
    <w:lvl w:ilvl="0" w:tplc="2AA69628">
      <w:start w:val="1"/>
      <w:numFmt w:val="decimal"/>
      <w:lvlText w:val="%1."/>
      <w:lvlJc w:val="left"/>
      <w:pPr>
        <w:ind w:left="720" w:hanging="360"/>
      </w:pPr>
      <w:rPr>
        <w:rFonts w:ascii="Calibri" w:hAnsi="Calibri" w:cs="Calibri" w:hint="default"/>
        <w:color w:val="auto"/>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32" w15:restartNumberingAfterBreak="0">
    <w:nsid w:val="72020C3F"/>
    <w:multiLevelType w:val="hybridMultilevel"/>
    <w:tmpl w:val="16F069F0"/>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72A610EF"/>
    <w:multiLevelType w:val="hybridMultilevel"/>
    <w:tmpl w:val="8B20DE94"/>
    <w:lvl w:ilvl="0" w:tplc="C64492E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4" w15:restartNumberingAfterBreak="0">
    <w:nsid w:val="734D1779"/>
    <w:multiLevelType w:val="hybridMultilevel"/>
    <w:tmpl w:val="109224D8"/>
    <w:lvl w:ilvl="0" w:tplc="04150001">
      <w:start w:val="1"/>
      <w:numFmt w:val="bullet"/>
      <w:lvlText w:val=""/>
      <w:lvlJc w:val="left"/>
      <w:rPr>
        <w:rFonts w:ascii="Symbol" w:hAnsi="Symbol" w:hint="default"/>
      </w:rPr>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235" w15:restartNumberingAfterBreak="0">
    <w:nsid w:val="75911BA7"/>
    <w:multiLevelType w:val="hybridMultilevel"/>
    <w:tmpl w:val="53BA88D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36" w15:restartNumberingAfterBreak="0">
    <w:nsid w:val="75A0569E"/>
    <w:multiLevelType w:val="hybridMultilevel"/>
    <w:tmpl w:val="79EE1260"/>
    <w:lvl w:ilvl="0" w:tplc="04150011">
      <w:start w:val="1"/>
      <w:numFmt w:val="decimal"/>
      <w:lvlText w:val="%1)"/>
      <w:lvlJc w:val="left"/>
      <w:pPr>
        <w:ind w:left="720" w:hanging="360"/>
      </w:pPr>
    </w:lvl>
    <w:lvl w:ilvl="1" w:tplc="04150015">
      <w:start w:val="1"/>
      <w:numFmt w:val="upp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37" w15:restartNumberingAfterBreak="0">
    <w:nsid w:val="770C4F9D"/>
    <w:multiLevelType w:val="hybridMultilevel"/>
    <w:tmpl w:val="4EC8B3FC"/>
    <w:lvl w:ilvl="0" w:tplc="04150001">
      <w:numFmt w:val="decimal"/>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238" w15:restartNumberingAfterBreak="0">
    <w:nsid w:val="77247CE3"/>
    <w:multiLevelType w:val="hybridMultilevel"/>
    <w:tmpl w:val="D4183432"/>
    <w:lvl w:ilvl="0" w:tplc="C64492E4">
      <w:start w:val="1"/>
      <w:numFmt w:val="bullet"/>
      <w:lvlText w:val=""/>
      <w:lvlJc w:val="left"/>
      <w:rPr>
        <w:rFonts w:ascii="Symbol" w:hAnsi="Symbol" w:hint="default"/>
      </w:rPr>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239" w15:restartNumberingAfterBreak="0">
    <w:nsid w:val="785233EF"/>
    <w:multiLevelType w:val="hybridMultilevel"/>
    <w:tmpl w:val="28186E72"/>
    <w:lvl w:ilvl="0" w:tplc="C5FC003E">
      <w:start w:val="1"/>
      <w:numFmt w:val="none"/>
      <w:lvlText w:val="%1-"/>
      <w:lvlJc w:val="left"/>
      <w:pPr>
        <w:ind w:left="1854" w:hanging="360"/>
      </w:pPr>
    </w:lvl>
    <w:lvl w:ilvl="1" w:tplc="04150019">
      <w:start w:val="1"/>
      <w:numFmt w:val="lowerLetter"/>
      <w:lvlText w:val="%2."/>
      <w:lvlJc w:val="left"/>
      <w:pPr>
        <w:ind w:left="2574" w:hanging="360"/>
      </w:pPr>
    </w:lvl>
    <w:lvl w:ilvl="2" w:tplc="0415001B">
      <w:start w:val="1"/>
      <w:numFmt w:val="lowerRoman"/>
      <w:lvlText w:val="%3."/>
      <w:lvlJc w:val="right"/>
      <w:pPr>
        <w:ind w:left="3294" w:hanging="180"/>
      </w:pPr>
    </w:lvl>
    <w:lvl w:ilvl="3" w:tplc="0415000F">
      <w:start w:val="1"/>
      <w:numFmt w:val="decimal"/>
      <w:lvlText w:val="%4."/>
      <w:lvlJc w:val="left"/>
      <w:pPr>
        <w:ind w:left="4014" w:hanging="360"/>
      </w:pPr>
    </w:lvl>
    <w:lvl w:ilvl="4" w:tplc="04150019">
      <w:start w:val="1"/>
      <w:numFmt w:val="lowerLetter"/>
      <w:lvlText w:val="%5."/>
      <w:lvlJc w:val="left"/>
      <w:pPr>
        <w:ind w:left="4734" w:hanging="360"/>
      </w:pPr>
    </w:lvl>
    <w:lvl w:ilvl="5" w:tplc="0415001B">
      <w:start w:val="1"/>
      <w:numFmt w:val="lowerRoman"/>
      <w:lvlText w:val="%6."/>
      <w:lvlJc w:val="right"/>
      <w:pPr>
        <w:ind w:left="5454" w:hanging="180"/>
      </w:pPr>
    </w:lvl>
    <w:lvl w:ilvl="6" w:tplc="0415000F">
      <w:start w:val="1"/>
      <w:numFmt w:val="decimal"/>
      <w:lvlText w:val="%7."/>
      <w:lvlJc w:val="left"/>
      <w:pPr>
        <w:ind w:left="6174" w:hanging="360"/>
      </w:pPr>
    </w:lvl>
    <w:lvl w:ilvl="7" w:tplc="04150019">
      <w:start w:val="1"/>
      <w:numFmt w:val="lowerLetter"/>
      <w:lvlText w:val="%8."/>
      <w:lvlJc w:val="left"/>
      <w:pPr>
        <w:ind w:left="6894" w:hanging="360"/>
      </w:pPr>
    </w:lvl>
    <w:lvl w:ilvl="8" w:tplc="0415001B">
      <w:start w:val="1"/>
      <w:numFmt w:val="lowerRoman"/>
      <w:lvlText w:val="%9."/>
      <w:lvlJc w:val="right"/>
      <w:pPr>
        <w:ind w:left="7614" w:hanging="180"/>
      </w:pPr>
    </w:lvl>
  </w:abstractNum>
  <w:abstractNum w:abstractNumId="240" w15:restartNumberingAfterBreak="0">
    <w:nsid w:val="78DB36EF"/>
    <w:multiLevelType w:val="hybridMultilevel"/>
    <w:tmpl w:val="4CBAE804"/>
    <w:lvl w:ilvl="0" w:tplc="04150001">
      <w:numFmt w:val="decimal"/>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241" w15:restartNumberingAfterBreak="0">
    <w:nsid w:val="79173BF4"/>
    <w:multiLevelType w:val="hybridMultilevel"/>
    <w:tmpl w:val="96AA927C"/>
    <w:lvl w:ilvl="0" w:tplc="C64492E4">
      <w:start w:val="1"/>
      <w:numFmt w:val="bullet"/>
      <w:lvlText w:val=""/>
      <w:lvlJc w:val="left"/>
      <w:rPr>
        <w:rFonts w:ascii="Symbol" w:hAnsi="Symbol" w:hint="default"/>
      </w:rPr>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242" w15:restartNumberingAfterBreak="0">
    <w:nsid w:val="792B3932"/>
    <w:multiLevelType w:val="hybridMultilevel"/>
    <w:tmpl w:val="C228026E"/>
    <w:lvl w:ilvl="0" w:tplc="04150001">
      <w:numFmt w:val="decimal"/>
      <w:pStyle w:val="kropkawtabelce"/>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243" w15:restartNumberingAfterBreak="0">
    <w:nsid w:val="7A364422"/>
    <w:multiLevelType w:val="hybridMultilevel"/>
    <w:tmpl w:val="FDFC4448"/>
    <w:lvl w:ilvl="0" w:tplc="FDD8CF92">
      <w:start w:val="1"/>
      <w:numFmt w:val="lowerLetter"/>
      <w:lvlText w:val="%1)"/>
      <w:lvlJc w:val="left"/>
      <w:pPr>
        <w:ind w:left="1287" w:hanging="360"/>
      </w:pPr>
      <w:rPr>
        <w:rFonts w:ascii="Calibri" w:eastAsia="Calibri" w:hAnsi="Calibri" w:cs="Times New Roman"/>
        <w:color w:val="000000"/>
      </w:r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244" w15:restartNumberingAfterBreak="0">
    <w:nsid w:val="7B646FBA"/>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5" w15:restartNumberingAfterBreak="0">
    <w:nsid w:val="7BC86CF1"/>
    <w:multiLevelType w:val="hybridMultilevel"/>
    <w:tmpl w:val="613E19CA"/>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46" w15:restartNumberingAfterBreak="0">
    <w:nsid w:val="7C046FDE"/>
    <w:multiLevelType w:val="hybridMultilevel"/>
    <w:tmpl w:val="D87229B0"/>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7" w15:restartNumberingAfterBreak="0">
    <w:nsid w:val="7C1D2629"/>
    <w:multiLevelType w:val="multilevel"/>
    <w:tmpl w:val="C06CAA6A"/>
    <w:lvl w:ilvl="0">
      <w:start w:val="1"/>
      <w:numFmt w:val="decimal"/>
      <w:lvlText w:val="%1."/>
      <w:lvlJc w:val="left"/>
      <w:pPr>
        <w:tabs>
          <w:tab w:val="num" w:pos="360"/>
        </w:tabs>
        <w:ind w:left="360" w:hanging="360"/>
      </w:pPr>
      <w:rPr>
        <w:rFonts w:ascii="Times New Roman" w:eastAsia="Times New Roman" w:hAnsi="Times New Roman" w:cs="Times New Roman" w:hint="default"/>
      </w:rPr>
    </w:lvl>
    <w:lvl w:ilvl="1">
      <w:start w:val="1"/>
      <w:numFmt w:val="decimal"/>
      <w:lvlText w:val="%2)"/>
      <w:lvlJc w:val="left"/>
      <w:pPr>
        <w:tabs>
          <w:tab w:val="num" w:pos="720"/>
        </w:tabs>
        <w:ind w:left="720" w:hanging="360"/>
      </w:pPr>
      <w:rPr>
        <w:b w:val="0"/>
        <w:bCs w:val="0"/>
      </w:rPr>
    </w:lvl>
    <w:lvl w:ilvl="2">
      <w:start w:val="1"/>
      <w:numFmt w:val="lowerLetter"/>
      <w:lvlText w:val="%3)"/>
      <w:lvlJc w:val="left"/>
      <w:pPr>
        <w:tabs>
          <w:tab w:val="num" w:pos="1070"/>
        </w:tabs>
        <w:ind w:left="1070" w:hanging="360"/>
      </w:pPr>
      <w:rPr>
        <w:rFonts w:ascii="Times New Roman" w:eastAsia="Times New Roman" w:hAnsi="Times New Roman" w:cs="Times New Roman" w:hint="default"/>
      </w:rPr>
    </w:lvl>
    <w:lvl w:ilvl="3">
      <w:start w:val="1"/>
      <w:numFmt w:val="lowerLetter"/>
      <w:lvlText w:val="%4)"/>
      <w:lvlJc w:val="left"/>
      <w:pPr>
        <w:tabs>
          <w:tab w:val="num" w:pos="1440"/>
        </w:tabs>
        <w:ind w:left="1440" w:hanging="360"/>
      </w:pPr>
      <w:rPr>
        <w:color w:val="auto"/>
      </w:rPr>
    </w:lvl>
    <w:lvl w:ilvl="4">
      <w:start w:val="1"/>
      <w:numFmt w:val="bullet"/>
      <w:lvlText w:val="-"/>
      <w:lvlJc w:val="left"/>
      <w:pPr>
        <w:tabs>
          <w:tab w:val="num" w:pos="1800"/>
        </w:tabs>
        <w:ind w:left="1800" w:hanging="360"/>
      </w:pPr>
      <w:rPr>
        <w:rFonts w:ascii="Times New Roman" w:hAnsi="Times New Roman" w:cs="Times New Roman" w:hint="default"/>
        <w:color w:val="auto"/>
      </w:rPr>
    </w:lvl>
    <w:lvl w:ilvl="5">
      <w:start w:val="1"/>
      <w:numFmt w:val="lowerRoman"/>
      <w:lvlText w:val="(%6)"/>
      <w:lvlJc w:val="left"/>
      <w:pPr>
        <w:tabs>
          <w:tab w:val="num" w:pos="2160"/>
        </w:tabs>
        <w:ind w:left="2160" w:hanging="360"/>
      </w:pPr>
    </w:lvl>
    <w:lvl w:ilvl="6">
      <w:start w:val="1"/>
      <w:numFmt w:val="lowerRoman"/>
      <w:lvlText w:val="%7."/>
      <w:lvlJc w:val="left"/>
      <w:pPr>
        <w:tabs>
          <w:tab w:val="num" w:pos="2520"/>
        </w:tabs>
        <w:ind w:left="2520" w:hanging="360"/>
      </w:pPr>
    </w:lvl>
    <w:lvl w:ilvl="7">
      <w:start w:val="1"/>
      <w:numFmt w:val="upperLetter"/>
      <w:lvlText w:val="%8."/>
      <w:lvlJc w:val="left"/>
      <w:pPr>
        <w:tabs>
          <w:tab w:val="num" w:pos="2880"/>
        </w:tabs>
        <w:ind w:left="2880" w:hanging="360"/>
      </w:pPr>
    </w:lvl>
    <w:lvl w:ilvl="8">
      <w:start w:val="1"/>
      <w:numFmt w:val="ordinalText"/>
      <w:lvlText w:val="%9."/>
      <w:lvlJc w:val="left"/>
      <w:pPr>
        <w:tabs>
          <w:tab w:val="num" w:pos="3240"/>
        </w:tabs>
        <w:ind w:left="3240" w:hanging="360"/>
      </w:pPr>
    </w:lvl>
  </w:abstractNum>
  <w:abstractNum w:abstractNumId="248" w15:restartNumberingAfterBreak="0">
    <w:nsid w:val="7C2B5F0C"/>
    <w:multiLevelType w:val="hybridMultilevel"/>
    <w:tmpl w:val="6888A384"/>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9" w15:restartNumberingAfterBreak="0">
    <w:nsid w:val="7CBC0108"/>
    <w:multiLevelType w:val="hybridMultilevel"/>
    <w:tmpl w:val="10ECA0A0"/>
    <w:lvl w:ilvl="0" w:tplc="C2304BDE">
      <w:numFmt w:val="decimal"/>
      <w:pStyle w:val="Zacznik"/>
      <w:lvlText w:val=""/>
      <w:lvlJc w:val="left"/>
    </w:lvl>
    <w:lvl w:ilvl="1" w:tplc="E1947AAA">
      <w:numFmt w:val="decimal"/>
      <w:lvlText w:val=""/>
      <w:lvlJc w:val="left"/>
    </w:lvl>
    <w:lvl w:ilvl="2" w:tplc="68F02B4E">
      <w:numFmt w:val="decimal"/>
      <w:lvlText w:val=""/>
      <w:lvlJc w:val="left"/>
    </w:lvl>
    <w:lvl w:ilvl="3" w:tplc="DB02741E">
      <w:numFmt w:val="decimal"/>
      <w:lvlText w:val=""/>
      <w:lvlJc w:val="left"/>
    </w:lvl>
    <w:lvl w:ilvl="4" w:tplc="184C6A04">
      <w:numFmt w:val="decimal"/>
      <w:lvlText w:val=""/>
      <w:lvlJc w:val="left"/>
    </w:lvl>
    <w:lvl w:ilvl="5" w:tplc="A242355C">
      <w:numFmt w:val="decimal"/>
      <w:lvlText w:val=""/>
      <w:lvlJc w:val="left"/>
    </w:lvl>
    <w:lvl w:ilvl="6" w:tplc="5C581A94">
      <w:numFmt w:val="decimal"/>
      <w:lvlText w:val=""/>
      <w:lvlJc w:val="left"/>
    </w:lvl>
    <w:lvl w:ilvl="7" w:tplc="E6282EB6">
      <w:numFmt w:val="decimal"/>
      <w:lvlText w:val=""/>
      <w:lvlJc w:val="left"/>
    </w:lvl>
    <w:lvl w:ilvl="8" w:tplc="6A523FC4">
      <w:numFmt w:val="decimal"/>
      <w:lvlText w:val=""/>
      <w:lvlJc w:val="left"/>
    </w:lvl>
  </w:abstractNum>
  <w:abstractNum w:abstractNumId="250" w15:restartNumberingAfterBreak="0">
    <w:nsid w:val="7CC4446E"/>
    <w:multiLevelType w:val="hybridMultilevel"/>
    <w:tmpl w:val="CD6AEDA2"/>
    <w:lvl w:ilvl="0" w:tplc="C64492E4">
      <w:start w:val="1"/>
      <w:numFmt w:val="bullet"/>
      <w:lvlText w:val=""/>
      <w:lvlJc w:val="left"/>
      <w:pPr>
        <w:ind w:left="720" w:hanging="360"/>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1" w15:restartNumberingAfterBreak="0">
    <w:nsid w:val="7DA87B3E"/>
    <w:multiLevelType w:val="multilevel"/>
    <w:tmpl w:val="0415001F"/>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2" w15:restartNumberingAfterBreak="0">
    <w:nsid w:val="7E0F5981"/>
    <w:multiLevelType w:val="hybridMultilevel"/>
    <w:tmpl w:val="1C5A3218"/>
    <w:lvl w:ilvl="0" w:tplc="8F589CBA">
      <w:start w:val="1"/>
      <w:numFmt w:val="bullet"/>
      <w:lvlText w:val="-"/>
      <w:lvlJc w:val="left"/>
      <w:rPr>
        <w:rFonts w:ascii="Arial" w:hAnsi="Arial" w:hint="default"/>
      </w:rPr>
    </w:lvl>
    <w:lvl w:ilvl="1" w:tplc="04150001">
      <w:start w:val="1"/>
      <w:numFmt w:val="bullet"/>
      <w:lvlText w:val=""/>
      <w:lvlJc w:val="left"/>
      <w:rPr>
        <w:rFonts w:ascii="Symbol" w:hAnsi="Symbol" w:hint="default"/>
      </w:rPr>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253" w15:restartNumberingAfterBreak="0">
    <w:nsid w:val="7FEF5628"/>
    <w:multiLevelType w:val="hybridMultilevel"/>
    <w:tmpl w:val="E7ECFF16"/>
    <w:lvl w:ilvl="0" w:tplc="7460E4B0">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2"/>
  </w:num>
  <w:num w:numId="2">
    <w:abstractNumId w:val="14"/>
  </w:num>
  <w:num w:numId="3">
    <w:abstractNumId w:val="196"/>
  </w:num>
  <w:num w:numId="4">
    <w:abstractNumId w:val="30"/>
  </w:num>
  <w:num w:numId="5">
    <w:abstractNumId w:val="176"/>
  </w:num>
  <w:num w:numId="6">
    <w:abstractNumId w:val="44"/>
  </w:num>
  <w:num w:numId="7">
    <w:abstractNumId w:val="13"/>
  </w:num>
  <w:num w:numId="8">
    <w:abstractNumId w:val="33"/>
  </w:num>
  <w:num w:numId="9">
    <w:abstractNumId w:val="34"/>
  </w:num>
  <w:num w:numId="10">
    <w:abstractNumId w:val="249"/>
    <w:lvlOverride w:ilvl="0">
      <w:startOverride w:val="1"/>
    </w:lvlOverride>
  </w:num>
  <w:num w:numId="11">
    <w:abstractNumId w:val="106"/>
  </w:num>
  <w:num w:numId="12">
    <w:abstractNumId w:val="4"/>
  </w:num>
  <w:num w:numId="13">
    <w:abstractNumId w:val="5"/>
  </w:num>
  <w:num w:numId="14">
    <w:abstractNumId w:val="201"/>
  </w:num>
  <w:num w:numId="15">
    <w:abstractNumId w:val="64"/>
  </w:num>
  <w:num w:numId="16">
    <w:abstractNumId w:val="16"/>
  </w:num>
  <w:num w:numId="17">
    <w:abstractNumId w:val="151"/>
  </w:num>
  <w:num w:numId="18">
    <w:abstractNumId w:val="107"/>
  </w:num>
  <w:num w:numId="19">
    <w:abstractNumId w:val="209"/>
  </w:num>
  <w:num w:numId="20">
    <w:abstractNumId w:val="135"/>
  </w:num>
  <w:num w:numId="21">
    <w:abstractNumId w:val="154"/>
  </w:num>
  <w:num w:numId="22">
    <w:abstractNumId w:val="27"/>
  </w:num>
  <w:num w:numId="23">
    <w:abstractNumId w:val="144"/>
  </w:num>
  <w:num w:numId="24">
    <w:abstractNumId w:val="156"/>
  </w:num>
  <w:num w:numId="25">
    <w:abstractNumId w:val="215"/>
  </w:num>
  <w:num w:numId="26">
    <w:abstractNumId w:val="103"/>
  </w:num>
  <w:num w:numId="27">
    <w:abstractNumId w:val="38"/>
  </w:num>
  <w:num w:numId="28">
    <w:abstractNumId w:val="181"/>
  </w:num>
  <w:num w:numId="29">
    <w:abstractNumId w:val="62"/>
  </w:num>
  <w:num w:numId="30">
    <w:abstractNumId w:val="118"/>
  </w:num>
  <w:num w:numId="31">
    <w:abstractNumId w:val="179"/>
  </w:num>
  <w:num w:numId="32">
    <w:abstractNumId w:val="136"/>
  </w:num>
  <w:num w:numId="33">
    <w:abstractNumId w:val="28"/>
  </w:num>
  <w:num w:numId="34">
    <w:abstractNumId w:val="169"/>
  </w:num>
  <w:num w:numId="35">
    <w:abstractNumId w:val="170"/>
  </w:num>
  <w:num w:numId="36">
    <w:abstractNumId w:val="37"/>
  </w:num>
  <w:num w:numId="37">
    <w:abstractNumId w:val="163"/>
  </w:num>
  <w:num w:numId="38">
    <w:abstractNumId w:val="139"/>
  </w:num>
  <w:num w:numId="39">
    <w:abstractNumId w:val="240"/>
  </w:num>
  <w:num w:numId="40">
    <w:abstractNumId w:val="229"/>
  </w:num>
  <w:num w:numId="41">
    <w:abstractNumId w:val="237"/>
  </w:num>
  <w:num w:numId="42">
    <w:abstractNumId w:val="146"/>
  </w:num>
  <w:num w:numId="43">
    <w:abstractNumId w:val="21"/>
  </w:num>
  <w:num w:numId="44">
    <w:abstractNumId w:val="187"/>
  </w:num>
  <w:num w:numId="45">
    <w:abstractNumId w:val="242"/>
  </w:num>
  <w:num w:numId="46">
    <w:abstractNumId w:val="68"/>
  </w:num>
  <w:num w:numId="47">
    <w:abstractNumId w:val="115"/>
  </w:num>
  <w:num w:numId="48">
    <w:abstractNumId w:val="158"/>
  </w:num>
  <w:num w:numId="49">
    <w:abstractNumId w:val="210"/>
  </w:num>
  <w:num w:numId="50">
    <w:abstractNumId w:val="173"/>
  </w:num>
  <w:num w:numId="51">
    <w:abstractNumId w:val="46"/>
  </w:num>
  <w:num w:numId="52">
    <w:abstractNumId w:val="29"/>
  </w:num>
  <w:num w:numId="53">
    <w:abstractNumId w:val="208"/>
  </w:num>
  <w:num w:numId="54">
    <w:abstractNumId w:val="234"/>
  </w:num>
  <w:num w:numId="55">
    <w:abstractNumId w:val="93"/>
  </w:num>
  <w:num w:numId="56">
    <w:abstractNumId w:val="184"/>
  </w:num>
  <w:num w:numId="57">
    <w:abstractNumId w:val="252"/>
  </w:num>
  <w:num w:numId="58">
    <w:abstractNumId w:val="149"/>
  </w:num>
  <w:num w:numId="59">
    <w:abstractNumId w:val="22"/>
  </w:num>
  <w:num w:numId="60">
    <w:abstractNumId w:val="110"/>
  </w:num>
  <w:num w:numId="61">
    <w:abstractNumId w:val="132"/>
  </w:num>
  <w:num w:numId="62">
    <w:abstractNumId w:val="127"/>
  </w:num>
  <w:num w:numId="63">
    <w:abstractNumId w:val="152"/>
  </w:num>
  <w:num w:numId="64">
    <w:abstractNumId w:val="174"/>
  </w:num>
  <w:num w:numId="65">
    <w:abstractNumId w:val="167"/>
  </w:num>
  <w:num w:numId="66">
    <w:abstractNumId w:val="198"/>
  </w:num>
  <w:num w:numId="67">
    <w:abstractNumId w:val="11"/>
  </w:num>
  <w:num w:numId="68">
    <w:abstractNumId w:val="138"/>
  </w:num>
  <w:num w:numId="69">
    <w:abstractNumId w:val="53"/>
  </w:num>
  <w:num w:numId="70">
    <w:abstractNumId w:val="130"/>
  </w:num>
  <w:num w:numId="71">
    <w:abstractNumId w:val="190"/>
  </w:num>
  <w:num w:numId="72">
    <w:abstractNumId w:val="3"/>
  </w:num>
  <w:num w:numId="73">
    <w:abstractNumId w:val="1"/>
  </w:num>
  <w:num w:numId="74">
    <w:abstractNumId w:val="0"/>
  </w:num>
  <w:num w:numId="75">
    <w:abstractNumId w:val="74"/>
  </w:num>
  <w:num w:numId="76">
    <w:abstractNumId w:val="19"/>
  </w:num>
  <w:num w:numId="77">
    <w:abstractNumId w:val="71"/>
  </w:num>
  <w:num w:numId="78">
    <w:abstractNumId w:val="42"/>
  </w:num>
  <w:num w:numId="79">
    <w:abstractNumId w:val="155"/>
  </w:num>
  <w:num w:numId="80">
    <w:abstractNumId w:val="205"/>
  </w:num>
  <w:num w:numId="81">
    <w:abstractNumId w:val="56"/>
  </w:num>
  <w:num w:numId="82">
    <w:abstractNumId w:val="230"/>
  </w:num>
  <w:num w:numId="83">
    <w:abstractNumId w:val="180"/>
  </w:num>
  <w:num w:numId="84">
    <w:abstractNumId w:val="109"/>
  </w:num>
  <w:num w:numId="85">
    <w:abstractNumId w:val="55"/>
  </w:num>
  <w:num w:numId="86">
    <w:abstractNumId w:val="189"/>
  </w:num>
  <w:num w:numId="87">
    <w:abstractNumId w:val="200"/>
  </w:num>
  <w:num w:numId="88">
    <w:abstractNumId w:val="98"/>
  </w:num>
  <w:num w:numId="89">
    <w:abstractNumId w:val="92"/>
  </w:num>
  <w:num w:numId="90">
    <w:abstractNumId w:val="128"/>
  </w:num>
  <w:num w:numId="91">
    <w:abstractNumId w:val="211"/>
  </w:num>
  <w:num w:numId="92">
    <w:abstractNumId w:val="119"/>
  </w:num>
  <w:num w:numId="93">
    <w:abstractNumId w:val="251"/>
  </w:num>
  <w:num w:numId="94">
    <w:abstractNumId w:val="49"/>
  </w:num>
  <w:num w:numId="95">
    <w:abstractNumId w:val="182"/>
  </w:num>
  <w:num w:numId="96">
    <w:abstractNumId w:val="75"/>
  </w:num>
  <w:num w:numId="97">
    <w:abstractNumId w:val="143"/>
  </w:num>
  <w:num w:numId="98">
    <w:abstractNumId w:val="63"/>
  </w:num>
  <w:num w:numId="99">
    <w:abstractNumId w:val="116"/>
  </w:num>
  <w:num w:numId="100">
    <w:abstractNumId w:val="217"/>
  </w:num>
  <w:num w:numId="101">
    <w:abstractNumId w:val="171"/>
  </w:num>
  <w:num w:numId="102">
    <w:abstractNumId w:val="59"/>
  </w:num>
  <w:num w:numId="103">
    <w:abstractNumId w:val="73"/>
  </w:num>
  <w:num w:numId="104">
    <w:abstractNumId w:val="178"/>
  </w:num>
  <w:num w:numId="105">
    <w:abstractNumId w:val="188"/>
  </w:num>
  <w:num w:numId="106">
    <w:abstractNumId w:val="50"/>
  </w:num>
  <w:num w:numId="107">
    <w:abstractNumId w:val="183"/>
  </w:num>
  <w:num w:numId="108">
    <w:abstractNumId w:val="99"/>
  </w:num>
  <w:num w:numId="109">
    <w:abstractNumId w:val="232"/>
  </w:num>
  <w:num w:numId="110">
    <w:abstractNumId w:val="83"/>
  </w:num>
  <w:num w:numId="111">
    <w:abstractNumId w:val="227"/>
  </w:num>
  <w:num w:numId="112">
    <w:abstractNumId w:val="131"/>
  </w:num>
  <w:num w:numId="113">
    <w:abstractNumId w:val="141"/>
  </w:num>
  <w:num w:numId="114">
    <w:abstractNumId w:val="80"/>
  </w:num>
  <w:num w:numId="115">
    <w:abstractNumId w:val="233"/>
  </w:num>
  <w:num w:numId="116">
    <w:abstractNumId w:val="162"/>
  </w:num>
  <w:num w:numId="11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228"/>
  </w:num>
  <w:num w:numId="119">
    <w:abstractNumId w:val="95"/>
  </w:num>
  <w:num w:numId="120">
    <w:abstractNumId w:val="89"/>
  </w:num>
  <w:num w:numId="121">
    <w:abstractNumId w:val="223"/>
  </w:num>
  <w:num w:numId="122">
    <w:abstractNumId w:val="142"/>
  </w:num>
  <w:num w:numId="123">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207"/>
  </w:num>
  <w:num w:numId="125">
    <w:abstractNumId w:val="84"/>
  </w:num>
  <w:num w:numId="126">
    <w:abstractNumId w:val="77"/>
  </w:num>
  <w:num w:numId="127">
    <w:abstractNumId w:val="243"/>
  </w:num>
  <w:num w:numId="128">
    <w:abstractNumId w:val="253"/>
  </w:num>
  <w:num w:numId="129">
    <w:abstractNumId w:val="39"/>
  </w:num>
  <w:num w:numId="130">
    <w:abstractNumId w:val="26"/>
  </w:num>
  <w:num w:numId="131">
    <w:abstractNumId w:val="193"/>
  </w:num>
  <w:num w:numId="132">
    <w:abstractNumId w:val="186"/>
  </w:num>
  <w:num w:numId="133">
    <w:abstractNumId w:val="238"/>
  </w:num>
  <w:num w:numId="134">
    <w:abstractNumId w:val="57"/>
  </w:num>
  <w:num w:numId="135">
    <w:abstractNumId w:val="220"/>
  </w:num>
  <w:num w:numId="136">
    <w:abstractNumId w:val="241"/>
  </w:num>
  <w:num w:numId="137">
    <w:abstractNumId w:val="219"/>
  </w:num>
  <w:num w:numId="138">
    <w:abstractNumId w:val="17"/>
  </w:num>
  <w:num w:numId="139">
    <w:abstractNumId w:val="226"/>
  </w:num>
  <w:num w:numId="140">
    <w:abstractNumId w:val="153"/>
  </w:num>
  <w:num w:numId="141">
    <w:abstractNumId w:val="40"/>
  </w:num>
  <w:num w:numId="142">
    <w:abstractNumId w:val="247"/>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143">
    <w:abstractNumId w:val="26"/>
  </w:num>
  <w:num w:numId="144">
    <w:abstractNumId w:val="133"/>
  </w:num>
  <w:num w:numId="145">
    <w:abstractNumId w:val="225"/>
  </w:num>
  <w:num w:numId="146">
    <w:abstractNumId w:val="113"/>
  </w:num>
  <w:num w:numId="147">
    <w:abstractNumId w:val="248"/>
  </w:num>
  <w:num w:numId="148">
    <w:abstractNumId w:val="111"/>
  </w:num>
  <w:num w:numId="149">
    <w:abstractNumId w:val="65"/>
  </w:num>
  <w:num w:numId="150">
    <w:abstractNumId w:val="214"/>
  </w:num>
  <w:num w:numId="151">
    <w:abstractNumId w:val="199"/>
  </w:num>
  <w:num w:numId="152">
    <w:abstractNumId w:val="48"/>
  </w:num>
  <w:num w:numId="153">
    <w:abstractNumId w:val="47"/>
  </w:num>
  <w:num w:numId="154">
    <w:abstractNumId w:val="117"/>
  </w:num>
  <w:num w:numId="155">
    <w:abstractNumId w:val="58"/>
  </w:num>
  <w:num w:numId="156">
    <w:abstractNumId w:val="51"/>
  </w:num>
  <w:num w:numId="157">
    <w:abstractNumId w:val="125"/>
  </w:num>
  <w:num w:numId="158">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224"/>
  </w:num>
  <w:num w:numId="160">
    <w:abstractNumId w:val="148"/>
  </w:num>
  <w:num w:numId="161">
    <w:abstractNumId w:val="121"/>
  </w:num>
  <w:num w:numId="162">
    <w:abstractNumId w:val="9"/>
  </w:num>
  <w:num w:numId="163">
    <w:abstractNumId w:val="39"/>
  </w:num>
  <w:num w:numId="164">
    <w:abstractNumId w:val="105"/>
  </w:num>
  <w:num w:numId="165">
    <w:abstractNumId w:val="222"/>
  </w:num>
  <w:num w:numId="166">
    <w:abstractNumId w:val="85"/>
  </w:num>
  <w:num w:numId="167">
    <w:abstractNumId w:val="79"/>
  </w:num>
  <w:num w:numId="168">
    <w:abstractNumId w:val="140"/>
  </w:num>
  <w:num w:numId="169">
    <w:abstractNumId w:val="245"/>
  </w:num>
  <w:num w:numId="170">
    <w:abstractNumId w:val="206"/>
  </w:num>
  <w:num w:numId="171">
    <w:abstractNumId w:val="82"/>
  </w:num>
  <w:num w:numId="172">
    <w:abstractNumId w:val="203"/>
  </w:num>
  <w:num w:numId="173">
    <w:abstractNumId w:val="168"/>
  </w:num>
  <w:num w:numId="174">
    <w:abstractNumId w:val="2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2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43"/>
    <w:lvlOverride w:ilvl="0"/>
    <w:lvlOverride w:ilvl="1"/>
    <w:lvlOverride w:ilvl="2"/>
    <w:lvlOverride w:ilvl="3">
      <w:startOverride w:val="1"/>
    </w:lvlOverride>
    <w:lvlOverride w:ilvl="4"/>
    <w:lvlOverride w:ilvl="5"/>
    <w:lvlOverride w:ilvl="6"/>
    <w:lvlOverride w:ilvl="7"/>
    <w:lvlOverride w:ilvl="8"/>
  </w:num>
  <w:num w:numId="179">
    <w:abstractNumId w:val="88"/>
  </w:num>
  <w:num w:numId="180">
    <w:abstractNumId w:val="244"/>
  </w:num>
  <w:num w:numId="181">
    <w:abstractNumId w:val="212"/>
  </w:num>
  <w:num w:numId="182">
    <w:abstractNumId w:val="76"/>
  </w:num>
  <w:num w:numId="183">
    <w:abstractNumId w:val="250"/>
  </w:num>
  <w:num w:numId="184">
    <w:abstractNumId w:val="207"/>
  </w:num>
  <w:num w:numId="185">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01"/>
  </w:num>
  <w:num w:numId="189">
    <w:abstractNumId w:val="32"/>
  </w:num>
  <w:num w:numId="190">
    <w:abstractNumId w:val="86"/>
  </w:num>
  <w:num w:numId="191">
    <w:abstractNumId w:val="122"/>
  </w:num>
  <w:num w:numId="192">
    <w:abstractNumId w:val="31"/>
  </w:num>
  <w:num w:numId="193">
    <w:abstractNumId w:val="160"/>
  </w:num>
  <w:num w:numId="194">
    <w:abstractNumId w:val="25"/>
  </w:num>
  <w:num w:numId="195">
    <w:abstractNumId w:val="194"/>
  </w:num>
  <w:num w:numId="196">
    <w:abstractNumId w:val="67"/>
  </w:num>
  <w:num w:numId="197">
    <w:abstractNumId w:val="197"/>
  </w:num>
  <w:num w:numId="198">
    <w:abstractNumId w:val="104"/>
  </w:num>
  <w:num w:numId="199">
    <w:abstractNumId w:val="60"/>
  </w:num>
  <w:num w:numId="200">
    <w:abstractNumId w:val="112"/>
  </w:num>
  <w:num w:numId="201">
    <w:abstractNumId w:val="36"/>
  </w:num>
  <w:num w:numId="202">
    <w:abstractNumId w:val="61"/>
  </w:num>
  <w:num w:numId="203">
    <w:abstractNumId w:val="145"/>
  </w:num>
  <w:num w:numId="204">
    <w:abstractNumId w:val="137"/>
  </w:num>
  <w:num w:numId="205">
    <w:abstractNumId w:val="123"/>
  </w:num>
  <w:num w:numId="206">
    <w:abstractNumId w:val="102"/>
  </w:num>
  <w:num w:numId="207">
    <w:abstractNumId w:val="177"/>
  </w:num>
  <w:num w:numId="208">
    <w:abstractNumId w:val="202"/>
  </w:num>
  <w:num w:numId="209">
    <w:abstractNumId w:val="108"/>
  </w:num>
  <w:num w:numId="210">
    <w:abstractNumId w:val="72"/>
  </w:num>
  <w:num w:numId="211">
    <w:abstractNumId w:val="23"/>
  </w:num>
  <w:num w:numId="212">
    <w:abstractNumId w:val="20"/>
  </w:num>
  <w:num w:numId="213">
    <w:abstractNumId w:val="114"/>
  </w:num>
  <w:num w:numId="214">
    <w:abstractNumId w:val="172"/>
  </w:num>
  <w:num w:numId="215">
    <w:abstractNumId w:val="185"/>
  </w:num>
  <w:num w:numId="216">
    <w:abstractNumId w:val="66"/>
  </w:num>
  <w:num w:numId="217">
    <w:abstractNumId w:val="157"/>
  </w:num>
  <w:num w:numId="218">
    <w:abstractNumId w:val="97"/>
  </w:num>
  <w:num w:numId="219">
    <w:abstractNumId w:val="126"/>
  </w:num>
  <w:num w:numId="220">
    <w:abstractNumId w:val="192"/>
  </w:num>
  <w:num w:numId="221">
    <w:abstractNumId w:val="24"/>
  </w:num>
  <w:num w:numId="222">
    <w:abstractNumId w:val="213"/>
  </w:num>
  <w:num w:numId="223">
    <w:abstractNumId w:val="35"/>
  </w:num>
  <w:num w:numId="224">
    <w:abstractNumId w:val="161"/>
  </w:num>
  <w:num w:numId="225">
    <w:abstractNumId w:val="246"/>
  </w:num>
  <w:num w:numId="226">
    <w:abstractNumId w:val="216"/>
  </w:num>
  <w:num w:numId="227">
    <w:abstractNumId w:val="94"/>
  </w:num>
  <w:num w:numId="228">
    <w:abstractNumId w:val="147"/>
  </w:num>
  <w:num w:numId="229">
    <w:abstractNumId w:val="52"/>
  </w:num>
  <w:num w:numId="230">
    <w:abstractNumId w:val="18"/>
  </w:num>
  <w:num w:numId="231">
    <w:abstractNumId w:val="221"/>
  </w:num>
  <w:num w:numId="232">
    <w:abstractNumId w:val="70"/>
  </w:num>
  <w:num w:numId="233">
    <w:abstractNumId w:val="191"/>
  </w:num>
  <w:num w:numId="234">
    <w:abstractNumId w:val="134"/>
  </w:num>
  <w:num w:numId="235">
    <w:abstractNumId w:val="100"/>
  </w:num>
  <w:num w:numId="236">
    <w:abstractNumId w:val="81"/>
  </w:num>
  <w:num w:numId="237">
    <w:abstractNumId w:val="78"/>
  </w:num>
  <w:num w:numId="238">
    <w:abstractNumId w:val="195"/>
  </w:num>
  <w:num w:numId="239">
    <w:abstractNumId w:val="96"/>
  </w:num>
  <w:num w:numId="240">
    <w:abstractNumId w:val="129"/>
  </w:num>
  <w:num w:numId="241">
    <w:abstractNumId w:val="15"/>
  </w:num>
  <w:num w:numId="24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41"/>
  </w:num>
  <w:num w:numId="245">
    <w:abstractNumId w:val="41"/>
    <w:lvlOverride w:ilvl="0">
      <w:startOverride w:val="3"/>
    </w:lvlOverride>
    <w:lvlOverride w:ilvl="1">
      <w:startOverride w:val="8"/>
    </w:lvlOverride>
  </w:num>
  <w:num w:numId="246">
    <w:abstractNumId w:val="69"/>
  </w:num>
  <w:num w:numId="247">
    <w:abstractNumId w:val="17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75"/>
  </w:num>
  <w:num w:numId="249">
    <w:abstractNumId w:val="159"/>
  </w:num>
  <w:num w:numId="250">
    <w:abstractNumId w:val="54"/>
  </w:num>
  <w:num w:numId="251">
    <w:abstractNumId w:val="45"/>
  </w:num>
  <w:num w:numId="252">
    <w:abstractNumId w:val="218"/>
  </w:num>
  <w:num w:numId="253">
    <w:abstractNumId w:val="124"/>
  </w:num>
  <w:numIdMacAtCleanup w:val="2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9"/>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59E7"/>
    <w:rsid w:val="000001FF"/>
    <w:rsid w:val="000004EB"/>
    <w:rsid w:val="00001172"/>
    <w:rsid w:val="00001318"/>
    <w:rsid w:val="0000174A"/>
    <w:rsid w:val="00001D3C"/>
    <w:rsid w:val="00003180"/>
    <w:rsid w:val="0000379A"/>
    <w:rsid w:val="00003E15"/>
    <w:rsid w:val="00003E18"/>
    <w:rsid w:val="0000415D"/>
    <w:rsid w:val="00004375"/>
    <w:rsid w:val="00005807"/>
    <w:rsid w:val="00006284"/>
    <w:rsid w:val="000063BD"/>
    <w:rsid w:val="00006DCE"/>
    <w:rsid w:val="00007005"/>
    <w:rsid w:val="00007053"/>
    <w:rsid w:val="000075E4"/>
    <w:rsid w:val="0000777F"/>
    <w:rsid w:val="00010622"/>
    <w:rsid w:val="00010ED2"/>
    <w:rsid w:val="00011755"/>
    <w:rsid w:val="0001196F"/>
    <w:rsid w:val="00011D5D"/>
    <w:rsid w:val="00011E2E"/>
    <w:rsid w:val="00011E59"/>
    <w:rsid w:val="000120F7"/>
    <w:rsid w:val="00012189"/>
    <w:rsid w:val="00013045"/>
    <w:rsid w:val="000130D5"/>
    <w:rsid w:val="0001330D"/>
    <w:rsid w:val="00013A44"/>
    <w:rsid w:val="00013E48"/>
    <w:rsid w:val="00014955"/>
    <w:rsid w:val="00015593"/>
    <w:rsid w:val="00017556"/>
    <w:rsid w:val="000177FC"/>
    <w:rsid w:val="00020BF0"/>
    <w:rsid w:val="0002178A"/>
    <w:rsid w:val="00021EFE"/>
    <w:rsid w:val="0002249D"/>
    <w:rsid w:val="00022ED7"/>
    <w:rsid w:val="00022F2B"/>
    <w:rsid w:val="00023BBE"/>
    <w:rsid w:val="00023E1E"/>
    <w:rsid w:val="00023FE7"/>
    <w:rsid w:val="00023FE9"/>
    <w:rsid w:val="00024574"/>
    <w:rsid w:val="0002471B"/>
    <w:rsid w:val="00025021"/>
    <w:rsid w:val="000253DB"/>
    <w:rsid w:val="00025BF2"/>
    <w:rsid w:val="000260A5"/>
    <w:rsid w:val="0002612F"/>
    <w:rsid w:val="000263D9"/>
    <w:rsid w:val="0002679E"/>
    <w:rsid w:val="00026CDC"/>
    <w:rsid w:val="00027073"/>
    <w:rsid w:val="000270D7"/>
    <w:rsid w:val="00027CEB"/>
    <w:rsid w:val="00030219"/>
    <w:rsid w:val="0003102D"/>
    <w:rsid w:val="000311CB"/>
    <w:rsid w:val="00031219"/>
    <w:rsid w:val="000318B7"/>
    <w:rsid w:val="00031C42"/>
    <w:rsid w:val="000321EE"/>
    <w:rsid w:val="0003247D"/>
    <w:rsid w:val="00032B92"/>
    <w:rsid w:val="00032FCB"/>
    <w:rsid w:val="00033AEF"/>
    <w:rsid w:val="0003489E"/>
    <w:rsid w:val="0003492F"/>
    <w:rsid w:val="00035011"/>
    <w:rsid w:val="000352A0"/>
    <w:rsid w:val="00035760"/>
    <w:rsid w:val="0003716F"/>
    <w:rsid w:val="00037760"/>
    <w:rsid w:val="000379C2"/>
    <w:rsid w:val="00037A7A"/>
    <w:rsid w:val="000402FE"/>
    <w:rsid w:val="00040DDA"/>
    <w:rsid w:val="00041004"/>
    <w:rsid w:val="0004131B"/>
    <w:rsid w:val="00041562"/>
    <w:rsid w:val="000422B5"/>
    <w:rsid w:val="000423BD"/>
    <w:rsid w:val="000428D0"/>
    <w:rsid w:val="000443FF"/>
    <w:rsid w:val="00044E53"/>
    <w:rsid w:val="000450B9"/>
    <w:rsid w:val="00046E18"/>
    <w:rsid w:val="00047158"/>
    <w:rsid w:val="000473EA"/>
    <w:rsid w:val="00047775"/>
    <w:rsid w:val="00050F19"/>
    <w:rsid w:val="00051298"/>
    <w:rsid w:val="00052510"/>
    <w:rsid w:val="00052566"/>
    <w:rsid w:val="0005256F"/>
    <w:rsid w:val="000532BA"/>
    <w:rsid w:val="00053926"/>
    <w:rsid w:val="0005469E"/>
    <w:rsid w:val="00054868"/>
    <w:rsid w:val="00054C4B"/>
    <w:rsid w:val="0005538D"/>
    <w:rsid w:val="00055441"/>
    <w:rsid w:val="00055AAC"/>
    <w:rsid w:val="000568FD"/>
    <w:rsid w:val="00056D0F"/>
    <w:rsid w:val="00057608"/>
    <w:rsid w:val="00057DBE"/>
    <w:rsid w:val="00057E0D"/>
    <w:rsid w:val="000608F5"/>
    <w:rsid w:val="00060AEA"/>
    <w:rsid w:val="00061467"/>
    <w:rsid w:val="00061828"/>
    <w:rsid w:val="0006195B"/>
    <w:rsid w:val="000633A6"/>
    <w:rsid w:val="000635FA"/>
    <w:rsid w:val="00064727"/>
    <w:rsid w:val="00064E13"/>
    <w:rsid w:val="00065808"/>
    <w:rsid w:val="0006680F"/>
    <w:rsid w:val="00066EDF"/>
    <w:rsid w:val="000672BA"/>
    <w:rsid w:val="00067A2D"/>
    <w:rsid w:val="000702B5"/>
    <w:rsid w:val="00071F04"/>
    <w:rsid w:val="00072219"/>
    <w:rsid w:val="00072ABF"/>
    <w:rsid w:val="00072DDC"/>
    <w:rsid w:val="00073819"/>
    <w:rsid w:val="000739D9"/>
    <w:rsid w:val="00073C91"/>
    <w:rsid w:val="00073D5B"/>
    <w:rsid w:val="000743F8"/>
    <w:rsid w:val="00074C75"/>
    <w:rsid w:val="0007537E"/>
    <w:rsid w:val="000778C0"/>
    <w:rsid w:val="00077CA5"/>
    <w:rsid w:val="0008011D"/>
    <w:rsid w:val="000810F9"/>
    <w:rsid w:val="00081AE4"/>
    <w:rsid w:val="00082227"/>
    <w:rsid w:val="0008289D"/>
    <w:rsid w:val="00082F0D"/>
    <w:rsid w:val="0008300D"/>
    <w:rsid w:val="000832AB"/>
    <w:rsid w:val="00083865"/>
    <w:rsid w:val="00083B98"/>
    <w:rsid w:val="000849B9"/>
    <w:rsid w:val="000857C9"/>
    <w:rsid w:val="00085B4B"/>
    <w:rsid w:val="00085F7B"/>
    <w:rsid w:val="0008684E"/>
    <w:rsid w:val="0008685C"/>
    <w:rsid w:val="00086A62"/>
    <w:rsid w:val="00090BAE"/>
    <w:rsid w:val="000918B1"/>
    <w:rsid w:val="00092660"/>
    <w:rsid w:val="00092EB8"/>
    <w:rsid w:val="00093141"/>
    <w:rsid w:val="0009390B"/>
    <w:rsid w:val="0009465D"/>
    <w:rsid w:val="0009474B"/>
    <w:rsid w:val="00094BF1"/>
    <w:rsid w:val="0009542F"/>
    <w:rsid w:val="00095A6E"/>
    <w:rsid w:val="00095AF0"/>
    <w:rsid w:val="000962F6"/>
    <w:rsid w:val="000969EE"/>
    <w:rsid w:val="00096E84"/>
    <w:rsid w:val="0009788F"/>
    <w:rsid w:val="000A03B8"/>
    <w:rsid w:val="000A0597"/>
    <w:rsid w:val="000A0BE9"/>
    <w:rsid w:val="000A0C29"/>
    <w:rsid w:val="000A2251"/>
    <w:rsid w:val="000A337E"/>
    <w:rsid w:val="000A3427"/>
    <w:rsid w:val="000A3999"/>
    <w:rsid w:val="000A41DD"/>
    <w:rsid w:val="000A44EF"/>
    <w:rsid w:val="000A4ACE"/>
    <w:rsid w:val="000A54EF"/>
    <w:rsid w:val="000A59AB"/>
    <w:rsid w:val="000A5B71"/>
    <w:rsid w:val="000A5BB4"/>
    <w:rsid w:val="000A6083"/>
    <w:rsid w:val="000A666E"/>
    <w:rsid w:val="000A7044"/>
    <w:rsid w:val="000A760C"/>
    <w:rsid w:val="000A7EEA"/>
    <w:rsid w:val="000B0B67"/>
    <w:rsid w:val="000B1A9C"/>
    <w:rsid w:val="000B280F"/>
    <w:rsid w:val="000B2C6D"/>
    <w:rsid w:val="000B2E15"/>
    <w:rsid w:val="000B31DC"/>
    <w:rsid w:val="000B36DF"/>
    <w:rsid w:val="000B40FE"/>
    <w:rsid w:val="000B44E0"/>
    <w:rsid w:val="000B46CF"/>
    <w:rsid w:val="000B471A"/>
    <w:rsid w:val="000B4C21"/>
    <w:rsid w:val="000B6364"/>
    <w:rsid w:val="000B672C"/>
    <w:rsid w:val="000B68D8"/>
    <w:rsid w:val="000B693B"/>
    <w:rsid w:val="000B762D"/>
    <w:rsid w:val="000B7D6F"/>
    <w:rsid w:val="000B7F22"/>
    <w:rsid w:val="000C079A"/>
    <w:rsid w:val="000C1829"/>
    <w:rsid w:val="000C1E54"/>
    <w:rsid w:val="000C2112"/>
    <w:rsid w:val="000C3042"/>
    <w:rsid w:val="000C3555"/>
    <w:rsid w:val="000C3682"/>
    <w:rsid w:val="000C371F"/>
    <w:rsid w:val="000C3764"/>
    <w:rsid w:val="000C3919"/>
    <w:rsid w:val="000C3A06"/>
    <w:rsid w:val="000C3AE9"/>
    <w:rsid w:val="000C4A9F"/>
    <w:rsid w:val="000C50C6"/>
    <w:rsid w:val="000C56AB"/>
    <w:rsid w:val="000C5A06"/>
    <w:rsid w:val="000C5F74"/>
    <w:rsid w:val="000C6A71"/>
    <w:rsid w:val="000C7CAD"/>
    <w:rsid w:val="000C7DDD"/>
    <w:rsid w:val="000D00BB"/>
    <w:rsid w:val="000D0104"/>
    <w:rsid w:val="000D0198"/>
    <w:rsid w:val="000D0247"/>
    <w:rsid w:val="000D024A"/>
    <w:rsid w:val="000D06B2"/>
    <w:rsid w:val="000D08DF"/>
    <w:rsid w:val="000D0E5F"/>
    <w:rsid w:val="000D12C5"/>
    <w:rsid w:val="000D1A7C"/>
    <w:rsid w:val="000D1EB2"/>
    <w:rsid w:val="000D25C5"/>
    <w:rsid w:val="000D287D"/>
    <w:rsid w:val="000D3063"/>
    <w:rsid w:val="000D39BA"/>
    <w:rsid w:val="000D47DE"/>
    <w:rsid w:val="000D48CA"/>
    <w:rsid w:val="000D4E01"/>
    <w:rsid w:val="000D543D"/>
    <w:rsid w:val="000D58E1"/>
    <w:rsid w:val="000D59D4"/>
    <w:rsid w:val="000D5D1C"/>
    <w:rsid w:val="000D5DFA"/>
    <w:rsid w:val="000D7A30"/>
    <w:rsid w:val="000E07FC"/>
    <w:rsid w:val="000E1951"/>
    <w:rsid w:val="000E19EC"/>
    <w:rsid w:val="000E1B69"/>
    <w:rsid w:val="000E2BFE"/>
    <w:rsid w:val="000E2FBF"/>
    <w:rsid w:val="000E36A0"/>
    <w:rsid w:val="000E49DB"/>
    <w:rsid w:val="000E4BD2"/>
    <w:rsid w:val="000E4F60"/>
    <w:rsid w:val="000E51B5"/>
    <w:rsid w:val="000E593B"/>
    <w:rsid w:val="000E6157"/>
    <w:rsid w:val="000E64CC"/>
    <w:rsid w:val="000E6602"/>
    <w:rsid w:val="000E713C"/>
    <w:rsid w:val="000E7438"/>
    <w:rsid w:val="000E7E38"/>
    <w:rsid w:val="000F02AE"/>
    <w:rsid w:val="000F0533"/>
    <w:rsid w:val="000F0E29"/>
    <w:rsid w:val="000F115F"/>
    <w:rsid w:val="000F1492"/>
    <w:rsid w:val="000F2805"/>
    <w:rsid w:val="000F36F2"/>
    <w:rsid w:val="000F3735"/>
    <w:rsid w:val="000F38AD"/>
    <w:rsid w:val="000F449E"/>
    <w:rsid w:val="000F4B38"/>
    <w:rsid w:val="000F4C21"/>
    <w:rsid w:val="000F50D7"/>
    <w:rsid w:val="000F5654"/>
    <w:rsid w:val="000F6353"/>
    <w:rsid w:val="000F63DF"/>
    <w:rsid w:val="000F66B6"/>
    <w:rsid w:val="000F6DEB"/>
    <w:rsid w:val="000F7689"/>
    <w:rsid w:val="00100148"/>
    <w:rsid w:val="0010085A"/>
    <w:rsid w:val="001016DF"/>
    <w:rsid w:val="00101FF1"/>
    <w:rsid w:val="00102351"/>
    <w:rsid w:val="00102962"/>
    <w:rsid w:val="001037DF"/>
    <w:rsid w:val="001039AB"/>
    <w:rsid w:val="00104179"/>
    <w:rsid w:val="001042DF"/>
    <w:rsid w:val="001045F3"/>
    <w:rsid w:val="001046C1"/>
    <w:rsid w:val="001060C5"/>
    <w:rsid w:val="00106363"/>
    <w:rsid w:val="00106DBF"/>
    <w:rsid w:val="0010714A"/>
    <w:rsid w:val="001072C1"/>
    <w:rsid w:val="001075AA"/>
    <w:rsid w:val="0010760A"/>
    <w:rsid w:val="0010762B"/>
    <w:rsid w:val="00107B3A"/>
    <w:rsid w:val="00110FB4"/>
    <w:rsid w:val="00111150"/>
    <w:rsid w:val="00111BA6"/>
    <w:rsid w:val="00111D61"/>
    <w:rsid w:val="00112B0E"/>
    <w:rsid w:val="00113261"/>
    <w:rsid w:val="0011360B"/>
    <w:rsid w:val="0011385E"/>
    <w:rsid w:val="00114578"/>
    <w:rsid w:val="001148D7"/>
    <w:rsid w:val="00115227"/>
    <w:rsid w:val="00115B8D"/>
    <w:rsid w:val="00115F44"/>
    <w:rsid w:val="001171C1"/>
    <w:rsid w:val="00117AE3"/>
    <w:rsid w:val="00117B42"/>
    <w:rsid w:val="00117EBB"/>
    <w:rsid w:val="00120194"/>
    <w:rsid w:val="00120424"/>
    <w:rsid w:val="001206F5"/>
    <w:rsid w:val="0012096D"/>
    <w:rsid w:val="001209A1"/>
    <w:rsid w:val="001209CE"/>
    <w:rsid w:val="00121349"/>
    <w:rsid w:val="001214AA"/>
    <w:rsid w:val="00121BA2"/>
    <w:rsid w:val="00121F25"/>
    <w:rsid w:val="00122BEA"/>
    <w:rsid w:val="00124104"/>
    <w:rsid w:val="00124117"/>
    <w:rsid w:val="00124E42"/>
    <w:rsid w:val="00124E5E"/>
    <w:rsid w:val="0012726D"/>
    <w:rsid w:val="001305CD"/>
    <w:rsid w:val="00130DC7"/>
    <w:rsid w:val="00130DD3"/>
    <w:rsid w:val="0013108F"/>
    <w:rsid w:val="00131219"/>
    <w:rsid w:val="00131C9A"/>
    <w:rsid w:val="0013204B"/>
    <w:rsid w:val="00132399"/>
    <w:rsid w:val="00132BA4"/>
    <w:rsid w:val="00133FAB"/>
    <w:rsid w:val="00135001"/>
    <w:rsid w:val="0013564F"/>
    <w:rsid w:val="00135901"/>
    <w:rsid w:val="00136239"/>
    <w:rsid w:val="0013657D"/>
    <w:rsid w:val="00136E96"/>
    <w:rsid w:val="0013719A"/>
    <w:rsid w:val="00137C53"/>
    <w:rsid w:val="001409BD"/>
    <w:rsid w:val="00140F35"/>
    <w:rsid w:val="001413EB"/>
    <w:rsid w:val="00141904"/>
    <w:rsid w:val="00141947"/>
    <w:rsid w:val="00142176"/>
    <w:rsid w:val="0014221C"/>
    <w:rsid w:val="00142939"/>
    <w:rsid w:val="00143BCC"/>
    <w:rsid w:val="00143DB9"/>
    <w:rsid w:val="001456D7"/>
    <w:rsid w:val="00145AD9"/>
    <w:rsid w:val="00145FED"/>
    <w:rsid w:val="001468A4"/>
    <w:rsid w:val="00146B29"/>
    <w:rsid w:val="0014732F"/>
    <w:rsid w:val="001476EB"/>
    <w:rsid w:val="00147988"/>
    <w:rsid w:val="00150160"/>
    <w:rsid w:val="00150343"/>
    <w:rsid w:val="00150CD0"/>
    <w:rsid w:val="0015144C"/>
    <w:rsid w:val="00151671"/>
    <w:rsid w:val="001519A5"/>
    <w:rsid w:val="00152120"/>
    <w:rsid w:val="0015278E"/>
    <w:rsid w:val="00152B1C"/>
    <w:rsid w:val="0015361A"/>
    <w:rsid w:val="001536EF"/>
    <w:rsid w:val="00153828"/>
    <w:rsid w:val="0015455D"/>
    <w:rsid w:val="00154E74"/>
    <w:rsid w:val="001559FB"/>
    <w:rsid w:val="00155A44"/>
    <w:rsid w:val="0015625B"/>
    <w:rsid w:val="00156354"/>
    <w:rsid w:val="00156951"/>
    <w:rsid w:val="00156DB9"/>
    <w:rsid w:val="00157476"/>
    <w:rsid w:val="00157B17"/>
    <w:rsid w:val="00160FBC"/>
    <w:rsid w:val="001615AA"/>
    <w:rsid w:val="00161658"/>
    <w:rsid w:val="00161F60"/>
    <w:rsid w:val="00162BB3"/>
    <w:rsid w:val="0016339D"/>
    <w:rsid w:val="0016439D"/>
    <w:rsid w:val="00164872"/>
    <w:rsid w:val="0016571D"/>
    <w:rsid w:val="00165CBE"/>
    <w:rsid w:val="00167D57"/>
    <w:rsid w:val="00167FFB"/>
    <w:rsid w:val="0017059B"/>
    <w:rsid w:val="00171151"/>
    <w:rsid w:val="0017246B"/>
    <w:rsid w:val="0017248C"/>
    <w:rsid w:val="00172AFC"/>
    <w:rsid w:val="0017397B"/>
    <w:rsid w:val="00173E35"/>
    <w:rsid w:val="00173E78"/>
    <w:rsid w:val="00174747"/>
    <w:rsid w:val="00174754"/>
    <w:rsid w:val="00174974"/>
    <w:rsid w:val="00174B5A"/>
    <w:rsid w:val="00174BD8"/>
    <w:rsid w:val="00174C49"/>
    <w:rsid w:val="00175328"/>
    <w:rsid w:val="00175438"/>
    <w:rsid w:val="00175564"/>
    <w:rsid w:val="001756DB"/>
    <w:rsid w:val="001759A4"/>
    <w:rsid w:val="00176706"/>
    <w:rsid w:val="00176F7A"/>
    <w:rsid w:val="001814AF"/>
    <w:rsid w:val="001816A9"/>
    <w:rsid w:val="00182351"/>
    <w:rsid w:val="00182807"/>
    <w:rsid w:val="0018348B"/>
    <w:rsid w:val="001834CB"/>
    <w:rsid w:val="00183A79"/>
    <w:rsid w:val="00184D3E"/>
    <w:rsid w:val="001859E0"/>
    <w:rsid w:val="00185B07"/>
    <w:rsid w:val="0018647B"/>
    <w:rsid w:val="00186F78"/>
    <w:rsid w:val="0018788F"/>
    <w:rsid w:val="001900A7"/>
    <w:rsid w:val="001900FE"/>
    <w:rsid w:val="001908A2"/>
    <w:rsid w:val="00190BF2"/>
    <w:rsid w:val="00190FE9"/>
    <w:rsid w:val="00191DEE"/>
    <w:rsid w:val="00191E4C"/>
    <w:rsid w:val="001924A5"/>
    <w:rsid w:val="001926A9"/>
    <w:rsid w:val="001929A0"/>
    <w:rsid w:val="00192D51"/>
    <w:rsid w:val="0019406E"/>
    <w:rsid w:val="00194D3B"/>
    <w:rsid w:val="00195609"/>
    <w:rsid w:val="00195E02"/>
    <w:rsid w:val="0019648A"/>
    <w:rsid w:val="00196A8A"/>
    <w:rsid w:val="00196C2A"/>
    <w:rsid w:val="001970B2"/>
    <w:rsid w:val="001976CB"/>
    <w:rsid w:val="0019790A"/>
    <w:rsid w:val="00197A03"/>
    <w:rsid w:val="001A02E4"/>
    <w:rsid w:val="001A051F"/>
    <w:rsid w:val="001A0761"/>
    <w:rsid w:val="001A0F48"/>
    <w:rsid w:val="001A2E12"/>
    <w:rsid w:val="001A334A"/>
    <w:rsid w:val="001A35CC"/>
    <w:rsid w:val="001A39A2"/>
    <w:rsid w:val="001A3CBA"/>
    <w:rsid w:val="001A3FE2"/>
    <w:rsid w:val="001A463F"/>
    <w:rsid w:val="001A491F"/>
    <w:rsid w:val="001A4E50"/>
    <w:rsid w:val="001A577A"/>
    <w:rsid w:val="001A6AC5"/>
    <w:rsid w:val="001A7BA1"/>
    <w:rsid w:val="001B007B"/>
    <w:rsid w:val="001B020B"/>
    <w:rsid w:val="001B0AED"/>
    <w:rsid w:val="001B12CD"/>
    <w:rsid w:val="001B1324"/>
    <w:rsid w:val="001B134F"/>
    <w:rsid w:val="001B179F"/>
    <w:rsid w:val="001B242F"/>
    <w:rsid w:val="001B24B3"/>
    <w:rsid w:val="001B259F"/>
    <w:rsid w:val="001B26B1"/>
    <w:rsid w:val="001B30E7"/>
    <w:rsid w:val="001B38D7"/>
    <w:rsid w:val="001B3B34"/>
    <w:rsid w:val="001B44E1"/>
    <w:rsid w:val="001B44EE"/>
    <w:rsid w:val="001B5E35"/>
    <w:rsid w:val="001B61FC"/>
    <w:rsid w:val="001B64B0"/>
    <w:rsid w:val="001B64F7"/>
    <w:rsid w:val="001B691C"/>
    <w:rsid w:val="001B6C12"/>
    <w:rsid w:val="001B7A20"/>
    <w:rsid w:val="001B7B01"/>
    <w:rsid w:val="001C0D7B"/>
    <w:rsid w:val="001C1606"/>
    <w:rsid w:val="001C1F5B"/>
    <w:rsid w:val="001C21CB"/>
    <w:rsid w:val="001C22A0"/>
    <w:rsid w:val="001C2AB4"/>
    <w:rsid w:val="001C3C4F"/>
    <w:rsid w:val="001C5718"/>
    <w:rsid w:val="001C5C77"/>
    <w:rsid w:val="001C5CF3"/>
    <w:rsid w:val="001C6825"/>
    <w:rsid w:val="001C68D0"/>
    <w:rsid w:val="001C6B7D"/>
    <w:rsid w:val="001C7081"/>
    <w:rsid w:val="001C7625"/>
    <w:rsid w:val="001D0178"/>
    <w:rsid w:val="001D0831"/>
    <w:rsid w:val="001D0A3A"/>
    <w:rsid w:val="001D223E"/>
    <w:rsid w:val="001D2441"/>
    <w:rsid w:val="001D25E8"/>
    <w:rsid w:val="001D41EF"/>
    <w:rsid w:val="001D4575"/>
    <w:rsid w:val="001D4C54"/>
    <w:rsid w:val="001D4CC2"/>
    <w:rsid w:val="001D4FF9"/>
    <w:rsid w:val="001D51EF"/>
    <w:rsid w:val="001D5D89"/>
    <w:rsid w:val="001D6150"/>
    <w:rsid w:val="001D6178"/>
    <w:rsid w:val="001D6447"/>
    <w:rsid w:val="001D6994"/>
    <w:rsid w:val="001D7356"/>
    <w:rsid w:val="001D760B"/>
    <w:rsid w:val="001D766A"/>
    <w:rsid w:val="001E215C"/>
    <w:rsid w:val="001E24EE"/>
    <w:rsid w:val="001E33DF"/>
    <w:rsid w:val="001E358D"/>
    <w:rsid w:val="001E3AEA"/>
    <w:rsid w:val="001E3C17"/>
    <w:rsid w:val="001E3DB7"/>
    <w:rsid w:val="001E3EAB"/>
    <w:rsid w:val="001E41BE"/>
    <w:rsid w:val="001E4460"/>
    <w:rsid w:val="001E4590"/>
    <w:rsid w:val="001E4F1F"/>
    <w:rsid w:val="001E52F5"/>
    <w:rsid w:val="001E5A28"/>
    <w:rsid w:val="001E66F5"/>
    <w:rsid w:val="001E6715"/>
    <w:rsid w:val="001E705B"/>
    <w:rsid w:val="001E7535"/>
    <w:rsid w:val="001F0360"/>
    <w:rsid w:val="001F0A1F"/>
    <w:rsid w:val="001F0FE0"/>
    <w:rsid w:val="001F1678"/>
    <w:rsid w:val="001F20CA"/>
    <w:rsid w:val="001F2128"/>
    <w:rsid w:val="001F24A0"/>
    <w:rsid w:val="001F2A8D"/>
    <w:rsid w:val="001F2FDB"/>
    <w:rsid w:val="001F2FE9"/>
    <w:rsid w:val="001F43B8"/>
    <w:rsid w:val="001F48B6"/>
    <w:rsid w:val="001F4DC2"/>
    <w:rsid w:val="001F5964"/>
    <w:rsid w:val="001F736F"/>
    <w:rsid w:val="001F774F"/>
    <w:rsid w:val="001F7A33"/>
    <w:rsid w:val="001F7E07"/>
    <w:rsid w:val="00200FFD"/>
    <w:rsid w:val="002016E5"/>
    <w:rsid w:val="002017D8"/>
    <w:rsid w:val="0020232A"/>
    <w:rsid w:val="002023F8"/>
    <w:rsid w:val="00203517"/>
    <w:rsid w:val="00203BD3"/>
    <w:rsid w:val="00203CA3"/>
    <w:rsid w:val="00203D05"/>
    <w:rsid w:val="00203FD9"/>
    <w:rsid w:val="00204115"/>
    <w:rsid w:val="002047D0"/>
    <w:rsid w:val="00204835"/>
    <w:rsid w:val="00206825"/>
    <w:rsid w:val="002073E9"/>
    <w:rsid w:val="00207585"/>
    <w:rsid w:val="002115D9"/>
    <w:rsid w:val="00211709"/>
    <w:rsid w:val="00211B33"/>
    <w:rsid w:val="00211D82"/>
    <w:rsid w:val="0021259C"/>
    <w:rsid w:val="00213898"/>
    <w:rsid w:val="002139B8"/>
    <w:rsid w:val="00213C3E"/>
    <w:rsid w:val="0021457F"/>
    <w:rsid w:val="002146E1"/>
    <w:rsid w:val="00215235"/>
    <w:rsid w:val="00215264"/>
    <w:rsid w:val="00215922"/>
    <w:rsid w:val="002159D0"/>
    <w:rsid w:val="00216A95"/>
    <w:rsid w:val="00216ECB"/>
    <w:rsid w:val="00220560"/>
    <w:rsid w:val="00220B2D"/>
    <w:rsid w:val="00221387"/>
    <w:rsid w:val="00221E09"/>
    <w:rsid w:val="002222C6"/>
    <w:rsid w:val="0022314C"/>
    <w:rsid w:val="002232E2"/>
    <w:rsid w:val="0022434A"/>
    <w:rsid w:val="002244B2"/>
    <w:rsid w:val="00224649"/>
    <w:rsid w:val="00224BB5"/>
    <w:rsid w:val="00225B79"/>
    <w:rsid w:val="00226C0D"/>
    <w:rsid w:val="002270E4"/>
    <w:rsid w:val="002271BF"/>
    <w:rsid w:val="002307E6"/>
    <w:rsid w:val="00231798"/>
    <w:rsid w:val="00231F08"/>
    <w:rsid w:val="0023276C"/>
    <w:rsid w:val="0023366D"/>
    <w:rsid w:val="00233733"/>
    <w:rsid w:val="00234326"/>
    <w:rsid w:val="002348DA"/>
    <w:rsid w:val="0023498F"/>
    <w:rsid w:val="00235205"/>
    <w:rsid w:val="00235387"/>
    <w:rsid w:val="00235627"/>
    <w:rsid w:val="00235ACB"/>
    <w:rsid w:val="00235F6C"/>
    <w:rsid w:val="00236457"/>
    <w:rsid w:val="002371C8"/>
    <w:rsid w:val="00237A04"/>
    <w:rsid w:val="00240030"/>
    <w:rsid w:val="002417D9"/>
    <w:rsid w:val="00242126"/>
    <w:rsid w:val="00242DD0"/>
    <w:rsid w:val="00242E71"/>
    <w:rsid w:val="002435D0"/>
    <w:rsid w:val="002446E9"/>
    <w:rsid w:val="00244CCA"/>
    <w:rsid w:val="00244EBE"/>
    <w:rsid w:val="00245379"/>
    <w:rsid w:val="00245564"/>
    <w:rsid w:val="002458B3"/>
    <w:rsid w:val="00245B10"/>
    <w:rsid w:val="00245DBD"/>
    <w:rsid w:val="002461F9"/>
    <w:rsid w:val="00246858"/>
    <w:rsid w:val="002471A7"/>
    <w:rsid w:val="00247465"/>
    <w:rsid w:val="0024755F"/>
    <w:rsid w:val="0024794A"/>
    <w:rsid w:val="00247C90"/>
    <w:rsid w:val="00247F79"/>
    <w:rsid w:val="0025008F"/>
    <w:rsid w:val="00250201"/>
    <w:rsid w:val="00250375"/>
    <w:rsid w:val="002503BE"/>
    <w:rsid w:val="00250606"/>
    <w:rsid w:val="0025162D"/>
    <w:rsid w:val="002520DF"/>
    <w:rsid w:val="0025254D"/>
    <w:rsid w:val="00253323"/>
    <w:rsid w:val="0025399E"/>
    <w:rsid w:val="00254A60"/>
    <w:rsid w:val="00255571"/>
    <w:rsid w:val="0025596D"/>
    <w:rsid w:val="002575F0"/>
    <w:rsid w:val="00257ADF"/>
    <w:rsid w:val="00257C28"/>
    <w:rsid w:val="00260556"/>
    <w:rsid w:val="00260841"/>
    <w:rsid w:val="00260C77"/>
    <w:rsid w:val="00261099"/>
    <w:rsid w:val="00261D79"/>
    <w:rsid w:val="00261FDE"/>
    <w:rsid w:val="00263FBF"/>
    <w:rsid w:val="002641DC"/>
    <w:rsid w:val="00264414"/>
    <w:rsid w:val="00264480"/>
    <w:rsid w:val="0026472D"/>
    <w:rsid w:val="002648E0"/>
    <w:rsid w:val="00264D7B"/>
    <w:rsid w:val="00265192"/>
    <w:rsid w:val="002654E9"/>
    <w:rsid w:val="002677AB"/>
    <w:rsid w:val="0027002F"/>
    <w:rsid w:val="00270C2F"/>
    <w:rsid w:val="00271BD4"/>
    <w:rsid w:val="00272CCC"/>
    <w:rsid w:val="0027314F"/>
    <w:rsid w:val="00273994"/>
    <w:rsid w:val="00273CE9"/>
    <w:rsid w:val="002755C9"/>
    <w:rsid w:val="00275BD5"/>
    <w:rsid w:val="00276E45"/>
    <w:rsid w:val="002774C8"/>
    <w:rsid w:val="00277AD9"/>
    <w:rsid w:val="0028042A"/>
    <w:rsid w:val="00280803"/>
    <w:rsid w:val="00282066"/>
    <w:rsid w:val="002823FC"/>
    <w:rsid w:val="00282617"/>
    <w:rsid w:val="0028327D"/>
    <w:rsid w:val="00283D29"/>
    <w:rsid w:val="00283ED0"/>
    <w:rsid w:val="00284DE0"/>
    <w:rsid w:val="0028509B"/>
    <w:rsid w:val="00285696"/>
    <w:rsid w:val="00285D0B"/>
    <w:rsid w:val="00286030"/>
    <w:rsid w:val="00286157"/>
    <w:rsid w:val="00286A74"/>
    <w:rsid w:val="00286EA6"/>
    <w:rsid w:val="00290527"/>
    <w:rsid w:val="00291421"/>
    <w:rsid w:val="00291528"/>
    <w:rsid w:val="00291684"/>
    <w:rsid w:val="00292F37"/>
    <w:rsid w:val="00293431"/>
    <w:rsid w:val="00293697"/>
    <w:rsid w:val="00293D74"/>
    <w:rsid w:val="00293D83"/>
    <w:rsid w:val="002946D7"/>
    <w:rsid w:val="00295120"/>
    <w:rsid w:val="0029568F"/>
    <w:rsid w:val="002957B5"/>
    <w:rsid w:val="00297337"/>
    <w:rsid w:val="00297FE5"/>
    <w:rsid w:val="002A0612"/>
    <w:rsid w:val="002A1127"/>
    <w:rsid w:val="002A11DA"/>
    <w:rsid w:val="002A157B"/>
    <w:rsid w:val="002A1ABA"/>
    <w:rsid w:val="002A1AD0"/>
    <w:rsid w:val="002A2889"/>
    <w:rsid w:val="002A2D26"/>
    <w:rsid w:val="002A373F"/>
    <w:rsid w:val="002A3776"/>
    <w:rsid w:val="002A3A23"/>
    <w:rsid w:val="002A3A41"/>
    <w:rsid w:val="002A3B69"/>
    <w:rsid w:val="002A451E"/>
    <w:rsid w:val="002A4623"/>
    <w:rsid w:val="002A4B06"/>
    <w:rsid w:val="002A531B"/>
    <w:rsid w:val="002A534B"/>
    <w:rsid w:val="002A6799"/>
    <w:rsid w:val="002A7E44"/>
    <w:rsid w:val="002B0216"/>
    <w:rsid w:val="002B07E7"/>
    <w:rsid w:val="002B0803"/>
    <w:rsid w:val="002B17AA"/>
    <w:rsid w:val="002B1F33"/>
    <w:rsid w:val="002B292D"/>
    <w:rsid w:val="002B2E18"/>
    <w:rsid w:val="002B33EF"/>
    <w:rsid w:val="002B3838"/>
    <w:rsid w:val="002B4715"/>
    <w:rsid w:val="002B4827"/>
    <w:rsid w:val="002B49A0"/>
    <w:rsid w:val="002B4A34"/>
    <w:rsid w:val="002B4C86"/>
    <w:rsid w:val="002B66B7"/>
    <w:rsid w:val="002B6EA1"/>
    <w:rsid w:val="002B7174"/>
    <w:rsid w:val="002B7226"/>
    <w:rsid w:val="002B7571"/>
    <w:rsid w:val="002C0FA1"/>
    <w:rsid w:val="002C1D26"/>
    <w:rsid w:val="002C1D2E"/>
    <w:rsid w:val="002C2202"/>
    <w:rsid w:val="002C22CB"/>
    <w:rsid w:val="002C28B5"/>
    <w:rsid w:val="002C3BDE"/>
    <w:rsid w:val="002C49D8"/>
    <w:rsid w:val="002C5176"/>
    <w:rsid w:val="002C539C"/>
    <w:rsid w:val="002C54A4"/>
    <w:rsid w:val="002C76EF"/>
    <w:rsid w:val="002C7E95"/>
    <w:rsid w:val="002D02A9"/>
    <w:rsid w:val="002D0548"/>
    <w:rsid w:val="002D05BB"/>
    <w:rsid w:val="002D1167"/>
    <w:rsid w:val="002D1719"/>
    <w:rsid w:val="002D20C7"/>
    <w:rsid w:val="002D21E3"/>
    <w:rsid w:val="002D3B21"/>
    <w:rsid w:val="002D3BA3"/>
    <w:rsid w:val="002D3D70"/>
    <w:rsid w:val="002D3F8F"/>
    <w:rsid w:val="002D6470"/>
    <w:rsid w:val="002D6640"/>
    <w:rsid w:val="002D697D"/>
    <w:rsid w:val="002D7132"/>
    <w:rsid w:val="002D767A"/>
    <w:rsid w:val="002E1318"/>
    <w:rsid w:val="002E151B"/>
    <w:rsid w:val="002E1E47"/>
    <w:rsid w:val="002E248C"/>
    <w:rsid w:val="002E2C4C"/>
    <w:rsid w:val="002E3131"/>
    <w:rsid w:val="002E393B"/>
    <w:rsid w:val="002E48AA"/>
    <w:rsid w:val="002E4AB7"/>
    <w:rsid w:val="002E5C01"/>
    <w:rsid w:val="002E600E"/>
    <w:rsid w:val="002E643F"/>
    <w:rsid w:val="002E6AF8"/>
    <w:rsid w:val="002E6D86"/>
    <w:rsid w:val="002E73BE"/>
    <w:rsid w:val="002E741A"/>
    <w:rsid w:val="002E74F2"/>
    <w:rsid w:val="002E79E6"/>
    <w:rsid w:val="002E7B52"/>
    <w:rsid w:val="002F081F"/>
    <w:rsid w:val="002F116C"/>
    <w:rsid w:val="002F1770"/>
    <w:rsid w:val="002F2007"/>
    <w:rsid w:val="002F2449"/>
    <w:rsid w:val="002F2DA8"/>
    <w:rsid w:val="002F356F"/>
    <w:rsid w:val="002F367F"/>
    <w:rsid w:val="002F47C8"/>
    <w:rsid w:val="002F512A"/>
    <w:rsid w:val="002F55E3"/>
    <w:rsid w:val="002F5E52"/>
    <w:rsid w:val="002F70BB"/>
    <w:rsid w:val="002F73CA"/>
    <w:rsid w:val="002F7430"/>
    <w:rsid w:val="002F79B8"/>
    <w:rsid w:val="002F79FD"/>
    <w:rsid w:val="002F7F06"/>
    <w:rsid w:val="00300244"/>
    <w:rsid w:val="0030047E"/>
    <w:rsid w:val="00300705"/>
    <w:rsid w:val="003008DC"/>
    <w:rsid w:val="00300974"/>
    <w:rsid w:val="00300DD5"/>
    <w:rsid w:val="00301232"/>
    <w:rsid w:val="003014C0"/>
    <w:rsid w:val="00301AEB"/>
    <w:rsid w:val="003028A9"/>
    <w:rsid w:val="00303657"/>
    <w:rsid w:val="0030580B"/>
    <w:rsid w:val="003063E9"/>
    <w:rsid w:val="00306681"/>
    <w:rsid w:val="00306DF5"/>
    <w:rsid w:val="00306EE5"/>
    <w:rsid w:val="003078E1"/>
    <w:rsid w:val="00307A1E"/>
    <w:rsid w:val="00307F8B"/>
    <w:rsid w:val="003104E6"/>
    <w:rsid w:val="003116F0"/>
    <w:rsid w:val="00311B21"/>
    <w:rsid w:val="0031246F"/>
    <w:rsid w:val="00312942"/>
    <w:rsid w:val="00313352"/>
    <w:rsid w:val="00313440"/>
    <w:rsid w:val="00313743"/>
    <w:rsid w:val="00313C56"/>
    <w:rsid w:val="003141B4"/>
    <w:rsid w:val="003151F5"/>
    <w:rsid w:val="00315824"/>
    <w:rsid w:val="003167E3"/>
    <w:rsid w:val="003167F6"/>
    <w:rsid w:val="00320146"/>
    <w:rsid w:val="00320AEC"/>
    <w:rsid w:val="00320B05"/>
    <w:rsid w:val="00320FEF"/>
    <w:rsid w:val="00321709"/>
    <w:rsid w:val="00321841"/>
    <w:rsid w:val="003218FF"/>
    <w:rsid w:val="00321D42"/>
    <w:rsid w:val="00322138"/>
    <w:rsid w:val="003223A9"/>
    <w:rsid w:val="00322769"/>
    <w:rsid w:val="00322B4E"/>
    <w:rsid w:val="00322B59"/>
    <w:rsid w:val="00322D65"/>
    <w:rsid w:val="00323BFE"/>
    <w:rsid w:val="00324241"/>
    <w:rsid w:val="00324548"/>
    <w:rsid w:val="003251EA"/>
    <w:rsid w:val="003252C9"/>
    <w:rsid w:val="0032567D"/>
    <w:rsid w:val="0032598E"/>
    <w:rsid w:val="00325DFB"/>
    <w:rsid w:val="0032767D"/>
    <w:rsid w:val="00327FE6"/>
    <w:rsid w:val="00330512"/>
    <w:rsid w:val="003307A2"/>
    <w:rsid w:val="003308AC"/>
    <w:rsid w:val="003311CC"/>
    <w:rsid w:val="0033162E"/>
    <w:rsid w:val="003318FC"/>
    <w:rsid w:val="00332ABB"/>
    <w:rsid w:val="003331DD"/>
    <w:rsid w:val="00333BFD"/>
    <w:rsid w:val="00334C78"/>
    <w:rsid w:val="00335339"/>
    <w:rsid w:val="003363A9"/>
    <w:rsid w:val="0033672F"/>
    <w:rsid w:val="00336952"/>
    <w:rsid w:val="003370A9"/>
    <w:rsid w:val="003373CB"/>
    <w:rsid w:val="003378F1"/>
    <w:rsid w:val="00337C1B"/>
    <w:rsid w:val="00337D28"/>
    <w:rsid w:val="00340820"/>
    <w:rsid w:val="00340972"/>
    <w:rsid w:val="00340D6E"/>
    <w:rsid w:val="00341191"/>
    <w:rsid w:val="003417A7"/>
    <w:rsid w:val="0034218F"/>
    <w:rsid w:val="00342501"/>
    <w:rsid w:val="003426F9"/>
    <w:rsid w:val="00342793"/>
    <w:rsid w:val="00342E09"/>
    <w:rsid w:val="0034311D"/>
    <w:rsid w:val="00343587"/>
    <w:rsid w:val="00344EEC"/>
    <w:rsid w:val="0034642E"/>
    <w:rsid w:val="003464DC"/>
    <w:rsid w:val="00346E91"/>
    <w:rsid w:val="00347462"/>
    <w:rsid w:val="003477F5"/>
    <w:rsid w:val="00347FD8"/>
    <w:rsid w:val="003505B9"/>
    <w:rsid w:val="00350EC7"/>
    <w:rsid w:val="0035175B"/>
    <w:rsid w:val="003517B8"/>
    <w:rsid w:val="003517BF"/>
    <w:rsid w:val="00352509"/>
    <w:rsid w:val="0035266C"/>
    <w:rsid w:val="0035375E"/>
    <w:rsid w:val="00354A06"/>
    <w:rsid w:val="003551A4"/>
    <w:rsid w:val="00355604"/>
    <w:rsid w:val="003559B8"/>
    <w:rsid w:val="00355F78"/>
    <w:rsid w:val="00356735"/>
    <w:rsid w:val="003574A1"/>
    <w:rsid w:val="0035757C"/>
    <w:rsid w:val="00357BEA"/>
    <w:rsid w:val="00360206"/>
    <w:rsid w:val="00360773"/>
    <w:rsid w:val="00361300"/>
    <w:rsid w:val="0036135D"/>
    <w:rsid w:val="0036137F"/>
    <w:rsid w:val="00362A67"/>
    <w:rsid w:val="003638C7"/>
    <w:rsid w:val="00363CD9"/>
    <w:rsid w:val="00364AFB"/>
    <w:rsid w:val="00364C8E"/>
    <w:rsid w:val="00364E33"/>
    <w:rsid w:val="00365093"/>
    <w:rsid w:val="00365118"/>
    <w:rsid w:val="003658F6"/>
    <w:rsid w:val="00365EE3"/>
    <w:rsid w:val="00365F61"/>
    <w:rsid w:val="003660F8"/>
    <w:rsid w:val="0036669B"/>
    <w:rsid w:val="00366811"/>
    <w:rsid w:val="00366EC4"/>
    <w:rsid w:val="0036751C"/>
    <w:rsid w:val="00367BF1"/>
    <w:rsid w:val="00367D67"/>
    <w:rsid w:val="00367F95"/>
    <w:rsid w:val="003700CA"/>
    <w:rsid w:val="00370188"/>
    <w:rsid w:val="0037044F"/>
    <w:rsid w:val="00371250"/>
    <w:rsid w:val="00371589"/>
    <w:rsid w:val="003724FA"/>
    <w:rsid w:val="00372794"/>
    <w:rsid w:val="00372CBA"/>
    <w:rsid w:val="00373491"/>
    <w:rsid w:val="0037386F"/>
    <w:rsid w:val="00373A23"/>
    <w:rsid w:val="00373AC7"/>
    <w:rsid w:val="00373C6C"/>
    <w:rsid w:val="00374353"/>
    <w:rsid w:val="003743EF"/>
    <w:rsid w:val="00374AF8"/>
    <w:rsid w:val="00374BF9"/>
    <w:rsid w:val="00374D76"/>
    <w:rsid w:val="00374FD5"/>
    <w:rsid w:val="00375711"/>
    <w:rsid w:val="00376001"/>
    <w:rsid w:val="00376305"/>
    <w:rsid w:val="00376BBD"/>
    <w:rsid w:val="00376CDC"/>
    <w:rsid w:val="003771DC"/>
    <w:rsid w:val="0037762B"/>
    <w:rsid w:val="00377C48"/>
    <w:rsid w:val="00380E1C"/>
    <w:rsid w:val="00381AC5"/>
    <w:rsid w:val="00381EFB"/>
    <w:rsid w:val="003823ED"/>
    <w:rsid w:val="00382430"/>
    <w:rsid w:val="00382D9B"/>
    <w:rsid w:val="00383319"/>
    <w:rsid w:val="00384A45"/>
    <w:rsid w:val="003856EA"/>
    <w:rsid w:val="00385BA4"/>
    <w:rsid w:val="00385F4C"/>
    <w:rsid w:val="003868A5"/>
    <w:rsid w:val="00386A37"/>
    <w:rsid w:val="00387A3D"/>
    <w:rsid w:val="003900A7"/>
    <w:rsid w:val="0039085D"/>
    <w:rsid w:val="003910DC"/>
    <w:rsid w:val="00391DE5"/>
    <w:rsid w:val="00392D65"/>
    <w:rsid w:val="00394552"/>
    <w:rsid w:val="00394D45"/>
    <w:rsid w:val="003954E4"/>
    <w:rsid w:val="00395AE4"/>
    <w:rsid w:val="00395BA0"/>
    <w:rsid w:val="00395C18"/>
    <w:rsid w:val="00395D26"/>
    <w:rsid w:val="00396016"/>
    <w:rsid w:val="00396405"/>
    <w:rsid w:val="003968D5"/>
    <w:rsid w:val="00397BD2"/>
    <w:rsid w:val="003A0BE8"/>
    <w:rsid w:val="003A0E5C"/>
    <w:rsid w:val="003A1341"/>
    <w:rsid w:val="003A1752"/>
    <w:rsid w:val="003A1EAF"/>
    <w:rsid w:val="003A2262"/>
    <w:rsid w:val="003A2D8C"/>
    <w:rsid w:val="003A2FAC"/>
    <w:rsid w:val="003A3140"/>
    <w:rsid w:val="003A3289"/>
    <w:rsid w:val="003A3B42"/>
    <w:rsid w:val="003A52FA"/>
    <w:rsid w:val="003A546D"/>
    <w:rsid w:val="003A5EAA"/>
    <w:rsid w:val="003A70CD"/>
    <w:rsid w:val="003A72FB"/>
    <w:rsid w:val="003A74D1"/>
    <w:rsid w:val="003B2102"/>
    <w:rsid w:val="003B21A8"/>
    <w:rsid w:val="003B2A40"/>
    <w:rsid w:val="003B3119"/>
    <w:rsid w:val="003B41CD"/>
    <w:rsid w:val="003B4CA6"/>
    <w:rsid w:val="003B5204"/>
    <w:rsid w:val="003B5925"/>
    <w:rsid w:val="003B7303"/>
    <w:rsid w:val="003B7D86"/>
    <w:rsid w:val="003C03B3"/>
    <w:rsid w:val="003C0B08"/>
    <w:rsid w:val="003C0C09"/>
    <w:rsid w:val="003C1BCA"/>
    <w:rsid w:val="003C22BD"/>
    <w:rsid w:val="003C2912"/>
    <w:rsid w:val="003C29DF"/>
    <w:rsid w:val="003C2AAA"/>
    <w:rsid w:val="003C2CC7"/>
    <w:rsid w:val="003C31EE"/>
    <w:rsid w:val="003C32D5"/>
    <w:rsid w:val="003C33E3"/>
    <w:rsid w:val="003C34EF"/>
    <w:rsid w:val="003C35C4"/>
    <w:rsid w:val="003C36EA"/>
    <w:rsid w:val="003C3B69"/>
    <w:rsid w:val="003C5F4E"/>
    <w:rsid w:val="003C5F9F"/>
    <w:rsid w:val="003C6A70"/>
    <w:rsid w:val="003C6BA4"/>
    <w:rsid w:val="003C6DEC"/>
    <w:rsid w:val="003C71D6"/>
    <w:rsid w:val="003C72D0"/>
    <w:rsid w:val="003C7C9A"/>
    <w:rsid w:val="003C7EEA"/>
    <w:rsid w:val="003D0922"/>
    <w:rsid w:val="003D0C7A"/>
    <w:rsid w:val="003D1CE9"/>
    <w:rsid w:val="003D1F49"/>
    <w:rsid w:val="003D21C3"/>
    <w:rsid w:val="003D2B24"/>
    <w:rsid w:val="003D2D6D"/>
    <w:rsid w:val="003D2EBB"/>
    <w:rsid w:val="003D349A"/>
    <w:rsid w:val="003D3ED2"/>
    <w:rsid w:val="003D4350"/>
    <w:rsid w:val="003D453F"/>
    <w:rsid w:val="003D4548"/>
    <w:rsid w:val="003D53F1"/>
    <w:rsid w:val="003D5B9F"/>
    <w:rsid w:val="003D5D9F"/>
    <w:rsid w:val="003D6058"/>
    <w:rsid w:val="003D670B"/>
    <w:rsid w:val="003D6B27"/>
    <w:rsid w:val="003D7145"/>
    <w:rsid w:val="003D7978"/>
    <w:rsid w:val="003D7DBF"/>
    <w:rsid w:val="003D7DF3"/>
    <w:rsid w:val="003E0401"/>
    <w:rsid w:val="003E05AF"/>
    <w:rsid w:val="003E1449"/>
    <w:rsid w:val="003E2094"/>
    <w:rsid w:val="003E23F9"/>
    <w:rsid w:val="003E3E59"/>
    <w:rsid w:val="003E43AB"/>
    <w:rsid w:val="003E46DE"/>
    <w:rsid w:val="003E47A4"/>
    <w:rsid w:val="003E4F13"/>
    <w:rsid w:val="003E5106"/>
    <w:rsid w:val="003E532F"/>
    <w:rsid w:val="003E5C7E"/>
    <w:rsid w:val="003E63BF"/>
    <w:rsid w:val="003E72B9"/>
    <w:rsid w:val="003E746B"/>
    <w:rsid w:val="003E755D"/>
    <w:rsid w:val="003E792B"/>
    <w:rsid w:val="003E7A0B"/>
    <w:rsid w:val="003F24FC"/>
    <w:rsid w:val="003F263F"/>
    <w:rsid w:val="003F2BEC"/>
    <w:rsid w:val="003F3379"/>
    <w:rsid w:val="003F378F"/>
    <w:rsid w:val="003F3DE6"/>
    <w:rsid w:val="003F4ED0"/>
    <w:rsid w:val="003F5AA9"/>
    <w:rsid w:val="003F600B"/>
    <w:rsid w:val="003F67BD"/>
    <w:rsid w:val="003F7582"/>
    <w:rsid w:val="003F7892"/>
    <w:rsid w:val="004017E4"/>
    <w:rsid w:val="004018E2"/>
    <w:rsid w:val="00401B7D"/>
    <w:rsid w:val="0040250E"/>
    <w:rsid w:val="00402A13"/>
    <w:rsid w:val="00402E22"/>
    <w:rsid w:val="0040301F"/>
    <w:rsid w:val="0040498F"/>
    <w:rsid w:val="0040537E"/>
    <w:rsid w:val="004057EE"/>
    <w:rsid w:val="00405B29"/>
    <w:rsid w:val="00405F35"/>
    <w:rsid w:val="004069A0"/>
    <w:rsid w:val="004078DD"/>
    <w:rsid w:val="00407A9A"/>
    <w:rsid w:val="004102EA"/>
    <w:rsid w:val="004118B4"/>
    <w:rsid w:val="004120D7"/>
    <w:rsid w:val="004126CE"/>
    <w:rsid w:val="00412954"/>
    <w:rsid w:val="00412984"/>
    <w:rsid w:val="00413533"/>
    <w:rsid w:val="00413948"/>
    <w:rsid w:val="00413C74"/>
    <w:rsid w:val="00414551"/>
    <w:rsid w:val="00414860"/>
    <w:rsid w:val="004149FC"/>
    <w:rsid w:val="00414C4D"/>
    <w:rsid w:val="00414EE1"/>
    <w:rsid w:val="004159BA"/>
    <w:rsid w:val="00416562"/>
    <w:rsid w:val="0041657F"/>
    <w:rsid w:val="004167AE"/>
    <w:rsid w:val="004176E2"/>
    <w:rsid w:val="004179B1"/>
    <w:rsid w:val="00420217"/>
    <w:rsid w:val="004205BB"/>
    <w:rsid w:val="00420782"/>
    <w:rsid w:val="00420963"/>
    <w:rsid w:val="0042115C"/>
    <w:rsid w:val="00421490"/>
    <w:rsid w:val="0042149F"/>
    <w:rsid w:val="00422034"/>
    <w:rsid w:val="00422D48"/>
    <w:rsid w:val="00423277"/>
    <w:rsid w:val="004234C0"/>
    <w:rsid w:val="004239D4"/>
    <w:rsid w:val="004241C0"/>
    <w:rsid w:val="0042428C"/>
    <w:rsid w:val="0042445D"/>
    <w:rsid w:val="004248A4"/>
    <w:rsid w:val="00424DFC"/>
    <w:rsid w:val="0042566E"/>
    <w:rsid w:val="0042570B"/>
    <w:rsid w:val="00425AF3"/>
    <w:rsid w:val="00425C9E"/>
    <w:rsid w:val="004262B0"/>
    <w:rsid w:val="0042685F"/>
    <w:rsid w:val="004269E6"/>
    <w:rsid w:val="00426D3D"/>
    <w:rsid w:val="00426E1A"/>
    <w:rsid w:val="00427463"/>
    <w:rsid w:val="004278B6"/>
    <w:rsid w:val="004305E6"/>
    <w:rsid w:val="004313B0"/>
    <w:rsid w:val="004317B3"/>
    <w:rsid w:val="00431ABC"/>
    <w:rsid w:val="00431DE1"/>
    <w:rsid w:val="004336D5"/>
    <w:rsid w:val="0043378D"/>
    <w:rsid w:val="004341DA"/>
    <w:rsid w:val="00434228"/>
    <w:rsid w:val="00434FA0"/>
    <w:rsid w:val="0043539A"/>
    <w:rsid w:val="00435CBB"/>
    <w:rsid w:val="00437092"/>
    <w:rsid w:val="004374A3"/>
    <w:rsid w:val="00437670"/>
    <w:rsid w:val="00437CE0"/>
    <w:rsid w:val="004406D9"/>
    <w:rsid w:val="00440B5A"/>
    <w:rsid w:val="00440D8E"/>
    <w:rsid w:val="0044102B"/>
    <w:rsid w:val="00442523"/>
    <w:rsid w:val="00442DC8"/>
    <w:rsid w:val="00443677"/>
    <w:rsid w:val="00443BFF"/>
    <w:rsid w:val="00443D78"/>
    <w:rsid w:val="00444491"/>
    <w:rsid w:val="00444D28"/>
    <w:rsid w:val="00445592"/>
    <w:rsid w:val="00445621"/>
    <w:rsid w:val="00445626"/>
    <w:rsid w:val="004457C1"/>
    <w:rsid w:val="00445D71"/>
    <w:rsid w:val="00446118"/>
    <w:rsid w:val="00446261"/>
    <w:rsid w:val="004470A3"/>
    <w:rsid w:val="0044739A"/>
    <w:rsid w:val="00447B85"/>
    <w:rsid w:val="00447CEB"/>
    <w:rsid w:val="00450CC3"/>
    <w:rsid w:val="00450D4E"/>
    <w:rsid w:val="00450DF6"/>
    <w:rsid w:val="004516B3"/>
    <w:rsid w:val="00451D4B"/>
    <w:rsid w:val="0045298E"/>
    <w:rsid w:val="00452D63"/>
    <w:rsid w:val="00453A4D"/>
    <w:rsid w:val="00453CB8"/>
    <w:rsid w:val="00453D3A"/>
    <w:rsid w:val="0045588E"/>
    <w:rsid w:val="004561E5"/>
    <w:rsid w:val="004566E5"/>
    <w:rsid w:val="00456921"/>
    <w:rsid w:val="00456B52"/>
    <w:rsid w:val="00457BBA"/>
    <w:rsid w:val="00460154"/>
    <w:rsid w:val="00460449"/>
    <w:rsid w:val="00460804"/>
    <w:rsid w:val="00460F94"/>
    <w:rsid w:val="00461E2E"/>
    <w:rsid w:val="00463939"/>
    <w:rsid w:val="004646DA"/>
    <w:rsid w:val="004647FF"/>
    <w:rsid w:val="0046615B"/>
    <w:rsid w:val="004667DD"/>
    <w:rsid w:val="00466B0F"/>
    <w:rsid w:val="00466E4B"/>
    <w:rsid w:val="004670B3"/>
    <w:rsid w:val="0046720B"/>
    <w:rsid w:val="00467463"/>
    <w:rsid w:val="00471FC6"/>
    <w:rsid w:val="00473C0B"/>
    <w:rsid w:val="00474544"/>
    <w:rsid w:val="00474C96"/>
    <w:rsid w:val="00474FA4"/>
    <w:rsid w:val="00475002"/>
    <w:rsid w:val="00475D8E"/>
    <w:rsid w:val="004761FD"/>
    <w:rsid w:val="004764F6"/>
    <w:rsid w:val="00476F64"/>
    <w:rsid w:val="004770FC"/>
    <w:rsid w:val="004777A3"/>
    <w:rsid w:val="004779E5"/>
    <w:rsid w:val="0048005A"/>
    <w:rsid w:val="00480B65"/>
    <w:rsid w:val="00480C49"/>
    <w:rsid w:val="004810BA"/>
    <w:rsid w:val="00481250"/>
    <w:rsid w:val="00482C56"/>
    <w:rsid w:val="004832A2"/>
    <w:rsid w:val="00483F2B"/>
    <w:rsid w:val="004840E6"/>
    <w:rsid w:val="00484781"/>
    <w:rsid w:val="004847E0"/>
    <w:rsid w:val="004849E9"/>
    <w:rsid w:val="00484BCF"/>
    <w:rsid w:val="00484F10"/>
    <w:rsid w:val="004853FF"/>
    <w:rsid w:val="00485482"/>
    <w:rsid w:val="00485CC0"/>
    <w:rsid w:val="004868E8"/>
    <w:rsid w:val="00486C01"/>
    <w:rsid w:val="00487029"/>
    <w:rsid w:val="004905DC"/>
    <w:rsid w:val="00491060"/>
    <w:rsid w:val="00491801"/>
    <w:rsid w:val="00491949"/>
    <w:rsid w:val="00491D6F"/>
    <w:rsid w:val="004926BB"/>
    <w:rsid w:val="00492DFE"/>
    <w:rsid w:val="00493006"/>
    <w:rsid w:val="0049331A"/>
    <w:rsid w:val="004933D0"/>
    <w:rsid w:val="0049381C"/>
    <w:rsid w:val="00493961"/>
    <w:rsid w:val="00493C0C"/>
    <w:rsid w:val="00493EF5"/>
    <w:rsid w:val="0049412B"/>
    <w:rsid w:val="00494296"/>
    <w:rsid w:val="0049456D"/>
    <w:rsid w:val="004945A6"/>
    <w:rsid w:val="0049615A"/>
    <w:rsid w:val="00496425"/>
    <w:rsid w:val="004969D0"/>
    <w:rsid w:val="004976E1"/>
    <w:rsid w:val="004A03BB"/>
    <w:rsid w:val="004A1106"/>
    <w:rsid w:val="004A1278"/>
    <w:rsid w:val="004A1C29"/>
    <w:rsid w:val="004A1FEA"/>
    <w:rsid w:val="004A24E3"/>
    <w:rsid w:val="004A2A9E"/>
    <w:rsid w:val="004A3196"/>
    <w:rsid w:val="004A3250"/>
    <w:rsid w:val="004A4B68"/>
    <w:rsid w:val="004A4EE9"/>
    <w:rsid w:val="004A5231"/>
    <w:rsid w:val="004A5311"/>
    <w:rsid w:val="004A5354"/>
    <w:rsid w:val="004A5431"/>
    <w:rsid w:val="004A5876"/>
    <w:rsid w:val="004A6C65"/>
    <w:rsid w:val="004A7059"/>
    <w:rsid w:val="004A7C0D"/>
    <w:rsid w:val="004A7D83"/>
    <w:rsid w:val="004A7FE0"/>
    <w:rsid w:val="004B1805"/>
    <w:rsid w:val="004B1816"/>
    <w:rsid w:val="004B2976"/>
    <w:rsid w:val="004B31CC"/>
    <w:rsid w:val="004B31F7"/>
    <w:rsid w:val="004B44F0"/>
    <w:rsid w:val="004B4C66"/>
    <w:rsid w:val="004B53A3"/>
    <w:rsid w:val="004B53EB"/>
    <w:rsid w:val="004B5EA2"/>
    <w:rsid w:val="004B601A"/>
    <w:rsid w:val="004B6090"/>
    <w:rsid w:val="004B7E1F"/>
    <w:rsid w:val="004C060A"/>
    <w:rsid w:val="004C1188"/>
    <w:rsid w:val="004C1472"/>
    <w:rsid w:val="004C1578"/>
    <w:rsid w:val="004C1760"/>
    <w:rsid w:val="004C19B0"/>
    <w:rsid w:val="004C213E"/>
    <w:rsid w:val="004C26A5"/>
    <w:rsid w:val="004C2BF0"/>
    <w:rsid w:val="004C2C7F"/>
    <w:rsid w:val="004C3644"/>
    <w:rsid w:val="004C489D"/>
    <w:rsid w:val="004C499B"/>
    <w:rsid w:val="004C752B"/>
    <w:rsid w:val="004C7616"/>
    <w:rsid w:val="004C765F"/>
    <w:rsid w:val="004C7E70"/>
    <w:rsid w:val="004D004E"/>
    <w:rsid w:val="004D0A11"/>
    <w:rsid w:val="004D0DEE"/>
    <w:rsid w:val="004D168B"/>
    <w:rsid w:val="004D1897"/>
    <w:rsid w:val="004D1900"/>
    <w:rsid w:val="004D1FE1"/>
    <w:rsid w:val="004D245F"/>
    <w:rsid w:val="004D31DD"/>
    <w:rsid w:val="004D39CE"/>
    <w:rsid w:val="004D3AEA"/>
    <w:rsid w:val="004D3E15"/>
    <w:rsid w:val="004D40B2"/>
    <w:rsid w:val="004D46A1"/>
    <w:rsid w:val="004D5291"/>
    <w:rsid w:val="004D5525"/>
    <w:rsid w:val="004D585D"/>
    <w:rsid w:val="004D5968"/>
    <w:rsid w:val="004D5C3C"/>
    <w:rsid w:val="004D62A5"/>
    <w:rsid w:val="004D62E8"/>
    <w:rsid w:val="004D680B"/>
    <w:rsid w:val="004D6CA2"/>
    <w:rsid w:val="004D6DA3"/>
    <w:rsid w:val="004D6F3B"/>
    <w:rsid w:val="004D726B"/>
    <w:rsid w:val="004E0383"/>
    <w:rsid w:val="004E073A"/>
    <w:rsid w:val="004E0DD7"/>
    <w:rsid w:val="004E0FFB"/>
    <w:rsid w:val="004E1C99"/>
    <w:rsid w:val="004E1F55"/>
    <w:rsid w:val="004E1F60"/>
    <w:rsid w:val="004E1F6F"/>
    <w:rsid w:val="004E20DF"/>
    <w:rsid w:val="004E2283"/>
    <w:rsid w:val="004E26F4"/>
    <w:rsid w:val="004E3707"/>
    <w:rsid w:val="004E3BAC"/>
    <w:rsid w:val="004E4696"/>
    <w:rsid w:val="004E5434"/>
    <w:rsid w:val="004E5D76"/>
    <w:rsid w:val="004E6194"/>
    <w:rsid w:val="004E6476"/>
    <w:rsid w:val="004E6C94"/>
    <w:rsid w:val="004E71E2"/>
    <w:rsid w:val="004E78A0"/>
    <w:rsid w:val="004E7B60"/>
    <w:rsid w:val="004F0443"/>
    <w:rsid w:val="004F0741"/>
    <w:rsid w:val="004F0767"/>
    <w:rsid w:val="004F0927"/>
    <w:rsid w:val="004F0B9A"/>
    <w:rsid w:val="004F164A"/>
    <w:rsid w:val="004F1B5D"/>
    <w:rsid w:val="004F1CE8"/>
    <w:rsid w:val="004F1FDB"/>
    <w:rsid w:val="004F2FFB"/>
    <w:rsid w:val="004F3860"/>
    <w:rsid w:val="004F3CC8"/>
    <w:rsid w:val="004F3E56"/>
    <w:rsid w:val="004F3EDC"/>
    <w:rsid w:val="004F410F"/>
    <w:rsid w:val="004F4517"/>
    <w:rsid w:val="004F48B4"/>
    <w:rsid w:val="004F48E6"/>
    <w:rsid w:val="004F49C2"/>
    <w:rsid w:val="004F514E"/>
    <w:rsid w:val="004F58E9"/>
    <w:rsid w:val="004F6BD3"/>
    <w:rsid w:val="004F6F13"/>
    <w:rsid w:val="004F73BB"/>
    <w:rsid w:val="00500364"/>
    <w:rsid w:val="005011A7"/>
    <w:rsid w:val="00501A30"/>
    <w:rsid w:val="005027CF"/>
    <w:rsid w:val="00502FCA"/>
    <w:rsid w:val="00503A99"/>
    <w:rsid w:val="00503B03"/>
    <w:rsid w:val="00503E9F"/>
    <w:rsid w:val="005049D1"/>
    <w:rsid w:val="0050527D"/>
    <w:rsid w:val="005074E2"/>
    <w:rsid w:val="00507711"/>
    <w:rsid w:val="00507DE7"/>
    <w:rsid w:val="005102D8"/>
    <w:rsid w:val="005106B5"/>
    <w:rsid w:val="005113C3"/>
    <w:rsid w:val="0051206C"/>
    <w:rsid w:val="005125D4"/>
    <w:rsid w:val="0051290E"/>
    <w:rsid w:val="00512FA7"/>
    <w:rsid w:val="0051389E"/>
    <w:rsid w:val="00513A1D"/>
    <w:rsid w:val="00513A93"/>
    <w:rsid w:val="00514497"/>
    <w:rsid w:val="005148CB"/>
    <w:rsid w:val="005154B6"/>
    <w:rsid w:val="00515845"/>
    <w:rsid w:val="005158BF"/>
    <w:rsid w:val="00515ED1"/>
    <w:rsid w:val="005166A7"/>
    <w:rsid w:val="00516E81"/>
    <w:rsid w:val="00517D5F"/>
    <w:rsid w:val="00520C7A"/>
    <w:rsid w:val="00520ED8"/>
    <w:rsid w:val="00521447"/>
    <w:rsid w:val="0052185D"/>
    <w:rsid w:val="00521BBD"/>
    <w:rsid w:val="0052237C"/>
    <w:rsid w:val="00522581"/>
    <w:rsid w:val="00522A7C"/>
    <w:rsid w:val="00522CE5"/>
    <w:rsid w:val="00522FB2"/>
    <w:rsid w:val="00523611"/>
    <w:rsid w:val="00524C30"/>
    <w:rsid w:val="005258C1"/>
    <w:rsid w:val="0052611F"/>
    <w:rsid w:val="0052642E"/>
    <w:rsid w:val="00526C04"/>
    <w:rsid w:val="00526C92"/>
    <w:rsid w:val="005271D6"/>
    <w:rsid w:val="00527DAA"/>
    <w:rsid w:val="005303DD"/>
    <w:rsid w:val="00531946"/>
    <w:rsid w:val="00531A6E"/>
    <w:rsid w:val="00531B8D"/>
    <w:rsid w:val="00532115"/>
    <w:rsid w:val="00532D64"/>
    <w:rsid w:val="00532D68"/>
    <w:rsid w:val="0053365A"/>
    <w:rsid w:val="0053438E"/>
    <w:rsid w:val="005358BE"/>
    <w:rsid w:val="00535A13"/>
    <w:rsid w:val="00535BF8"/>
    <w:rsid w:val="00536137"/>
    <w:rsid w:val="005370DC"/>
    <w:rsid w:val="005378D7"/>
    <w:rsid w:val="0054017E"/>
    <w:rsid w:val="00540AD8"/>
    <w:rsid w:val="00541473"/>
    <w:rsid w:val="005428E6"/>
    <w:rsid w:val="0054292B"/>
    <w:rsid w:val="00544072"/>
    <w:rsid w:val="005445AB"/>
    <w:rsid w:val="00544ADE"/>
    <w:rsid w:val="00544B6D"/>
    <w:rsid w:val="00544E2E"/>
    <w:rsid w:val="00545C6E"/>
    <w:rsid w:val="00545E51"/>
    <w:rsid w:val="00545EF8"/>
    <w:rsid w:val="005464B4"/>
    <w:rsid w:val="005471E6"/>
    <w:rsid w:val="00547B63"/>
    <w:rsid w:val="00547D6C"/>
    <w:rsid w:val="005501B2"/>
    <w:rsid w:val="00550478"/>
    <w:rsid w:val="0055065A"/>
    <w:rsid w:val="00550891"/>
    <w:rsid w:val="00551133"/>
    <w:rsid w:val="005519C7"/>
    <w:rsid w:val="00551B41"/>
    <w:rsid w:val="00551DE4"/>
    <w:rsid w:val="005526DA"/>
    <w:rsid w:val="0055317A"/>
    <w:rsid w:val="0055411F"/>
    <w:rsid w:val="005552B0"/>
    <w:rsid w:val="0055565E"/>
    <w:rsid w:val="00555839"/>
    <w:rsid w:val="00555845"/>
    <w:rsid w:val="00556125"/>
    <w:rsid w:val="00556425"/>
    <w:rsid w:val="0055780D"/>
    <w:rsid w:val="0055794C"/>
    <w:rsid w:val="00557ABB"/>
    <w:rsid w:val="00560FAB"/>
    <w:rsid w:val="00561527"/>
    <w:rsid w:val="0056164F"/>
    <w:rsid w:val="005619EB"/>
    <w:rsid w:val="00561C4B"/>
    <w:rsid w:val="0056237E"/>
    <w:rsid w:val="0056239E"/>
    <w:rsid w:val="005628AB"/>
    <w:rsid w:val="00562DD1"/>
    <w:rsid w:val="00563047"/>
    <w:rsid w:val="00564250"/>
    <w:rsid w:val="00564831"/>
    <w:rsid w:val="0056501A"/>
    <w:rsid w:val="00565913"/>
    <w:rsid w:val="00565960"/>
    <w:rsid w:val="00565A25"/>
    <w:rsid w:val="00565CDF"/>
    <w:rsid w:val="005664FA"/>
    <w:rsid w:val="005665E4"/>
    <w:rsid w:val="0056671A"/>
    <w:rsid w:val="0056765B"/>
    <w:rsid w:val="0056790D"/>
    <w:rsid w:val="00567BE4"/>
    <w:rsid w:val="00570B6E"/>
    <w:rsid w:val="00570CA2"/>
    <w:rsid w:val="00570D53"/>
    <w:rsid w:val="00570EA5"/>
    <w:rsid w:val="00571268"/>
    <w:rsid w:val="005713CB"/>
    <w:rsid w:val="0057188B"/>
    <w:rsid w:val="005719BF"/>
    <w:rsid w:val="00572001"/>
    <w:rsid w:val="005727C6"/>
    <w:rsid w:val="00572974"/>
    <w:rsid w:val="00572F69"/>
    <w:rsid w:val="0057302B"/>
    <w:rsid w:val="00573A1F"/>
    <w:rsid w:val="005743B6"/>
    <w:rsid w:val="00574767"/>
    <w:rsid w:val="00575456"/>
    <w:rsid w:val="00575E0A"/>
    <w:rsid w:val="00576781"/>
    <w:rsid w:val="00577A82"/>
    <w:rsid w:val="00580443"/>
    <w:rsid w:val="005813FB"/>
    <w:rsid w:val="00581DA0"/>
    <w:rsid w:val="005822BA"/>
    <w:rsid w:val="00582491"/>
    <w:rsid w:val="00582A9F"/>
    <w:rsid w:val="0058309B"/>
    <w:rsid w:val="0058322C"/>
    <w:rsid w:val="00583763"/>
    <w:rsid w:val="00583874"/>
    <w:rsid w:val="00583B76"/>
    <w:rsid w:val="0058440C"/>
    <w:rsid w:val="005844CD"/>
    <w:rsid w:val="00585142"/>
    <w:rsid w:val="00585297"/>
    <w:rsid w:val="00586285"/>
    <w:rsid w:val="00586322"/>
    <w:rsid w:val="00586564"/>
    <w:rsid w:val="0058668A"/>
    <w:rsid w:val="00586AA8"/>
    <w:rsid w:val="00586B2E"/>
    <w:rsid w:val="00587650"/>
    <w:rsid w:val="00587E53"/>
    <w:rsid w:val="00590191"/>
    <w:rsid w:val="005924EE"/>
    <w:rsid w:val="00592709"/>
    <w:rsid w:val="005938CA"/>
    <w:rsid w:val="00594A7E"/>
    <w:rsid w:val="00595A3C"/>
    <w:rsid w:val="005964E5"/>
    <w:rsid w:val="0059664B"/>
    <w:rsid w:val="0059666A"/>
    <w:rsid w:val="005968C6"/>
    <w:rsid w:val="005A0F0F"/>
    <w:rsid w:val="005A1279"/>
    <w:rsid w:val="005A1794"/>
    <w:rsid w:val="005A1A9A"/>
    <w:rsid w:val="005A1E99"/>
    <w:rsid w:val="005A2395"/>
    <w:rsid w:val="005A2A0F"/>
    <w:rsid w:val="005A2F12"/>
    <w:rsid w:val="005A3F19"/>
    <w:rsid w:val="005A45D5"/>
    <w:rsid w:val="005A4E0D"/>
    <w:rsid w:val="005A5007"/>
    <w:rsid w:val="005A670E"/>
    <w:rsid w:val="005A6EE1"/>
    <w:rsid w:val="005A7A90"/>
    <w:rsid w:val="005A7E1B"/>
    <w:rsid w:val="005A7F00"/>
    <w:rsid w:val="005B08F4"/>
    <w:rsid w:val="005B1800"/>
    <w:rsid w:val="005B195D"/>
    <w:rsid w:val="005B3BB7"/>
    <w:rsid w:val="005B4769"/>
    <w:rsid w:val="005B4C9B"/>
    <w:rsid w:val="005B5667"/>
    <w:rsid w:val="005B57A1"/>
    <w:rsid w:val="005B5E1C"/>
    <w:rsid w:val="005B6AD5"/>
    <w:rsid w:val="005B711C"/>
    <w:rsid w:val="005B7B64"/>
    <w:rsid w:val="005C0E35"/>
    <w:rsid w:val="005C0E69"/>
    <w:rsid w:val="005C1724"/>
    <w:rsid w:val="005C1DFD"/>
    <w:rsid w:val="005C1E89"/>
    <w:rsid w:val="005C23A8"/>
    <w:rsid w:val="005C23D7"/>
    <w:rsid w:val="005C2DEF"/>
    <w:rsid w:val="005C2F86"/>
    <w:rsid w:val="005C3869"/>
    <w:rsid w:val="005C4350"/>
    <w:rsid w:val="005C4D9C"/>
    <w:rsid w:val="005C4E8D"/>
    <w:rsid w:val="005C556D"/>
    <w:rsid w:val="005C67E9"/>
    <w:rsid w:val="005C684A"/>
    <w:rsid w:val="005D03EC"/>
    <w:rsid w:val="005D0DE5"/>
    <w:rsid w:val="005D0E9D"/>
    <w:rsid w:val="005D1A51"/>
    <w:rsid w:val="005D1C4D"/>
    <w:rsid w:val="005D25A9"/>
    <w:rsid w:val="005D2BBF"/>
    <w:rsid w:val="005D3ED0"/>
    <w:rsid w:val="005D48E0"/>
    <w:rsid w:val="005D5B99"/>
    <w:rsid w:val="005D5F16"/>
    <w:rsid w:val="005D5FDB"/>
    <w:rsid w:val="005D65B2"/>
    <w:rsid w:val="005D65C3"/>
    <w:rsid w:val="005D6D6B"/>
    <w:rsid w:val="005D7270"/>
    <w:rsid w:val="005D7323"/>
    <w:rsid w:val="005D7462"/>
    <w:rsid w:val="005D7E7E"/>
    <w:rsid w:val="005E0330"/>
    <w:rsid w:val="005E0931"/>
    <w:rsid w:val="005E093D"/>
    <w:rsid w:val="005E10D8"/>
    <w:rsid w:val="005E1B57"/>
    <w:rsid w:val="005E1E7F"/>
    <w:rsid w:val="005E21B8"/>
    <w:rsid w:val="005E2D9C"/>
    <w:rsid w:val="005E33DD"/>
    <w:rsid w:val="005E350E"/>
    <w:rsid w:val="005E3D66"/>
    <w:rsid w:val="005E4000"/>
    <w:rsid w:val="005E42C2"/>
    <w:rsid w:val="005E4369"/>
    <w:rsid w:val="005E52A2"/>
    <w:rsid w:val="005E5ADC"/>
    <w:rsid w:val="005E72FE"/>
    <w:rsid w:val="005E744B"/>
    <w:rsid w:val="005E75AA"/>
    <w:rsid w:val="005F0B3D"/>
    <w:rsid w:val="005F1005"/>
    <w:rsid w:val="005F2F82"/>
    <w:rsid w:val="005F3D36"/>
    <w:rsid w:val="005F4F51"/>
    <w:rsid w:val="005F61EB"/>
    <w:rsid w:val="005F6484"/>
    <w:rsid w:val="005F6586"/>
    <w:rsid w:val="005F6749"/>
    <w:rsid w:val="005F68FC"/>
    <w:rsid w:val="005F6B1E"/>
    <w:rsid w:val="005F7C8F"/>
    <w:rsid w:val="00601DBC"/>
    <w:rsid w:val="006023E3"/>
    <w:rsid w:val="00602AC6"/>
    <w:rsid w:val="00602B2B"/>
    <w:rsid w:val="00602C02"/>
    <w:rsid w:val="006030C2"/>
    <w:rsid w:val="00603966"/>
    <w:rsid w:val="00603D2A"/>
    <w:rsid w:val="00605879"/>
    <w:rsid w:val="006066F6"/>
    <w:rsid w:val="00607E5C"/>
    <w:rsid w:val="006100F3"/>
    <w:rsid w:val="006108F5"/>
    <w:rsid w:val="00610BAE"/>
    <w:rsid w:val="0061130C"/>
    <w:rsid w:val="00611C8A"/>
    <w:rsid w:val="00611D61"/>
    <w:rsid w:val="00612EBA"/>
    <w:rsid w:val="0061343F"/>
    <w:rsid w:val="006138CB"/>
    <w:rsid w:val="00613D7F"/>
    <w:rsid w:val="00614443"/>
    <w:rsid w:val="00614FF5"/>
    <w:rsid w:val="00615313"/>
    <w:rsid w:val="00615761"/>
    <w:rsid w:val="00615EAC"/>
    <w:rsid w:val="006161BE"/>
    <w:rsid w:val="00616AE7"/>
    <w:rsid w:val="00617A7C"/>
    <w:rsid w:val="00620732"/>
    <w:rsid w:val="00620B64"/>
    <w:rsid w:val="00620F26"/>
    <w:rsid w:val="0062164F"/>
    <w:rsid w:val="00621B94"/>
    <w:rsid w:val="00621D4C"/>
    <w:rsid w:val="006221FF"/>
    <w:rsid w:val="006224CD"/>
    <w:rsid w:val="00623308"/>
    <w:rsid w:val="00623A6A"/>
    <w:rsid w:val="00623F46"/>
    <w:rsid w:val="00623F83"/>
    <w:rsid w:val="006248D4"/>
    <w:rsid w:val="0062491C"/>
    <w:rsid w:val="00624CEC"/>
    <w:rsid w:val="0062580F"/>
    <w:rsid w:val="00625F3C"/>
    <w:rsid w:val="006279DA"/>
    <w:rsid w:val="00630CD3"/>
    <w:rsid w:val="00630DD2"/>
    <w:rsid w:val="00630FF1"/>
    <w:rsid w:val="006316F5"/>
    <w:rsid w:val="006317FA"/>
    <w:rsid w:val="00631922"/>
    <w:rsid w:val="00631F9F"/>
    <w:rsid w:val="0063282B"/>
    <w:rsid w:val="00632AAB"/>
    <w:rsid w:val="00632C7C"/>
    <w:rsid w:val="0063304B"/>
    <w:rsid w:val="00633823"/>
    <w:rsid w:val="00633FAB"/>
    <w:rsid w:val="00634873"/>
    <w:rsid w:val="006348D8"/>
    <w:rsid w:val="00634BF1"/>
    <w:rsid w:val="00634E14"/>
    <w:rsid w:val="00634FC9"/>
    <w:rsid w:val="00635D4A"/>
    <w:rsid w:val="00635F62"/>
    <w:rsid w:val="006360FB"/>
    <w:rsid w:val="006366F7"/>
    <w:rsid w:val="00636F6C"/>
    <w:rsid w:val="00637C5A"/>
    <w:rsid w:val="00637C98"/>
    <w:rsid w:val="006401F0"/>
    <w:rsid w:val="006403B7"/>
    <w:rsid w:val="006403BE"/>
    <w:rsid w:val="00640566"/>
    <w:rsid w:val="00640705"/>
    <w:rsid w:val="0064202A"/>
    <w:rsid w:val="006432ED"/>
    <w:rsid w:val="006441ED"/>
    <w:rsid w:val="00644C97"/>
    <w:rsid w:val="00645C8D"/>
    <w:rsid w:val="00645DC8"/>
    <w:rsid w:val="006471F8"/>
    <w:rsid w:val="006475DB"/>
    <w:rsid w:val="00650367"/>
    <w:rsid w:val="00650CCC"/>
    <w:rsid w:val="0065135B"/>
    <w:rsid w:val="00651755"/>
    <w:rsid w:val="00651ACD"/>
    <w:rsid w:val="00651FE7"/>
    <w:rsid w:val="006521C9"/>
    <w:rsid w:val="00652425"/>
    <w:rsid w:val="00652D78"/>
    <w:rsid w:val="006539BF"/>
    <w:rsid w:val="00653B58"/>
    <w:rsid w:val="00655A0C"/>
    <w:rsid w:val="00655D3F"/>
    <w:rsid w:val="00656E4E"/>
    <w:rsid w:val="00656F75"/>
    <w:rsid w:val="00657414"/>
    <w:rsid w:val="0066030F"/>
    <w:rsid w:val="006603CF"/>
    <w:rsid w:val="006610CB"/>
    <w:rsid w:val="00661F7B"/>
    <w:rsid w:val="006621B1"/>
    <w:rsid w:val="0066280F"/>
    <w:rsid w:val="00662B9D"/>
    <w:rsid w:val="0066348A"/>
    <w:rsid w:val="00664B70"/>
    <w:rsid w:val="0066544F"/>
    <w:rsid w:val="00665EDC"/>
    <w:rsid w:val="0066601A"/>
    <w:rsid w:val="006669BE"/>
    <w:rsid w:val="0066708C"/>
    <w:rsid w:val="00667284"/>
    <w:rsid w:val="00670F23"/>
    <w:rsid w:val="00670FA6"/>
    <w:rsid w:val="00671105"/>
    <w:rsid w:val="006715AB"/>
    <w:rsid w:val="006716F1"/>
    <w:rsid w:val="0067178F"/>
    <w:rsid w:val="00671AF5"/>
    <w:rsid w:val="00672674"/>
    <w:rsid w:val="00672809"/>
    <w:rsid w:val="006736D1"/>
    <w:rsid w:val="00673FCF"/>
    <w:rsid w:val="0067403F"/>
    <w:rsid w:val="006747B4"/>
    <w:rsid w:val="00674867"/>
    <w:rsid w:val="00674D72"/>
    <w:rsid w:val="00675461"/>
    <w:rsid w:val="00675D3E"/>
    <w:rsid w:val="00676837"/>
    <w:rsid w:val="00676E9E"/>
    <w:rsid w:val="00676FB6"/>
    <w:rsid w:val="00677537"/>
    <w:rsid w:val="006806D5"/>
    <w:rsid w:val="00680B9F"/>
    <w:rsid w:val="0068142A"/>
    <w:rsid w:val="0068163C"/>
    <w:rsid w:val="00681BF1"/>
    <w:rsid w:val="00682CA2"/>
    <w:rsid w:val="00683C02"/>
    <w:rsid w:val="006840D1"/>
    <w:rsid w:val="006845EC"/>
    <w:rsid w:val="00684802"/>
    <w:rsid w:val="00684A50"/>
    <w:rsid w:val="00684BB9"/>
    <w:rsid w:val="006853D5"/>
    <w:rsid w:val="00685A2E"/>
    <w:rsid w:val="00685A4D"/>
    <w:rsid w:val="00686CEB"/>
    <w:rsid w:val="00686E56"/>
    <w:rsid w:val="006874B5"/>
    <w:rsid w:val="00687CCD"/>
    <w:rsid w:val="006900D5"/>
    <w:rsid w:val="0069089A"/>
    <w:rsid w:val="0069091D"/>
    <w:rsid w:val="006918AE"/>
    <w:rsid w:val="00691BFB"/>
    <w:rsid w:val="00692120"/>
    <w:rsid w:val="006923E8"/>
    <w:rsid w:val="00692A43"/>
    <w:rsid w:val="00693172"/>
    <w:rsid w:val="00693507"/>
    <w:rsid w:val="00693BAF"/>
    <w:rsid w:val="006940F0"/>
    <w:rsid w:val="00694F8F"/>
    <w:rsid w:val="0069501A"/>
    <w:rsid w:val="0069553B"/>
    <w:rsid w:val="00695FEF"/>
    <w:rsid w:val="00696579"/>
    <w:rsid w:val="006970EC"/>
    <w:rsid w:val="00697107"/>
    <w:rsid w:val="00697211"/>
    <w:rsid w:val="006A02C4"/>
    <w:rsid w:val="006A0781"/>
    <w:rsid w:val="006A07AE"/>
    <w:rsid w:val="006A158B"/>
    <w:rsid w:val="006A1BA0"/>
    <w:rsid w:val="006A1DD4"/>
    <w:rsid w:val="006A2659"/>
    <w:rsid w:val="006A2A02"/>
    <w:rsid w:val="006A2B01"/>
    <w:rsid w:val="006A3018"/>
    <w:rsid w:val="006A3138"/>
    <w:rsid w:val="006A32D8"/>
    <w:rsid w:val="006A39F7"/>
    <w:rsid w:val="006A4562"/>
    <w:rsid w:val="006A4C70"/>
    <w:rsid w:val="006A67D6"/>
    <w:rsid w:val="006A6C00"/>
    <w:rsid w:val="006A7664"/>
    <w:rsid w:val="006A7854"/>
    <w:rsid w:val="006A7EF6"/>
    <w:rsid w:val="006B0CE5"/>
    <w:rsid w:val="006B0F30"/>
    <w:rsid w:val="006B127D"/>
    <w:rsid w:val="006B173E"/>
    <w:rsid w:val="006B244E"/>
    <w:rsid w:val="006B3163"/>
    <w:rsid w:val="006B3CDC"/>
    <w:rsid w:val="006B40C5"/>
    <w:rsid w:val="006B4488"/>
    <w:rsid w:val="006B4646"/>
    <w:rsid w:val="006B482C"/>
    <w:rsid w:val="006B4ABC"/>
    <w:rsid w:val="006B4AD3"/>
    <w:rsid w:val="006B514C"/>
    <w:rsid w:val="006B5D60"/>
    <w:rsid w:val="006B6327"/>
    <w:rsid w:val="006B77B1"/>
    <w:rsid w:val="006B7906"/>
    <w:rsid w:val="006B7F42"/>
    <w:rsid w:val="006B7FDB"/>
    <w:rsid w:val="006C014C"/>
    <w:rsid w:val="006C035E"/>
    <w:rsid w:val="006C0407"/>
    <w:rsid w:val="006C1238"/>
    <w:rsid w:val="006C1591"/>
    <w:rsid w:val="006C17C8"/>
    <w:rsid w:val="006C2411"/>
    <w:rsid w:val="006C35ED"/>
    <w:rsid w:val="006C4533"/>
    <w:rsid w:val="006C49F0"/>
    <w:rsid w:val="006C5057"/>
    <w:rsid w:val="006C52D6"/>
    <w:rsid w:val="006C5B8B"/>
    <w:rsid w:val="006C65C3"/>
    <w:rsid w:val="006C67CB"/>
    <w:rsid w:val="006C6A3E"/>
    <w:rsid w:val="006C76B8"/>
    <w:rsid w:val="006C7AE6"/>
    <w:rsid w:val="006D133C"/>
    <w:rsid w:val="006D1435"/>
    <w:rsid w:val="006D2445"/>
    <w:rsid w:val="006D24C2"/>
    <w:rsid w:val="006D2B80"/>
    <w:rsid w:val="006D351F"/>
    <w:rsid w:val="006D36D9"/>
    <w:rsid w:val="006D3899"/>
    <w:rsid w:val="006D4C29"/>
    <w:rsid w:val="006D4C51"/>
    <w:rsid w:val="006D4C7B"/>
    <w:rsid w:val="006D511B"/>
    <w:rsid w:val="006D5841"/>
    <w:rsid w:val="006D6327"/>
    <w:rsid w:val="006D66BC"/>
    <w:rsid w:val="006D70F7"/>
    <w:rsid w:val="006D7EC0"/>
    <w:rsid w:val="006E057A"/>
    <w:rsid w:val="006E057C"/>
    <w:rsid w:val="006E09D5"/>
    <w:rsid w:val="006E0E80"/>
    <w:rsid w:val="006E0EB1"/>
    <w:rsid w:val="006E0F6C"/>
    <w:rsid w:val="006E1305"/>
    <w:rsid w:val="006E150D"/>
    <w:rsid w:val="006E27B6"/>
    <w:rsid w:val="006E2D46"/>
    <w:rsid w:val="006E3870"/>
    <w:rsid w:val="006E4932"/>
    <w:rsid w:val="006E4B9C"/>
    <w:rsid w:val="006E4E98"/>
    <w:rsid w:val="006E5128"/>
    <w:rsid w:val="006E5223"/>
    <w:rsid w:val="006E5581"/>
    <w:rsid w:val="006E6D19"/>
    <w:rsid w:val="006E7815"/>
    <w:rsid w:val="006E7819"/>
    <w:rsid w:val="006F0152"/>
    <w:rsid w:val="006F02F2"/>
    <w:rsid w:val="006F0D28"/>
    <w:rsid w:val="006F1D2D"/>
    <w:rsid w:val="006F26B5"/>
    <w:rsid w:val="006F2CFD"/>
    <w:rsid w:val="006F3220"/>
    <w:rsid w:val="006F322E"/>
    <w:rsid w:val="006F3AB0"/>
    <w:rsid w:val="006F45BF"/>
    <w:rsid w:val="006F4D86"/>
    <w:rsid w:val="006F5445"/>
    <w:rsid w:val="006F6129"/>
    <w:rsid w:val="006F753F"/>
    <w:rsid w:val="007006E1"/>
    <w:rsid w:val="007013A5"/>
    <w:rsid w:val="00702CAF"/>
    <w:rsid w:val="00702CFF"/>
    <w:rsid w:val="00702D23"/>
    <w:rsid w:val="00702D94"/>
    <w:rsid w:val="00702F17"/>
    <w:rsid w:val="007040A2"/>
    <w:rsid w:val="00704426"/>
    <w:rsid w:val="007058F6"/>
    <w:rsid w:val="00705FFC"/>
    <w:rsid w:val="0070625D"/>
    <w:rsid w:val="00706A83"/>
    <w:rsid w:val="00706FA4"/>
    <w:rsid w:val="007071D6"/>
    <w:rsid w:val="007078AA"/>
    <w:rsid w:val="00707EED"/>
    <w:rsid w:val="0071026D"/>
    <w:rsid w:val="00710817"/>
    <w:rsid w:val="00711937"/>
    <w:rsid w:val="00711DA8"/>
    <w:rsid w:val="00711ED2"/>
    <w:rsid w:val="00712CCF"/>
    <w:rsid w:val="00712D56"/>
    <w:rsid w:val="00713446"/>
    <w:rsid w:val="00714E8E"/>
    <w:rsid w:val="00715559"/>
    <w:rsid w:val="007155B8"/>
    <w:rsid w:val="00716935"/>
    <w:rsid w:val="00716E6F"/>
    <w:rsid w:val="007173FA"/>
    <w:rsid w:val="00717AAF"/>
    <w:rsid w:val="00717C15"/>
    <w:rsid w:val="00720302"/>
    <w:rsid w:val="00720910"/>
    <w:rsid w:val="007214EA"/>
    <w:rsid w:val="00721A9B"/>
    <w:rsid w:val="0072205E"/>
    <w:rsid w:val="00722A6B"/>
    <w:rsid w:val="00722AC2"/>
    <w:rsid w:val="00722D50"/>
    <w:rsid w:val="00722E13"/>
    <w:rsid w:val="007233D0"/>
    <w:rsid w:val="00723550"/>
    <w:rsid w:val="00723EA6"/>
    <w:rsid w:val="00724D93"/>
    <w:rsid w:val="0072775F"/>
    <w:rsid w:val="00727941"/>
    <w:rsid w:val="00727FA0"/>
    <w:rsid w:val="00727FC2"/>
    <w:rsid w:val="00730951"/>
    <w:rsid w:val="0073128A"/>
    <w:rsid w:val="00731439"/>
    <w:rsid w:val="00731445"/>
    <w:rsid w:val="00731558"/>
    <w:rsid w:val="0073251C"/>
    <w:rsid w:val="0073253C"/>
    <w:rsid w:val="007330F5"/>
    <w:rsid w:val="00733104"/>
    <w:rsid w:val="00733796"/>
    <w:rsid w:val="00733C1B"/>
    <w:rsid w:val="00734602"/>
    <w:rsid w:val="0073466E"/>
    <w:rsid w:val="00735579"/>
    <w:rsid w:val="007357E2"/>
    <w:rsid w:val="00737289"/>
    <w:rsid w:val="00737633"/>
    <w:rsid w:val="00737EC9"/>
    <w:rsid w:val="0074012E"/>
    <w:rsid w:val="007409EA"/>
    <w:rsid w:val="00740B95"/>
    <w:rsid w:val="007418FF"/>
    <w:rsid w:val="00741F6C"/>
    <w:rsid w:val="007424D0"/>
    <w:rsid w:val="00742B08"/>
    <w:rsid w:val="00742F92"/>
    <w:rsid w:val="00743316"/>
    <w:rsid w:val="007444F3"/>
    <w:rsid w:val="00744894"/>
    <w:rsid w:val="00744F84"/>
    <w:rsid w:val="00744FEF"/>
    <w:rsid w:val="00745874"/>
    <w:rsid w:val="00746611"/>
    <w:rsid w:val="007469E9"/>
    <w:rsid w:val="0074703E"/>
    <w:rsid w:val="007473A1"/>
    <w:rsid w:val="00750773"/>
    <w:rsid w:val="007516A1"/>
    <w:rsid w:val="00751762"/>
    <w:rsid w:val="00751AFD"/>
    <w:rsid w:val="00752BDE"/>
    <w:rsid w:val="00752C43"/>
    <w:rsid w:val="00752FF8"/>
    <w:rsid w:val="007532EE"/>
    <w:rsid w:val="007537E9"/>
    <w:rsid w:val="00754117"/>
    <w:rsid w:val="007554A8"/>
    <w:rsid w:val="00755589"/>
    <w:rsid w:val="007556FE"/>
    <w:rsid w:val="00755F4C"/>
    <w:rsid w:val="0075644D"/>
    <w:rsid w:val="0075679D"/>
    <w:rsid w:val="007572E5"/>
    <w:rsid w:val="00757746"/>
    <w:rsid w:val="00760852"/>
    <w:rsid w:val="007611B9"/>
    <w:rsid w:val="00761BB5"/>
    <w:rsid w:val="00761F19"/>
    <w:rsid w:val="007628B1"/>
    <w:rsid w:val="00762B2D"/>
    <w:rsid w:val="00762CCA"/>
    <w:rsid w:val="007631B7"/>
    <w:rsid w:val="007631F5"/>
    <w:rsid w:val="007634D2"/>
    <w:rsid w:val="0076386F"/>
    <w:rsid w:val="007646C1"/>
    <w:rsid w:val="00764C66"/>
    <w:rsid w:val="007655CA"/>
    <w:rsid w:val="0076568D"/>
    <w:rsid w:val="00765CFD"/>
    <w:rsid w:val="00765E50"/>
    <w:rsid w:val="00766847"/>
    <w:rsid w:val="00766D6C"/>
    <w:rsid w:val="0076741C"/>
    <w:rsid w:val="00767FA0"/>
    <w:rsid w:val="00770216"/>
    <w:rsid w:val="00770B9C"/>
    <w:rsid w:val="00770F62"/>
    <w:rsid w:val="00771C17"/>
    <w:rsid w:val="00772714"/>
    <w:rsid w:val="0077288B"/>
    <w:rsid w:val="00773636"/>
    <w:rsid w:val="007738C2"/>
    <w:rsid w:val="007740D1"/>
    <w:rsid w:val="00774CCA"/>
    <w:rsid w:val="00775884"/>
    <w:rsid w:val="00775D1B"/>
    <w:rsid w:val="0077665E"/>
    <w:rsid w:val="0077676C"/>
    <w:rsid w:val="00776D2E"/>
    <w:rsid w:val="00780AEC"/>
    <w:rsid w:val="00780EAA"/>
    <w:rsid w:val="0078142C"/>
    <w:rsid w:val="007817CF"/>
    <w:rsid w:val="007821DB"/>
    <w:rsid w:val="00782A51"/>
    <w:rsid w:val="0078328F"/>
    <w:rsid w:val="0078374B"/>
    <w:rsid w:val="007840CF"/>
    <w:rsid w:val="007845BB"/>
    <w:rsid w:val="007848A6"/>
    <w:rsid w:val="00784BE0"/>
    <w:rsid w:val="00784E09"/>
    <w:rsid w:val="007850C4"/>
    <w:rsid w:val="0078520D"/>
    <w:rsid w:val="00787A3E"/>
    <w:rsid w:val="0079050F"/>
    <w:rsid w:val="00790607"/>
    <w:rsid w:val="00790A73"/>
    <w:rsid w:val="00790C98"/>
    <w:rsid w:val="00791091"/>
    <w:rsid w:val="00791677"/>
    <w:rsid w:val="00791701"/>
    <w:rsid w:val="00792A9F"/>
    <w:rsid w:val="00792C8A"/>
    <w:rsid w:val="00792CCB"/>
    <w:rsid w:val="00793381"/>
    <w:rsid w:val="00793A2B"/>
    <w:rsid w:val="0079445D"/>
    <w:rsid w:val="00794E34"/>
    <w:rsid w:val="007956F6"/>
    <w:rsid w:val="00795CA0"/>
    <w:rsid w:val="00795F00"/>
    <w:rsid w:val="007970C1"/>
    <w:rsid w:val="00797488"/>
    <w:rsid w:val="00797D3C"/>
    <w:rsid w:val="007A022A"/>
    <w:rsid w:val="007A03F7"/>
    <w:rsid w:val="007A071A"/>
    <w:rsid w:val="007A07CD"/>
    <w:rsid w:val="007A11B4"/>
    <w:rsid w:val="007A15C8"/>
    <w:rsid w:val="007A24C0"/>
    <w:rsid w:val="007A26C3"/>
    <w:rsid w:val="007A2A6A"/>
    <w:rsid w:val="007A3ABB"/>
    <w:rsid w:val="007A3B56"/>
    <w:rsid w:val="007A3C5D"/>
    <w:rsid w:val="007A4062"/>
    <w:rsid w:val="007A41DF"/>
    <w:rsid w:val="007A4D9D"/>
    <w:rsid w:val="007A587E"/>
    <w:rsid w:val="007A60BF"/>
    <w:rsid w:val="007A6416"/>
    <w:rsid w:val="007A6701"/>
    <w:rsid w:val="007A6803"/>
    <w:rsid w:val="007A747B"/>
    <w:rsid w:val="007A788F"/>
    <w:rsid w:val="007B09F4"/>
    <w:rsid w:val="007B16AE"/>
    <w:rsid w:val="007B1F2A"/>
    <w:rsid w:val="007B201F"/>
    <w:rsid w:val="007B246F"/>
    <w:rsid w:val="007B26F5"/>
    <w:rsid w:val="007B4E97"/>
    <w:rsid w:val="007B5FA4"/>
    <w:rsid w:val="007B6726"/>
    <w:rsid w:val="007B68B6"/>
    <w:rsid w:val="007B6F38"/>
    <w:rsid w:val="007B7E63"/>
    <w:rsid w:val="007C04E2"/>
    <w:rsid w:val="007C05D7"/>
    <w:rsid w:val="007C1E13"/>
    <w:rsid w:val="007C27C0"/>
    <w:rsid w:val="007C29C9"/>
    <w:rsid w:val="007C3257"/>
    <w:rsid w:val="007C3609"/>
    <w:rsid w:val="007C496E"/>
    <w:rsid w:val="007C4DF0"/>
    <w:rsid w:val="007C504C"/>
    <w:rsid w:val="007C534B"/>
    <w:rsid w:val="007C570C"/>
    <w:rsid w:val="007C58F6"/>
    <w:rsid w:val="007C6618"/>
    <w:rsid w:val="007C666B"/>
    <w:rsid w:val="007C6DF9"/>
    <w:rsid w:val="007C7928"/>
    <w:rsid w:val="007C7D77"/>
    <w:rsid w:val="007C7E8F"/>
    <w:rsid w:val="007D0061"/>
    <w:rsid w:val="007D00E7"/>
    <w:rsid w:val="007D03E2"/>
    <w:rsid w:val="007D086B"/>
    <w:rsid w:val="007D08A6"/>
    <w:rsid w:val="007D1845"/>
    <w:rsid w:val="007D1C9F"/>
    <w:rsid w:val="007D2FAF"/>
    <w:rsid w:val="007D312E"/>
    <w:rsid w:val="007D325B"/>
    <w:rsid w:val="007D3AE0"/>
    <w:rsid w:val="007D3E23"/>
    <w:rsid w:val="007D4670"/>
    <w:rsid w:val="007D46BE"/>
    <w:rsid w:val="007D4994"/>
    <w:rsid w:val="007D4C8B"/>
    <w:rsid w:val="007D4F7D"/>
    <w:rsid w:val="007D50FD"/>
    <w:rsid w:val="007D5BBE"/>
    <w:rsid w:val="007D5F8E"/>
    <w:rsid w:val="007D71B2"/>
    <w:rsid w:val="007D7310"/>
    <w:rsid w:val="007E12B0"/>
    <w:rsid w:val="007E1617"/>
    <w:rsid w:val="007E173E"/>
    <w:rsid w:val="007E1F19"/>
    <w:rsid w:val="007E30F2"/>
    <w:rsid w:val="007E3519"/>
    <w:rsid w:val="007E38D8"/>
    <w:rsid w:val="007E3A95"/>
    <w:rsid w:val="007E4290"/>
    <w:rsid w:val="007E42C0"/>
    <w:rsid w:val="007E4BC8"/>
    <w:rsid w:val="007E4C7A"/>
    <w:rsid w:val="007E58C7"/>
    <w:rsid w:val="007E60E9"/>
    <w:rsid w:val="007E7454"/>
    <w:rsid w:val="007F0505"/>
    <w:rsid w:val="007F0B76"/>
    <w:rsid w:val="007F128E"/>
    <w:rsid w:val="007F13D8"/>
    <w:rsid w:val="007F1A76"/>
    <w:rsid w:val="007F1D31"/>
    <w:rsid w:val="007F1E26"/>
    <w:rsid w:val="007F31C1"/>
    <w:rsid w:val="007F3314"/>
    <w:rsid w:val="007F335B"/>
    <w:rsid w:val="007F37FF"/>
    <w:rsid w:val="007F3980"/>
    <w:rsid w:val="007F3A9D"/>
    <w:rsid w:val="007F4272"/>
    <w:rsid w:val="007F439E"/>
    <w:rsid w:val="007F5068"/>
    <w:rsid w:val="007F51C2"/>
    <w:rsid w:val="007F5DAE"/>
    <w:rsid w:val="007F5EF7"/>
    <w:rsid w:val="007F625E"/>
    <w:rsid w:val="007F62E2"/>
    <w:rsid w:val="007F6738"/>
    <w:rsid w:val="007F6B31"/>
    <w:rsid w:val="007F6FB5"/>
    <w:rsid w:val="007F739B"/>
    <w:rsid w:val="007F7F67"/>
    <w:rsid w:val="0080019C"/>
    <w:rsid w:val="0080021F"/>
    <w:rsid w:val="008002F0"/>
    <w:rsid w:val="008005DA"/>
    <w:rsid w:val="00800734"/>
    <w:rsid w:val="008014CF"/>
    <w:rsid w:val="008022AD"/>
    <w:rsid w:val="00802DB7"/>
    <w:rsid w:val="00803012"/>
    <w:rsid w:val="00803B82"/>
    <w:rsid w:val="00803C4F"/>
    <w:rsid w:val="00804381"/>
    <w:rsid w:val="008044CC"/>
    <w:rsid w:val="0080473F"/>
    <w:rsid w:val="00804864"/>
    <w:rsid w:val="00805516"/>
    <w:rsid w:val="00806B55"/>
    <w:rsid w:val="008074D7"/>
    <w:rsid w:val="00807A5A"/>
    <w:rsid w:val="00807A5F"/>
    <w:rsid w:val="00810DB6"/>
    <w:rsid w:val="00811C64"/>
    <w:rsid w:val="008120A1"/>
    <w:rsid w:val="008120F7"/>
    <w:rsid w:val="0081239F"/>
    <w:rsid w:val="00813DE0"/>
    <w:rsid w:val="00814712"/>
    <w:rsid w:val="00814723"/>
    <w:rsid w:val="008148DB"/>
    <w:rsid w:val="0081495E"/>
    <w:rsid w:val="00814A38"/>
    <w:rsid w:val="00814D91"/>
    <w:rsid w:val="00815388"/>
    <w:rsid w:val="00815920"/>
    <w:rsid w:val="00815D33"/>
    <w:rsid w:val="00815E89"/>
    <w:rsid w:val="0081635E"/>
    <w:rsid w:val="0081651A"/>
    <w:rsid w:val="008166A2"/>
    <w:rsid w:val="00816AAF"/>
    <w:rsid w:val="0081709A"/>
    <w:rsid w:val="0081740E"/>
    <w:rsid w:val="008177B9"/>
    <w:rsid w:val="00817C7B"/>
    <w:rsid w:val="008209DB"/>
    <w:rsid w:val="00821821"/>
    <w:rsid w:val="00822060"/>
    <w:rsid w:val="00822580"/>
    <w:rsid w:val="00822F51"/>
    <w:rsid w:val="00823C84"/>
    <w:rsid w:val="00824625"/>
    <w:rsid w:val="008248A6"/>
    <w:rsid w:val="00824A74"/>
    <w:rsid w:val="00824A7F"/>
    <w:rsid w:val="0082580C"/>
    <w:rsid w:val="008258B0"/>
    <w:rsid w:val="00826370"/>
    <w:rsid w:val="00826556"/>
    <w:rsid w:val="0083010B"/>
    <w:rsid w:val="008303B0"/>
    <w:rsid w:val="00830933"/>
    <w:rsid w:val="0083123D"/>
    <w:rsid w:val="0083153A"/>
    <w:rsid w:val="008333B2"/>
    <w:rsid w:val="0083357C"/>
    <w:rsid w:val="00833B90"/>
    <w:rsid w:val="00834A05"/>
    <w:rsid w:val="00835397"/>
    <w:rsid w:val="00835600"/>
    <w:rsid w:val="00835788"/>
    <w:rsid w:val="0083684D"/>
    <w:rsid w:val="0083768B"/>
    <w:rsid w:val="00840DF9"/>
    <w:rsid w:val="00841059"/>
    <w:rsid w:val="008413F4"/>
    <w:rsid w:val="00841D85"/>
    <w:rsid w:val="00841DDD"/>
    <w:rsid w:val="00841EAE"/>
    <w:rsid w:val="00842681"/>
    <w:rsid w:val="0084281F"/>
    <w:rsid w:val="0084290A"/>
    <w:rsid w:val="00842ED1"/>
    <w:rsid w:val="00843A57"/>
    <w:rsid w:val="00845C00"/>
    <w:rsid w:val="00845E26"/>
    <w:rsid w:val="00846291"/>
    <w:rsid w:val="00846A87"/>
    <w:rsid w:val="00846C6D"/>
    <w:rsid w:val="00846D9A"/>
    <w:rsid w:val="00847286"/>
    <w:rsid w:val="008472A3"/>
    <w:rsid w:val="00847753"/>
    <w:rsid w:val="00847F9D"/>
    <w:rsid w:val="008511BE"/>
    <w:rsid w:val="00852F67"/>
    <w:rsid w:val="0085341F"/>
    <w:rsid w:val="00853D8A"/>
    <w:rsid w:val="0085463B"/>
    <w:rsid w:val="00854CCD"/>
    <w:rsid w:val="00855503"/>
    <w:rsid w:val="00855F46"/>
    <w:rsid w:val="00856E6E"/>
    <w:rsid w:val="00856FA4"/>
    <w:rsid w:val="00857240"/>
    <w:rsid w:val="0085742D"/>
    <w:rsid w:val="0085785B"/>
    <w:rsid w:val="00857E40"/>
    <w:rsid w:val="00857F2F"/>
    <w:rsid w:val="00857FBF"/>
    <w:rsid w:val="008600B5"/>
    <w:rsid w:val="008605F1"/>
    <w:rsid w:val="00860C62"/>
    <w:rsid w:val="0086175B"/>
    <w:rsid w:val="00861FB3"/>
    <w:rsid w:val="00862E57"/>
    <w:rsid w:val="00863D22"/>
    <w:rsid w:val="008647F5"/>
    <w:rsid w:val="008653DF"/>
    <w:rsid w:val="0086591C"/>
    <w:rsid w:val="00865A7E"/>
    <w:rsid w:val="00865AF0"/>
    <w:rsid w:val="00867EDB"/>
    <w:rsid w:val="00867FFC"/>
    <w:rsid w:val="00870223"/>
    <w:rsid w:val="0087032B"/>
    <w:rsid w:val="00870600"/>
    <w:rsid w:val="00870726"/>
    <w:rsid w:val="0087106A"/>
    <w:rsid w:val="0087179B"/>
    <w:rsid w:val="0087262C"/>
    <w:rsid w:val="00873798"/>
    <w:rsid w:val="00874045"/>
    <w:rsid w:val="00874357"/>
    <w:rsid w:val="00875075"/>
    <w:rsid w:val="0087521D"/>
    <w:rsid w:val="00875835"/>
    <w:rsid w:val="00875AAE"/>
    <w:rsid w:val="00875B8C"/>
    <w:rsid w:val="00875E85"/>
    <w:rsid w:val="00876047"/>
    <w:rsid w:val="00876FE0"/>
    <w:rsid w:val="0087753B"/>
    <w:rsid w:val="0088085B"/>
    <w:rsid w:val="00881177"/>
    <w:rsid w:val="008815ED"/>
    <w:rsid w:val="008817F0"/>
    <w:rsid w:val="00881E90"/>
    <w:rsid w:val="00882091"/>
    <w:rsid w:val="008825E5"/>
    <w:rsid w:val="00882965"/>
    <w:rsid w:val="00882C83"/>
    <w:rsid w:val="00883EDA"/>
    <w:rsid w:val="008841F8"/>
    <w:rsid w:val="00884F1D"/>
    <w:rsid w:val="0088626C"/>
    <w:rsid w:val="008873FB"/>
    <w:rsid w:val="008873FC"/>
    <w:rsid w:val="00887A43"/>
    <w:rsid w:val="00887D14"/>
    <w:rsid w:val="00890752"/>
    <w:rsid w:val="008907E2"/>
    <w:rsid w:val="0089120A"/>
    <w:rsid w:val="00891D1E"/>
    <w:rsid w:val="00891D46"/>
    <w:rsid w:val="00891EDA"/>
    <w:rsid w:val="008922F4"/>
    <w:rsid w:val="00892BA7"/>
    <w:rsid w:val="00892F51"/>
    <w:rsid w:val="0089335C"/>
    <w:rsid w:val="00893386"/>
    <w:rsid w:val="00893801"/>
    <w:rsid w:val="008941C3"/>
    <w:rsid w:val="00894D45"/>
    <w:rsid w:val="00895E91"/>
    <w:rsid w:val="00895F48"/>
    <w:rsid w:val="008963A1"/>
    <w:rsid w:val="00896EFE"/>
    <w:rsid w:val="008A0810"/>
    <w:rsid w:val="008A0E4E"/>
    <w:rsid w:val="008A1132"/>
    <w:rsid w:val="008A234B"/>
    <w:rsid w:val="008A2669"/>
    <w:rsid w:val="008A3500"/>
    <w:rsid w:val="008A38F4"/>
    <w:rsid w:val="008A3D56"/>
    <w:rsid w:val="008A4762"/>
    <w:rsid w:val="008A4CB4"/>
    <w:rsid w:val="008A50DF"/>
    <w:rsid w:val="008A5CB6"/>
    <w:rsid w:val="008A5CE7"/>
    <w:rsid w:val="008A658F"/>
    <w:rsid w:val="008A6A3E"/>
    <w:rsid w:val="008B02DF"/>
    <w:rsid w:val="008B0509"/>
    <w:rsid w:val="008B073C"/>
    <w:rsid w:val="008B0A8A"/>
    <w:rsid w:val="008B1226"/>
    <w:rsid w:val="008B1284"/>
    <w:rsid w:val="008B21F9"/>
    <w:rsid w:val="008B2AFB"/>
    <w:rsid w:val="008B34A6"/>
    <w:rsid w:val="008B355B"/>
    <w:rsid w:val="008B394B"/>
    <w:rsid w:val="008B438B"/>
    <w:rsid w:val="008B43DF"/>
    <w:rsid w:val="008B44D0"/>
    <w:rsid w:val="008B49EC"/>
    <w:rsid w:val="008B515A"/>
    <w:rsid w:val="008B6180"/>
    <w:rsid w:val="008B6B93"/>
    <w:rsid w:val="008B6D34"/>
    <w:rsid w:val="008C01E7"/>
    <w:rsid w:val="008C142A"/>
    <w:rsid w:val="008C1970"/>
    <w:rsid w:val="008C1BF8"/>
    <w:rsid w:val="008C1FFE"/>
    <w:rsid w:val="008C327F"/>
    <w:rsid w:val="008C3D93"/>
    <w:rsid w:val="008C3FBA"/>
    <w:rsid w:val="008C40F5"/>
    <w:rsid w:val="008C4AD4"/>
    <w:rsid w:val="008C4BD7"/>
    <w:rsid w:val="008C57B4"/>
    <w:rsid w:val="008C5B3C"/>
    <w:rsid w:val="008C5FE9"/>
    <w:rsid w:val="008C711C"/>
    <w:rsid w:val="008C7599"/>
    <w:rsid w:val="008C7BBF"/>
    <w:rsid w:val="008D0B51"/>
    <w:rsid w:val="008D1BFD"/>
    <w:rsid w:val="008D2CA4"/>
    <w:rsid w:val="008D36B1"/>
    <w:rsid w:val="008D3745"/>
    <w:rsid w:val="008D4172"/>
    <w:rsid w:val="008D46B0"/>
    <w:rsid w:val="008D479D"/>
    <w:rsid w:val="008D5F62"/>
    <w:rsid w:val="008D5F82"/>
    <w:rsid w:val="008D7187"/>
    <w:rsid w:val="008D71F5"/>
    <w:rsid w:val="008D7A03"/>
    <w:rsid w:val="008D7C3B"/>
    <w:rsid w:val="008D7DFA"/>
    <w:rsid w:val="008E02DA"/>
    <w:rsid w:val="008E039B"/>
    <w:rsid w:val="008E048C"/>
    <w:rsid w:val="008E103F"/>
    <w:rsid w:val="008E17F3"/>
    <w:rsid w:val="008E1C1D"/>
    <w:rsid w:val="008E20A0"/>
    <w:rsid w:val="008E229E"/>
    <w:rsid w:val="008E22E5"/>
    <w:rsid w:val="008E2726"/>
    <w:rsid w:val="008E364D"/>
    <w:rsid w:val="008E540D"/>
    <w:rsid w:val="008E579E"/>
    <w:rsid w:val="008E5867"/>
    <w:rsid w:val="008E5E27"/>
    <w:rsid w:val="008E632D"/>
    <w:rsid w:val="008E6FD8"/>
    <w:rsid w:val="008E7183"/>
    <w:rsid w:val="008E7298"/>
    <w:rsid w:val="008E74AC"/>
    <w:rsid w:val="008E7A15"/>
    <w:rsid w:val="008E7B04"/>
    <w:rsid w:val="008F06B6"/>
    <w:rsid w:val="008F1674"/>
    <w:rsid w:val="008F1D45"/>
    <w:rsid w:val="008F2C09"/>
    <w:rsid w:val="008F2D03"/>
    <w:rsid w:val="008F3CBA"/>
    <w:rsid w:val="008F4362"/>
    <w:rsid w:val="008F4395"/>
    <w:rsid w:val="008F4407"/>
    <w:rsid w:val="008F5185"/>
    <w:rsid w:val="008F546D"/>
    <w:rsid w:val="008F5D97"/>
    <w:rsid w:val="008F5E6A"/>
    <w:rsid w:val="008F60D1"/>
    <w:rsid w:val="008F6576"/>
    <w:rsid w:val="008F6788"/>
    <w:rsid w:val="008F78A0"/>
    <w:rsid w:val="008F7D59"/>
    <w:rsid w:val="009006B3"/>
    <w:rsid w:val="00900F8A"/>
    <w:rsid w:val="0090123A"/>
    <w:rsid w:val="009016A0"/>
    <w:rsid w:val="00902373"/>
    <w:rsid w:val="00902695"/>
    <w:rsid w:val="0090601B"/>
    <w:rsid w:val="009070BC"/>
    <w:rsid w:val="009074FB"/>
    <w:rsid w:val="00907DC4"/>
    <w:rsid w:val="00910AE8"/>
    <w:rsid w:val="00910C37"/>
    <w:rsid w:val="009113BB"/>
    <w:rsid w:val="00911CD7"/>
    <w:rsid w:val="00912A5C"/>
    <w:rsid w:val="00912AC3"/>
    <w:rsid w:val="00912E5F"/>
    <w:rsid w:val="009135B6"/>
    <w:rsid w:val="00913F24"/>
    <w:rsid w:val="0091616F"/>
    <w:rsid w:val="0091696E"/>
    <w:rsid w:val="00916AE8"/>
    <w:rsid w:val="00917588"/>
    <w:rsid w:val="009179A8"/>
    <w:rsid w:val="00920B5B"/>
    <w:rsid w:val="00920F80"/>
    <w:rsid w:val="00921276"/>
    <w:rsid w:val="00921F04"/>
    <w:rsid w:val="009231B5"/>
    <w:rsid w:val="00923709"/>
    <w:rsid w:val="00923A2C"/>
    <w:rsid w:val="00923C5F"/>
    <w:rsid w:val="00924504"/>
    <w:rsid w:val="00924591"/>
    <w:rsid w:val="00926A5D"/>
    <w:rsid w:val="00927FE6"/>
    <w:rsid w:val="0093158E"/>
    <w:rsid w:val="0093190C"/>
    <w:rsid w:val="0093272A"/>
    <w:rsid w:val="00932C65"/>
    <w:rsid w:val="00933535"/>
    <w:rsid w:val="00933952"/>
    <w:rsid w:val="00933D35"/>
    <w:rsid w:val="009348C2"/>
    <w:rsid w:val="00934FC2"/>
    <w:rsid w:val="0093502C"/>
    <w:rsid w:val="009351B6"/>
    <w:rsid w:val="009366B9"/>
    <w:rsid w:val="009370B2"/>
    <w:rsid w:val="009373F7"/>
    <w:rsid w:val="00937DFE"/>
    <w:rsid w:val="00940B9B"/>
    <w:rsid w:val="00941874"/>
    <w:rsid w:val="009422C0"/>
    <w:rsid w:val="0094256D"/>
    <w:rsid w:val="00943445"/>
    <w:rsid w:val="0094418D"/>
    <w:rsid w:val="009448C4"/>
    <w:rsid w:val="00944D74"/>
    <w:rsid w:val="0094560D"/>
    <w:rsid w:val="009459F5"/>
    <w:rsid w:val="00945BDF"/>
    <w:rsid w:val="00945C01"/>
    <w:rsid w:val="00946815"/>
    <w:rsid w:val="00946AC8"/>
    <w:rsid w:val="00946CF6"/>
    <w:rsid w:val="00947C20"/>
    <w:rsid w:val="00947D47"/>
    <w:rsid w:val="00947E3E"/>
    <w:rsid w:val="00950BE2"/>
    <w:rsid w:val="009514A5"/>
    <w:rsid w:val="009523E4"/>
    <w:rsid w:val="00952F5E"/>
    <w:rsid w:val="0095303B"/>
    <w:rsid w:val="0095429E"/>
    <w:rsid w:val="0095444D"/>
    <w:rsid w:val="00954CBA"/>
    <w:rsid w:val="0095535F"/>
    <w:rsid w:val="009553F1"/>
    <w:rsid w:val="00955E09"/>
    <w:rsid w:val="00956109"/>
    <w:rsid w:val="009565AB"/>
    <w:rsid w:val="00956760"/>
    <w:rsid w:val="00957470"/>
    <w:rsid w:val="00957DD9"/>
    <w:rsid w:val="009606A9"/>
    <w:rsid w:val="00960D04"/>
    <w:rsid w:val="0096232E"/>
    <w:rsid w:val="0096354F"/>
    <w:rsid w:val="00963A69"/>
    <w:rsid w:val="00963F89"/>
    <w:rsid w:val="009642DD"/>
    <w:rsid w:val="0096486B"/>
    <w:rsid w:val="0096636D"/>
    <w:rsid w:val="00966627"/>
    <w:rsid w:val="009668D5"/>
    <w:rsid w:val="00966FC3"/>
    <w:rsid w:val="00967A15"/>
    <w:rsid w:val="00967AD4"/>
    <w:rsid w:val="00967B83"/>
    <w:rsid w:val="00967DFD"/>
    <w:rsid w:val="00967EA1"/>
    <w:rsid w:val="00970FC1"/>
    <w:rsid w:val="009712DD"/>
    <w:rsid w:val="00971D26"/>
    <w:rsid w:val="00971D91"/>
    <w:rsid w:val="0097209F"/>
    <w:rsid w:val="00972197"/>
    <w:rsid w:val="009723BB"/>
    <w:rsid w:val="0097291E"/>
    <w:rsid w:val="00972EAD"/>
    <w:rsid w:val="009733EC"/>
    <w:rsid w:val="009736DE"/>
    <w:rsid w:val="00974477"/>
    <w:rsid w:val="00974D3B"/>
    <w:rsid w:val="00975413"/>
    <w:rsid w:val="00975468"/>
    <w:rsid w:val="00975630"/>
    <w:rsid w:val="00975C33"/>
    <w:rsid w:val="00976A86"/>
    <w:rsid w:val="00976F0C"/>
    <w:rsid w:val="00977F35"/>
    <w:rsid w:val="0098123C"/>
    <w:rsid w:val="0098144B"/>
    <w:rsid w:val="009822FE"/>
    <w:rsid w:val="00982DBD"/>
    <w:rsid w:val="00983429"/>
    <w:rsid w:val="00983431"/>
    <w:rsid w:val="00984400"/>
    <w:rsid w:val="00984461"/>
    <w:rsid w:val="00984B04"/>
    <w:rsid w:val="00984F02"/>
    <w:rsid w:val="009854BC"/>
    <w:rsid w:val="009854C4"/>
    <w:rsid w:val="00985709"/>
    <w:rsid w:val="009858FF"/>
    <w:rsid w:val="009865FA"/>
    <w:rsid w:val="00986807"/>
    <w:rsid w:val="0098691A"/>
    <w:rsid w:val="009869CC"/>
    <w:rsid w:val="00986C3C"/>
    <w:rsid w:val="009877E5"/>
    <w:rsid w:val="00987DA9"/>
    <w:rsid w:val="00990058"/>
    <w:rsid w:val="00990B47"/>
    <w:rsid w:val="0099107F"/>
    <w:rsid w:val="0099155F"/>
    <w:rsid w:val="009927CD"/>
    <w:rsid w:val="009941DF"/>
    <w:rsid w:val="0099461B"/>
    <w:rsid w:val="00994C06"/>
    <w:rsid w:val="009957D5"/>
    <w:rsid w:val="009959F2"/>
    <w:rsid w:val="00995CCD"/>
    <w:rsid w:val="00996C21"/>
    <w:rsid w:val="00996D15"/>
    <w:rsid w:val="00996E10"/>
    <w:rsid w:val="0099703C"/>
    <w:rsid w:val="0099776B"/>
    <w:rsid w:val="009979E2"/>
    <w:rsid w:val="009A01B6"/>
    <w:rsid w:val="009A0267"/>
    <w:rsid w:val="009A05E2"/>
    <w:rsid w:val="009A10AB"/>
    <w:rsid w:val="009A1484"/>
    <w:rsid w:val="009A172D"/>
    <w:rsid w:val="009A2595"/>
    <w:rsid w:val="009A2EC6"/>
    <w:rsid w:val="009A3546"/>
    <w:rsid w:val="009A42C5"/>
    <w:rsid w:val="009A570A"/>
    <w:rsid w:val="009A598F"/>
    <w:rsid w:val="009A6F6B"/>
    <w:rsid w:val="009A77AC"/>
    <w:rsid w:val="009A7DB6"/>
    <w:rsid w:val="009A7E0D"/>
    <w:rsid w:val="009A7EB4"/>
    <w:rsid w:val="009B04F4"/>
    <w:rsid w:val="009B0667"/>
    <w:rsid w:val="009B0A0D"/>
    <w:rsid w:val="009B0BDF"/>
    <w:rsid w:val="009B139A"/>
    <w:rsid w:val="009B2B9A"/>
    <w:rsid w:val="009B2C8D"/>
    <w:rsid w:val="009B3550"/>
    <w:rsid w:val="009B3695"/>
    <w:rsid w:val="009B3730"/>
    <w:rsid w:val="009B3DA6"/>
    <w:rsid w:val="009B41E0"/>
    <w:rsid w:val="009B6A5C"/>
    <w:rsid w:val="009B7110"/>
    <w:rsid w:val="009B72C0"/>
    <w:rsid w:val="009B74BC"/>
    <w:rsid w:val="009B7A2F"/>
    <w:rsid w:val="009C030E"/>
    <w:rsid w:val="009C125B"/>
    <w:rsid w:val="009C14D0"/>
    <w:rsid w:val="009C2447"/>
    <w:rsid w:val="009C2D1B"/>
    <w:rsid w:val="009C2DB5"/>
    <w:rsid w:val="009C2E39"/>
    <w:rsid w:val="009C3052"/>
    <w:rsid w:val="009C30DC"/>
    <w:rsid w:val="009C39E9"/>
    <w:rsid w:val="009C45A8"/>
    <w:rsid w:val="009C45DC"/>
    <w:rsid w:val="009C46F3"/>
    <w:rsid w:val="009C524E"/>
    <w:rsid w:val="009C556A"/>
    <w:rsid w:val="009C5A05"/>
    <w:rsid w:val="009C631D"/>
    <w:rsid w:val="009C705C"/>
    <w:rsid w:val="009C7609"/>
    <w:rsid w:val="009C7709"/>
    <w:rsid w:val="009C7B3C"/>
    <w:rsid w:val="009D0C46"/>
    <w:rsid w:val="009D249D"/>
    <w:rsid w:val="009D2681"/>
    <w:rsid w:val="009D30DC"/>
    <w:rsid w:val="009D4037"/>
    <w:rsid w:val="009D56BB"/>
    <w:rsid w:val="009D5712"/>
    <w:rsid w:val="009D6129"/>
    <w:rsid w:val="009D625C"/>
    <w:rsid w:val="009D6A3E"/>
    <w:rsid w:val="009D6ED9"/>
    <w:rsid w:val="009D75CD"/>
    <w:rsid w:val="009D75E8"/>
    <w:rsid w:val="009D7FC3"/>
    <w:rsid w:val="009E0163"/>
    <w:rsid w:val="009E070D"/>
    <w:rsid w:val="009E0AE5"/>
    <w:rsid w:val="009E1119"/>
    <w:rsid w:val="009E13B6"/>
    <w:rsid w:val="009E14D2"/>
    <w:rsid w:val="009E1976"/>
    <w:rsid w:val="009E1A1C"/>
    <w:rsid w:val="009E20E4"/>
    <w:rsid w:val="009E25AE"/>
    <w:rsid w:val="009E2BA4"/>
    <w:rsid w:val="009E32F4"/>
    <w:rsid w:val="009E35AA"/>
    <w:rsid w:val="009E3B4B"/>
    <w:rsid w:val="009E3CE2"/>
    <w:rsid w:val="009E4812"/>
    <w:rsid w:val="009E5496"/>
    <w:rsid w:val="009E5ABF"/>
    <w:rsid w:val="009E6A3B"/>
    <w:rsid w:val="009E7350"/>
    <w:rsid w:val="009E7875"/>
    <w:rsid w:val="009E78F8"/>
    <w:rsid w:val="009F00A3"/>
    <w:rsid w:val="009F090C"/>
    <w:rsid w:val="009F0C6C"/>
    <w:rsid w:val="009F1345"/>
    <w:rsid w:val="009F146A"/>
    <w:rsid w:val="009F178F"/>
    <w:rsid w:val="009F17A5"/>
    <w:rsid w:val="009F1825"/>
    <w:rsid w:val="009F1F10"/>
    <w:rsid w:val="009F2CA0"/>
    <w:rsid w:val="009F453D"/>
    <w:rsid w:val="009F5672"/>
    <w:rsid w:val="009F5E2F"/>
    <w:rsid w:val="009F5EE1"/>
    <w:rsid w:val="009F5F7E"/>
    <w:rsid w:val="009F7000"/>
    <w:rsid w:val="009F759A"/>
    <w:rsid w:val="00A00547"/>
    <w:rsid w:val="00A010BE"/>
    <w:rsid w:val="00A01145"/>
    <w:rsid w:val="00A0114A"/>
    <w:rsid w:val="00A02373"/>
    <w:rsid w:val="00A02C8D"/>
    <w:rsid w:val="00A02F80"/>
    <w:rsid w:val="00A03213"/>
    <w:rsid w:val="00A03822"/>
    <w:rsid w:val="00A038A0"/>
    <w:rsid w:val="00A04BA9"/>
    <w:rsid w:val="00A05033"/>
    <w:rsid w:val="00A0596F"/>
    <w:rsid w:val="00A06281"/>
    <w:rsid w:val="00A0650E"/>
    <w:rsid w:val="00A078B5"/>
    <w:rsid w:val="00A07E31"/>
    <w:rsid w:val="00A07EB7"/>
    <w:rsid w:val="00A102FE"/>
    <w:rsid w:val="00A1104B"/>
    <w:rsid w:val="00A11147"/>
    <w:rsid w:val="00A11629"/>
    <w:rsid w:val="00A11721"/>
    <w:rsid w:val="00A1260B"/>
    <w:rsid w:val="00A12FC7"/>
    <w:rsid w:val="00A1310A"/>
    <w:rsid w:val="00A13ACD"/>
    <w:rsid w:val="00A14E49"/>
    <w:rsid w:val="00A153AD"/>
    <w:rsid w:val="00A15F41"/>
    <w:rsid w:val="00A15F57"/>
    <w:rsid w:val="00A16325"/>
    <w:rsid w:val="00A16B34"/>
    <w:rsid w:val="00A16CE3"/>
    <w:rsid w:val="00A16F06"/>
    <w:rsid w:val="00A17438"/>
    <w:rsid w:val="00A17566"/>
    <w:rsid w:val="00A17A90"/>
    <w:rsid w:val="00A20481"/>
    <w:rsid w:val="00A20ACE"/>
    <w:rsid w:val="00A219CB"/>
    <w:rsid w:val="00A21DE6"/>
    <w:rsid w:val="00A22911"/>
    <w:rsid w:val="00A229CF"/>
    <w:rsid w:val="00A22D5F"/>
    <w:rsid w:val="00A22EAF"/>
    <w:rsid w:val="00A239C8"/>
    <w:rsid w:val="00A25612"/>
    <w:rsid w:val="00A25DC6"/>
    <w:rsid w:val="00A25EC1"/>
    <w:rsid w:val="00A261F0"/>
    <w:rsid w:val="00A269C4"/>
    <w:rsid w:val="00A27443"/>
    <w:rsid w:val="00A27BBD"/>
    <w:rsid w:val="00A30581"/>
    <w:rsid w:val="00A313C6"/>
    <w:rsid w:val="00A3163C"/>
    <w:rsid w:val="00A31663"/>
    <w:rsid w:val="00A31BCD"/>
    <w:rsid w:val="00A31CDD"/>
    <w:rsid w:val="00A320B9"/>
    <w:rsid w:val="00A3214F"/>
    <w:rsid w:val="00A32B3B"/>
    <w:rsid w:val="00A3315C"/>
    <w:rsid w:val="00A33287"/>
    <w:rsid w:val="00A3332E"/>
    <w:rsid w:val="00A33670"/>
    <w:rsid w:val="00A33968"/>
    <w:rsid w:val="00A33D0C"/>
    <w:rsid w:val="00A3430D"/>
    <w:rsid w:val="00A348B1"/>
    <w:rsid w:val="00A35109"/>
    <w:rsid w:val="00A35618"/>
    <w:rsid w:val="00A363BA"/>
    <w:rsid w:val="00A36775"/>
    <w:rsid w:val="00A3685F"/>
    <w:rsid w:val="00A36F55"/>
    <w:rsid w:val="00A37CE1"/>
    <w:rsid w:val="00A4002E"/>
    <w:rsid w:val="00A41400"/>
    <w:rsid w:val="00A4223F"/>
    <w:rsid w:val="00A42574"/>
    <w:rsid w:val="00A42647"/>
    <w:rsid w:val="00A42F59"/>
    <w:rsid w:val="00A4330B"/>
    <w:rsid w:val="00A43E77"/>
    <w:rsid w:val="00A43EC0"/>
    <w:rsid w:val="00A4496B"/>
    <w:rsid w:val="00A47465"/>
    <w:rsid w:val="00A47979"/>
    <w:rsid w:val="00A47B83"/>
    <w:rsid w:val="00A47F23"/>
    <w:rsid w:val="00A503A8"/>
    <w:rsid w:val="00A50973"/>
    <w:rsid w:val="00A50FDB"/>
    <w:rsid w:val="00A51329"/>
    <w:rsid w:val="00A5163F"/>
    <w:rsid w:val="00A51CD6"/>
    <w:rsid w:val="00A5242F"/>
    <w:rsid w:val="00A531BE"/>
    <w:rsid w:val="00A5343D"/>
    <w:rsid w:val="00A53A3B"/>
    <w:rsid w:val="00A53ADB"/>
    <w:rsid w:val="00A53D9C"/>
    <w:rsid w:val="00A53F9A"/>
    <w:rsid w:val="00A54279"/>
    <w:rsid w:val="00A543B1"/>
    <w:rsid w:val="00A554BA"/>
    <w:rsid w:val="00A5592D"/>
    <w:rsid w:val="00A55DCE"/>
    <w:rsid w:val="00A57762"/>
    <w:rsid w:val="00A57BA5"/>
    <w:rsid w:val="00A57E67"/>
    <w:rsid w:val="00A613E9"/>
    <w:rsid w:val="00A618F8"/>
    <w:rsid w:val="00A62474"/>
    <w:rsid w:val="00A6270B"/>
    <w:rsid w:val="00A62B74"/>
    <w:rsid w:val="00A630B2"/>
    <w:rsid w:val="00A6417D"/>
    <w:rsid w:val="00A649ED"/>
    <w:rsid w:val="00A64CCF"/>
    <w:rsid w:val="00A64F50"/>
    <w:rsid w:val="00A65185"/>
    <w:rsid w:val="00A6589B"/>
    <w:rsid w:val="00A659BC"/>
    <w:rsid w:val="00A660B6"/>
    <w:rsid w:val="00A662C2"/>
    <w:rsid w:val="00A66541"/>
    <w:rsid w:val="00A667F1"/>
    <w:rsid w:val="00A66A22"/>
    <w:rsid w:val="00A6727A"/>
    <w:rsid w:val="00A700B5"/>
    <w:rsid w:val="00A70106"/>
    <w:rsid w:val="00A7097D"/>
    <w:rsid w:val="00A70DB5"/>
    <w:rsid w:val="00A710D5"/>
    <w:rsid w:val="00A713BB"/>
    <w:rsid w:val="00A7219B"/>
    <w:rsid w:val="00A72757"/>
    <w:rsid w:val="00A732EE"/>
    <w:rsid w:val="00A73E7E"/>
    <w:rsid w:val="00A7446D"/>
    <w:rsid w:val="00A74FFF"/>
    <w:rsid w:val="00A76048"/>
    <w:rsid w:val="00A76049"/>
    <w:rsid w:val="00A76129"/>
    <w:rsid w:val="00A7617C"/>
    <w:rsid w:val="00A762B9"/>
    <w:rsid w:val="00A768AA"/>
    <w:rsid w:val="00A76C70"/>
    <w:rsid w:val="00A77132"/>
    <w:rsid w:val="00A77580"/>
    <w:rsid w:val="00A77636"/>
    <w:rsid w:val="00A776C7"/>
    <w:rsid w:val="00A8025B"/>
    <w:rsid w:val="00A80395"/>
    <w:rsid w:val="00A80C3D"/>
    <w:rsid w:val="00A80C91"/>
    <w:rsid w:val="00A81594"/>
    <w:rsid w:val="00A81DED"/>
    <w:rsid w:val="00A83A1C"/>
    <w:rsid w:val="00A842A6"/>
    <w:rsid w:val="00A84571"/>
    <w:rsid w:val="00A847B1"/>
    <w:rsid w:val="00A847D0"/>
    <w:rsid w:val="00A85234"/>
    <w:rsid w:val="00A85ABE"/>
    <w:rsid w:val="00A85D20"/>
    <w:rsid w:val="00A90F3A"/>
    <w:rsid w:val="00A90FC4"/>
    <w:rsid w:val="00A92133"/>
    <w:rsid w:val="00A92BE1"/>
    <w:rsid w:val="00A92F7A"/>
    <w:rsid w:val="00A93983"/>
    <w:rsid w:val="00A93B12"/>
    <w:rsid w:val="00A93C25"/>
    <w:rsid w:val="00A9403C"/>
    <w:rsid w:val="00A940D6"/>
    <w:rsid w:val="00A94727"/>
    <w:rsid w:val="00A94E27"/>
    <w:rsid w:val="00A9542A"/>
    <w:rsid w:val="00A95A69"/>
    <w:rsid w:val="00A95DB1"/>
    <w:rsid w:val="00A95DCD"/>
    <w:rsid w:val="00A96272"/>
    <w:rsid w:val="00A96A49"/>
    <w:rsid w:val="00A9726D"/>
    <w:rsid w:val="00AA05AF"/>
    <w:rsid w:val="00AA0F8A"/>
    <w:rsid w:val="00AA14B3"/>
    <w:rsid w:val="00AA165A"/>
    <w:rsid w:val="00AA16C2"/>
    <w:rsid w:val="00AA2563"/>
    <w:rsid w:val="00AA3118"/>
    <w:rsid w:val="00AA3E92"/>
    <w:rsid w:val="00AA43C8"/>
    <w:rsid w:val="00AA43E2"/>
    <w:rsid w:val="00AA46DE"/>
    <w:rsid w:val="00AA49A6"/>
    <w:rsid w:val="00AA4B21"/>
    <w:rsid w:val="00AA5B19"/>
    <w:rsid w:val="00AA63CA"/>
    <w:rsid w:val="00AA66D7"/>
    <w:rsid w:val="00AA748B"/>
    <w:rsid w:val="00AA7D7B"/>
    <w:rsid w:val="00AB0CAD"/>
    <w:rsid w:val="00AB0D60"/>
    <w:rsid w:val="00AB10A2"/>
    <w:rsid w:val="00AB199F"/>
    <w:rsid w:val="00AB2665"/>
    <w:rsid w:val="00AB279D"/>
    <w:rsid w:val="00AB27CE"/>
    <w:rsid w:val="00AB28D5"/>
    <w:rsid w:val="00AB29B6"/>
    <w:rsid w:val="00AB2B21"/>
    <w:rsid w:val="00AB2DEF"/>
    <w:rsid w:val="00AB2F25"/>
    <w:rsid w:val="00AB305D"/>
    <w:rsid w:val="00AB37FF"/>
    <w:rsid w:val="00AB3A61"/>
    <w:rsid w:val="00AB4920"/>
    <w:rsid w:val="00AB5091"/>
    <w:rsid w:val="00AB50ED"/>
    <w:rsid w:val="00AB5C57"/>
    <w:rsid w:val="00AB5EA7"/>
    <w:rsid w:val="00AB609C"/>
    <w:rsid w:val="00AB60A8"/>
    <w:rsid w:val="00AB7144"/>
    <w:rsid w:val="00AB74DC"/>
    <w:rsid w:val="00AB7BB4"/>
    <w:rsid w:val="00AB7E03"/>
    <w:rsid w:val="00AC03DB"/>
    <w:rsid w:val="00AC174A"/>
    <w:rsid w:val="00AC1B63"/>
    <w:rsid w:val="00AC1FD6"/>
    <w:rsid w:val="00AC246B"/>
    <w:rsid w:val="00AC264A"/>
    <w:rsid w:val="00AC355A"/>
    <w:rsid w:val="00AC375B"/>
    <w:rsid w:val="00AC4188"/>
    <w:rsid w:val="00AC44D4"/>
    <w:rsid w:val="00AC5BE8"/>
    <w:rsid w:val="00AC6F43"/>
    <w:rsid w:val="00AC7C54"/>
    <w:rsid w:val="00AD02F6"/>
    <w:rsid w:val="00AD053E"/>
    <w:rsid w:val="00AD065E"/>
    <w:rsid w:val="00AD0AF2"/>
    <w:rsid w:val="00AD1908"/>
    <w:rsid w:val="00AD1D32"/>
    <w:rsid w:val="00AD1E2F"/>
    <w:rsid w:val="00AD22E7"/>
    <w:rsid w:val="00AD3239"/>
    <w:rsid w:val="00AD3D04"/>
    <w:rsid w:val="00AD3E3E"/>
    <w:rsid w:val="00AD41B2"/>
    <w:rsid w:val="00AD43DB"/>
    <w:rsid w:val="00AD4BD0"/>
    <w:rsid w:val="00AD51A6"/>
    <w:rsid w:val="00AD5213"/>
    <w:rsid w:val="00AD5D8C"/>
    <w:rsid w:val="00AD5E3C"/>
    <w:rsid w:val="00AD5F2F"/>
    <w:rsid w:val="00AD6208"/>
    <w:rsid w:val="00AD6441"/>
    <w:rsid w:val="00AD6B9C"/>
    <w:rsid w:val="00AD7173"/>
    <w:rsid w:val="00AD72EF"/>
    <w:rsid w:val="00AE02E7"/>
    <w:rsid w:val="00AE069F"/>
    <w:rsid w:val="00AE0A96"/>
    <w:rsid w:val="00AE0B12"/>
    <w:rsid w:val="00AE0CBC"/>
    <w:rsid w:val="00AE0DBD"/>
    <w:rsid w:val="00AE0E9B"/>
    <w:rsid w:val="00AE0FA8"/>
    <w:rsid w:val="00AE10E8"/>
    <w:rsid w:val="00AE1713"/>
    <w:rsid w:val="00AE1A14"/>
    <w:rsid w:val="00AE1CA2"/>
    <w:rsid w:val="00AE20CF"/>
    <w:rsid w:val="00AE2139"/>
    <w:rsid w:val="00AE2241"/>
    <w:rsid w:val="00AE2E04"/>
    <w:rsid w:val="00AE2E71"/>
    <w:rsid w:val="00AE2FD4"/>
    <w:rsid w:val="00AE36E8"/>
    <w:rsid w:val="00AE370F"/>
    <w:rsid w:val="00AE3DE2"/>
    <w:rsid w:val="00AE4379"/>
    <w:rsid w:val="00AE5059"/>
    <w:rsid w:val="00AE54CA"/>
    <w:rsid w:val="00AE54FD"/>
    <w:rsid w:val="00AE71F3"/>
    <w:rsid w:val="00AE7EF1"/>
    <w:rsid w:val="00AF0810"/>
    <w:rsid w:val="00AF183D"/>
    <w:rsid w:val="00AF1D0C"/>
    <w:rsid w:val="00AF2166"/>
    <w:rsid w:val="00AF2989"/>
    <w:rsid w:val="00AF30F5"/>
    <w:rsid w:val="00AF39F3"/>
    <w:rsid w:val="00AF56CB"/>
    <w:rsid w:val="00AF5C11"/>
    <w:rsid w:val="00AF60FC"/>
    <w:rsid w:val="00AF63FA"/>
    <w:rsid w:val="00AF6F43"/>
    <w:rsid w:val="00AF71C9"/>
    <w:rsid w:val="00B000C9"/>
    <w:rsid w:val="00B001DA"/>
    <w:rsid w:val="00B0052E"/>
    <w:rsid w:val="00B020B0"/>
    <w:rsid w:val="00B02AA2"/>
    <w:rsid w:val="00B039D5"/>
    <w:rsid w:val="00B03DA7"/>
    <w:rsid w:val="00B03FE0"/>
    <w:rsid w:val="00B0406A"/>
    <w:rsid w:val="00B04FEC"/>
    <w:rsid w:val="00B0527D"/>
    <w:rsid w:val="00B0541C"/>
    <w:rsid w:val="00B054A3"/>
    <w:rsid w:val="00B05FE6"/>
    <w:rsid w:val="00B067F9"/>
    <w:rsid w:val="00B06BBF"/>
    <w:rsid w:val="00B06FBF"/>
    <w:rsid w:val="00B072A4"/>
    <w:rsid w:val="00B0758D"/>
    <w:rsid w:val="00B077B3"/>
    <w:rsid w:val="00B077C4"/>
    <w:rsid w:val="00B07DFF"/>
    <w:rsid w:val="00B07FBD"/>
    <w:rsid w:val="00B100E1"/>
    <w:rsid w:val="00B1064D"/>
    <w:rsid w:val="00B108A9"/>
    <w:rsid w:val="00B1160A"/>
    <w:rsid w:val="00B11B7C"/>
    <w:rsid w:val="00B11D72"/>
    <w:rsid w:val="00B1248A"/>
    <w:rsid w:val="00B129AE"/>
    <w:rsid w:val="00B13268"/>
    <w:rsid w:val="00B1477F"/>
    <w:rsid w:val="00B149FA"/>
    <w:rsid w:val="00B14EB1"/>
    <w:rsid w:val="00B152FE"/>
    <w:rsid w:val="00B1578F"/>
    <w:rsid w:val="00B1673F"/>
    <w:rsid w:val="00B200C1"/>
    <w:rsid w:val="00B20B78"/>
    <w:rsid w:val="00B22005"/>
    <w:rsid w:val="00B2224A"/>
    <w:rsid w:val="00B2236E"/>
    <w:rsid w:val="00B22655"/>
    <w:rsid w:val="00B22F73"/>
    <w:rsid w:val="00B230BB"/>
    <w:rsid w:val="00B23971"/>
    <w:rsid w:val="00B239BB"/>
    <w:rsid w:val="00B239DC"/>
    <w:rsid w:val="00B23DF4"/>
    <w:rsid w:val="00B2429D"/>
    <w:rsid w:val="00B24EDE"/>
    <w:rsid w:val="00B25368"/>
    <w:rsid w:val="00B26467"/>
    <w:rsid w:val="00B27DDC"/>
    <w:rsid w:val="00B30289"/>
    <w:rsid w:val="00B304F5"/>
    <w:rsid w:val="00B306A7"/>
    <w:rsid w:val="00B3077E"/>
    <w:rsid w:val="00B314B0"/>
    <w:rsid w:val="00B314E4"/>
    <w:rsid w:val="00B317B6"/>
    <w:rsid w:val="00B347BB"/>
    <w:rsid w:val="00B34A5E"/>
    <w:rsid w:val="00B3531E"/>
    <w:rsid w:val="00B353DA"/>
    <w:rsid w:val="00B359EE"/>
    <w:rsid w:val="00B37966"/>
    <w:rsid w:val="00B37A13"/>
    <w:rsid w:val="00B37BE7"/>
    <w:rsid w:val="00B37C25"/>
    <w:rsid w:val="00B4021E"/>
    <w:rsid w:val="00B404AA"/>
    <w:rsid w:val="00B40BEE"/>
    <w:rsid w:val="00B4157D"/>
    <w:rsid w:val="00B4201E"/>
    <w:rsid w:val="00B423BE"/>
    <w:rsid w:val="00B42F8F"/>
    <w:rsid w:val="00B4360E"/>
    <w:rsid w:val="00B43F6B"/>
    <w:rsid w:val="00B44971"/>
    <w:rsid w:val="00B44AC3"/>
    <w:rsid w:val="00B45578"/>
    <w:rsid w:val="00B4582C"/>
    <w:rsid w:val="00B4584D"/>
    <w:rsid w:val="00B45E25"/>
    <w:rsid w:val="00B46B6F"/>
    <w:rsid w:val="00B47CE9"/>
    <w:rsid w:val="00B5186A"/>
    <w:rsid w:val="00B52246"/>
    <w:rsid w:val="00B52709"/>
    <w:rsid w:val="00B52BB9"/>
    <w:rsid w:val="00B52FAD"/>
    <w:rsid w:val="00B53367"/>
    <w:rsid w:val="00B53B55"/>
    <w:rsid w:val="00B53CF1"/>
    <w:rsid w:val="00B53FED"/>
    <w:rsid w:val="00B540C1"/>
    <w:rsid w:val="00B54D89"/>
    <w:rsid w:val="00B5541A"/>
    <w:rsid w:val="00B55BCC"/>
    <w:rsid w:val="00B561CB"/>
    <w:rsid w:val="00B56802"/>
    <w:rsid w:val="00B5681B"/>
    <w:rsid w:val="00B56C2E"/>
    <w:rsid w:val="00B57227"/>
    <w:rsid w:val="00B57A11"/>
    <w:rsid w:val="00B605BF"/>
    <w:rsid w:val="00B606CF"/>
    <w:rsid w:val="00B624D1"/>
    <w:rsid w:val="00B625E1"/>
    <w:rsid w:val="00B636BF"/>
    <w:rsid w:val="00B64644"/>
    <w:rsid w:val="00B648FC"/>
    <w:rsid w:val="00B6776A"/>
    <w:rsid w:val="00B7088E"/>
    <w:rsid w:val="00B70951"/>
    <w:rsid w:val="00B70B11"/>
    <w:rsid w:val="00B713F3"/>
    <w:rsid w:val="00B71C72"/>
    <w:rsid w:val="00B7246F"/>
    <w:rsid w:val="00B730BF"/>
    <w:rsid w:val="00B734F1"/>
    <w:rsid w:val="00B73BAB"/>
    <w:rsid w:val="00B74894"/>
    <w:rsid w:val="00B752FB"/>
    <w:rsid w:val="00B75F19"/>
    <w:rsid w:val="00B75F50"/>
    <w:rsid w:val="00B7697C"/>
    <w:rsid w:val="00B76DA2"/>
    <w:rsid w:val="00B77007"/>
    <w:rsid w:val="00B77181"/>
    <w:rsid w:val="00B7795C"/>
    <w:rsid w:val="00B779E8"/>
    <w:rsid w:val="00B77B43"/>
    <w:rsid w:val="00B77D4F"/>
    <w:rsid w:val="00B77D53"/>
    <w:rsid w:val="00B80ED7"/>
    <w:rsid w:val="00B81960"/>
    <w:rsid w:val="00B820F4"/>
    <w:rsid w:val="00B83804"/>
    <w:rsid w:val="00B83C80"/>
    <w:rsid w:val="00B84DF6"/>
    <w:rsid w:val="00B8565F"/>
    <w:rsid w:val="00B85BBE"/>
    <w:rsid w:val="00B86CBF"/>
    <w:rsid w:val="00B8700B"/>
    <w:rsid w:val="00B90CB2"/>
    <w:rsid w:val="00B911B8"/>
    <w:rsid w:val="00B91836"/>
    <w:rsid w:val="00B91C45"/>
    <w:rsid w:val="00B92267"/>
    <w:rsid w:val="00B92C2B"/>
    <w:rsid w:val="00B938F7"/>
    <w:rsid w:val="00B942E1"/>
    <w:rsid w:val="00B95279"/>
    <w:rsid w:val="00B9565B"/>
    <w:rsid w:val="00B9746F"/>
    <w:rsid w:val="00B974BF"/>
    <w:rsid w:val="00B976F5"/>
    <w:rsid w:val="00BA0153"/>
    <w:rsid w:val="00BA02CD"/>
    <w:rsid w:val="00BA03B4"/>
    <w:rsid w:val="00BA133F"/>
    <w:rsid w:val="00BA18D5"/>
    <w:rsid w:val="00BA2887"/>
    <w:rsid w:val="00BA2C3A"/>
    <w:rsid w:val="00BA3315"/>
    <w:rsid w:val="00BA440A"/>
    <w:rsid w:val="00BA481B"/>
    <w:rsid w:val="00BA4DEB"/>
    <w:rsid w:val="00BA536D"/>
    <w:rsid w:val="00BA56C3"/>
    <w:rsid w:val="00BA5DF7"/>
    <w:rsid w:val="00BA5FB0"/>
    <w:rsid w:val="00BA66DA"/>
    <w:rsid w:val="00BA677C"/>
    <w:rsid w:val="00BA6C76"/>
    <w:rsid w:val="00BA7772"/>
    <w:rsid w:val="00BB036D"/>
    <w:rsid w:val="00BB0EB7"/>
    <w:rsid w:val="00BB0ECF"/>
    <w:rsid w:val="00BB34DA"/>
    <w:rsid w:val="00BB4133"/>
    <w:rsid w:val="00BB46DF"/>
    <w:rsid w:val="00BB4A8E"/>
    <w:rsid w:val="00BB4ACD"/>
    <w:rsid w:val="00BB5CCA"/>
    <w:rsid w:val="00BB64F1"/>
    <w:rsid w:val="00BB65E1"/>
    <w:rsid w:val="00BB691C"/>
    <w:rsid w:val="00BB6B4E"/>
    <w:rsid w:val="00BB6C92"/>
    <w:rsid w:val="00BB702B"/>
    <w:rsid w:val="00BB7793"/>
    <w:rsid w:val="00BB79FB"/>
    <w:rsid w:val="00BB7A56"/>
    <w:rsid w:val="00BB7B41"/>
    <w:rsid w:val="00BC057F"/>
    <w:rsid w:val="00BC06DE"/>
    <w:rsid w:val="00BC0708"/>
    <w:rsid w:val="00BC0FE8"/>
    <w:rsid w:val="00BC1F28"/>
    <w:rsid w:val="00BC2848"/>
    <w:rsid w:val="00BC28F0"/>
    <w:rsid w:val="00BC2CF5"/>
    <w:rsid w:val="00BC2E3A"/>
    <w:rsid w:val="00BC3641"/>
    <w:rsid w:val="00BC3C79"/>
    <w:rsid w:val="00BC3CCF"/>
    <w:rsid w:val="00BC3E13"/>
    <w:rsid w:val="00BC4AAE"/>
    <w:rsid w:val="00BC59E7"/>
    <w:rsid w:val="00BC5C66"/>
    <w:rsid w:val="00BC5CAD"/>
    <w:rsid w:val="00BC6BB4"/>
    <w:rsid w:val="00BC6BC4"/>
    <w:rsid w:val="00BC6C61"/>
    <w:rsid w:val="00BC721E"/>
    <w:rsid w:val="00BC75F3"/>
    <w:rsid w:val="00BC796D"/>
    <w:rsid w:val="00BC7CF0"/>
    <w:rsid w:val="00BD0187"/>
    <w:rsid w:val="00BD02C7"/>
    <w:rsid w:val="00BD03B9"/>
    <w:rsid w:val="00BD0C3F"/>
    <w:rsid w:val="00BD1200"/>
    <w:rsid w:val="00BD179A"/>
    <w:rsid w:val="00BD17A3"/>
    <w:rsid w:val="00BD1850"/>
    <w:rsid w:val="00BD1870"/>
    <w:rsid w:val="00BD1D8E"/>
    <w:rsid w:val="00BD2907"/>
    <w:rsid w:val="00BD2E95"/>
    <w:rsid w:val="00BD398B"/>
    <w:rsid w:val="00BD3993"/>
    <w:rsid w:val="00BD3EAE"/>
    <w:rsid w:val="00BD5357"/>
    <w:rsid w:val="00BD59B4"/>
    <w:rsid w:val="00BD6986"/>
    <w:rsid w:val="00BD79E4"/>
    <w:rsid w:val="00BD7D17"/>
    <w:rsid w:val="00BE0087"/>
    <w:rsid w:val="00BE1AA8"/>
    <w:rsid w:val="00BE25D6"/>
    <w:rsid w:val="00BE2EBB"/>
    <w:rsid w:val="00BE3195"/>
    <w:rsid w:val="00BE34B3"/>
    <w:rsid w:val="00BE454D"/>
    <w:rsid w:val="00BE497A"/>
    <w:rsid w:val="00BE6081"/>
    <w:rsid w:val="00BE60AB"/>
    <w:rsid w:val="00BE6AD9"/>
    <w:rsid w:val="00BF10B3"/>
    <w:rsid w:val="00BF187D"/>
    <w:rsid w:val="00BF263C"/>
    <w:rsid w:val="00BF2A86"/>
    <w:rsid w:val="00BF30EF"/>
    <w:rsid w:val="00BF347E"/>
    <w:rsid w:val="00BF4390"/>
    <w:rsid w:val="00BF4D0E"/>
    <w:rsid w:val="00BF4F69"/>
    <w:rsid w:val="00BF5068"/>
    <w:rsid w:val="00BF5A72"/>
    <w:rsid w:val="00BF6316"/>
    <w:rsid w:val="00BF6E34"/>
    <w:rsid w:val="00BF6ED5"/>
    <w:rsid w:val="00BF6F16"/>
    <w:rsid w:val="00BF753A"/>
    <w:rsid w:val="00BF755E"/>
    <w:rsid w:val="00BF7DF6"/>
    <w:rsid w:val="00BF7E23"/>
    <w:rsid w:val="00BF7E85"/>
    <w:rsid w:val="00BF7F7A"/>
    <w:rsid w:val="00C00271"/>
    <w:rsid w:val="00C00382"/>
    <w:rsid w:val="00C00456"/>
    <w:rsid w:val="00C00D72"/>
    <w:rsid w:val="00C0110F"/>
    <w:rsid w:val="00C01696"/>
    <w:rsid w:val="00C01770"/>
    <w:rsid w:val="00C01B7B"/>
    <w:rsid w:val="00C01ED3"/>
    <w:rsid w:val="00C02215"/>
    <w:rsid w:val="00C025F2"/>
    <w:rsid w:val="00C029E3"/>
    <w:rsid w:val="00C0316C"/>
    <w:rsid w:val="00C03388"/>
    <w:rsid w:val="00C03D15"/>
    <w:rsid w:val="00C05566"/>
    <w:rsid w:val="00C0633E"/>
    <w:rsid w:val="00C06388"/>
    <w:rsid w:val="00C07CD7"/>
    <w:rsid w:val="00C106A8"/>
    <w:rsid w:val="00C10AB8"/>
    <w:rsid w:val="00C10F4F"/>
    <w:rsid w:val="00C1111A"/>
    <w:rsid w:val="00C11270"/>
    <w:rsid w:val="00C118DE"/>
    <w:rsid w:val="00C118EA"/>
    <w:rsid w:val="00C124E1"/>
    <w:rsid w:val="00C12573"/>
    <w:rsid w:val="00C12CB8"/>
    <w:rsid w:val="00C150D2"/>
    <w:rsid w:val="00C15421"/>
    <w:rsid w:val="00C15D65"/>
    <w:rsid w:val="00C15EC2"/>
    <w:rsid w:val="00C16D20"/>
    <w:rsid w:val="00C16D5F"/>
    <w:rsid w:val="00C20719"/>
    <w:rsid w:val="00C207C9"/>
    <w:rsid w:val="00C20C18"/>
    <w:rsid w:val="00C211F3"/>
    <w:rsid w:val="00C2202F"/>
    <w:rsid w:val="00C2336C"/>
    <w:rsid w:val="00C2429F"/>
    <w:rsid w:val="00C243F3"/>
    <w:rsid w:val="00C244E4"/>
    <w:rsid w:val="00C24FA0"/>
    <w:rsid w:val="00C25077"/>
    <w:rsid w:val="00C25A92"/>
    <w:rsid w:val="00C26856"/>
    <w:rsid w:val="00C30CE1"/>
    <w:rsid w:val="00C315E5"/>
    <w:rsid w:val="00C3264B"/>
    <w:rsid w:val="00C32A4D"/>
    <w:rsid w:val="00C32E48"/>
    <w:rsid w:val="00C33934"/>
    <w:rsid w:val="00C33D31"/>
    <w:rsid w:val="00C34084"/>
    <w:rsid w:val="00C34D0B"/>
    <w:rsid w:val="00C353F1"/>
    <w:rsid w:val="00C35CE9"/>
    <w:rsid w:val="00C35FDC"/>
    <w:rsid w:val="00C36E34"/>
    <w:rsid w:val="00C36F03"/>
    <w:rsid w:val="00C379DE"/>
    <w:rsid w:val="00C37C1D"/>
    <w:rsid w:val="00C40CE7"/>
    <w:rsid w:val="00C410CD"/>
    <w:rsid w:val="00C410DE"/>
    <w:rsid w:val="00C426D0"/>
    <w:rsid w:val="00C42F3B"/>
    <w:rsid w:val="00C434D9"/>
    <w:rsid w:val="00C43D8F"/>
    <w:rsid w:val="00C44AC0"/>
    <w:rsid w:val="00C45645"/>
    <w:rsid w:val="00C45D25"/>
    <w:rsid w:val="00C4646E"/>
    <w:rsid w:val="00C465E3"/>
    <w:rsid w:val="00C46C3B"/>
    <w:rsid w:val="00C470BC"/>
    <w:rsid w:val="00C50696"/>
    <w:rsid w:val="00C50CA0"/>
    <w:rsid w:val="00C5105E"/>
    <w:rsid w:val="00C51827"/>
    <w:rsid w:val="00C51AA7"/>
    <w:rsid w:val="00C51AD7"/>
    <w:rsid w:val="00C51F44"/>
    <w:rsid w:val="00C52100"/>
    <w:rsid w:val="00C52608"/>
    <w:rsid w:val="00C52C23"/>
    <w:rsid w:val="00C52EC1"/>
    <w:rsid w:val="00C53778"/>
    <w:rsid w:val="00C54166"/>
    <w:rsid w:val="00C54589"/>
    <w:rsid w:val="00C55CE9"/>
    <w:rsid w:val="00C56A3D"/>
    <w:rsid w:val="00C56C83"/>
    <w:rsid w:val="00C56E89"/>
    <w:rsid w:val="00C57AF8"/>
    <w:rsid w:val="00C57E59"/>
    <w:rsid w:val="00C601AC"/>
    <w:rsid w:val="00C60777"/>
    <w:rsid w:val="00C607DD"/>
    <w:rsid w:val="00C60F84"/>
    <w:rsid w:val="00C6142A"/>
    <w:rsid w:val="00C61D65"/>
    <w:rsid w:val="00C61F4C"/>
    <w:rsid w:val="00C625D1"/>
    <w:rsid w:val="00C62796"/>
    <w:rsid w:val="00C62EF2"/>
    <w:rsid w:val="00C62F7A"/>
    <w:rsid w:val="00C63596"/>
    <w:rsid w:val="00C635EF"/>
    <w:rsid w:val="00C63A40"/>
    <w:rsid w:val="00C63F18"/>
    <w:rsid w:val="00C645DB"/>
    <w:rsid w:val="00C649A9"/>
    <w:rsid w:val="00C64A39"/>
    <w:rsid w:val="00C64EBE"/>
    <w:rsid w:val="00C652C0"/>
    <w:rsid w:val="00C654E6"/>
    <w:rsid w:val="00C65F12"/>
    <w:rsid w:val="00C6616F"/>
    <w:rsid w:val="00C6662A"/>
    <w:rsid w:val="00C66A3D"/>
    <w:rsid w:val="00C6724D"/>
    <w:rsid w:val="00C70102"/>
    <w:rsid w:val="00C70380"/>
    <w:rsid w:val="00C71617"/>
    <w:rsid w:val="00C71D27"/>
    <w:rsid w:val="00C71D75"/>
    <w:rsid w:val="00C729E4"/>
    <w:rsid w:val="00C72ECC"/>
    <w:rsid w:val="00C73E8F"/>
    <w:rsid w:val="00C74702"/>
    <w:rsid w:val="00C759A8"/>
    <w:rsid w:val="00C76518"/>
    <w:rsid w:val="00C76595"/>
    <w:rsid w:val="00C76608"/>
    <w:rsid w:val="00C76A1E"/>
    <w:rsid w:val="00C76AF3"/>
    <w:rsid w:val="00C76B98"/>
    <w:rsid w:val="00C76C39"/>
    <w:rsid w:val="00C7742D"/>
    <w:rsid w:val="00C778C1"/>
    <w:rsid w:val="00C77945"/>
    <w:rsid w:val="00C80360"/>
    <w:rsid w:val="00C80608"/>
    <w:rsid w:val="00C8076E"/>
    <w:rsid w:val="00C80803"/>
    <w:rsid w:val="00C8089B"/>
    <w:rsid w:val="00C81972"/>
    <w:rsid w:val="00C82227"/>
    <w:rsid w:val="00C8269F"/>
    <w:rsid w:val="00C83203"/>
    <w:rsid w:val="00C834F5"/>
    <w:rsid w:val="00C83D5D"/>
    <w:rsid w:val="00C84B13"/>
    <w:rsid w:val="00C84F5C"/>
    <w:rsid w:val="00C8507B"/>
    <w:rsid w:val="00C850D7"/>
    <w:rsid w:val="00C86050"/>
    <w:rsid w:val="00C86E0C"/>
    <w:rsid w:val="00C86E69"/>
    <w:rsid w:val="00C86F72"/>
    <w:rsid w:val="00C874BF"/>
    <w:rsid w:val="00C90271"/>
    <w:rsid w:val="00C90CAA"/>
    <w:rsid w:val="00C90D63"/>
    <w:rsid w:val="00C91B50"/>
    <w:rsid w:val="00C92953"/>
    <w:rsid w:val="00C92E06"/>
    <w:rsid w:val="00C938F2"/>
    <w:rsid w:val="00C93F39"/>
    <w:rsid w:val="00C93F7A"/>
    <w:rsid w:val="00C947EF"/>
    <w:rsid w:val="00C955AB"/>
    <w:rsid w:val="00C95978"/>
    <w:rsid w:val="00C95DF5"/>
    <w:rsid w:val="00C95F0C"/>
    <w:rsid w:val="00C96529"/>
    <w:rsid w:val="00C968D1"/>
    <w:rsid w:val="00C969F1"/>
    <w:rsid w:val="00C96CE2"/>
    <w:rsid w:val="00C979C0"/>
    <w:rsid w:val="00C97D4B"/>
    <w:rsid w:val="00CA08CD"/>
    <w:rsid w:val="00CA0CA8"/>
    <w:rsid w:val="00CA12B4"/>
    <w:rsid w:val="00CA2E35"/>
    <w:rsid w:val="00CA4101"/>
    <w:rsid w:val="00CA447E"/>
    <w:rsid w:val="00CA44B5"/>
    <w:rsid w:val="00CA6134"/>
    <w:rsid w:val="00CA665C"/>
    <w:rsid w:val="00CA6A0F"/>
    <w:rsid w:val="00CA7881"/>
    <w:rsid w:val="00CB0351"/>
    <w:rsid w:val="00CB12B7"/>
    <w:rsid w:val="00CB153E"/>
    <w:rsid w:val="00CB167B"/>
    <w:rsid w:val="00CB18C2"/>
    <w:rsid w:val="00CB29F8"/>
    <w:rsid w:val="00CB2ABF"/>
    <w:rsid w:val="00CB36BE"/>
    <w:rsid w:val="00CB3DC5"/>
    <w:rsid w:val="00CB4B0F"/>
    <w:rsid w:val="00CB5502"/>
    <w:rsid w:val="00CB5656"/>
    <w:rsid w:val="00CB5AE1"/>
    <w:rsid w:val="00CB5DA0"/>
    <w:rsid w:val="00CB5DC0"/>
    <w:rsid w:val="00CB5FF3"/>
    <w:rsid w:val="00CB63ED"/>
    <w:rsid w:val="00CB7337"/>
    <w:rsid w:val="00CB7E1A"/>
    <w:rsid w:val="00CC0035"/>
    <w:rsid w:val="00CC0FDF"/>
    <w:rsid w:val="00CC1448"/>
    <w:rsid w:val="00CC1946"/>
    <w:rsid w:val="00CC19D8"/>
    <w:rsid w:val="00CC2499"/>
    <w:rsid w:val="00CC2631"/>
    <w:rsid w:val="00CC2DD1"/>
    <w:rsid w:val="00CC4F63"/>
    <w:rsid w:val="00CC5304"/>
    <w:rsid w:val="00CC5A80"/>
    <w:rsid w:val="00CC5B91"/>
    <w:rsid w:val="00CC75DD"/>
    <w:rsid w:val="00CC7D63"/>
    <w:rsid w:val="00CD1419"/>
    <w:rsid w:val="00CD18AC"/>
    <w:rsid w:val="00CD2007"/>
    <w:rsid w:val="00CD21A2"/>
    <w:rsid w:val="00CD2C52"/>
    <w:rsid w:val="00CD2E46"/>
    <w:rsid w:val="00CD5397"/>
    <w:rsid w:val="00CD5DA0"/>
    <w:rsid w:val="00CD6024"/>
    <w:rsid w:val="00CD64C2"/>
    <w:rsid w:val="00CD68DA"/>
    <w:rsid w:val="00CE083A"/>
    <w:rsid w:val="00CE0EAF"/>
    <w:rsid w:val="00CE1552"/>
    <w:rsid w:val="00CE1599"/>
    <w:rsid w:val="00CE2363"/>
    <w:rsid w:val="00CE255D"/>
    <w:rsid w:val="00CE424E"/>
    <w:rsid w:val="00CE425C"/>
    <w:rsid w:val="00CE4385"/>
    <w:rsid w:val="00CE4B8C"/>
    <w:rsid w:val="00CE5151"/>
    <w:rsid w:val="00CE5E2F"/>
    <w:rsid w:val="00CE64B6"/>
    <w:rsid w:val="00CE670E"/>
    <w:rsid w:val="00CE6DA3"/>
    <w:rsid w:val="00CE790E"/>
    <w:rsid w:val="00CE7B8B"/>
    <w:rsid w:val="00CE7CF5"/>
    <w:rsid w:val="00CE7F6F"/>
    <w:rsid w:val="00CF0628"/>
    <w:rsid w:val="00CF099D"/>
    <w:rsid w:val="00CF118B"/>
    <w:rsid w:val="00CF13D8"/>
    <w:rsid w:val="00CF13EA"/>
    <w:rsid w:val="00CF16A0"/>
    <w:rsid w:val="00CF2A27"/>
    <w:rsid w:val="00CF3ACE"/>
    <w:rsid w:val="00CF3B70"/>
    <w:rsid w:val="00CF50F5"/>
    <w:rsid w:val="00CF5C62"/>
    <w:rsid w:val="00CF6106"/>
    <w:rsid w:val="00CF64E6"/>
    <w:rsid w:val="00CF66C1"/>
    <w:rsid w:val="00CF7391"/>
    <w:rsid w:val="00D00386"/>
    <w:rsid w:val="00D00519"/>
    <w:rsid w:val="00D00665"/>
    <w:rsid w:val="00D00975"/>
    <w:rsid w:val="00D01EFF"/>
    <w:rsid w:val="00D0243A"/>
    <w:rsid w:val="00D03AC2"/>
    <w:rsid w:val="00D03B11"/>
    <w:rsid w:val="00D0495E"/>
    <w:rsid w:val="00D06384"/>
    <w:rsid w:val="00D06A7A"/>
    <w:rsid w:val="00D0775F"/>
    <w:rsid w:val="00D079DF"/>
    <w:rsid w:val="00D07D96"/>
    <w:rsid w:val="00D106C9"/>
    <w:rsid w:val="00D1079F"/>
    <w:rsid w:val="00D13045"/>
    <w:rsid w:val="00D13355"/>
    <w:rsid w:val="00D13599"/>
    <w:rsid w:val="00D138A7"/>
    <w:rsid w:val="00D13B4C"/>
    <w:rsid w:val="00D13EEB"/>
    <w:rsid w:val="00D148F3"/>
    <w:rsid w:val="00D15932"/>
    <w:rsid w:val="00D15F5C"/>
    <w:rsid w:val="00D1607A"/>
    <w:rsid w:val="00D16538"/>
    <w:rsid w:val="00D16A1E"/>
    <w:rsid w:val="00D179A6"/>
    <w:rsid w:val="00D20065"/>
    <w:rsid w:val="00D22730"/>
    <w:rsid w:val="00D22BBA"/>
    <w:rsid w:val="00D22CA8"/>
    <w:rsid w:val="00D243BF"/>
    <w:rsid w:val="00D247DD"/>
    <w:rsid w:val="00D24A3E"/>
    <w:rsid w:val="00D24D76"/>
    <w:rsid w:val="00D2505F"/>
    <w:rsid w:val="00D25376"/>
    <w:rsid w:val="00D25423"/>
    <w:rsid w:val="00D2583A"/>
    <w:rsid w:val="00D25D20"/>
    <w:rsid w:val="00D25DE7"/>
    <w:rsid w:val="00D26224"/>
    <w:rsid w:val="00D267E4"/>
    <w:rsid w:val="00D26861"/>
    <w:rsid w:val="00D27CE4"/>
    <w:rsid w:val="00D27D79"/>
    <w:rsid w:val="00D3000E"/>
    <w:rsid w:val="00D30630"/>
    <w:rsid w:val="00D30AF0"/>
    <w:rsid w:val="00D310F8"/>
    <w:rsid w:val="00D32951"/>
    <w:rsid w:val="00D33337"/>
    <w:rsid w:val="00D3420B"/>
    <w:rsid w:val="00D353E5"/>
    <w:rsid w:val="00D35920"/>
    <w:rsid w:val="00D359C3"/>
    <w:rsid w:val="00D359E5"/>
    <w:rsid w:val="00D35CFA"/>
    <w:rsid w:val="00D36043"/>
    <w:rsid w:val="00D36280"/>
    <w:rsid w:val="00D36A58"/>
    <w:rsid w:val="00D37EDC"/>
    <w:rsid w:val="00D40286"/>
    <w:rsid w:val="00D40297"/>
    <w:rsid w:val="00D4076A"/>
    <w:rsid w:val="00D40B6D"/>
    <w:rsid w:val="00D40C41"/>
    <w:rsid w:val="00D40D5D"/>
    <w:rsid w:val="00D41AFE"/>
    <w:rsid w:val="00D42265"/>
    <w:rsid w:val="00D42557"/>
    <w:rsid w:val="00D425EF"/>
    <w:rsid w:val="00D4275C"/>
    <w:rsid w:val="00D42BBC"/>
    <w:rsid w:val="00D42F55"/>
    <w:rsid w:val="00D43473"/>
    <w:rsid w:val="00D440DE"/>
    <w:rsid w:val="00D44DD7"/>
    <w:rsid w:val="00D45B50"/>
    <w:rsid w:val="00D47068"/>
    <w:rsid w:val="00D4770D"/>
    <w:rsid w:val="00D500EE"/>
    <w:rsid w:val="00D505FA"/>
    <w:rsid w:val="00D50796"/>
    <w:rsid w:val="00D50DB5"/>
    <w:rsid w:val="00D50FAC"/>
    <w:rsid w:val="00D51F3C"/>
    <w:rsid w:val="00D52014"/>
    <w:rsid w:val="00D52580"/>
    <w:rsid w:val="00D53109"/>
    <w:rsid w:val="00D541BD"/>
    <w:rsid w:val="00D54E8A"/>
    <w:rsid w:val="00D55491"/>
    <w:rsid w:val="00D5700E"/>
    <w:rsid w:val="00D5770C"/>
    <w:rsid w:val="00D60E1F"/>
    <w:rsid w:val="00D60E25"/>
    <w:rsid w:val="00D60E5E"/>
    <w:rsid w:val="00D6141C"/>
    <w:rsid w:val="00D61A44"/>
    <w:rsid w:val="00D6215C"/>
    <w:rsid w:val="00D622D5"/>
    <w:rsid w:val="00D62830"/>
    <w:rsid w:val="00D62831"/>
    <w:rsid w:val="00D62A82"/>
    <w:rsid w:val="00D62B3B"/>
    <w:rsid w:val="00D62BEA"/>
    <w:rsid w:val="00D62D9A"/>
    <w:rsid w:val="00D62FE5"/>
    <w:rsid w:val="00D6318B"/>
    <w:rsid w:val="00D63981"/>
    <w:rsid w:val="00D639E2"/>
    <w:rsid w:val="00D64270"/>
    <w:rsid w:val="00D642F0"/>
    <w:rsid w:val="00D64593"/>
    <w:rsid w:val="00D64D1F"/>
    <w:rsid w:val="00D66279"/>
    <w:rsid w:val="00D66580"/>
    <w:rsid w:val="00D666A0"/>
    <w:rsid w:val="00D6671E"/>
    <w:rsid w:val="00D70552"/>
    <w:rsid w:val="00D7179F"/>
    <w:rsid w:val="00D71FF1"/>
    <w:rsid w:val="00D72116"/>
    <w:rsid w:val="00D7217A"/>
    <w:rsid w:val="00D7220E"/>
    <w:rsid w:val="00D726C4"/>
    <w:rsid w:val="00D73022"/>
    <w:rsid w:val="00D730CF"/>
    <w:rsid w:val="00D7498B"/>
    <w:rsid w:val="00D75293"/>
    <w:rsid w:val="00D75812"/>
    <w:rsid w:val="00D758BC"/>
    <w:rsid w:val="00D76117"/>
    <w:rsid w:val="00D76122"/>
    <w:rsid w:val="00D7617D"/>
    <w:rsid w:val="00D76244"/>
    <w:rsid w:val="00D76549"/>
    <w:rsid w:val="00D80316"/>
    <w:rsid w:val="00D8042D"/>
    <w:rsid w:val="00D80B79"/>
    <w:rsid w:val="00D811D6"/>
    <w:rsid w:val="00D81490"/>
    <w:rsid w:val="00D816D5"/>
    <w:rsid w:val="00D818EA"/>
    <w:rsid w:val="00D81BFA"/>
    <w:rsid w:val="00D81F45"/>
    <w:rsid w:val="00D82B20"/>
    <w:rsid w:val="00D82C24"/>
    <w:rsid w:val="00D844E7"/>
    <w:rsid w:val="00D8519A"/>
    <w:rsid w:val="00D8538D"/>
    <w:rsid w:val="00D8557B"/>
    <w:rsid w:val="00D85676"/>
    <w:rsid w:val="00D86A9A"/>
    <w:rsid w:val="00D86F38"/>
    <w:rsid w:val="00D873F2"/>
    <w:rsid w:val="00D876D4"/>
    <w:rsid w:val="00D876E5"/>
    <w:rsid w:val="00D8777A"/>
    <w:rsid w:val="00D87E7F"/>
    <w:rsid w:val="00D9070A"/>
    <w:rsid w:val="00D90984"/>
    <w:rsid w:val="00D90A49"/>
    <w:rsid w:val="00D90EC9"/>
    <w:rsid w:val="00D91A45"/>
    <w:rsid w:val="00D927DC"/>
    <w:rsid w:val="00D92A0F"/>
    <w:rsid w:val="00D92AAE"/>
    <w:rsid w:val="00D9303D"/>
    <w:rsid w:val="00D93A63"/>
    <w:rsid w:val="00D93AE0"/>
    <w:rsid w:val="00D9455F"/>
    <w:rsid w:val="00D94C20"/>
    <w:rsid w:val="00D94D7D"/>
    <w:rsid w:val="00D951E1"/>
    <w:rsid w:val="00D95DD9"/>
    <w:rsid w:val="00D97257"/>
    <w:rsid w:val="00D97761"/>
    <w:rsid w:val="00D977A5"/>
    <w:rsid w:val="00DA1208"/>
    <w:rsid w:val="00DA1854"/>
    <w:rsid w:val="00DA1C3A"/>
    <w:rsid w:val="00DA1DC6"/>
    <w:rsid w:val="00DA28CB"/>
    <w:rsid w:val="00DA2A67"/>
    <w:rsid w:val="00DA36C9"/>
    <w:rsid w:val="00DA3F14"/>
    <w:rsid w:val="00DA4242"/>
    <w:rsid w:val="00DA4293"/>
    <w:rsid w:val="00DA497B"/>
    <w:rsid w:val="00DA4D0B"/>
    <w:rsid w:val="00DA4E76"/>
    <w:rsid w:val="00DA57C1"/>
    <w:rsid w:val="00DA5F5C"/>
    <w:rsid w:val="00DA7559"/>
    <w:rsid w:val="00DA7CE8"/>
    <w:rsid w:val="00DB03D4"/>
    <w:rsid w:val="00DB1106"/>
    <w:rsid w:val="00DB13A0"/>
    <w:rsid w:val="00DB2349"/>
    <w:rsid w:val="00DB23EA"/>
    <w:rsid w:val="00DB265A"/>
    <w:rsid w:val="00DB45C3"/>
    <w:rsid w:val="00DB4B32"/>
    <w:rsid w:val="00DB4D4A"/>
    <w:rsid w:val="00DB4FD9"/>
    <w:rsid w:val="00DB5A28"/>
    <w:rsid w:val="00DB642A"/>
    <w:rsid w:val="00DB75A2"/>
    <w:rsid w:val="00DB773A"/>
    <w:rsid w:val="00DB7E8C"/>
    <w:rsid w:val="00DB7F2B"/>
    <w:rsid w:val="00DC1D34"/>
    <w:rsid w:val="00DC2108"/>
    <w:rsid w:val="00DC2312"/>
    <w:rsid w:val="00DC2401"/>
    <w:rsid w:val="00DC2EF5"/>
    <w:rsid w:val="00DC3A48"/>
    <w:rsid w:val="00DC400F"/>
    <w:rsid w:val="00DC4C76"/>
    <w:rsid w:val="00DC4E20"/>
    <w:rsid w:val="00DC51E8"/>
    <w:rsid w:val="00DC5852"/>
    <w:rsid w:val="00DC5D9B"/>
    <w:rsid w:val="00DC6222"/>
    <w:rsid w:val="00DC6AEC"/>
    <w:rsid w:val="00DC70A5"/>
    <w:rsid w:val="00DC7C27"/>
    <w:rsid w:val="00DC7D68"/>
    <w:rsid w:val="00DC7ED2"/>
    <w:rsid w:val="00DC7F15"/>
    <w:rsid w:val="00DD0007"/>
    <w:rsid w:val="00DD0C4B"/>
    <w:rsid w:val="00DD239A"/>
    <w:rsid w:val="00DD2895"/>
    <w:rsid w:val="00DD337A"/>
    <w:rsid w:val="00DD362A"/>
    <w:rsid w:val="00DD3822"/>
    <w:rsid w:val="00DD3958"/>
    <w:rsid w:val="00DD3FF9"/>
    <w:rsid w:val="00DD4D80"/>
    <w:rsid w:val="00DD5381"/>
    <w:rsid w:val="00DD58A6"/>
    <w:rsid w:val="00DD5C53"/>
    <w:rsid w:val="00DD5CB8"/>
    <w:rsid w:val="00DD68B7"/>
    <w:rsid w:val="00DD70F7"/>
    <w:rsid w:val="00DD7441"/>
    <w:rsid w:val="00DE0462"/>
    <w:rsid w:val="00DE0780"/>
    <w:rsid w:val="00DE1220"/>
    <w:rsid w:val="00DE129D"/>
    <w:rsid w:val="00DE1F34"/>
    <w:rsid w:val="00DE208B"/>
    <w:rsid w:val="00DE216F"/>
    <w:rsid w:val="00DE332E"/>
    <w:rsid w:val="00DE3488"/>
    <w:rsid w:val="00DE3EC6"/>
    <w:rsid w:val="00DE483A"/>
    <w:rsid w:val="00DE4FEB"/>
    <w:rsid w:val="00DE5303"/>
    <w:rsid w:val="00DE59D9"/>
    <w:rsid w:val="00DE5AEC"/>
    <w:rsid w:val="00DE6953"/>
    <w:rsid w:val="00DE7F88"/>
    <w:rsid w:val="00DF1322"/>
    <w:rsid w:val="00DF15BF"/>
    <w:rsid w:val="00DF1929"/>
    <w:rsid w:val="00DF1B51"/>
    <w:rsid w:val="00DF2863"/>
    <w:rsid w:val="00DF2A83"/>
    <w:rsid w:val="00DF3754"/>
    <w:rsid w:val="00DF381B"/>
    <w:rsid w:val="00DF3A2D"/>
    <w:rsid w:val="00DF3DA8"/>
    <w:rsid w:val="00DF4063"/>
    <w:rsid w:val="00DF43D4"/>
    <w:rsid w:val="00DF5DC0"/>
    <w:rsid w:val="00DF649B"/>
    <w:rsid w:val="00DF6548"/>
    <w:rsid w:val="00DF6CAF"/>
    <w:rsid w:val="00DF6CBB"/>
    <w:rsid w:val="00DF7042"/>
    <w:rsid w:val="00DF73C6"/>
    <w:rsid w:val="00DF76DE"/>
    <w:rsid w:val="00DF7F9F"/>
    <w:rsid w:val="00E008C3"/>
    <w:rsid w:val="00E0109F"/>
    <w:rsid w:val="00E01884"/>
    <w:rsid w:val="00E02046"/>
    <w:rsid w:val="00E02076"/>
    <w:rsid w:val="00E0278A"/>
    <w:rsid w:val="00E030A0"/>
    <w:rsid w:val="00E032CF"/>
    <w:rsid w:val="00E0330A"/>
    <w:rsid w:val="00E033E1"/>
    <w:rsid w:val="00E03D28"/>
    <w:rsid w:val="00E03FE0"/>
    <w:rsid w:val="00E04369"/>
    <w:rsid w:val="00E04C7B"/>
    <w:rsid w:val="00E04D1D"/>
    <w:rsid w:val="00E05099"/>
    <w:rsid w:val="00E05CB9"/>
    <w:rsid w:val="00E0616C"/>
    <w:rsid w:val="00E061BF"/>
    <w:rsid w:val="00E068E2"/>
    <w:rsid w:val="00E06A63"/>
    <w:rsid w:val="00E06AA4"/>
    <w:rsid w:val="00E07029"/>
    <w:rsid w:val="00E075E5"/>
    <w:rsid w:val="00E10459"/>
    <w:rsid w:val="00E11CAF"/>
    <w:rsid w:val="00E12196"/>
    <w:rsid w:val="00E12561"/>
    <w:rsid w:val="00E13919"/>
    <w:rsid w:val="00E13D88"/>
    <w:rsid w:val="00E1442C"/>
    <w:rsid w:val="00E146D5"/>
    <w:rsid w:val="00E15690"/>
    <w:rsid w:val="00E15D4A"/>
    <w:rsid w:val="00E15DF6"/>
    <w:rsid w:val="00E16A55"/>
    <w:rsid w:val="00E17A47"/>
    <w:rsid w:val="00E17F27"/>
    <w:rsid w:val="00E2020C"/>
    <w:rsid w:val="00E2027D"/>
    <w:rsid w:val="00E20EA0"/>
    <w:rsid w:val="00E2105D"/>
    <w:rsid w:val="00E21133"/>
    <w:rsid w:val="00E2264F"/>
    <w:rsid w:val="00E226AF"/>
    <w:rsid w:val="00E22880"/>
    <w:rsid w:val="00E2290B"/>
    <w:rsid w:val="00E229C5"/>
    <w:rsid w:val="00E22C29"/>
    <w:rsid w:val="00E23053"/>
    <w:rsid w:val="00E23680"/>
    <w:rsid w:val="00E23728"/>
    <w:rsid w:val="00E24214"/>
    <w:rsid w:val="00E25374"/>
    <w:rsid w:val="00E254D5"/>
    <w:rsid w:val="00E2568F"/>
    <w:rsid w:val="00E257D0"/>
    <w:rsid w:val="00E26AA9"/>
    <w:rsid w:val="00E27074"/>
    <w:rsid w:val="00E279A4"/>
    <w:rsid w:val="00E27AED"/>
    <w:rsid w:val="00E27DAE"/>
    <w:rsid w:val="00E30069"/>
    <w:rsid w:val="00E3061E"/>
    <w:rsid w:val="00E3074A"/>
    <w:rsid w:val="00E3084E"/>
    <w:rsid w:val="00E3091E"/>
    <w:rsid w:val="00E30A15"/>
    <w:rsid w:val="00E312CE"/>
    <w:rsid w:val="00E31833"/>
    <w:rsid w:val="00E31A45"/>
    <w:rsid w:val="00E31B30"/>
    <w:rsid w:val="00E320D3"/>
    <w:rsid w:val="00E32C71"/>
    <w:rsid w:val="00E32CCC"/>
    <w:rsid w:val="00E33C65"/>
    <w:rsid w:val="00E341C8"/>
    <w:rsid w:val="00E34DEC"/>
    <w:rsid w:val="00E351A5"/>
    <w:rsid w:val="00E363E4"/>
    <w:rsid w:val="00E36959"/>
    <w:rsid w:val="00E36A3B"/>
    <w:rsid w:val="00E40FC1"/>
    <w:rsid w:val="00E4134A"/>
    <w:rsid w:val="00E415E5"/>
    <w:rsid w:val="00E41703"/>
    <w:rsid w:val="00E41A05"/>
    <w:rsid w:val="00E41ED8"/>
    <w:rsid w:val="00E42164"/>
    <w:rsid w:val="00E423A7"/>
    <w:rsid w:val="00E423B0"/>
    <w:rsid w:val="00E43D4E"/>
    <w:rsid w:val="00E44247"/>
    <w:rsid w:val="00E44F67"/>
    <w:rsid w:val="00E45A88"/>
    <w:rsid w:val="00E45C49"/>
    <w:rsid w:val="00E4610B"/>
    <w:rsid w:val="00E46118"/>
    <w:rsid w:val="00E46373"/>
    <w:rsid w:val="00E46877"/>
    <w:rsid w:val="00E46F8F"/>
    <w:rsid w:val="00E47349"/>
    <w:rsid w:val="00E47639"/>
    <w:rsid w:val="00E47647"/>
    <w:rsid w:val="00E50594"/>
    <w:rsid w:val="00E50A3A"/>
    <w:rsid w:val="00E50C82"/>
    <w:rsid w:val="00E51017"/>
    <w:rsid w:val="00E512C7"/>
    <w:rsid w:val="00E51C6F"/>
    <w:rsid w:val="00E5306B"/>
    <w:rsid w:val="00E530BD"/>
    <w:rsid w:val="00E546C2"/>
    <w:rsid w:val="00E54CCD"/>
    <w:rsid w:val="00E54D47"/>
    <w:rsid w:val="00E551D0"/>
    <w:rsid w:val="00E554A0"/>
    <w:rsid w:val="00E562E8"/>
    <w:rsid w:val="00E56EF9"/>
    <w:rsid w:val="00E570B0"/>
    <w:rsid w:val="00E57240"/>
    <w:rsid w:val="00E572FB"/>
    <w:rsid w:val="00E5741B"/>
    <w:rsid w:val="00E57E9B"/>
    <w:rsid w:val="00E60D62"/>
    <w:rsid w:val="00E60FCE"/>
    <w:rsid w:val="00E610DD"/>
    <w:rsid w:val="00E62120"/>
    <w:rsid w:val="00E6251C"/>
    <w:rsid w:val="00E62521"/>
    <w:rsid w:val="00E62ADD"/>
    <w:rsid w:val="00E6301C"/>
    <w:rsid w:val="00E6310F"/>
    <w:rsid w:val="00E6351F"/>
    <w:rsid w:val="00E63F0C"/>
    <w:rsid w:val="00E641CD"/>
    <w:rsid w:val="00E64FA5"/>
    <w:rsid w:val="00E6541D"/>
    <w:rsid w:val="00E6555A"/>
    <w:rsid w:val="00E664C3"/>
    <w:rsid w:val="00E669CF"/>
    <w:rsid w:val="00E66BA1"/>
    <w:rsid w:val="00E66C4F"/>
    <w:rsid w:val="00E70710"/>
    <w:rsid w:val="00E718C9"/>
    <w:rsid w:val="00E72025"/>
    <w:rsid w:val="00E73555"/>
    <w:rsid w:val="00E73F74"/>
    <w:rsid w:val="00E7406F"/>
    <w:rsid w:val="00E740DB"/>
    <w:rsid w:val="00E744AB"/>
    <w:rsid w:val="00E74A1A"/>
    <w:rsid w:val="00E74DC3"/>
    <w:rsid w:val="00E74E62"/>
    <w:rsid w:val="00E7552C"/>
    <w:rsid w:val="00E76510"/>
    <w:rsid w:val="00E76CFE"/>
    <w:rsid w:val="00E76D7A"/>
    <w:rsid w:val="00E76D9C"/>
    <w:rsid w:val="00E76DC0"/>
    <w:rsid w:val="00E76E7C"/>
    <w:rsid w:val="00E77B51"/>
    <w:rsid w:val="00E802C3"/>
    <w:rsid w:val="00E80925"/>
    <w:rsid w:val="00E80A69"/>
    <w:rsid w:val="00E81944"/>
    <w:rsid w:val="00E81A1A"/>
    <w:rsid w:val="00E8224B"/>
    <w:rsid w:val="00E829D4"/>
    <w:rsid w:val="00E831E3"/>
    <w:rsid w:val="00E83620"/>
    <w:rsid w:val="00E83CC7"/>
    <w:rsid w:val="00E83D15"/>
    <w:rsid w:val="00E847B0"/>
    <w:rsid w:val="00E84A4F"/>
    <w:rsid w:val="00E85839"/>
    <w:rsid w:val="00E85A05"/>
    <w:rsid w:val="00E860F6"/>
    <w:rsid w:val="00E87A66"/>
    <w:rsid w:val="00E87F4D"/>
    <w:rsid w:val="00E91075"/>
    <w:rsid w:val="00E92390"/>
    <w:rsid w:val="00E92D03"/>
    <w:rsid w:val="00E93C64"/>
    <w:rsid w:val="00E949E2"/>
    <w:rsid w:val="00E94DF0"/>
    <w:rsid w:val="00E95492"/>
    <w:rsid w:val="00E9556B"/>
    <w:rsid w:val="00E95D97"/>
    <w:rsid w:val="00E965B5"/>
    <w:rsid w:val="00E9662F"/>
    <w:rsid w:val="00E96C3B"/>
    <w:rsid w:val="00E97F54"/>
    <w:rsid w:val="00EA03AD"/>
    <w:rsid w:val="00EA04CD"/>
    <w:rsid w:val="00EA100F"/>
    <w:rsid w:val="00EA1113"/>
    <w:rsid w:val="00EA15A9"/>
    <w:rsid w:val="00EA2ADF"/>
    <w:rsid w:val="00EA2AE5"/>
    <w:rsid w:val="00EA2D53"/>
    <w:rsid w:val="00EA2D91"/>
    <w:rsid w:val="00EA38D1"/>
    <w:rsid w:val="00EA3A42"/>
    <w:rsid w:val="00EA3EF8"/>
    <w:rsid w:val="00EA48EB"/>
    <w:rsid w:val="00EA503F"/>
    <w:rsid w:val="00EA54F9"/>
    <w:rsid w:val="00EA5CA1"/>
    <w:rsid w:val="00EA5D7D"/>
    <w:rsid w:val="00EA6980"/>
    <w:rsid w:val="00EA76A5"/>
    <w:rsid w:val="00EA79EE"/>
    <w:rsid w:val="00EA7A43"/>
    <w:rsid w:val="00EB0210"/>
    <w:rsid w:val="00EB07D3"/>
    <w:rsid w:val="00EB1222"/>
    <w:rsid w:val="00EB1BF7"/>
    <w:rsid w:val="00EB1E25"/>
    <w:rsid w:val="00EB29F4"/>
    <w:rsid w:val="00EB3E13"/>
    <w:rsid w:val="00EB4215"/>
    <w:rsid w:val="00EB4450"/>
    <w:rsid w:val="00EB50CA"/>
    <w:rsid w:val="00EB5565"/>
    <w:rsid w:val="00EB75A2"/>
    <w:rsid w:val="00EC0880"/>
    <w:rsid w:val="00EC0E92"/>
    <w:rsid w:val="00EC19D8"/>
    <w:rsid w:val="00EC205F"/>
    <w:rsid w:val="00EC2544"/>
    <w:rsid w:val="00EC2AA2"/>
    <w:rsid w:val="00EC338A"/>
    <w:rsid w:val="00EC3437"/>
    <w:rsid w:val="00EC371F"/>
    <w:rsid w:val="00EC38F7"/>
    <w:rsid w:val="00EC3977"/>
    <w:rsid w:val="00EC3B6C"/>
    <w:rsid w:val="00EC43F6"/>
    <w:rsid w:val="00EC488F"/>
    <w:rsid w:val="00EC4D17"/>
    <w:rsid w:val="00EC4E60"/>
    <w:rsid w:val="00EC5493"/>
    <w:rsid w:val="00EC57C4"/>
    <w:rsid w:val="00EC6228"/>
    <w:rsid w:val="00EC6336"/>
    <w:rsid w:val="00EC67D6"/>
    <w:rsid w:val="00EC68D0"/>
    <w:rsid w:val="00EC6CA9"/>
    <w:rsid w:val="00EC7406"/>
    <w:rsid w:val="00EC78CA"/>
    <w:rsid w:val="00EC7964"/>
    <w:rsid w:val="00EC79EF"/>
    <w:rsid w:val="00ED0336"/>
    <w:rsid w:val="00ED09C0"/>
    <w:rsid w:val="00ED0C08"/>
    <w:rsid w:val="00ED1ADE"/>
    <w:rsid w:val="00ED1FDD"/>
    <w:rsid w:val="00ED245D"/>
    <w:rsid w:val="00ED252C"/>
    <w:rsid w:val="00ED2A89"/>
    <w:rsid w:val="00ED2E1E"/>
    <w:rsid w:val="00ED3829"/>
    <w:rsid w:val="00ED4768"/>
    <w:rsid w:val="00ED4ACF"/>
    <w:rsid w:val="00ED4C72"/>
    <w:rsid w:val="00ED4D46"/>
    <w:rsid w:val="00ED4E2F"/>
    <w:rsid w:val="00ED53F3"/>
    <w:rsid w:val="00ED5657"/>
    <w:rsid w:val="00ED5829"/>
    <w:rsid w:val="00ED5FB4"/>
    <w:rsid w:val="00ED6446"/>
    <w:rsid w:val="00ED6490"/>
    <w:rsid w:val="00ED66C3"/>
    <w:rsid w:val="00ED6E59"/>
    <w:rsid w:val="00ED7286"/>
    <w:rsid w:val="00ED72D8"/>
    <w:rsid w:val="00ED7A31"/>
    <w:rsid w:val="00ED7ABE"/>
    <w:rsid w:val="00ED7C3E"/>
    <w:rsid w:val="00EE00A8"/>
    <w:rsid w:val="00EE0284"/>
    <w:rsid w:val="00EE06DF"/>
    <w:rsid w:val="00EE0A45"/>
    <w:rsid w:val="00EE0A53"/>
    <w:rsid w:val="00EE0BDA"/>
    <w:rsid w:val="00EE1182"/>
    <w:rsid w:val="00EE2533"/>
    <w:rsid w:val="00EE341C"/>
    <w:rsid w:val="00EE39D4"/>
    <w:rsid w:val="00EE3B91"/>
    <w:rsid w:val="00EE3C56"/>
    <w:rsid w:val="00EE3CE3"/>
    <w:rsid w:val="00EE4630"/>
    <w:rsid w:val="00EE6DD4"/>
    <w:rsid w:val="00EE7021"/>
    <w:rsid w:val="00EE789B"/>
    <w:rsid w:val="00EF0521"/>
    <w:rsid w:val="00EF0754"/>
    <w:rsid w:val="00EF081E"/>
    <w:rsid w:val="00EF167B"/>
    <w:rsid w:val="00EF1BBA"/>
    <w:rsid w:val="00EF1DE5"/>
    <w:rsid w:val="00EF2258"/>
    <w:rsid w:val="00EF2313"/>
    <w:rsid w:val="00EF2934"/>
    <w:rsid w:val="00EF323D"/>
    <w:rsid w:val="00EF44FE"/>
    <w:rsid w:val="00EF476B"/>
    <w:rsid w:val="00EF4C53"/>
    <w:rsid w:val="00EF5B78"/>
    <w:rsid w:val="00EF628E"/>
    <w:rsid w:val="00EF69C6"/>
    <w:rsid w:val="00F004DA"/>
    <w:rsid w:val="00F00818"/>
    <w:rsid w:val="00F009D0"/>
    <w:rsid w:val="00F01546"/>
    <w:rsid w:val="00F0175A"/>
    <w:rsid w:val="00F01B8B"/>
    <w:rsid w:val="00F027A2"/>
    <w:rsid w:val="00F02C48"/>
    <w:rsid w:val="00F02D43"/>
    <w:rsid w:val="00F03022"/>
    <w:rsid w:val="00F04212"/>
    <w:rsid w:val="00F044CD"/>
    <w:rsid w:val="00F0492F"/>
    <w:rsid w:val="00F0496F"/>
    <w:rsid w:val="00F04C34"/>
    <w:rsid w:val="00F04CD0"/>
    <w:rsid w:val="00F04CFB"/>
    <w:rsid w:val="00F04D22"/>
    <w:rsid w:val="00F05239"/>
    <w:rsid w:val="00F055B3"/>
    <w:rsid w:val="00F05758"/>
    <w:rsid w:val="00F06184"/>
    <w:rsid w:val="00F067C8"/>
    <w:rsid w:val="00F06D34"/>
    <w:rsid w:val="00F075F8"/>
    <w:rsid w:val="00F108B8"/>
    <w:rsid w:val="00F10ACD"/>
    <w:rsid w:val="00F10EEA"/>
    <w:rsid w:val="00F11AF9"/>
    <w:rsid w:val="00F11D60"/>
    <w:rsid w:val="00F12282"/>
    <w:rsid w:val="00F12B7A"/>
    <w:rsid w:val="00F13A94"/>
    <w:rsid w:val="00F141FC"/>
    <w:rsid w:val="00F14552"/>
    <w:rsid w:val="00F15452"/>
    <w:rsid w:val="00F15ABF"/>
    <w:rsid w:val="00F15E0F"/>
    <w:rsid w:val="00F15F32"/>
    <w:rsid w:val="00F17182"/>
    <w:rsid w:val="00F17543"/>
    <w:rsid w:val="00F17CC8"/>
    <w:rsid w:val="00F206EC"/>
    <w:rsid w:val="00F21102"/>
    <w:rsid w:val="00F21705"/>
    <w:rsid w:val="00F21718"/>
    <w:rsid w:val="00F21AF1"/>
    <w:rsid w:val="00F21B8D"/>
    <w:rsid w:val="00F22CB5"/>
    <w:rsid w:val="00F23045"/>
    <w:rsid w:val="00F2394B"/>
    <w:rsid w:val="00F23965"/>
    <w:rsid w:val="00F24135"/>
    <w:rsid w:val="00F242A4"/>
    <w:rsid w:val="00F24ADB"/>
    <w:rsid w:val="00F25800"/>
    <w:rsid w:val="00F2580D"/>
    <w:rsid w:val="00F25A51"/>
    <w:rsid w:val="00F2661F"/>
    <w:rsid w:val="00F2719A"/>
    <w:rsid w:val="00F278CF"/>
    <w:rsid w:val="00F278FA"/>
    <w:rsid w:val="00F27DC7"/>
    <w:rsid w:val="00F30D5B"/>
    <w:rsid w:val="00F30FFD"/>
    <w:rsid w:val="00F319EB"/>
    <w:rsid w:val="00F33A84"/>
    <w:rsid w:val="00F34076"/>
    <w:rsid w:val="00F34835"/>
    <w:rsid w:val="00F34C4B"/>
    <w:rsid w:val="00F35248"/>
    <w:rsid w:val="00F353FA"/>
    <w:rsid w:val="00F35514"/>
    <w:rsid w:val="00F36970"/>
    <w:rsid w:val="00F3767B"/>
    <w:rsid w:val="00F37B91"/>
    <w:rsid w:val="00F37DFB"/>
    <w:rsid w:val="00F401BD"/>
    <w:rsid w:val="00F40807"/>
    <w:rsid w:val="00F41702"/>
    <w:rsid w:val="00F41914"/>
    <w:rsid w:val="00F41EB2"/>
    <w:rsid w:val="00F4239F"/>
    <w:rsid w:val="00F42FEB"/>
    <w:rsid w:val="00F43960"/>
    <w:rsid w:val="00F43DC7"/>
    <w:rsid w:val="00F44056"/>
    <w:rsid w:val="00F44E76"/>
    <w:rsid w:val="00F455C1"/>
    <w:rsid w:val="00F45798"/>
    <w:rsid w:val="00F458E9"/>
    <w:rsid w:val="00F45D04"/>
    <w:rsid w:val="00F467CC"/>
    <w:rsid w:val="00F46E6A"/>
    <w:rsid w:val="00F46FAC"/>
    <w:rsid w:val="00F4793C"/>
    <w:rsid w:val="00F47F9B"/>
    <w:rsid w:val="00F51677"/>
    <w:rsid w:val="00F51872"/>
    <w:rsid w:val="00F51896"/>
    <w:rsid w:val="00F519CE"/>
    <w:rsid w:val="00F522C3"/>
    <w:rsid w:val="00F54D10"/>
    <w:rsid w:val="00F5576D"/>
    <w:rsid w:val="00F56008"/>
    <w:rsid w:val="00F564C9"/>
    <w:rsid w:val="00F567F6"/>
    <w:rsid w:val="00F568F4"/>
    <w:rsid w:val="00F56992"/>
    <w:rsid w:val="00F5731C"/>
    <w:rsid w:val="00F57B62"/>
    <w:rsid w:val="00F57CA8"/>
    <w:rsid w:val="00F57E34"/>
    <w:rsid w:val="00F57F46"/>
    <w:rsid w:val="00F6022A"/>
    <w:rsid w:val="00F6026B"/>
    <w:rsid w:val="00F60D06"/>
    <w:rsid w:val="00F61ABC"/>
    <w:rsid w:val="00F61AC2"/>
    <w:rsid w:val="00F61FE4"/>
    <w:rsid w:val="00F624AA"/>
    <w:rsid w:val="00F629C6"/>
    <w:rsid w:val="00F62C07"/>
    <w:rsid w:val="00F638A9"/>
    <w:rsid w:val="00F64291"/>
    <w:rsid w:val="00F64471"/>
    <w:rsid w:val="00F644AE"/>
    <w:rsid w:val="00F6493F"/>
    <w:rsid w:val="00F64944"/>
    <w:rsid w:val="00F65137"/>
    <w:rsid w:val="00F6565A"/>
    <w:rsid w:val="00F65901"/>
    <w:rsid w:val="00F65A48"/>
    <w:rsid w:val="00F65C9B"/>
    <w:rsid w:val="00F6632B"/>
    <w:rsid w:val="00F6668E"/>
    <w:rsid w:val="00F678D9"/>
    <w:rsid w:val="00F67A1D"/>
    <w:rsid w:val="00F67DA9"/>
    <w:rsid w:val="00F67E89"/>
    <w:rsid w:val="00F7023F"/>
    <w:rsid w:val="00F703CA"/>
    <w:rsid w:val="00F7163A"/>
    <w:rsid w:val="00F71A7B"/>
    <w:rsid w:val="00F71D7F"/>
    <w:rsid w:val="00F7245D"/>
    <w:rsid w:val="00F724BB"/>
    <w:rsid w:val="00F72E8D"/>
    <w:rsid w:val="00F73217"/>
    <w:rsid w:val="00F73272"/>
    <w:rsid w:val="00F734B0"/>
    <w:rsid w:val="00F737CE"/>
    <w:rsid w:val="00F74A74"/>
    <w:rsid w:val="00F757FA"/>
    <w:rsid w:val="00F75BDE"/>
    <w:rsid w:val="00F7750D"/>
    <w:rsid w:val="00F8040D"/>
    <w:rsid w:val="00F80A9D"/>
    <w:rsid w:val="00F812BE"/>
    <w:rsid w:val="00F81648"/>
    <w:rsid w:val="00F826BC"/>
    <w:rsid w:val="00F82767"/>
    <w:rsid w:val="00F84175"/>
    <w:rsid w:val="00F85D4B"/>
    <w:rsid w:val="00F86637"/>
    <w:rsid w:val="00F86E43"/>
    <w:rsid w:val="00F87457"/>
    <w:rsid w:val="00F90038"/>
    <w:rsid w:val="00F90496"/>
    <w:rsid w:val="00F908F0"/>
    <w:rsid w:val="00F90E85"/>
    <w:rsid w:val="00F92165"/>
    <w:rsid w:val="00F924E3"/>
    <w:rsid w:val="00F92E3E"/>
    <w:rsid w:val="00F931EB"/>
    <w:rsid w:val="00F941AD"/>
    <w:rsid w:val="00F94303"/>
    <w:rsid w:val="00F94F07"/>
    <w:rsid w:val="00F95226"/>
    <w:rsid w:val="00F95A58"/>
    <w:rsid w:val="00F97571"/>
    <w:rsid w:val="00F978E5"/>
    <w:rsid w:val="00F97B44"/>
    <w:rsid w:val="00FA00EC"/>
    <w:rsid w:val="00FA0FB4"/>
    <w:rsid w:val="00FA19DA"/>
    <w:rsid w:val="00FA1BC7"/>
    <w:rsid w:val="00FA2A5A"/>
    <w:rsid w:val="00FA2B0D"/>
    <w:rsid w:val="00FA2FFE"/>
    <w:rsid w:val="00FA407F"/>
    <w:rsid w:val="00FA44DD"/>
    <w:rsid w:val="00FA4EED"/>
    <w:rsid w:val="00FA53DF"/>
    <w:rsid w:val="00FA5F9F"/>
    <w:rsid w:val="00FA6469"/>
    <w:rsid w:val="00FA6A1D"/>
    <w:rsid w:val="00FA6E94"/>
    <w:rsid w:val="00FA745C"/>
    <w:rsid w:val="00FA7A0D"/>
    <w:rsid w:val="00FA7A6E"/>
    <w:rsid w:val="00FB0896"/>
    <w:rsid w:val="00FB1056"/>
    <w:rsid w:val="00FB14A1"/>
    <w:rsid w:val="00FB1991"/>
    <w:rsid w:val="00FB329E"/>
    <w:rsid w:val="00FB345A"/>
    <w:rsid w:val="00FB3E62"/>
    <w:rsid w:val="00FB4837"/>
    <w:rsid w:val="00FB4C74"/>
    <w:rsid w:val="00FB4F52"/>
    <w:rsid w:val="00FB5117"/>
    <w:rsid w:val="00FB5EDF"/>
    <w:rsid w:val="00FB6202"/>
    <w:rsid w:val="00FB6837"/>
    <w:rsid w:val="00FB7E33"/>
    <w:rsid w:val="00FC066D"/>
    <w:rsid w:val="00FC07F9"/>
    <w:rsid w:val="00FC1062"/>
    <w:rsid w:val="00FC1DC0"/>
    <w:rsid w:val="00FC209A"/>
    <w:rsid w:val="00FC2C86"/>
    <w:rsid w:val="00FC315D"/>
    <w:rsid w:val="00FC366C"/>
    <w:rsid w:val="00FC36E7"/>
    <w:rsid w:val="00FC3749"/>
    <w:rsid w:val="00FC37CF"/>
    <w:rsid w:val="00FC3900"/>
    <w:rsid w:val="00FC3F03"/>
    <w:rsid w:val="00FC4570"/>
    <w:rsid w:val="00FC4B9A"/>
    <w:rsid w:val="00FC4D64"/>
    <w:rsid w:val="00FC5085"/>
    <w:rsid w:val="00FC5733"/>
    <w:rsid w:val="00FC5849"/>
    <w:rsid w:val="00FC58BF"/>
    <w:rsid w:val="00FC5D18"/>
    <w:rsid w:val="00FC5E00"/>
    <w:rsid w:val="00FC60B0"/>
    <w:rsid w:val="00FC6209"/>
    <w:rsid w:val="00FC7B78"/>
    <w:rsid w:val="00FD00FB"/>
    <w:rsid w:val="00FD14FA"/>
    <w:rsid w:val="00FD1BA7"/>
    <w:rsid w:val="00FD1C83"/>
    <w:rsid w:val="00FD24C1"/>
    <w:rsid w:val="00FD2615"/>
    <w:rsid w:val="00FD3282"/>
    <w:rsid w:val="00FD3706"/>
    <w:rsid w:val="00FD3B87"/>
    <w:rsid w:val="00FD3B90"/>
    <w:rsid w:val="00FD4216"/>
    <w:rsid w:val="00FD433F"/>
    <w:rsid w:val="00FD46E5"/>
    <w:rsid w:val="00FD4A92"/>
    <w:rsid w:val="00FD4AB1"/>
    <w:rsid w:val="00FD52B2"/>
    <w:rsid w:val="00FD5A36"/>
    <w:rsid w:val="00FD61F4"/>
    <w:rsid w:val="00FE02A5"/>
    <w:rsid w:val="00FE06FC"/>
    <w:rsid w:val="00FE0C48"/>
    <w:rsid w:val="00FE1968"/>
    <w:rsid w:val="00FE1C92"/>
    <w:rsid w:val="00FE219E"/>
    <w:rsid w:val="00FE2269"/>
    <w:rsid w:val="00FE2509"/>
    <w:rsid w:val="00FE28D9"/>
    <w:rsid w:val="00FE31FA"/>
    <w:rsid w:val="00FE397F"/>
    <w:rsid w:val="00FE3AAE"/>
    <w:rsid w:val="00FE3E36"/>
    <w:rsid w:val="00FE40A1"/>
    <w:rsid w:val="00FE4506"/>
    <w:rsid w:val="00FE52D3"/>
    <w:rsid w:val="00FE5F8A"/>
    <w:rsid w:val="00FE6C55"/>
    <w:rsid w:val="00FE71F1"/>
    <w:rsid w:val="00FF0047"/>
    <w:rsid w:val="00FF017B"/>
    <w:rsid w:val="00FF047A"/>
    <w:rsid w:val="00FF099F"/>
    <w:rsid w:val="00FF1324"/>
    <w:rsid w:val="00FF1A7D"/>
    <w:rsid w:val="00FF1C7D"/>
    <w:rsid w:val="00FF24EE"/>
    <w:rsid w:val="00FF2E39"/>
    <w:rsid w:val="00FF3E11"/>
    <w:rsid w:val="00FF3F15"/>
    <w:rsid w:val="00FF41AD"/>
    <w:rsid w:val="00FF4692"/>
    <w:rsid w:val="00FF476B"/>
    <w:rsid w:val="00FF5076"/>
    <w:rsid w:val="00FF6626"/>
    <w:rsid w:val="00FF7758"/>
    <w:rsid w:val="00FF7E2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916AC2D"/>
  <w15:chartTrackingRefBased/>
  <w15:docId w15:val="{DE81B221-F883-4001-B251-E02D6F50D5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iPriority="0"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BA03B4"/>
    <w:pPr>
      <w:spacing w:after="200" w:line="276" w:lineRule="auto"/>
      <w:jc w:val="both"/>
    </w:pPr>
    <w:rPr>
      <w:rFonts w:ascii="Arial" w:hAnsi="Arial" w:cs="Arial"/>
      <w:color w:val="000000"/>
      <w:lang w:eastAsia="en-US"/>
    </w:rPr>
  </w:style>
  <w:style w:type="paragraph" w:styleId="Nagwek1">
    <w:name w:val="heading 1"/>
    <w:aliases w:val="T_SZ_Heading 1,Datasheet title,1,h1,level 1,Level 1 Head,H1,Heading AJS,Section Heading,Kapitel,Arial 14 Fett,Arial 14 Fett1,Arial 14 Fett2,Arial 16 Fett,Header 1,Head 1,Head 11,Head 12,Head 111,Head 13,Head 112,Head 14,Head 113,Head 15,Level"/>
    <w:basedOn w:val="Normalny"/>
    <w:next w:val="Normalny"/>
    <w:link w:val="Nagwek1Znak"/>
    <w:qFormat/>
    <w:rsid w:val="000443FF"/>
    <w:pPr>
      <w:keepNext/>
      <w:keepLines/>
      <w:numPr>
        <w:numId w:val="244"/>
      </w:numPr>
      <w:spacing w:before="360" w:after="120"/>
      <w:outlineLvl w:val="0"/>
    </w:pPr>
    <w:rPr>
      <w:rFonts w:eastAsia="Times New Roman" w:cs="Times New Roman"/>
      <w:b/>
      <w:bCs/>
      <w:sz w:val="36"/>
      <w:szCs w:val="36"/>
      <w:lang w:val="x-none"/>
    </w:rPr>
  </w:style>
  <w:style w:type="paragraph" w:styleId="Nagwek2">
    <w:name w:val="heading 2"/>
    <w:aliases w:val="H2,h2,l2,Chapter Title,Header 2,UNDERRUBRIK 1-2,Level 2,Reset numbering,Abschnitt,Arial 12 Fett Kursiv,2 headline,h,H21,H22,HD2,PIM2,wally's numerowanie 1,Topic Heading,sh,Section heading,sh2,sh3,sh4,sh5,sh6,sh7,sh1,sh8,sh9,sh10,sh11,sh12,3)"/>
    <w:basedOn w:val="Normalny"/>
    <w:next w:val="Normalny"/>
    <w:link w:val="Nagwek2Znak"/>
    <w:unhideWhenUsed/>
    <w:qFormat/>
    <w:rsid w:val="006E2D46"/>
    <w:pPr>
      <w:keepNext/>
      <w:keepLines/>
      <w:numPr>
        <w:ilvl w:val="1"/>
        <w:numId w:val="244"/>
      </w:numPr>
      <w:spacing w:before="200" w:after="120"/>
      <w:outlineLvl w:val="1"/>
    </w:pPr>
    <w:rPr>
      <w:rFonts w:eastAsia="Times New Roman" w:cs="Times New Roman"/>
      <w:b/>
      <w:bCs/>
      <w:sz w:val="28"/>
      <w:szCs w:val="32"/>
      <w:lang w:val="x-none"/>
    </w:rPr>
  </w:style>
  <w:style w:type="paragraph" w:styleId="Nagwek3">
    <w:name w:val="heading 3"/>
    <w:aliases w:val="H3,Subhead B,3,h3,Numbered - 3,HeadC,Sub-sub section Title,Section,Level 3 Topic Heading,Underkap.,h31,h32,h33,h311,h34,h312,h35,h313,h36,h37,h314,h38,h39,h310,h315,h321,h331,h3111,h341,h3121,h351,h3131,h361,h371,h3141,h381,h391,31,l3,Head:l3"/>
    <w:basedOn w:val="Normalny"/>
    <w:next w:val="Normalny"/>
    <w:link w:val="Nagwek3Znak"/>
    <w:unhideWhenUsed/>
    <w:qFormat/>
    <w:rsid w:val="00913F24"/>
    <w:pPr>
      <w:keepNext/>
      <w:keepLines/>
      <w:numPr>
        <w:ilvl w:val="2"/>
        <w:numId w:val="244"/>
      </w:numPr>
      <w:spacing w:before="200" w:after="0"/>
      <w:outlineLvl w:val="2"/>
    </w:pPr>
    <w:rPr>
      <w:rFonts w:eastAsia="Times New Roman" w:cs="Times New Roman"/>
      <w:b/>
      <w:bCs/>
      <w:sz w:val="24"/>
      <w:szCs w:val="28"/>
      <w:lang w:val="x-none"/>
    </w:rPr>
  </w:style>
  <w:style w:type="paragraph" w:styleId="Nagwek4">
    <w:name w:val="heading 4"/>
    <w:aliases w:val="H4,HD4,H4-Heading 4,h4,Naglówek 4,Level 2 - a,H4 + Kursywa,IS naglowek 4,Table and Figures,Unterunterabschnitt,4 dash,d,Znak Znak Nagłówek 4"/>
    <w:basedOn w:val="Normalny"/>
    <w:next w:val="Normalny"/>
    <w:link w:val="Nagwek4Znak"/>
    <w:qFormat/>
    <w:rsid w:val="006C5B8B"/>
    <w:pPr>
      <w:keepNext/>
      <w:numPr>
        <w:ilvl w:val="3"/>
        <w:numId w:val="244"/>
      </w:numPr>
      <w:tabs>
        <w:tab w:val="left" w:pos="1004"/>
      </w:tabs>
      <w:spacing w:before="240" w:after="60" w:line="240" w:lineRule="auto"/>
      <w:jc w:val="left"/>
      <w:outlineLvl w:val="3"/>
    </w:pPr>
    <w:rPr>
      <w:rFonts w:eastAsia="Times New Roman" w:cs="Times New Roman"/>
      <w:b/>
      <w:bCs/>
      <w:color w:val="auto"/>
      <w:sz w:val="24"/>
      <w:szCs w:val="28"/>
      <w:lang w:val="x-none" w:eastAsia="x-none"/>
    </w:rPr>
  </w:style>
  <w:style w:type="paragraph" w:styleId="Nagwek5">
    <w:name w:val="heading 5"/>
    <w:aliases w:val="H5"/>
    <w:basedOn w:val="Normalny"/>
    <w:next w:val="Normalny"/>
    <w:link w:val="Nagwek5Znak"/>
    <w:unhideWhenUsed/>
    <w:qFormat/>
    <w:rsid w:val="00BC59E7"/>
    <w:pPr>
      <w:keepNext/>
      <w:keepLines/>
      <w:numPr>
        <w:ilvl w:val="4"/>
        <w:numId w:val="244"/>
      </w:numPr>
      <w:spacing w:before="200" w:after="0"/>
      <w:outlineLvl w:val="4"/>
    </w:pPr>
    <w:rPr>
      <w:rFonts w:ascii="Cambria" w:eastAsia="Times New Roman" w:hAnsi="Cambria" w:cs="Times New Roman"/>
      <w:color w:val="243F60"/>
      <w:lang w:val="x-none" w:eastAsia="x-none"/>
    </w:rPr>
  </w:style>
  <w:style w:type="paragraph" w:styleId="Nagwek6">
    <w:name w:val="heading 6"/>
    <w:aliases w:val="Legal Level 1.,H6"/>
    <w:basedOn w:val="Normalny"/>
    <w:next w:val="Normalny"/>
    <w:link w:val="Nagwek6Znak"/>
    <w:qFormat/>
    <w:rsid w:val="00E92D03"/>
    <w:pPr>
      <w:numPr>
        <w:ilvl w:val="5"/>
        <w:numId w:val="244"/>
      </w:numPr>
      <w:tabs>
        <w:tab w:val="num" w:pos="1152"/>
      </w:tabs>
      <w:spacing w:before="240" w:after="60" w:line="240" w:lineRule="atLeast"/>
      <w:outlineLvl w:val="5"/>
    </w:pPr>
    <w:rPr>
      <w:rFonts w:eastAsia="Times New Roman" w:cs="Times New Roman"/>
      <w:b/>
      <w:bCs/>
      <w:color w:val="auto"/>
      <w:lang w:val="x-none" w:eastAsia="pl-PL"/>
    </w:rPr>
  </w:style>
  <w:style w:type="paragraph" w:styleId="Nagwek7">
    <w:name w:val="heading 7"/>
    <w:basedOn w:val="Normalny"/>
    <w:next w:val="Normalny"/>
    <w:link w:val="Nagwek7Znak"/>
    <w:qFormat/>
    <w:rsid w:val="00E92D03"/>
    <w:pPr>
      <w:numPr>
        <w:ilvl w:val="6"/>
        <w:numId w:val="244"/>
      </w:numPr>
      <w:tabs>
        <w:tab w:val="num" w:pos="1296"/>
      </w:tabs>
      <w:spacing w:before="240" w:after="60" w:line="240" w:lineRule="atLeast"/>
      <w:outlineLvl w:val="6"/>
    </w:pPr>
    <w:rPr>
      <w:rFonts w:eastAsia="Times New Roman" w:cs="Times New Roman"/>
      <w:color w:val="auto"/>
      <w:szCs w:val="24"/>
      <w:lang w:val="x-none" w:eastAsia="pl-PL"/>
    </w:rPr>
  </w:style>
  <w:style w:type="paragraph" w:styleId="Nagwek8">
    <w:name w:val="heading 8"/>
    <w:basedOn w:val="Normalny"/>
    <w:next w:val="Normalny"/>
    <w:link w:val="Nagwek8Znak"/>
    <w:qFormat/>
    <w:rsid w:val="00E92D03"/>
    <w:pPr>
      <w:numPr>
        <w:ilvl w:val="7"/>
        <w:numId w:val="244"/>
      </w:numPr>
      <w:tabs>
        <w:tab w:val="num" w:pos="1440"/>
      </w:tabs>
      <w:spacing w:before="240" w:after="60" w:line="240" w:lineRule="atLeast"/>
      <w:outlineLvl w:val="7"/>
    </w:pPr>
    <w:rPr>
      <w:rFonts w:eastAsia="Times New Roman" w:cs="Times New Roman"/>
      <w:i/>
      <w:iCs/>
      <w:color w:val="auto"/>
      <w:szCs w:val="24"/>
      <w:lang w:val="x-none" w:eastAsia="pl-PL"/>
    </w:rPr>
  </w:style>
  <w:style w:type="paragraph" w:styleId="Nagwek9">
    <w:name w:val="heading 9"/>
    <w:aliases w:val="App1,App Heading"/>
    <w:basedOn w:val="Normalny"/>
    <w:next w:val="Normalny"/>
    <w:link w:val="Nagwek9Znak"/>
    <w:qFormat/>
    <w:rsid w:val="00E92D03"/>
    <w:pPr>
      <w:numPr>
        <w:ilvl w:val="8"/>
        <w:numId w:val="244"/>
      </w:numPr>
      <w:tabs>
        <w:tab w:val="num" w:pos="1584"/>
      </w:tabs>
      <w:spacing w:before="240" w:after="60" w:line="240" w:lineRule="atLeast"/>
      <w:outlineLvl w:val="8"/>
    </w:pPr>
    <w:rPr>
      <w:rFonts w:eastAsia="Times New Roman" w:cs="Times New Roman"/>
      <w:color w:val="auto"/>
      <w:lang w:val="x-none"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qFormat/>
    <w:rsid w:val="00BC59E7"/>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x-none" w:eastAsia="x-none"/>
    </w:rPr>
  </w:style>
  <w:style w:type="character" w:customStyle="1" w:styleId="TytuZnak">
    <w:name w:val="Tytuł Znak"/>
    <w:link w:val="Tytu"/>
    <w:rsid w:val="00BC59E7"/>
    <w:rPr>
      <w:rFonts w:ascii="Cambria" w:eastAsia="Times New Roman" w:hAnsi="Cambria" w:cs="Times New Roman"/>
      <w:color w:val="17365D"/>
      <w:spacing w:val="5"/>
      <w:kern w:val="28"/>
      <w:sz w:val="52"/>
      <w:szCs w:val="52"/>
    </w:rPr>
  </w:style>
  <w:style w:type="character" w:customStyle="1" w:styleId="Nagwek1Znak">
    <w:name w:val="Nagłówek 1 Znak"/>
    <w:aliases w:val="T_SZ_Heading 1 Znak,Datasheet title Znak2,1 Znak2,h1 Znak2,level 1 Znak2,Level 1 Head Znak2,H1 Znak2,Heading AJS Znak2,Section Heading Znak2,Kapitel Znak2,Arial 14 Fett Znak2,Arial 14 Fett1 Znak2,Arial 14 Fett2 Znak2,Arial 16 Fett Znak2"/>
    <w:link w:val="Nagwek1"/>
    <w:rsid w:val="000443FF"/>
    <w:rPr>
      <w:rFonts w:ascii="Arial" w:eastAsia="Times New Roman" w:hAnsi="Arial"/>
      <w:b/>
      <w:bCs/>
      <w:color w:val="000000"/>
      <w:sz w:val="36"/>
      <w:szCs w:val="36"/>
      <w:lang w:val="x-none" w:eastAsia="en-US"/>
    </w:rPr>
  </w:style>
  <w:style w:type="character" w:customStyle="1" w:styleId="Nagwek2Znak">
    <w:name w:val="Nagłówek 2 Znak"/>
    <w:aliases w:val="H2 Znak2,h2 Znak2,l2 Znak2,Chapter Title Znak2,Header 2 Znak2,UNDERRUBRIK 1-2 Znak2,Level 2 Znak2,Reset numbering Znak2,Abschnitt Znak2,Arial 12 Fett Kursiv Znak2,2 headline Znak2,h Znak2,H21 Znak2,H22 Znak2,HD2 Znak2,PIM2 Znak2,sh Znak1"/>
    <w:link w:val="Nagwek2"/>
    <w:rsid w:val="006E2D46"/>
    <w:rPr>
      <w:rFonts w:ascii="Arial" w:eastAsia="Times New Roman" w:hAnsi="Arial"/>
      <w:b/>
      <w:bCs/>
      <w:color w:val="000000"/>
      <w:sz w:val="28"/>
      <w:szCs w:val="32"/>
      <w:lang w:val="x-none" w:eastAsia="en-US"/>
    </w:rPr>
  </w:style>
  <w:style w:type="character" w:customStyle="1" w:styleId="Nagwek3Znak">
    <w:name w:val="Nagłówek 3 Znak"/>
    <w:aliases w:val="H3 Znak2,Subhead B Znak,3 Znak2,h3 Znak2,Numbered - 3 Znak,HeadC Znak,Sub-sub section Title Znak,Section Znak,Level 3 Topic Heading Znak,Underkap. Znak,h31 Znak,h32 Znak,h33 Znak,h311 Znak,h34 Znak,h312 Znak,h35 Znak,h313 Znak,h36 Znak"/>
    <w:link w:val="Nagwek3"/>
    <w:rsid w:val="00913F24"/>
    <w:rPr>
      <w:rFonts w:ascii="Arial" w:eastAsia="Times New Roman" w:hAnsi="Arial"/>
      <w:b/>
      <w:bCs/>
      <w:color w:val="000000"/>
      <w:sz w:val="24"/>
      <w:szCs w:val="28"/>
      <w:lang w:val="x-none" w:eastAsia="en-US"/>
    </w:rPr>
  </w:style>
  <w:style w:type="paragraph" w:styleId="Akapitzlist">
    <w:name w:val="List Paragraph"/>
    <w:aliases w:val="Numerowanie,L1,Akapit z listą BS,List Paragraph2,List Paragraph,List Paragraph21"/>
    <w:basedOn w:val="Normalny"/>
    <w:link w:val="AkapitzlistZnak"/>
    <w:uiPriority w:val="34"/>
    <w:qFormat/>
    <w:rsid w:val="00BC59E7"/>
    <w:pPr>
      <w:ind w:left="720"/>
      <w:contextualSpacing/>
    </w:pPr>
    <w:rPr>
      <w:rFonts w:cs="Times New Roman"/>
      <w:lang w:val="x-none" w:eastAsia="x-none"/>
    </w:rPr>
  </w:style>
  <w:style w:type="paragraph" w:customStyle="1" w:styleId="Styl1">
    <w:name w:val="Styl1"/>
    <w:basedOn w:val="Nagwek5"/>
    <w:link w:val="Styl1Znak"/>
    <w:qFormat/>
    <w:rsid w:val="00BC59E7"/>
  </w:style>
  <w:style w:type="paragraph" w:styleId="Spistreci1">
    <w:name w:val="toc 1"/>
    <w:basedOn w:val="Normalny"/>
    <w:next w:val="Normalny"/>
    <w:autoRedefine/>
    <w:uiPriority w:val="39"/>
    <w:unhideWhenUsed/>
    <w:qFormat/>
    <w:rsid w:val="00635D4A"/>
    <w:pPr>
      <w:tabs>
        <w:tab w:val="left" w:pos="851"/>
        <w:tab w:val="right" w:leader="dot" w:pos="9498"/>
      </w:tabs>
      <w:spacing w:after="100"/>
    </w:pPr>
  </w:style>
  <w:style w:type="character" w:customStyle="1" w:styleId="Nagwek5Znak">
    <w:name w:val="Nagłówek 5 Znak"/>
    <w:aliases w:val="H5 Znak"/>
    <w:link w:val="Nagwek5"/>
    <w:rsid w:val="00BC59E7"/>
    <w:rPr>
      <w:rFonts w:ascii="Cambria" w:eastAsia="Times New Roman" w:hAnsi="Cambria" w:cs="Times New Roman"/>
      <w:color w:val="243F60"/>
    </w:rPr>
  </w:style>
  <w:style w:type="character" w:customStyle="1" w:styleId="Styl1Znak">
    <w:name w:val="Styl1 Znak"/>
    <w:link w:val="Styl1"/>
    <w:rsid w:val="00BC59E7"/>
    <w:rPr>
      <w:rFonts w:ascii="Cambria" w:eastAsia="Times New Roman" w:hAnsi="Cambria" w:cs="Times New Roman"/>
      <w:color w:val="243F60"/>
    </w:rPr>
  </w:style>
  <w:style w:type="paragraph" w:styleId="Spistreci2">
    <w:name w:val="toc 2"/>
    <w:basedOn w:val="Normalny"/>
    <w:next w:val="Normalny"/>
    <w:autoRedefine/>
    <w:uiPriority w:val="39"/>
    <w:unhideWhenUsed/>
    <w:qFormat/>
    <w:rsid w:val="00D00519"/>
    <w:pPr>
      <w:tabs>
        <w:tab w:val="left" w:pos="880"/>
        <w:tab w:val="left" w:pos="9214"/>
      </w:tabs>
      <w:spacing w:after="100"/>
      <w:ind w:left="851" w:right="1" w:hanging="631"/>
      <w:jc w:val="left"/>
    </w:pPr>
  </w:style>
  <w:style w:type="paragraph" w:styleId="Spistreci3">
    <w:name w:val="toc 3"/>
    <w:basedOn w:val="Normalny"/>
    <w:next w:val="Normalny"/>
    <w:autoRedefine/>
    <w:uiPriority w:val="39"/>
    <w:unhideWhenUsed/>
    <w:qFormat/>
    <w:rsid w:val="00A229CF"/>
    <w:pPr>
      <w:tabs>
        <w:tab w:val="left" w:pos="1134"/>
        <w:tab w:val="right" w:leader="dot" w:pos="9205"/>
      </w:tabs>
      <w:spacing w:after="100"/>
      <w:ind w:left="440"/>
      <w:jc w:val="left"/>
    </w:pPr>
  </w:style>
  <w:style w:type="paragraph" w:styleId="Spistreci5">
    <w:name w:val="toc 5"/>
    <w:basedOn w:val="Normalny"/>
    <w:next w:val="Normalny"/>
    <w:autoRedefine/>
    <w:uiPriority w:val="39"/>
    <w:unhideWhenUsed/>
    <w:rsid w:val="00BC59E7"/>
    <w:pPr>
      <w:spacing w:after="100"/>
      <w:ind w:left="880"/>
    </w:pPr>
  </w:style>
  <w:style w:type="character" w:styleId="Hipercze">
    <w:name w:val="Hyperlink"/>
    <w:uiPriority w:val="99"/>
    <w:unhideWhenUsed/>
    <w:rsid w:val="00BC59E7"/>
    <w:rPr>
      <w:color w:val="0000FF"/>
      <w:u w:val="single"/>
    </w:rPr>
  </w:style>
  <w:style w:type="paragraph" w:styleId="Listanumerowana5">
    <w:name w:val="List Number 5"/>
    <w:basedOn w:val="Normalny"/>
    <w:rsid w:val="00744F84"/>
    <w:pPr>
      <w:numPr>
        <w:numId w:val="1"/>
      </w:numPr>
      <w:tabs>
        <w:tab w:val="clear" w:pos="360"/>
        <w:tab w:val="num" w:pos="1492"/>
      </w:tabs>
      <w:spacing w:after="0" w:line="240" w:lineRule="auto"/>
      <w:ind w:left="1492"/>
      <w:jc w:val="left"/>
    </w:pPr>
    <w:rPr>
      <w:rFonts w:ascii="Times New Roman" w:eastAsia="Times New Roman" w:hAnsi="Times New Roman" w:cs="Times New Roman"/>
      <w:color w:val="auto"/>
      <w:sz w:val="24"/>
      <w:szCs w:val="24"/>
      <w:lang w:eastAsia="pl-PL"/>
    </w:rPr>
  </w:style>
  <w:style w:type="paragraph" w:customStyle="1" w:styleId="Normalnypunktator">
    <w:name w:val="Normalny_punktator"/>
    <w:basedOn w:val="Akapitzlist"/>
    <w:link w:val="NormalnypunktatorZnak"/>
    <w:qFormat/>
    <w:rsid w:val="00BF753A"/>
    <w:pPr>
      <w:ind w:left="0"/>
    </w:pPr>
  </w:style>
  <w:style w:type="paragraph" w:styleId="Tekstdymka">
    <w:name w:val="Balloon Text"/>
    <w:basedOn w:val="Normalny"/>
    <w:link w:val="TekstdymkaZnak"/>
    <w:semiHidden/>
    <w:unhideWhenUsed/>
    <w:rsid w:val="00BF753A"/>
    <w:pPr>
      <w:spacing w:after="0" w:line="240" w:lineRule="auto"/>
    </w:pPr>
    <w:rPr>
      <w:rFonts w:ascii="Tahoma" w:hAnsi="Tahoma" w:cs="Times New Roman"/>
      <w:sz w:val="16"/>
      <w:szCs w:val="16"/>
      <w:lang w:val="x-none" w:eastAsia="x-none"/>
    </w:rPr>
  </w:style>
  <w:style w:type="character" w:customStyle="1" w:styleId="AkapitzlistZnak">
    <w:name w:val="Akapit z listą Znak"/>
    <w:aliases w:val="Numerowanie Znak,L1 Znak,Akapit z listą BS Znak,List Paragraph2 Znak,List Paragraph Znak,List Paragraph21 Znak"/>
    <w:link w:val="Akapitzlist"/>
    <w:qFormat/>
    <w:rsid w:val="00BF753A"/>
    <w:rPr>
      <w:rFonts w:ascii="Arial" w:hAnsi="Arial" w:cs="Arial"/>
      <w:color w:val="000000"/>
      <w:sz w:val="20"/>
      <w:szCs w:val="20"/>
    </w:rPr>
  </w:style>
  <w:style w:type="character" w:customStyle="1" w:styleId="NormalnypunktatorZnak">
    <w:name w:val="Normalny_punktator Znak"/>
    <w:link w:val="Normalnypunktator"/>
    <w:rsid w:val="00BF753A"/>
    <w:rPr>
      <w:rFonts w:ascii="Arial" w:hAnsi="Arial" w:cs="Arial"/>
      <w:color w:val="000000"/>
      <w:sz w:val="20"/>
      <w:szCs w:val="20"/>
    </w:rPr>
  </w:style>
  <w:style w:type="character" w:customStyle="1" w:styleId="TekstdymkaZnak">
    <w:name w:val="Tekst dymka Znak"/>
    <w:link w:val="Tekstdymka"/>
    <w:semiHidden/>
    <w:rsid w:val="00BF753A"/>
    <w:rPr>
      <w:rFonts w:ascii="Tahoma" w:hAnsi="Tahoma" w:cs="Tahoma"/>
      <w:color w:val="000000"/>
      <w:sz w:val="16"/>
      <w:szCs w:val="16"/>
    </w:rPr>
  </w:style>
  <w:style w:type="paragraph" w:customStyle="1" w:styleId="Tytunowy">
    <w:name w:val="Tytuł nowy"/>
    <w:basedOn w:val="Normalny"/>
    <w:link w:val="TytunowyZnak"/>
    <w:qFormat/>
    <w:rsid w:val="00A85234"/>
    <w:pPr>
      <w:jc w:val="center"/>
    </w:pPr>
    <w:rPr>
      <w:rFonts w:ascii="Arial Black" w:hAnsi="Arial Black" w:cs="Times New Roman"/>
      <w:sz w:val="36"/>
      <w:szCs w:val="36"/>
      <w:lang w:val="x-none" w:eastAsia="x-none"/>
    </w:rPr>
  </w:style>
  <w:style w:type="paragraph" w:customStyle="1" w:styleId="Wciciedoprawej">
    <w:name w:val="Wcięcie do prawej"/>
    <w:basedOn w:val="Normalny"/>
    <w:link w:val="WciciedoprawejZnak"/>
    <w:qFormat/>
    <w:rsid w:val="00A85234"/>
    <w:pPr>
      <w:jc w:val="right"/>
    </w:pPr>
    <w:rPr>
      <w:rFonts w:cs="Times New Roman"/>
      <w:b/>
      <w:lang w:val="x-none" w:eastAsia="x-none"/>
    </w:rPr>
  </w:style>
  <w:style w:type="character" w:customStyle="1" w:styleId="TytunowyZnak">
    <w:name w:val="Tytuł nowy Znak"/>
    <w:link w:val="Tytunowy"/>
    <w:rsid w:val="00A85234"/>
    <w:rPr>
      <w:rFonts w:ascii="Arial Black" w:hAnsi="Arial Black" w:cs="Arial"/>
      <w:color w:val="000000"/>
      <w:sz w:val="36"/>
      <w:szCs w:val="36"/>
    </w:rPr>
  </w:style>
  <w:style w:type="character" w:customStyle="1" w:styleId="Nagwek4Znak">
    <w:name w:val="Nagłówek 4 Znak"/>
    <w:aliases w:val="H4 Znak2,HD4 Znak2,H4-Heading 4 Znak2,h4 Znak2,Naglówek 4 Znak2,Level 2 - a Znak2,H4 + Kursywa Znak2,IS naglowek 4 Znak2,Table and Figures Znak2,Unterunterabschnitt Znak2,4 dash Znak2,d Znak2,Znak Znak Nagłówek 4 Znak"/>
    <w:link w:val="Nagwek4"/>
    <w:rsid w:val="006C5B8B"/>
    <w:rPr>
      <w:rFonts w:ascii="Arial" w:eastAsia="Times New Roman" w:hAnsi="Arial"/>
      <w:b/>
      <w:bCs/>
      <w:sz w:val="24"/>
      <w:szCs w:val="28"/>
      <w:lang w:val="x-none" w:eastAsia="x-none"/>
    </w:rPr>
  </w:style>
  <w:style w:type="character" w:customStyle="1" w:styleId="WciciedoprawejZnak">
    <w:name w:val="Wcięcie do prawej Znak"/>
    <w:link w:val="Wciciedoprawej"/>
    <w:rsid w:val="00A85234"/>
    <w:rPr>
      <w:rFonts w:ascii="Arial" w:hAnsi="Arial" w:cs="Arial"/>
      <w:b/>
      <w:color w:val="000000"/>
      <w:sz w:val="20"/>
      <w:szCs w:val="20"/>
    </w:rPr>
  </w:style>
  <w:style w:type="character" w:customStyle="1" w:styleId="Nagwek6Znak">
    <w:name w:val="Nagłówek 6 Znak"/>
    <w:aliases w:val="Legal Level 1. Znak,H6 Znak"/>
    <w:link w:val="Nagwek6"/>
    <w:rsid w:val="00E92D03"/>
    <w:rPr>
      <w:rFonts w:ascii="Arial" w:eastAsia="Times New Roman" w:hAnsi="Arial" w:cs="Times New Roman"/>
      <w:b/>
      <w:bCs/>
      <w:lang w:eastAsia="pl-PL"/>
    </w:rPr>
  </w:style>
  <w:style w:type="character" w:customStyle="1" w:styleId="Nagwek7Znak">
    <w:name w:val="Nagłówek 7 Znak"/>
    <w:link w:val="Nagwek7"/>
    <w:rsid w:val="00E92D03"/>
    <w:rPr>
      <w:rFonts w:ascii="Arial" w:eastAsia="Times New Roman" w:hAnsi="Arial" w:cs="Times New Roman"/>
      <w:sz w:val="20"/>
      <w:szCs w:val="24"/>
      <w:lang w:eastAsia="pl-PL"/>
    </w:rPr>
  </w:style>
  <w:style w:type="character" w:customStyle="1" w:styleId="Nagwek8Znak">
    <w:name w:val="Nagłówek 8 Znak"/>
    <w:link w:val="Nagwek8"/>
    <w:rsid w:val="00E92D03"/>
    <w:rPr>
      <w:rFonts w:ascii="Arial" w:eastAsia="Times New Roman" w:hAnsi="Arial" w:cs="Times New Roman"/>
      <w:i/>
      <w:iCs/>
      <w:sz w:val="20"/>
      <w:szCs w:val="24"/>
      <w:lang w:eastAsia="pl-PL"/>
    </w:rPr>
  </w:style>
  <w:style w:type="character" w:customStyle="1" w:styleId="Nagwek9Znak">
    <w:name w:val="Nagłówek 9 Znak"/>
    <w:aliases w:val="App1 Znak2,App Heading Znak1"/>
    <w:link w:val="Nagwek9"/>
    <w:rsid w:val="00E92D03"/>
    <w:rPr>
      <w:rFonts w:ascii="Arial" w:eastAsia="Times New Roman" w:hAnsi="Arial" w:cs="Arial"/>
      <w:lang w:eastAsia="pl-PL"/>
    </w:rPr>
  </w:style>
  <w:style w:type="paragraph" w:styleId="Legenda">
    <w:name w:val="caption"/>
    <w:aliases w:val="T_SZ_Caption,Podpis obiektu,Legenda Znak Znak Znak Znak,Legenda Znak Znak,Legenda Znak Znak Znak,Legenda Znak Znak Znak Znak Znak Znak,Legenda Znak,Legenda Znak Znak Znak Znak Znak,Legenda Znak Znak Znak1,Podpis pod rysunkiem,Podpis nad obiektem"/>
    <w:basedOn w:val="Normalny"/>
    <w:next w:val="Normalny"/>
    <w:link w:val="LegendaZnak1"/>
    <w:qFormat/>
    <w:rsid w:val="00E92D03"/>
    <w:pPr>
      <w:spacing w:after="120" w:line="240" w:lineRule="atLeast"/>
    </w:pPr>
    <w:rPr>
      <w:rFonts w:eastAsia="Times New Roman" w:cs="Times New Roman"/>
      <w:b/>
      <w:bCs/>
      <w:color w:val="auto"/>
      <w:lang w:val="x-none" w:eastAsia="pl-PL"/>
    </w:rPr>
  </w:style>
  <w:style w:type="paragraph" w:styleId="Spistreci4">
    <w:name w:val="toc 4"/>
    <w:basedOn w:val="Normalny"/>
    <w:next w:val="Normalny"/>
    <w:autoRedefine/>
    <w:uiPriority w:val="39"/>
    <w:unhideWhenUsed/>
    <w:rsid w:val="00DC2312"/>
    <w:pPr>
      <w:spacing w:after="100"/>
      <w:ind w:left="600"/>
    </w:pPr>
  </w:style>
  <w:style w:type="paragraph" w:customStyle="1" w:styleId="Tabelazwyky">
    <w:name w:val="Tabela zwykły"/>
    <w:basedOn w:val="Normalny"/>
    <w:qFormat/>
    <w:rsid w:val="00D353E5"/>
    <w:pPr>
      <w:spacing w:before="60" w:after="60" w:line="240" w:lineRule="auto"/>
      <w:jc w:val="left"/>
    </w:pPr>
    <w:rPr>
      <w:rFonts w:eastAsia="Times New Roman"/>
      <w:color w:val="auto"/>
      <w:kern w:val="24"/>
      <w:lang w:eastAsia="pl-PL"/>
    </w:rPr>
  </w:style>
  <w:style w:type="paragraph" w:customStyle="1" w:styleId="Tabelatre">
    <w:name w:val="Tabela treść"/>
    <w:basedOn w:val="Normalny"/>
    <w:uiPriority w:val="99"/>
    <w:qFormat/>
    <w:rsid w:val="00D353E5"/>
    <w:pPr>
      <w:widowControl w:val="0"/>
      <w:suppressAutoHyphens/>
      <w:spacing w:before="60" w:after="60" w:line="240" w:lineRule="auto"/>
      <w:jc w:val="left"/>
    </w:pPr>
    <w:rPr>
      <w:rFonts w:eastAsia="Arial Unicode MS" w:cs="Mangal"/>
      <w:color w:val="auto"/>
      <w:kern w:val="2"/>
      <w:szCs w:val="24"/>
      <w:lang w:eastAsia="hi-IN" w:bidi="hi-IN"/>
    </w:rPr>
  </w:style>
  <w:style w:type="paragraph" w:customStyle="1" w:styleId="TSZTekstukryty">
    <w:name w:val="T_SZ_Tekst ukryty"/>
    <w:basedOn w:val="Normalny"/>
    <w:next w:val="Normalny"/>
    <w:link w:val="TSZTekstukrytyZnak"/>
    <w:autoRedefine/>
    <w:rsid w:val="0025162D"/>
    <w:pPr>
      <w:spacing w:after="0" w:line="240" w:lineRule="auto"/>
    </w:pPr>
    <w:rPr>
      <w:rFonts w:eastAsia="Times New Roman" w:cs="Times New Roman"/>
      <w:iCs/>
      <w:vanish/>
      <w:color w:val="0000FF"/>
      <w:sz w:val="18"/>
      <w:szCs w:val="18"/>
      <w:lang w:val="x-none" w:eastAsia="pl-PL"/>
    </w:rPr>
  </w:style>
  <w:style w:type="character" w:customStyle="1" w:styleId="TSZTekstukrytyZnak">
    <w:name w:val="T_SZ_Tekst ukryty Znak"/>
    <w:link w:val="TSZTekstukryty"/>
    <w:rsid w:val="0025162D"/>
    <w:rPr>
      <w:rFonts w:ascii="Arial" w:eastAsia="Times New Roman" w:hAnsi="Arial" w:cs="Times New Roman"/>
      <w:iCs/>
      <w:vanish/>
      <w:color w:val="0000FF"/>
      <w:sz w:val="18"/>
      <w:szCs w:val="18"/>
      <w:lang w:eastAsia="pl-PL"/>
    </w:rPr>
  </w:style>
  <w:style w:type="character" w:styleId="Pogrubienie">
    <w:name w:val="Strong"/>
    <w:uiPriority w:val="22"/>
    <w:qFormat/>
    <w:rsid w:val="0025162D"/>
    <w:rPr>
      <w:b/>
      <w:bCs/>
    </w:rPr>
  </w:style>
  <w:style w:type="paragraph" w:customStyle="1" w:styleId="normalnywikszygrubszy">
    <w:name w:val="normalny_większy_grubszy"/>
    <w:basedOn w:val="Normalny"/>
    <w:link w:val="normalnywikszygrubszyZnak"/>
    <w:qFormat/>
    <w:rsid w:val="006C5B8B"/>
    <w:pPr>
      <w:spacing w:before="240" w:after="120"/>
    </w:pPr>
    <w:rPr>
      <w:rFonts w:cs="Times New Roman"/>
      <w:b/>
      <w:sz w:val="24"/>
      <w:szCs w:val="24"/>
      <w:lang w:val="x-none" w:eastAsia="x-none"/>
    </w:rPr>
  </w:style>
  <w:style w:type="character" w:styleId="Odwoaniedokomentarza">
    <w:name w:val="annotation reference"/>
    <w:rsid w:val="003E746B"/>
    <w:rPr>
      <w:rFonts w:cs="Times New Roman"/>
      <w:sz w:val="16"/>
    </w:rPr>
  </w:style>
  <w:style w:type="character" w:customStyle="1" w:styleId="normalnywikszygrubszyZnak">
    <w:name w:val="normalny_większy_grubszy Znak"/>
    <w:link w:val="normalnywikszygrubszy"/>
    <w:rsid w:val="006C5B8B"/>
    <w:rPr>
      <w:rFonts w:ascii="Arial" w:hAnsi="Arial" w:cs="Arial"/>
      <w:b/>
      <w:color w:val="000000"/>
      <w:sz w:val="24"/>
      <w:szCs w:val="24"/>
    </w:rPr>
  </w:style>
  <w:style w:type="paragraph" w:styleId="Tekstkomentarza">
    <w:name w:val="annotation text"/>
    <w:basedOn w:val="Normalny"/>
    <w:link w:val="TekstkomentarzaZnak"/>
    <w:uiPriority w:val="99"/>
    <w:rsid w:val="003E746B"/>
    <w:pPr>
      <w:spacing w:after="0" w:line="240" w:lineRule="auto"/>
      <w:jc w:val="left"/>
    </w:pPr>
    <w:rPr>
      <w:rFonts w:ascii="Times New Roman" w:eastAsia="Times New Roman" w:hAnsi="Times New Roman" w:cs="Times New Roman"/>
      <w:color w:val="auto"/>
      <w:lang w:val="x-none" w:eastAsia="pl-PL"/>
    </w:rPr>
  </w:style>
  <w:style w:type="character" w:customStyle="1" w:styleId="TekstkomentarzaZnak">
    <w:name w:val="Tekst komentarza Znak"/>
    <w:link w:val="Tekstkomentarza"/>
    <w:uiPriority w:val="99"/>
    <w:rsid w:val="003E746B"/>
    <w:rPr>
      <w:rFonts w:ascii="Times New Roman" w:eastAsia="Times New Roman" w:hAnsi="Times New Roman" w:cs="Times New Roman"/>
      <w:sz w:val="20"/>
      <w:szCs w:val="20"/>
      <w:lang w:eastAsia="pl-PL"/>
    </w:rPr>
  </w:style>
  <w:style w:type="paragraph" w:customStyle="1" w:styleId="Styl2">
    <w:name w:val="Styl2"/>
    <w:basedOn w:val="Nagwek2"/>
    <w:link w:val="Styl2Znak"/>
    <w:qFormat/>
    <w:rsid w:val="003E746B"/>
    <w:pPr>
      <w:keepLines w:val="0"/>
      <w:numPr>
        <w:ilvl w:val="0"/>
        <w:numId w:val="0"/>
      </w:numPr>
      <w:suppressAutoHyphens/>
      <w:spacing w:before="240" w:after="240" w:line="360" w:lineRule="auto"/>
      <w:ind w:left="340"/>
      <w:jc w:val="left"/>
    </w:pPr>
    <w:rPr>
      <w:rFonts w:ascii="Times New Roman" w:hAnsi="Times New Roman"/>
      <w:bCs w:val="0"/>
      <w:color w:val="auto"/>
      <w:sz w:val="24"/>
      <w:szCs w:val="28"/>
      <w:lang w:eastAsia="ar-SA"/>
    </w:rPr>
  </w:style>
  <w:style w:type="character" w:customStyle="1" w:styleId="Styl2Znak">
    <w:name w:val="Styl2 Znak"/>
    <w:link w:val="Styl2"/>
    <w:locked/>
    <w:rsid w:val="003E746B"/>
    <w:rPr>
      <w:rFonts w:ascii="Times New Roman" w:eastAsia="Times New Roman" w:hAnsi="Times New Roman" w:cs="Times New Roman"/>
      <w:b/>
      <w:sz w:val="24"/>
      <w:szCs w:val="28"/>
      <w:lang w:eastAsia="ar-SA"/>
    </w:rPr>
  </w:style>
  <w:style w:type="paragraph" w:customStyle="1" w:styleId="Akapitzlist2">
    <w:name w:val="Akapit z listą2"/>
    <w:basedOn w:val="Normalny"/>
    <w:rsid w:val="007D7310"/>
    <w:pPr>
      <w:spacing w:after="0"/>
      <w:ind w:left="720" w:hanging="431"/>
      <w:jc w:val="left"/>
    </w:pPr>
    <w:rPr>
      <w:rFonts w:ascii="Calibri" w:eastAsia="Times New Roman" w:hAnsi="Calibri" w:cs="Calibri"/>
      <w:color w:val="auto"/>
      <w:sz w:val="22"/>
      <w:szCs w:val="22"/>
    </w:rPr>
  </w:style>
  <w:style w:type="paragraph" w:customStyle="1" w:styleId="TekstPodst">
    <w:name w:val="TekstPodst"/>
    <w:basedOn w:val="Normalny"/>
    <w:qFormat/>
    <w:rsid w:val="007D7310"/>
    <w:pPr>
      <w:spacing w:before="120" w:after="120" w:line="288" w:lineRule="auto"/>
    </w:pPr>
    <w:rPr>
      <w:rFonts w:ascii="Calibri" w:eastAsia="Times New Roman" w:hAnsi="Calibri" w:cs="Times New Roman"/>
      <w:color w:val="auto"/>
      <w:sz w:val="24"/>
      <w:szCs w:val="22"/>
      <w:lang w:eastAsia="pl-PL"/>
    </w:rPr>
  </w:style>
  <w:style w:type="character" w:customStyle="1" w:styleId="Heading1Char">
    <w:name w:val="Heading 1 Char"/>
    <w:aliases w:val="Datasheet title Char,1 Char,h1 Char,level 1 Char,Level 1 Head Char,H1 Char,Heading AJS Char,Section Heading Char,Kapitel Char,Arial 14 Fett Char,Arial 14 Fett1 Char,Arial 14 Fett2 Char,Arial 16 Fett Char,Header 1 Char,Head 1 Char,... Cha"/>
    <w:locked/>
    <w:rsid w:val="00DE3EC6"/>
    <w:rPr>
      <w:rFonts w:ascii="Cambria" w:hAnsi="Cambria" w:cs="Times New Roman"/>
      <w:b/>
      <w:bCs/>
      <w:kern w:val="32"/>
      <w:sz w:val="32"/>
      <w:szCs w:val="32"/>
    </w:rPr>
  </w:style>
  <w:style w:type="character" w:customStyle="1" w:styleId="Heading2Char">
    <w:name w:val="Heading 2 Char"/>
    <w:aliases w:val="h2 Char,l2 Char,Chapter Title Char,Header 2 Char,H2 Char,UNDERRUBRIK 1-2 Char,Level 2 Char,Reset numbering Char,Abschnitt Char,Arial 12 Fett Kursiv Char,2 headline Char,h Char,H21 Char,H22 Char,HD2 Char,PIM2 Char,Topic Heading Char"/>
    <w:semiHidden/>
    <w:locked/>
    <w:rsid w:val="00DE3EC6"/>
    <w:rPr>
      <w:rFonts w:ascii="Cambria" w:hAnsi="Cambria" w:cs="Times New Roman"/>
      <w:b/>
      <w:bCs/>
      <w:i/>
      <w:iCs/>
      <w:sz w:val="28"/>
      <w:szCs w:val="28"/>
    </w:rPr>
  </w:style>
  <w:style w:type="character" w:customStyle="1" w:styleId="Heading3Char">
    <w:name w:val="Heading 3 Char"/>
    <w:aliases w:val="Subhead B Char,3 Char,h3 Char,Numbered - 3 Char,HeadC Char,Sub-sub section Title Char,Section Char,Level 3 Topic Heading Char,Underkap. Char,h31 Char,h32 Char,h33 Char,h311 Char,h34 Char,h312 Char,h35 Char,h313 Char,h36 Char,h37 Char"/>
    <w:semiHidden/>
    <w:locked/>
    <w:rsid w:val="00DE3EC6"/>
    <w:rPr>
      <w:rFonts w:ascii="Cambria" w:hAnsi="Cambria" w:cs="Times New Roman"/>
      <w:b/>
      <w:bCs/>
      <w:sz w:val="26"/>
      <w:szCs w:val="26"/>
    </w:rPr>
  </w:style>
  <w:style w:type="character" w:customStyle="1" w:styleId="Heading5Char">
    <w:name w:val="Heading 5 Char"/>
    <w:aliases w:val="H5 Char"/>
    <w:locked/>
    <w:rsid w:val="00DE3EC6"/>
    <w:rPr>
      <w:rFonts w:ascii="Arial Black" w:hAnsi="Arial Black" w:cs="Times New Roman"/>
      <w:kern w:val="44"/>
      <w:sz w:val="20"/>
      <w:lang w:val="en-GB" w:eastAsia="pl-PL"/>
    </w:rPr>
  </w:style>
  <w:style w:type="character" w:customStyle="1" w:styleId="Heading7Char">
    <w:name w:val="Heading 7 Char"/>
    <w:locked/>
    <w:rsid w:val="00DE3EC6"/>
    <w:rPr>
      <w:rFonts w:ascii="Arial" w:hAnsi="Arial" w:cs="Times New Roman"/>
      <w:sz w:val="24"/>
      <w:lang w:val="pl-PL" w:eastAsia="pl-PL"/>
    </w:rPr>
  </w:style>
  <w:style w:type="character" w:customStyle="1" w:styleId="Heading1Char14">
    <w:name w:val="Heading 1 Char14"/>
    <w:aliases w:val="Datasheet title Char14,1 Char14,h1 Char14,level 1 Char14,Level 1 Head Char14,H1 Char14,Heading AJS Char14,Section Heading Char14,Kapitel Char14,Arial 14 Fett Char14,Arial 14 Fett1 Char14,Arial 14 Fett2 Char14,Arial 16 Fett Char14"/>
    <w:locked/>
    <w:rsid w:val="00DE3EC6"/>
    <w:rPr>
      <w:rFonts w:ascii="Cambria" w:hAnsi="Cambria" w:cs="Times New Roman"/>
      <w:b/>
      <w:bCs/>
      <w:kern w:val="32"/>
      <w:sz w:val="32"/>
      <w:szCs w:val="32"/>
    </w:rPr>
  </w:style>
  <w:style w:type="character" w:customStyle="1" w:styleId="Heading1Char13">
    <w:name w:val="Heading 1 Char13"/>
    <w:aliases w:val="Datasheet title Char13,1 Char13,h1 Char13,level 1 Char13,Level 1 Head Char13,H1 Char13,Heading AJS Char13,Section Heading Char13,Kapitel Char13,Arial 14 Fett Char13,Arial 14 Fett1 Char13,Arial 14 Fett2 Char13,Arial 16 Fett Char13"/>
    <w:locked/>
    <w:rsid w:val="00DE3EC6"/>
    <w:rPr>
      <w:rFonts w:ascii="Cambria" w:hAnsi="Cambria" w:cs="Times New Roman"/>
      <w:b/>
      <w:bCs/>
      <w:kern w:val="32"/>
      <w:sz w:val="32"/>
      <w:szCs w:val="32"/>
    </w:rPr>
  </w:style>
  <w:style w:type="character" w:customStyle="1" w:styleId="Heading1Char12">
    <w:name w:val="Heading 1 Char12"/>
    <w:aliases w:val="Datasheet title Char12,1 Char12,h1 Char12,level 1 Char12,Level 1 Head Char12,H1 Char12,Heading AJS Char12,Section Heading Char12,Kapitel Char12,Arial 14 Fett Char12,Arial 14 Fett1 Char12,Arial 14 Fett2 Char12,Arial 16 Fett Char12"/>
    <w:locked/>
    <w:rsid w:val="00DE3EC6"/>
    <w:rPr>
      <w:rFonts w:ascii="Cambria" w:hAnsi="Cambria" w:cs="Times New Roman"/>
      <w:b/>
      <w:bCs/>
      <w:kern w:val="32"/>
      <w:sz w:val="32"/>
      <w:szCs w:val="32"/>
    </w:rPr>
  </w:style>
  <w:style w:type="character" w:customStyle="1" w:styleId="Heading1Char11">
    <w:name w:val="Heading 1 Char11"/>
    <w:aliases w:val="Datasheet title Char11,1 Char11,h1 Char11,level 1 Char11,Level 1 Head Char11,H1 Char11,Heading AJS Char11,Section Heading Char11,Kapitel Char11,Arial 14 Fett Char11,Arial 14 Fett1 Char11,Arial 14 Fett2 Char11,Arial 16 Fett Char11"/>
    <w:locked/>
    <w:rsid w:val="00DE3EC6"/>
    <w:rPr>
      <w:rFonts w:ascii="Cambria" w:hAnsi="Cambria" w:cs="Times New Roman"/>
      <w:b/>
      <w:bCs/>
      <w:kern w:val="32"/>
      <w:sz w:val="32"/>
      <w:szCs w:val="32"/>
    </w:rPr>
  </w:style>
  <w:style w:type="character" w:customStyle="1" w:styleId="Heading1Char10">
    <w:name w:val="Heading 1 Char10"/>
    <w:aliases w:val="Datasheet title Char10,1 Char10,h1 Char10,level 1 Char10,Level 1 Head Char10,H1 Char10,Heading AJS Char10,Section Heading Char10,Kapitel Char10,Arial 14 Fett Char10,Arial 14 Fett1 Char10,Arial 14 Fett2 Char10,Arial 16 Fett Char10"/>
    <w:locked/>
    <w:rsid w:val="00DE3EC6"/>
    <w:rPr>
      <w:rFonts w:ascii="Cambria" w:hAnsi="Cambria" w:cs="Times New Roman"/>
      <w:b/>
      <w:bCs/>
      <w:kern w:val="32"/>
      <w:sz w:val="32"/>
      <w:szCs w:val="32"/>
    </w:rPr>
  </w:style>
  <w:style w:type="character" w:customStyle="1" w:styleId="Nagwek1Znak1">
    <w:name w:val="Nagłówek 1 Znak1"/>
    <w:aliases w:val="Datasheet title Znak3,1 Znak3,h1 Znak3,level 1 Znak3,Level 1 Head Znak3,H1 Znak3,Heading AJS Znak3,Section Heading Znak3,Kapitel Znak3,Arial 14 Fett Znak3,Arial 14 Fett1 Znak3,Arial 14 Fett2 Znak3,Arial 16 Fett Znak3,Header 1 Znak3"/>
    <w:locked/>
    <w:rsid w:val="00DE3EC6"/>
    <w:rPr>
      <w:b/>
      <w:i/>
      <w:kern w:val="32"/>
      <w:sz w:val="32"/>
      <w:u w:val="single"/>
      <w:lang w:val="pl-PL" w:eastAsia="pl-PL"/>
    </w:rPr>
  </w:style>
  <w:style w:type="character" w:customStyle="1" w:styleId="Nagwek2Znak1">
    <w:name w:val="Nagłówek 2 Znak1"/>
    <w:aliases w:val="h2 Znak3,l2 Znak3,Chapter Title Znak3,Header 2 Znak3,H2 Znak3,UNDERRUBRIK 1-2 Znak3,Level 2 Znak3,Reset numbering Znak3,Abschnitt Znak3,Arial 12 Fett Kursiv Znak3,2 headline Znak3,h Znak3,H21 Znak3,H22 Znak3,HD2 Znak3,PIM2 Znak3,3) Znak"/>
    <w:locked/>
    <w:rsid w:val="00DE3EC6"/>
    <w:rPr>
      <w:b/>
      <w:sz w:val="40"/>
      <w:lang w:val="pl-PL" w:eastAsia="pl-PL"/>
    </w:rPr>
  </w:style>
  <w:style w:type="paragraph" w:customStyle="1" w:styleId="Zacznik">
    <w:name w:val="Załącznik"/>
    <w:basedOn w:val="Normalny"/>
    <w:rsid w:val="00DE3EC6"/>
    <w:pPr>
      <w:widowControl w:val="0"/>
      <w:numPr>
        <w:numId w:val="10"/>
      </w:numPr>
      <w:adjustRightInd w:val="0"/>
      <w:spacing w:after="0" w:line="360" w:lineRule="atLeast"/>
      <w:jc w:val="right"/>
      <w:textAlignment w:val="baseline"/>
      <w:outlineLvl w:val="1"/>
    </w:pPr>
    <w:rPr>
      <w:rFonts w:ascii="Times New Roman" w:eastAsia="Times New Roman" w:hAnsi="Times New Roman" w:cs="Times New Roman"/>
      <w:b/>
      <w:bCs/>
      <w:color w:val="auto"/>
      <w:sz w:val="24"/>
      <w:szCs w:val="24"/>
      <w:lang w:eastAsia="pl-PL"/>
    </w:rPr>
  </w:style>
  <w:style w:type="paragraph" w:customStyle="1" w:styleId="numeryreferencyjne">
    <w:name w:val="numery referencyjne"/>
    <w:basedOn w:val="Normalny"/>
    <w:rsid w:val="00DE3EC6"/>
    <w:pPr>
      <w:widowControl w:val="0"/>
      <w:adjustRightInd w:val="0"/>
      <w:spacing w:after="0" w:line="360" w:lineRule="atLeast"/>
      <w:textAlignment w:val="baseline"/>
    </w:pPr>
    <w:rPr>
      <w:rFonts w:ascii="Times New Roman" w:eastAsia="Times New Roman" w:hAnsi="Times New Roman" w:cs="Times New Roman"/>
      <w:color w:val="auto"/>
      <w:sz w:val="24"/>
      <w:szCs w:val="24"/>
      <w:lang w:eastAsia="pl-PL"/>
    </w:rPr>
  </w:style>
  <w:style w:type="table" w:styleId="Tabela-Siatka">
    <w:name w:val="Table Grid"/>
    <w:basedOn w:val="Standardowy"/>
    <w:uiPriority w:val="39"/>
    <w:rsid w:val="00DE3EC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rreferencyjne">
    <w:name w:val="nr referencyjne"/>
    <w:basedOn w:val="Normalny"/>
    <w:rsid w:val="00DE3EC6"/>
    <w:pPr>
      <w:spacing w:after="0" w:line="240" w:lineRule="auto"/>
      <w:jc w:val="left"/>
    </w:pPr>
    <w:rPr>
      <w:rFonts w:ascii="Times New Roman" w:eastAsia="Times New Roman" w:hAnsi="Times New Roman" w:cs="Times New Roman"/>
      <w:color w:val="auto"/>
      <w:sz w:val="24"/>
      <w:szCs w:val="24"/>
      <w:lang w:eastAsia="pl-PL"/>
    </w:rPr>
  </w:style>
  <w:style w:type="paragraph" w:customStyle="1" w:styleId="tabela-podpis">
    <w:name w:val="tabela - podpis"/>
    <w:basedOn w:val="Normalny"/>
    <w:rsid w:val="00DE3EC6"/>
    <w:pPr>
      <w:spacing w:after="0" w:line="240" w:lineRule="auto"/>
      <w:jc w:val="center"/>
    </w:pPr>
    <w:rPr>
      <w:rFonts w:ascii="Times New Roman" w:eastAsia="Times New Roman" w:hAnsi="Times New Roman" w:cs="Times New Roman"/>
      <w:color w:val="auto"/>
      <w:sz w:val="16"/>
      <w:szCs w:val="16"/>
      <w:lang w:eastAsia="pl-PL"/>
    </w:rPr>
  </w:style>
  <w:style w:type="paragraph" w:styleId="Nagwek">
    <w:name w:val="header"/>
    <w:aliases w:val="W_Nagłówek,adresowy"/>
    <w:basedOn w:val="Normalny"/>
    <w:link w:val="NagwekZnak"/>
    <w:rsid w:val="00DE3EC6"/>
    <w:pPr>
      <w:pBdr>
        <w:bottom w:val="single" w:sz="4" w:space="1" w:color="auto"/>
      </w:pBdr>
      <w:tabs>
        <w:tab w:val="center" w:pos="4536"/>
        <w:tab w:val="right" w:pos="9072"/>
      </w:tabs>
      <w:spacing w:after="0" w:line="240" w:lineRule="auto"/>
      <w:jc w:val="center"/>
    </w:pPr>
    <w:rPr>
      <w:rFonts w:ascii="Times New Roman" w:eastAsia="Times New Roman" w:hAnsi="Times New Roman" w:cs="Times New Roman"/>
      <w:color w:val="auto"/>
      <w:lang w:val="x-none" w:eastAsia="pl-PL"/>
    </w:rPr>
  </w:style>
  <w:style w:type="character" w:customStyle="1" w:styleId="NagwekZnak">
    <w:name w:val="Nagłówek Znak"/>
    <w:aliases w:val="W_Nagłówek Znak2,adresowy Znak1"/>
    <w:link w:val="Nagwek"/>
    <w:rsid w:val="00DE3EC6"/>
    <w:rPr>
      <w:rFonts w:ascii="Times New Roman" w:eastAsia="Times New Roman" w:hAnsi="Times New Roman" w:cs="Times New Roman"/>
      <w:sz w:val="20"/>
      <w:szCs w:val="20"/>
      <w:lang w:eastAsia="pl-PL"/>
    </w:rPr>
  </w:style>
  <w:style w:type="character" w:customStyle="1" w:styleId="HeaderChar">
    <w:name w:val="Header Char"/>
    <w:aliases w:val="W_Nagłówek Char,adresowy Char"/>
    <w:locked/>
    <w:rsid w:val="00DE3EC6"/>
    <w:rPr>
      <w:rFonts w:cs="Times New Roman"/>
      <w:sz w:val="24"/>
    </w:rPr>
  </w:style>
  <w:style w:type="paragraph" w:styleId="Stopka">
    <w:name w:val="footer"/>
    <w:basedOn w:val="Normalny"/>
    <w:link w:val="StopkaZnak"/>
    <w:uiPriority w:val="99"/>
    <w:rsid w:val="00DE3EC6"/>
    <w:pPr>
      <w:tabs>
        <w:tab w:val="center" w:pos="4536"/>
        <w:tab w:val="right" w:pos="9072"/>
      </w:tabs>
      <w:spacing w:after="0" w:line="240" w:lineRule="auto"/>
      <w:jc w:val="left"/>
    </w:pPr>
    <w:rPr>
      <w:rFonts w:ascii="Times New Roman" w:eastAsia="Times New Roman" w:hAnsi="Times New Roman" w:cs="Times New Roman"/>
      <w:color w:val="auto"/>
      <w:lang w:val="x-none" w:eastAsia="pl-PL"/>
    </w:rPr>
  </w:style>
  <w:style w:type="character" w:customStyle="1" w:styleId="StopkaZnak">
    <w:name w:val="Stopka Znak"/>
    <w:link w:val="Stopka"/>
    <w:uiPriority w:val="99"/>
    <w:rsid w:val="00DE3EC6"/>
    <w:rPr>
      <w:rFonts w:ascii="Times New Roman" w:eastAsia="Times New Roman" w:hAnsi="Times New Roman" w:cs="Times New Roman"/>
      <w:sz w:val="20"/>
      <w:szCs w:val="20"/>
      <w:lang w:eastAsia="pl-PL"/>
    </w:rPr>
  </w:style>
  <w:style w:type="character" w:styleId="Numerstrony">
    <w:name w:val="page number"/>
    <w:rsid w:val="00DE3EC6"/>
    <w:rPr>
      <w:rFonts w:cs="Times New Roman"/>
    </w:rPr>
  </w:style>
  <w:style w:type="paragraph" w:customStyle="1" w:styleId="opiszawartoci">
    <w:name w:val="opis zawartości"/>
    <w:basedOn w:val="Normalny"/>
    <w:rsid w:val="00DE3EC6"/>
    <w:pPr>
      <w:spacing w:after="0" w:line="360" w:lineRule="auto"/>
    </w:pPr>
    <w:rPr>
      <w:rFonts w:ascii="Times New Roman" w:eastAsia="Times New Roman" w:hAnsi="Times New Roman" w:cs="Times New Roman"/>
      <w:i/>
      <w:color w:val="auto"/>
      <w:sz w:val="24"/>
      <w:szCs w:val="24"/>
      <w:lang w:eastAsia="pl-PL"/>
    </w:rPr>
  </w:style>
  <w:style w:type="paragraph" w:styleId="Tekstprzypisudolnego">
    <w:name w:val="footnote text"/>
    <w:basedOn w:val="Normalny"/>
    <w:link w:val="TekstprzypisudolnegoZnak"/>
    <w:uiPriority w:val="99"/>
    <w:rsid w:val="00DE3EC6"/>
    <w:pPr>
      <w:widowControl w:val="0"/>
      <w:adjustRightInd w:val="0"/>
      <w:spacing w:after="0" w:line="360" w:lineRule="atLeast"/>
      <w:textAlignment w:val="baseline"/>
    </w:pPr>
    <w:rPr>
      <w:rFonts w:eastAsia="Times New Roman" w:cs="Times New Roman"/>
      <w:color w:val="auto"/>
      <w:lang w:val="x-none" w:eastAsia="pl-PL"/>
    </w:rPr>
  </w:style>
  <w:style w:type="character" w:customStyle="1" w:styleId="TekstprzypisudolnegoZnak">
    <w:name w:val="Tekst przypisu dolnego Znak"/>
    <w:link w:val="Tekstprzypisudolnego"/>
    <w:uiPriority w:val="99"/>
    <w:rsid w:val="00DE3EC6"/>
    <w:rPr>
      <w:rFonts w:ascii="Arial" w:eastAsia="Times New Roman" w:hAnsi="Arial" w:cs="Arial"/>
      <w:sz w:val="20"/>
      <w:szCs w:val="20"/>
      <w:lang w:eastAsia="pl-PL"/>
    </w:rPr>
  </w:style>
  <w:style w:type="paragraph" w:customStyle="1" w:styleId="Normal">
    <w:name w:val="Normal+"/>
    <w:basedOn w:val="Normalny"/>
    <w:rsid w:val="00DE3EC6"/>
    <w:pPr>
      <w:widowControl w:val="0"/>
      <w:adjustRightInd w:val="0"/>
      <w:spacing w:before="240" w:after="48" w:line="360" w:lineRule="atLeast"/>
      <w:textAlignment w:val="baseline"/>
    </w:pPr>
    <w:rPr>
      <w:rFonts w:ascii="Helv" w:eastAsia="Times New Roman" w:hAnsi="Helv" w:cs="Times New Roman"/>
      <w:color w:val="auto"/>
      <w:lang w:val="en-GB" w:eastAsia="pl-PL"/>
    </w:rPr>
  </w:style>
  <w:style w:type="character" w:styleId="Odwoanieprzypisudolnego">
    <w:name w:val="footnote reference"/>
    <w:uiPriority w:val="99"/>
    <w:rsid w:val="00DE3EC6"/>
    <w:rPr>
      <w:rFonts w:cs="Times New Roman"/>
      <w:vertAlign w:val="superscript"/>
    </w:rPr>
  </w:style>
  <w:style w:type="paragraph" w:customStyle="1" w:styleId="Umowa1">
    <w:name w:val="Umowa 1"/>
    <w:basedOn w:val="Normalny"/>
    <w:rsid w:val="00DE3EC6"/>
    <w:pPr>
      <w:numPr>
        <w:numId w:val="5"/>
      </w:numPr>
      <w:spacing w:after="0" w:line="240" w:lineRule="auto"/>
      <w:jc w:val="center"/>
    </w:pPr>
    <w:rPr>
      <w:rFonts w:ascii="Times New Roman" w:eastAsia="Times New Roman" w:hAnsi="Times New Roman" w:cs="Times New Roman"/>
      <w:color w:val="auto"/>
      <w:sz w:val="32"/>
      <w:szCs w:val="32"/>
      <w:lang w:eastAsia="pl-PL"/>
    </w:rPr>
  </w:style>
  <w:style w:type="paragraph" w:customStyle="1" w:styleId="Umowa2">
    <w:name w:val="Umowa 2"/>
    <w:basedOn w:val="Normalny"/>
    <w:rsid w:val="00DE3EC6"/>
    <w:pPr>
      <w:numPr>
        <w:ilvl w:val="1"/>
        <w:numId w:val="5"/>
      </w:numPr>
      <w:spacing w:after="0" w:line="240" w:lineRule="auto"/>
      <w:jc w:val="left"/>
    </w:pPr>
    <w:rPr>
      <w:rFonts w:ascii="Times New Roman" w:eastAsia="Times New Roman" w:hAnsi="Times New Roman" w:cs="Times New Roman"/>
      <w:color w:val="auto"/>
      <w:sz w:val="24"/>
      <w:szCs w:val="24"/>
      <w:lang w:eastAsia="pl-PL"/>
    </w:rPr>
  </w:style>
  <w:style w:type="paragraph" w:customStyle="1" w:styleId="Umowa3">
    <w:name w:val="Umowa 3"/>
    <w:basedOn w:val="Normalny"/>
    <w:rsid w:val="00DE3EC6"/>
    <w:pPr>
      <w:numPr>
        <w:ilvl w:val="2"/>
        <w:numId w:val="5"/>
      </w:numPr>
      <w:spacing w:after="0" w:line="240" w:lineRule="auto"/>
      <w:jc w:val="left"/>
    </w:pPr>
    <w:rPr>
      <w:rFonts w:ascii="Times New Roman" w:eastAsia="Times New Roman" w:hAnsi="Times New Roman" w:cs="Times New Roman"/>
      <w:color w:val="auto"/>
      <w:sz w:val="24"/>
      <w:szCs w:val="24"/>
      <w:lang w:eastAsia="pl-PL"/>
    </w:rPr>
  </w:style>
  <w:style w:type="paragraph" w:customStyle="1" w:styleId="Umowa4">
    <w:name w:val="Umowa 4"/>
    <w:basedOn w:val="Normalny"/>
    <w:rsid w:val="00DE3EC6"/>
    <w:pPr>
      <w:tabs>
        <w:tab w:val="num" w:pos="1191"/>
      </w:tabs>
      <w:spacing w:after="0" w:line="240" w:lineRule="auto"/>
      <w:ind w:left="1191" w:hanging="397"/>
      <w:jc w:val="left"/>
    </w:pPr>
    <w:rPr>
      <w:rFonts w:ascii="Times New Roman" w:eastAsia="Times New Roman" w:hAnsi="Times New Roman" w:cs="Times New Roman"/>
      <w:color w:val="auto"/>
      <w:sz w:val="24"/>
      <w:szCs w:val="24"/>
      <w:lang w:eastAsia="pl-PL"/>
    </w:rPr>
  </w:style>
  <w:style w:type="paragraph" w:customStyle="1" w:styleId="Umowa5">
    <w:name w:val="Umowa 5"/>
    <w:basedOn w:val="Normalny"/>
    <w:rsid w:val="00DE3EC6"/>
    <w:pPr>
      <w:tabs>
        <w:tab w:val="num" w:pos="1588"/>
      </w:tabs>
      <w:spacing w:after="0" w:line="240" w:lineRule="auto"/>
      <w:ind w:left="1588" w:hanging="397"/>
      <w:jc w:val="left"/>
    </w:pPr>
    <w:rPr>
      <w:rFonts w:ascii="Times New Roman" w:eastAsia="Times New Roman" w:hAnsi="Times New Roman" w:cs="Times New Roman"/>
      <w:color w:val="auto"/>
      <w:sz w:val="24"/>
      <w:szCs w:val="24"/>
      <w:lang w:eastAsia="pl-PL"/>
    </w:rPr>
  </w:style>
  <w:style w:type="paragraph" w:customStyle="1" w:styleId="Umowa6">
    <w:name w:val="Umowa 6"/>
    <w:basedOn w:val="Normalny"/>
    <w:rsid w:val="00DE3EC6"/>
    <w:pPr>
      <w:tabs>
        <w:tab w:val="num" w:pos="1985"/>
      </w:tabs>
      <w:spacing w:after="0" w:line="240" w:lineRule="auto"/>
      <w:ind w:left="1985" w:hanging="397"/>
      <w:jc w:val="left"/>
    </w:pPr>
    <w:rPr>
      <w:rFonts w:ascii="Times New Roman" w:eastAsia="Times New Roman" w:hAnsi="Times New Roman" w:cs="Times New Roman"/>
      <w:color w:val="auto"/>
      <w:sz w:val="24"/>
      <w:szCs w:val="24"/>
      <w:lang w:eastAsia="pl-PL"/>
    </w:rPr>
  </w:style>
  <w:style w:type="paragraph" w:customStyle="1" w:styleId="Umowa7">
    <w:name w:val="Umowa 7"/>
    <w:basedOn w:val="Normalny"/>
    <w:rsid w:val="00DE3EC6"/>
    <w:pPr>
      <w:tabs>
        <w:tab w:val="num" w:pos="2381"/>
      </w:tabs>
      <w:spacing w:after="0" w:line="240" w:lineRule="auto"/>
      <w:ind w:left="2381" w:hanging="396"/>
      <w:jc w:val="left"/>
    </w:pPr>
    <w:rPr>
      <w:rFonts w:ascii="Times New Roman" w:eastAsia="Times New Roman" w:hAnsi="Times New Roman" w:cs="Times New Roman"/>
      <w:color w:val="auto"/>
      <w:sz w:val="24"/>
      <w:szCs w:val="24"/>
      <w:lang w:eastAsia="pl-PL"/>
    </w:rPr>
  </w:style>
  <w:style w:type="paragraph" w:customStyle="1" w:styleId="Umowa8">
    <w:name w:val="Umowa 8"/>
    <w:basedOn w:val="Normalny"/>
    <w:rsid w:val="00DE3EC6"/>
    <w:pPr>
      <w:tabs>
        <w:tab w:val="num" w:pos="2778"/>
      </w:tabs>
      <w:spacing w:after="0" w:line="240" w:lineRule="auto"/>
      <w:ind w:left="2778" w:hanging="397"/>
      <w:jc w:val="left"/>
    </w:pPr>
    <w:rPr>
      <w:rFonts w:ascii="Times New Roman" w:eastAsia="Times New Roman" w:hAnsi="Times New Roman" w:cs="Times New Roman"/>
      <w:color w:val="auto"/>
      <w:sz w:val="24"/>
      <w:szCs w:val="24"/>
      <w:lang w:eastAsia="pl-PL"/>
    </w:rPr>
  </w:style>
  <w:style w:type="paragraph" w:styleId="Tematkomentarza">
    <w:name w:val="annotation subject"/>
    <w:basedOn w:val="Tekstkomentarza"/>
    <w:next w:val="Tekstkomentarza"/>
    <w:link w:val="TematkomentarzaZnak"/>
    <w:semiHidden/>
    <w:rsid w:val="00DE3EC6"/>
    <w:rPr>
      <w:b/>
      <w:bCs/>
    </w:rPr>
  </w:style>
  <w:style w:type="character" w:customStyle="1" w:styleId="TematkomentarzaZnak">
    <w:name w:val="Temat komentarza Znak"/>
    <w:link w:val="Tematkomentarza"/>
    <w:rsid w:val="00DE3EC6"/>
    <w:rPr>
      <w:rFonts w:ascii="Times New Roman" w:eastAsia="Times New Roman" w:hAnsi="Times New Roman" w:cs="Times New Roman"/>
      <w:b/>
      <w:bCs/>
      <w:sz w:val="20"/>
      <w:szCs w:val="20"/>
      <w:lang w:eastAsia="pl-PL"/>
    </w:rPr>
  </w:style>
  <w:style w:type="paragraph" w:customStyle="1" w:styleId="Poprawka1">
    <w:name w:val="Poprawka1"/>
    <w:hidden/>
    <w:semiHidden/>
    <w:rsid w:val="00DE3EC6"/>
    <w:rPr>
      <w:rFonts w:ascii="Times New Roman" w:eastAsia="Times New Roman" w:hAnsi="Times New Roman"/>
      <w:sz w:val="24"/>
      <w:szCs w:val="24"/>
    </w:rPr>
  </w:style>
  <w:style w:type="paragraph" w:customStyle="1" w:styleId="Nagwekspisutreci1">
    <w:name w:val="Nagłówek spisu treści1"/>
    <w:basedOn w:val="Nagwek1"/>
    <w:next w:val="Normalny"/>
    <w:rsid w:val="00DE3EC6"/>
    <w:pPr>
      <w:numPr>
        <w:numId w:val="0"/>
      </w:numPr>
      <w:spacing w:before="480" w:after="0"/>
      <w:jc w:val="left"/>
      <w:outlineLvl w:val="9"/>
    </w:pPr>
    <w:rPr>
      <w:rFonts w:ascii="Cambria" w:hAnsi="Cambria"/>
      <w:bCs w:val="0"/>
      <w:color w:val="365F91"/>
      <w:sz w:val="28"/>
      <w:szCs w:val="28"/>
    </w:rPr>
  </w:style>
  <w:style w:type="paragraph" w:customStyle="1" w:styleId="Tabela-tekstwkomrce">
    <w:name w:val="Tabela - tekst w komórce"/>
    <w:basedOn w:val="Normalny"/>
    <w:rsid w:val="00DE3EC6"/>
    <w:pPr>
      <w:spacing w:before="20" w:after="20" w:line="240" w:lineRule="auto"/>
      <w:jc w:val="left"/>
    </w:pPr>
    <w:rPr>
      <w:rFonts w:eastAsia="Times New Roman"/>
      <w:color w:val="auto"/>
      <w:sz w:val="18"/>
      <w:szCs w:val="18"/>
      <w:lang w:val="de-DE" w:eastAsia="pl-PL"/>
    </w:rPr>
  </w:style>
  <w:style w:type="paragraph" w:customStyle="1" w:styleId="BodyText21">
    <w:name w:val="Body Text 21"/>
    <w:basedOn w:val="Normalny"/>
    <w:rsid w:val="00DE3EC6"/>
    <w:pPr>
      <w:widowControl w:val="0"/>
      <w:spacing w:after="0" w:line="240" w:lineRule="auto"/>
      <w:jc w:val="left"/>
    </w:pPr>
    <w:rPr>
      <w:rFonts w:eastAsia="Times New Roman"/>
      <w:color w:val="auto"/>
      <w:sz w:val="24"/>
      <w:lang w:eastAsia="pl-PL"/>
    </w:rPr>
  </w:style>
  <w:style w:type="paragraph" w:customStyle="1" w:styleId="SIWZ1">
    <w:name w:val="SIWZ 1"/>
    <w:basedOn w:val="1SIWZ"/>
    <w:rsid w:val="00DE3EC6"/>
    <w:pPr>
      <w:spacing w:line="360" w:lineRule="auto"/>
      <w:outlineLvl w:val="0"/>
    </w:pPr>
  </w:style>
  <w:style w:type="paragraph" w:customStyle="1" w:styleId="SIWZ2">
    <w:name w:val="SIWZ 2"/>
    <w:basedOn w:val="Normalny"/>
    <w:rsid w:val="00DE3EC6"/>
    <w:pPr>
      <w:numPr>
        <w:ilvl w:val="1"/>
        <w:numId w:val="7"/>
      </w:numPr>
      <w:tabs>
        <w:tab w:val="clear" w:pos="1620"/>
        <w:tab w:val="num" w:pos="520"/>
      </w:tabs>
      <w:spacing w:before="60" w:after="0" w:line="360" w:lineRule="auto"/>
      <w:ind w:left="520" w:hanging="340"/>
    </w:pPr>
    <w:rPr>
      <w:rFonts w:ascii="Times New Roman" w:eastAsia="Times New Roman" w:hAnsi="Times New Roman" w:cs="Times New Roman"/>
      <w:color w:val="auto"/>
      <w:sz w:val="24"/>
      <w:szCs w:val="24"/>
      <w:lang w:eastAsia="pl-PL"/>
    </w:rPr>
  </w:style>
  <w:style w:type="paragraph" w:customStyle="1" w:styleId="SIWZ3">
    <w:name w:val="SIWZ 3"/>
    <w:basedOn w:val="Normalny"/>
    <w:rsid w:val="00DE3EC6"/>
    <w:pPr>
      <w:numPr>
        <w:ilvl w:val="2"/>
        <w:numId w:val="7"/>
      </w:numPr>
      <w:tabs>
        <w:tab w:val="clear" w:pos="2340"/>
        <w:tab w:val="num" w:pos="700"/>
      </w:tabs>
      <w:spacing w:before="60" w:after="0" w:line="288" w:lineRule="auto"/>
      <w:ind w:left="700" w:hanging="340"/>
    </w:pPr>
    <w:rPr>
      <w:rFonts w:ascii="Times New Roman" w:eastAsia="Times New Roman" w:hAnsi="Times New Roman" w:cs="Times New Roman"/>
      <w:color w:val="auto"/>
      <w:sz w:val="24"/>
      <w:szCs w:val="24"/>
      <w:lang w:eastAsia="pl-PL"/>
    </w:rPr>
  </w:style>
  <w:style w:type="paragraph" w:customStyle="1" w:styleId="SIWZ4">
    <w:name w:val="SIWZ 4"/>
    <w:basedOn w:val="Normalny"/>
    <w:rsid w:val="00DE3EC6"/>
    <w:pPr>
      <w:numPr>
        <w:ilvl w:val="3"/>
        <w:numId w:val="7"/>
      </w:numPr>
      <w:tabs>
        <w:tab w:val="clear" w:pos="3060"/>
        <w:tab w:val="num" w:pos="1241"/>
      </w:tabs>
      <w:spacing w:before="60" w:after="0" w:line="288" w:lineRule="auto"/>
      <w:ind w:left="1241" w:hanging="341"/>
    </w:pPr>
    <w:rPr>
      <w:rFonts w:ascii="Times New Roman" w:eastAsia="Times New Roman" w:hAnsi="Times New Roman" w:cs="Times New Roman"/>
      <w:color w:val="auto"/>
      <w:sz w:val="24"/>
      <w:szCs w:val="24"/>
      <w:lang w:eastAsia="pl-PL"/>
    </w:rPr>
  </w:style>
  <w:style w:type="paragraph" w:customStyle="1" w:styleId="SIWZ5">
    <w:name w:val="SIWZ 5"/>
    <w:basedOn w:val="SIWZ4"/>
    <w:rsid w:val="00DE3EC6"/>
    <w:pPr>
      <w:numPr>
        <w:ilvl w:val="4"/>
      </w:numPr>
      <w:tabs>
        <w:tab w:val="clear" w:pos="3780"/>
        <w:tab w:val="num" w:pos="1361"/>
        <w:tab w:val="num" w:pos="1588"/>
        <w:tab w:val="num" w:pos="3240"/>
      </w:tabs>
      <w:ind w:left="1361" w:hanging="340"/>
    </w:pPr>
  </w:style>
  <w:style w:type="paragraph" w:customStyle="1" w:styleId="SIWZ6">
    <w:name w:val="SIWZ 6"/>
    <w:basedOn w:val="SIWZ4"/>
    <w:rsid w:val="00DE3EC6"/>
    <w:pPr>
      <w:numPr>
        <w:ilvl w:val="5"/>
      </w:numPr>
      <w:tabs>
        <w:tab w:val="clear" w:pos="4500"/>
        <w:tab w:val="num" w:pos="1701"/>
        <w:tab w:val="num" w:pos="1985"/>
        <w:tab w:val="num" w:pos="3960"/>
      </w:tabs>
      <w:ind w:left="1701" w:hanging="340"/>
    </w:pPr>
  </w:style>
  <w:style w:type="paragraph" w:customStyle="1" w:styleId="SIWZ7">
    <w:name w:val="SIWZ 7"/>
    <w:basedOn w:val="SIWZ4"/>
    <w:rsid w:val="00DE3EC6"/>
    <w:pPr>
      <w:numPr>
        <w:ilvl w:val="6"/>
      </w:numPr>
      <w:tabs>
        <w:tab w:val="clear" w:pos="5220"/>
        <w:tab w:val="num" w:pos="2041"/>
        <w:tab w:val="num" w:pos="2381"/>
        <w:tab w:val="num" w:pos="4680"/>
      </w:tabs>
      <w:ind w:left="2041" w:hanging="340"/>
    </w:pPr>
  </w:style>
  <w:style w:type="paragraph" w:customStyle="1" w:styleId="SIWZ8">
    <w:name w:val="SIWZ 8"/>
    <w:basedOn w:val="SIWZ4"/>
    <w:rsid w:val="00DE3EC6"/>
    <w:pPr>
      <w:numPr>
        <w:ilvl w:val="7"/>
      </w:numPr>
      <w:tabs>
        <w:tab w:val="clear" w:pos="5940"/>
        <w:tab w:val="num" w:pos="2381"/>
        <w:tab w:val="num" w:pos="2778"/>
        <w:tab w:val="num" w:pos="5400"/>
      </w:tabs>
      <w:ind w:left="2381" w:hanging="340"/>
    </w:pPr>
  </w:style>
  <w:style w:type="paragraph" w:customStyle="1" w:styleId="Stand1">
    <w:name w:val="#Stand 1"/>
    <w:basedOn w:val="Normalny"/>
    <w:rsid w:val="00DE3EC6"/>
    <w:pPr>
      <w:spacing w:after="0" w:line="360" w:lineRule="auto"/>
    </w:pPr>
    <w:rPr>
      <w:rFonts w:eastAsia="Times New Roman" w:cs="Times New Roman"/>
      <w:color w:val="auto"/>
      <w:sz w:val="24"/>
      <w:lang w:eastAsia="pl-PL"/>
    </w:rPr>
  </w:style>
  <w:style w:type="paragraph" w:customStyle="1" w:styleId="2SIWZ">
    <w:name w:val="2 SIWZ"/>
    <w:basedOn w:val="SIWZ2"/>
    <w:autoRedefine/>
    <w:rsid w:val="00DE3EC6"/>
  </w:style>
  <w:style w:type="paragraph" w:styleId="Tekstpodstawowy">
    <w:name w:val="Body Text"/>
    <w:aliases w:val="EHPT,Body Text2,Bodytext,AvtalBrödtext,ändrad,AvtalBrodtext,andrad,(F2),body text,contents,Szövegtörzs"/>
    <w:basedOn w:val="Normalny"/>
    <w:link w:val="TekstpodstawowyZnak"/>
    <w:rsid w:val="00DE3EC6"/>
    <w:pPr>
      <w:spacing w:after="0" w:line="240" w:lineRule="auto"/>
      <w:jc w:val="left"/>
    </w:pPr>
    <w:rPr>
      <w:rFonts w:eastAsia="Times New Roman" w:cs="Times New Roman"/>
      <w:color w:val="auto"/>
      <w:szCs w:val="24"/>
      <w:lang w:val="x-none" w:eastAsia="pl-PL"/>
    </w:rPr>
  </w:style>
  <w:style w:type="character" w:customStyle="1" w:styleId="TekstpodstawowyZnak">
    <w:name w:val="Tekst podstawowy Znak"/>
    <w:aliases w:val="EHPT Znak2,Body Text2 Znak2,Bodytext Znak2,AvtalBrödtext Znak2,ändrad Znak2,AvtalBrodtext Znak2,andrad Znak2,(F2) Znak2,body text Znak2,contents Znak2,Szövegtörzs Znak1"/>
    <w:link w:val="Tekstpodstawowy"/>
    <w:rsid w:val="00DE3EC6"/>
    <w:rPr>
      <w:rFonts w:ascii="Arial" w:eastAsia="Times New Roman" w:hAnsi="Arial" w:cs="Times New Roman"/>
      <w:szCs w:val="24"/>
      <w:lang w:eastAsia="pl-PL"/>
    </w:rPr>
  </w:style>
  <w:style w:type="character" w:customStyle="1" w:styleId="3SIWZZnak">
    <w:name w:val="3 SIWZ Znak"/>
    <w:semiHidden/>
    <w:rsid w:val="00DE3EC6"/>
    <w:rPr>
      <w:rFonts w:ascii="Arial" w:hAnsi="Arial"/>
      <w:sz w:val="24"/>
      <w:lang w:val="pl-PL" w:eastAsia="pl-PL"/>
    </w:rPr>
  </w:style>
  <w:style w:type="paragraph" w:customStyle="1" w:styleId="T4">
    <w:name w:val="T4"/>
    <w:rsid w:val="00DE3EC6"/>
    <w:pPr>
      <w:keepNext/>
      <w:tabs>
        <w:tab w:val="left" w:pos="454"/>
      </w:tabs>
      <w:overflowPunct w:val="0"/>
      <w:autoSpaceDE w:val="0"/>
      <w:autoSpaceDN w:val="0"/>
      <w:adjustRightInd w:val="0"/>
      <w:spacing w:line="240" w:lineRule="atLeast"/>
      <w:textAlignment w:val="baseline"/>
    </w:pPr>
    <w:rPr>
      <w:rFonts w:ascii="Times New Roman" w:eastAsia="Times New Roman" w:hAnsi="Times New Roman"/>
      <w:b/>
      <w:bCs/>
      <w:lang w:val="en-GB"/>
    </w:rPr>
  </w:style>
  <w:style w:type="paragraph" w:styleId="Tekstpodstawowy3">
    <w:name w:val="Body Text 3"/>
    <w:aliases w:val="TekstOpisu"/>
    <w:basedOn w:val="Normalny"/>
    <w:link w:val="Tekstpodstawowy3Znak1"/>
    <w:rsid w:val="00DE3EC6"/>
    <w:pPr>
      <w:spacing w:after="120" w:line="240" w:lineRule="auto"/>
      <w:jc w:val="left"/>
    </w:pPr>
    <w:rPr>
      <w:rFonts w:ascii="Times New Roman" w:eastAsia="Times New Roman" w:hAnsi="Times New Roman" w:cs="Times New Roman"/>
      <w:color w:val="auto"/>
      <w:sz w:val="16"/>
      <w:lang w:val="x-none" w:eastAsia="pl-PL"/>
    </w:rPr>
  </w:style>
  <w:style w:type="character" w:customStyle="1" w:styleId="Tekstpodstawowy3Znak">
    <w:name w:val="Tekst podstawowy 3 Znak"/>
    <w:rsid w:val="00DE3EC6"/>
    <w:rPr>
      <w:rFonts w:ascii="Arial" w:hAnsi="Arial" w:cs="Arial"/>
      <w:color w:val="000000"/>
      <w:sz w:val="16"/>
      <w:szCs w:val="16"/>
    </w:rPr>
  </w:style>
  <w:style w:type="character" w:customStyle="1" w:styleId="BodyText3Char">
    <w:name w:val="Body Text 3 Char"/>
    <w:aliases w:val="TekstOpisu Char"/>
    <w:semiHidden/>
    <w:locked/>
    <w:rsid w:val="00DE3EC6"/>
    <w:rPr>
      <w:rFonts w:cs="Times New Roman"/>
      <w:sz w:val="16"/>
      <w:szCs w:val="16"/>
    </w:rPr>
  </w:style>
  <w:style w:type="character" w:customStyle="1" w:styleId="Tekstpodstawowy3Znak1">
    <w:name w:val="Tekst podstawowy 3 Znak1"/>
    <w:aliases w:val="TekstOpisu Znak1"/>
    <w:link w:val="Tekstpodstawowy3"/>
    <w:locked/>
    <w:rsid w:val="00DE3EC6"/>
    <w:rPr>
      <w:rFonts w:ascii="Times New Roman" w:eastAsia="Times New Roman" w:hAnsi="Times New Roman" w:cs="Times New Roman"/>
      <w:sz w:val="16"/>
      <w:szCs w:val="20"/>
      <w:lang w:eastAsia="pl-PL"/>
    </w:rPr>
  </w:style>
  <w:style w:type="paragraph" w:styleId="Zwykytekst">
    <w:name w:val="Plain Text"/>
    <w:basedOn w:val="Normalny"/>
    <w:link w:val="ZwykytekstZnak"/>
    <w:rsid w:val="00DE3EC6"/>
    <w:pPr>
      <w:spacing w:after="0" w:line="240" w:lineRule="auto"/>
      <w:jc w:val="left"/>
    </w:pPr>
    <w:rPr>
      <w:rFonts w:ascii="Courier New" w:eastAsia="Times New Roman" w:hAnsi="Courier New" w:cs="Times New Roman"/>
      <w:color w:val="auto"/>
      <w:lang w:val="x-none" w:eastAsia="pl-PL"/>
    </w:rPr>
  </w:style>
  <w:style w:type="character" w:customStyle="1" w:styleId="ZwykytekstZnak">
    <w:name w:val="Zwykły tekst Znak"/>
    <w:link w:val="Zwykytekst"/>
    <w:rsid w:val="00DE3EC6"/>
    <w:rPr>
      <w:rFonts w:ascii="Courier New" w:eastAsia="Times New Roman" w:hAnsi="Courier New" w:cs="Times New Roman"/>
      <w:sz w:val="20"/>
      <w:szCs w:val="20"/>
      <w:lang w:eastAsia="pl-PL"/>
    </w:rPr>
  </w:style>
  <w:style w:type="paragraph" w:styleId="Tekstpodstawowy2">
    <w:name w:val="Body Text 2"/>
    <w:basedOn w:val="Normalny"/>
    <w:link w:val="Tekstpodstawowy2Znak"/>
    <w:rsid w:val="00DE3EC6"/>
    <w:pPr>
      <w:spacing w:after="0" w:line="240" w:lineRule="auto"/>
      <w:jc w:val="left"/>
    </w:pPr>
    <w:rPr>
      <w:rFonts w:eastAsia="Times New Roman" w:cs="Times New Roman"/>
      <w:b/>
      <w:bCs/>
      <w:color w:val="auto"/>
      <w:szCs w:val="24"/>
      <w:lang w:val="x-none" w:eastAsia="pl-PL"/>
    </w:rPr>
  </w:style>
  <w:style w:type="character" w:customStyle="1" w:styleId="Tekstpodstawowy2Znak">
    <w:name w:val="Tekst podstawowy 2 Znak"/>
    <w:link w:val="Tekstpodstawowy2"/>
    <w:rsid w:val="00DE3EC6"/>
    <w:rPr>
      <w:rFonts w:ascii="Arial" w:eastAsia="Times New Roman" w:hAnsi="Arial" w:cs="Times New Roman"/>
      <w:b/>
      <w:bCs/>
      <w:szCs w:val="24"/>
      <w:lang w:eastAsia="pl-PL"/>
    </w:rPr>
  </w:style>
  <w:style w:type="paragraph" w:styleId="Tekstpodstawowywcity">
    <w:name w:val="Body Text Indent"/>
    <w:aliases w:val="Body Text Dbl space"/>
    <w:basedOn w:val="Normalny"/>
    <w:link w:val="TekstpodstawowywcityZnak"/>
    <w:rsid w:val="00DE3EC6"/>
    <w:pPr>
      <w:spacing w:after="0" w:line="240" w:lineRule="auto"/>
      <w:ind w:left="720" w:hanging="360"/>
      <w:jc w:val="left"/>
    </w:pPr>
    <w:rPr>
      <w:rFonts w:ascii="Times New Roman" w:eastAsia="Times New Roman" w:hAnsi="Times New Roman" w:cs="Times New Roman"/>
      <w:color w:val="auto"/>
      <w:sz w:val="24"/>
      <w:szCs w:val="24"/>
      <w:lang w:val="x-none" w:eastAsia="pl-PL"/>
    </w:rPr>
  </w:style>
  <w:style w:type="character" w:customStyle="1" w:styleId="TekstpodstawowywcityZnak">
    <w:name w:val="Tekst podstawowy wcięty Znak"/>
    <w:aliases w:val="Body Text Dbl space Znak"/>
    <w:link w:val="Tekstpodstawowywcity"/>
    <w:rsid w:val="00DE3EC6"/>
    <w:rPr>
      <w:rFonts w:ascii="Times New Roman" w:eastAsia="Times New Roman" w:hAnsi="Times New Roman" w:cs="Times New Roman"/>
      <w:sz w:val="24"/>
      <w:szCs w:val="24"/>
      <w:lang w:eastAsia="pl-PL"/>
    </w:rPr>
  </w:style>
  <w:style w:type="paragraph" w:customStyle="1" w:styleId="Poziom2">
    <w:name w:val="#Poziom 2"/>
    <w:basedOn w:val="Normalny"/>
    <w:rsid w:val="00DE3EC6"/>
    <w:pPr>
      <w:tabs>
        <w:tab w:val="num" w:pos="709"/>
      </w:tabs>
      <w:spacing w:before="240" w:after="0" w:line="360" w:lineRule="atLeast"/>
      <w:ind w:left="709" w:hanging="425"/>
    </w:pPr>
    <w:rPr>
      <w:rFonts w:eastAsia="Times New Roman" w:cs="Times New Roman"/>
      <w:color w:val="auto"/>
      <w:sz w:val="24"/>
      <w:lang w:eastAsia="pl-PL"/>
    </w:rPr>
  </w:style>
  <w:style w:type="paragraph" w:customStyle="1" w:styleId="Poziom3">
    <w:name w:val="#Poziom 3"/>
    <w:basedOn w:val="Normalny"/>
    <w:rsid w:val="00DE3EC6"/>
    <w:pPr>
      <w:tabs>
        <w:tab w:val="num" w:pos="1134"/>
      </w:tabs>
      <w:spacing w:before="120" w:after="0" w:line="360" w:lineRule="atLeast"/>
      <w:ind w:left="1134" w:hanging="425"/>
    </w:pPr>
    <w:rPr>
      <w:rFonts w:eastAsia="Times New Roman" w:cs="Times New Roman"/>
      <w:color w:val="auto"/>
      <w:sz w:val="24"/>
      <w:lang w:eastAsia="pl-PL"/>
    </w:rPr>
  </w:style>
  <w:style w:type="paragraph" w:customStyle="1" w:styleId="Poziom4">
    <w:name w:val="#Poziom 4"/>
    <w:basedOn w:val="Poziom3"/>
    <w:autoRedefine/>
    <w:rsid w:val="00DE3EC6"/>
    <w:pPr>
      <w:tabs>
        <w:tab w:val="clear" w:pos="1134"/>
      </w:tabs>
      <w:spacing w:after="120" w:line="240" w:lineRule="auto"/>
      <w:ind w:left="1071" w:hanging="357"/>
    </w:pPr>
    <w:rPr>
      <w:rFonts w:ascii="Times New Roman" w:hAnsi="Times New Roman"/>
    </w:rPr>
  </w:style>
  <w:style w:type="paragraph" w:customStyle="1" w:styleId="Poziom10">
    <w:name w:val="#Poziom 1"/>
    <w:basedOn w:val="Nagwek1"/>
    <w:link w:val="Poziom1Znak"/>
    <w:rsid w:val="00DE3EC6"/>
    <w:pPr>
      <w:keepLines w:val="0"/>
      <w:numPr>
        <w:numId w:val="0"/>
      </w:numPr>
      <w:tabs>
        <w:tab w:val="num" w:pos="1644"/>
      </w:tabs>
      <w:spacing w:before="720" w:after="360" w:line="360" w:lineRule="atLeast"/>
      <w:ind w:left="1644" w:hanging="1644"/>
    </w:pPr>
    <w:rPr>
      <w:bCs w:val="0"/>
      <w:color w:val="auto"/>
      <w:sz w:val="28"/>
      <w:szCs w:val="20"/>
      <w:lang w:eastAsia="pl-PL"/>
    </w:rPr>
  </w:style>
  <w:style w:type="paragraph" w:styleId="Tekstpodstawowywcity2">
    <w:name w:val="Body Text Indent 2"/>
    <w:basedOn w:val="Normalny"/>
    <w:link w:val="Tekstpodstawowywcity2Znak"/>
    <w:rsid w:val="00DE3EC6"/>
    <w:pPr>
      <w:spacing w:before="60" w:after="60" w:line="360" w:lineRule="exact"/>
      <w:ind w:left="360"/>
    </w:pPr>
    <w:rPr>
      <w:rFonts w:eastAsia="Times New Roman" w:cs="Times New Roman"/>
      <w:color w:val="auto"/>
      <w:sz w:val="24"/>
      <w:szCs w:val="24"/>
      <w:lang w:val="x-none" w:eastAsia="pl-PL"/>
    </w:rPr>
  </w:style>
  <w:style w:type="character" w:customStyle="1" w:styleId="Tekstpodstawowywcity2Znak">
    <w:name w:val="Tekst podstawowy wcięty 2 Znak"/>
    <w:link w:val="Tekstpodstawowywcity2"/>
    <w:rsid w:val="00DE3EC6"/>
    <w:rPr>
      <w:rFonts w:ascii="Arial" w:eastAsia="Times New Roman" w:hAnsi="Arial" w:cs="Arial"/>
      <w:sz w:val="24"/>
      <w:szCs w:val="24"/>
      <w:lang w:eastAsia="pl-PL"/>
    </w:rPr>
  </w:style>
  <w:style w:type="paragraph" w:styleId="Tekstpodstawowywcity3">
    <w:name w:val="Body Text Indent 3"/>
    <w:basedOn w:val="Normalny"/>
    <w:link w:val="Tekstpodstawowywcity3Znak"/>
    <w:rsid w:val="00DE3EC6"/>
    <w:pPr>
      <w:spacing w:before="60" w:after="60" w:line="360" w:lineRule="exact"/>
      <w:ind w:left="360"/>
    </w:pPr>
    <w:rPr>
      <w:rFonts w:ascii="Times New Roman" w:eastAsia="Times New Roman" w:hAnsi="Times New Roman" w:cs="Times New Roman"/>
      <w:b/>
      <w:i/>
      <w:sz w:val="24"/>
      <w:szCs w:val="24"/>
      <w:lang w:val="x-none" w:eastAsia="pl-PL"/>
    </w:rPr>
  </w:style>
  <w:style w:type="character" w:customStyle="1" w:styleId="Tekstpodstawowywcity3Znak">
    <w:name w:val="Tekst podstawowy wcięty 3 Znak"/>
    <w:link w:val="Tekstpodstawowywcity3"/>
    <w:rsid w:val="00DE3EC6"/>
    <w:rPr>
      <w:rFonts w:ascii="Times New Roman" w:eastAsia="Times New Roman" w:hAnsi="Times New Roman" w:cs="Times New Roman"/>
      <w:b/>
      <w:i/>
      <w:color w:val="000000"/>
      <w:sz w:val="24"/>
      <w:szCs w:val="24"/>
      <w:lang w:eastAsia="pl-PL"/>
    </w:rPr>
  </w:style>
  <w:style w:type="paragraph" w:customStyle="1" w:styleId="Tekstdymka1">
    <w:name w:val="Tekst dymka1"/>
    <w:basedOn w:val="Normalny"/>
    <w:semiHidden/>
    <w:rsid w:val="00DE3EC6"/>
    <w:pPr>
      <w:spacing w:after="0" w:line="240" w:lineRule="auto"/>
      <w:jc w:val="left"/>
    </w:pPr>
    <w:rPr>
      <w:rFonts w:ascii="Tahoma" w:eastAsia="Times New Roman" w:hAnsi="Tahoma" w:cs="Tahoma"/>
      <w:color w:val="auto"/>
      <w:sz w:val="16"/>
      <w:szCs w:val="16"/>
      <w:lang w:eastAsia="pl-PL"/>
    </w:rPr>
  </w:style>
  <w:style w:type="paragraph" w:customStyle="1" w:styleId="2">
    <w:name w:val="2"/>
    <w:basedOn w:val="Normalny"/>
    <w:next w:val="Nagwek"/>
    <w:rsid w:val="00DE3EC6"/>
    <w:pPr>
      <w:tabs>
        <w:tab w:val="center" w:pos="4536"/>
        <w:tab w:val="right" w:pos="9072"/>
      </w:tabs>
      <w:spacing w:after="0" w:line="240" w:lineRule="auto"/>
      <w:jc w:val="left"/>
    </w:pPr>
    <w:rPr>
      <w:rFonts w:ascii="Times New Roman" w:eastAsia="Times New Roman" w:hAnsi="Times New Roman" w:cs="Times New Roman"/>
      <w:color w:val="auto"/>
      <w:sz w:val="24"/>
      <w:szCs w:val="24"/>
      <w:lang w:eastAsia="pl-PL"/>
    </w:rPr>
  </w:style>
  <w:style w:type="paragraph" w:customStyle="1" w:styleId="xl51">
    <w:name w:val="xl51"/>
    <w:basedOn w:val="Normalny"/>
    <w:rsid w:val="00DE3EC6"/>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Arial Unicode MS" w:cs="Arial Unicode MS"/>
      <w:b/>
      <w:bCs/>
      <w:color w:val="auto"/>
      <w:sz w:val="16"/>
      <w:szCs w:val="16"/>
      <w:lang w:eastAsia="pl-PL"/>
    </w:rPr>
  </w:style>
  <w:style w:type="character" w:styleId="UyteHipercze">
    <w:name w:val="FollowedHyperlink"/>
    <w:rsid w:val="00DE3EC6"/>
    <w:rPr>
      <w:rFonts w:cs="Times New Roman"/>
      <w:color w:val="800080"/>
      <w:u w:val="single"/>
    </w:rPr>
  </w:style>
  <w:style w:type="paragraph" w:customStyle="1" w:styleId="xl31">
    <w:name w:val="xl31"/>
    <w:basedOn w:val="Normalny"/>
    <w:rsid w:val="00DE3EC6"/>
    <w:pPr>
      <w:spacing w:before="100" w:beforeAutospacing="1" w:after="100" w:afterAutospacing="1" w:line="240" w:lineRule="auto"/>
      <w:jc w:val="center"/>
    </w:pPr>
    <w:rPr>
      <w:rFonts w:ascii="Arial Unicode MS" w:eastAsia="Arial Unicode MS" w:hAnsi="Arial Unicode MS" w:cs="Arial Unicode MS"/>
      <w:color w:val="auto"/>
      <w:sz w:val="24"/>
      <w:szCs w:val="24"/>
      <w:lang w:val="en-US"/>
    </w:rPr>
  </w:style>
  <w:style w:type="paragraph" w:styleId="HTML-wstpniesformatowany">
    <w:name w:val="HTML Preformatted"/>
    <w:basedOn w:val="Normalny"/>
    <w:link w:val="HTML-wstpniesformatowanyZnak"/>
    <w:rsid w:val="00DE3E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Arial Unicode MS" w:eastAsia="Arial Unicode MS" w:hAnsi="Arial Unicode MS" w:cs="Times New Roman"/>
      <w:lang w:val="x-none" w:eastAsia="pl-PL"/>
    </w:rPr>
  </w:style>
  <w:style w:type="character" w:customStyle="1" w:styleId="HTML-wstpniesformatowanyZnak">
    <w:name w:val="HTML - wstępnie sformatowany Znak"/>
    <w:link w:val="HTML-wstpniesformatowany"/>
    <w:rsid w:val="00DE3EC6"/>
    <w:rPr>
      <w:rFonts w:ascii="Arial Unicode MS" w:eastAsia="Arial Unicode MS" w:hAnsi="Arial Unicode MS" w:cs="Arial Unicode MS"/>
      <w:color w:val="000000"/>
      <w:sz w:val="20"/>
      <w:szCs w:val="20"/>
      <w:lang w:eastAsia="pl-PL"/>
    </w:rPr>
  </w:style>
  <w:style w:type="paragraph" w:customStyle="1" w:styleId="Normaltab">
    <w:name w:val="Normaltab"/>
    <w:basedOn w:val="Normalny"/>
    <w:rsid w:val="00DE3EC6"/>
    <w:pPr>
      <w:widowControl w:val="0"/>
      <w:spacing w:before="24" w:after="48" w:line="360" w:lineRule="atLeast"/>
      <w:jc w:val="center"/>
    </w:pPr>
    <w:rPr>
      <w:rFonts w:ascii="Gatineau" w:eastAsia="Times New Roman" w:hAnsi="Gatineau" w:cs="Times New Roman"/>
      <w:color w:val="auto"/>
      <w:sz w:val="24"/>
      <w:lang w:eastAsia="pl-PL"/>
    </w:rPr>
  </w:style>
  <w:style w:type="paragraph" w:customStyle="1" w:styleId="PARAGRAF">
    <w:name w:val="PARAGRAF"/>
    <w:basedOn w:val="Normalny"/>
    <w:rsid w:val="00DE3EC6"/>
    <w:pPr>
      <w:spacing w:before="240" w:after="120" w:line="240" w:lineRule="auto"/>
      <w:jc w:val="center"/>
    </w:pPr>
    <w:rPr>
      <w:rFonts w:ascii="Time" w:eastAsia="Times New Roman" w:hAnsi="Time" w:cs="Times New Roman"/>
      <w:b/>
      <w:color w:val="auto"/>
      <w:sz w:val="24"/>
      <w:lang w:val="en-GB" w:eastAsia="pl-PL"/>
    </w:rPr>
  </w:style>
  <w:style w:type="paragraph" w:styleId="Lista">
    <w:name w:val="List"/>
    <w:basedOn w:val="Tekstpodstawowy"/>
    <w:rsid w:val="00DE3EC6"/>
    <w:pPr>
      <w:spacing w:after="240" w:line="240" w:lineRule="atLeast"/>
      <w:ind w:left="360" w:hanging="360"/>
      <w:jc w:val="both"/>
    </w:pPr>
    <w:rPr>
      <w:rFonts w:ascii="Garamond" w:hAnsi="Garamond"/>
      <w:szCs w:val="20"/>
      <w:lang w:eastAsia="en-US"/>
    </w:rPr>
  </w:style>
  <w:style w:type="paragraph" w:styleId="Tekstblokowy">
    <w:name w:val="Block Text"/>
    <w:basedOn w:val="Normalny"/>
    <w:rsid w:val="00DE3EC6"/>
    <w:pPr>
      <w:numPr>
        <w:ilvl w:val="12"/>
      </w:numPr>
      <w:spacing w:after="0" w:line="360" w:lineRule="atLeast"/>
      <w:ind w:left="567" w:right="3"/>
    </w:pPr>
    <w:rPr>
      <w:rFonts w:eastAsia="Times New Roman" w:cs="Times New Roman"/>
      <w:b/>
      <w:color w:val="auto"/>
      <w:sz w:val="24"/>
      <w:lang w:eastAsia="pl-PL"/>
    </w:rPr>
  </w:style>
  <w:style w:type="paragraph" w:customStyle="1" w:styleId="PN">
    <w:name w:val="PN"/>
    <w:rsid w:val="00DE3EC6"/>
    <w:pPr>
      <w:spacing w:line="240" w:lineRule="atLeast"/>
    </w:pPr>
    <w:rPr>
      <w:rFonts w:ascii="Times New Roman" w:eastAsia="Times New Roman" w:hAnsi="Times New Roman"/>
      <w:lang w:val="en-GB"/>
    </w:rPr>
  </w:style>
  <w:style w:type="character" w:customStyle="1" w:styleId="TitleChar">
    <w:name w:val="Title Char"/>
    <w:locked/>
    <w:rsid w:val="00DE3EC6"/>
    <w:rPr>
      <w:rFonts w:ascii="Cambria" w:hAnsi="Cambria" w:cs="Times New Roman"/>
      <w:b/>
      <w:kern w:val="28"/>
      <w:sz w:val="32"/>
    </w:rPr>
  </w:style>
  <w:style w:type="paragraph" w:customStyle="1" w:styleId="BlockText1">
    <w:name w:val="Block Text1"/>
    <w:basedOn w:val="Normalny"/>
    <w:rsid w:val="00DE3EC6"/>
    <w:pPr>
      <w:keepNext/>
      <w:spacing w:before="40" w:after="40" w:line="360" w:lineRule="atLeast"/>
      <w:ind w:left="708" w:right="3"/>
    </w:pPr>
    <w:rPr>
      <w:rFonts w:ascii="Times New Roman" w:eastAsia="Times New Roman" w:hAnsi="Times New Roman" w:cs="Times New Roman"/>
      <w:color w:val="auto"/>
      <w:sz w:val="24"/>
      <w:lang w:eastAsia="pl-PL"/>
    </w:rPr>
  </w:style>
  <w:style w:type="paragraph" w:customStyle="1" w:styleId="Cell">
    <w:name w:val="Cell"/>
    <w:basedOn w:val="Normalny"/>
    <w:rsid w:val="00DE3EC6"/>
    <w:pPr>
      <w:keepLines/>
      <w:spacing w:before="60" w:after="120" w:line="360" w:lineRule="atLeast"/>
    </w:pPr>
    <w:rPr>
      <w:rFonts w:ascii="TimesRomanPL" w:eastAsia="Times New Roman" w:hAnsi="TimesRomanPL" w:cs="Times New Roman"/>
      <w:color w:val="auto"/>
      <w:sz w:val="24"/>
      <w:lang w:val="en-US" w:eastAsia="pl-PL"/>
    </w:rPr>
  </w:style>
  <w:style w:type="paragraph" w:customStyle="1" w:styleId="Minus1">
    <w:name w:val="Minus1"/>
    <w:basedOn w:val="Normalny"/>
    <w:rsid w:val="00DE3EC6"/>
    <w:pPr>
      <w:spacing w:after="0" w:line="240" w:lineRule="auto"/>
      <w:ind w:left="709"/>
      <w:jc w:val="left"/>
    </w:pPr>
    <w:rPr>
      <w:rFonts w:eastAsia="Times New Roman" w:cs="Times New Roman"/>
      <w:bCs/>
      <w:color w:val="auto"/>
      <w:sz w:val="24"/>
      <w:lang w:val="en-US" w:eastAsia="pl-PL"/>
    </w:rPr>
  </w:style>
  <w:style w:type="paragraph" w:customStyle="1" w:styleId="abc">
    <w:name w:val="abc"/>
    <w:basedOn w:val="Normalny"/>
    <w:rsid w:val="00DE3EC6"/>
    <w:pPr>
      <w:tabs>
        <w:tab w:val="num" w:pos="1288"/>
      </w:tabs>
      <w:spacing w:after="0" w:line="240" w:lineRule="auto"/>
      <w:ind w:left="1288" w:hanging="360"/>
      <w:jc w:val="left"/>
    </w:pPr>
    <w:rPr>
      <w:rFonts w:eastAsia="Times New Roman" w:cs="Times New Roman"/>
      <w:bCs/>
      <w:color w:val="0000FF"/>
      <w:sz w:val="22"/>
      <w:lang w:eastAsia="pl-PL"/>
    </w:rPr>
  </w:style>
  <w:style w:type="paragraph" w:customStyle="1" w:styleId="Wylicz1">
    <w:name w:val="Wylicz1"/>
    <w:basedOn w:val="Normalny"/>
    <w:rsid w:val="00DE3EC6"/>
    <w:pPr>
      <w:spacing w:before="120" w:after="0" w:line="240" w:lineRule="auto"/>
      <w:jc w:val="left"/>
    </w:pPr>
    <w:rPr>
      <w:rFonts w:eastAsia="Times New Roman" w:cs="Times New Roman"/>
      <w:b/>
      <w:color w:val="0000FF"/>
      <w:sz w:val="22"/>
      <w:lang w:eastAsia="pl-PL"/>
    </w:rPr>
  </w:style>
  <w:style w:type="paragraph" w:customStyle="1" w:styleId="apunktyIIIp6">
    <w:name w:val="a_punkty_IIIp_6"/>
    <w:basedOn w:val="Normalny"/>
    <w:rsid w:val="00DE3EC6"/>
    <w:pPr>
      <w:tabs>
        <w:tab w:val="num" w:pos="1758"/>
      </w:tabs>
      <w:spacing w:after="0" w:line="360" w:lineRule="auto"/>
      <w:ind w:left="1758" w:right="-17" w:hanging="737"/>
    </w:pPr>
    <w:rPr>
      <w:rFonts w:eastAsia="Times New Roman"/>
      <w:color w:val="auto"/>
      <w:sz w:val="22"/>
      <w:szCs w:val="21"/>
      <w:lang w:eastAsia="pl-PL"/>
    </w:rPr>
  </w:style>
  <w:style w:type="paragraph" w:customStyle="1" w:styleId="apunktyIIp5">
    <w:name w:val="a_punkty_IIp_5"/>
    <w:basedOn w:val="Normalny"/>
    <w:rsid w:val="00DE3EC6"/>
    <w:pPr>
      <w:tabs>
        <w:tab w:val="num" w:pos="1134"/>
      </w:tabs>
      <w:spacing w:after="0" w:line="360" w:lineRule="auto"/>
      <w:ind w:left="1134" w:right="-17" w:hanging="680"/>
    </w:pPr>
    <w:rPr>
      <w:rFonts w:eastAsia="Times New Roman"/>
      <w:color w:val="auto"/>
      <w:sz w:val="22"/>
      <w:szCs w:val="21"/>
      <w:lang w:eastAsia="pl-PL"/>
    </w:rPr>
  </w:style>
  <w:style w:type="paragraph" w:customStyle="1" w:styleId="apunktyIp4">
    <w:name w:val="a_punkty_Ip_4"/>
    <w:basedOn w:val="Nagwek2"/>
    <w:rsid w:val="00DE3EC6"/>
    <w:pPr>
      <w:keepNext w:val="0"/>
      <w:keepLines w:val="0"/>
      <w:widowControl w:val="0"/>
      <w:numPr>
        <w:ilvl w:val="0"/>
        <w:numId w:val="0"/>
      </w:numPr>
      <w:tabs>
        <w:tab w:val="left" w:pos="-2977"/>
        <w:tab w:val="left" w:pos="-2835"/>
        <w:tab w:val="left" w:pos="-2694"/>
        <w:tab w:val="num" w:pos="454"/>
      </w:tabs>
      <w:spacing w:before="120" w:after="0" w:line="360" w:lineRule="auto"/>
      <w:ind w:left="454" w:right="-17" w:hanging="454"/>
    </w:pPr>
    <w:rPr>
      <w:b w:val="0"/>
      <w:bCs w:val="0"/>
      <w:color w:val="auto"/>
      <w:sz w:val="22"/>
      <w:szCs w:val="21"/>
      <w:lang w:eastAsia="pl-PL"/>
    </w:rPr>
  </w:style>
  <w:style w:type="paragraph" w:customStyle="1" w:styleId="Czesz1">
    <w:name w:val="Czesz 1"/>
    <w:basedOn w:val="Tytu"/>
    <w:rsid w:val="00DE3EC6"/>
    <w:pPr>
      <w:widowControl w:val="0"/>
      <w:pBdr>
        <w:bottom w:val="none" w:sz="0" w:space="0" w:color="auto"/>
      </w:pBdr>
      <w:spacing w:after="0"/>
      <w:contextualSpacing w:val="0"/>
      <w:jc w:val="center"/>
      <w:outlineLvl w:val="1"/>
    </w:pPr>
    <w:rPr>
      <w:rFonts w:ascii="Arial" w:hAnsi="Arial"/>
      <w:b/>
      <w:color w:val="auto"/>
      <w:spacing w:val="0"/>
      <w:kern w:val="0"/>
      <w:sz w:val="24"/>
      <w:szCs w:val="20"/>
      <w:lang w:eastAsia="pl-PL"/>
    </w:rPr>
  </w:style>
  <w:style w:type="paragraph" w:customStyle="1" w:styleId="wypunktowanie12">
    <w:name w:val="wypunktowanie_12"/>
    <w:basedOn w:val="Normalny"/>
    <w:rsid w:val="00DE3EC6"/>
    <w:pPr>
      <w:tabs>
        <w:tab w:val="num" w:pos="360"/>
      </w:tabs>
      <w:spacing w:after="0" w:line="240" w:lineRule="auto"/>
      <w:ind w:left="360" w:hanging="360"/>
      <w:jc w:val="left"/>
    </w:pPr>
    <w:rPr>
      <w:rFonts w:ascii="Times New Roman" w:eastAsia="Times New Roman" w:hAnsi="Times New Roman" w:cs="Times New Roman"/>
      <w:color w:val="auto"/>
      <w:lang w:eastAsia="pl-PL"/>
    </w:rPr>
  </w:style>
  <w:style w:type="paragraph" w:customStyle="1" w:styleId="Doctitle">
    <w:name w:val="Doctitle"/>
    <w:basedOn w:val="Normalny"/>
    <w:rsid w:val="00DE3EC6"/>
    <w:pPr>
      <w:keepLines/>
      <w:spacing w:before="24" w:after="1200" w:line="480" w:lineRule="atLeast"/>
      <w:jc w:val="center"/>
    </w:pPr>
    <w:rPr>
      <w:rFonts w:ascii="Helv" w:eastAsia="Times New Roman" w:hAnsi="Helv" w:cs="Times New Roman"/>
      <w:b/>
      <w:color w:val="auto"/>
      <w:sz w:val="36"/>
      <w:lang w:val="en-GB" w:eastAsia="pl-PL"/>
    </w:rPr>
  </w:style>
  <w:style w:type="paragraph" w:customStyle="1" w:styleId="Paragrafy">
    <w:name w:val="Paragrafy"/>
    <w:autoRedefine/>
    <w:rsid w:val="00DE3EC6"/>
    <w:pPr>
      <w:keepNext/>
      <w:spacing w:before="240" w:after="240"/>
      <w:jc w:val="center"/>
    </w:pPr>
    <w:rPr>
      <w:rFonts w:eastAsia="Times New Roman"/>
    </w:rPr>
  </w:style>
  <w:style w:type="paragraph" w:customStyle="1" w:styleId="ToList">
    <w:name w:val="To List"/>
    <w:basedOn w:val="Normalny"/>
    <w:rsid w:val="00DE3EC6"/>
    <w:pPr>
      <w:tabs>
        <w:tab w:val="left" w:pos="426"/>
      </w:tabs>
      <w:spacing w:before="240" w:after="48" w:line="360" w:lineRule="atLeast"/>
      <w:ind w:left="426" w:hanging="426"/>
    </w:pPr>
    <w:rPr>
      <w:rFonts w:ascii="Helv" w:eastAsia="Times New Roman" w:hAnsi="Helv" w:cs="Times New Roman"/>
      <w:color w:val="auto"/>
      <w:sz w:val="24"/>
      <w:lang w:val="en-GB" w:eastAsia="pl-PL"/>
    </w:rPr>
  </w:style>
  <w:style w:type="character" w:styleId="Uwydatnienie">
    <w:name w:val="Emphasis"/>
    <w:qFormat/>
    <w:rsid w:val="00DE3EC6"/>
    <w:rPr>
      <w:rFonts w:cs="Times New Roman"/>
      <w:i/>
    </w:rPr>
  </w:style>
  <w:style w:type="paragraph" w:customStyle="1" w:styleId="HN">
    <w:name w:val="HN"/>
    <w:rsid w:val="00DE3EC6"/>
    <w:pPr>
      <w:keepNext/>
      <w:tabs>
        <w:tab w:val="left" w:pos="2268"/>
        <w:tab w:val="left" w:leader="underscore" w:pos="8222"/>
      </w:tabs>
      <w:spacing w:after="240"/>
      <w:jc w:val="both"/>
    </w:pPr>
    <w:rPr>
      <w:rFonts w:ascii="Times New Roman" w:eastAsia="Times New Roman" w:hAnsi="Times New Roman"/>
      <w:b/>
      <w:lang w:val="en-GB"/>
    </w:rPr>
  </w:style>
  <w:style w:type="paragraph" w:customStyle="1" w:styleId="TP">
    <w:name w:val="TP"/>
    <w:basedOn w:val="Nagwek1"/>
    <w:rsid w:val="00DE3EC6"/>
    <w:pPr>
      <w:keepNext w:val="0"/>
      <w:keepLines w:val="0"/>
      <w:numPr>
        <w:numId w:val="0"/>
      </w:numPr>
      <w:spacing w:before="0" w:after="0" w:line="360" w:lineRule="atLeast"/>
      <w:outlineLvl w:val="9"/>
    </w:pPr>
    <w:rPr>
      <w:rFonts w:ascii="Times New Roman" w:hAnsi="Times New Roman"/>
      <w:b w:val="0"/>
      <w:bCs w:val="0"/>
      <w:color w:val="auto"/>
      <w:sz w:val="20"/>
      <w:szCs w:val="20"/>
      <w:lang w:val="en-GB" w:eastAsia="pl-PL"/>
    </w:rPr>
  </w:style>
  <w:style w:type="paragraph" w:customStyle="1" w:styleId="tytul1">
    <w:name w:val="tytul1"/>
    <w:basedOn w:val="Tytul"/>
    <w:rsid w:val="00DE3EC6"/>
    <w:pPr>
      <w:keepNext w:val="0"/>
      <w:spacing w:before="240" w:after="60"/>
      <w:jc w:val="left"/>
    </w:pPr>
    <w:rPr>
      <w:rFonts w:ascii="TimesRomanPL" w:hAnsi="TimesRomanPL"/>
      <w:b/>
      <w:u w:val="none"/>
      <w:lang w:val="en-GB"/>
    </w:rPr>
  </w:style>
  <w:style w:type="paragraph" w:customStyle="1" w:styleId="Tytul">
    <w:name w:val="Tytul"/>
    <w:basedOn w:val="Normalny"/>
    <w:rsid w:val="00DE3EC6"/>
    <w:pPr>
      <w:keepNext/>
      <w:spacing w:before="120" w:after="48" w:line="360" w:lineRule="atLeast"/>
    </w:pPr>
    <w:rPr>
      <w:rFonts w:ascii="PalmSprings" w:eastAsia="Times New Roman" w:hAnsi="PalmSprings" w:cs="Times New Roman"/>
      <w:color w:val="auto"/>
      <w:sz w:val="24"/>
      <w:u w:val="single"/>
      <w:lang w:val="en-US" w:eastAsia="pl-PL"/>
    </w:rPr>
  </w:style>
  <w:style w:type="paragraph" w:customStyle="1" w:styleId="POBheading2">
    <w:name w:val="POBheading 2"/>
    <w:basedOn w:val="Nagwek2"/>
    <w:rsid w:val="00DE3EC6"/>
    <w:pPr>
      <w:keepNext w:val="0"/>
      <w:numPr>
        <w:ilvl w:val="0"/>
        <w:numId w:val="0"/>
      </w:numPr>
      <w:spacing w:before="0" w:after="0" w:line="360" w:lineRule="atLeast"/>
      <w:outlineLvl w:val="9"/>
    </w:pPr>
    <w:rPr>
      <w:rFonts w:ascii="Helv" w:hAnsi="Helv"/>
      <w:bCs w:val="0"/>
      <w:color w:val="auto"/>
      <w:sz w:val="24"/>
      <w:szCs w:val="20"/>
      <w:lang w:val="en-GB" w:eastAsia="pl-PL"/>
    </w:rPr>
  </w:style>
  <w:style w:type="paragraph" w:customStyle="1" w:styleId="Standard">
    <w:name w:val="Standard"/>
    <w:link w:val="StandardZnak"/>
    <w:rsid w:val="00DE3EC6"/>
    <w:pPr>
      <w:widowControl w:val="0"/>
    </w:pPr>
    <w:rPr>
      <w:rFonts w:ascii="Times" w:eastAsia="Times New Roman" w:hAnsi="Times"/>
      <w:sz w:val="24"/>
    </w:rPr>
  </w:style>
  <w:style w:type="paragraph" w:customStyle="1" w:styleId="CommentSubject1">
    <w:name w:val="Comment Subject1"/>
    <w:basedOn w:val="Tekstkomentarza"/>
    <w:next w:val="Tekstkomentarza"/>
    <w:semiHidden/>
    <w:rsid w:val="00DE3EC6"/>
    <w:rPr>
      <w:b/>
      <w:bCs/>
    </w:rPr>
  </w:style>
  <w:style w:type="paragraph" w:customStyle="1" w:styleId="Kolorowalistaakcent11">
    <w:name w:val="Kolorowa lista — akcent 11"/>
    <w:basedOn w:val="Normalny"/>
    <w:rsid w:val="00DE3EC6"/>
    <w:pPr>
      <w:spacing w:after="120" w:line="240" w:lineRule="auto"/>
      <w:ind w:left="720"/>
    </w:pPr>
    <w:rPr>
      <w:rFonts w:eastAsia="Times New Roman" w:cs="Times New Roman"/>
      <w:color w:val="auto"/>
      <w:sz w:val="24"/>
      <w:szCs w:val="24"/>
      <w:lang w:eastAsia="pl-PL"/>
    </w:rPr>
  </w:style>
  <w:style w:type="character" w:customStyle="1" w:styleId="item">
    <w:name w:val="item"/>
    <w:rsid w:val="00DE3EC6"/>
    <w:rPr>
      <w:rFonts w:cs="Times New Roman"/>
    </w:rPr>
  </w:style>
  <w:style w:type="paragraph" w:customStyle="1" w:styleId="Akapitzlist1">
    <w:name w:val="Akapit z listą1"/>
    <w:basedOn w:val="Normalny"/>
    <w:link w:val="ListParagraphChar"/>
    <w:rsid w:val="00DE3EC6"/>
    <w:pPr>
      <w:spacing w:after="0" w:line="240" w:lineRule="auto"/>
      <w:ind w:left="720"/>
      <w:jc w:val="left"/>
    </w:pPr>
    <w:rPr>
      <w:rFonts w:ascii="Times New Roman" w:eastAsia="Times New Roman" w:hAnsi="Times New Roman" w:cs="Times New Roman"/>
      <w:color w:val="auto"/>
      <w:sz w:val="24"/>
      <w:lang w:val="x-none" w:eastAsia="pl-PL"/>
    </w:rPr>
  </w:style>
  <w:style w:type="paragraph" w:styleId="Listanumerowana">
    <w:name w:val="List Number"/>
    <w:basedOn w:val="Normalny"/>
    <w:rsid w:val="00DE3EC6"/>
    <w:pPr>
      <w:tabs>
        <w:tab w:val="num" w:pos="360"/>
      </w:tabs>
      <w:spacing w:after="0" w:line="240" w:lineRule="auto"/>
      <w:ind w:left="360" w:hanging="360"/>
      <w:jc w:val="left"/>
    </w:pPr>
    <w:rPr>
      <w:rFonts w:ascii="Times New Roman" w:eastAsia="Times New Roman" w:hAnsi="Times New Roman" w:cs="Times New Roman"/>
      <w:color w:val="auto"/>
      <w:sz w:val="24"/>
      <w:szCs w:val="24"/>
      <w:lang w:eastAsia="pl-PL"/>
    </w:rPr>
  </w:style>
  <w:style w:type="paragraph" w:customStyle="1" w:styleId="Opis">
    <w:name w:val="Opis"/>
    <w:basedOn w:val="Normalny"/>
    <w:rsid w:val="00DE3EC6"/>
    <w:pPr>
      <w:keepLines/>
      <w:spacing w:before="30" w:after="30" w:line="240" w:lineRule="auto"/>
      <w:ind w:left="567"/>
    </w:pPr>
    <w:rPr>
      <w:rFonts w:ascii="Times New Roman" w:eastAsia="Times New Roman" w:hAnsi="Times New Roman" w:cs="Times New Roman"/>
      <w:color w:val="auto"/>
      <w:sz w:val="22"/>
      <w:szCs w:val="22"/>
      <w:lang w:eastAsia="pl-PL"/>
    </w:rPr>
  </w:style>
  <w:style w:type="paragraph" w:customStyle="1" w:styleId="Naglwek2">
    <w:name w:val="Naglówek 2"/>
    <w:basedOn w:val="Normalny"/>
    <w:next w:val="Normalny"/>
    <w:rsid w:val="00DE3EC6"/>
    <w:pPr>
      <w:widowControl w:val="0"/>
      <w:overflowPunct w:val="0"/>
      <w:autoSpaceDE w:val="0"/>
      <w:autoSpaceDN w:val="0"/>
      <w:adjustRightInd w:val="0"/>
      <w:spacing w:before="120" w:after="0" w:line="240" w:lineRule="auto"/>
      <w:jc w:val="left"/>
      <w:textAlignment w:val="baseline"/>
    </w:pPr>
    <w:rPr>
      <w:rFonts w:eastAsia="Times New Roman"/>
      <w:b/>
      <w:bCs/>
      <w:color w:val="auto"/>
      <w:sz w:val="24"/>
      <w:szCs w:val="24"/>
      <w:lang w:eastAsia="pl-PL"/>
    </w:rPr>
  </w:style>
  <w:style w:type="paragraph" w:styleId="Mapadokumentu">
    <w:name w:val="Document Map"/>
    <w:basedOn w:val="Normalny"/>
    <w:link w:val="MapadokumentuZnak"/>
    <w:semiHidden/>
    <w:rsid w:val="00DE3EC6"/>
    <w:pPr>
      <w:shd w:val="clear" w:color="auto" w:fill="000080"/>
      <w:spacing w:after="0" w:line="240" w:lineRule="auto"/>
      <w:jc w:val="left"/>
    </w:pPr>
    <w:rPr>
      <w:rFonts w:ascii="Tahoma" w:eastAsia="Times New Roman" w:hAnsi="Tahoma" w:cs="Times New Roman"/>
      <w:color w:val="auto"/>
      <w:lang w:val="x-none" w:eastAsia="pl-PL"/>
    </w:rPr>
  </w:style>
  <w:style w:type="character" w:customStyle="1" w:styleId="MapadokumentuZnak">
    <w:name w:val="Mapa dokumentu Znak"/>
    <w:link w:val="Mapadokumentu"/>
    <w:semiHidden/>
    <w:rsid w:val="00DE3EC6"/>
    <w:rPr>
      <w:rFonts w:ascii="Tahoma" w:eastAsia="Times New Roman" w:hAnsi="Tahoma" w:cs="Tahoma"/>
      <w:sz w:val="20"/>
      <w:szCs w:val="20"/>
      <w:shd w:val="clear" w:color="auto" w:fill="000080"/>
      <w:lang w:eastAsia="pl-PL"/>
    </w:rPr>
  </w:style>
  <w:style w:type="paragraph" w:customStyle="1" w:styleId="TekstOpisuZnak">
    <w:name w:val="TekstOpisu Znak"/>
    <w:basedOn w:val="Normalny"/>
    <w:rsid w:val="00DE3EC6"/>
    <w:pPr>
      <w:spacing w:before="40" w:after="60" w:line="240" w:lineRule="auto"/>
      <w:ind w:left="1134"/>
      <w:jc w:val="left"/>
    </w:pPr>
    <w:rPr>
      <w:rFonts w:ascii="Bookman Old Style" w:eastAsia="Times New Roman" w:hAnsi="Bookman Old Style" w:cs="Times New Roman"/>
      <w:color w:val="auto"/>
      <w:sz w:val="22"/>
      <w:lang w:eastAsia="pl-PL"/>
    </w:rPr>
  </w:style>
  <w:style w:type="paragraph" w:customStyle="1" w:styleId="Tabela-nagwek">
    <w:name w:val="Tabela - nagłówek"/>
    <w:basedOn w:val="Normalny"/>
    <w:rsid w:val="00DE3EC6"/>
    <w:pPr>
      <w:suppressAutoHyphens/>
      <w:spacing w:before="60" w:after="60" w:line="240" w:lineRule="auto"/>
      <w:jc w:val="center"/>
    </w:pPr>
    <w:rPr>
      <w:rFonts w:eastAsia="Times New Roman" w:cs="Times New Roman"/>
      <w:b/>
      <w:bCs/>
      <w:sz w:val="18"/>
      <w:lang w:eastAsia="ar-SA"/>
    </w:rPr>
  </w:style>
  <w:style w:type="paragraph" w:customStyle="1" w:styleId="Normalny11pt">
    <w:name w:val="Normalny + 11 pt"/>
    <w:basedOn w:val="Normalny"/>
    <w:rsid w:val="00DE3EC6"/>
    <w:pPr>
      <w:spacing w:before="60" w:after="60" w:line="288" w:lineRule="auto"/>
    </w:pPr>
    <w:rPr>
      <w:rFonts w:eastAsia="Times New Roman"/>
      <w:color w:val="auto"/>
      <w:sz w:val="22"/>
      <w:szCs w:val="22"/>
      <w:lang w:eastAsia="pl-PL"/>
    </w:rPr>
  </w:style>
  <w:style w:type="paragraph" w:customStyle="1" w:styleId="DefaultText">
    <w:name w:val="Default Text"/>
    <w:basedOn w:val="Normalny"/>
    <w:rsid w:val="00DE3EC6"/>
    <w:pPr>
      <w:autoSpaceDE w:val="0"/>
      <w:autoSpaceDN w:val="0"/>
      <w:adjustRightInd w:val="0"/>
      <w:spacing w:after="0" w:line="240" w:lineRule="auto"/>
      <w:jc w:val="left"/>
    </w:pPr>
    <w:rPr>
      <w:rFonts w:ascii="Times New Roman" w:eastAsia="Times New Roman" w:hAnsi="Times New Roman" w:cs="Times New Roman"/>
      <w:color w:val="auto"/>
      <w:sz w:val="24"/>
      <w:szCs w:val="24"/>
      <w:lang w:val="en-US"/>
    </w:rPr>
  </w:style>
  <w:style w:type="paragraph" w:styleId="Spisilustracji">
    <w:name w:val="table of figures"/>
    <w:basedOn w:val="Normalny"/>
    <w:next w:val="Normalny"/>
    <w:semiHidden/>
    <w:rsid w:val="00DE3EC6"/>
    <w:pPr>
      <w:spacing w:after="0" w:line="240" w:lineRule="auto"/>
      <w:jc w:val="left"/>
    </w:pPr>
    <w:rPr>
      <w:rFonts w:ascii="Times New Roman" w:eastAsia="Times New Roman" w:hAnsi="Times New Roman" w:cs="Times New Roman"/>
      <w:color w:val="auto"/>
      <w:sz w:val="24"/>
      <w:szCs w:val="24"/>
      <w:lang w:eastAsia="pl-PL"/>
    </w:rPr>
  </w:style>
  <w:style w:type="paragraph" w:customStyle="1" w:styleId="InfoBlue">
    <w:name w:val="InfoBlue"/>
    <w:basedOn w:val="Normalny"/>
    <w:next w:val="Tekstpodstawowy"/>
    <w:rsid w:val="00DE3EC6"/>
    <w:pPr>
      <w:overflowPunct w:val="0"/>
      <w:autoSpaceDE w:val="0"/>
      <w:autoSpaceDN w:val="0"/>
      <w:adjustRightInd w:val="0"/>
      <w:spacing w:after="120" w:line="240" w:lineRule="auto"/>
      <w:ind w:left="720"/>
      <w:textAlignment w:val="baseline"/>
    </w:pPr>
    <w:rPr>
      <w:rFonts w:ascii="Times New Roman" w:eastAsia="Times New Roman" w:hAnsi="Times New Roman"/>
      <w:i/>
      <w:vanish/>
      <w:color w:val="0000FF"/>
      <w:lang w:eastAsia="pl-PL"/>
    </w:rPr>
  </w:style>
  <w:style w:type="paragraph" w:styleId="NormalnyWeb">
    <w:name w:val="Normal (Web)"/>
    <w:basedOn w:val="Normalny"/>
    <w:uiPriority w:val="99"/>
    <w:rsid w:val="00DE3EC6"/>
    <w:pPr>
      <w:spacing w:before="100" w:beforeAutospacing="1" w:after="100" w:afterAutospacing="1" w:line="240" w:lineRule="auto"/>
      <w:jc w:val="left"/>
    </w:pPr>
    <w:rPr>
      <w:rFonts w:ascii="Times New Roman" w:eastAsia="Times New Roman" w:hAnsi="Times New Roman" w:cs="Times New Roman"/>
      <w:color w:val="auto"/>
      <w:sz w:val="24"/>
      <w:szCs w:val="24"/>
      <w:lang w:eastAsia="pl-PL"/>
    </w:rPr>
  </w:style>
  <w:style w:type="paragraph" w:customStyle="1" w:styleId="tekstukryty">
    <w:name w:val="tekst ukryty"/>
    <w:basedOn w:val="Nagwek4"/>
    <w:rsid w:val="00DE3EC6"/>
    <w:pPr>
      <w:keepNext w:val="0"/>
      <w:numPr>
        <w:numId w:val="9"/>
      </w:numPr>
      <w:tabs>
        <w:tab w:val="clear" w:pos="1004"/>
      </w:tabs>
      <w:spacing w:before="0" w:after="0"/>
    </w:pPr>
    <w:rPr>
      <w:rFonts w:ascii="Times New Roman" w:hAnsi="Times New Roman"/>
      <w:b w:val="0"/>
      <w:bCs w:val="0"/>
      <w:i/>
      <w:vanish/>
      <w:color w:val="0000FF"/>
      <w:sz w:val="20"/>
      <w:szCs w:val="24"/>
    </w:rPr>
  </w:style>
  <w:style w:type="paragraph" w:customStyle="1" w:styleId="StylNagwek2TimesNewRoman13ptNieKursywaWyjustowany">
    <w:name w:val="Styl Nagłówek 2 + Times New Roman 13 pt Nie Kursywa Wyjustowany"/>
    <w:basedOn w:val="Nagwek2"/>
    <w:autoRedefine/>
    <w:rsid w:val="00DE3EC6"/>
    <w:pPr>
      <w:keepLines w:val="0"/>
      <w:numPr>
        <w:ilvl w:val="0"/>
        <w:numId w:val="0"/>
      </w:numPr>
      <w:tabs>
        <w:tab w:val="num" w:pos="0"/>
      </w:tabs>
      <w:spacing w:before="240" w:after="60" w:line="240" w:lineRule="auto"/>
    </w:pPr>
    <w:rPr>
      <w:rFonts w:ascii="Times New Roman" w:hAnsi="Times New Roman"/>
      <w:bCs w:val="0"/>
      <w:color w:val="auto"/>
      <w:sz w:val="26"/>
      <w:szCs w:val="20"/>
      <w:lang w:eastAsia="pl-PL"/>
    </w:rPr>
  </w:style>
  <w:style w:type="paragraph" w:customStyle="1" w:styleId="Znak">
    <w:name w:val="Znak"/>
    <w:basedOn w:val="Normalny"/>
    <w:rsid w:val="00DE3EC6"/>
    <w:pPr>
      <w:spacing w:after="0" w:line="240" w:lineRule="auto"/>
      <w:jc w:val="left"/>
    </w:pPr>
    <w:rPr>
      <w:rFonts w:ascii="Times New Roman" w:eastAsia="Times New Roman" w:hAnsi="Times New Roman" w:cs="Times New Roman"/>
      <w:color w:val="auto"/>
      <w:sz w:val="24"/>
      <w:szCs w:val="24"/>
      <w:lang w:eastAsia="pl-PL"/>
    </w:rPr>
  </w:style>
  <w:style w:type="paragraph" w:customStyle="1" w:styleId="TekstpodstawowyTekstwciety2stTekstwcibEHPT">
    <w:name w:val="Tekst podstawowy.Tekst wciety 2 st.Tekst wci.b.EHPT"/>
    <w:basedOn w:val="Normalny"/>
    <w:rsid w:val="00DE3EC6"/>
    <w:pPr>
      <w:overflowPunct w:val="0"/>
      <w:autoSpaceDE w:val="0"/>
      <w:autoSpaceDN w:val="0"/>
      <w:adjustRightInd w:val="0"/>
      <w:spacing w:before="60" w:after="0" w:line="240" w:lineRule="auto"/>
      <w:jc w:val="left"/>
      <w:textAlignment w:val="baseline"/>
    </w:pPr>
    <w:rPr>
      <w:rFonts w:eastAsia="Times New Roman" w:cs="Times New Roman"/>
      <w:color w:val="auto"/>
      <w:sz w:val="22"/>
      <w:lang w:eastAsia="pl-PL"/>
    </w:rPr>
  </w:style>
  <w:style w:type="paragraph" w:styleId="Tekstprzypisukocowego">
    <w:name w:val="endnote text"/>
    <w:basedOn w:val="Normalny"/>
    <w:link w:val="TekstprzypisukocowegoZnak"/>
    <w:semiHidden/>
    <w:rsid w:val="00DE3EC6"/>
    <w:pPr>
      <w:spacing w:after="0" w:line="240" w:lineRule="auto"/>
      <w:jc w:val="left"/>
    </w:pPr>
    <w:rPr>
      <w:rFonts w:ascii="Times New Roman" w:eastAsia="Times New Roman" w:hAnsi="Times New Roman" w:cs="Times New Roman"/>
      <w:color w:val="auto"/>
      <w:lang w:val="x-none" w:eastAsia="pl-PL"/>
    </w:rPr>
  </w:style>
  <w:style w:type="character" w:customStyle="1" w:styleId="TekstprzypisukocowegoZnak">
    <w:name w:val="Tekst przypisu końcowego Znak"/>
    <w:link w:val="Tekstprzypisukocowego"/>
    <w:semiHidden/>
    <w:rsid w:val="00DE3EC6"/>
    <w:rPr>
      <w:rFonts w:ascii="Times New Roman" w:eastAsia="Times New Roman" w:hAnsi="Times New Roman" w:cs="Times New Roman"/>
      <w:sz w:val="20"/>
      <w:szCs w:val="20"/>
      <w:lang w:eastAsia="pl-PL"/>
    </w:rPr>
  </w:style>
  <w:style w:type="paragraph" w:customStyle="1" w:styleId="NormalnyPogrubienie">
    <w:name w:val="Normalny + Pogrubienie"/>
    <w:basedOn w:val="Normalny"/>
    <w:rsid w:val="00DE3EC6"/>
    <w:pPr>
      <w:spacing w:after="0" w:line="240" w:lineRule="auto"/>
      <w:jc w:val="left"/>
    </w:pPr>
    <w:rPr>
      <w:rFonts w:ascii="Times New Roman" w:eastAsia="Times New Roman" w:hAnsi="Times New Roman" w:cs="Times New Roman"/>
      <w:b/>
      <w:color w:val="auto"/>
      <w:sz w:val="24"/>
      <w:szCs w:val="24"/>
      <w:lang w:eastAsia="pl-PL"/>
    </w:rPr>
  </w:style>
  <w:style w:type="paragraph" w:customStyle="1" w:styleId="5SIWZ">
    <w:name w:val="5 SIWZ"/>
    <w:basedOn w:val="Normalny"/>
    <w:autoRedefine/>
    <w:rsid w:val="00DE3EC6"/>
    <w:pPr>
      <w:tabs>
        <w:tab w:val="num" w:pos="1620"/>
      </w:tabs>
      <w:spacing w:after="0" w:line="240" w:lineRule="auto"/>
    </w:pPr>
    <w:rPr>
      <w:rFonts w:ascii="Times New (W1)" w:eastAsia="Times New Roman" w:hAnsi="Times New (W1)" w:cs="Times New Roman"/>
      <w:color w:val="auto"/>
      <w:sz w:val="22"/>
      <w:szCs w:val="22"/>
      <w:lang w:eastAsia="pl-PL"/>
    </w:rPr>
  </w:style>
  <w:style w:type="paragraph" w:customStyle="1" w:styleId="4Umowa">
    <w:name w:val="4 Umowa"/>
    <w:rsid w:val="00DE3EC6"/>
    <w:pPr>
      <w:numPr>
        <w:numId w:val="11"/>
      </w:numPr>
      <w:tabs>
        <w:tab w:val="clear" w:pos="360"/>
        <w:tab w:val="num" w:pos="1440"/>
      </w:tabs>
      <w:ind w:left="1440"/>
    </w:pPr>
    <w:rPr>
      <w:rFonts w:ascii="Arial" w:eastAsia="Times New Roman" w:hAnsi="Arial" w:cs="Arial"/>
      <w:bCs/>
      <w:kern w:val="32"/>
      <w:sz w:val="22"/>
      <w:szCs w:val="32"/>
    </w:rPr>
  </w:style>
  <w:style w:type="paragraph" w:customStyle="1" w:styleId="Standardowewcicie2">
    <w:name w:val="Standardowe wcięcie 2"/>
    <w:basedOn w:val="Wcicienormalne"/>
    <w:rsid w:val="00DE3EC6"/>
    <w:pPr>
      <w:spacing w:before="120"/>
      <w:ind w:left="0"/>
      <w:jc w:val="both"/>
    </w:pPr>
    <w:rPr>
      <w:rFonts w:cs="Arial"/>
    </w:rPr>
  </w:style>
  <w:style w:type="paragraph" w:styleId="Wcicienormalne">
    <w:name w:val="Normal Indent"/>
    <w:basedOn w:val="Normalny"/>
    <w:rsid w:val="00DE3EC6"/>
    <w:pPr>
      <w:spacing w:after="0" w:line="240" w:lineRule="auto"/>
      <w:ind w:left="708"/>
      <w:jc w:val="left"/>
    </w:pPr>
    <w:rPr>
      <w:rFonts w:ascii="Times New Roman" w:eastAsia="Times New Roman" w:hAnsi="Times New Roman" w:cs="Times New Roman"/>
      <w:color w:val="auto"/>
      <w:sz w:val="24"/>
      <w:szCs w:val="24"/>
      <w:lang w:eastAsia="pl-PL"/>
    </w:rPr>
  </w:style>
  <w:style w:type="character" w:customStyle="1" w:styleId="HD4Znak">
    <w:name w:val="HD4 Znak"/>
    <w:aliases w:val="H4-Heading 4 Znak,h4 Znak,Naglówek 4 Znak,Level 2 - a Znak,H4 Znak,H4 + Kursywa Znak,IS naglowek 4 Znak,Table and Figures Znak,Unterunterabschnitt Znak,4 dash Znak,d Znak,Znak Znak Nagłówek 4 Znak Znak,Nagłówek 4 Znak1,Znak Znak Nagłówek 4 Zna"/>
    <w:rsid w:val="00DE3EC6"/>
    <w:rPr>
      <w:b/>
      <w:sz w:val="28"/>
      <w:lang w:val="pl-PL" w:eastAsia="pl-PL"/>
    </w:rPr>
  </w:style>
  <w:style w:type="character" w:customStyle="1" w:styleId="LegalLevel1ZnakZnak">
    <w:name w:val="Legal Level 1. Znak Znak"/>
    <w:rsid w:val="00DE3EC6"/>
    <w:rPr>
      <w:b/>
      <w:sz w:val="22"/>
      <w:lang w:val="pl-PL" w:eastAsia="pl-PL"/>
    </w:rPr>
  </w:style>
  <w:style w:type="character" w:customStyle="1" w:styleId="ZnakZnak12">
    <w:name w:val="Znak Znak12"/>
    <w:rsid w:val="00DE3EC6"/>
    <w:rPr>
      <w:rFonts w:ascii="Arial" w:hAnsi="Arial"/>
      <w:sz w:val="24"/>
      <w:lang w:val="pl-PL" w:eastAsia="pl-PL"/>
    </w:rPr>
  </w:style>
  <w:style w:type="character" w:customStyle="1" w:styleId="App1Znak">
    <w:name w:val="App1 Znak"/>
    <w:aliases w:val="App Heading Znak Znak,Nagłówek 9 Znak1,App Heading Znak"/>
    <w:rsid w:val="00DE3EC6"/>
    <w:rPr>
      <w:rFonts w:ascii="Arial" w:hAnsi="Arial"/>
      <w:b/>
      <w:smallCaps/>
      <w:sz w:val="26"/>
      <w:lang w:val="pl-PL" w:eastAsia="pl-PL"/>
    </w:rPr>
  </w:style>
  <w:style w:type="paragraph" w:customStyle="1" w:styleId="TekstWTabeliDuzy">
    <w:name w:val="Tekst_W_Tabeli_Duzy"/>
    <w:basedOn w:val="Normalny"/>
    <w:rsid w:val="00DE3EC6"/>
    <w:pPr>
      <w:spacing w:before="60" w:after="0" w:line="240" w:lineRule="auto"/>
      <w:jc w:val="left"/>
    </w:pPr>
    <w:rPr>
      <w:rFonts w:eastAsia="Times New Roman"/>
      <w:b/>
      <w:color w:val="auto"/>
      <w:sz w:val="22"/>
      <w:lang w:eastAsia="pl-PL"/>
    </w:rPr>
  </w:style>
  <w:style w:type="paragraph" w:customStyle="1" w:styleId="Info">
    <w:name w:val="Info"/>
    <w:basedOn w:val="Normalny"/>
    <w:autoRedefine/>
    <w:rsid w:val="00DE3EC6"/>
    <w:pPr>
      <w:tabs>
        <w:tab w:val="left" w:pos="360"/>
      </w:tabs>
      <w:spacing w:before="120" w:after="0" w:line="240" w:lineRule="auto"/>
      <w:jc w:val="left"/>
    </w:pPr>
    <w:rPr>
      <w:rFonts w:eastAsia="Times New Roman"/>
      <w:color w:val="auto"/>
      <w:lang w:eastAsia="pl-PL"/>
    </w:rPr>
  </w:style>
  <w:style w:type="paragraph" w:customStyle="1" w:styleId="SimpleText">
    <w:name w:val="SimpleText"/>
    <w:basedOn w:val="Normalny"/>
    <w:rsid w:val="00DE3EC6"/>
    <w:pPr>
      <w:spacing w:before="40" w:after="60" w:line="240" w:lineRule="auto"/>
      <w:ind w:left="1134"/>
      <w:jc w:val="left"/>
    </w:pPr>
    <w:rPr>
      <w:rFonts w:ascii="Bookman Old Style" w:eastAsia="Times New Roman" w:hAnsi="Bookman Old Style"/>
      <w:color w:val="auto"/>
      <w:sz w:val="22"/>
      <w:lang w:eastAsia="pl-PL"/>
    </w:rPr>
  </w:style>
  <w:style w:type="paragraph" w:customStyle="1" w:styleId="paragraf0">
    <w:name w:val="paragraf"/>
    <w:basedOn w:val="Tekstpodstawowywcity2"/>
    <w:rsid w:val="00DE3EC6"/>
    <w:pPr>
      <w:spacing w:before="240" w:after="240" w:line="240" w:lineRule="auto"/>
      <w:ind w:left="0"/>
      <w:jc w:val="center"/>
    </w:pPr>
    <w:rPr>
      <w:b/>
      <w:szCs w:val="20"/>
    </w:rPr>
  </w:style>
  <w:style w:type="paragraph" w:customStyle="1" w:styleId="3SIWZ">
    <w:name w:val="3 SIWZ"/>
    <w:basedOn w:val="Normalny"/>
    <w:autoRedefine/>
    <w:rsid w:val="00DE3EC6"/>
    <w:pPr>
      <w:numPr>
        <w:numId w:val="12"/>
      </w:numPr>
      <w:tabs>
        <w:tab w:val="left" w:pos="900"/>
      </w:tabs>
      <w:spacing w:after="0" w:line="360" w:lineRule="auto"/>
      <w:ind w:left="540"/>
    </w:pPr>
    <w:rPr>
      <w:rFonts w:eastAsia="Times New Roman"/>
      <w:color w:val="auto"/>
      <w:sz w:val="24"/>
      <w:szCs w:val="24"/>
      <w:lang w:eastAsia="pl-PL"/>
    </w:rPr>
  </w:style>
  <w:style w:type="paragraph" w:customStyle="1" w:styleId="4SIWZ">
    <w:name w:val="4 SIWZ"/>
    <w:basedOn w:val="Normalny"/>
    <w:autoRedefine/>
    <w:rsid w:val="00DE3EC6"/>
    <w:pPr>
      <w:spacing w:after="0" w:line="360" w:lineRule="auto"/>
      <w:ind w:left="360"/>
    </w:pPr>
    <w:rPr>
      <w:rFonts w:ascii="Times New Roman" w:eastAsia="Times New Roman" w:hAnsi="Times New Roman" w:cs="Times New Roman"/>
      <w:color w:val="auto"/>
      <w:sz w:val="24"/>
      <w:szCs w:val="24"/>
      <w:lang w:eastAsia="pl-PL"/>
    </w:rPr>
  </w:style>
  <w:style w:type="paragraph" w:customStyle="1" w:styleId="6SIWZ">
    <w:name w:val="6 SIWZ"/>
    <w:basedOn w:val="Normalny"/>
    <w:autoRedefine/>
    <w:rsid w:val="00DE3EC6"/>
    <w:pPr>
      <w:tabs>
        <w:tab w:val="num" w:pos="2234"/>
      </w:tabs>
      <w:spacing w:after="0" w:line="240" w:lineRule="auto"/>
      <w:ind w:left="794"/>
      <w:jc w:val="left"/>
    </w:pPr>
    <w:rPr>
      <w:rFonts w:eastAsia="Times New Roman"/>
      <w:color w:val="auto"/>
      <w:sz w:val="24"/>
      <w:szCs w:val="24"/>
      <w:lang w:eastAsia="pl-PL"/>
    </w:rPr>
  </w:style>
  <w:style w:type="paragraph" w:customStyle="1" w:styleId="Czynnosc">
    <w:name w:val="Czynnosc"/>
    <w:basedOn w:val="Normalny"/>
    <w:rsid w:val="00DE3EC6"/>
    <w:pPr>
      <w:spacing w:before="60" w:after="0" w:line="240" w:lineRule="auto"/>
      <w:ind w:left="360" w:hanging="76"/>
      <w:jc w:val="left"/>
    </w:pPr>
    <w:rPr>
      <w:rFonts w:eastAsia="Times New Roman"/>
      <w:color w:val="auto"/>
      <w:sz w:val="22"/>
      <w:szCs w:val="22"/>
      <w:lang w:eastAsia="pl-PL"/>
    </w:rPr>
  </w:style>
  <w:style w:type="paragraph" w:customStyle="1" w:styleId="Tabela-wyliczenie">
    <w:name w:val="Tabela - wyliczenie"/>
    <w:basedOn w:val="Normalny"/>
    <w:autoRedefine/>
    <w:rsid w:val="00DE3EC6"/>
    <w:pPr>
      <w:tabs>
        <w:tab w:val="left" w:pos="0"/>
        <w:tab w:val="left" w:pos="360"/>
      </w:tabs>
      <w:spacing w:before="20" w:after="20" w:line="360" w:lineRule="auto"/>
    </w:pPr>
    <w:rPr>
      <w:rFonts w:eastAsia="Times New Roman"/>
      <w:bCs/>
      <w:color w:val="auto"/>
      <w:sz w:val="24"/>
      <w:szCs w:val="18"/>
      <w:lang w:eastAsia="pl-PL"/>
    </w:rPr>
  </w:style>
  <w:style w:type="paragraph" w:customStyle="1" w:styleId="Tiret2">
    <w:name w:val="Tiret 2"/>
    <w:basedOn w:val="Tekstpodstawowy"/>
    <w:rsid w:val="00DE3EC6"/>
    <w:pPr>
      <w:spacing w:line="300" w:lineRule="atLeast"/>
      <w:jc w:val="both"/>
    </w:pPr>
    <w:rPr>
      <w:rFonts w:cs="Arial"/>
      <w:szCs w:val="22"/>
    </w:rPr>
  </w:style>
  <w:style w:type="paragraph" w:customStyle="1" w:styleId="Tabela-wyliczenieChar">
    <w:name w:val="Tabela - wyliczenie Char"/>
    <w:basedOn w:val="Normalny"/>
    <w:rsid w:val="00DE3EC6"/>
    <w:pPr>
      <w:tabs>
        <w:tab w:val="left" w:pos="720"/>
      </w:tabs>
      <w:suppressAutoHyphens/>
      <w:spacing w:before="20" w:after="20" w:line="360" w:lineRule="auto"/>
      <w:ind w:left="720"/>
    </w:pPr>
    <w:rPr>
      <w:rFonts w:eastAsia="Times New Roman"/>
      <w:color w:val="auto"/>
      <w:sz w:val="22"/>
      <w:szCs w:val="22"/>
      <w:lang w:eastAsia="ar-SA"/>
    </w:rPr>
  </w:style>
  <w:style w:type="paragraph" w:customStyle="1" w:styleId="Wylicznumery">
    <w:name w:val="Wylicz numery"/>
    <w:basedOn w:val="Normalny"/>
    <w:rsid w:val="00DE3EC6"/>
    <w:pPr>
      <w:suppressAutoHyphens/>
      <w:spacing w:before="20" w:after="40" w:line="240" w:lineRule="auto"/>
      <w:ind w:left="-7938" w:hanging="76"/>
      <w:jc w:val="left"/>
    </w:pPr>
    <w:rPr>
      <w:rFonts w:ascii="Bookman Old Style" w:eastAsia="Times New Roman" w:hAnsi="Bookman Old Style"/>
      <w:color w:val="auto"/>
      <w:sz w:val="22"/>
      <w:lang w:eastAsia="ar-SA"/>
    </w:rPr>
  </w:style>
  <w:style w:type="paragraph" w:customStyle="1" w:styleId="Uwaga">
    <w:name w:val="Uwaga"/>
    <w:basedOn w:val="Normalny"/>
    <w:next w:val="Tekstpodstawowy3"/>
    <w:rsid w:val="00DE3EC6"/>
    <w:pPr>
      <w:keepLines/>
      <w:shd w:val="clear" w:color="auto" w:fill="E6E6E6"/>
      <w:suppressAutoHyphens/>
      <w:spacing w:before="100" w:line="240" w:lineRule="auto"/>
      <w:ind w:left="1134"/>
      <w:jc w:val="left"/>
    </w:pPr>
    <w:rPr>
      <w:rFonts w:ascii="Arial Narrow" w:eastAsia="Times New Roman" w:hAnsi="Arial Narrow"/>
      <w:b/>
      <w:bCs/>
      <w:i/>
      <w:iCs/>
      <w:color w:val="auto"/>
      <w:lang w:eastAsia="ar-SA"/>
    </w:rPr>
  </w:style>
  <w:style w:type="paragraph" w:customStyle="1" w:styleId="TekstWTabeli">
    <w:name w:val="TekstWTabeli"/>
    <w:basedOn w:val="Normalny"/>
    <w:autoRedefine/>
    <w:rsid w:val="00DE3EC6"/>
    <w:pPr>
      <w:spacing w:after="0" w:line="360" w:lineRule="auto"/>
      <w:jc w:val="center"/>
    </w:pPr>
    <w:rPr>
      <w:rFonts w:ascii="Bookman Old Style" w:eastAsia="Times New Roman" w:hAnsi="Bookman Old Style"/>
      <w:sz w:val="22"/>
      <w:szCs w:val="22"/>
      <w:lang w:eastAsia="pl-PL"/>
    </w:rPr>
  </w:style>
  <w:style w:type="character" w:customStyle="1" w:styleId="h2Znak">
    <w:name w:val="h2 Znak"/>
    <w:aliases w:val="2 Znak,l2 Znak,Chapter Title Znak,Header 2 Znak,H2 Znak,UNDERRUBRIK 1-2 Znak,Level 2 Znak,Reset numbering Znak,Abschnitt Znak,Arial 12 Fett Kursiv Znak,2 headline Znak,h Znak,H21 Znak,H22 Znak,HD2 Znak,PIM2 Znak,wally's numerowanie 1 Znak"/>
    <w:rsid w:val="00DE3EC6"/>
    <w:rPr>
      <w:rFonts w:ascii="Arial" w:hAnsi="Arial"/>
      <w:b/>
      <w:i/>
      <w:sz w:val="28"/>
      <w:lang w:val="pl-PL" w:eastAsia="pl-PL"/>
    </w:rPr>
  </w:style>
  <w:style w:type="character" w:customStyle="1" w:styleId="ZnakZnak14">
    <w:name w:val="Znak Znak14"/>
    <w:rsid w:val="00DE3EC6"/>
    <w:rPr>
      <w:b/>
      <w:i/>
      <w:sz w:val="26"/>
      <w:lang w:val="pl-PL" w:eastAsia="pl-PL"/>
    </w:rPr>
  </w:style>
  <w:style w:type="character" w:customStyle="1" w:styleId="ZnakZnak13">
    <w:name w:val="Znak Znak13"/>
    <w:rsid w:val="00DE3EC6"/>
    <w:rPr>
      <w:rFonts w:ascii="Arial" w:hAnsi="Arial"/>
      <w:b/>
      <w:smallCaps/>
      <w:sz w:val="26"/>
      <w:lang w:val="pl-PL" w:eastAsia="pl-PL"/>
    </w:rPr>
  </w:style>
  <w:style w:type="paragraph" w:customStyle="1" w:styleId="1SIWZ">
    <w:name w:val="1 SIWZ"/>
    <w:basedOn w:val="Normalny"/>
    <w:autoRedefine/>
    <w:rsid w:val="00DE3EC6"/>
    <w:pPr>
      <w:tabs>
        <w:tab w:val="num" w:pos="2098"/>
      </w:tabs>
      <w:spacing w:before="360" w:after="120" w:line="240" w:lineRule="auto"/>
      <w:ind w:left="2098" w:hanging="2098"/>
    </w:pPr>
    <w:rPr>
      <w:rFonts w:eastAsia="Times New Roman"/>
      <w:b/>
      <w:color w:val="auto"/>
      <w:sz w:val="24"/>
      <w:szCs w:val="24"/>
      <w:lang w:eastAsia="pl-PL"/>
    </w:rPr>
  </w:style>
  <w:style w:type="paragraph" w:customStyle="1" w:styleId="1Umowa">
    <w:name w:val="1 Umowa"/>
    <w:autoRedefine/>
    <w:rsid w:val="00DE3EC6"/>
    <w:pPr>
      <w:tabs>
        <w:tab w:val="num" w:pos="2552"/>
      </w:tabs>
      <w:spacing w:before="120" w:line="360" w:lineRule="auto"/>
      <w:ind w:left="2552" w:hanging="2552"/>
      <w:jc w:val="center"/>
    </w:pPr>
    <w:rPr>
      <w:rFonts w:ascii="Arial" w:eastAsia="Times New Roman" w:hAnsi="Arial" w:cs="Arial"/>
      <w:b/>
      <w:bCs/>
      <w:kern w:val="32"/>
      <w:sz w:val="22"/>
      <w:szCs w:val="32"/>
    </w:rPr>
  </w:style>
  <w:style w:type="paragraph" w:customStyle="1" w:styleId="2Umowa">
    <w:name w:val="2 Umowa"/>
    <w:rsid w:val="00DE3EC6"/>
    <w:pPr>
      <w:tabs>
        <w:tab w:val="num" w:pos="397"/>
      </w:tabs>
      <w:ind w:left="397" w:hanging="397"/>
    </w:pPr>
    <w:rPr>
      <w:rFonts w:ascii="Arial" w:eastAsia="Times New Roman" w:hAnsi="Arial" w:cs="Arial"/>
      <w:b/>
      <w:bCs/>
      <w:kern w:val="32"/>
      <w:sz w:val="22"/>
      <w:szCs w:val="32"/>
    </w:rPr>
  </w:style>
  <w:style w:type="paragraph" w:customStyle="1" w:styleId="3Umowa">
    <w:name w:val="3 Umowa"/>
    <w:rsid w:val="00DE3EC6"/>
    <w:pPr>
      <w:tabs>
        <w:tab w:val="num" w:pos="794"/>
      </w:tabs>
      <w:ind w:left="794" w:hanging="397"/>
    </w:pPr>
    <w:rPr>
      <w:rFonts w:ascii="Arial" w:eastAsia="Times New Roman" w:hAnsi="Arial" w:cs="Arial"/>
      <w:b/>
      <w:bCs/>
      <w:kern w:val="32"/>
      <w:sz w:val="22"/>
      <w:szCs w:val="32"/>
    </w:rPr>
  </w:style>
  <w:style w:type="paragraph" w:customStyle="1" w:styleId="5Umowa">
    <w:name w:val="5 Umowa"/>
    <w:basedOn w:val="4Umowa"/>
    <w:rsid w:val="00DE3EC6"/>
    <w:pPr>
      <w:numPr>
        <w:ilvl w:val="4"/>
        <w:numId w:val="5"/>
      </w:numPr>
      <w:spacing w:line="360" w:lineRule="auto"/>
      <w:jc w:val="both"/>
    </w:pPr>
  </w:style>
  <w:style w:type="paragraph" w:customStyle="1" w:styleId="StylTabela-tekstwkomrceTahoma">
    <w:name w:val="Styl Tabela - tekst w komórce + Tahoma"/>
    <w:basedOn w:val="Tabela-tekstwkomrce"/>
    <w:rsid w:val="00DE3EC6"/>
    <w:rPr>
      <w:rFonts w:cs="Times New Roman"/>
    </w:rPr>
  </w:style>
  <w:style w:type="paragraph" w:customStyle="1" w:styleId="Table">
    <w:name w:val="Table"/>
    <w:basedOn w:val="Normalny"/>
    <w:rsid w:val="00DE3EC6"/>
    <w:pPr>
      <w:tabs>
        <w:tab w:val="left" w:pos="1134"/>
        <w:tab w:val="left" w:pos="1701"/>
        <w:tab w:val="left" w:pos="2268"/>
      </w:tabs>
      <w:spacing w:after="60" w:line="240" w:lineRule="auto"/>
    </w:pPr>
    <w:rPr>
      <w:rFonts w:eastAsia="Times New Roman"/>
      <w:color w:val="auto"/>
      <w:sz w:val="22"/>
      <w:lang w:val="en-GB" w:eastAsia="pl-PL"/>
    </w:rPr>
  </w:style>
  <w:style w:type="character" w:customStyle="1" w:styleId="ZnakZnak8">
    <w:name w:val="Znak Znak8"/>
    <w:rsid w:val="00DE3EC6"/>
    <w:rPr>
      <w:rFonts w:ascii="Arial" w:hAnsi="Arial"/>
      <w:sz w:val="24"/>
      <w:lang w:val="pl-PL" w:eastAsia="pl-PL"/>
    </w:rPr>
  </w:style>
  <w:style w:type="paragraph" w:customStyle="1" w:styleId="Tiret1">
    <w:name w:val="Tiret 1"/>
    <w:basedOn w:val="Tekstpodstawowy"/>
    <w:rsid w:val="00DE3EC6"/>
    <w:pPr>
      <w:numPr>
        <w:numId w:val="7"/>
      </w:numPr>
      <w:spacing w:after="60" w:line="300" w:lineRule="atLeast"/>
      <w:ind w:left="681" w:hanging="397"/>
      <w:jc w:val="both"/>
    </w:pPr>
    <w:rPr>
      <w:rFonts w:cs="Arial"/>
      <w:szCs w:val="22"/>
    </w:rPr>
  </w:style>
  <w:style w:type="paragraph" w:customStyle="1" w:styleId="Tektrepkt">
    <w:name w:val="Tek_treść_pkt"/>
    <w:basedOn w:val="Normalny"/>
    <w:rsid w:val="00DE3EC6"/>
    <w:pPr>
      <w:numPr>
        <w:numId w:val="6"/>
      </w:numPr>
      <w:spacing w:before="40" w:after="60" w:line="240" w:lineRule="auto"/>
    </w:pPr>
    <w:rPr>
      <w:rFonts w:eastAsia="Times New Roman"/>
      <w:color w:val="auto"/>
      <w:sz w:val="24"/>
      <w:szCs w:val="24"/>
      <w:lang w:eastAsia="pl-PL"/>
    </w:rPr>
  </w:style>
  <w:style w:type="paragraph" w:customStyle="1" w:styleId="PodTytu1wTabeli">
    <w:name w:val="PodTytuł1wTabeli"/>
    <w:basedOn w:val="Normalny"/>
    <w:autoRedefine/>
    <w:rsid w:val="00DE3EC6"/>
    <w:pPr>
      <w:tabs>
        <w:tab w:val="left" w:pos="180"/>
      </w:tabs>
      <w:spacing w:before="120" w:after="0" w:line="360" w:lineRule="auto"/>
      <w:jc w:val="right"/>
    </w:pPr>
    <w:rPr>
      <w:rFonts w:eastAsia="Times New Roman"/>
      <w:b/>
      <w:color w:val="auto"/>
      <w:sz w:val="22"/>
      <w:szCs w:val="21"/>
      <w:lang w:eastAsia="pl-PL"/>
    </w:rPr>
  </w:style>
  <w:style w:type="paragraph" w:customStyle="1" w:styleId="Tekst4poziom">
    <w:name w:val="Tekst 4 poziom"/>
    <w:basedOn w:val="Normalny"/>
    <w:rsid w:val="00DE3EC6"/>
    <w:pPr>
      <w:numPr>
        <w:numId w:val="14"/>
      </w:numPr>
      <w:spacing w:after="0" w:line="300" w:lineRule="atLeast"/>
      <w:ind w:left="1418"/>
    </w:pPr>
    <w:rPr>
      <w:rFonts w:eastAsia="Times New Roman"/>
      <w:color w:val="auto"/>
      <w:sz w:val="22"/>
      <w:szCs w:val="22"/>
      <w:lang w:eastAsia="pl-PL"/>
    </w:rPr>
  </w:style>
  <w:style w:type="paragraph" w:customStyle="1" w:styleId="Faza">
    <w:name w:val="Faza"/>
    <w:basedOn w:val="Normalny"/>
    <w:next w:val="Normalny"/>
    <w:rsid w:val="00DE3EC6"/>
    <w:pPr>
      <w:spacing w:after="60" w:line="240" w:lineRule="auto"/>
    </w:pPr>
    <w:rPr>
      <w:rFonts w:ascii="Arial Narrow" w:eastAsia="Times New Roman" w:hAnsi="Arial Narrow"/>
      <w:b/>
      <w:bCs/>
      <w:color w:val="auto"/>
      <w:sz w:val="22"/>
      <w:szCs w:val="22"/>
      <w:lang w:eastAsia="pl-PL"/>
    </w:rPr>
  </w:style>
  <w:style w:type="paragraph" w:customStyle="1" w:styleId="TekstOpisuWTabeliMaly">
    <w:name w:val="TekstOpisuWTabeli_Maly"/>
    <w:basedOn w:val="Normalny"/>
    <w:autoRedefine/>
    <w:rsid w:val="00DE3EC6"/>
    <w:pPr>
      <w:spacing w:after="0" w:line="240" w:lineRule="auto"/>
    </w:pPr>
    <w:rPr>
      <w:rFonts w:eastAsia="Times New Roman"/>
      <w:color w:val="auto"/>
      <w:sz w:val="22"/>
      <w:szCs w:val="24"/>
      <w:lang w:eastAsia="pl-PL"/>
    </w:rPr>
  </w:style>
  <w:style w:type="paragraph" w:customStyle="1" w:styleId="Punkt">
    <w:name w:val="Punkt"/>
    <w:basedOn w:val="Normalny"/>
    <w:autoRedefine/>
    <w:rsid w:val="00DE3EC6"/>
    <w:pPr>
      <w:tabs>
        <w:tab w:val="left" w:pos="-3060"/>
        <w:tab w:val="left" w:pos="0"/>
        <w:tab w:val="left" w:pos="360"/>
      </w:tabs>
      <w:spacing w:after="0" w:line="360" w:lineRule="auto"/>
    </w:pPr>
    <w:rPr>
      <w:rFonts w:eastAsia="Times New Roman"/>
      <w:bCs/>
      <w:color w:val="auto"/>
      <w:sz w:val="22"/>
      <w:szCs w:val="22"/>
      <w:lang w:eastAsia="pl-PL"/>
    </w:rPr>
  </w:style>
  <w:style w:type="paragraph" w:customStyle="1" w:styleId="MalyNaglowekTabeli">
    <w:name w:val="MalyNaglowekTabeli"/>
    <w:basedOn w:val="Normalny"/>
    <w:autoRedefine/>
    <w:rsid w:val="00DE3EC6"/>
    <w:pPr>
      <w:autoSpaceDE w:val="0"/>
      <w:autoSpaceDN w:val="0"/>
      <w:adjustRightInd w:val="0"/>
      <w:spacing w:after="0" w:line="360" w:lineRule="auto"/>
      <w:jc w:val="center"/>
    </w:pPr>
    <w:rPr>
      <w:rFonts w:eastAsia="Times New Roman"/>
      <w:b/>
      <w:color w:val="auto"/>
      <w:sz w:val="32"/>
      <w:szCs w:val="24"/>
    </w:rPr>
  </w:style>
  <w:style w:type="character" w:customStyle="1" w:styleId="ZnakZnak6">
    <w:name w:val="Znak Znak6"/>
    <w:rsid w:val="00DE3EC6"/>
    <w:rPr>
      <w:rFonts w:ascii="Arial" w:hAnsi="Arial"/>
      <w:b/>
      <w:smallCaps/>
      <w:sz w:val="24"/>
      <w:lang w:val="pl-PL" w:eastAsia="pl-PL"/>
    </w:rPr>
  </w:style>
  <w:style w:type="paragraph" w:styleId="Podtytu">
    <w:name w:val="Subtitle"/>
    <w:basedOn w:val="Normalny"/>
    <w:link w:val="PodtytuZnak"/>
    <w:qFormat/>
    <w:rsid w:val="00DE3EC6"/>
    <w:pPr>
      <w:spacing w:after="0" w:line="240" w:lineRule="auto"/>
      <w:jc w:val="center"/>
    </w:pPr>
    <w:rPr>
      <w:rFonts w:eastAsia="Times New Roman" w:cs="Times New Roman"/>
      <w:b/>
      <w:bCs/>
      <w:color w:val="auto"/>
      <w:sz w:val="28"/>
      <w:szCs w:val="24"/>
      <w:lang w:val="x-none" w:eastAsia="pl-PL"/>
    </w:rPr>
  </w:style>
  <w:style w:type="character" w:customStyle="1" w:styleId="PodtytuZnak">
    <w:name w:val="Podtytuł Znak"/>
    <w:link w:val="Podtytu"/>
    <w:rsid w:val="00DE3EC6"/>
    <w:rPr>
      <w:rFonts w:ascii="Arial" w:eastAsia="Times New Roman" w:hAnsi="Arial" w:cs="Arial"/>
      <w:b/>
      <w:bCs/>
      <w:sz w:val="28"/>
      <w:szCs w:val="24"/>
      <w:lang w:eastAsia="pl-PL"/>
    </w:rPr>
  </w:style>
  <w:style w:type="character" w:customStyle="1" w:styleId="ZnakZnak5">
    <w:name w:val="Znak Znak5"/>
    <w:rsid w:val="00DE3EC6"/>
    <w:rPr>
      <w:rFonts w:ascii="Arial" w:hAnsi="Arial"/>
      <w:b/>
      <w:sz w:val="24"/>
      <w:lang w:val="pl-PL" w:eastAsia="pl-PL"/>
    </w:rPr>
  </w:style>
  <w:style w:type="paragraph" w:customStyle="1" w:styleId="TekstOpisuCharChar">
    <w:name w:val="TekstOpisu Char Char"/>
    <w:basedOn w:val="Normalny"/>
    <w:rsid w:val="00DE3EC6"/>
    <w:pPr>
      <w:spacing w:before="40" w:after="60" w:line="240" w:lineRule="auto"/>
      <w:ind w:left="1134"/>
      <w:jc w:val="left"/>
    </w:pPr>
    <w:rPr>
      <w:rFonts w:ascii="Bookman Old Style" w:eastAsia="Times New Roman" w:hAnsi="Bookman Old Style"/>
      <w:color w:val="auto"/>
      <w:sz w:val="22"/>
      <w:szCs w:val="22"/>
      <w:lang w:eastAsia="pl-PL"/>
    </w:rPr>
  </w:style>
  <w:style w:type="character" w:customStyle="1" w:styleId="ZnakZnak11">
    <w:name w:val="Znak Znak11"/>
    <w:rsid w:val="00DE3EC6"/>
    <w:rPr>
      <w:sz w:val="24"/>
      <w:lang w:val="pl-PL" w:eastAsia="pl-PL"/>
    </w:rPr>
  </w:style>
  <w:style w:type="paragraph" w:customStyle="1" w:styleId="tytuparagrafu">
    <w:name w:val="tytuł paragrafu"/>
    <w:basedOn w:val="1Umowa"/>
    <w:rsid w:val="00DE3EC6"/>
    <w:pPr>
      <w:tabs>
        <w:tab w:val="clear" w:pos="2552"/>
      </w:tabs>
      <w:ind w:left="0" w:firstLine="0"/>
    </w:pPr>
  </w:style>
  <w:style w:type="paragraph" w:customStyle="1" w:styleId="WWyliczenieKropka">
    <w:name w:val="W_Wyliczenie_Kropka"/>
    <w:basedOn w:val="Normalny"/>
    <w:rsid w:val="00DE3EC6"/>
    <w:pPr>
      <w:spacing w:after="60" w:line="240" w:lineRule="auto"/>
    </w:pPr>
    <w:rPr>
      <w:rFonts w:ascii="Arial Narrow" w:eastAsia="Times New Roman" w:hAnsi="Arial Narrow"/>
      <w:color w:val="auto"/>
      <w:sz w:val="22"/>
      <w:szCs w:val="22"/>
      <w:lang w:eastAsia="pl-PL"/>
    </w:rPr>
  </w:style>
  <w:style w:type="paragraph" w:customStyle="1" w:styleId="WTekstpodstawowy">
    <w:name w:val="W_Tekst podstawowy"/>
    <w:basedOn w:val="Tekstpodstawowy3"/>
    <w:rsid w:val="00DE3EC6"/>
    <w:pPr>
      <w:spacing w:before="40" w:after="60"/>
      <w:ind w:left="1134"/>
      <w:jc w:val="both"/>
    </w:pPr>
    <w:rPr>
      <w:rFonts w:ascii="Arial Narrow" w:hAnsi="Arial Narrow"/>
      <w:sz w:val="22"/>
      <w:szCs w:val="22"/>
    </w:rPr>
  </w:style>
  <w:style w:type="paragraph" w:customStyle="1" w:styleId="Polawyboru">
    <w:name w:val="Pola wyboru"/>
    <w:basedOn w:val="Normalny"/>
    <w:rsid w:val="00DE3EC6"/>
    <w:pPr>
      <w:spacing w:before="360" w:after="360" w:line="240" w:lineRule="auto"/>
      <w:jc w:val="left"/>
    </w:pPr>
    <w:rPr>
      <w:rFonts w:eastAsia="Times New Roman"/>
      <w:color w:val="auto"/>
      <w:lang w:eastAsia="pl-PL"/>
    </w:rPr>
  </w:style>
  <w:style w:type="paragraph" w:styleId="Nagwekwykazurde">
    <w:name w:val="toa heading"/>
    <w:basedOn w:val="Normalny"/>
    <w:next w:val="Normalny"/>
    <w:semiHidden/>
    <w:rsid w:val="00DE3EC6"/>
    <w:pPr>
      <w:spacing w:before="120" w:after="60" w:line="240" w:lineRule="auto"/>
    </w:pPr>
    <w:rPr>
      <w:rFonts w:eastAsia="Times New Roman"/>
      <w:b/>
      <w:bCs/>
      <w:color w:val="auto"/>
      <w:sz w:val="24"/>
      <w:szCs w:val="24"/>
      <w:lang w:eastAsia="pl-PL"/>
    </w:rPr>
  </w:style>
  <w:style w:type="paragraph" w:customStyle="1" w:styleId="Wylicz1poziom">
    <w:name w:val="Wylicz 1 poziom"/>
    <w:basedOn w:val="Wylicznumery"/>
    <w:link w:val="Wylicz1poziomZnak"/>
    <w:rsid w:val="00DE3EC6"/>
    <w:pPr>
      <w:tabs>
        <w:tab w:val="num" w:pos="1211"/>
      </w:tabs>
      <w:suppressAutoHyphens w:val="0"/>
      <w:ind w:left="2058" w:hanging="357"/>
    </w:pPr>
    <w:rPr>
      <w:rFonts w:ascii="Times New Roman" w:hAnsi="Times New Roman" w:cs="Times New Roman"/>
      <w:sz w:val="24"/>
      <w:lang w:val="x-none" w:eastAsia="pl-PL"/>
    </w:rPr>
  </w:style>
  <w:style w:type="paragraph" w:customStyle="1" w:styleId="Image">
    <w:name w:val="Image"/>
    <w:basedOn w:val="Normalny"/>
    <w:rsid w:val="00DE3EC6"/>
    <w:pPr>
      <w:spacing w:before="40" w:after="60" w:line="240" w:lineRule="auto"/>
      <w:jc w:val="center"/>
    </w:pPr>
    <w:rPr>
      <w:rFonts w:ascii="Bookman Old Style" w:eastAsia="Times New Roman" w:hAnsi="Bookman Old Style"/>
      <w:color w:val="auto"/>
      <w:sz w:val="22"/>
      <w:szCs w:val="22"/>
      <w:lang w:eastAsia="pl-PL"/>
    </w:rPr>
  </w:style>
  <w:style w:type="paragraph" w:customStyle="1" w:styleId="TekstOpisuZnakZnak">
    <w:name w:val="TekstOpisu Znak Znak"/>
    <w:basedOn w:val="Normalny"/>
    <w:rsid w:val="00DE3EC6"/>
    <w:pPr>
      <w:spacing w:before="40" w:after="60" w:line="240" w:lineRule="auto"/>
      <w:ind w:left="1134"/>
    </w:pPr>
    <w:rPr>
      <w:rFonts w:ascii="Bookman Old Style" w:eastAsia="Times New Roman" w:hAnsi="Bookman Old Style"/>
      <w:color w:val="auto"/>
      <w:sz w:val="22"/>
      <w:szCs w:val="22"/>
      <w:lang w:eastAsia="pl-PL"/>
    </w:rPr>
  </w:style>
  <w:style w:type="paragraph" w:customStyle="1" w:styleId="TekstOpisuZnakZnakZnak">
    <w:name w:val="TekstOpisu Znak Znak Znak"/>
    <w:basedOn w:val="Normalny"/>
    <w:rsid w:val="00DE3EC6"/>
    <w:pPr>
      <w:spacing w:before="40" w:after="60" w:line="240" w:lineRule="auto"/>
      <w:ind w:left="1134"/>
      <w:jc w:val="left"/>
    </w:pPr>
    <w:rPr>
      <w:rFonts w:ascii="Bookman Old Style" w:eastAsia="Times New Roman" w:hAnsi="Bookman Old Style"/>
      <w:color w:val="auto"/>
      <w:sz w:val="22"/>
      <w:lang w:eastAsia="pl-PL"/>
    </w:rPr>
  </w:style>
  <w:style w:type="paragraph" w:customStyle="1" w:styleId="TekstOpisuZnakChar">
    <w:name w:val="TekstOpisu Znak Char"/>
    <w:basedOn w:val="Normalny"/>
    <w:rsid w:val="00DE3EC6"/>
    <w:pPr>
      <w:spacing w:before="40" w:after="60" w:line="240" w:lineRule="auto"/>
      <w:ind w:left="1134"/>
      <w:jc w:val="left"/>
    </w:pPr>
    <w:rPr>
      <w:rFonts w:ascii="Bookman Old Style" w:eastAsia="MS Mincho" w:hAnsi="Bookman Old Style"/>
      <w:color w:val="auto"/>
      <w:sz w:val="22"/>
      <w:szCs w:val="22"/>
      <w:lang w:eastAsia="pl-PL"/>
    </w:rPr>
  </w:style>
  <w:style w:type="paragraph" w:customStyle="1" w:styleId="Podtytul1">
    <w:name w:val="Podtytul 1"/>
    <w:basedOn w:val="Tytu"/>
    <w:next w:val="Normalny"/>
    <w:rsid w:val="00DE3EC6"/>
    <w:pPr>
      <w:keepLines/>
      <w:pBdr>
        <w:bottom w:val="none" w:sz="0" w:space="0" w:color="auto"/>
      </w:pBdr>
      <w:suppressAutoHyphens/>
      <w:spacing w:after="0" w:line="240" w:lineRule="exact"/>
      <w:contextualSpacing w:val="0"/>
      <w:jc w:val="center"/>
    </w:pPr>
    <w:rPr>
      <w:rFonts w:ascii="Arial" w:hAnsi="Arial" w:cs="Arial"/>
      <w:b/>
      <w:bCs/>
      <w:color w:val="FFFFFF"/>
      <w:spacing w:val="0"/>
      <w:kern w:val="0"/>
      <w:sz w:val="24"/>
      <w:szCs w:val="24"/>
      <w:lang w:eastAsia="pl-PL"/>
    </w:rPr>
  </w:style>
  <w:style w:type="paragraph" w:customStyle="1" w:styleId="tabela-tekstwkomrce0">
    <w:name w:val="tabela-tekstwkomrce"/>
    <w:basedOn w:val="Normalny"/>
    <w:rsid w:val="00DE3EC6"/>
    <w:pPr>
      <w:spacing w:before="100" w:beforeAutospacing="1" w:after="100" w:afterAutospacing="1" w:line="240" w:lineRule="auto"/>
      <w:jc w:val="left"/>
    </w:pPr>
    <w:rPr>
      <w:rFonts w:eastAsia="Times New Roman"/>
      <w:color w:val="auto"/>
      <w:sz w:val="24"/>
      <w:szCs w:val="24"/>
      <w:lang w:eastAsia="pl-PL"/>
    </w:rPr>
  </w:style>
  <w:style w:type="paragraph" w:customStyle="1" w:styleId="NA">
    <w:name w:val="N/A"/>
    <w:basedOn w:val="Normalny"/>
    <w:rsid w:val="00DE3EC6"/>
    <w:pPr>
      <w:tabs>
        <w:tab w:val="left" w:pos="9000"/>
        <w:tab w:val="right" w:pos="9360"/>
      </w:tabs>
      <w:suppressAutoHyphens/>
      <w:spacing w:after="0" w:line="240" w:lineRule="auto"/>
    </w:pPr>
    <w:rPr>
      <w:rFonts w:eastAsia="Times New Roman"/>
      <w:color w:val="auto"/>
      <w:sz w:val="24"/>
      <w:lang w:val="en-US"/>
    </w:rPr>
  </w:style>
  <w:style w:type="character" w:customStyle="1" w:styleId="Bold">
    <w:name w:val="Bold"/>
    <w:rsid w:val="00DE3EC6"/>
    <w:rPr>
      <w:b/>
    </w:rPr>
  </w:style>
  <w:style w:type="paragraph" w:customStyle="1" w:styleId="TableHeader">
    <w:name w:val="TableHeader"/>
    <w:basedOn w:val="Normalny"/>
    <w:rsid w:val="00DE3EC6"/>
    <w:pPr>
      <w:spacing w:before="60" w:after="60" w:line="240" w:lineRule="auto"/>
      <w:jc w:val="center"/>
    </w:pPr>
    <w:rPr>
      <w:rFonts w:eastAsia="Times New Roman"/>
      <w:b/>
      <w:bCs/>
      <w:color w:val="auto"/>
      <w:sz w:val="18"/>
      <w:szCs w:val="18"/>
      <w:lang w:eastAsia="pl-PL"/>
    </w:rPr>
  </w:style>
  <w:style w:type="paragraph" w:customStyle="1" w:styleId="TableText">
    <w:name w:val="TableText"/>
    <w:basedOn w:val="Normalny"/>
    <w:rsid w:val="00DE3EC6"/>
    <w:pPr>
      <w:spacing w:before="20" w:after="20" w:line="240" w:lineRule="auto"/>
      <w:jc w:val="left"/>
    </w:pPr>
    <w:rPr>
      <w:rFonts w:eastAsia="Times New Roman"/>
      <w:color w:val="auto"/>
      <w:sz w:val="18"/>
      <w:szCs w:val="18"/>
      <w:lang w:eastAsia="pl-PL"/>
    </w:rPr>
  </w:style>
  <w:style w:type="paragraph" w:customStyle="1" w:styleId="IntetnalHeader">
    <w:name w:val="IntetnalHeader"/>
    <w:basedOn w:val="Normalny"/>
    <w:rsid w:val="00DE3EC6"/>
    <w:pPr>
      <w:keepNext/>
      <w:spacing w:before="200" w:after="60" w:line="240" w:lineRule="auto"/>
    </w:pPr>
    <w:rPr>
      <w:rFonts w:ascii="Bookman Old Style" w:eastAsia="Times New Roman" w:hAnsi="Bookman Old Style"/>
      <w:b/>
      <w:bCs/>
      <w:color w:val="auto"/>
      <w:sz w:val="36"/>
      <w:szCs w:val="22"/>
      <w:lang w:eastAsia="pl-PL"/>
    </w:rPr>
  </w:style>
  <w:style w:type="character" w:customStyle="1" w:styleId="ZnakZnak1">
    <w:name w:val="Znak Znak1"/>
    <w:semiHidden/>
    <w:rsid w:val="00DE3EC6"/>
    <w:rPr>
      <w:rFonts w:eastAsia="Times New Roman"/>
    </w:rPr>
  </w:style>
  <w:style w:type="character" w:customStyle="1" w:styleId="ZnakZnak">
    <w:name w:val="Znak Znak"/>
    <w:rsid w:val="00DE3EC6"/>
    <w:rPr>
      <w:rFonts w:eastAsia="Times New Roman"/>
      <w:b/>
    </w:rPr>
  </w:style>
  <w:style w:type="character" w:customStyle="1" w:styleId="TekstOpisuZnakZnak1">
    <w:name w:val="TekstOpisu Znak Znak1"/>
    <w:rsid w:val="00DE3EC6"/>
    <w:rPr>
      <w:rFonts w:eastAsia="Times New Roman"/>
      <w:sz w:val="16"/>
    </w:rPr>
  </w:style>
  <w:style w:type="paragraph" w:customStyle="1" w:styleId="Tekst2poziom">
    <w:name w:val="Tekst 2 poziom"/>
    <w:basedOn w:val="Normalny"/>
    <w:rsid w:val="00DE3EC6"/>
    <w:pPr>
      <w:spacing w:after="0" w:line="240" w:lineRule="auto"/>
      <w:ind w:left="510"/>
    </w:pPr>
    <w:rPr>
      <w:rFonts w:eastAsia="Times New Roman"/>
      <w:noProof/>
      <w:color w:val="auto"/>
      <w:sz w:val="24"/>
      <w:lang w:eastAsia="pl-PL"/>
    </w:rPr>
  </w:style>
  <w:style w:type="character" w:customStyle="1" w:styleId="BodyTextDblspaceZnakZnak">
    <w:name w:val="Body Text Dbl space Znak Znak"/>
    <w:rsid w:val="00DE3EC6"/>
    <w:rPr>
      <w:sz w:val="24"/>
      <w:lang w:val="pl-PL" w:eastAsia="pl-PL"/>
    </w:rPr>
  </w:style>
  <w:style w:type="character" w:customStyle="1" w:styleId="DatasheettitleZnak">
    <w:name w:val="Datasheet title Znak"/>
    <w:aliases w:val="1 Znak,h1 Znak,level 1 Znak,Level 1 Head Znak,H1 Znak,Heading AJS Znak,Section Heading Znak,Kapitel Znak,Arial 14 Fett Znak,Arial 14 Fett1 Znak,Arial 14 Fett2 Znak,Arial 16 Fett Znak,Header 1 Znak,Head 1 Znak,Head 11 Znak"/>
    <w:rsid w:val="00DE3EC6"/>
    <w:rPr>
      <w:b/>
      <w:sz w:val="24"/>
      <w:lang w:val="pl-PL" w:eastAsia="en-US"/>
    </w:rPr>
  </w:style>
  <w:style w:type="character" w:customStyle="1" w:styleId="WNagwekZnak">
    <w:name w:val="W_Nagłówek Znak"/>
    <w:aliases w:val="adresowy Znak Znak,Nagłówek Znak1,adresowy Znak"/>
    <w:rsid w:val="00DE3EC6"/>
    <w:rPr>
      <w:sz w:val="24"/>
      <w:lang w:val="pl-PL" w:eastAsia="pl-PL"/>
    </w:rPr>
  </w:style>
  <w:style w:type="character" w:customStyle="1" w:styleId="EHPTZnak">
    <w:name w:val="EHPT Znak"/>
    <w:aliases w:val="Body Text2 Znak,Bodytext Znak,AvtalBrödtext Znak,ändrad Znak,AvtalBrodtext Znak,andrad Znak,(F2) Znak,body text Znak,contents Znak,Szövegtörzs Znak Znak,Tekst podstawowy Znak1,Szövegtörzs Znak,Body Text2 Znak Znak"/>
    <w:rsid w:val="00DE3EC6"/>
    <w:rPr>
      <w:sz w:val="24"/>
      <w:lang w:val="pl-PL" w:eastAsia="pl-PL"/>
    </w:rPr>
  </w:style>
  <w:style w:type="character" w:customStyle="1" w:styleId="3Znak">
    <w:name w:val="3 Znak"/>
    <w:aliases w:val="l3 Znak,Level 3 Head Znak,H3 Znak,h3 Znak,Topic Sub Heading Znak,H3-Heading 3 Znak,l3.3 Znak,list 3 Znak,Naglówek 3 Znak,Level 1 - 1 Znak,Leve... Znak,IS naglowek 3 Znak,Kop 3V Znak,3 bullet Znak,bullet Znak,SECOND Znak,Second Znak,BLANK2 Znak"/>
    <w:rsid w:val="00DE3EC6"/>
    <w:rPr>
      <w:sz w:val="24"/>
      <w:lang w:val="pl-PL" w:eastAsia="en-US"/>
    </w:rPr>
  </w:style>
  <w:style w:type="paragraph" w:customStyle="1" w:styleId="Stand2">
    <w:name w:val="#Stand 2"/>
    <w:basedOn w:val="Normalny"/>
    <w:autoRedefine/>
    <w:rsid w:val="00DE3EC6"/>
    <w:pPr>
      <w:keepNext/>
      <w:spacing w:before="120" w:after="0" w:line="288" w:lineRule="auto"/>
      <w:ind w:left="709"/>
    </w:pPr>
    <w:rPr>
      <w:rFonts w:eastAsia="Times New Roman"/>
      <w:color w:val="auto"/>
      <w:sz w:val="24"/>
      <w:lang w:eastAsia="pl-PL"/>
    </w:rPr>
  </w:style>
  <w:style w:type="paragraph" w:customStyle="1" w:styleId="Tekst1poziom">
    <w:name w:val="Tekst 1 poziom"/>
    <w:basedOn w:val="Normalny"/>
    <w:rsid w:val="00DE3EC6"/>
    <w:pPr>
      <w:spacing w:before="60" w:after="60" w:line="240" w:lineRule="auto"/>
      <w:ind w:left="284"/>
    </w:pPr>
    <w:rPr>
      <w:rFonts w:eastAsia="Times New Roman" w:cs="Times New Roman"/>
      <w:color w:val="auto"/>
      <w:sz w:val="24"/>
      <w:lang w:eastAsia="pl-PL"/>
    </w:rPr>
  </w:style>
  <w:style w:type="character" w:customStyle="1" w:styleId="DatasheettitleZnak1">
    <w:name w:val="Datasheet title Znak1"/>
    <w:aliases w:val="1 Znak1,h1 Znak1,level 1 Znak1,Level 1 Head Znak1,H1 Znak1,Heading AJS Znak1,Section Heading Znak1,Kapitel Znak1,Arial 14 Fett Znak1,Arial 14 Fett1 Znak1,Arial 14 Fett2 Znak1,Arial 16 Fett Znak1,Header 1 Znak1,Head 1 Znak1"/>
    <w:rsid w:val="00DE3EC6"/>
    <w:rPr>
      <w:rFonts w:ascii="Arial" w:hAnsi="Arial"/>
      <w:b/>
      <w:kern w:val="32"/>
      <w:sz w:val="32"/>
      <w:lang w:val="pl-PL" w:eastAsia="pl-PL"/>
    </w:rPr>
  </w:style>
  <w:style w:type="character" w:customStyle="1" w:styleId="h2Znak1">
    <w:name w:val="h2 Znak1"/>
    <w:aliases w:val="2 Znak1,l2 Znak1,Chapter Title Znak1,Header 2 Znak1,H2 Znak1,UNDERRUBRIK 1-2 Znak1,Level 2 Znak1,Reset numbering Znak1,Abschnitt Znak1,Arial 12 Fett Kursiv Znak1,2 headline Znak1,h Znak1,H21 Znak1,H22 Znak1,HD2 Znak1,PIM2 Znak1,sh Znak,sh2 Zna"/>
    <w:rsid w:val="00DE3EC6"/>
    <w:rPr>
      <w:rFonts w:ascii="Arial" w:hAnsi="Arial"/>
      <w:b/>
      <w:i/>
      <w:sz w:val="28"/>
      <w:lang w:val="pl-PL" w:eastAsia="pl-PL"/>
    </w:rPr>
  </w:style>
  <w:style w:type="character" w:customStyle="1" w:styleId="3Znak1">
    <w:name w:val="3 Znak1"/>
    <w:aliases w:val="l3 Znak1,Level 3 Head Znak1,H3 Znak1,h3 Znak1,Topic Sub Heading Znak1,H3-Heading 3 Znak1,l3.3 Znak1,list 3 Znak1,Naglówek 3 Znak1,Level 1 - 1 Znak1,Leve... Znak1,IS naglowek 3 Znak1,Kop 3V Znak1,3 bullet Znak1,bullet Znak1,SECOND Znak1,3m Znak"/>
    <w:rsid w:val="00DE3EC6"/>
    <w:rPr>
      <w:rFonts w:ascii="Arial" w:hAnsi="Arial"/>
      <w:b/>
      <w:sz w:val="26"/>
      <w:lang w:val="pl-PL" w:eastAsia="pl-PL"/>
    </w:rPr>
  </w:style>
  <w:style w:type="character" w:customStyle="1" w:styleId="HD4Znak1">
    <w:name w:val="HD4 Znak1"/>
    <w:aliases w:val="H4-Heading 4 Znak1,h4 Znak1,Naglówek 4 Znak1,Level 2 - a Znak1,H4 Znak1,H4 + Kursywa Znak1,IS naglowek 4 Znak1,Table and Figures Znak1,Unterunterabschnitt Znak1,4 dash Znak1,d Znak1,Znak Znak Nagłówek 4 Znak Znak1"/>
    <w:rsid w:val="00DE3EC6"/>
    <w:rPr>
      <w:rFonts w:ascii="Arial" w:hAnsi="Arial"/>
      <w:b/>
      <w:sz w:val="28"/>
      <w:lang w:val="pl-PL" w:eastAsia="pl-PL"/>
    </w:rPr>
  </w:style>
  <w:style w:type="character" w:customStyle="1" w:styleId="ZnakZnak23">
    <w:name w:val="Znak Znak23"/>
    <w:rsid w:val="00DE3EC6"/>
    <w:rPr>
      <w:rFonts w:ascii="Arial" w:hAnsi="Arial"/>
      <w:b/>
      <w:i/>
      <w:sz w:val="26"/>
      <w:lang w:val="pl-PL" w:eastAsia="pl-PL"/>
    </w:rPr>
  </w:style>
  <w:style w:type="character" w:customStyle="1" w:styleId="LegalLevel1ZnakZnak1">
    <w:name w:val="Legal Level 1. Znak Znak1"/>
    <w:rsid w:val="00DE3EC6"/>
    <w:rPr>
      <w:rFonts w:ascii="Arial" w:hAnsi="Arial"/>
      <w:b/>
      <w:sz w:val="22"/>
      <w:lang w:val="pl-PL" w:eastAsia="pl-PL"/>
    </w:rPr>
  </w:style>
  <w:style w:type="character" w:customStyle="1" w:styleId="ZnakZnak22">
    <w:name w:val="Znak Znak22"/>
    <w:rsid w:val="00DE3EC6"/>
    <w:rPr>
      <w:rFonts w:ascii="Arial" w:hAnsi="Arial"/>
      <w:b/>
      <w:smallCaps/>
      <w:sz w:val="26"/>
      <w:lang w:val="pl-PL" w:eastAsia="pl-PL"/>
    </w:rPr>
  </w:style>
  <w:style w:type="character" w:customStyle="1" w:styleId="ZnakZnak21">
    <w:name w:val="Znak Znak21"/>
    <w:rsid w:val="00DE3EC6"/>
    <w:rPr>
      <w:rFonts w:ascii="Arial" w:hAnsi="Arial"/>
      <w:sz w:val="24"/>
      <w:lang w:val="pl-PL" w:eastAsia="pl-PL"/>
    </w:rPr>
  </w:style>
  <w:style w:type="character" w:customStyle="1" w:styleId="App1Znak1">
    <w:name w:val="App1 Znak1"/>
    <w:aliases w:val="App Heading Znak Znak1"/>
    <w:rsid w:val="00DE3EC6"/>
    <w:rPr>
      <w:rFonts w:ascii="Arial" w:hAnsi="Arial"/>
      <w:b/>
      <w:smallCaps/>
      <w:sz w:val="26"/>
      <w:lang w:val="pl-PL" w:eastAsia="pl-PL"/>
    </w:rPr>
  </w:style>
  <w:style w:type="character" w:customStyle="1" w:styleId="WNagwekZnak1">
    <w:name w:val="W_Nagłówek Znak1"/>
    <w:aliases w:val="adresowy Znak Znak1"/>
    <w:rsid w:val="00DE3EC6"/>
    <w:rPr>
      <w:rFonts w:ascii="Arial" w:hAnsi="Arial"/>
      <w:sz w:val="24"/>
      <w:lang w:val="pl-PL" w:eastAsia="pl-PL"/>
    </w:rPr>
  </w:style>
  <w:style w:type="character" w:customStyle="1" w:styleId="ZnakZnak20">
    <w:name w:val="Znak Znak20"/>
    <w:rsid w:val="00DE3EC6"/>
    <w:rPr>
      <w:rFonts w:ascii="Courier New" w:hAnsi="Courier New"/>
      <w:lang w:val="pl-PL" w:eastAsia="pl-PL"/>
    </w:rPr>
  </w:style>
  <w:style w:type="character" w:customStyle="1" w:styleId="ZnakZnak18">
    <w:name w:val="Znak Znak18"/>
    <w:rsid w:val="00DE3EC6"/>
    <w:rPr>
      <w:rFonts w:ascii="Arial" w:hAnsi="Arial"/>
      <w:sz w:val="24"/>
      <w:lang w:val="pl-PL" w:eastAsia="pl-PL"/>
    </w:rPr>
  </w:style>
  <w:style w:type="character" w:customStyle="1" w:styleId="EHPTZnak1">
    <w:name w:val="EHPT Znak1"/>
    <w:aliases w:val="Body Text2 Znak1,Bodytext Znak1,AvtalBrödtext Znak1,ändrad Znak1,AvtalBrodtext Znak1,andrad Znak1,(F2) Znak1,body text Znak1,contents Znak1,Szövegtörzs Znak Znak1"/>
    <w:rsid w:val="00DE3EC6"/>
    <w:rPr>
      <w:rFonts w:ascii="Arial" w:hAnsi="Arial"/>
      <w:sz w:val="24"/>
      <w:lang w:val="pl-PL" w:eastAsia="pl-PL"/>
    </w:rPr>
  </w:style>
  <w:style w:type="character" w:customStyle="1" w:styleId="TekstOpisuZnakZnak2">
    <w:name w:val="TekstOpisu Znak Znak2"/>
    <w:rsid w:val="00DE3EC6"/>
    <w:rPr>
      <w:rFonts w:ascii="Arial" w:hAnsi="Arial"/>
      <w:sz w:val="22"/>
      <w:lang w:val="pl-PL" w:eastAsia="pl-PL"/>
    </w:rPr>
  </w:style>
  <w:style w:type="character" w:customStyle="1" w:styleId="ZnakZnak17">
    <w:name w:val="Znak Znak17"/>
    <w:rsid w:val="00DE3EC6"/>
    <w:rPr>
      <w:rFonts w:ascii="Arial" w:hAnsi="Arial"/>
      <w:sz w:val="24"/>
      <w:lang w:val="pl-PL" w:eastAsia="pl-PL"/>
    </w:rPr>
  </w:style>
  <w:style w:type="character" w:customStyle="1" w:styleId="ZnakZnak16">
    <w:name w:val="Znak Znak16"/>
    <w:rsid w:val="00DE3EC6"/>
    <w:rPr>
      <w:rFonts w:ascii="Arial" w:hAnsi="Arial"/>
      <w:b/>
      <w:smallCaps/>
      <w:sz w:val="24"/>
      <w:lang w:val="pl-PL" w:eastAsia="pl-PL"/>
    </w:rPr>
  </w:style>
  <w:style w:type="character" w:customStyle="1" w:styleId="ZnakZnak15">
    <w:name w:val="Znak Znak15"/>
    <w:rsid w:val="00DE3EC6"/>
    <w:rPr>
      <w:rFonts w:ascii="Arial" w:hAnsi="Arial"/>
      <w:b/>
      <w:sz w:val="24"/>
      <w:lang w:val="pl-PL" w:eastAsia="pl-PL"/>
    </w:rPr>
  </w:style>
  <w:style w:type="character" w:customStyle="1" w:styleId="BodyTextDblspaceZnakZnak1">
    <w:name w:val="Body Text Dbl space Znak Znak1"/>
    <w:rsid w:val="00DE3EC6"/>
    <w:rPr>
      <w:rFonts w:ascii="Arial" w:hAnsi="Arial"/>
      <w:sz w:val="28"/>
      <w:lang w:val="pl-PL" w:eastAsia="en-US"/>
    </w:rPr>
  </w:style>
  <w:style w:type="character" w:customStyle="1" w:styleId="ZnakZnak29">
    <w:name w:val="Znak Znak29"/>
    <w:rsid w:val="00DE3EC6"/>
    <w:rPr>
      <w:rFonts w:ascii="Arial" w:hAnsi="Arial"/>
      <w:b/>
      <w:i/>
      <w:sz w:val="26"/>
      <w:lang w:val="pl-PL" w:eastAsia="pl-PL"/>
    </w:rPr>
  </w:style>
  <w:style w:type="character" w:customStyle="1" w:styleId="ZnakZnak28">
    <w:name w:val="Znak Znak28"/>
    <w:rsid w:val="00DE3EC6"/>
    <w:rPr>
      <w:rFonts w:ascii="Arial" w:hAnsi="Arial"/>
      <w:b/>
      <w:smallCaps/>
      <w:sz w:val="26"/>
      <w:lang w:val="pl-PL" w:eastAsia="pl-PL"/>
    </w:rPr>
  </w:style>
  <w:style w:type="character" w:customStyle="1" w:styleId="ZnakZnak27">
    <w:name w:val="Znak Znak27"/>
    <w:rsid w:val="00DE3EC6"/>
    <w:rPr>
      <w:rFonts w:ascii="Arial" w:hAnsi="Arial"/>
      <w:sz w:val="24"/>
      <w:lang w:val="pl-PL" w:eastAsia="pl-PL"/>
    </w:rPr>
  </w:style>
  <w:style w:type="character" w:customStyle="1" w:styleId="ZnakZnak26">
    <w:name w:val="Znak Znak26"/>
    <w:rsid w:val="00DE3EC6"/>
    <w:rPr>
      <w:rFonts w:ascii="Courier New" w:hAnsi="Courier New"/>
      <w:lang w:val="pl-PL" w:eastAsia="pl-PL"/>
    </w:rPr>
  </w:style>
  <w:style w:type="character" w:customStyle="1" w:styleId="ZnakZnak24">
    <w:name w:val="Znak Znak24"/>
    <w:rsid w:val="00DE3EC6"/>
    <w:rPr>
      <w:rFonts w:ascii="Arial" w:hAnsi="Arial"/>
      <w:sz w:val="24"/>
      <w:lang w:val="pl-PL" w:eastAsia="pl-PL"/>
    </w:rPr>
  </w:style>
  <w:style w:type="character" w:customStyle="1" w:styleId="ZnakZnak142">
    <w:name w:val="Znak Znak142"/>
    <w:rsid w:val="00DE3EC6"/>
    <w:rPr>
      <w:b/>
      <w:i/>
      <w:sz w:val="26"/>
      <w:lang w:val="pl-PL" w:eastAsia="pl-PL"/>
    </w:rPr>
  </w:style>
  <w:style w:type="character" w:customStyle="1" w:styleId="ZnakZnak132">
    <w:name w:val="Znak Znak132"/>
    <w:rsid w:val="00DE3EC6"/>
    <w:rPr>
      <w:rFonts w:ascii="Arial" w:hAnsi="Arial"/>
      <w:b/>
      <w:smallCaps/>
      <w:sz w:val="26"/>
      <w:lang w:val="pl-PL" w:eastAsia="pl-PL"/>
    </w:rPr>
  </w:style>
  <w:style w:type="character" w:customStyle="1" w:styleId="ZnakZnak122">
    <w:name w:val="Znak Znak122"/>
    <w:rsid w:val="00DE3EC6"/>
    <w:rPr>
      <w:rFonts w:ascii="Arial" w:hAnsi="Arial"/>
      <w:sz w:val="24"/>
      <w:lang w:val="pl-PL" w:eastAsia="pl-PL"/>
    </w:rPr>
  </w:style>
  <w:style w:type="character" w:customStyle="1" w:styleId="ZnakZnak82">
    <w:name w:val="Znak Znak82"/>
    <w:rsid w:val="00DE3EC6"/>
    <w:rPr>
      <w:rFonts w:ascii="Arial" w:hAnsi="Arial"/>
      <w:sz w:val="24"/>
      <w:lang w:val="pl-PL" w:eastAsia="pl-PL"/>
    </w:rPr>
  </w:style>
  <w:style w:type="character" w:customStyle="1" w:styleId="ZnakZnak62">
    <w:name w:val="Znak Znak62"/>
    <w:rsid w:val="00DE3EC6"/>
    <w:rPr>
      <w:rFonts w:ascii="Arial" w:hAnsi="Arial"/>
      <w:b/>
      <w:smallCaps/>
      <w:sz w:val="24"/>
      <w:lang w:val="pl-PL" w:eastAsia="pl-PL"/>
    </w:rPr>
  </w:style>
  <w:style w:type="character" w:customStyle="1" w:styleId="ZnakZnak52">
    <w:name w:val="Znak Znak52"/>
    <w:rsid w:val="00DE3EC6"/>
    <w:rPr>
      <w:rFonts w:ascii="Arial" w:hAnsi="Arial"/>
      <w:b/>
      <w:sz w:val="24"/>
      <w:lang w:val="pl-PL" w:eastAsia="pl-PL"/>
    </w:rPr>
  </w:style>
  <w:style w:type="character" w:customStyle="1" w:styleId="ZnakZnak113">
    <w:name w:val="Znak Znak113"/>
    <w:rsid w:val="00DE3EC6"/>
    <w:rPr>
      <w:sz w:val="24"/>
      <w:lang w:val="pl-PL" w:eastAsia="pl-PL"/>
    </w:rPr>
  </w:style>
  <w:style w:type="character" w:customStyle="1" w:styleId="ZnakZnak112">
    <w:name w:val="Znak Znak112"/>
    <w:semiHidden/>
    <w:rsid w:val="00DE3EC6"/>
    <w:rPr>
      <w:rFonts w:ascii="Times New Roman" w:hAnsi="Times New Roman"/>
    </w:rPr>
  </w:style>
  <w:style w:type="character" w:customStyle="1" w:styleId="ZnakZnak2">
    <w:name w:val="Znak Znak2"/>
    <w:rsid w:val="00DE3EC6"/>
    <w:rPr>
      <w:rFonts w:ascii="Times New Roman" w:hAnsi="Times New Roman"/>
      <w:b/>
    </w:rPr>
  </w:style>
  <w:style w:type="paragraph" w:customStyle="1" w:styleId="7SIWZ">
    <w:name w:val="7 SIWZ"/>
    <w:basedOn w:val="6SIWZ"/>
    <w:rsid w:val="00DE3EC6"/>
    <w:pPr>
      <w:tabs>
        <w:tab w:val="clear" w:pos="2234"/>
      </w:tabs>
      <w:ind w:left="0"/>
    </w:pPr>
    <w:rPr>
      <w:rFonts w:ascii="Times New Roman" w:hAnsi="Times New Roman" w:cs="Times New Roman"/>
    </w:rPr>
  </w:style>
  <w:style w:type="paragraph" w:customStyle="1" w:styleId="8SIWZ">
    <w:name w:val="8 SIWZ"/>
    <w:basedOn w:val="7SIWZ"/>
    <w:rsid w:val="00DE3EC6"/>
    <w:pPr>
      <w:tabs>
        <w:tab w:val="num" w:pos="2520"/>
      </w:tabs>
    </w:pPr>
  </w:style>
  <w:style w:type="paragraph" w:customStyle="1" w:styleId="9SIWZ">
    <w:name w:val="9 SIWZ"/>
    <w:basedOn w:val="8SIWZ"/>
    <w:rsid w:val="00DE3EC6"/>
    <w:pPr>
      <w:tabs>
        <w:tab w:val="clear" w:pos="2520"/>
        <w:tab w:val="num" w:pos="3060"/>
      </w:tabs>
    </w:pPr>
  </w:style>
  <w:style w:type="paragraph" w:customStyle="1" w:styleId="Pytanie">
    <w:name w:val="Pytanie"/>
    <w:basedOn w:val="Normalny"/>
    <w:autoRedefine/>
    <w:rsid w:val="00DE3EC6"/>
    <w:pPr>
      <w:numPr>
        <w:numId w:val="8"/>
      </w:numPr>
      <w:spacing w:before="120" w:after="0" w:line="360" w:lineRule="auto"/>
    </w:pPr>
    <w:rPr>
      <w:rFonts w:ascii="Arial Narrow" w:eastAsia="Times New Roman" w:hAnsi="Arial Narrow" w:cs="Times New Roman"/>
      <w:bCs/>
      <w:color w:val="auto"/>
      <w:sz w:val="22"/>
      <w:lang w:eastAsia="pl-PL"/>
    </w:rPr>
  </w:style>
  <w:style w:type="character" w:customStyle="1" w:styleId="Nagwekwiadomoci-etykieta">
    <w:name w:val="Nagłówek wiadomości - etykieta"/>
    <w:rsid w:val="00DE3EC6"/>
    <w:rPr>
      <w:rFonts w:ascii="Arial" w:hAnsi="Arial"/>
      <w:b/>
      <w:spacing w:val="-4"/>
      <w:sz w:val="18"/>
    </w:rPr>
  </w:style>
  <w:style w:type="character" w:customStyle="1" w:styleId="Tekstpodstawowy2Znak1">
    <w:name w:val="Tekst podstawowy 2 Znak1"/>
    <w:rsid w:val="00DE3EC6"/>
    <w:rPr>
      <w:rFonts w:ascii="Arial" w:hAnsi="Arial"/>
      <w:sz w:val="24"/>
      <w:lang w:val="pl-PL" w:eastAsia="pl-PL"/>
    </w:rPr>
  </w:style>
  <w:style w:type="paragraph" w:customStyle="1" w:styleId="Default">
    <w:name w:val="Default"/>
    <w:rsid w:val="00DE3EC6"/>
    <w:pPr>
      <w:autoSpaceDE w:val="0"/>
      <w:autoSpaceDN w:val="0"/>
      <w:adjustRightInd w:val="0"/>
    </w:pPr>
    <w:rPr>
      <w:rFonts w:ascii="Arial" w:eastAsia="Times New Roman" w:hAnsi="Arial" w:cs="Arial"/>
      <w:color w:val="000000"/>
      <w:sz w:val="24"/>
      <w:szCs w:val="24"/>
      <w:lang w:val="en-US" w:eastAsia="en-US"/>
    </w:rPr>
  </w:style>
  <w:style w:type="paragraph" w:styleId="Spistreci9">
    <w:name w:val="toc 9"/>
    <w:basedOn w:val="Normalny"/>
    <w:next w:val="Normalny"/>
    <w:autoRedefine/>
    <w:uiPriority w:val="39"/>
    <w:rsid w:val="00DE3EC6"/>
    <w:pPr>
      <w:spacing w:before="20" w:after="20" w:line="360" w:lineRule="auto"/>
    </w:pPr>
    <w:rPr>
      <w:rFonts w:eastAsia="Times New Roman"/>
      <w:b/>
      <w:color w:val="00FF00"/>
      <w:sz w:val="24"/>
      <w:szCs w:val="18"/>
      <w:lang w:val="en-US" w:eastAsia="pl-PL"/>
    </w:rPr>
  </w:style>
  <w:style w:type="character" w:customStyle="1" w:styleId="Heading1Char8">
    <w:name w:val="Heading 1 Char8"/>
    <w:aliases w:val="Datasheet title Char8,1 Char8,h1 Char8,level 1 Char8,Level 1 Head Char8,H1 Char8,Heading AJS Char8,Section Heading Char8,Kapitel Char8,Arial 14 Fett Char8,Arial 14 Fett1 Char8,Arial 14 Fett2 Char8,Arial 16 Fett Char8,Header 1 Char8"/>
    <w:locked/>
    <w:rsid w:val="00DE3EC6"/>
    <w:rPr>
      <w:rFonts w:ascii="Cambria" w:hAnsi="Cambria"/>
      <w:b/>
      <w:kern w:val="32"/>
      <w:sz w:val="32"/>
    </w:rPr>
  </w:style>
  <w:style w:type="character" w:customStyle="1" w:styleId="Heading1Char7">
    <w:name w:val="Heading 1 Char7"/>
    <w:aliases w:val="Datasheet title Char7,1 Char7,h1 Char7,level 1 Char7,Level 1 Head Char7,H1 Char7,Heading AJS Char7,Section Heading Char7,Kapitel Char7,Arial 14 Fett Char7,Arial 14 Fett1 Char7,Arial 14 Fett2 Char7,Arial 16 Fett Char7,Header 1 Char7"/>
    <w:locked/>
    <w:rsid w:val="00DE3EC6"/>
    <w:rPr>
      <w:rFonts w:ascii="Cambria" w:hAnsi="Cambria"/>
      <w:b/>
      <w:kern w:val="32"/>
      <w:sz w:val="32"/>
    </w:rPr>
  </w:style>
  <w:style w:type="character" w:customStyle="1" w:styleId="Heading1Char6">
    <w:name w:val="Heading 1 Char6"/>
    <w:aliases w:val="Datasheet title Char6,1 Char6,h1 Char6,level 1 Char6,Level 1 Head Char6,H1 Char6,Heading AJS Char6,Section Heading Char6,Kapitel Char6,Arial 14 Fett Char6,Arial 14 Fett1 Char6,Arial 14 Fett2 Char6,Arial 16 Fett Char6,Header 1 Char6"/>
    <w:locked/>
    <w:rsid w:val="00DE3EC6"/>
    <w:rPr>
      <w:rFonts w:ascii="Cambria" w:hAnsi="Cambria"/>
      <w:b/>
      <w:kern w:val="32"/>
      <w:sz w:val="32"/>
    </w:rPr>
  </w:style>
  <w:style w:type="character" w:customStyle="1" w:styleId="Heading1Char5">
    <w:name w:val="Heading 1 Char5"/>
    <w:aliases w:val="Datasheet title Char5,1 Char5,h1 Char5,level 1 Char5,Level 1 Head Char5,H1 Char5,Heading AJS Char5,Section Heading Char5,Kapitel Char5,Arial 14 Fett Char5,Arial 14 Fett1 Char5,Arial 14 Fett2 Char5,Arial 16 Fett Char5,Header 1 Char5"/>
    <w:locked/>
    <w:rsid w:val="00DE3EC6"/>
    <w:rPr>
      <w:rFonts w:ascii="Cambria" w:hAnsi="Cambria"/>
      <w:b/>
      <w:kern w:val="32"/>
      <w:sz w:val="32"/>
    </w:rPr>
  </w:style>
  <w:style w:type="character" w:customStyle="1" w:styleId="Heading1Char4">
    <w:name w:val="Heading 1 Char4"/>
    <w:aliases w:val="Datasheet title Char4,1 Char4,h1 Char4,level 1 Char4,Level 1 Head Char4,H1 Char4,Heading AJS Char4,Section Heading Char4,Kapitel Char4,Arial 14 Fett Char4,Arial 14 Fett1 Char4,Arial 14 Fett2 Char4,Arial 16 Fett Char4,Header 1 Char4"/>
    <w:locked/>
    <w:rsid w:val="00DE3EC6"/>
    <w:rPr>
      <w:rFonts w:ascii="Cambria" w:hAnsi="Cambria"/>
      <w:b/>
      <w:kern w:val="32"/>
      <w:sz w:val="32"/>
    </w:rPr>
  </w:style>
  <w:style w:type="character" w:customStyle="1" w:styleId="Heading1Char3">
    <w:name w:val="Heading 1 Char3"/>
    <w:aliases w:val="Datasheet title Char3,1 Char3,h1 Char3,level 1 Char3,Level 1 Head Char3,H1 Char3,Heading AJS Char3,Section Heading Char3,Kapitel Char3,Arial 14 Fett Char3,Arial 14 Fett1 Char3,Arial 14 Fett2 Char3,Arial 16 Fett Char3,Header 1 Char3"/>
    <w:locked/>
    <w:rsid w:val="00DE3EC6"/>
    <w:rPr>
      <w:rFonts w:ascii="Cambria" w:hAnsi="Cambria"/>
      <w:b/>
      <w:kern w:val="32"/>
      <w:sz w:val="32"/>
    </w:rPr>
  </w:style>
  <w:style w:type="character" w:customStyle="1" w:styleId="Heading1Char2">
    <w:name w:val="Heading 1 Char2"/>
    <w:aliases w:val="Datasheet title Char2,1 Char2,h1 Char2,level 1 Char2,Level 1 Head Char2,H1 Char2,Heading AJS Char2,Section Heading Char2,Kapitel Char2,Arial 14 Fett Char2,Arial 14 Fett1 Char2,Arial 14 Fett2 Char2,Arial 16 Fett Char2,Header 1 Char2"/>
    <w:locked/>
    <w:rsid w:val="00DE3EC6"/>
    <w:rPr>
      <w:rFonts w:ascii="Cambria" w:hAnsi="Cambria"/>
      <w:b/>
      <w:kern w:val="32"/>
      <w:sz w:val="32"/>
    </w:rPr>
  </w:style>
  <w:style w:type="character" w:customStyle="1" w:styleId="ZnakZnak231">
    <w:name w:val="Znak Znak231"/>
    <w:rsid w:val="00DE3EC6"/>
    <w:rPr>
      <w:rFonts w:ascii="Arial" w:hAnsi="Arial"/>
      <w:b/>
      <w:i/>
      <w:sz w:val="26"/>
      <w:lang w:val="pl-PL" w:eastAsia="pl-PL"/>
    </w:rPr>
  </w:style>
  <w:style w:type="character" w:customStyle="1" w:styleId="ZnakZnak221">
    <w:name w:val="Znak Znak221"/>
    <w:rsid w:val="00DE3EC6"/>
    <w:rPr>
      <w:rFonts w:ascii="Arial" w:hAnsi="Arial"/>
      <w:b/>
      <w:smallCaps/>
      <w:sz w:val="26"/>
      <w:lang w:val="pl-PL" w:eastAsia="pl-PL"/>
    </w:rPr>
  </w:style>
  <w:style w:type="character" w:customStyle="1" w:styleId="ZnakZnak211">
    <w:name w:val="Znak Znak211"/>
    <w:rsid w:val="00DE3EC6"/>
    <w:rPr>
      <w:rFonts w:ascii="Arial" w:hAnsi="Arial"/>
      <w:sz w:val="24"/>
      <w:lang w:val="pl-PL" w:eastAsia="pl-PL"/>
    </w:rPr>
  </w:style>
  <w:style w:type="character" w:customStyle="1" w:styleId="ZnakZnak201">
    <w:name w:val="Znak Znak201"/>
    <w:rsid w:val="00DE3EC6"/>
    <w:rPr>
      <w:rFonts w:ascii="Courier New" w:hAnsi="Courier New"/>
      <w:lang w:val="pl-PL" w:eastAsia="pl-PL"/>
    </w:rPr>
  </w:style>
  <w:style w:type="character" w:customStyle="1" w:styleId="ZnakZnak181">
    <w:name w:val="Znak Znak181"/>
    <w:rsid w:val="00DE3EC6"/>
    <w:rPr>
      <w:rFonts w:ascii="Arial" w:hAnsi="Arial"/>
      <w:sz w:val="24"/>
      <w:lang w:val="pl-PL" w:eastAsia="pl-PL"/>
    </w:rPr>
  </w:style>
  <w:style w:type="character" w:customStyle="1" w:styleId="ZnakZnak171">
    <w:name w:val="Znak Znak171"/>
    <w:rsid w:val="00DE3EC6"/>
    <w:rPr>
      <w:rFonts w:ascii="Arial" w:hAnsi="Arial"/>
      <w:sz w:val="24"/>
      <w:lang w:val="pl-PL" w:eastAsia="pl-PL"/>
    </w:rPr>
  </w:style>
  <w:style w:type="character" w:customStyle="1" w:styleId="ZnakZnak161">
    <w:name w:val="Znak Znak161"/>
    <w:rsid w:val="00DE3EC6"/>
    <w:rPr>
      <w:rFonts w:ascii="Arial" w:hAnsi="Arial"/>
      <w:b/>
      <w:smallCaps/>
      <w:sz w:val="24"/>
      <w:lang w:val="pl-PL" w:eastAsia="pl-PL"/>
    </w:rPr>
  </w:style>
  <w:style w:type="character" w:customStyle="1" w:styleId="ZnakZnak151">
    <w:name w:val="Znak Znak151"/>
    <w:rsid w:val="00DE3EC6"/>
    <w:rPr>
      <w:rFonts w:ascii="Arial" w:hAnsi="Arial"/>
      <w:b/>
      <w:sz w:val="24"/>
      <w:lang w:val="pl-PL" w:eastAsia="pl-PL"/>
    </w:rPr>
  </w:style>
  <w:style w:type="character" w:customStyle="1" w:styleId="ZnakZnak291">
    <w:name w:val="Znak Znak291"/>
    <w:rsid w:val="00DE3EC6"/>
    <w:rPr>
      <w:rFonts w:ascii="Arial" w:hAnsi="Arial"/>
      <w:b/>
      <w:i/>
      <w:sz w:val="26"/>
      <w:lang w:val="pl-PL" w:eastAsia="pl-PL"/>
    </w:rPr>
  </w:style>
  <w:style w:type="character" w:customStyle="1" w:styleId="ZnakZnak281">
    <w:name w:val="Znak Znak281"/>
    <w:rsid w:val="00DE3EC6"/>
    <w:rPr>
      <w:rFonts w:ascii="Arial" w:hAnsi="Arial"/>
      <w:b/>
      <w:smallCaps/>
      <w:sz w:val="26"/>
      <w:lang w:val="pl-PL" w:eastAsia="pl-PL"/>
    </w:rPr>
  </w:style>
  <w:style w:type="character" w:customStyle="1" w:styleId="ZnakZnak271">
    <w:name w:val="Znak Znak271"/>
    <w:rsid w:val="00DE3EC6"/>
    <w:rPr>
      <w:rFonts w:ascii="Arial" w:hAnsi="Arial"/>
      <w:sz w:val="24"/>
      <w:lang w:val="pl-PL" w:eastAsia="pl-PL"/>
    </w:rPr>
  </w:style>
  <w:style w:type="character" w:customStyle="1" w:styleId="ZnakZnak261">
    <w:name w:val="Znak Znak261"/>
    <w:rsid w:val="00DE3EC6"/>
    <w:rPr>
      <w:rFonts w:ascii="Courier New" w:hAnsi="Courier New"/>
      <w:lang w:val="pl-PL" w:eastAsia="pl-PL"/>
    </w:rPr>
  </w:style>
  <w:style w:type="character" w:customStyle="1" w:styleId="ZnakZnak241">
    <w:name w:val="Znak Znak241"/>
    <w:rsid w:val="00DE3EC6"/>
    <w:rPr>
      <w:rFonts w:ascii="Arial" w:hAnsi="Arial"/>
      <w:sz w:val="24"/>
      <w:lang w:val="pl-PL" w:eastAsia="pl-PL"/>
    </w:rPr>
  </w:style>
  <w:style w:type="character" w:customStyle="1" w:styleId="ZnakZnak141">
    <w:name w:val="Znak Znak141"/>
    <w:rsid w:val="00DE3EC6"/>
    <w:rPr>
      <w:b/>
      <w:i/>
      <w:sz w:val="26"/>
      <w:lang w:val="pl-PL" w:eastAsia="pl-PL"/>
    </w:rPr>
  </w:style>
  <w:style w:type="character" w:customStyle="1" w:styleId="ZnakZnak131">
    <w:name w:val="Znak Znak131"/>
    <w:rsid w:val="00DE3EC6"/>
    <w:rPr>
      <w:rFonts w:ascii="Arial" w:hAnsi="Arial"/>
      <w:b/>
      <w:smallCaps/>
      <w:sz w:val="26"/>
      <w:lang w:val="pl-PL" w:eastAsia="pl-PL"/>
    </w:rPr>
  </w:style>
  <w:style w:type="character" w:customStyle="1" w:styleId="ZnakZnak121">
    <w:name w:val="Znak Znak121"/>
    <w:rsid w:val="00DE3EC6"/>
    <w:rPr>
      <w:rFonts w:ascii="Arial" w:hAnsi="Arial"/>
      <w:sz w:val="24"/>
      <w:lang w:val="pl-PL" w:eastAsia="pl-PL"/>
    </w:rPr>
  </w:style>
  <w:style w:type="character" w:customStyle="1" w:styleId="ZnakZnak81">
    <w:name w:val="Znak Znak81"/>
    <w:rsid w:val="00DE3EC6"/>
    <w:rPr>
      <w:rFonts w:ascii="Arial" w:hAnsi="Arial"/>
      <w:sz w:val="24"/>
      <w:lang w:val="pl-PL" w:eastAsia="pl-PL"/>
    </w:rPr>
  </w:style>
  <w:style w:type="character" w:customStyle="1" w:styleId="ZnakZnak61">
    <w:name w:val="Znak Znak61"/>
    <w:rsid w:val="00DE3EC6"/>
    <w:rPr>
      <w:rFonts w:ascii="Arial" w:hAnsi="Arial"/>
      <w:b/>
      <w:smallCaps/>
      <w:sz w:val="24"/>
      <w:lang w:val="pl-PL" w:eastAsia="pl-PL"/>
    </w:rPr>
  </w:style>
  <w:style w:type="character" w:customStyle="1" w:styleId="ZnakZnak51">
    <w:name w:val="Znak Znak51"/>
    <w:rsid w:val="00DE3EC6"/>
    <w:rPr>
      <w:rFonts w:ascii="Arial" w:hAnsi="Arial"/>
      <w:b/>
      <w:sz w:val="24"/>
      <w:lang w:val="pl-PL" w:eastAsia="pl-PL"/>
    </w:rPr>
  </w:style>
  <w:style w:type="character" w:customStyle="1" w:styleId="ZnakZnak111">
    <w:name w:val="Znak Znak111"/>
    <w:rsid w:val="00DE3EC6"/>
    <w:rPr>
      <w:sz w:val="24"/>
      <w:lang w:val="pl-PL" w:eastAsia="pl-PL"/>
    </w:rPr>
  </w:style>
  <w:style w:type="character" w:customStyle="1" w:styleId="ZnakZnak110">
    <w:name w:val="Znak Znak110"/>
    <w:semiHidden/>
    <w:rsid w:val="00DE3EC6"/>
    <w:rPr>
      <w:rFonts w:ascii="Times New Roman" w:hAnsi="Times New Roman"/>
    </w:rPr>
  </w:style>
  <w:style w:type="character" w:customStyle="1" w:styleId="ZnakZnak19">
    <w:name w:val="Znak Znak19"/>
    <w:rsid w:val="00DE3EC6"/>
    <w:rPr>
      <w:rFonts w:ascii="Times New Roman" w:hAnsi="Times New Roman"/>
      <w:b/>
    </w:rPr>
  </w:style>
  <w:style w:type="paragraph" w:customStyle="1" w:styleId="Tekstpodstawowy21">
    <w:name w:val="Tekst podstawowy 21"/>
    <w:basedOn w:val="Normalny"/>
    <w:rsid w:val="00DE3EC6"/>
    <w:pPr>
      <w:spacing w:after="0" w:line="360" w:lineRule="atLeast"/>
    </w:pPr>
    <w:rPr>
      <w:rFonts w:ascii="Times New Roman" w:eastAsia="Times New Roman" w:hAnsi="Times New Roman" w:cs="Times New Roman"/>
      <w:color w:val="auto"/>
      <w:sz w:val="24"/>
      <w:lang w:eastAsia="pl-PL"/>
    </w:rPr>
  </w:style>
  <w:style w:type="paragraph" w:customStyle="1" w:styleId="ZnakZnakZnakZnakZnak">
    <w:name w:val="Znak Znak Znak Znak Znak"/>
    <w:basedOn w:val="Normalny"/>
    <w:rsid w:val="00DE3EC6"/>
    <w:pPr>
      <w:spacing w:after="0" w:line="240" w:lineRule="auto"/>
      <w:jc w:val="left"/>
    </w:pPr>
    <w:rPr>
      <w:rFonts w:eastAsia="Times New Roman"/>
      <w:color w:val="auto"/>
      <w:sz w:val="24"/>
      <w:szCs w:val="24"/>
      <w:lang w:eastAsia="pl-PL"/>
    </w:rPr>
  </w:style>
  <w:style w:type="paragraph" w:customStyle="1" w:styleId="normaltab0">
    <w:name w:val="normaltab"/>
    <w:basedOn w:val="Normalny"/>
    <w:rsid w:val="00DE3EC6"/>
    <w:pPr>
      <w:spacing w:before="24" w:after="48" w:line="360" w:lineRule="atLeast"/>
      <w:jc w:val="center"/>
    </w:pPr>
    <w:rPr>
      <w:rFonts w:ascii="Gatineau" w:eastAsia="Times New Roman" w:hAnsi="Gatineau" w:cs="Times New Roman"/>
      <w:color w:val="auto"/>
      <w:sz w:val="24"/>
      <w:szCs w:val="24"/>
      <w:lang w:eastAsia="pl-PL"/>
    </w:rPr>
  </w:style>
  <w:style w:type="paragraph" w:customStyle="1" w:styleId="tiret20">
    <w:name w:val="tiret2"/>
    <w:basedOn w:val="Normalny"/>
    <w:rsid w:val="00DE3EC6"/>
    <w:pPr>
      <w:spacing w:after="0" w:line="300" w:lineRule="atLeast"/>
    </w:pPr>
    <w:rPr>
      <w:rFonts w:eastAsia="Times New Roman"/>
      <w:color w:val="auto"/>
      <w:sz w:val="22"/>
      <w:szCs w:val="22"/>
      <w:lang w:eastAsia="pl-PL"/>
    </w:rPr>
  </w:style>
  <w:style w:type="paragraph" w:customStyle="1" w:styleId="tekstwtabeliduzy0">
    <w:name w:val="tekstwtabeliduzy"/>
    <w:basedOn w:val="Normalny"/>
    <w:rsid w:val="00DE3EC6"/>
    <w:pPr>
      <w:spacing w:before="100" w:beforeAutospacing="1" w:after="100" w:afterAutospacing="1" w:line="240" w:lineRule="auto"/>
      <w:jc w:val="left"/>
    </w:pPr>
    <w:rPr>
      <w:rFonts w:ascii="Times New Roman" w:eastAsia="Times New Roman" w:hAnsi="Times New Roman" w:cs="Times New Roman"/>
      <w:color w:val="auto"/>
      <w:sz w:val="24"/>
      <w:szCs w:val="24"/>
      <w:lang w:eastAsia="pl-PL"/>
    </w:rPr>
  </w:style>
  <w:style w:type="paragraph" w:customStyle="1" w:styleId="Wylicz1poziomCharChar">
    <w:name w:val="Wylicz 1 poziom Char Char"/>
    <w:basedOn w:val="Normalny"/>
    <w:link w:val="Wylicz1poziomCharCharZnak"/>
    <w:rsid w:val="00DE3EC6"/>
    <w:pPr>
      <w:tabs>
        <w:tab w:val="num" w:pos="360"/>
      </w:tabs>
      <w:spacing w:before="20" w:after="40" w:line="240" w:lineRule="auto"/>
      <w:ind w:left="360" w:hanging="360"/>
      <w:jc w:val="left"/>
    </w:pPr>
    <w:rPr>
      <w:rFonts w:ascii="Bookman Old Style" w:eastAsia="Times New Roman" w:hAnsi="Bookman Old Style" w:cs="Times New Roman"/>
      <w:color w:val="auto"/>
      <w:lang w:val="x-none" w:eastAsia="pl-PL"/>
    </w:rPr>
  </w:style>
  <w:style w:type="character" w:customStyle="1" w:styleId="Wylicz1poziomCharCharZnak">
    <w:name w:val="Wylicz 1 poziom Char Char Znak"/>
    <w:link w:val="Wylicz1poziomCharChar"/>
    <w:locked/>
    <w:rsid w:val="00DE3EC6"/>
    <w:rPr>
      <w:rFonts w:ascii="Bookman Old Style" w:eastAsia="Times New Roman" w:hAnsi="Bookman Old Style" w:cs="Times New Roman"/>
      <w:szCs w:val="20"/>
      <w:lang w:eastAsia="pl-PL"/>
    </w:rPr>
  </w:style>
  <w:style w:type="paragraph" w:customStyle="1" w:styleId="Tekstpodstawowy211">
    <w:name w:val="Tekst podstawowy 211"/>
    <w:basedOn w:val="Normalny"/>
    <w:rsid w:val="00DE3EC6"/>
    <w:pPr>
      <w:suppressAutoHyphens/>
      <w:spacing w:after="0" w:line="360" w:lineRule="auto"/>
    </w:pPr>
    <w:rPr>
      <w:rFonts w:eastAsia="Times New Roman"/>
      <w:color w:val="auto"/>
      <w:sz w:val="24"/>
      <w:szCs w:val="24"/>
      <w:lang w:eastAsia="ar-SA"/>
    </w:rPr>
  </w:style>
  <w:style w:type="character" w:customStyle="1" w:styleId="WW8Num2z0">
    <w:name w:val="WW8Num2z0"/>
    <w:rsid w:val="00DE3EC6"/>
    <w:rPr>
      <w:rFonts w:ascii="Times New Roman" w:hAnsi="Times New Roman"/>
    </w:rPr>
  </w:style>
  <w:style w:type="character" w:customStyle="1" w:styleId="WW8Num4z0">
    <w:name w:val="WW8Num4z0"/>
    <w:rsid w:val="00DE3EC6"/>
    <w:rPr>
      <w:rFonts w:ascii="Times New Roman" w:hAnsi="Times New Roman"/>
    </w:rPr>
  </w:style>
  <w:style w:type="character" w:customStyle="1" w:styleId="WW8Num5z0">
    <w:name w:val="WW8Num5z0"/>
    <w:rsid w:val="00DE3EC6"/>
    <w:rPr>
      <w:rFonts w:ascii="Symbol" w:hAnsi="Symbol"/>
    </w:rPr>
  </w:style>
  <w:style w:type="character" w:customStyle="1" w:styleId="WW8Num7z0">
    <w:name w:val="WW8Num7z0"/>
    <w:rsid w:val="00DE3EC6"/>
    <w:rPr>
      <w:rFonts w:ascii="Wingdings" w:hAnsi="Wingdings"/>
    </w:rPr>
  </w:style>
  <w:style w:type="character" w:customStyle="1" w:styleId="WW8Num8z0">
    <w:name w:val="WW8Num8z0"/>
    <w:rsid w:val="00DE3EC6"/>
    <w:rPr>
      <w:rFonts w:ascii="Wingdings" w:hAnsi="Wingdings"/>
    </w:rPr>
  </w:style>
  <w:style w:type="character" w:customStyle="1" w:styleId="WW8Num9z0">
    <w:name w:val="WW8Num9z0"/>
    <w:rsid w:val="00DE3EC6"/>
    <w:rPr>
      <w:rFonts w:ascii="Times New Roman" w:hAnsi="Times New Roman"/>
    </w:rPr>
  </w:style>
  <w:style w:type="character" w:customStyle="1" w:styleId="WW8Num13z0">
    <w:name w:val="WW8Num13z0"/>
    <w:rsid w:val="00DE3EC6"/>
    <w:rPr>
      <w:rFonts w:ascii="Wingdings" w:hAnsi="Wingdings"/>
    </w:rPr>
  </w:style>
  <w:style w:type="character" w:customStyle="1" w:styleId="WW8Num14z1">
    <w:name w:val="WW8Num14z1"/>
    <w:rsid w:val="00DE3EC6"/>
    <w:rPr>
      <w:rFonts w:ascii="Times New Roman" w:hAnsi="Times New Roman"/>
    </w:rPr>
  </w:style>
  <w:style w:type="character" w:customStyle="1" w:styleId="WW8Num15z0">
    <w:name w:val="WW8Num15z0"/>
    <w:rsid w:val="00DE3EC6"/>
    <w:rPr>
      <w:rFonts w:ascii="Times New Roman" w:hAnsi="Times New Roman"/>
    </w:rPr>
  </w:style>
  <w:style w:type="character" w:customStyle="1" w:styleId="WW8Num16z0">
    <w:name w:val="WW8Num16z0"/>
    <w:rsid w:val="00DE3EC6"/>
    <w:rPr>
      <w:rFonts w:ascii="Symbol" w:hAnsi="Symbol"/>
    </w:rPr>
  </w:style>
  <w:style w:type="character" w:customStyle="1" w:styleId="WW8Num17z0">
    <w:name w:val="WW8Num17z0"/>
    <w:rsid w:val="00DE3EC6"/>
    <w:rPr>
      <w:rFonts w:ascii="Wingdings" w:hAnsi="Wingdings"/>
    </w:rPr>
  </w:style>
  <w:style w:type="character" w:customStyle="1" w:styleId="WW8Num18z0">
    <w:name w:val="WW8Num18z0"/>
    <w:rsid w:val="00DE3EC6"/>
    <w:rPr>
      <w:rFonts w:ascii="Wingdings" w:hAnsi="Wingdings"/>
    </w:rPr>
  </w:style>
  <w:style w:type="character" w:customStyle="1" w:styleId="WW8Num20z0">
    <w:name w:val="WW8Num20z0"/>
    <w:rsid w:val="00DE3EC6"/>
    <w:rPr>
      <w:rFonts w:ascii="Times New Roman" w:hAnsi="Times New Roman"/>
      <w:sz w:val="24"/>
    </w:rPr>
  </w:style>
  <w:style w:type="character" w:customStyle="1" w:styleId="WW8Num22z0">
    <w:name w:val="WW8Num22z0"/>
    <w:rsid w:val="00DE3EC6"/>
    <w:rPr>
      <w:rFonts w:ascii="Times New Roman" w:hAnsi="Times New Roman"/>
    </w:rPr>
  </w:style>
  <w:style w:type="character" w:customStyle="1" w:styleId="WW8Num25z0">
    <w:name w:val="WW8Num25z0"/>
    <w:rsid w:val="00DE3EC6"/>
    <w:rPr>
      <w:rFonts w:ascii="Symbol" w:hAnsi="Symbol"/>
    </w:rPr>
  </w:style>
  <w:style w:type="character" w:customStyle="1" w:styleId="WW8Num28z0">
    <w:name w:val="WW8Num28z0"/>
    <w:rsid w:val="00DE3EC6"/>
    <w:rPr>
      <w:rFonts w:ascii="Symbol" w:hAnsi="Symbol"/>
    </w:rPr>
  </w:style>
  <w:style w:type="character" w:customStyle="1" w:styleId="WW8Num31z0">
    <w:name w:val="WW8Num31z0"/>
    <w:rsid w:val="00DE3EC6"/>
    <w:rPr>
      <w:rFonts w:ascii="Times New Roman" w:hAnsi="Times New Roman"/>
    </w:rPr>
  </w:style>
  <w:style w:type="character" w:customStyle="1" w:styleId="WW8Num33z1">
    <w:name w:val="WW8Num33z1"/>
    <w:rsid w:val="00DE3EC6"/>
    <w:rPr>
      <w:rFonts w:ascii="Times New Roman" w:hAnsi="Times New Roman"/>
    </w:rPr>
  </w:style>
  <w:style w:type="character" w:customStyle="1" w:styleId="WW8Num34z0">
    <w:name w:val="WW8Num34z0"/>
    <w:rsid w:val="00DE3EC6"/>
    <w:rPr>
      <w:rFonts w:ascii="Arial" w:hAnsi="Arial"/>
      <w:sz w:val="20"/>
    </w:rPr>
  </w:style>
  <w:style w:type="character" w:customStyle="1" w:styleId="WW8Num37z1">
    <w:name w:val="WW8Num37z1"/>
    <w:rsid w:val="00DE3EC6"/>
    <w:rPr>
      <w:rFonts w:ascii="Times New Roman" w:hAnsi="Times New Roman"/>
    </w:rPr>
  </w:style>
  <w:style w:type="character" w:customStyle="1" w:styleId="WW8Num39z0">
    <w:name w:val="WW8Num39z0"/>
    <w:rsid w:val="00DE3EC6"/>
    <w:rPr>
      <w:rFonts w:ascii="Symbol" w:hAnsi="Symbol"/>
    </w:rPr>
  </w:style>
  <w:style w:type="character" w:customStyle="1" w:styleId="WW8Num40z0">
    <w:name w:val="WW8Num40z0"/>
    <w:rsid w:val="00DE3EC6"/>
    <w:rPr>
      <w:rFonts w:ascii="Times New Roman" w:hAnsi="Times New Roman"/>
    </w:rPr>
  </w:style>
  <w:style w:type="character" w:customStyle="1" w:styleId="WW8Num41z0">
    <w:name w:val="WW8Num41z0"/>
    <w:rsid w:val="00DE3EC6"/>
    <w:rPr>
      <w:rFonts w:ascii="Symbol" w:hAnsi="Symbol"/>
    </w:rPr>
  </w:style>
  <w:style w:type="character" w:customStyle="1" w:styleId="WW8Num42z1">
    <w:name w:val="WW8Num42z1"/>
    <w:rsid w:val="00DE3EC6"/>
    <w:rPr>
      <w:rFonts w:ascii="Courier New" w:hAnsi="Courier New"/>
    </w:rPr>
  </w:style>
  <w:style w:type="character" w:customStyle="1" w:styleId="WW8Num43z1">
    <w:name w:val="WW8Num43z1"/>
    <w:rsid w:val="00DE3EC6"/>
    <w:rPr>
      <w:rFonts w:ascii="Courier New" w:hAnsi="Courier New"/>
    </w:rPr>
  </w:style>
  <w:style w:type="character" w:customStyle="1" w:styleId="Absatz-Standardschriftart">
    <w:name w:val="Absatz-Standardschriftart"/>
    <w:rsid w:val="00DE3EC6"/>
  </w:style>
  <w:style w:type="character" w:customStyle="1" w:styleId="WW8Num1z0">
    <w:name w:val="WW8Num1z0"/>
    <w:rsid w:val="00DE3EC6"/>
    <w:rPr>
      <w:rFonts w:ascii="Courier New" w:hAnsi="Courier New"/>
    </w:rPr>
  </w:style>
  <w:style w:type="character" w:customStyle="1" w:styleId="WW8Num6z0">
    <w:name w:val="WW8Num6z0"/>
    <w:rsid w:val="00DE3EC6"/>
    <w:rPr>
      <w:rFonts w:ascii="Wingdings" w:hAnsi="Wingdings"/>
    </w:rPr>
  </w:style>
  <w:style w:type="character" w:customStyle="1" w:styleId="WW8Num10z0">
    <w:name w:val="WW8Num10z0"/>
    <w:rsid w:val="00DE3EC6"/>
    <w:rPr>
      <w:rFonts w:ascii="Wingdings" w:hAnsi="Wingdings"/>
    </w:rPr>
  </w:style>
  <w:style w:type="character" w:customStyle="1" w:styleId="WW8Num11z0">
    <w:name w:val="WW8Num11z0"/>
    <w:rsid w:val="00DE3EC6"/>
    <w:rPr>
      <w:rFonts w:ascii="Symbol" w:hAnsi="Symbol"/>
    </w:rPr>
  </w:style>
  <w:style w:type="character" w:customStyle="1" w:styleId="WW8Num17z1">
    <w:name w:val="WW8Num17z1"/>
    <w:rsid w:val="00DE3EC6"/>
    <w:rPr>
      <w:rFonts w:ascii="Courier New" w:hAnsi="Courier New"/>
    </w:rPr>
  </w:style>
  <w:style w:type="character" w:customStyle="1" w:styleId="WW8Num20z1">
    <w:name w:val="WW8Num20z1"/>
    <w:rsid w:val="00DE3EC6"/>
    <w:rPr>
      <w:rFonts w:ascii="Courier New" w:hAnsi="Courier New"/>
    </w:rPr>
  </w:style>
  <w:style w:type="character" w:customStyle="1" w:styleId="WW8Num20z2">
    <w:name w:val="WW8Num20z2"/>
    <w:rsid w:val="00DE3EC6"/>
    <w:rPr>
      <w:rFonts w:ascii="Wingdings" w:hAnsi="Wingdings"/>
    </w:rPr>
  </w:style>
  <w:style w:type="character" w:customStyle="1" w:styleId="WW8Num20z3">
    <w:name w:val="WW8Num20z3"/>
    <w:rsid w:val="00DE3EC6"/>
    <w:rPr>
      <w:rFonts w:ascii="Symbol" w:hAnsi="Symbol"/>
    </w:rPr>
  </w:style>
  <w:style w:type="character" w:customStyle="1" w:styleId="WW8Num21z1">
    <w:name w:val="WW8Num21z1"/>
    <w:rsid w:val="00DE3EC6"/>
    <w:rPr>
      <w:rFonts w:ascii="Times New Roman" w:hAnsi="Times New Roman"/>
    </w:rPr>
  </w:style>
  <w:style w:type="character" w:customStyle="1" w:styleId="WW8Num23z0">
    <w:name w:val="WW8Num23z0"/>
    <w:rsid w:val="00DE3EC6"/>
    <w:rPr>
      <w:rFonts w:ascii="Times New Roman" w:hAnsi="Times New Roman"/>
    </w:rPr>
  </w:style>
  <w:style w:type="character" w:customStyle="1" w:styleId="WW8Num23z1">
    <w:name w:val="WW8Num23z1"/>
    <w:rsid w:val="00DE3EC6"/>
    <w:rPr>
      <w:rFonts w:ascii="Courier New" w:hAnsi="Courier New"/>
    </w:rPr>
  </w:style>
  <w:style w:type="character" w:customStyle="1" w:styleId="WW8Num23z2">
    <w:name w:val="WW8Num23z2"/>
    <w:rsid w:val="00DE3EC6"/>
    <w:rPr>
      <w:rFonts w:ascii="Wingdings" w:hAnsi="Wingdings"/>
    </w:rPr>
  </w:style>
  <w:style w:type="character" w:customStyle="1" w:styleId="WW8Num23z3">
    <w:name w:val="WW8Num23z3"/>
    <w:rsid w:val="00DE3EC6"/>
    <w:rPr>
      <w:rFonts w:ascii="Symbol" w:hAnsi="Symbol"/>
    </w:rPr>
  </w:style>
  <w:style w:type="character" w:customStyle="1" w:styleId="WW8Num24z0">
    <w:name w:val="WW8Num24z0"/>
    <w:rsid w:val="00DE3EC6"/>
    <w:rPr>
      <w:rFonts w:ascii="Symbol" w:hAnsi="Symbol"/>
    </w:rPr>
  </w:style>
  <w:style w:type="character" w:customStyle="1" w:styleId="WW8Num24z1">
    <w:name w:val="WW8Num24z1"/>
    <w:rsid w:val="00DE3EC6"/>
    <w:rPr>
      <w:rFonts w:ascii="Courier New" w:hAnsi="Courier New"/>
    </w:rPr>
  </w:style>
  <w:style w:type="character" w:customStyle="1" w:styleId="WW8Num24z2">
    <w:name w:val="WW8Num24z2"/>
    <w:rsid w:val="00DE3EC6"/>
    <w:rPr>
      <w:rFonts w:ascii="Wingdings" w:hAnsi="Wingdings"/>
    </w:rPr>
  </w:style>
  <w:style w:type="character" w:customStyle="1" w:styleId="WW8Num27z0">
    <w:name w:val="WW8Num27z0"/>
    <w:rsid w:val="00DE3EC6"/>
    <w:rPr>
      <w:rFonts w:ascii="Times New Roman" w:hAnsi="Times New Roman"/>
    </w:rPr>
  </w:style>
  <w:style w:type="character" w:customStyle="1" w:styleId="WW8Num27z1">
    <w:name w:val="WW8Num27z1"/>
    <w:rsid w:val="00DE3EC6"/>
    <w:rPr>
      <w:rFonts w:ascii="Courier New" w:hAnsi="Courier New"/>
    </w:rPr>
  </w:style>
  <w:style w:type="character" w:customStyle="1" w:styleId="WW8Num27z2">
    <w:name w:val="WW8Num27z2"/>
    <w:rsid w:val="00DE3EC6"/>
    <w:rPr>
      <w:rFonts w:ascii="Wingdings" w:hAnsi="Wingdings"/>
    </w:rPr>
  </w:style>
  <w:style w:type="character" w:customStyle="1" w:styleId="WW8Num27z3">
    <w:name w:val="WW8Num27z3"/>
    <w:rsid w:val="00DE3EC6"/>
    <w:rPr>
      <w:rFonts w:ascii="Symbol" w:hAnsi="Symbol"/>
    </w:rPr>
  </w:style>
  <w:style w:type="character" w:customStyle="1" w:styleId="WW8Num28z1">
    <w:name w:val="WW8Num28z1"/>
    <w:rsid w:val="00DE3EC6"/>
    <w:rPr>
      <w:rFonts w:ascii="Courier New" w:hAnsi="Courier New"/>
    </w:rPr>
  </w:style>
  <w:style w:type="character" w:customStyle="1" w:styleId="WW8Num28z2">
    <w:name w:val="WW8Num28z2"/>
    <w:rsid w:val="00DE3EC6"/>
    <w:rPr>
      <w:rFonts w:ascii="Wingdings" w:hAnsi="Wingdings"/>
    </w:rPr>
  </w:style>
  <w:style w:type="character" w:customStyle="1" w:styleId="WW8Num29z0">
    <w:name w:val="WW8Num29z0"/>
    <w:rsid w:val="00DE3EC6"/>
    <w:rPr>
      <w:rFonts w:ascii="Times New Roman" w:hAnsi="Times New Roman"/>
    </w:rPr>
  </w:style>
  <w:style w:type="character" w:customStyle="1" w:styleId="WW8Num29z1">
    <w:name w:val="WW8Num29z1"/>
    <w:rsid w:val="00DE3EC6"/>
    <w:rPr>
      <w:rFonts w:ascii="Courier New" w:hAnsi="Courier New"/>
    </w:rPr>
  </w:style>
  <w:style w:type="character" w:customStyle="1" w:styleId="WW8Num29z2">
    <w:name w:val="WW8Num29z2"/>
    <w:rsid w:val="00DE3EC6"/>
    <w:rPr>
      <w:rFonts w:ascii="Wingdings" w:hAnsi="Wingdings"/>
    </w:rPr>
  </w:style>
  <w:style w:type="character" w:customStyle="1" w:styleId="WW8Num29z3">
    <w:name w:val="WW8Num29z3"/>
    <w:rsid w:val="00DE3EC6"/>
    <w:rPr>
      <w:rFonts w:ascii="Symbol" w:hAnsi="Symbol"/>
    </w:rPr>
  </w:style>
  <w:style w:type="character" w:customStyle="1" w:styleId="WW8Num35z0">
    <w:name w:val="WW8Num35z0"/>
    <w:rsid w:val="00DE3EC6"/>
    <w:rPr>
      <w:rFonts w:ascii="Times New Roman" w:hAnsi="Times New Roman"/>
    </w:rPr>
  </w:style>
  <w:style w:type="character" w:customStyle="1" w:styleId="WW8Num35z1">
    <w:name w:val="WW8Num35z1"/>
    <w:rsid w:val="00DE3EC6"/>
    <w:rPr>
      <w:rFonts w:ascii="Courier New" w:hAnsi="Courier New"/>
    </w:rPr>
  </w:style>
  <w:style w:type="character" w:customStyle="1" w:styleId="WW8Num35z2">
    <w:name w:val="WW8Num35z2"/>
    <w:rsid w:val="00DE3EC6"/>
    <w:rPr>
      <w:rFonts w:ascii="Wingdings" w:hAnsi="Wingdings"/>
    </w:rPr>
  </w:style>
  <w:style w:type="character" w:customStyle="1" w:styleId="WW8Num35z3">
    <w:name w:val="WW8Num35z3"/>
    <w:rsid w:val="00DE3EC6"/>
    <w:rPr>
      <w:rFonts w:ascii="Symbol" w:hAnsi="Symbol"/>
    </w:rPr>
  </w:style>
  <w:style w:type="character" w:customStyle="1" w:styleId="WW8Num36z1">
    <w:name w:val="WW8Num36z1"/>
    <w:rsid w:val="00DE3EC6"/>
    <w:rPr>
      <w:rFonts w:ascii="Arial Narrow" w:hAnsi="Arial Narrow"/>
    </w:rPr>
  </w:style>
  <w:style w:type="character" w:customStyle="1" w:styleId="WW8Num38z0">
    <w:name w:val="WW8Num38z0"/>
    <w:rsid w:val="00DE3EC6"/>
  </w:style>
  <w:style w:type="character" w:customStyle="1" w:styleId="WW8Num38z1">
    <w:name w:val="WW8Num38z1"/>
    <w:rsid w:val="00DE3EC6"/>
    <w:rPr>
      <w:rFonts w:ascii="Times New Roman" w:hAnsi="Times New Roman"/>
    </w:rPr>
  </w:style>
  <w:style w:type="character" w:customStyle="1" w:styleId="WW8Num40z1">
    <w:name w:val="WW8Num40z1"/>
    <w:rsid w:val="00DE3EC6"/>
    <w:rPr>
      <w:rFonts w:ascii="Courier New" w:hAnsi="Courier New"/>
    </w:rPr>
  </w:style>
  <w:style w:type="character" w:customStyle="1" w:styleId="WW8Num40z2">
    <w:name w:val="WW8Num40z2"/>
    <w:rsid w:val="00DE3EC6"/>
    <w:rPr>
      <w:rFonts w:ascii="Wingdings" w:hAnsi="Wingdings"/>
    </w:rPr>
  </w:style>
  <w:style w:type="character" w:customStyle="1" w:styleId="WW8Num40z3">
    <w:name w:val="WW8Num40z3"/>
    <w:rsid w:val="00DE3EC6"/>
    <w:rPr>
      <w:rFonts w:ascii="Symbol" w:hAnsi="Symbol"/>
    </w:rPr>
  </w:style>
  <w:style w:type="character" w:customStyle="1" w:styleId="WW8Num41z1">
    <w:name w:val="WW8Num41z1"/>
    <w:rsid w:val="00DE3EC6"/>
    <w:rPr>
      <w:rFonts w:ascii="Courier New" w:hAnsi="Courier New"/>
    </w:rPr>
  </w:style>
  <w:style w:type="character" w:customStyle="1" w:styleId="WW8Num41z2">
    <w:name w:val="WW8Num41z2"/>
    <w:rsid w:val="00DE3EC6"/>
    <w:rPr>
      <w:rFonts w:ascii="Wingdings" w:hAnsi="Wingdings"/>
    </w:rPr>
  </w:style>
  <w:style w:type="character" w:customStyle="1" w:styleId="WW8Num42z0">
    <w:name w:val="WW8Num42z0"/>
    <w:rsid w:val="00DE3EC6"/>
    <w:rPr>
      <w:rFonts w:ascii="Wingdings" w:hAnsi="Wingdings"/>
    </w:rPr>
  </w:style>
  <w:style w:type="character" w:customStyle="1" w:styleId="WW8Num42z3">
    <w:name w:val="WW8Num42z3"/>
    <w:rsid w:val="00DE3EC6"/>
    <w:rPr>
      <w:rFonts w:ascii="Symbol" w:hAnsi="Symbol"/>
    </w:rPr>
  </w:style>
  <w:style w:type="character" w:customStyle="1" w:styleId="WW8Num43z0">
    <w:name w:val="WW8Num43z0"/>
    <w:rsid w:val="00DE3EC6"/>
    <w:rPr>
      <w:rFonts w:ascii="Times New Roman" w:hAnsi="Times New Roman"/>
    </w:rPr>
  </w:style>
  <w:style w:type="character" w:customStyle="1" w:styleId="WW8Num43z2">
    <w:name w:val="WW8Num43z2"/>
    <w:rsid w:val="00DE3EC6"/>
    <w:rPr>
      <w:rFonts w:ascii="Wingdings" w:hAnsi="Wingdings"/>
    </w:rPr>
  </w:style>
  <w:style w:type="character" w:customStyle="1" w:styleId="WW8Num43z3">
    <w:name w:val="WW8Num43z3"/>
    <w:rsid w:val="00DE3EC6"/>
    <w:rPr>
      <w:rFonts w:ascii="Symbol" w:hAnsi="Symbol"/>
    </w:rPr>
  </w:style>
  <w:style w:type="character" w:customStyle="1" w:styleId="WW8Num44z1">
    <w:name w:val="WW8Num44z1"/>
    <w:rsid w:val="00DE3EC6"/>
    <w:rPr>
      <w:rFonts w:ascii="Courier New" w:hAnsi="Courier New"/>
    </w:rPr>
  </w:style>
  <w:style w:type="character" w:customStyle="1" w:styleId="WW8Num44z2">
    <w:name w:val="WW8Num44z2"/>
    <w:rsid w:val="00DE3EC6"/>
    <w:rPr>
      <w:rFonts w:ascii="Wingdings" w:hAnsi="Wingdings"/>
    </w:rPr>
  </w:style>
  <w:style w:type="character" w:customStyle="1" w:styleId="WW8Num44z3">
    <w:name w:val="WW8Num44z3"/>
    <w:rsid w:val="00DE3EC6"/>
    <w:rPr>
      <w:rFonts w:ascii="Symbol" w:hAnsi="Symbol"/>
    </w:rPr>
  </w:style>
  <w:style w:type="character" w:customStyle="1" w:styleId="WW8Num46z0">
    <w:name w:val="WW8Num46z0"/>
    <w:rsid w:val="00DE3EC6"/>
    <w:rPr>
      <w:rFonts w:ascii="Times New Roman" w:hAnsi="Times New Roman"/>
      <w:sz w:val="24"/>
    </w:rPr>
  </w:style>
  <w:style w:type="character" w:customStyle="1" w:styleId="WW8Num49z0">
    <w:name w:val="WW8Num49z0"/>
    <w:rsid w:val="00DE3EC6"/>
    <w:rPr>
      <w:rFonts w:ascii="Times New Roman" w:hAnsi="Times New Roman"/>
    </w:rPr>
  </w:style>
  <w:style w:type="character" w:customStyle="1" w:styleId="WW8Num49z1">
    <w:name w:val="WW8Num49z1"/>
    <w:rsid w:val="00DE3EC6"/>
    <w:rPr>
      <w:rFonts w:ascii="Courier New" w:hAnsi="Courier New"/>
    </w:rPr>
  </w:style>
  <w:style w:type="character" w:customStyle="1" w:styleId="WW8Num49z2">
    <w:name w:val="WW8Num49z2"/>
    <w:rsid w:val="00DE3EC6"/>
    <w:rPr>
      <w:rFonts w:ascii="Wingdings" w:hAnsi="Wingdings"/>
    </w:rPr>
  </w:style>
  <w:style w:type="character" w:customStyle="1" w:styleId="WW8Num49z3">
    <w:name w:val="WW8Num49z3"/>
    <w:rsid w:val="00DE3EC6"/>
    <w:rPr>
      <w:rFonts w:ascii="Symbol" w:hAnsi="Symbol"/>
    </w:rPr>
  </w:style>
  <w:style w:type="character" w:customStyle="1" w:styleId="WW8Num52z0">
    <w:name w:val="WW8Num52z0"/>
    <w:rsid w:val="00DE3EC6"/>
    <w:rPr>
      <w:rFonts w:ascii="Arial" w:hAnsi="Arial"/>
      <w:sz w:val="20"/>
    </w:rPr>
  </w:style>
  <w:style w:type="character" w:customStyle="1" w:styleId="WW8Num54z0">
    <w:name w:val="WW8Num54z0"/>
    <w:rsid w:val="00DE3EC6"/>
    <w:rPr>
      <w:rFonts w:ascii="Symbol" w:hAnsi="Symbol"/>
    </w:rPr>
  </w:style>
  <w:style w:type="character" w:customStyle="1" w:styleId="WW8Num54z1">
    <w:name w:val="WW8Num54z1"/>
    <w:rsid w:val="00DE3EC6"/>
    <w:rPr>
      <w:rFonts w:ascii="Courier New" w:hAnsi="Courier New"/>
    </w:rPr>
  </w:style>
  <w:style w:type="character" w:customStyle="1" w:styleId="WW8Num54z2">
    <w:name w:val="WW8Num54z2"/>
    <w:rsid w:val="00DE3EC6"/>
    <w:rPr>
      <w:rFonts w:ascii="Wingdings" w:hAnsi="Wingdings"/>
    </w:rPr>
  </w:style>
  <w:style w:type="character" w:customStyle="1" w:styleId="WW8Num55z0">
    <w:name w:val="WW8Num55z0"/>
    <w:rsid w:val="00DE3EC6"/>
  </w:style>
  <w:style w:type="character" w:customStyle="1" w:styleId="WW8Num57z1">
    <w:name w:val="WW8Num57z1"/>
    <w:rsid w:val="00DE3EC6"/>
    <w:rPr>
      <w:rFonts w:ascii="Times New Roman" w:hAnsi="Times New Roman"/>
    </w:rPr>
  </w:style>
  <w:style w:type="character" w:customStyle="1" w:styleId="WW8Num59z0">
    <w:name w:val="WW8Num59z0"/>
    <w:rsid w:val="00DE3EC6"/>
    <w:rPr>
      <w:rFonts w:ascii="Symbol" w:hAnsi="Symbol"/>
    </w:rPr>
  </w:style>
  <w:style w:type="character" w:customStyle="1" w:styleId="WW8Num59z1">
    <w:name w:val="WW8Num59z1"/>
    <w:rsid w:val="00DE3EC6"/>
    <w:rPr>
      <w:rFonts w:ascii="Courier New" w:hAnsi="Courier New"/>
    </w:rPr>
  </w:style>
  <w:style w:type="character" w:customStyle="1" w:styleId="WW8Num59z2">
    <w:name w:val="WW8Num59z2"/>
    <w:rsid w:val="00DE3EC6"/>
    <w:rPr>
      <w:rFonts w:ascii="Wingdings" w:hAnsi="Wingdings"/>
    </w:rPr>
  </w:style>
  <w:style w:type="character" w:customStyle="1" w:styleId="WW8Num63z0">
    <w:name w:val="WW8Num63z0"/>
    <w:rsid w:val="00DE3EC6"/>
    <w:rPr>
      <w:rFonts w:ascii="Times New Roman" w:hAnsi="Times New Roman"/>
    </w:rPr>
  </w:style>
  <w:style w:type="character" w:customStyle="1" w:styleId="WW8Num63z1">
    <w:name w:val="WW8Num63z1"/>
    <w:rsid w:val="00DE3EC6"/>
    <w:rPr>
      <w:rFonts w:ascii="Courier New" w:hAnsi="Courier New"/>
    </w:rPr>
  </w:style>
  <w:style w:type="character" w:customStyle="1" w:styleId="WW8Num63z2">
    <w:name w:val="WW8Num63z2"/>
    <w:rsid w:val="00DE3EC6"/>
    <w:rPr>
      <w:rFonts w:ascii="Wingdings" w:hAnsi="Wingdings"/>
    </w:rPr>
  </w:style>
  <w:style w:type="character" w:customStyle="1" w:styleId="WW8Num63z3">
    <w:name w:val="WW8Num63z3"/>
    <w:rsid w:val="00DE3EC6"/>
    <w:rPr>
      <w:rFonts w:ascii="Symbol" w:hAnsi="Symbol"/>
    </w:rPr>
  </w:style>
  <w:style w:type="character" w:customStyle="1" w:styleId="WW8Num67z1">
    <w:name w:val="WW8Num67z1"/>
    <w:rsid w:val="00DE3EC6"/>
    <w:rPr>
      <w:rFonts w:ascii="Times New Roman" w:hAnsi="Times New Roman"/>
    </w:rPr>
  </w:style>
  <w:style w:type="character" w:customStyle="1" w:styleId="WW8Num69z0">
    <w:name w:val="WW8Num69z0"/>
    <w:rsid w:val="00DE3EC6"/>
    <w:rPr>
      <w:rFonts w:ascii="Symbol" w:hAnsi="Symbol"/>
    </w:rPr>
  </w:style>
  <w:style w:type="character" w:customStyle="1" w:styleId="WW8Num69z1">
    <w:name w:val="WW8Num69z1"/>
    <w:rsid w:val="00DE3EC6"/>
    <w:rPr>
      <w:rFonts w:ascii="Courier New" w:hAnsi="Courier New"/>
    </w:rPr>
  </w:style>
  <w:style w:type="character" w:customStyle="1" w:styleId="WW8Num69z2">
    <w:name w:val="WW8Num69z2"/>
    <w:rsid w:val="00DE3EC6"/>
    <w:rPr>
      <w:rFonts w:ascii="Wingdings" w:hAnsi="Wingdings"/>
    </w:rPr>
  </w:style>
  <w:style w:type="character" w:customStyle="1" w:styleId="WW8Num71z1">
    <w:name w:val="WW8Num71z1"/>
    <w:rsid w:val="00DE3EC6"/>
    <w:rPr>
      <w:rFonts w:ascii="Times New Roman" w:hAnsi="Times New Roman"/>
    </w:rPr>
  </w:style>
  <w:style w:type="character" w:customStyle="1" w:styleId="WW8Num73z1">
    <w:name w:val="WW8Num73z1"/>
    <w:rsid w:val="00DE3EC6"/>
    <w:rPr>
      <w:u w:val="single"/>
    </w:rPr>
  </w:style>
  <w:style w:type="character" w:customStyle="1" w:styleId="WW8Num76z0">
    <w:name w:val="WW8Num76z0"/>
    <w:rsid w:val="00DE3EC6"/>
    <w:rPr>
      <w:rFonts w:ascii="Symbol" w:hAnsi="Symbol"/>
    </w:rPr>
  </w:style>
  <w:style w:type="character" w:customStyle="1" w:styleId="WW8Num76z1">
    <w:name w:val="WW8Num76z1"/>
    <w:rsid w:val="00DE3EC6"/>
    <w:rPr>
      <w:rFonts w:ascii="Courier New" w:hAnsi="Courier New"/>
    </w:rPr>
  </w:style>
  <w:style w:type="character" w:customStyle="1" w:styleId="WW8Num76z2">
    <w:name w:val="WW8Num76z2"/>
    <w:rsid w:val="00DE3EC6"/>
    <w:rPr>
      <w:rFonts w:ascii="Wingdings" w:hAnsi="Wingdings"/>
    </w:rPr>
  </w:style>
  <w:style w:type="character" w:customStyle="1" w:styleId="WW8Num77z0">
    <w:name w:val="WW8Num77z0"/>
    <w:rsid w:val="00DE3EC6"/>
    <w:rPr>
      <w:rFonts w:ascii="Times New Roman" w:hAnsi="Times New Roman"/>
    </w:rPr>
  </w:style>
  <w:style w:type="character" w:customStyle="1" w:styleId="WW8Num77z1">
    <w:name w:val="WW8Num77z1"/>
    <w:rsid w:val="00DE3EC6"/>
    <w:rPr>
      <w:rFonts w:ascii="Courier New" w:hAnsi="Courier New"/>
    </w:rPr>
  </w:style>
  <w:style w:type="character" w:customStyle="1" w:styleId="WW8Num77z2">
    <w:name w:val="WW8Num77z2"/>
    <w:rsid w:val="00DE3EC6"/>
    <w:rPr>
      <w:rFonts w:ascii="Wingdings" w:hAnsi="Wingdings"/>
    </w:rPr>
  </w:style>
  <w:style w:type="character" w:customStyle="1" w:styleId="WW8Num77z3">
    <w:name w:val="WW8Num77z3"/>
    <w:rsid w:val="00DE3EC6"/>
    <w:rPr>
      <w:rFonts w:ascii="Symbol" w:hAnsi="Symbol"/>
    </w:rPr>
  </w:style>
  <w:style w:type="character" w:customStyle="1" w:styleId="WW8Num78z0">
    <w:name w:val="WW8Num78z0"/>
    <w:rsid w:val="00DE3EC6"/>
    <w:rPr>
      <w:rFonts w:ascii="Arial" w:hAnsi="Arial"/>
      <w:sz w:val="20"/>
    </w:rPr>
  </w:style>
  <w:style w:type="character" w:customStyle="1" w:styleId="WW8Num79z0">
    <w:name w:val="WW8Num79z0"/>
    <w:rsid w:val="00DE3EC6"/>
    <w:rPr>
      <w:rFonts w:ascii="Symbol" w:hAnsi="Symbol"/>
    </w:rPr>
  </w:style>
  <w:style w:type="character" w:customStyle="1" w:styleId="WW8Num79z1">
    <w:name w:val="WW8Num79z1"/>
    <w:rsid w:val="00DE3EC6"/>
    <w:rPr>
      <w:rFonts w:ascii="Courier New" w:hAnsi="Courier New"/>
    </w:rPr>
  </w:style>
  <w:style w:type="character" w:customStyle="1" w:styleId="WW8Num79z2">
    <w:name w:val="WW8Num79z2"/>
    <w:rsid w:val="00DE3EC6"/>
    <w:rPr>
      <w:rFonts w:ascii="Wingdings" w:hAnsi="Wingdings"/>
    </w:rPr>
  </w:style>
  <w:style w:type="character" w:customStyle="1" w:styleId="WW8Num80z1">
    <w:name w:val="WW8Num80z1"/>
    <w:rsid w:val="00DE3EC6"/>
    <w:rPr>
      <w:rFonts w:ascii="Arial" w:hAnsi="Arial"/>
      <w:sz w:val="22"/>
    </w:rPr>
  </w:style>
  <w:style w:type="character" w:customStyle="1" w:styleId="Domylnaczcionkaakapitu1">
    <w:name w:val="Domyślna czcionka akapitu1"/>
    <w:rsid w:val="00DE3EC6"/>
  </w:style>
  <w:style w:type="paragraph" w:customStyle="1" w:styleId="Nagwek10">
    <w:name w:val="Nagłówek1"/>
    <w:basedOn w:val="Normalny"/>
    <w:next w:val="Tekstpodstawowy"/>
    <w:rsid w:val="00DE3EC6"/>
    <w:pPr>
      <w:suppressAutoHyphens/>
      <w:spacing w:after="0" w:line="240" w:lineRule="auto"/>
      <w:jc w:val="center"/>
    </w:pPr>
    <w:rPr>
      <w:rFonts w:eastAsia="Times New Roman"/>
      <w:color w:val="auto"/>
      <w:sz w:val="28"/>
      <w:szCs w:val="28"/>
      <w:lang w:eastAsia="ar-SA"/>
    </w:rPr>
  </w:style>
  <w:style w:type="paragraph" w:customStyle="1" w:styleId="Podpis1">
    <w:name w:val="Podpis1"/>
    <w:basedOn w:val="Normalny"/>
    <w:rsid w:val="00DE3EC6"/>
    <w:pPr>
      <w:suppressLineNumbers/>
      <w:suppressAutoHyphens/>
      <w:spacing w:before="120" w:after="120" w:line="240" w:lineRule="auto"/>
      <w:jc w:val="left"/>
    </w:pPr>
    <w:rPr>
      <w:rFonts w:ascii="Times New Roman" w:eastAsia="Times New Roman" w:hAnsi="Times New Roman" w:cs="Mangal"/>
      <w:i/>
      <w:iCs/>
      <w:color w:val="auto"/>
      <w:sz w:val="24"/>
      <w:szCs w:val="24"/>
      <w:lang w:eastAsia="ar-SA"/>
    </w:rPr>
  </w:style>
  <w:style w:type="paragraph" w:customStyle="1" w:styleId="Indeks">
    <w:name w:val="Indeks"/>
    <w:basedOn w:val="Normalny"/>
    <w:rsid w:val="00DE3EC6"/>
    <w:pPr>
      <w:suppressLineNumbers/>
      <w:suppressAutoHyphens/>
      <w:spacing w:after="0" w:line="240" w:lineRule="auto"/>
      <w:jc w:val="left"/>
    </w:pPr>
    <w:rPr>
      <w:rFonts w:ascii="Times New Roman" w:eastAsia="Times New Roman" w:hAnsi="Times New Roman" w:cs="Mangal"/>
      <w:color w:val="auto"/>
      <w:sz w:val="24"/>
      <w:szCs w:val="24"/>
      <w:lang w:eastAsia="ar-SA"/>
    </w:rPr>
  </w:style>
  <w:style w:type="paragraph" w:customStyle="1" w:styleId="Nagwekwykazurde1">
    <w:name w:val="Nagłówek wykazu źródeł1"/>
    <w:basedOn w:val="Normalny"/>
    <w:next w:val="Normalny"/>
    <w:rsid w:val="00DE3EC6"/>
    <w:pPr>
      <w:suppressAutoHyphens/>
      <w:spacing w:before="120" w:after="60" w:line="240" w:lineRule="auto"/>
    </w:pPr>
    <w:rPr>
      <w:rFonts w:eastAsia="Times New Roman"/>
      <w:b/>
      <w:bCs/>
      <w:color w:val="auto"/>
      <w:sz w:val="24"/>
      <w:szCs w:val="24"/>
      <w:lang w:eastAsia="ar-SA"/>
    </w:rPr>
  </w:style>
  <w:style w:type="paragraph" w:customStyle="1" w:styleId="DuzyNaglowekTabeli">
    <w:name w:val="DuzyNaglowekTabeli"/>
    <w:basedOn w:val="Normalny"/>
    <w:rsid w:val="00DE3EC6"/>
    <w:pPr>
      <w:suppressAutoHyphens/>
      <w:spacing w:before="120" w:after="120" w:line="240" w:lineRule="auto"/>
      <w:jc w:val="center"/>
    </w:pPr>
    <w:rPr>
      <w:rFonts w:eastAsia="Times New Roman"/>
      <w:b/>
      <w:bCs/>
      <w:color w:val="auto"/>
      <w:sz w:val="22"/>
      <w:szCs w:val="28"/>
      <w:u w:val="single"/>
      <w:lang w:eastAsia="ar-SA"/>
    </w:rPr>
  </w:style>
  <w:style w:type="paragraph" w:customStyle="1" w:styleId="Tekstpodstawowy31">
    <w:name w:val="Tekst podstawowy 31"/>
    <w:basedOn w:val="Normalny"/>
    <w:rsid w:val="00DE3EC6"/>
    <w:pPr>
      <w:suppressAutoHyphens/>
      <w:spacing w:after="0" w:line="240" w:lineRule="auto"/>
      <w:jc w:val="left"/>
    </w:pPr>
    <w:rPr>
      <w:rFonts w:eastAsia="Times New Roman"/>
      <w:color w:val="auto"/>
      <w:sz w:val="22"/>
      <w:szCs w:val="22"/>
      <w:lang w:eastAsia="ar-SA"/>
    </w:rPr>
  </w:style>
  <w:style w:type="paragraph" w:customStyle="1" w:styleId="Tableitem">
    <w:name w:val="Table item"/>
    <w:basedOn w:val="Normalny"/>
    <w:rsid w:val="00DE3EC6"/>
    <w:pPr>
      <w:suppressAutoHyphens/>
      <w:spacing w:before="60" w:after="60" w:line="240" w:lineRule="auto"/>
      <w:jc w:val="left"/>
    </w:pPr>
    <w:rPr>
      <w:rFonts w:ascii="Arial Narrow" w:eastAsia="Times New Roman" w:hAnsi="Arial Narrow" w:cs="Arial Narrow"/>
      <w:color w:val="auto"/>
      <w:sz w:val="24"/>
      <w:szCs w:val="24"/>
      <w:lang w:val="en-GB" w:eastAsia="ar-SA"/>
    </w:rPr>
  </w:style>
  <w:style w:type="paragraph" w:customStyle="1" w:styleId="WyliczMalutki">
    <w:name w:val="Wylicz_Malutki"/>
    <w:basedOn w:val="Normalny"/>
    <w:rsid w:val="00DE3EC6"/>
    <w:pPr>
      <w:tabs>
        <w:tab w:val="left" w:pos="473"/>
      </w:tabs>
      <w:suppressAutoHyphens/>
      <w:spacing w:after="60" w:line="240" w:lineRule="auto"/>
      <w:ind w:left="284" w:right="113" w:hanging="171"/>
    </w:pPr>
    <w:rPr>
      <w:rFonts w:ascii="Arial Narrow" w:eastAsia="Times New Roman" w:hAnsi="Arial Narrow" w:cs="Arial Narrow"/>
      <w:color w:val="auto"/>
      <w:sz w:val="18"/>
      <w:szCs w:val="18"/>
      <w:lang w:eastAsia="ar-SA"/>
    </w:rPr>
  </w:style>
  <w:style w:type="paragraph" w:customStyle="1" w:styleId="Wcicienormalne1">
    <w:name w:val="Wcięcie normalne1"/>
    <w:basedOn w:val="Normalny"/>
    <w:rsid w:val="00DE3EC6"/>
    <w:pPr>
      <w:suppressAutoHyphens/>
      <w:spacing w:after="0" w:line="240" w:lineRule="auto"/>
      <w:ind w:left="708"/>
      <w:jc w:val="left"/>
    </w:pPr>
    <w:rPr>
      <w:rFonts w:ascii="Times New Roman" w:eastAsia="Times New Roman" w:hAnsi="Times New Roman" w:cs="Times New Roman"/>
      <w:color w:val="auto"/>
      <w:lang w:eastAsia="ar-SA"/>
    </w:rPr>
  </w:style>
  <w:style w:type="paragraph" w:customStyle="1" w:styleId="TekstNaglowkaWTabeli">
    <w:name w:val="TekstNaglowkaWTabeli"/>
    <w:basedOn w:val="Normalny"/>
    <w:rsid w:val="00DE3EC6"/>
    <w:pPr>
      <w:suppressAutoHyphens/>
      <w:spacing w:after="0" w:line="240" w:lineRule="auto"/>
      <w:jc w:val="left"/>
    </w:pPr>
    <w:rPr>
      <w:rFonts w:ascii="Arial Narrow" w:eastAsia="Times New Roman" w:hAnsi="Arial Narrow" w:cs="Arial Narrow"/>
      <w:sz w:val="18"/>
      <w:szCs w:val="18"/>
      <w:lang w:eastAsia="ar-SA"/>
    </w:rPr>
  </w:style>
  <w:style w:type="paragraph" w:customStyle="1" w:styleId="TSNormal">
    <w:name w:val="TS_Normal"/>
    <w:basedOn w:val="Normalny"/>
    <w:rsid w:val="00DE3EC6"/>
    <w:pPr>
      <w:suppressAutoHyphens/>
      <w:spacing w:after="0" w:line="240" w:lineRule="auto"/>
      <w:jc w:val="left"/>
    </w:pPr>
    <w:rPr>
      <w:rFonts w:eastAsia="Times New Roman"/>
      <w:color w:val="auto"/>
      <w:lang w:eastAsia="ar-SA"/>
    </w:rPr>
  </w:style>
  <w:style w:type="paragraph" w:customStyle="1" w:styleId="TSTitle">
    <w:name w:val="TS_Title"/>
    <w:basedOn w:val="Normalny"/>
    <w:rsid w:val="00DE3EC6"/>
    <w:pPr>
      <w:suppressAutoHyphens/>
      <w:spacing w:after="0" w:line="240" w:lineRule="auto"/>
      <w:jc w:val="left"/>
    </w:pPr>
    <w:rPr>
      <w:rFonts w:ascii="Arial PL" w:eastAsia="Times New Roman" w:hAnsi="Arial PL" w:cs="Arial PL"/>
      <w:b/>
      <w:bCs/>
      <w:color w:val="auto"/>
      <w:sz w:val="24"/>
      <w:szCs w:val="24"/>
      <w:u w:val="single"/>
      <w:lang w:val="en-GB" w:eastAsia="ar-SA"/>
    </w:rPr>
  </w:style>
  <w:style w:type="paragraph" w:customStyle="1" w:styleId="Tekstpodstawowywcity21">
    <w:name w:val="Tekst podstawowy wcięty 21"/>
    <w:basedOn w:val="Normalny"/>
    <w:rsid w:val="00DE3EC6"/>
    <w:pPr>
      <w:suppressAutoHyphens/>
      <w:spacing w:after="120" w:line="480" w:lineRule="auto"/>
      <w:ind w:left="283"/>
      <w:jc w:val="left"/>
    </w:pPr>
    <w:rPr>
      <w:rFonts w:ascii="Times New Roman" w:eastAsia="Times New Roman" w:hAnsi="Times New Roman" w:cs="Times New Roman"/>
      <w:color w:val="auto"/>
      <w:sz w:val="24"/>
      <w:szCs w:val="24"/>
      <w:lang w:eastAsia="ar-SA"/>
    </w:rPr>
  </w:style>
  <w:style w:type="paragraph" w:customStyle="1" w:styleId="podpunkt">
    <w:name w:val="podpunkt"/>
    <w:basedOn w:val="Normalny"/>
    <w:rsid w:val="00DE3EC6"/>
    <w:pPr>
      <w:suppressAutoHyphens/>
      <w:spacing w:after="0" w:line="240" w:lineRule="auto"/>
      <w:ind w:left="714" w:hanging="357"/>
    </w:pPr>
    <w:rPr>
      <w:rFonts w:eastAsia="Times New Roman"/>
      <w:sz w:val="22"/>
      <w:lang w:eastAsia="ar-SA"/>
    </w:rPr>
  </w:style>
  <w:style w:type="paragraph" w:customStyle="1" w:styleId="Tekstpodstawowywcity31">
    <w:name w:val="Tekst podstawowy wcięty 31"/>
    <w:basedOn w:val="Normalny"/>
    <w:rsid w:val="00DE3EC6"/>
    <w:pPr>
      <w:suppressAutoHyphens/>
      <w:spacing w:after="0" w:line="300" w:lineRule="atLeast"/>
      <w:ind w:left="680"/>
    </w:pPr>
    <w:rPr>
      <w:rFonts w:eastAsia="Times New Roman"/>
      <w:color w:val="auto"/>
      <w:sz w:val="22"/>
      <w:szCs w:val="22"/>
      <w:lang w:eastAsia="ar-SA"/>
    </w:rPr>
  </w:style>
  <w:style w:type="paragraph" w:customStyle="1" w:styleId="Referencja">
    <w:name w:val="Referencja"/>
    <w:basedOn w:val="Normalny"/>
    <w:rsid w:val="00DE3EC6"/>
    <w:pPr>
      <w:tabs>
        <w:tab w:val="num" w:pos="360"/>
      </w:tabs>
      <w:suppressAutoHyphens/>
      <w:overflowPunct w:val="0"/>
      <w:autoSpaceDE w:val="0"/>
      <w:spacing w:after="0" w:line="240" w:lineRule="auto"/>
      <w:ind w:left="360" w:hanging="360"/>
      <w:jc w:val="left"/>
      <w:textAlignment w:val="baseline"/>
    </w:pPr>
    <w:rPr>
      <w:rFonts w:ascii="Times New Roman" w:eastAsia="Times New Roman" w:hAnsi="Times New Roman" w:cs="Times New Roman"/>
      <w:color w:val="auto"/>
      <w:lang w:eastAsia="ar-SA"/>
    </w:rPr>
  </w:style>
  <w:style w:type="paragraph" w:customStyle="1" w:styleId="Nagwek81">
    <w:name w:val="Nagłówek 81"/>
    <w:basedOn w:val="Normalny"/>
    <w:rsid w:val="00DE3EC6"/>
    <w:pPr>
      <w:tabs>
        <w:tab w:val="num" w:pos="-118"/>
      </w:tabs>
      <w:suppressAutoHyphens/>
      <w:overflowPunct w:val="0"/>
      <w:autoSpaceDE w:val="0"/>
      <w:spacing w:after="0" w:line="240" w:lineRule="auto"/>
      <w:ind w:left="72" w:hanging="72"/>
      <w:jc w:val="left"/>
      <w:textAlignment w:val="baseline"/>
    </w:pPr>
    <w:rPr>
      <w:rFonts w:ascii="Times New Roman" w:eastAsia="Times New Roman" w:hAnsi="Times New Roman" w:cs="Times New Roman"/>
      <w:color w:val="auto"/>
      <w:lang w:eastAsia="ar-SA"/>
    </w:rPr>
  </w:style>
  <w:style w:type="paragraph" w:customStyle="1" w:styleId="Uwagi1">
    <w:name w:val="Uwagi1"/>
    <w:basedOn w:val="Normalny"/>
    <w:rsid w:val="00DE3EC6"/>
    <w:pPr>
      <w:numPr>
        <w:numId w:val="13"/>
      </w:numPr>
      <w:suppressAutoHyphens/>
      <w:overflowPunct w:val="0"/>
      <w:autoSpaceDE w:val="0"/>
      <w:spacing w:after="0" w:line="240" w:lineRule="auto"/>
      <w:jc w:val="left"/>
      <w:textAlignment w:val="baseline"/>
    </w:pPr>
    <w:rPr>
      <w:rFonts w:ascii="Times New Roman" w:eastAsia="Times New Roman" w:hAnsi="Times New Roman" w:cs="Times New Roman"/>
      <w:color w:val="auto"/>
      <w:lang w:eastAsia="ar-SA"/>
    </w:rPr>
  </w:style>
  <w:style w:type="paragraph" w:customStyle="1" w:styleId="Tabletext0">
    <w:name w:val="Tabletext"/>
    <w:basedOn w:val="Normalny"/>
    <w:rsid w:val="00DE3EC6"/>
    <w:pPr>
      <w:keepLines/>
      <w:suppressAutoHyphens/>
      <w:overflowPunct w:val="0"/>
      <w:autoSpaceDE w:val="0"/>
      <w:spacing w:after="120" w:line="240" w:lineRule="auto"/>
      <w:jc w:val="left"/>
      <w:textAlignment w:val="baseline"/>
    </w:pPr>
    <w:rPr>
      <w:rFonts w:ascii="Times New Roman" w:eastAsia="Times New Roman" w:hAnsi="Times New Roman"/>
      <w:color w:val="auto"/>
      <w:lang w:eastAsia="ar-SA"/>
    </w:rPr>
  </w:style>
  <w:style w:type="paragraph" w:customStyle="1" w:styleId="Paragraph1">
    <w:name w:val="Paragraph1"/>
    <w:basedOn w:val="Normalny"/>
    <w:rsid w:val="00DE3EC6"/>
    <w:pPr>
      <w:suppressAutoHyphens/>
      <w:overflowPunct w:val="0"/>
      <w:autoSpaceDE w:val="0"/>
      <w:spacing w:before="80" w:after="0" w:line="240" w:lineRule="auto"/>
      <w:textAlignment w:val="baseline"/>
    </w:pPr>
    <w:rPr>
      <w:rFonts w:ascii="Times New Roman" w:eastAsia="Times New Roman" w:hAnsi="Times New Roman"/>
      <w:color w:val="auto"/>
      <w:lang w:eastAsia="ar-SA"/>
    </w:rPr>
  </w:style>
  <w:style w:type="paragraph" w:customStyle="1" w:styleId="Styl3">
    <w:name w:val="Styl3"/>
    <w:basedOn w:val="Nagwek3"/>
    <w:rsid w:val="00DE3EC6"/>
    <w:pPr>
      <w:keepLines w:val="0"/>
      <w:numPr>
        <w:ilvl w:val="0"/>
        <w:numId w:val="0"/>
      </w:numPr>
      <w:suppressAutoHyphens/>
      <w:spacing w:before="240" w:after="240" w:line="360" w:lineRule="auto"/>
      <w:jc w:val="left"/>
    </w:pPr>
    <w:rPr>
      <w:rFonts w:ascii="Times New Roman" w:hAnsi="Times New Roman"/>
      <w:bCs w:val="0"/>
      <w:i/>
      <w:color w:val="auto"/>
      <w:szCs w:val="26"/>
      <w:lang w:eastAsia="ar-SA"/>
    </w:rPr>
  </w:style>
  <w:style w:type="paragraph" w:customStyle="1" w:styleId="Zawartotabeli">
    <w:name w:val="Zawartość tabeli"/>
    <w:basedOn w:val="Normalny"/>
    <w:rsid w:val="00DE3EC6"/>
    <w:pPr>
      <w:widowControl w:val="0"/>
      <w:suppressLineNumbers/>
      <w:suppressAutoHyphens/>
      <w:spacing w:after="0" w:line="240" w:lineRule="auto"/>
      <w:jc w:val="left"/>
    </w:pPr>
    <w:rPr>
      <w:rFonts w:ascii="Times New Roman" w:eastAsia="Times New Roman" w:hAnsi="Times New Roman" w:cs="Times New Roman"/>
      <w:color w:val="auto"/>
      <w:sz w:val="24"/>
      <w:szCs w:val="24"/>
      <w:lang w:eastAsia="ar-SA"/>
    </w:rPr>
  </w:style>
  <w:style w:type="paragraph" w:customStyle="1" w:styleId="Nagwektabeli">
    <w:name w:val="Nagłówek tabeli"/>
    <w:basedOn w:val="Normalny"/>
    <w:rsid w:val="00DE3EC6"/>
    <w:pPr>
      <w:widowControl w:val="0"/>
      <w:suppressLineNumbers/>
      <w:suppressAutoHyphens/>
      <w:spacing w:after="0" w:line="360" w:lineRule="atLeast"/>
      <w:jc w:val="center"/>
      <w:textAlignment w:val="baseline"/>
    </w:pPr>
    <w:rPr>
      <w:rFonts w:ascii="Times New Roman" w:eastAsia="Times New Roman" w:hAnsi="Times New Roman" w:cs="Times New Roman"/>
      <w:b/>
      <w:bCs/>
      <w:i/>
      <w:iCs/>
      <w:color w:val="auto"/>
      <w:sz w:val="24"/>
      <w:lang w:eastAsia="ar-SA"/>
    </w:rPr>
  </w:style>
  <w:style w:type="paragraph" w:styleId="Spistreci6">
    <w:name w:val="toc 6"/>
    <w:basedOn w:val="Indeks"/>
    <w:autoRedefine/>
    <w:uiPriority w:val="39"/>
    <w:rsid w:val="00DE3EC6"/>
    <w:pPr>
      <w:tabs>
        <w:tab w:val="right" w:leader="dot" w:pos="8223"/>
      </w:tabs>
      <w:ind w:left="1415"/>
    </w:pPr>
  </w:style>
  <w:style w:type="paragraph" w:styleId="Spistreci7">
    <w:name w:val="toc 7"/>
    <w:basedOn w:val="Indeks"/>
    <w:autoRedefine/>
    <w:uiPriority w:val="39"/>
    <w:rsid w:val="00DE3EC6"/>
    <w:pPr>
      <w:tabs>
        <w:tab w:val="right" w:leader="dot" w:pos="7940"/>
      </w:tabs>
      <w:ind w:left="1698"/>
    </w:pPr>
  </w:style>
  <w:style w:type="paragraph" w:styleId="Spistreci8">
    <w:name w:val="toc 8"/>
    <w:basedOn w:val="Indeks"/>
    <w:autoRedefine/>
    <w:uiPriority w:val="39"/>
    <w:rsid w:val="00DE3EC6"/>
    <w:pPr>
      <w:tabs>
        <w:tab w:val="right" w:leader="dot" w:pos="7657"/>
      </w:tabs>
      <w:ind w:left="1981"/>
    </w:pPr>
  </w:style>
  <w:style w:type="paragraph" w:customStyle="1" w:styleId="Spistreci10">
    <w:name w:val="Spis treści 10"/>
    <w:basedOn w:val="Indeks"/>
    <w:rsid w:val="00DE3EC6"/>
    <w:pPr>
      <w:tabs>
        <w:tab w:val="right" w:leader="dot" w:pos="7091"/>
      </w:tabs>
      <w:ind w:left="2547"/>
    </w:pPr>
  </w:style>
  <w:style w:type="paragraph" w:customStyle="1" w:styleId="Zawartoramki">
    <w:name w:val="Zawartość ramki"/>
    <w:basedOn w:val="Tekstpodstawowy"/>
    <w:rsid w:val="00DE3EC6"/>
    <w:pPr>
      <w:suppressAutoHyphens/>
      <w:spacing w:after="120"/>
    </w:pPr>
    <w:rPr>
      <w:rFonts w:ascii="Times New Roman" w:hAnsi="Times New Roman"/>
      <w:sz w:val="24"/>
      <w:lang w:eastAsia="ar-SA"/>
    </w:rPr>
  </w:style>
  <w:style w:type="paragraph" w:customStyle="1" w:styleId="WTabelaTekstpodstawowy">
    <w:name w:val="W_Tabela_Tekst podstawowy"/>
    <w:basedOn w:val="Normalny"/>
    <w:rsid w:val="00DE3EC6"/>
    <w:pPr>
      <w:spacing w:after="60" w:line="240" w:lineRule="auto"/>
    </w:pPr>
    <w:rPr>
      <w:rFonts w:ascii="Arial Narrow" w:eastAsia="Times New Roman" w:hAnsi="Arial Narrow"/>
      <w:color w:val="auto"/>
      <w:sz w:val="18"/>
      <w:szCs w:val="18"/>
      <w:lang w:eastAsia="pl-PL"/>
    </w:rPr>
  </w:style>
  <w:style w:type="paragraph" w:customStyle="1" w:styleId="WNagwek1">
    <w:name w:val="W_Nagłówek 1"/>
    <w:basedOn w:val="Nagwek1"/>
    <w:rsid w:val="00DE3EC6"/>
    <w:pPr>
      <w:numPr>
        <w:numId w:val="15"/>
      </w:numPr>
      <w:tabs>
        <w:tab w:val="left" w:pos="1000"/>
      </w:tabs>
      <w:spacing w:before="180" w:after="180" w:line="240" w:lineRule="atLeast"/>
    </w:pPr>
    <w:rPr>
      <w:rFonts w:ascii="Arial Narrow" w:hAnsi="Arial Narrow"/>
      <w:bCs w:val="0"/>
      <w:color w:val="auto"/>
      <w:spacing w:val="10"/>
      <w:kern w:val="20"/>
      <w:position w:val="8"/>
      <w:sz w:val="40"/>
      <w:szCs w:val="20"/>
      <w:lang w:eastAsia="pl-PL"/>
    </w:rPr>
  </w:style>
  <w:style w:type="paragraph" w:customStyle="1" w:styleId="WNagwek2">
    <w:name w:val="W_Nagłówek 2"/>
    <w:basedOn w:val="Nagwek2"/>
    <w:rsid w:val="00DE3EC6"/>
    <w:pPr>
      <w:numPr>
        <w:numId w:val="15"/>
      </w:numPr>
      <w:tabs>
        <w:tab w:val="left" w:pos="1000"/>
      </w:tabs>
      <w:spacing w:before="240" w:after="240" w:line="240" w:lineRule="atLeast"/>
    </w:pPr>
    <w:rPr>
      <w:rFonts w:ascii="Arial Narrow" w:hAnsi="Arial Narrow"/>
      <w:bCs w:val="0"/>
      <w:color w:val="auto"/>
      <w:kern w:val="28"/>
      <w:szCs w:val="20"/>
      <w:lang w:eastAsia="pl-PL"/>
    </w:rPr>
  </w:style>
  <w:style w:type="paragraph" w:customStyle="1" w:styleId="WNagwek3">
    <w:name w:val="W_Nagłówek 3"/>
    <w:basedOn w:val="Nagwek3"/>
    <w:rsid w:val="00DE3EC6"/>
    <w:pPr>
      <w:numPr>
        <w:numId w:val="15"/>
      </w:numPr>
      <w:tabs>
        <w:tab w:val="left" w:pos="1000"/>
      </w:tabs>
      <w:spacing w:before="120" w:after="60" w:line="240" w:lineRule="atLeast"/>
    </w:pPr>
    <w:rPr>
      <w:rFonts w:ascii="Arial Narrow" w:hAnsi="Arial Narrow"/>
      <w:bCs w:val="0"/>
      <w:color w:val="auto"/>
      <w:szCs w:val="26"/>
      <w:lang w:eastAsia="pl-PL"/>
    </w:rPr>
  </w:style>
  <w:style w:type="paragraph" w:customStyle="1" w:styleId="WNagwek4">
    <w:name w:val="W_Nagłówek 4"/>
    <w:rsid w:val="00DE3EC6"/>
    <w:pPr>
      <w:numPr>
        <w:ilvl w:val="3"/>
        <w:numId w:val="15"/>
      </w:numPr>
      <w:tabs>
        <w:tab w:val="left" w:pos="1000"/>
      </w:tabs>
    </w:pPr>
    <w:rPr>
      <w:rFonts w:ascii="Arial Narrow" w:eastAsia="Times New Roman" w:hAnsi="Arial Narrow"/>
      <w:b/>
      <w:bCs/>
      <w:sz w:val="24"/>
      <w:szCs w:val="24"/>
    </w:rPr>
  </w:style>
  <w:style w:type="paragraph" w:customStyle="1" w:styleId="WNagwek5">
    <w:name w:val="W_Nagłówek 5"/>
    <w:rsid w:val="00DE3EC6"/>
    <w:pPr>
      <w:numPr>
        <w:ilvl w:val="4"/>
        <w:numId w:val="15"/>
      </w:numPr>
      <w:tabs>
        <w:tab w:val="left" w:pos="1000"/>
      </w:tabs>
    </w:pPr>
    <w:rPr>
      <w:rFonts w:ascii="Arial Narrow" w:eastAsia="Times New Roman" w:hAnsi="Arial Narrow"/>
      <w:b/>
      <w:bCs/>
      <w:iCs/>
      <w:sz w:val="22"/>
      <w:szCs w:val="24"/>
    </w:rPr>
  </w:style>
  <w:style w:type="paragraph" w:customStyle="1" w:styleId="WTabelaNagwek">
    <w:name w:val="W_Tabela_Nagłówek"/>
    <w:basedOn w:val="Normalny"/>
    <w:rsid w:val="00DE3EC6"/>
    <w:pPr>
      <w:spacing w:before="60" w:after="60" w:line="240" w:lineRule="auto"/>
      <w:jc w:val="center"/>
    </w:pPr>
    <w:rPr>
      <w:rFonts w:ascii="Arial Narrow" w:eastAsia="Times New Roman" w:hAnsi="Arial Narrow" w:cs="Times New Roman"/>
      <w:b/>
      <w:bCs/>
      <w:sz w:val="18"/>
      <w:lang w:eastAsia="pl-PL"/>
    </w:rPr>
  </w:style>
  <w:style w:type="character" w:customStyle="1" w:styleId="WTekstpodstawowyZnak">
    <w:name w:val="W_Tekst podstawowy Znak"/>
    <w:rsid w:val="00DE3EC6"/>
    <w:rPr>
      <w:rFonts w:ascii="Arial Narrow" w:hAnsi="Arial Narrow"/>
      <w:sz w:val="22"/>
      <w:lang w:val="pl-PL" w:eastAsia="pl-PL"/>
    </w:rPr>
  </w:style>
  <w:style w:type="paragraph" w:customStyle="1" w:styleId="WTabelaWyliczenieKwadrat">
    <w:name w:val="W_Tabela_Wyliczenie_Kwadrat"/>
    <w:basedOn w:val="WTabelaTekstpodstawowy"/>
    <w:rsid w:val="00DE3EC6"/>
    <w:pPr>
      <w:numPr>
        <w:numId w:val="16"/>
      </w:numPr>
      <w:tabs>
        <w:tab w:val="left" w:pos="400"/>
      </w:tabs>
    </w:pPr>
  </w:style>
  <w:style w:type="paragraph" w:customStyle="1" w:styleId="Numberedlist">
    <w:name w:val="Numbered list"/>
    <w:basedOn w:val="Normalny"/>
    <w:rsid w:val="00DE3EC6"/>
    <w:pPr>
      <w:numPr>
        <w:ilvl w:val="5"/>
        <w:numId w:val="15"/>
      </w:numPr>
      <w:spacing w:after="60" w:line="240" w:lineRule="auto"/>
    </w:pPr>
    <w:rPr>
      <w:rFonts w:ascii="Arial Narrow" w:eastAsia="Times New Roman" w:hAnsi="Arial Narrow" w:cs="Times New Roman"/>
      <w:color w:val="auto"/>
      <w:sz w:val="22"/>
      <w:lang w:eastAsia="pl-PL"/>
    </w:rPr>
  </w:style>
  <w:style w:type="paragraph" w:customStyle="1" w:styleId="WWyliczenieCyfraTPodstaw">
    <w:name w:val="W_Wyliczenie_Cyfra_TPodstaw"/>
    <w:basedOn w:val="WWyliczenieKropka"/>
    <w:rsid w:val="00DE3EC6"/>
    <w:pPr>
      <w:numPr>
        <w:numId w:val="17"/>
      </w:numPr>
      <w:tabs>
        <w:tab w:val="left" w:pos="2700"/>
      </w:tabs>
    </w:pPr>
    <w:rPr>
      <w:rFonts w:cs="Times New Roman"/>
      <w:szCs w:val="20"/>
    </w:rPr>
  </w:style>
  <w:style w:type="character" w:customStyle="1" w:styleId="WW8Num21z2">
    <w:name w:val="WW8Num21z2"/>
    <w:rsid w:val="00DE3EC6"/>
  </w:style>
  <w:style w:type="character" w:customStyle="1" w:styleId="WW8Num21z4">
    <w:name w:val="WW8Num21z4"/>
    <w:rsid w:val="00DE3EC6"/>
    <w:rPr>
      <w:rFonts w:ascii="Symbol" w:hAnsi="Symbol"/>
    </w:rPr>
  </w:style>
  <w:style w:type="character" w:customStyle="1" w:styleId="WW8Num32z0">
    <w:name w:val="WW8Num32z0"/>
    <w:rsid w:val="00DE3EC6"/>
    <w:rPr>
      <w:rFonts w:ascii="Symbol" w:hAnsi="Symbol"/>
    </w:rPr>
  </w:style>
  <w:style w:type="character" w:customStyle="1" w:styleId="WW-Absatz-Standardschriftart">
    <w:name w:val="WW-Absatz-Standardschriftart"/>
    <w:rsid w:val="00DE3EC6"/>
  </w:style>
  <w:style w:type="character" w:customStyle="1" w:styleId="WW-Absatz-Standardschriftart1">
    <w:name w:val="WW-Absatz-Standardschriftart1"/>
    <w:rsid w:val="00DE3EC6"/>
  </w:style>
  <w:style w:type="character" w:customStyle="1" w:styleId="WW8Num2z2">
    <w:name w:val="WW8Num2z2"/>
    <w:rsid w:val="00DE3EC6"/>
    <w:rPr>
      <w:rFonts w:ascii="Symbol" w:hAnsi="Symbol"/>
      <w:color w:val="auto"/>
    </w:rPr>
  </w:style>
  <w:style w:type="character" w:customStyle="1" w:styleId="WW8Num26z2">
    <w:name w:val="WW8Num26z2"/>
    <w:rsid w:val="00DE3EC6"/>
  </w:style>
  <w:style w:type="character" w:customStyle="1" w:styleId="WW8Num26z4">
    <w:name w:val="WW8Num26z4"/>
    <w:rsid w:val="00DE3EC6"/>
    <w:rPr>
      <w:rFonts w:ascii="Symbol" w:hAnsi="Symbol"/>
    </w:rPr>
  </w:style>
  <w:style w:type="character" w:customStyle="1" w:styleId="WW-Domylnaczcionkaakapitu">
    <w:name w:val="WW-Domyślna czcionka akapitu"/>
    <w:rsid w:val="00DE3EC6"/>
  </w:style>
  <w:style w:type="character" w:customStyle="1" w:styleId="Znakinumeracji">
    <w:name w:val="Znaki numeracji"/>
    <w:rsid w:val="00DE3EC6"/>
    <w:rPr>
      <w:rFonts w:ascii="Times New Roman" w:hAnsi="Times New Roman"/>
    </w:rPr>
  </w:style>
  <w:style w:type="character" w:customStyle="1" w:styleId="Symbolewypunktowania">
    <w:name w:val="Symbole wypunktowania"/>
    <w:rsid w:val="00DE3EC6"/>
    <w:rPr>
      <w:rFonts w:ascii="OpenSymbol" w:hAnsi="OpenSymbol"/>
    </w:rPr>
  </w:style>
  <w:style w:type="paragraph" w:styleId="Podpis">
    <w:name w:val="Signature"/>
    <w:basedOn w:val="Normalny"/>
    <w:link w:val="PodpisZnak"/>
    <w:rsid w:val="00DE3EC6"/>
    <w:pPr>
      <w:suppressLineNumbers/>
      <w:suppressAutoHyphens/>
      <w:spacing w:before="120" w:after="120" w:line="240" w:lineRule="auto"/>
      <w:jc w:val="left"/>
    </w:pPr>
    <w:rPr>
      <w:rFonts w:eastAsia="Times New Roman" w:cs="Times New Roman"/>
      <w:i/>
      <w:iCs/>
      <w:color w:val="auto"/>
      <w:sz w:val="24"/>
      <w:szCs w:val="24"/>
      <w:lang w:val="x-none" w:eastAsia="ar-SA"/>
    </w:rPr>
  </w:style>
  <w:style w:type="character" w:customStyle="1" w:styleId="PodpisZnak">
    <w:name w:val="Podpis Znak"/>
    <w:link w:val="Podpis"/>
    <w:rsid w:val="00DE3EC6"/>
    <w:rPr>
      <w:rFonts w:ascii="Arial" w:eastAsia="Times New Roman" w:hAnsi="Arial" w:cs="Mangal"/>
      <w:i/>
      <w:iCs/>
      <w:sz w:val="24"/>
      <w:szCs w:val="24"/>
      <w:lang w:eastAsia="ar-SA"/>
    </w:rPr>
  </w:style>
  <w:style w:type="paragraph" w:customStyle="1" w:styleId="Header1">
    <w:name w:val="Header1"/>
    <w:basedOn w:val="Standard"/>
    <w:next w:val="Textbody"/>
    <w:rsid w:val="00DE3EC6"/>
    <w:pPr>
      <w:keepNext/>
      <w:suppressAutoHyphens/>
      <w:autoSpaceDN w:val="0"/>
      <w:spacing w:before="240" w:after="120"/>
      <w:textAlignment w:val="baseline"/>
    </w:pPr>
    <w:rPr>
      <w:rFonts w:ascii="Arial" w:hAnsi="Arial" w:cs="Tahoma"/>
      <w:kern w:val="3"/>
      <w:sz w:val="28"/>
      <w:szCs w:val="28"/>
      <w:lang w:val="de-DE" w:eastAsia="ja-JP" w:bidi="fa-IR"/>
    </w:rPr>
  </w:style>
  <w:style w:type="paragraph" w:customStyle="1" w:styleId="Textbody">
    <w:name w:val="Text body"/>
    <w:basedOn w:val="Standard"/>
    <w:rsid w:val="00DE3EC6"/>
    <w:pPr>
      <w:suppressAutoHyphens/>
      <w:autoSpaceDN w:val="0"/>
      <w:spacing w:after="120"/>
      <w:textAlignment w:val="baseline"/>
    </w:pPr>
    <w:rPr>
      <w:rFonts w:ascii="Times New Roman" w:hAnsi="Times New Roman" w:cs="Tahoma"/>
      <w:kern w:val="3"/>
      <w:szCs w:val="24"/>
      <w:lang w:val="de-DE" w:eastAsia="ja-JP" w:bidi="fa-IR"/>
    </w:rPr>
  </w:style>
  <w:style w:type="paragraph" w:customStyle="1" w:styleId="Heading1">
    <w:name w:val="Heading 1."/>
    <w:basedOn w:val="Nagwek1"/>
    <w:rsid w:val="00DE3EC6"/>
    <w:pPr>
      <w:keepLines w:val="0"/>
      <w:widowControl w:val="0"/>
      <w:numPr>
        <w:numId w:val="19"/>
      </w:numPr>
      <w:tabs>
        <w:tab w:val="left" w:pos="567"/>
      </w:tabs>
      <w:spacing w:before="240"/>
    </w:pPr>
    <w:rPr>
      <w:rFonts w:ascii="Times New Roman" w:hAnsi="Times New Roman"/>
      <w:bCs w:val="0"/>
      <w:color w:val="auto"/>
      <w:sz w:val="28"/>
      <w:szCs w:val="24"/>
      <w:lang w:val="en-US"/>
    </w:rPr>
  </w:style>
  <w:style w:type="paragraph" w:customStyle="1" w:styleId="Heading11">
    <w:name w:val="Heading 1.1."/>
    <w:basedOn w:val="Nagwek2"/>
    <w:rsid w:val="00DE3EC6"/>
    <w:pPr>
      <w:widowControl w:val="0"/>
      <w:numPr>
        <w:numId w:val="19"/>
      </w:numPr>
      <w:tabs>
        <w:tab w:val="left" w:pos="1287"/>
      </w:tabs>
      <w:spacing w:before="120"/>
      <w:jc w:val="left"/>
    </w:pPr>
    <w:rPr>
      <w:rFonts w:ascii="Times New Roman" w:hAnsi="Times New Roman"/>
      <w:bCs w:val="0"/>
      <w:color w:val="auto"/>
      <w:szCs w:val="28"/>
      <w:lang w:val="en-US"/>
    </w:rPr>
  </w:style>
  <w:style w:type="paragraph" w:customStyle="1" w:styleId="Heading111">
    <w:name w:val="Heading 1.1.1."/>
    <w:basedOn w:val="Nagwek3"/>
    <w:rsid w:val="00DE3EC6"/>
    <w:pPr>
      <w:keepLines w:val="0"/>
      <w:widowControl w:val="0"/>
      <w:numPr>
        <w:numId w:val="19"/>
      </w:numPr>
      <w:tabs>
        <w:tab w:val="left" w:pos="2211"/>
      </w:tabs>
      <w:spacing w:before="120" w:after="60"/>
    </w:pPr>
    <w:rPr>
      <w:rFonts w:ascii="Times New Roman" w:hAnsi="Times New Roman"/>
      <w:bCs w:val="0"/>
      <w:color w:val="auto"/>
      <w:sz w:val="26"/>
      <w:szCs w:val="24"/>
      <w:lang w:val="en-US"/>
    </w:rPr>
  </w:style>
  <w:style w:type="paragraph" w:customStyle="1" w:styleId="Heading1111">
    <w:name w:val="Heading 1.1.1.1."/>
    <w:basedOn w:val="Heading111"/>
    <w:rsid w:val="00DE3EC6"/>
    <w:pPr>
      <w:keepLines/>
      <w:numPr>
        <w:ilvl w:val="3"/>
      </w:numPr>
      <w:tabs>
        <w:tab w:val="clear" w:pos="2211"/>
        <w:tab w:val="num" w:pos="2136"/>
        <w:tab w:val="left" w:pos="2835"/>
      </w:tabs>
      <w:spacing w:before="60"/>
      <w:ind w:hanging="648"/>
    </w:pPr>
    <w:rPr>
      <w:sz w:val="24"/>
    </w:rPr>
  </w:style>
  <w:style w:type="paragraph" w:customStyle="1" w:styleId="NumPar11">
    <w:name w:val="NumPar 1.1"/>
    <w:basedOn w:val="Heading11"/>
    <w:rsid w:val="00DE3EC6"/>
    <w:pPr>
      <w:keepNext w:val="0"/>
      <w:keepLines w:val="0"/>
      <w:spacing w:before="20" w:after="40"/>
      <w:jc w:val="both"/>
    </w:pPr>
    <w:rPr>
      <w:b w:val="0"/>
      <w:bCs/>
      <w:sz w:val="22"/>
    </w:rPr>
  </w:style>
  <w:style w:type="paragraph" w:customStyle="1" w:styleId="Kryteria1">
    <w:name w:val="Kryteria 1"/>
    <w:basedOn w:val="Nagwek1"/>
    <w:rsid w:val="00DE3EC6"/>
    <w:pPr>
      <w:keepNext w:val="0"/>
      <w:numPr>
        <w:numId w:val="18"/>
      </w:numPr>
      <w:overflowPunct w:val="0"/>
      <w:autoSpaceDE w:val="0"/>
      <w:autoSpaceDN w:val="0"/>
      <w:adjustRightInd w:val="0"/>
      <w:spacing w:before="240" w:line="240" w:lineRule="auto"/>
      <w:textAlignment w:val="baseline"/>
      <w:outlineLvl w:val="9"/>
    </w:pPr>
    <w:rPr>
      <w:rFonts w:ascii="Times New Roman" w:hAnsi="Times New Roman"/>
      <w:bCs w:val="0"/>
      <w:i/>
      <w:color w:val="auto"/>
      <w:kern w:val="32"/>
      <w:sz w:val="24"/>
      <w:szCs w:val="24"/>
      <w:u w:val="single"/>
      <w:lang w:eastAsia="pl-PL"/>
    </w:rPr>
  </w:style>
  <w:style w:type="paragraph" w:customStyle="1" w:styleId="SIWZ9">
    <w:name w:val="SIWZ 9"/>
    <w:basedOn w:val="Normalny"/>
    <w:rsid w:val="00DE3EC6"/>
    <w:pPr>
      <w:numPr>
        <w:ilvl w:val="8"/>
        <w:numId w:val="7"/>
      </w:numPr>
      <w:tabs>
        <w:tab w:val="clear" w:pos="6660"/>
        <w:tab w:val="num" w:pos="2722"/>
      </w:tabs>
      <w:spacing w:after="0" w:line="240" w:lineRule="auto"/>
      <w:ind w:left="2722" w:hanging="341"/>
      <w:jc w:val="left"/>
    </w:pPr>
    <w:rPr>
      <w:rFonts w:ascii="Times New Roman" w:eastAsia="Times New Roman" w:hAnsi="Times New Roman" w:cs="Times New Roman"/>
      <w:color w:val="auto"/>
      <w:sz w:val="24"/>
      <w:szCs w:val="24"/>
      <w:lang w:eastAsia="pl-PL"/>
    </w:rPr>
  </w:style>
  <w:style w:type="paragraph" w:customStyle="1" w:styleId="akapitzlist10">
    <w:name w:val="akapitzlist1"/>
    <w:basedOn w:val="Normalny"/>
    <w:rsid w:val="00DE3EC6"/>
    <w:pPr>
      <w:spacing w:after="0"/>
      <w:ind w:left="720" w:hanging="431"/>
      <w:jc w:val="left"/>
    </w:pPr>
    <w:rPr>
      <w:rFonts w:ascii="Calibri" w:eastAsia="Times New Roman" w:hAnsi="Calibri" w:cs="Times New Roman"/>
      <w:color w:val="auto"/>
      <w:sz w:val="22"/>
      <w:szCs w:val="22"/>
      <w:lang w:eastAsia="pl-PL"/>
    </w:rPr>
  </w:style>
  <w:style w:type="character" w:customStyle="1" w:styleId="KJLMainZnakZnak">
    <w:name w:val="KJL:Main Znak Znak"/>
    <w:locked/>
    <w:rsid w:val="00DE3EC6"/>
    <w:rPr>
      <w:b/>
      <w:sz w:val="24"/>
      <w:lang w:val="pl-PL" w:eastAsia="en-US"/>
    </w:rPr>
  </w:style>
  <w:style w:type="character" w:customStyle="1" w:styleId="Styl11pt">
    <w:name w:val="Styl 11 pt"/>
    <w:rsid w:val="00DE3EC6"/>
    <w:rPr>
      <w:rFonts w:ascii="Arial" w:hAnsi="Arial"/>
      <w:sz w:val="20"/>
    </w:rPr>
  </w:style>
  <w:style w:type="character" w:customStyle="1" w:styleId="KJL1stLevelZnakZnak">
    <w:name w:val="KJL:1st Level Znak Znak"/>
    <w:rsid w:val="00DE3EC6"/>
    <w:rPr>
      <w:rFonts w:eastAsia="Batang"/>
      <w:sz w:val="24"/>
      <w:lang w:val="pl-PL" w:eastAsia="pl-PL"/>
    </w:rPr>
  </w:style>
  <w:style w:type="character" w:styleId="Odwoanieprzypisukocowego">
    <w:name w:val="endnote reference"/>
    <w:semiHidden/>
    <w:rsid w:val="00DE3EC6"/>
    <w:rPr>
      <w:rFonts w:cs="Times New Roman"/>
      <w:vertAlign w:val="superscript"/>
    </w:rPr>
  </w:style>
  <w:style w:type="paragraph" w:customStyle="1" w:styleId="Akapitzlist11">
    <w:name w:val="Akapit z listą11"/>
    <w:basedOn w:val="Normalny"/>
    <w:rsid w:val="00DE3EC6"/>
    <w:pPr>
      <w:widowControl w:val="0"/>
      <w:autoSpaceDE w:val="0"/>
      <w:autoSpaceDN w:val="0"/>
      <w:adjustRightInd w:val="0"/>
      <w:spacing w:after="0" w:line="240" w:lineRule="atLeast"/>
      <w:ind w:left="720"/>
    </w:pPr>
    <w:rPr>
      <w:rFonts w:eastAsia="Times New Roman"/>
      <w:color w:val="auto"/>
      <w:szCs w:val="22"/>
      <w:lang w:eastAsia="pl-PL"/>
    </w:rPr>
  </w:style>
  <w:style w:type="paragraph" w:customStyle="1" w:styleId="pkt">
    <w:name w:val="pkt"/>
    <w:basedOn w:val="Normalny"/>
    <w:rsid w:val="00DE3EC6"/>
    <w:pPr>
      <w:spacing w:before="100" w:beforeAutospacing="1" w:after="100" w:afterAutospacing="1" w:line="240" w:lineRule="auto"/>
      <w:jc w:val="left"/>
    </w:pPr>
    <w:rPr>
      <w:rFonts w:ascii="Times New Roman" w:eastAsia="Times New Roman" w:hAnsi="Times New Roman" w:cs="Times New Roman"/>
      <w:color w:val="auto"/>
      <w:sz w:val="24"/>
      <w:szCs w:val="24"/>
      <w:lang w:eastAsia="pl-PL"/>
    </w:rPr>
  </w:style>
  <w:style w:type="paragraph" w:customStyle="1" w:styleId="ZnakCharCharZnak">
    <w:name w:val="Znak Char Char Znak"/>
    <w:basedOn w:val="Normalny"/>
    <w:rsid w:val="00DE3EC6"/>
    <w:pPr>
      <w:tabs>
        <w:tab w:val="num" w:pos="360"/>
      </w:tabs>
      <w:spacing w:after="0" w:line="240" w:lineRule="auto"/>
      <w:ind w:left="360" w:hanging="360"/>
      <w:jc w:val="left"/>
    </w:pPr>
    <w:rPr>
      <w:rFonts w:ascii="Tahoma" w:eastAsia="Times New Roman" w:hAnsi="Tahoma" w:cs="Tahoma"/>
      <w:color w:val="auto"/>
      <w:sz w:val="24"/>
      <w:szCs w:val="24"/>
      <w:lang w:eastAsia="pl-PL"/>
    </w:rPr>
  </w:style>
  <w:style w:type="paragraph" w:styleId="Indeks1">
    <w:name w:val="index 1"/>
    <w:basedOn w:val="Normalny"/>
    <w:next w:val="Normalny"/>
    <w:autoRedefine/>
    <w:semiHidden/>
    <w:rsid w:val="00DE3EC6"/>
    <w:pPr>
      <w:spacing w:after="0" w:line="240" w:lineRule="auto"/>
      <w:ind w:left="240" w:hanging="240"/>
      <w:jc w:val="left"/>
    </w:pPr>
    <w:rPr>
      <w:rFonts w:ascii="Times New Roman" w:eastAsia="Times New Roman" w:hAnsi="Times New Roman" w:cs="Times New Roman"/>
      <w:color w:val="auto"/>
      <w:sz w:val="24"/>
      <w:szCs w:val="24"/>
      <w:lang w:eastAsia="pl-PL"/>
    </w:rPr>
  </w:style>
  <w:style w:type="character" w:customStyle="1" w:styleId="RafaLataa">
    <w:name w:val="Rafał Latała"/>
    <w:semiHidden/>
    <w:rsid w:val="00DE3EC6"/>
    <w:rPr>
      <w:rFonts w:ascii="Arial" w:hAnsi="Arial"/>
      <w:color w:val="000080"/>
      <w:sz w:val="20"/>
    </w:rPr>
  </w:style>
  <w:style w:type="character" w:customStyle="1" w:styleId="Heading1Char9">
    <w:name w:val="Heading 1 Char9"/>
    <w:aliases w:val="Datasheet title Char9,1 Char9,h1 Char9,level 1 Char9,Level 1 Head Char9,H1 Char9,Heading AJS Char9,Section Heading Char9,Kapitel Char9,Arial 14 Fett Char9,Arial 14 Fett1 Char9,Arial 14 Fett2 Char9,Arial 16 Fett Char9,Header 1 Char9"/>
    <w:locked/>
    <w:rsid w:val="00DE3EC6"/>
    <w:rPr>
      <w:rFonts w:ascii="Arial Black" w:hAnsi="Arial Black"/>
      <w:b/>
      <w:kern w:val="44"/>
      <w:sz w:val="20"/>
      <w:lang w:eastAsia="pl-PL"/>
    </w:rPr>
  </w:style>
  <w:style w:type="character" w:customStyle="1" w:styleId="Heading2Char2">
    <w:name w:val="Heading 2 Char2"/>
    <w:aliases w:val="2 Char,Header 2 Char2,H2 Char2,UNDERRUBRIK 1-2 Char2,Level 2 Char2,Reset numbering Char2,Abschnitt Char2,Arial 12 Fett Kursiv Char2,2 headline Char2,h Char2,H21 Char2,H22 Char2,HD2 Char2,PIM2 Char2,wally's numerowanie 1 Char,3) Char"/>
    <w:locked/>
    <w:rsid w:val="00DE3EC6"/>
    <w:rPr>
      <w:rFonts w:ascii="Arial Black" w:hAnsi="Arial Black"/>
      <w:b/>
      <w:kern w:val="44"/>
      <w:sz w:val="20"/>
      <w:lang w:eastAsia="pl-PL"/>
    </w:rPr>
  </w:style>
  <w:style w:type="character" w:customStyle="1" w:styleId="Heading3Char2">
    <w:name w:val="Heading 3 Char2"/>
    <w:aliases w:val="Arial 12 Fett Char,H3 Char,H3 Char2"/>
    <w:locked/>
    <w:rsid w:val="00DE3EC6"/>
    <w:rPr>
      <w:rFonts w:ascii="Arial Black" w:hAnsi="Arial Black"/>
      <w:b/>
      <w:kern w:val="44"/>
      <w:sz w:val="20"/>
      <w:lang w:eastAsia="pl-PL"/>
    </w:rPr>
  </w:style>
  <w:style w:type="character" w:customStyle="1" w:styleId="H6ZnakZnak">
    <w:name w:val="H6 Znak Znak"/>
    <w:locked/>
    <w:rsid w:val="00DE3EC6"/>
    <w:rPr>
      <w:rFonts w:ascii="Tahoma" w:hAnsi="Tahoma"/>
      <w:b/>
      <w:kern w:val="44"/>
      <w:lang w:val="en-GB"/>
    </w:rPr>
  </w:style>
  <w:style w:type="character" w:customStyle="1" w:styleId="Arial12FettZnak">
    <w:name w:val="Arial 12 Fett Znak"/>
    <w:aliases w:val="H3 Znak Znak"/>
    <w:locked/>
    <w:rsid w:val="00DE3EC6"/>
    <w:rPr>
      <w:rFonts w:ascii="Cambria" w:hAnsi="Cambria"/>
      <w:b/>
      <w:sz w:val="26"/>
    </w:rPr>
  </w:style>
  <w:style w:type="character" w:customStyle="1" w:styleId="H4ZnakZnak">
    <w:name w:val="H4 Znak Znak"/>
    <w:locked/>
    <w:rsid w:val="00DE3EC6"/>
    <w:rPr>
      <w:rFonts w:ascii="Calibri" w:hAnsi="Calibri"/>
      <w:b/>
      <w:sz w:val="28"/>
    </w:rPr>
  </w:style>
  <w:style w:type="paragraph" w:customStyle="1" w:styleId="TekstOpisuCharCharCharCharChar">
    <w:name w:val="TekstOpisu Char Char Char Char Char"/>
    <w:basedOn w:val="Normalny"/>
    <w:link w:val="TekstOpisuCharCharCharCharCharZnak"/>
    <w:rsid w:val="00DE3EC6"/>
    <w:pPr>
      <w:spacing w:before="40" w:after="60" w:line="240" w:lineRule="auto"/>
      <w:ind w:left="1134"/>
      <w:jc w:val="left"/>
    </w:pPr>
    <w:rPr>
      <w:rFonts w:ascii="Bookman Old Style" w:eastAsia="Times New Roman" w:hAnsi="Bookman Old Style" w:cs="Times New Roman"/>
      <w:color w:val="auto"/>
      <w:lang w:val="x-none" w:eastAsia="pl-PL"/>
    </w:rPr>
  </w:style>
  <w:style w:type="character" w:customStyle="1" w:styleId="TekstOpisuCharCharCharCharCharZnak">
    <w:name w:val="TekstOpisu Char Char Char Char Char Znak"/>
    <w:link w:val="TekstOpisuCharCharCharCharChar"/>
    <w:locked/>
    <w:rsid w:val="00DE3EC6"/>
    <w:rPr>
      <w:rFonts w:ascii="Bookman Old Style" w:eastAsia="Times New Roman" w:hAnsi="Bookman Old Style" w:cs="Times New Roman"/>
      <w:szCs w:val="20"/>
      <w:lang w:eastAsia="pl-PL"/>
    </w:rPr>
  </w:style>
  <w:style w:type="character" w:customStyle="1" w:styleId="WylicznumeryCharChar1">
    <w:name w:val="Wylicz numery Char Char1"/>
    <w:rsid w:val="00DE3EC6"/>
    <w:rPr>
      <w:rFonts w:ascii="Bookman Old Style" w:hAnsi="Bookman Old Style"/>
      <w:snapToGrid w:val="0"/>
      <w:sz w:val="22"/>
      <w:lang w:val="pl-PL" w:eastAsia="pl-PL"/>
    </w:rPr>
  </w:style>
  <w:style w:type="paragraph" w:customStyle="1" w:styleId="WylicznumeryChar">
    <w:name w:val="Wylicz numery Char"/>
    <w:basedOn w:val="Normalny"/>
    <w:link w:val="WylicznumeryCharZnak"/>
    <w:rsid w:val="00DE3EC6"/>
    <w:pPr>
      <w:tabs>
        <w:tab w:val="num" w:pos="1494"/>
      </w:tabs>
      <w:spacing w:before="20" w:after="40" w:line="240" w:lineRule="auto"/>
      <w:ind w:left="1494" w:hanging="360"/>
      <w:jc w:val="left"/>
    </w:pPr>
    <w:rPr>
      <w:rFonts w:ascii="Bookman Old Style" w:eastAsia="Times New Roman" w:hAnsi="Bookman Old Style" w:cs="Times New Roman"/>
      <w:color w:val="auto"/>
      <w:lang w:val="x-none" w:eastAsia="pl-PL"/>
    </w:rPr>
  </w:style>
  <w:style w:type="character" w:customStyle="1" w:styleId="WylicznumeryCharZnak">
    <w:name w:val="Wylicz numery Char Znak"/>
    <w:link w:val="WylicznumeryChar"/>
    <w:locked/>
    <w:rsid w:val="00DE3EC6"/>
    <w:rPr>
      <w:rFonts w:ascii="Bookman Old Style" w:eastAsia="Times New Roman" w:hAnsi="Bookman Old Style" w:cs="Times New Roman"/>
      <w:szCs w:val="20"/>
      <w:lang w:eastAsia="pl-PL"/>
    </w:rPr>
  </w:style>
  <w:style w:type="character" w:customStyle="1" w:styleId="TekstOpisuCharChar1">
    <w:name w:val="TekstOpisu Char Char1"/>
    <w:locked/>
    <w:rsid w:val="00DE3EC6"/>
    <w:rPr>
      <w:rFonts w:ascii="Bookman Old Style" w:hAnsi="Bookman Old Style"/>
      <w:sz w:val="22"/>
      <w:lang w:val="pl-PL" w:eastAsia="pl-PL"/>
    </w:rPr>
  </w:style>
  <w:style w:type="paragraph" w:customStyle="1" w:styleId="Tabela-wyliczenieCharCharCharChar">
    <w:name w:val="Tabela - wyliczenie Char Char Char Char"/>
    <w:basedOn w:val="Normalny"/>
    <w:link w:val="Tabela-wyliczenieCharCharCharCharChar"/>
    <w:autoRedefine/>
    <w:rsid w:val="00DE3EC6"/>
    <w:pPr>
      <w:tabs>
        <w:tab w:val="left" w:pos="284"/>
      </w:tabs>
      <w:spacing w:before="20" w:after="20" w:line="240" w:lineRule="auto"/>
      <w:ind w:left="284" w:hanging="171"/>
      <w:jc w:val="left"/>
    </w:pPr>
    <w:rPr>
      <w:rFonts w:eastAsia="Times New Roman" w:cs="Times New Roman"/>
      <w:color w:val="auto"/>
      <w:sz w:val="18"/>
      <w:lang w:val="x-none" w:eastAsia="pl-PL"/>
    </w:rPr>
  </w:style>
  <w:style w:type="character" w:customStyle="1" w:styleId="Tabela-wyliczenieCharCharCharCharChar">
    <w:name w:val="Tabela - wyliczenie Char Char Char Char Char"/>
    <w:link w:val="Tabela-wyliczenieCharCharCharChar"/>
    <w:locked/>
    <w:rsid w:val="00DE3EC6"/>
    <w:rPr>
      <w:rFonts w:ascii="Arial" w:eastAsia="Times New Roman" w:hAnsi="Arial" w:cs="Times New Roman"/>
      <w:sz w:val="18"/>
      <w:szCs w:val="20"/>
      <w:lang w:eastAsia="pl-PL"/>
    </w:rPr>
  </w:style>
  <w:style w:type="paragraph" w:customStyle="1" w:styleId="N6">
    <w:name w:val="N6"/>
    <w:basedOn w:val="Nagwek5"/>
    <w:next w:val="Tekstpodstawowy3"/>
    <w:rsid w:val="00DE3EC6"/>
    <w:pPr>
      <w:keepLines w:val="0"/>
      <w:tabs>
        <w:tab w:val="left" w:pos="1134"/>
        <w:tab w:val="left" w:pos="1701"/>
      </w:tabs>
      <w:suppressAutoHyphens/>
      <w:spacing w:before="120" w:after="60" w:line="240" w:lineRule="auto"/>
      <w:jc w:val="left"/>
    </w:pPr>
    <w:rPr>
      <w:rFonts w:ascii="Arial Black" w:hAnsi="Arial Black"/>
      <w:color w:val="auto"/>
      <w:kern w:val="44"/>
      <w:lang w:val="en-GB" w:eastAsia="pl-PL"/>
    </w:rPr>
  </w:style>
  <w:style w:type="character" w:customStyle="1" w:styleId="Wylicz1poziomZnak">
    <w:name w:val="Wylicz 1 poziom Znak"/>
    <w:link w:val="Wylicz1poziom"/>
    <w:locked/>
    <w:rsid w:val="00DE3EC6"/>
    <w:rPr>
      <w:rFonts w:ascii="Times New Roman" w:eastAsia="Times New Roman" w:hAnsi="Times New Roman" w:cs="Times New Roman"/>
      <w:sz w:val="24"/>
      <w:szCs w:val="20"/>
      <w:lang w:eastAsia="pl-PL"/>
    </w:rPr>
  </w:style>
  <w:style w:type="paragraph" w:customStyle="1" w:styleId="TableContents">
    <w:name w:val="Table Contents"/>
    <w:basedOn w:val="Normalny"/>
    <w:rsid w:val="00DE3EC6"/>
    <w:pPr>
      <w:suppressLineNumbers/>
      <w:suppressAutoHyphens/>
      <w:jc w:val="left"/>
    </w:pPr>
    <w:rPr>
      <w:rFonts w:ascii="Calibri" w:eastAsia="Times New Roman" w:hAnsi="Calibri" w:cs="Times New Roman"/>
      <w:color w:val="auto"/>
      <w:sz w:val="22"/>
      <w:szCs w:val="22"/>
      <w:lang w:eastAsia="ar-SA"/>
    </w:rPr>
  </w:style>
  <w:style w:type="paragraph" w:customStyle="1" w:styleId="TekstPodstPkt">
    <w:name w:val="TekstPodstPkt"/>
    <w:basedOn w:val="TekstPodst"/>
    <w:link w:val="TekstPodstPktZnak"/>
    <w:uiPriority w:val="99"/>
    <w:qFormat/>
    <w:rsid w:val="00DE3EC6"/>
    <w:pPr>
      <w:tabs>
        <w:tab w:val="num" w:pos="360"/>
        <w:tab w:val="left" w:pos="709"/>
      </w:tabs>
      <w:spacing w:before="0"/>
      <w:ind w:left="709" w:hanging="425"/>
    </w:pPr>
    <w:rPr>
      <w:szCs w:val="20"/>
      <w:lang w:val="x-none"/>
    </w:rPr>
  </w:style>
  <w:style w:type="character" w:customStyle="1" w:styleId="ListParagraphChar">
    <w:name w:val="List Paragraph Char"/>
    <w:link w:val="Akapitzlist1"/>
    <w:locked/>
    <w:rsid w:val="00DE3EC6"/>
    <w:rPr>
      <w:rFonts w:ascii="Times New Roman" w:eastAsia="Times New Roman" w:hAnsi="Times New Roman" w:cs="Times New Roman"/>
      <w:sz w:val="24"/>
      <w:szCs w:val="20"/>
      <w:lang w:eastAsia="pl-PL"/>
    </w:rPr>
  </w:style>
  <w:style w:type="paragraph" w:customStyle="1" w:styleId="Normalny1">
    <w:name w:val="Normalny1"/>
    <w:rsid w:val="00DE3EC6"/>
    <w:pPr>
      <w:suppressAutoHyphens/>
      <w:autoSpaceDE w:val="0"/>
    </w:pPr>
    <w:rPr>
      <w:rFonts w:ascii="Arial" w:eastAsia="Times New Roman" w:hAnsi="Arial" w:cs="Arial"/>
      <w:color w:val="000000"/>
      <w:sz w:val="24"/>
      <w:szCs w:val="24"/>
      <w:lang w:eastAsia="zh-CN"/>
    </w:rPr>
  </w:style>
  <w:style w:type="paragraph" w:customStyle="1" w:styleId="NadnagwekA">
    <w:name w:val="Nadnagłówek A"/>
    <w:basedOn w:val="Normalny"/>
    <w:next w:val="Normalny"/>
    <w:link w:val="NadnagwekAZnak"/>
    <w:rsid w:val="00DE3EC6"/>
    <w:pPr>
      <w:numPr>
        <w:numId w:val="27"/>
      </w:numPr>
      <w:spacing w:after="0" w:line="360" w:lineRule="auto"/>
      <w:ind w:left="426" w:hanging="426"/>
      <w:jc w:val="left"/>
    </w:pPr>
    <w:rPr>
      <w:rFonts w:ascii="Verdana" w:eastAsia="Times New Roman" w:hAnsi="Verdana" w:cs="Times New Roman"/>
      <w:b/>
      <w:color w:val="auto"/>
      <w:lang w:val="x-none"/>
    </w:rPr>
  </w:style>
  <w:style w:type="character" w:customStyle="1" w:styleId="NadnagwekAZnak">
    <w:name w:val="Nadnagłówek A Znak"/>
    <w:link w:val="NadnagwekA"/>
    <w:locked/>
    <w:rsid w:val="00DE3EC6"/>
    <w:rPr>
      <w:rFonts w:ascii="Verdana" w:eastAsia="Times New Roman" w:hAnsi="Verdana"/>
      <w:b/>
      <w:lang w:val="x-none" w:eastAsia="en-US"/>
    </w:rPr>
  </w:style>
  <w:style w:type="paragraph" w:customStyle="1" w:styleId="NagwekC">
    <w:name w:val="Nagłówek C"/>
    <w:basedOn w:val="Normalny"/>
    <w:link w:val="NagwekCZnak"/>
    <w:rsid w:val="00DE3EC6"/>
    <w:pPr>
      <w:numPr>
        <w:numId w:val="28"/>
      </w:numPr>
      <w:spacing w:after="0" w:line="360" w:lineRule="auto"/>
      <w:ind w:left="426" w:hanging="426"/>
      <w:jc w:val="left"/>
    </w:pPr>
    <w:rPr>
      <w:rFonts w:ascii="Verdana" w:eastAsia="Times New Roman" w:hAnsi="Verdana" w:cs="Times New Roman"/>
      <w:b/>
      <w:color w:val="auto"/>
      <w:lang w:val="x-none"/>
    </w:rPr>
  </w:style>
  <w:style w:type="character" w:customStyle="1" w:styleId="NagwekCZnak">
    <w:name w:val="Nagłówek C Znak"/>
    <w:link w:val="NagwekC"/>
    <w:locked/>
    <w:rsid w:val="00DE3EC6"/>
    <w:rPr>
      <w:rFonts w:ascii="Verdana" w:eastAsia="Times New Roman" w:hAnsi="Verdana"/>
      <w:b/>
      <w:lang w:val="x-none" w:eastAsia="en-US"/>
    </w:rPr>
  </w:style>
  <w:style w:type="paragraph" w:customStyle="1" w:styleId="NagwekUmowa">
    <w:name w:val="Nagłówek Umowa"/>
    <w:basedOn w:val="Akapitzlist1"/>
    <w:next w:val="Normalny"/>
    <w:link w:val="NagwekUmowaZnak"/>
    <w:rsid w:val="00DE3EC6"/>
    <w:pPr>
      <w:numPr>
        <w:numId w:val="29"/>
      </w:numPr>
      <w:tabs>
        <w:tab w:val="num" w:pos="360"/>
      </w:tabs>
      <w:spacing w:line="360" w:lineRule="auto"/>
      <w:ind w:left="720" w:firstLine="0"/>
      <w:jc w:val="center"/>
    </w:pPr>
    <w:rPr>
      <w:rFonts w:ascii="Verdana" w:hAnsi="Verdana"/>
      <w:sz w:val="20"/>
      <w:u w:val="single"/>
      <w:lang w:eastAsia="en-US"/>
    </w:rPr>
  </w:style>
  <w:style w:type="character" w:customStyle="1" w:styleId="NagwekUmowaZnak">
    <w:name w:val="Nagłówek Umowa Znak"/>
    <w:link w:val="NagwekUmowa"/>
    <w:locked/>
    <w:rsid w:val="00DE3EC6"/>
    <w:rPr>
      <w:rFonts w:ascii="Verdana" w:eastAsia="Times New Roman" w:hAnsi="Verdana"/>
      <w:u w:val="single"/>
      <w:lang w:val="x-none" w:eastAsia="en-US"/>
    </w:rPr>
  </w:style>
  <w:style w:type="paragraph" w:customStyle="1" w:styleId="Akapitzlist3">
    <w:name w:val="Akapit z listą3"/>
    <w:basedOn w:val="Normalny"/>
    <w:rsid w:val="00DE3EC6"/>
    <w:pPr>
      <w:spacing w:after="0" w:line="240" w:lineRule="auto"/>
      <w:ind w:left="720"/>
      <w:jc w:val="left"/>
    </w:pPr>
    <w:rPr>
      <w:rFonts w:ascii="Times New Roman" w:eastAsia="Times New Roman" w:hAnsi="Times New Roman" w:cs="Times New Roman"/>
      <w:color w:val="auto"/>
      <w:sz w:val="24"/>
      <w:lang w:eastAsia="pl-PL"/>
    </w:rPr>
  </w:style>
  <w:style w:type="numbering" w:customStyle="1" w:styleId="Styl5">
    <w:name w:val="Styl5"/>
    <w:rsid w:val="00DE3EC6"/>
    <w:pPr>
      <w:numPr>
        <w:numId w:val="22"/>
      </w:numPr>
    </w:pPr>
  </w:style>
  <w:style w:type="numbering" w:customStyle="1" w:styleId="MF">
    <w:name w:val="MF"/>
    <w:rsid w:val="00DE3EC6"/>
    <w:pPr>
      <w:numPr>
        <w:numId w:val="20"/>
      </w:numPr>
    </w:pPr>
  </w:style>
  <w:style w:type="numbering" w:customStyle="1" w:styleId="IberdrolaPL">
    <w:name w:val="Iberdrola PL"/>
    <w:rsid w:val="00DE3EC6"/>
    <w:pPr>
      <w:numPr>
        <w:numId w:val="23"/>
      </w:numPr>
    </w:pPr>
  </w:style>
  <w:style w:type="numbering" w:customStyle="1" w:styleId="m">
    <w:name w:val="m"/>
    <w:rsid w:val="00DE3EC6"/>
    <w:pPr>
      <w:numPr>
        <w:numId w:val="21"/>
      </w:numPr>
    </w:pPr>
  </w:style>
  <w:style w:type="paragraph" w:customStyle="1" w:styleId="AAASIWZ-Zacznik">
    <w:name w:val="AAA SIWZ - Załącznik"/>
    <w:basedOn w:val="Zacznik"/>
    <w:rsid w:val="00DE3EC6"/>
    <w:pPr>
      <w:numPr>
        <w:numId w:val="0"/>
      </w:numPr>
      <w:ind w:left="2127"/>
      <w:jc w:val="left"/>
    </w:pPr>
  </w:style>
  <w:style w:type="paragraph" w:styleId="Nagwekspisutreci">
    <w:name w:val="TOC Heading"/>
    <w:basedOn w:val="Nagwek1"/>
    <w:next w:val="Normalny"/>
    <w:link w:val="NagwekspisutreciZnak"/>
    <w:uiPriority w:val="39"/>
    <w:qFormat/>
    <w:rsid w:val="00DE3EC6"/>
    <w:pPr>
      <w:numPr>
        <w:numId w:val="0"/>
      </w:numPr>
      <w:spacing w:before="480" w:after="0"/>
      <w:jc w:val="left"/>
      <w:outlineLvl w:val="9"/>
    </w:pPr>
    <w:rPr>
      <w:rFonts w:ascii="Cambria" w:hAnsi="Cambria"/>
      <w:color w:val="365F91"/>
      <w:sz w:val="28"/>
      <w:szCs w:val="28"/>
    </w:rPr>
  </w:style>
  <w:style w:type="paragraph" w:customStyle="1" w:styleId="ZF6-tekstwtabelcenormalny">
    <w:name w:val="ZF6-tekst w tabelce normalny"/>
    <w:basedOn w:val="Normalny"/>
    <w:rsid w:val="00DE3EC6"/>
    <w:pPr>
      <w:widowControl w:val="0"/>
      <w:autoSpaceDE w:val="0"/>
      <w:autoSpaceDN w:val="0"/>
      <w:adjustRightInd w:val="0"/>
      <w:spacing w:after="0" w:line="360" w:lineRule="auto"/>
      <w:ind w:left="2" w:hanging="8"/>
    </w:pPr>
    <w:rPr>
      <w:rFonts w:ascii="Times New Roman" w:eastAsia="Times New Roman" w:hAnsi="Times New Roman" w:cs="Times New Roman"/>
      <w:color w:val="auto"/>
      <w:sz w:val="24"/>
      <w:szCs w:val="24"/>
    </w:rPr>
  </w:style>
  <w:style w:type="character" w:customStyle="1" w:styleId="PodrnormalZnak">
    <w:name w:val="Podr_normal Znak"/>
    <w:link w:val="Podrnormal"/>
    <w:locked/>
    <w:rsid w:val="00DE3EC6"/>
    <w:rPr>
      <w:rFonts w:ascii="Calibri Light" w:hAnsi="Calibri Light"/>
      <w:color w:val="000000"/>
      <w:sz w:val="24"/>
      <w:szCs w:val="24"/>
      <w:lang w:eastAsia="zh-CN"/>
    </w:rPr>
  </w:style>
  <w:style w:type="paragraph" w:customStyle="1" w:styleId="Podrnormal">
    <w:name w:val="Podr_normal"/>
    <w:basedOn w:val="Normalny"/>
    <w:link w:val="PodrnormalZnak"/>
    <w:qFormat/>
    <w:rsid w:val="00DE3EC6"/>
    <w:pPr>
      <w:suppressAutoHyphens/>
      <w:spacing w:after="120"/>
    </w:pPr>
    <w:rPr>
      <w:rFonts w:ascii="Calibri Light" w:hAnsi="Calibri Light" w:cs="Times New Roman"/>
      <w:sz w:val="24"/>
      <w:szCs w:val="24"/>
      <w:lang w:val="x-none" w:eastAsia="zh-CN"/>
    </w:rPr>
  </w:style>
  <w:style w:type="paragraph" w:customStyle="1" w:styleId="cm1">
    <w:name w:val="cm1"/>
    <w:basedOn w:val="Normalny"/>
    <w:uiPriority w:val="99"/>
    <w:rsid w:val="00DE3EC6"/>
    <w:pPr>
      <w:spacing w:before="100" w:beforeAutospacing="1" w:after="100" w:afterAutospacing="1" w:line="240" w:lineRule="auto"/>
      <w:jc w:val="left"/>
    </w:pPr>
    <w:rPr>
      <w:rFonts w:ascii="Calibri" w:hAnsi="Calibri" w:cs="Times New Roman"/>
      <w:sz w:val="24"/>
      <w:szCs w:val="24"/>
      <w:lang w:eastAsia="pl-PL"/>
    </w:rPr>
  </w:style>
  <w:style w:type="paragraph" w:customStyle="1" w:styleId="Styl4">
    <w:name w:val="Styl4"/>
    <w:basedOn w:val="Nagwek1"/>
    <w:qFormat/>
    <w:rsid w:val="00DE3EC6"/>
    <w:pPr>
      <w:keepLines w:val="0"/>
      <w:numPr>
        <w:numId w:val="0"/>
      </w:numPr>
      <w:spacing w:before="240" w:after="60" w:line="240" w:lineRule="auto"/>
      <w:jc w:val="left"/>
    </w:pPr>
    <w:rPr>
      <w:rFonts w:ascii="Times New Roman" w:hAnsi="Times New Roman"/>
      <w:color w:val="auto"/>
      <w:kern w:val="32"/>
      <w:sz w:val="28"/>
      <w:szCs w:val="28"/>
      <w:lang w:eastAsia="pl-PL"/>
    </w:rPr>
  </w:style>
  <w:style w:type="paragraph" w:customStyle="1" w:styleId="Styl6">
    <w:name w:val="Styl6"/>
    <w:basedOn w:val="Nagwek1"/>
    <w:qFormat/>
    <w:rsid w:val="00DE3EC6"/>
    <w:pPr>
      <w:keepLines w:val="0"/>
      <w:numPr>
        <w:numId w:val="0"/>
      </w:numPr>
      <w:overflowPunct w:val="0"/>
      <w:autoSpaceDE w:val="0"/>
      <w:autoSpaceDN w:val="0"/>
      <w:adjustRightInd w:val="0"/>
      <w:spacing w:after="60" w:line="240" w:lineRule="auto"/>
      <w:jc w:val="left"/>
    </w:pPr>
    <w:rPr>
      <w:color w:val="auto"/>
      <w:kern w:val="32"/>
      <w:lang w:eastAsia="pl-PL"/>
    </w:rPr>
  </w:style>
  <w:style w:type="paragraph" w:customStyle="1" w:styleId="Styl20">
    <w:name w:val="Styl20"/>
    <w:basedOn w:val="Styl4"/>
    <w:qFormat/>
    <w:rsid w:val="00DE3EC6"/>
    <w:pPr>
      <w:tabs>
        <w:tab w:val="num" w:pos="360"/>
      </w:tabs>
      <w:jc w:val="both"/>
    </w:pPr>
  </w:style>
  <w:style w:type="paragraph" w:customStyle="1" w:styleId="Styl19">
    <w:name w:val="Styl19"/>
    <w:basedOn w:val="Styl6"/>
    <w:link w:val="Styl19Znak"/>
    <w:qFormat/>
    <w:rsid w:val="00DE3EC6"/>
    <w:pPr>
      <w:textAlignment w:val="baseline"/>
    </w:pPr>
    <w:rPr>
      <w:rFonts w:ascii="Times New Roman" w:hAnsi="Times New Roman"/>
      <w:bCs w:val="0"/>
    </w:rPr>
  </w:style>
  <w:style w:type="character" w:customStyle="1" w:styleId="Styl19Znak">
    <w:name w:val="Styl19 Znak"/>
    <w:link w:val="Styl19"/>
    <w:rsid w:val="00DE3EC6"/>
    <w:rPr>
      <w:rFonts w:ascii="Times New Roman" w:eastAsia="Times New Roman" w:hAnsi="Times New Roman" w:cs="Times New Roman"/>
      <w:b/>
      <w:kern w:val="32"/>
      <w:sz w:val="36"/>
      <w:szCs w:val="36"/>
      <w:lang w:eastAsia="pl-PL"/>
    </w:rPr>
  </w:style>
  <w:style w:type="paragraph" w:customStyle="1" w:styleId="Tabelanagwek">
    <w:name w:val="Tabela nagłówek"/>
    <w:basedOn w:val="Tabelatre"/>
    <w:rsid w:val="00DE3EC6"/>
    <w:rPr>
      <w:b/>
      <w:kern w:val="1"/>
    </w:rPr>
  </w:style>
  <w:style w:type="paragraph" w:customStyle="1" w:styleId="Tabelanagwki">
    <w:name w:val="Tabela nagłówki"/>
    <w:basedOn w:val="Normalny"/>
    <w:uiPriority w:val="99"/>
    <w:rsid w:val="00DE3EC6"/>
    <w:pPr>
      <w:spacing w:before="60" w:after="60" w:line="240" w:lineRule="auto"/>
      <w:jc w:val="left"/>
    </w:pPr>
    <w:rPr>
      <w:rFonts w:eastAsia="Times New Roman" w:cs="Times New Roman"/>
      <w:b/>
      <w:color w:val="auto"/>
      <w:kern w:val="24"/>
      <w:lang w:eastAsia="pl-PL"/>
    </w:rPr>
  </w:style>
  <w:style w:type="paragraph" w:customStyle="1" w:styleId="western">
    <w:name w:val="western"/>
    <w:basedOn w:val="Normalny"/>
    <w:rsid w:val="00DE3EC6"/>
    <w:pPr>
      <w:spacing w:before="130" w:after="130" w:line="240" w:lineRule="auto"/>
    </w:pPr>
    <w:rPr>
      <w:rFonts w:ascii="Arial Unicode MS" w:eastAsia="Arial Unicode MS" w:hAnsi="Arial Unicode MS" w:cs="Arial Unicode MS"/>
      <w:color w:val="auto"/>
      <w:sz w:val="22"/>
      <w:szCs w:val="22"/>
      <w:lang w:eastAsia="pl-PL"/>
    </w:rPr>
  </w:style>
  <w:style w:type="paragraph" w:styleId="Bezodstpw">
    <w:name w:val="No Spacing"/>
    <w:uiPriority w:val="1"/>
    <w:qFormat/>
    <w:rsid w:val="00DE3EC6"/>
    <w:rPr>
      <w:sz w:val="22"/>
      <w:szCs w:val="22"/>
      <w:lang w:eastAsia="en-US"/>
    </w:rPr>
  </w:style>
  <w:style w:type="paragraph" w:customStyle="1" w:styleId="Styl9">
    <w:name w:val="Styl9"/>
    <w:basedOn w:val="Normalny"/>
    <w:link w:val="Styl9Znak"/>
    <w:qFormat/>
    <w:rsid w:val="00DE3EC6"/>
    <w:pPr>
      <w:numPr>
        <w:numId w:val="30"/>
      </w:numPr>
      <w:spacing w:before="120" w:after="120" w:line="240" w:lineRule="auto"/>
    </w:pPr>
    <w:rPr>
      <w:rFonts w:eastAsia="Times New Roman" w:cs="Times New Roman"/>
      <w:color w:val="auto"/>
      <w:lang w:val="x-none" w:eastAsia="x-none"/>
    </w:rPr>
  </w:style>
  <w:style w:type="character" w:customStyle="1" w:styleId="Styl9Znak">
    <w:name w:val="Styl9 Znak"/>
    <w:link w:val="Styl9"/>
    <w:rsid w:val="00DE3EC6"/>
    <w:rPr>
      <w:rFonts w:ascii="Arial" w:eastAsia="Times New Roman" w:hAnsi="Arial"/>
      <w:lang w:val="x-none" w:eastAsia="x-none"/>
    </w:rPr>
  </w:style>
  <w:style w:type="character" w:customStyle="1" w:styleId="TekstPodstPktZnak">
    <w:name w:val="TekstPodstPkt Znak"/>
    <w:link w:val="TekstPodstPkt"/>
    <w:uiPriority w:val="99"/>
    <w:locked/>
    <w:rsid w:val="009668D5"/>
    <w:rPr>
      <w:rFonts w:ascii="Calibri" w:eastAsia="Times New Roman" w:hAnsi="Calibri" w:cs="Times New Roman"/>
      <w:sz w:val="24"/>
      <w:lang w:eastAsia="pl-PL"/>
    </w:rPr>
  </w:style>
  <w:style w:type="paragraph" w:customStyle="1" w:styleId="TekstPodstPktWciety">
    <w:name w:val="TekstPodstPktWciety"/>
    <w:basedOn w:val="TekstPodstPkt"/>
    <w:uiPriority w:val="99"/>
    <w:qFormat/>
    <w:rsid w:val="009668D5"/>
    <w:pPr>
      <w:ind w:left="993" w:hanging="284"/>
    </w:pPr>
    <w:rPr>
      <w:rFonts w:ascii="Times New Roman" w:eastAsia="Calibri" w:hAnsi="Times New Roman"/>
      <w:sz w:val="22"/>
      <w:lang w:eastAsia="en-US"/>
    </w:rPr>
  </w:style>
  <w:style w:type="paragraph" w:customStyle="1" w:styleId="AES-AISZwykytekst">
    <w:name w:val="AES-AIS Zwykły tekst"/>
    <w:basedOn w:val="Normalny"/>
    <w:rsid w:val="009668D5"/>
    <w:pPr>
      <w:spacing w:after="0" w:line="240" w:lineRule="auto"/>
      <w:jc w:val="left"/>
    </w:pPr>
    <w:rPr>
      <w:rFonts w:eastAsia="Cambria"/>
      <w:color w:val="auto"/>
      <w:sz w:val="22"/>
      <w:szCs w:val="22"/>
    </w:rPr>
  </w:style>
  <w:style w:type="paragraph" w:styleId="Poprawka">
    <w:name w:val="Revision"/>
    <w:hidden/>
    <w:uiPriority w:val="99"/>
    <w:semiHidden/>
    <w:rsid w:val="009668D5"/>
    <w:rPr>
      <w:rFonts w:ascii="Times New Roman" w:eastAsia="Times New Roman" w:hAnsi="Times New Roman"/>
      <w:sz w:val="24"/>
      <w:szCs w:val="24"/>
    </w:rPr>
  </w:style>
  <w:style w:type="character" w:customStyle="1" w:styleId="LegendaZnak1">
    <w:name w:val="Legenda Znak1"/>
    <w:aliases w:val="T_SZ_Caption Znak,Podpis obiektu Znak,Legenda Znak Znak Znak Znak Znak1,Legenda Znak Znak Znak2,Legenda Znak Znak Znak Znak1,Legenda Znak Znak Znak Znak Znak Znak Znak,Legenda Znak Znak1,Legenda Znak Znak Znak Znak Znak Znak1"/>
    <w:link w:val="Legenda"/>
    <w:locked/>
    <w:rsid w:val="00F13A94"/>
    <w:rPr>
      <w:rFonts w:ascii="Arial" w:eastAsia="Times New Roman" w:hAnsi="Arial" w:cs="Times New Roman"/>
      <w:b/>
      <w:bCs/>
      <w:sz w:val="20"/>
      <w:szCs w:val="20"/>
      <w:lang w:eastAsia="pl-PL"/>
    </w:rPr>
  </w:style>
  <w:style w:type="paragraph" w:customStyle="1" w:styleId="Akapitzlist4">
    <w:name w:val="Akapit z listą4"/>
    <w:basedOn w:val="Normalny"/>
    <w:rsid w:val="00FF3E11"/>
    <w:pPr>
      <w:spacing w:after="0" w:line="240" w:lineRule="auto"/>
      <w:ind w:left="720"/>
      <w:jc w:val="left"/>
    </w:pPr>
    <w:rPr>
      <w:rFonts w:ascii="Times New Roman" w:eastAsia="Times New Roman" w:hAnsi="Times New Roman" w:cs="Times New Roman"/>
      <w:color w:val="auto"/>
      <w:sz w:val="24"/>
      <w:lang w:eastAsia="pl-PL"/>
    </w:rPr>
  </w:style>
  <w:style w:type="paragraph" w:customStyle="1" w:styleId="Akapitzlist5">
    <w:name w:val="Akapit z listą5"/>
    <w:basedOn w:val="Normalny"/>
    <w:rsid w:val="00E05CB9"/>
    <w:pPr>
      <w:spacing w:after="0" w:line="240" w:lineRule="auto"/>
      <w:ind w:left="720"/>
      <w:jc w:val="left"/>
    </w:pPr>
    <w:rPr>
      <w:rFonts w:ascii="Times New Roman" w:eastAsia="Times New Roman" w:hAnsi="Times New Roman" w:cs="Times New Roman"/>
      <w:color w:val="auto"/>
      <w:sz w:val="24"/>
      <w:lang w:eastAsia="pl-PL"/>
    </w:rPr>
  </w:style>
  <w:style w:type="paragraph" w:customStyle="1" w:styleId="kropkawtabelce">
    <w:name w:val="kropka w tabelce"/>
    <w:basedOn w:val="Normalny"/>
    <w:link w:val="kropkawtabelceZnak"/>
    <w:qFormat/>
    <w:rsid w:val="007E4C7A"/>
    <w:pPr>
      <w:numPr>
        <w:numId w:val="45"/>
      </w:numPr>
      <w:spacing w:before="40" w:after="40" w:line="240" w:lineRule="auto"/>
      <w:ind w:left="527" w:hanging="357"/>
      <w:jc w:val="left"/>
    </w:pPr>
    <w:rPr>
      <w:rFonts w:ascii="Cambria" w:eastAsia="Times New Roman" w:hAnsi="Cambria" w:cs="Times New Roman"/>
      <w:color w:val="auto"/>
      <w:sz w:val="24"/>
      <w:szCs w:val="24"/>
      <w:lang w:val="x-none"/>
    </w:rPr>
  </w:style>
  <w:style w:type="character" w:customStyle="1" w:styleId="kropkawtabelceZnak">
    <w:name w:val="kropka w tabelce Znak"/>
    <w:link w:val="kropkawtabelce"/>
    <w:rsid w:val="007E4C7A"/>
    <w:rPr>
      <w:rFonts w:ascii="Cambria" w:eastAsia="Times New Roman" w:hAnsi="Cambria"/>
      <w:sz w:val="24"/>
      <w:szCs w:val="24"/>
      <w:lang w:val="x-none" w:eastAsia="en-US"/>
    </w:rPr>
  </w:style>
  <w:style w:type="paragraph" w:customStyle="1" w:styleId="podrnormal0">
    <w:name w:val="podrnormal"/>
    <w:basedOn w:val="Normalny"/>
    <w:rsid w:val="00BC6C61"/>
    <w:pPr>
      <w:spacing w:after="120"/>
    </w:pPr>
    <w:rPr>
      <w:rFonts w:ascii="Calibri Light" w:eastAsia="Times New Roman" w:hAnsi="Calibri Light" w:cs="Times New Roman"/>
      <w:sz w:val="24"/>
      <w:szCs w:val="24"/>
      <w:lang w:eastAsia="pl-PL"/>
    </w:rPr>
  </w:style>
  <w:style w:type="table" w:customStyle="1" w:styleId="Tabela-Siatka110">
    <w:name w:val="Tabela - Siatka110"/>
    <w:basedOn w:val="Standardowy"/>
    <w:next w:val="Tabela-Siatka"/>
    <w:uiPriority w:val="39"/>
    <w:rsid w:val="00974D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7">
    <w:name w:val="Styl7"/>
    <w:uiPriority w:val="99"/>
    <w:rsid w:val="00F629C6"/>
    <w:pPr>
      <w:numPr>
        <w:numId w:val="50"/>
      </w:numPr>
    </w:pPr>
  </w:style>
  <w:style w:type="paragraph" w:customStyle="1" w:styleId="TekstPodstNumery">
    <w:name w:val="TekstPodstNumery"/>
    <w:basedOn w:val="Normalny"/>
    <w:qFormat/>
    <w:rsid w:val="00203D05"/>
    <w:pPr>
      <w:spacing w:before="120" w:after="120" w:line="288" w:lineRule="auto"/>
    </w:pPr>
    <w:rPr>
      <w:rFonts w:ascii="Calibri" w:eastAsia="Times New Roman" w:hAnsi="Calibri" w:cs="Calibri"/>
      <w:color w:val="auto"/>
      <w:sz w:val="24"/>
      <w:szCs w:val="24"/>
      <w:lang w:eastAsia="pl-PL"/>
    </w:rPr>
  </w:style>
  <w:style w:type="character" w:customStyle="1" w:styleId="Heading1Char15">
    <w:name w:val="Heading 1 Char15"/>
    <w:aliases w:val="Datasheet title Char15,1 Char15,h1 Char15,level 1 Char15,Level 1 Head Char15,H1 Char15,Heading AJS Char15,Section Heading Char15,Kapitel Char15,Arial 14 Fett Char15,Arial 14 Fett1 Char15,Arial 14 Fett2 Char15,Arial 16 Fett Char15"/>
    <w:uiPriority w:val="99"/>
    <w:locked/>
    <w:rsid w:val="0087032B"/>
    <w:rPr>
      <w:rFonts w:ascii="Cambria" w:hAnsi="Cambria" w:cs="Cambria"/>
      <w:b/>
      <w:bCs/>
      <w:kern w:val="32"/>
      <w:sz w:val="32"/>
      <w:szCs w:val="32"/>
    </w:rPr>
  </w:style>
  <w:style w:type="character" w:customStyle="1" w:styleId="Heading3Char3">
    <w:name w:val="Heading 3 Char3"/>
    <w:aliases w:val="Subhead B Char2,3 Char2,h3 Char2,Numbered - 3 Char2,HeadC Char2,Sub-sub section Title Char2,Section Char2,Level 3 Topic Heading Char2,Underkap. Char2,h31 Char2,h32 Char2,h33 Char2,h311 Char2,h34 Char2,h312 Char2,h35 Char2,h313 Char1"/>
    <w:uiPriority w:val="99"/>
    <w:semiHidden/>
    <w:locked/>
    <w:rsid w:val="0087032B"/>
    <w:rPr>
      <w:rFonts w:ascii="Cambria" w:hAnsi="Cambria" w:cs="Cambria"/>
      <w:b/>
      <w:bCs/>
      <w:sz w:val="26"/>
      <w:szCs w:val="26"/>
    </w:rPr>
  </w:style>
  <w:style w:type="character" w:customStyle="1" w:styleId="TekstkomentarzaZnak1">
    <w:name w:val="Tekst komentarza Znak1"/>
    <w:uiPriority w:val="99"/>
    <w:semiHidden/>
    <w:locked/>
    <w:rsid w:val="0087032B"/>
    <w:rPr>
      <w:rFonts w:ascii="Times New Roman" w:hAnsi="Times New Roman" w:cs="Times New Roman"/>
      <w:sz w:val="20"/>
      <w:szCs w:val="20"/>
      <w:lang w:eastAsia="pl-PL"/>
    </w:rPr>
  </w:style>
  <w:style w:type="paragraph" w:customStyle="1" w:styleId="Nagwek50">
    <w:name w:val="Nagłówek 5_"/>
    <w:basedOn w:val="Nagwek5"/>
    <w:autoRedefine/>
    <w:uiPriority w:val="99"/>
    <w:rsid w:val="0087032B"/>
    <w:pPr>
      <w:tabs>
        <w:tab w:val="num" w:pos="360"/>
      </w:tabs>
      <w:spacing w:before="40" w:line="266" w:lineRule="auto"/>
      <w:ind w:left="10" w:hanging="10"/>
    </w:pPr>
    <w:rPr>
      <w:rFonts w:ascii="Arial" w:hAnsi="Arial" w:cs="Arial"/>
      <w:b/>
      <w:bCs/>
      <w:color w:val="auto"/>
      <w:lang w:eastAsia="pl-PL"/>
    </w:rPr>
  </w:style>
  <w:style w:type="numbering" w:customStyle="1" w:styleId="Bezlisty1">
    <w:name w:val="Bez listy1"/>
    <w:next w:val="Bezlisty"/>
    <w:uiPriority w:val="99"/>
    <w:semiHidden/>
    <w:unhideWhenUsed/>
    <w:rsid w:val="0087032B"/>
  </w:style>
  <w:style w:type="character" w:customStyle="1" w:styleId="NagwekspisutreciZnak">
    <w:name w:val="Nagłówek spisu treści Znak"/>
    <w:link w:val="Nagwekspisutreci"/>
    <w:uiPriority w:val="39"/>
    <w:locked/>
    <w:rsid w:val="0087032B"/>
    <w:rPr>
      <w:rFonts w:ascii="Cambria" w:eastAsia="Times New Roman" w:hAnsi="Cambria"/>
      <w:b/>
      <w:bCs/>
      <w:color w:val="365F91"/>
      <w:sz w:val="28"/>
      <w:szCs w:val="28"/>
      <w:lang w:eastAsia="en-US"/>
    </w:rPr>
  </w:style>
  <w:style w:type="table" w:customStyle="1" w:styleId="Tabela-Siatka1">
    <w:name w:val="Tabela - Siatka1"/>
    <w:basedOn w:val="Standardowy"/>
    <w:next w:val="Tabela-Siatka"/>
    <w:uiPriority w:val="59"/>
    <w:rsid w:val="0087032B"/>
    <w:rPr>
      <w:rFonts w:ascii="Cambria" w:eastAsia="Cambria" w:hAnsi="Cambri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
    <w:name w:val="Bez listy2"/>
    <w:next w:val="Bezlisty"/>
    <w:uiPriority w:val="99"/>
    <w:semiHidden/>
    <w:unhideWhenUsed/>
    <w:rsid w:val="0087032B"/>
  </w:style>
  <w:style w:type="table" w:customStyle="1" w:styleId="Tabela-Siatka2">
    <w:name w:val="Tabela - Siatka2"/>
    <w:basedOn w:val="Standardowy"/>
    <w:next w:val="Tabela-Siatka"/>
    <w:uiPriority w:val="59"/>
    <w:rsid w:val="0087032B"/>
    <w:rPr>
      <w:rFonts w:ascii="Cambria" w:eastAsia="Cambria" w:hAnsi="Cambri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ekstprzypisukocowegoZnak1">
    <w:name w:val="Tekst przypisu końcowego Znak1"/>
    <w:uiPriority w:val="99"/>
    <w:semiHidden/>
    <w:rsid w:val="0087032B"/>
    <w:rPr>
      <w:lang w:eastAsia="en-US"/>
    </w:rPr>
  </w:style>
  <w:style w:type="character" w:customStyle="1" w:styleId="TematkomentarzaZnak1">
    <w:name w:val="Temat komentarza Znak1"/>
    <w:uiPriority w:val="99"/>
    <w:semiHidden/>
    <w:rsid w:val="0087032B"/>
    <w:rPr>
      <w:b/>
      <w:bCs/>
      <w:lang w:eastAsia="en-US"/>
    </w:rPr>
  </w:style>
  <w:style w:type="numbering" w:customStyle="1" w:styleId="Bezlisty3">
    <w:name w:val="Bez listy3"/>
    <w:next w:val="Bezlisty"/>
    <w:uiPriority w:val="99"/>
    <w:semiHidden/>
    <w:unhideWhenUsed/>
    <w:rsid w:val="0087032B"/>
  </w:style>
  <w:style w:type="table" w:customStyle="1" w:styleId="Tabela-Siatka3">
    <w:name w:val="Tabela - Siatka3"/>
    <w:basedOn w:val="Standardowy"/>
    <w:next w:val="Tabela-Siatka"/>
    <w:rsid w:val="0087032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
    <w:name w:val="Bez listy11"/>
    <w:next w:val="Bezlisty"/>
    <w:uiPriority w:val="99"/>
    <w:semiHidden/>
    <w:unhideWhenUsed/>
    <w:rsid w:val="0087032B"/>
  </w:style>
  <w:style w:type="table" w:customStyle="1" w:styleId="Tabela-Siatka11">
    <w:name w:val="Tabela - Siatka11"/>
    <w:basedOn w:val="Standardowy"/>
    <w:next w:val="Tabela-Siatka"/>
    <w:uiPriority w:val="59"/>
    <w:rsid w:val="0087032B"/>
    <w:rPr>
      <w:rFonts w:ascii="Cambria" w:eastAsia="Cambria" w:hAnsi="Cambri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
    <w:name w:val="Bez listy21"/>
    <w:next w:val="Bezlisty"/>
    <w:uiPriority w:val="99"/>
    <w:semiHidden/>
    <w:unhideWhenUsed/>
    <w:rsid w:val="0087032B"/>
  </w:style>
  <w:style w:type="table" w:customStyle="1" w:styleId="Tabela-Siatka21">
    <w:name w:val="Tabela - Siatka21"/>
    <w:basedOn w:val="Standardowy"/>
    <w:next w:val="Tabela-Siatka"/>
    <w:uiPriority w:val="59"/>
    <w:rsid w:val="0087032B"/>
    <w:rPr>
      <w:rFonts w:ascii="Cambria" w:eastAsia="Cambria" w:hAnsi="Cambri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4">
    <w:name w:val="Bez listy4"/>
    <w:next w:val="Bezlisty"/>
    <w:uiPriority w:val="99"/>
    <w:semiHidden/>
    <w:unhideWhenUsed/>
    <w:rsid w:val="0087032B"/>
  </w:style>
  <w:style w:type="table" w:customStyle="1" w:styleId="Tabela-Siatka4">
    <w:name w:val="Tabela - Siatka4"/>
    <w:basedOn w:val="Standardowy"/>
    <w:next w:val="Tabela-Siatka"/>
    <w:rsid w:val="0087032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
    <w:name w:val="5"/>
    <w:basedOn w:val="Nagwek4"/>
    <w:link w:val="5Znak"/>
    <w:qFormat/>
    <w:rsid w:val="0087032B"/>
    <w:pPr>
      <w:numPr>
        <w:ilvl w:val="0"/>
        <w:numId w:val="0"/>
      </w:numPr>
      <w:ind w:left="1800" w:hanging="1440"/>
    </w:pPr>
    <w:rPr>
      <w:rFonts w:eastAsia="Cambria"/>
      <w:sz w:val="20"/>
      <w:szCs w:val="20"/>
    </w:rPr>
  </w:style>
  <w:style w:type="character" w:customStyle="1" w:styleId="5Znak">
    <w:name w:val="5 Znak"/>
    <w:link w:val="5"/>
    <w:rsid w:val="0087032B"/>
    <w:rPr>
      <w:rFonts w:ascii="Arial" w:eastAsia="Cambria" w:hAnsi="Arial"/>
      <w:b/>
      <w:bCs/>
    </w:rPr>
  </w:style>
  <w:style w:type="character" w:customStyle="1" w:styleId="czeinternetowe">
    <w:name w:val="Łącze internetowe"/>
    <w:uiPriority w:val="99"/>
    <w:unhideWhenUsed/>
    <w:rsid w:val="0087032B"/>
    <w:rPr>
      <w:color w:val="0000FF"/>
      <w:u w:val="single"/>
    </w:rPr>
  </w:style>
  <w:style w:type="character" w:customStyle="1" w:styleId="StandardZnak">
    <w:name w:val="Standard Znak"/>
    <w:link w:val="Standard"/>
    <w:rsid w:val="004E78A0"/>
    <w:rPr>
      <w:rFonts w:ascii="Times" w:eastAsia="Times New Roman" w:hAnsi="Times"/>
      <w:sz w:val="24"/>
      <w:lang w:bidi="ar-SA"/>
    </w:rPr>
  </w:style>
  <w:style w:type="paragraph" w:customStyle="1" w:styleId="Poziom30">
    <w:name w:val="Poziom_3"/>
    <w:basedOn w:val="Nagwek3"/>
    <w:link w:val="Poziom3Znak"/>
    <w:uiPriority w:val="2"/>
    <w:qFormat/>
    <w:rsid w:val="00FF41AD"/>
    <w:pPr>
      <w:keepLines w:val="0"/>
      <w:numPr>
        <w:ilvl w:val="0"/>
        <w:numId w:val="0"/>
      </w:numPr>
      <w:spacing w:before="360" w:after="120"/>
      <w:ind w:left="1192" w:hanging="1192"/>
      <w:jc w:val="left"/>
    </w:pPr>
    <w:rPr>
      <w:rFonts w:ascii="Calibri" w:hAnsi="Calibri"/>
      <w:color w:val="auto"/>
      <w:kern w:val="36"/>
      <w:sz w:val="26"/>
      <w:szCs w:val="26"/>
      <w:lang w:eastAsia="x-none"/>
    </w:rPr>
  </w:style>
  <w:style w:type="character" w:customStyle="1" w:styleId="Poziom3Znak">
    <w:name w:val="Poziom_3 Znak"/>
    <w:link w:val="Poziom30"/>
    <w:uiPriority w:val="2"/>
    <w:rsid w:val="00FF41AD"/>
    <w:rPr>
      <w:rFonts w:eastAsia="Times New Roman"/>
      <w:b/>
      <w:bCs/>
      <w:kern w:val="36"/>
      <w:sz w:val="26"/>
      <w:szCs w:val="26"/>
      <w:lang w:val="x-none" w:eastAsia="x-none"/>
    </w:rPr>
  </w:style>
  <w:style w:type="paragraph" w:customStyle="1" w:styleId="Tekstakapitu">
    <w:name w:val="Tekst akapitu"/>
    <w:basedOn w:val="Normalny"/>
    <w:link w:val="TekstakapituZnak"/>
    <w:qFormat/>
    <w:rsid w:val="008C4AD4"/>
    <w:pPr>
      <w:spacing w:before="120" w:after="120"/>
    </w:pPr>
    <w:rPr>
      <w:rFonts w:ascii="Calibri" w:eastAsia="Times New Roman" w:hAnsi="Calibri" w:cs="Times New Roman"/>
      <w:color w:val="auto"/>
      <w:sz w:val="22"/>
      <w:szCs w:val="22"/>
      <w:lang w:val="x-none" w:eastAsia="x-none"/>
    </w:rPr>
  </w:style>
  <w:style w:type="character" w:customStyle="1" w:styleId="TekstakapituZnak">
    <w:name w:val="Tekst akapitu Znak"/>
    <w:link w:val="Tekstakapitu"/>
    <w:rsid w:val="008C4AD4"/>
    <w:rPr>
      <w:rFonts w:eastAsia="Times New Roman"/>
      <w:sz w:val="22"/>
      <w:szCs w:val="22"/>
    </w:rPr>
  </w:style>
  <w:style w:type="paragraph" w:customStyle="1" w:styleId="Tiret10">
    <w:name w:val="Tiret_1"/>
    <w:basedOn w:val="TekstPodst"/>
    <w:link w:val="Tiret1Znak"/>
    <w:uiPriority w:val="3"/>
    <w:qFormat/>
    <w:rsid w:val="008C4AD4"/>
    <w:pPr>
      <w:numPr>
        <w:numId w:val="60"/>
      </w:numPr>
      <w:spacing w:before="0" w:after="60" w:line="240" w:lineRule="auto"/>
      <w:jc w:val="left"/>
    </w:pPr>
    <w:rPr>
      <w:sz w:val="22"/>
      <w:szCs w:val="20"/>
      <w:lang w:val="x-none" w:eastAsia="x-none"/>
    </w:rPr>
  </w:style>
  <w:style w:type="character" w:customStyle="1" w:styleId="Tiret1Znak">
    <w:name w:val="Tiret_1 Znak"/>
    <w:link w:val="Tiret10"/>
    <w:uiPriority w:val="3"/>
    <w:rsid w:val="008C4AD4"/>
    <w:rPr>
      <w:rFonts w:eastAsia="Times New Roman"/>
      <w:sz w:val="22"/>
      <w:lang w:val="x-none" w:eastAsia="x-none"/>
    </w:rPr>
  </w:style>
  <w:style w:type="paragraph" w:styleId="Lista2">
    <w:name w:val="List 2"/>
    <w:basedOn w:val="Normalny"/>
    <w:uiPriority w:val="99"/>
    <w:unhideWhenUsed/>
    <w:rsid w:val="0035757C"/>
    <w:pPr>
      <w:ind w:left="566" w:hanging="283"/>
      <w:contextualSpacing/>
    </w:pPr>
  </w:style>
  <w:style w:type="paragraph" w:styleId="Lista3">
    <w:name w:val="List 3"/>
    <w:basedOn w:val="Normalny"/>
    <w:uiPriority w:val="99"/>
    <w:unhideWhenUsed/>
    <w:rsid w:val="0035757C"/>
    <w:pPr>
      <w:ind w:left="849" w:hanging="283"/>
      <w:contextualSpacing/>
    </w:pPr>
  </w:style>
  <w:style w:type="paragraph" w:styleId="Lista4">
    <w:name w:val="List 4"/>
    <w:basedOn w:val="Normalny"/>
    <w:uiPriority w:val="99"/>
    <w:unhideWhenUsed/>
    <w:rsid w:val="0035757C"/>
    <w:pPr>
      <w:ind w:left="1132" w:hanging="283"/>
      <w:contextualSpacing/>
    </w:pPr>
  </w:style>
  <w:style w:type="paragraph" w:styleId="Listapunktowana">
    <w:name w:val="List Bullet"/>
    <w:basedOn w:val="Normalny"/>
    <w:uiPriority w:val="99"/>
    <w:unhideWhenUsed/>
    <w:rsid w:val="0035757C"/>
    <w:pPr>
      <w:numPr>
        <w:numId w:val="72"/>
      </w:numPr>
      <w:contextualSpacing/>
    </w:pPr>
  </w:style>
  <w:style w:type="paragraph" w:styleId="Listapunktowana2">
    <w:name w:val="List Bullet 2"/>
    <w:basedOn w:val="Normalny"/>
    <w:uiPriority w:val="99"/>
    <w:unhideWhenUsed/>
    <w:rsid w:val="0035757C"/>
    <w:pPr>
      <w:numPr>
        <w:numId w:val="73"/>
      </w:numPr>
      <w:contextualSpacing/>
    </w:pPr>
  </w:style>
  <w:style w:type="paragraph" w:styleId="Listapunktowana3">
    <w:name w:val="List Bullet 3"/>
    <w:basedOn w:val="Normalny"/>
    <w:uiPriority w:val="99"/>
    <w:unhideWhenUsed/>
    <w:rsid w:val="0035757C"/>
    <w:pPr>
      <w:numPr>
        <w:numId w:val="74"/>
      </w:numPr>
      <w:contextualSpacing/>
    </w:pPr>
  </w:style>
  <w:style w:type="paragraph" w:styleId="Lista-kontynuacja">
    <w:name w:val="List Continue"/>
    <w:basedOn w:val="Normalny"/>
    <w:uiPriority w:val="99"/>
    <w:unhideWhenUsed/>
    <w:rsid w:val="0035757C"/>
    <w:pPr>
      <w:spacing w:after="120"/>
      <w:ind w:left="283"/>
      <w:contextualSpacing/>
    </w:pPr>
  </w:style>
  <w:style w:type="paragraph" w:styleId="Lista-kontynuacja2">
    <w:name w:val="List Continue 2"/>
    <w:basedOn w:val="Normalny"/>
    <w:uiPriority w:val="99"/>
    <w:unhideWhenUsed/>
    <w:rsid w:val="0035757C"/>
    <w:pPr>
      <w:spacing w:after="120"/>
      <w:ind w:left="566"/>
      <w:contextualSpacing/>
    </w:pPr>
  </w:style>
  <w:style w:type="paragraph" w:styleId="Tekstpodstawowyzwciciem">
    <w:name w:val="Body Text First Indent"/>
    <w:basedOn w:val="Tekstpodstawowy"/>
    <w:link w:val="TekstpodstawowyzwciciemZnak"/>
    <w:uiPriority w:val="99"/>
    <w:unhideWhenUsed/>
    <w:rsid w:val="0035757C"/>
    <w:pPr>
      <w:spacing w:after="120" w:line="276" w:lineRule="auto"/>
      <w:ind w:firstLine="210"/>
      <w:jc w:val="both"/>
    </w:pPr>
    <w:rPr>
      <w:rFonts w:eastAsia="Calibri" w:cs="Arial"/>
      <w:color w:val="000000"/>
      <w:szCs w:val="20"/>
      <w:lang w:val="pl-PL" w:eastAsia="en-US"/>
    </w:rPr>
  </w:style>
  <w:style w:type="character" w:customStyle="1" w:styleId="TekstpodstawowyzwciciemZnak">
    <w:name w:val="Tekst podstawowy z wcięciem Znak"/>
    <w:link w:val="Tekstpodstawowyzwciciem"/>
    <w:uiPriority w:val="99"/>
    <w:rsid w:val="0035757C"/>
    <w:rPr>
      <w:rFonts w:ascii="Arial" w:eastAsia="Times New Roman" w:hAnsi="Arial" w:cs="Arial"/>
      <w:color w:val="000000"/>
      <w:szCs w:val="24"/>
      <w:lang w:eastAsia="en-US"/>
    </w:rPr>
  </w:style>
  <w:style w:type="paragraph" w:styleId="Tekstpodstawowyzwciciem2">
    <w:name w:val="Body Text First Indent 2"/>
    <w:basedOn w:val="Tekstpodstawowywcity"/>
    <w:link w:val="Tekstpodstawowyzwciciem2Znak"/>
    <w:uiPriority w:val="99"/>
    <w:unhideWhenUsed/>
    <w:rsid w:val="0035757C"/>
    <w:pPr>
      <w:spacing w:after="120" w:line="276" w:lineRule="auto"/>
      <w:ind w:left="283" w:firstLine="210"/>
      <w:jc w:val="both"/>
    </w:pPr>
    <w:rPr>
      <w:rFonts w:ascii="Arial" w:eastAsia="Calibri" w:hAnsi="Arial" w:cs="Arial"/>
      <w:color w:val="000000"/>
      <w:sz w:val="20"/>
      <w:szCs w:val="20"/>
      <w:lang w:val="pl-PL" w:eastAsia="en-US"/>
    </w:rPr>
  </w:style>
  <w:style w:type="character" w:customStyle="1" w:styleId="Tekstpodstawowyzwciciem2Znak">
    <w:name w:val="Tekst podstawowy z wcięciem 2 Znak"/>
    <w:link w:val="Tekstpodstawowyzwciciem2"/>
    <w:uiPriority w:val="99"/>
    <w:rsid w:val="0035757C"/>
    <w:rPr>
      <w:rFonts w:ascii="Arial" w:eastAsia="Times New Roman" w:hAnsi="Arial" w:cs="Arial"/>
      <w:color w:val="000000"/>
      <w:sz w:val="24"/>
      <w:szCs w:val="24"/>
      <w:lang w:eastAsia="en-US"/>
    </w:rPr>
  </w:style>
  <w:style w:type="table" w:customStyle="1" w:styleId="TableGrid">
    <w:name w:val="TableGrid"/>
    <w:rsid w:val="005271D6"/>
    <w:rPr>
      <w:rFonts w:eastAsia="Times New Roman"/>
      <w:sz w:val="22"/>
      <w:szCs w:val="22"/>
    </w:rPr>
    <w:tblPr>
      <w:tblCellMar>
        <w:top w:w="0" w:type="dxa"/>
        <w:left w:w="0" w:type="dxa"/>
        <w:bottom w:w="0" w:type="dxa"/>
        <w:right w:w="0" w:type="dxa"/>
      </w:tblCellMar>
    </w:tblPr>
  </w:style>
  <w:style w:type="numbering" w:customStyle="1" w:styleId="Styl8">
    <w:name w:val="Styl8"/>
    <w:uiPriority w:val="99"/>
    <w:rsid w:val="00F42FEB"/>
    <w:pPr>
      <w:numPr>
        <w:numId w:val="89"/>
      </w:numPr>
    </w:pPr>
  </w:style>
  <w:style w:type="numbering" w:customStyle="1" w:styleId="Styl10">
    <w:name w:val="Styl10"/>
    <w:uiPriority w:val="99"/>
    <w:rsid w:val="00F42FEB"/>
    <w:pPr>
      <w:numPr>
        <w:numId w:val="90"/>
      </w:numPr>
    </w:pPr>
  </w:style>
  <w:style w:type="paragraph" w:customStyle="1" w:styleId="poziom20">
    <w:name w:val="poziom2"/>
    <w:basedOn w:val="Nagwek3"/>
    <w:link w:val="poziom2Znak"/>
    <w:autoRedefine/>
    <w:qFormat/>
    <w:rsid w:val="00D66279"/>
    <w:pPr>
      <w:numPr>
        <w:ilvl w:val="0"/>
        <w:numId w:val="0"/>
      </w:numPr>
    </w:pPr>
    <w:rPr>
      <w:rFonts w:cs="Arial"/>
      <w:szCs w:val="24"/>
      <w:lang w:val="pl-PL"/>
    </w:rPr>
  </w:style>
  <w:style w:type="paragraph" w:customStyle="1" w:styleId="Poziom1">
    <w:name w:val="Poziom1"/>
    <w:basedOn w:val="Poziom10"/>
    <w:next w:val="poziom20"/>
    <w:link w:val="Poziom1Znak0"/>
    <w:qFormat/>
    <w:rsid w:val="006E2D46"/>
    <w:pPr>
      <w:numPr>
        <w:numId w:val="64"/>
      </w:numPr>
    </w:pPr>
    <w:rPr>
      <w:rFonts w:cs="Arial"/>
      <w:sz w:val="32"/>
      <w:szCs w:val="28"/>
    </w:rPr>
  </w:style>
  <w:style w:type="character" w:customStyle="1" w:styleId="poziom2Znak">
    <w:name w:val="poziom2 Znak"/>
    <w:link w:val="poziom20"/>
    <w:rsid w:val="00D66279"/>
    <w:rPr>
      <w:rFonts w:ascii="Arial" w:eastAsia="Times New Roman" w:hAnsi="Arial" w:cs="Arial"/>
      <w:b/>
      <w:bCs/>
      <w:color w:val="000000"/>
      <w:sz w:val="24"/>
      <w:szCs w:val="24"/>
      <w:lang w:eastAsia="en-US"/>
    </w:rPr>
  </w:style>
  <w:style w:type="character" w:customStyle="1" w:styleId="ui-provider">
    <w:name w:val="ui-provider"/>
    <w:rsid w:val="00D2583A"/>
  </w:style>
  <w:style w:type="character" w:customStyle="1" w:styleId="Poziom1Znak">
    <w:name w:val="#Poziom 1 Znak"/>
    <w:link w:val="Poziom10"/>
    <w:rsid w:val="00272CCC"/>
    <w:rPr>
      <w:rFonts w:ascii="Arial" w:eastAsia="Times New Roman" w:hAnsi="Arial"/>
      <w:b/>
      <w:bCs w:val="0"/>
      <w:color w:val="000000"/>
      <w:sz w:val="28"/>
      <w:szCs w:val="36"/>
      <w:lang w:val="x-none" w:eastAsia="en-US"/>
    </w:rPr>
  </w:style>
  <w:style w:type="character" w:customStyle="1" w:styleId="Poziom1Znak0">
    <w:name w:val="Poziom1 Znak"/>
    <w:link w:val="Poziom1"/>
    <w:rsid w:val="006E2D46"/>
    <w:rPr>
      <w:rFonts w:ascii="Arial" w:eastAsia="Times New Roman" w:hAnsi="Arial" w:cs="Arial"/>
      <w:b/>
      <w:sz w:val="32"/>
      <w:szCs w:val="28"/>
      <w:lang w:val="x-none"/>
    </w:rPr>
  </w:style>
  <w:style w:type="character" w:customStyle="1" w:styleId="citation-line">
    <w:name w:val="citation-line"/>
    <w:rsid w:val="005E75AA"/>
  </w:style>
  <w:style w:type="character" w:customStyle="1" w:styleId="validity-dates">
    <w:name w:val="validity-dates"/>
    <w:rsid w:val="005E75AA"/>
  </w:style>
  <w:style w:type="paragraph" w:customStyle="1" w:styleId="title-long">
    <w:name w:val="title-long"/>
    <w:basedOn w:val="Normalny"/>
    <w:rsid w:val="005E75AA"/>
    <w:pPr>
      <w:spacing w:before="100" w:beforeAutospacing="1" w:after="100" w:afterAutospacing="1" w:line="240" w:lineRule="auto"/>
      <w:jc w:val="left"/>
    </w:pPr>
    <w:rPr>
      <w:rFonts w:ascii="Times New Roman" w:eastAsia="Times New Roman" w:hAnsi="Times New Roman" w:cs="Times New Roman"/>
      <w:color w:val="auto"/>
      <w:sz w:val="24"/>
      <w:szCs w:val="24"/>
      <w:lang w:eastAsia="pl-PL"/>
    </w:rPr>
  </w:style>
  <w:style w:type="paragraph" w:customStyle="1" w:styleId="Akapitzlist12">
    <w:name w:val="Akapit z listą12"/>
    <w:basedOn w:val="Normalny"/>
    <w:uiPriority w:val="99"/>
    <w:rsid w:val="00634E14"/>
    <w:pPr>
      <w:ind w:left="720"/>
      <w:jc w:val="left"/>
    </w:pPr>
    <w:rPr>
      <w:rFonts w:ascii="Calibri" w:hAnsi="Calibri" w:cs="Calibri"/>
      <w:color w:val="auto"/>
      <w:sz w:val="22"/>
      <w:szCs w:val="22"/>
    </w:rPr>
  </w:style>
  <w:style w:type="character" w:customStyle="1" w:styleId="markedcontent">
    <w:name w:val="markedcontent"/>
    <w:rsid w:val="005A0F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111156">
      <w:bodyDiv w:val="1"/>
      <w:marLeft w:val="0"/>
      <w:marRight w:val="0"/>
      <w:marTop w:val="0"/>
      <w:marBottom w:val="0"/>
      <w:divBdr>
        <w:top w:val="none" w:sz="0" w:space="0" w:color="auto"/>
        <w:left w:val="none" w:sz="0" w:space="0" w:color="auto"/>
        <w:bottom w:val="none" w:sz="0" w:space="0" w:color="auto"/>
        <w:right w:val="none" w:sz="0" w:space="0" w:color="auto"/>
      </w:divBdr>
    </w:div>
    <w:div w:id="65616870">
      <w:bodyDiv w:val="1"/>
      <w:marLeft w:val="0"/>
      <w:marRight w:val="0"/>
      <w:marTop w:val="0"/>
      <w:marBottom w:val="0"/>
      <w:divBdr>
        <w:top w:val="none" w:sz="0" w:space="0" w:color="auto"/>
        <w:left w:val="none" w:sz="0" w:space="0" w:color="auto"/>
        <w:bottom w:val="none" w:sz="0" w:space="0" w:color="auto"/>
        <w:right w:val="none" w:sz="0" w:space="0" w:color="auto"/>
      </w:divBdr>
    </w:div>
    <w:div w:id="97025713">
      <w:bodyDiv w:val="1"/>
      <w:marLeft w:val="0"/>
      <w:marRight w:val="0"/>
      <w:marTop w:val="0"/>
      <w:marBottom w:val="0"/>
      <w:divBdr>
        <w:top w:val="none" w:sz="0" w:space="0" w:color="auto"/>
        <w:left w:val="none" w:sz="0" w:space="0" w:color="auto"/>
        <w:bottom w:val="none" w:sz="0" w:space="0" w:color="auto"/>
        <w:right w:val="none" w:sz="0" w:space="0" w:color="auto"/>
      </w:divBdr>
      <w:divsChild>
        <w:div w:id="280958143">
          <w:marLeft w:val="547"/>
          <w:marRight w:val="0"/>
          <w:marTop w:val="0"/>
          <w:marBottom w:val="0"/>
          <w:divBdr>
            <w:top w:val="none" w:sz="0" w:space="0" w:color="auto"/>
            <w:left w:val="none" w:sz="0" w:space="0" w:color="auto"/>
            <w:bottom w:val="none" w:sz="0" w:space="0" w:color="auto"/>
            <w:right w:val="none" w:sz="0" w:space="0" w:color="auto"/>
          </w:divBdr>
        </w:div>
        <w:div w:id="326596903">
          <w:marLeft w:val="547"/>
          <w:marRight w:val="0"/>
          <w:marTop w:val="0"/>
          <w:marBottom w:val="0"/>
          <w:divBdr>
            <w:top w:val="none" w:sz="0" w:space="0" w:color="auto"/>
            <w:left w:val="none" w:sz="0" w:space="0" w:color="auto"/>
            <w:bottom w:val="none" w:sz="0" w:space="0" w:color="auto"/>
            <w:right w:val="none" w:sz="0" w:space="0" w:color="auto"/>
          </w:divBdr>
        </w:div>
        <w:div w:id="592323579">
          <w:marLeft w:val="1800"/>
          <w:marRight w:val="0"/>
          <w:marTop w:val="0"/>
          <w:marBottom w:val="0"/>
          <w:divBdr>
            <w:top w:val="none" w:sz="0" w:space="0" w:color="auto"/>
            <w:left w:val="none" w:sz="0" w:space="0" w:color="auto"/>
            <w:bottom w:val="none" w:sz="0" w:space="0" w:color="auto"/>
            <w:right w:val="none" w:sz="0" w:space="0" w:color="auto"/>
          </w:divBdr>
        </w:div>
        <w:div w:id="1106541955">
          <w:marLeft w:val="547"/>
          <w:marRight w:val="0"/>
          <w:marTop w:val="0"/>
          <w:marBottom w:val="0"/>
          <w:divBdr>
            <w:top w:val="none" w:sz="0" w:space="0" w:color="auto"/>
            <w:left w:val="none" w:sz="0" w:space="0" w:color="auto"/>
            <w:bottom w:val="none" w:sz="0" w:space="0" w:color="auto"/>
            <w:right w:val="none" w:sz="0" w:space="0" w:color="auto"/>
          </w:divBdr>
        </w:div>
        <w:div w:id="1156072899">
          <w:marLeft w:val="1800"/>
          <w:marRight w:val="0"/>
          <w:marTop w:val="0"/>
          <w:marBottom w:val="0"/>
          <w:divBdr>
            <w:top w:val="none" w:sz="0" w:space="0" w:color="auto"/>
            <w:left w:val="none" w:sz="0" w:space="0" w:color="auto"/>
            <w:bottom w:val="none" w:sz="0" w:space="0" w:color="auto"/>
            <w:right w:val="none" w:sz="0" w:space="0" w:color="auto"/>
          </w:divBdr>
        </w:div>
        <w:div w:id="1581673599">
          <w:marLeft w:val="1800"/>
          <w:marRight w:val="0"/>
          <w:marTop w:val="0"/>
          <w:marBottom w:val="0"/>
          <w:divBdr>
            <w:top w:val="none" w:sz="0" w:space="0" w:color="auto"/>
            <w:left w:val="none" w:sz="0" w:space="0" w:color="auto"/>
            <w:bottom w:val="none" w:sz="0" w:space="0" w:color="auto"/>
            <w:right w:val="none" w:sz="0" w:space="0" w:color="auto"/>
          </w:divBdr>
        </w:div>
        <w:div w:id="2040011130">
          <w:marLeft w:val="1800"/>
          <w:marRight w:val="0"/>
          <w:marTop w:val="0"/>
          <w:marBottom w:val="0"/>
          <w:divBdr>
            <w:top w:val="none" w:sz="0" w:space="0" w:color="auto"/>
            <w:left w:val="none" w:sz="0" w:space="0" w:color="auto"/>
            <w:bottom w:val="none" w:sz="0" w:space="0" w:color="auto"/>
            <w:right w:val="none" w:sz="0" w:space="0" w:color="auto"/>
          </w:divBdr>
        </w:div>
        <w:div w:id="2072000149">
          <w:marLeft w:val="547"/>
          <w:marRight w:val="0"/>
          <w:marTop w:val="0"/>
          <w:marBottom w:val="0"/>
          <w:divBdr>
            <w:top w:val="none" w:sz="0" w:space="0" w:color="auto"/>
            <w:left w:val="none" w:sz="0" w:space="0" w:color="auto"/>
            <w:bottom w:val="none" w:sz="0" w:space="0" w:color="auto"/>
            <w:right w:val="none" w:sz="0" w:space="0" w:color="auto"/>
          </w:divBdr>
        </w:div>
      </w:divsChild>
    </w:div>
    <w:div w:id="98330434">
      <w:bodyDiv w:val="1"/>
      <w:marLeft w:val="0"/>
      <w:marRight w:val="0"/>
      <w:marTop w:val="0"/>
      <w:marBottom w:val="0"/>
      <w:divBdr>
        <w:top w:val="none" w:sz="0" w:space="0" w:color="auto"/>
        <w:left w:val="none" w:sz="0" w:space="0" w:color="auto"/>
        <w:bottom w:val="none" w:sz="0" w:space="0" w:color="auto"/>
        <w:right w:val="none" w:sz="0" w:space="0" w:color="auto"/>
      </w:divBdr>
    </w:div>
    <w:div w:id="136185811">
      <w:bodyDiv w:val="1"/>
      <w:marLeft w:val="0"/>
      <w:marRight w:val="0"/>
      <w:marTop w:val="0"/>
      <w:marBottom w:val="0"/>
      <w:divBdr>
        <w:top w:val="none" w:sz="0" w:space="0" w:color="auto"/>
        <w:left w:val="none" w:sz="0" w:space="0" w:color="auto"/>
        <w:bottom w:val="none" w:sz="0" w:space="0" w:color="auto"/>
        <w:right w:val="none" w:sz="0" w:space="0" w:color="auto"/>
      </w:divBdr>
    </w:div>
    <w:div w:id="159808285">
      <w:bodyDiv w:val="1"/>
      <w:marLeft w:val="0"/>
      <w:marRight w:val="0"/>
      <w:marTop w:val="0"/>
      <w:marBottom w:val="0"/>
      <w:divBdr>
        <w:top w:val="none" w:sz="0" w:space="0" w:color="auto"/>
        <w:left w:val="none" w:sz="0" w:space="0" w:color="auto"/>
        <w:bottom w:val="none" w:sz="0" w:space="0" w:color="auto"/>
        <w:right w:val="none" w:sz="0" w:space="0" w:color="auto"/>
      </w:divBdr>
    </w:div>
    <w:div w:id="197399051">
      <w:bodyDiv w:val="1"/>
      <w:marLeft w:val="0"/>
      <w:marRight w:val="0"/>
      <w:marTop w:val="0"/>
      <w:marBottom w:val="0"/>
      <w:divBdr>
        <w:top w:val="none" w:sz="0" w:space="0" w:color="auto"/>
        <w:left w:val="none" w:sz="0" w:space="0" w:color="auto"/>
        <w:bottom w:val="none" w:sz="0" w:space="0" w:color="auto"/>
        <w:right w:val="none" w:sz="0" w:space="0" w:color="auto"/>
      </w:divBdr>
    </w:div>
    <w:div w:id="205065788">
      <w:bodyDiv w:val="1"/>
      <w:marLeft w:val="0"/>
      <w:marRight w:val="0"/>
      <w:marTop w:val="0"/>
      <w:marBottom w:val="0"/>
      <w:divBdr>
        <w:top w:val="none" w:sz="0" w:space="0" w:color="auto"/>
        <w:left w:val="none" w:sz="0" w:space="0" w:color="auto"/>
        <w:bottom w:val="none" w:sz="0" w:space="0" w:color="auto"/>
        <w:right w:val="none" w:sz="0" w:space="0" w:color="auto"/>
      </w:divBdr>
    </w:div>
    <w:div w:id="220530200">
      <w:bodyDiv w:val="1"/>
      <w:marLeft w:val="0"/>
      <w:marRight w:val="0"/>
      <w:marTop w:val="0"/>
      <w:marBottom w:val="0"/>
      <w:divBdr>
        <w:top w:val="none" w:sz="0" w:space="0" w:color="auto"/>
        <w:left w:val="none" w:sz="0" w:space="0" w:color="auto"/>
        <w:bottom w:val="none" w:sz="0" w:space="0" w:color="auto"/>
        <w:right w:val="none" w:sz="0" w:space="0" w:color="auto"/>
      </w:divBdr>
      <w:divsChild>
        <w:div w:id="1562519776">
          <w:marLeft w:val="547"/>
          <w:marRight w:val="0"/>
          <w:marTop w:val="77"/>
          <w:marBottom w:val="0"/>
          <w:divBdr>
            <w:top w:val="none" w:sz="0" w:space="0" w:color="auto"/>
            <w:left w:val="none" w:sz="0" w:space="0" w:color="auto"/>
            <w:bottom w:val="none" w:sz="0" w:space="0" w:color="auto"/>
            <w:right w:val="none" w:sz="0" w:space="0" w:color="auto"/>
          </w:divBdr>
        </w:div>
        <w:div w:id="1736395028">
          <w:marLeft w:val="547"/>
          <w:marRight w:val="0"/>
          <w:marTop w:val="77"/>
          <w:marBottom w:val="0"/>
          <w:divBdr>
            <w:top w:val="none" w:sz="0" w:space="0" w:color="auto"/>
            <w:left w:val="none" w:sz="0" w:space="0" w:color="auto"/>
            <w:bottom w:val="none" w:sz="0" w:space="0" w:color="auto"/>
            <w:right w:val="none" w:sz="0" w:space="0" w:color="auto"/>
          </w:divBdr>
        </w:div>
        <w:div w:id="2122534567">
          <w:marLeft w:val="547"/>
          <w:marRight w:val="0"/>
          <w:marTop w:val="77"/>
          <w:marBottom w:val="0"/>
          <w:divBdr>
            <w:top w:val="none" w:sz="0" w:space="0" w:color="auto"/>
            <w:left w:val="none" w:sz="0" w:space="0" w:color="auto"/>
            <w:bottom w:val="none" w:sz="0" w:space="0" w:color="auto"/>
            <w:right w:val="none" w:sz="0" w:space="0" w:color="auto"/>
          </w:divBdr>
        </w:div>
      </w:divsChild>
    </w:div>
    <w:div w:id="223949618">
      <w:bodyDiv w:val="1"/>
      <w:marLeft w:val="0"/>
      <w:marRight w:val="0"/>
      <w:marTop w:val="0"/>
      <w:marBottom w:val="0"/>
      <w:divBdr>
        <w:top w:val="none" w:sz="0" w:space="0" w:color="auto"/>
        <w:left w:val="none" w:sz="0" w:space="0" w:color="auto"/>
        <w:bottom w:val="none" w:sz="0" w:space="0" w:color="auto"/>
        <w:right w:val="none" w:sz="0" w:space="0" w:color="auto"/>
      </w:divBdr>
    </w:div>
    <w:div w:id="241528212">
      <w:bodyDiv w:val="1"/>
      <w:marLeft w:val="0"/>
      <w:marRight w:val="0"/>
      <w:marTop w:val="0"/>
      <w:marBottom w:val="0"/>
      <w:divBdr>
        <w:top w:val="none" w:sz="0" w:space="0" w:color="auto"/>
        <w:left w:val="none" w:sz="0" w:space="0" w:color="auto"/>
        <w:bottom w:val="none" w:sz="0" w:space="0" w:color="auto"/>
        <w:right w:val="none" w:sz="0" w:space="0" w:color="auto"/>
      </w:divBdr>
    </w:div>
    <w:div w:id="293100348">
      <w:bodyDiv w:val="1"/>
      <w:marLeft w:val="0"/>
      <w:marRight w:val="0"/>
      <w:marTop w:val="0"/>
      <w:marBottom w:val="0"/>
      <w:divBdr>
        <w:top w:val="none" w:sz="0" w:space="0" w:color="auto"/>
        <w:left w:val="none" w:sz="0" w:space="0" w:color="auto"/>
        <w:bottom w:val="none" w:sz="0" w:space="0" w:color="auto"/>
        <w:right w:val="none" w:sz="0" w:space="0" w:color="auto"/>
      </w:divBdr>
      <w:divsChild>
        <w:div w:id="42758391">
          <w:marLeft w:val="1800"/>
          <w:marRight w:val="0"/>
          <w:marTop w:val="0"/>
          <w:marBottom w:val="0"/>
          <w:divBdr>
            <w:top w:val="none" w:sz="0" w:space="0" w:color="auto"/>
            <w:left w:val="none" w:sz="0" w:space="0" w:color="auto"/>
            <w:bottom w:val="none" w:sz="0" w:space="0" w:color="auto"/>
            <w:right w:val="none" w:sz="0" w:space="0" w:color="auto"/>
          </w:divBdr>
        </w:div>
        <w:div w:id="313220761">
          <w:marLeft w:val="1800"/>
          <w:marRight w:val="0"/>
          <w:marTop w:val="0"/>
          <w:marBottom w:val="0"/>
          <w:divBdr>
            <w:top w:val="none" w:sz="0" w:space="0" w:color="auto"/>
            <w:left w:val="none" w:sz="0" w:space="0" w:color="auto"/>
            <w:bottom w:val="none" w:sz="0" w:space="0" w:color="auto"/>
            <w:right w:val="none" w:sz="0" w:space="0" w:color="auto"/>
          </w:divBdr>
        </w:div>
        <w:div w:id="459953611">
          <w:marLeft w:val="1800"/>
          <w:marRight w:val="0"/>
          <w:marTop w:val="0"/>
          <w:marBottom w:val="0"/>
          <w:divBdr>
            <w:top w:val="none" w:sz="0" w:space="0" w:color="auto"/>
            <w:left w:val="none" w:sz="0" w:space="0" w:color="auto"/>
            <w:bottom w:val="none" w:sz="0" w:space="0" w:color="auto"/>
            <w:right w:val="none" w:sz="0" w:space="0" w:color="auto"/>
          </w:divBdr>
        </w:div>
        <w:div w:id="496112283">
          <w:marLeft w:val="1800"/>
          <w:marRight w:val="0"/>
          <w:marTop w:val="0"/>
          <w:marBottom w:val="0"/>
          <w:divBdr>
            <w:top w:val="none" w:sz="0" w:space="0" w:color="auto"/>
            <w:left w:val="none" w:sz="0" w:space="0" w:color="auto"/>
            <w:bottom w:val="none" w:sz="0" w:space="0" w:color="auto"/>
            <w:right w:val="none" w:sz="0" w:space="0" w:color="auto"/>
          </w:divBdr>
        </w:div>
        <w:div w:id="1004672519">
          <w:marLeft w:val="1800"/>
          <w:marRight w:val="0"/>
          <w:marTop w:val="0"/>
          <w:marBottom w:val="0"/>
          <w:divBdr>
            <w:top w:val="none" w:sz="0" w:space="0" w:color="auto"/>
            <w:left w:val="none" w:sz="0" w:space="0" w:color="auto"/>
            <w:bottom w:val="none" w:sz="0" w:space="0" w:color="auto"/>
            <w:right w:val="none" w:sz="0" w:space="0" w:color="auto"/>
          </w:divBdr>
        </w:div>
        <w:div w:id="1221592944">
          <w:marLeft w:val="1800"/>
          <w:marRight w:val="0"/>
          <w:marTop w:val="0"/>
          <w:marBottom w:val="0"/>
          <w:divBdr>
            <w:top w:val="none" w:sz="0" w:space="0" w:color="auto"/>
            <w:left w:val="none" w:sz="0" w:space="0" w:color="auto"/>
            <w:bottom w:val="none" w:sz="0" w:space="0" w:color="auto"/>
            <w:right w:val="none" w:sz="0" w:space="0" w:color="auto"/>
          </w:divBdr>
        </w:div>
        <w:div w:id="1255435864">
          <w:marLeft w:val="1800"/>
          <w:marRight w:val="0"/>
          <w:marTop w:val="0"/>
          <w:marBottom w:val="0"/>
          <w:divBdr>
            <w:top w:val="none" w:sz="0" w:space="0" w:color="auto"/>
            <w:left w:val="none" w:sz="0" w:space="0" w:color="auto"/>
            <w:bottom w:val="none" w:sz="0" w:space="0" w:color="auto"/>
            <w:right w:val="none" w:sz="0" w:space="0" w:color="auto"/>
          </w:divBdr>
        </w:div>
        <w:div w:id="1268150397">
          <w:marLeft w:val="1800"/>
          <w:marRight w:val="0"/>
          <w:marTop w:val="0"/>
          <w:marBottom w:val="0"/>
          <w:divBdr>
            <w:top w:val="none" w:sz="0" w:space="0" w:color="auto"/>
            <w:left w:val="none" w:sz="0" w:space="0" w:color="auto"/>
            <w:bottom w:val="none" w:sz="0" w:space="0" w:color="auto"/>
            <w:right w:val="none" w:sz="0" w:space="0" w:color="auto"/>
          </w:divBdr>
        </w:div>
        <w:div w:id="1298486304">
          <w:marLeft w:val="1800"/>
          <w:marRight w:val="0"/>
          <w:marTop w:val="0"/>
          <w:marBottom w:val="0"/>
          <w:divBdr>
            <w:top w:val="none" w:sz="0" w:space="0" w:color="auto"/>
            <w:left w:val="none" w:sz="0" w:space="0" w:color="auto"/>
            <w:bottom w:val="none" w:sz="0" w:space="0" w:color="auto"/>
            <w:right w:val="none" w:sz="0" w:space="0" w:color="auto"/>
          </w:divBdr>
        </w:div>
        <w:div w:id="1338847904">
          <w:marLeft w:val="1800"/>
          <w:marRight w:val="0"/>
          <w:marTop w:val="0"/>
          <w:marBottom w:val="0"/>
          <w:divBdr>
            <w:top w:val="none" w:sz="0" w:space="0" w:color="auto"/>
            <w:left w:val="none" w:sz="0" w:space="0" w:color="auto"/>
            <w:bottom w:val="none" w:sz="0" w:space="0" w:color="auto"/>
            <w:right w:val="none" w:sz="0" w:space="0" w:color="auto"/>
          </w:divBdr>
        </w:div>
        <w:div w:id="1484159295">
          <w:marLeft w:val="547"/>
          <w:marRight w:val="0"/>
          <w:marTop w:val="86"/>
          <w:marBottom w:val="0"/>
          <w:divBdr>
            <w:top w:val="none" w:sz="0" w:space="0" w:color="auto"/>
            <w:left w:val="none" w:sz="0" w:space="0" w:color="auto"/>
            <w:bottom w:val="none" w:sz="0" w:space="0" w:color="auto"/>
            <w:right w:val="none" w:sz="0" w:space="0" w:color="auto"/>
          </w:divBdr>
        </w:div>
        <w:div w:id="1937596373">
          <w:marLeft w:val="547"/>
          <w:marRight w:val="0"/>
          <w:marTop w:val="0"/>
          <w:marBottom w:val="0"/>
          <w:divBdr>
            <w:top w:val="none" w:sz="0" w:space="0" w:color="auto"/>
            <w:left w:val="none" w:sz="0" w:space="0" w:color="auto"/>
            <w:bottom w:val="none" w:sz="0" w:space="0" w:color="auto"/>
            <w:right w:val="none" w:sz="0" w:space="0" w:color="auto"/>
          </w:divBdr>
        </w:div>
        <w:div w:id="1949703488">
          <w:marLeft w:val="547"/>
          <w:marRight w:val="0"/>
          <w:marTop w:val="0"/>
          <w:marBottom w:val="0"/>
          <w:divBdr>
            <w:top w:val="none" w:sz="0" w:space="0" w:color="auto"/>
            <w:left w:val="none" w:sz="0" w:space="0" w:color="auto"/>
            <w:bottom w:val="none" w:sz="0" w:space="0" w:color="auto"/>
            <w:right w:val="none" w:sz="0" w:space="0" w:color="auto"/>
          </w:divBdr>
        </w:div>
        <w:div w:id="1988044694">
          <w:marLeft w:val="1800"/>
          <w:marRight w:val="0"/>
          <w:marTop w:val="0"/>
          <w:marBottom w:val="0"/>
          <w:divBdr>
            <w:top w:val="none" w:sz="0" w:space="0" w:color="auto"/>
            <w:left w:val="none" w:sz="0" w:space="0" w:color="auto"/>
            <w:bottom w:val="none" w:sz="0" w:space="0" w:color="auto"/>
            <w:right w:val="none" w:sz="0" w:space="0" w:color="auto"/>
          </w:divBdr>
        </w:div>
        <w:div w:id="2008093191">
          <w:marLeft w:val="1800"/>
          <w:marRight w:val="0"/>
          <w:marTop w:val="0"/>
          <w:marBottom w:val="0"/>
          <w:divBdr>
            <w:top w:val="none" w:sz="0" w:space="0" w:color="auto"/>
            <w:left w:val="none" w:sz="0" w:space="0" w:color="auto"/>
            <w:bottom w:val="none" w:sz="0" w:space="0" w:color="auto"/>
            <w:right w:val="none" w:sz="0" w:space="0" w:color="auto"/>
          </w:divBdr>
        </w:div>
        <w:div w:id="2012364922">
          <w:marLeft w:val="1800"/>
          <w:marRight w:val="0"/>
          <w:marTop w:val="0"/>
          <w:marBottom w:val="0"/>
          <w:divBdr>
            <w:top w:val="none" w:sz="0" w:space="0" w:color="auto"/>
            <w:left w:val="none" w:sz="0" w:space="0" w:color="auto"/>
            <w:bottom w:val="none" w:sz="0" w:space="0" w:color="auto"/>
            <w:right w:val="none" w:sz="0" w:space="0" w:color="auto"/>
          </w:divBdr>
        </w:div>
      </w:divsChild>
    </w:div>
    <w:div w:id="296421035">
      <w:bodyDiv w:val="1"/>
      <w:marLeft w:val="0"/>
      <w:marRight w:val="0"/>
      <w:marTop w:val="0"/>
      <w:marBottom w:val="0"/>
      <w:divBdr>
        <w:top w:val="none" w:sz="0" w:space="0" w:color="auto"/>
        <w:left w:val="none" w:sz="0" w:space="0" w:color="auto"/>
        <w:bottom w:val="none" w:sz="0" w:space="0" w:color="auto"/>
        <w:right w:val="none" w:sz="0" w:space="0" w:color="auto"/>
      </w:divBdr>
    </w:div>
    <w:div w:id="349644689">
      <w:bodyDiv w:val="1"/>
      <w:marLeft w:val="0"/>
      <w:marRight w:val="0"/>
      <w:marTop w:val="0"/>
      <w:marBottom w:val="0"/>
      <w:divBdr>
        <w:top w:val="none" w:sz="0" w:space="0" w:color="auto"/>
        <w:left w:val="none" w:sz="0" w:space="0" w:color="auto"/>
        <w:bottom w:val="none" w:sz="0" w:space="0" w:color="auto"/>
        <w:right w:val="none" w:sz="0" w:space="0" w:color="auto"/>
      </w:divBdr>
    </w:div>
    <w:div w:id="375005454">
      <w:bodyDiv w:val="1"/>
      <w:marLeft w:val="0"/>
      <w:marRight w:val="0"/>
      <w:marTop w:val="0"/>
      <w:marBottom w:val="0"/>
      <w:divBdr>
        <w:top w:val="none" w:sz="0" w:space="0" w:color="auto"/>
        <w:left w:val="none" w:sz="0" w:space="0" w:color="auto"/>
        <w:bottom w:val="none" w:sz="0" w:space="0" w:color="auto"/>
        <w:right w:val="none" w:sz="0" w:space="0" w:color="auto"/>
      </w:divBdr>
    </w:div>
    <w:div w:id="387415570">
      <w:bodyDiv w:val="1"/>
      <w:marLeft w:val="0"/>
      <w:marRight w:val="0"/>
      <w:marTop w:val="0"/>
      <w:marBottom w:val="0"/>
      <w:divBdr>
        <w:top w:val="none" w:sz="0" w:space="0" w:color="auto"/>
        <w:left w:val="none" w:sz="0" w:space="0" w:color="auto"/>
        <w:bottom w:val="none" w:sz="0" w:space="0" w:color="auto"/>
        <w:right w:val="none" w:sz="0" w:space="0" w:color="auto"/>
      </w:divBdr>
    </w:div>
    <w:div w:id="408892323">
      <w:bodyDiv w:val="1"/>
      <w:marLeft w:val="0"/>
      <w:marRight w:val="0"/>
      <w:marTop w:val="0"/>
      <w:marBottom w:val="0"/>
      <w:divBdr>
        <w:top w:val="none" w:sz="0" w:space="0" w:color="auto"/>
        <w:left w:val="none" w:sz="0" w:space="0" w:color="auto"/>
        <w:bottom w:val="none" w:sz="0" w:space="0" w:color="auto"/>
        <w:right w:val="none" w:sz="0" w:space="0" w:color="auto"/>
      </w:divBdr>
    </w:div>
    <w:div w:id="473065979">
      <w:bodyDiv w:val="1"/>
      <w:marLeft w:val="0"/>
      <w:marRight w:val="0"/>
      <w:marTop w:val="0"/>
      <w:marBottom w:val="0"/>
      <w:divBdr>
        <w:top w:val="none" w:sz="0" w:space="0" w:color="auto"/>
        <w:left w:val="none" w:sz="0" w:space="0" w:color="auto"/>
        <w:bottom w:val="none" w:sz="0" w:space="0" w:color="auto"/>
        <w:right w:val="none" w:sz="0" w:space="0" w:color="auto"/>
      </w:divBdr>
    </w:div>
    <w:div w:id="537085887">
      <w:bodyDiv w:val="1"/>
      <w:marLeft w:val="0"/>
      <w:marRight w:val="0"/>
      <w:marTop w:val="0"/>
      <w:marBottom w:val="0"/>
      <w:divBdr>
        <w:top w:val="none" w:sz="0" w:space="0" w:color="auto"/>
        <w:left w:val="none" w:sz="0" w:space="0" w:color="auto"/>
        <w:bottom w:val="none" w:sz="0" w:space="0" w:color="auto"/>
        <w:right w:val="none" w:sz="0" w:space="0" w:color="auto"/>
      </w:divBdr>
    </w:div>
    <w:div w:id="554514361">
      <w:bodyDiv w:val="1"/>
      <w:marLeft w:val="0"/>
      <w:marRight w:val="0"/>
      <w:marTop w:val="0"/>
      <w:marBottom w:val="0"/>
      <w:divBdr>
        <w:top w:val="none" w:sz="0" w:space="0" w:color="auto"/>
        <w:left w:val="none" w:sz="0" w:space="0" w:color="auto"/>
        <w:bottom w:val="none" w:sz="0" w:space="0" w:color="auto"/>
        <w:right w:val="none" w:sz="0" w:space="0" w:color="auto"/>
      </w:divBdr>
    </w:div>
    <w:div w:id="588080083">
      <w:bodyDiv w:val="1"/>
      <w:marLeft w:val="0"/>
      <w:marRight w:val="0"/>
      <w:marTop w:val="0"/>
      <w:marBottom w:val="0"/>
      <w:divBdr>
        <w:top w:val="none" w:sz="0" w:space="0" w:color="auto"/>
        <w:left w:val="none" w:sz="0" w:space="0" w:color="auto"/>
        <w:bottom w:val="none" w:sz="0" w:space="0" w:color="auto"/>
        <w:right w:val="none" w:sz="0" w:space="0" w:color="auto"/>
      </w:divBdr>
      <w:divsChild>
        <w:div w:id="1589078973">
          <w:marLeft w:val="0"/>
          <w:marRight w:val="0"/>
          <w:marTop w:val="0"/>
          <w:marBottom w:val="0"/>
          <w:divBdr>
            <w:top w:val="none" w:sz="0" w:space="0" w:color="auto"/>
            <w:left w:val="none" w:sz="0" w:space="0" w:color="auto"/>
            <w:bottom w:val="none" w:sz="0" w:space="0" w:color="auto"/>
            <w:right w:val="none" w:sz="0" w:space="0" w:color="auto"/>
          </w:divBdr>
        </w:div>
      </w:divsChild>
    </w:div>
    <w:div w:id="627468910">
      <w:bodyDiv w:val="1"/>
      <w:marLeft w:val="0"/>
      <w:marRight w:val="0"/>
      <w:marTop w:val="0"/>
      <w:marBottom w:val="0"/>
      <w:divBdr>
        <w:top w:val="none" w:sz="0" w:space="0" w:color="auto"/>
        <w:left w:val="none" w:sz="0" w:space="0" w:color="auto"/>
        <w:bottom w:val="none" w:sz="0" w:space="0" w:color="auto"/>
        <w:right w:val="none" w:sz="0" w:space="0" w:color="auto"/>
      </w:divBdr>
    </w:div>
    <w:div w:id="666132447">
      <w:bodyDiv w:val="1"/>
      <w:marLeft w:val="0"/>
      <w:marRight w:val="0"/>
      <w:marTop w:val="0"/>
      <w:marBottom w:val="0"/>
      <w:divBdr>
        <w:top w:val="none" w:sz="0" w:space="0" w:color="auto"/>
        <w:left w:val="none" w:sz="0" w:space="0" w:color="auto"/>
        <w:bottom w:val="none" w:sz="0" w:space="0" w:color="auto"/>
        <w:right w:val="none" w:sz="0" w:space="0" w:color="auto"/>
      </w:divBdr>
    </w:div>
    <w:div w:id="687101013">
      <w:bodyDiv w:val="1"/>
      <w:marLeft w:val="0"/>
      <w:marRight w:val="0"/>
      <w:marTop w:val="0"/>
      <w:marBottom w:val="0"/>
      <w:divBdr>
        <w:top w:val="none" w:sz="0" w:space="0" w:color="auto"/>
        <w:left w:val="none" w:sz="0" w:space="0" w:color="auto"/>
        <w:bottom w:val="none" w:sz="0" w:space="0" w:color="auto"/>
        <w:right w:val="none" w:sz="0" w:space="0" w:color="auto"/>
      </w:divBdr>
    </w:div>
    <w:div w:id="764618972">
      <w:bodyDiv w:val="1"/>
      <w:marLeft w:val="0"/>
      <w:marRight w:val="0"/>
      <w:marTop w:val="0"/>
      <w:marBottom w:val="0"/>
      <w:divBdr>
        <w:top w:val="none" w:sz="0" w:space="0" w:color="auto"/>
        <w:left w:val="none" w:sz="0" w:space="0" w:color="auto"/>
        <w:bottom w:val="none" w:sz="0" w:space="0" w:color="auto"/>
        <w:right w:val="none" w:sz="0" w:space="0" w:color="auto"/>
      </w:divBdr>
    </w:div>
    <w:div w:id="765879529">
      <w:bodyDiv w:val="1"/>
      <w:marLeft w:val="0"/>
      <w:marRight w:val="0"/>
      <w:marTop w:val="0"/>
      <w:marBottom w:val="0"/>
      <w:divBdr>
        <w:top w:val="none" w:sz="0" w:space="0" w:color="auto"/>
        <w:left w:val="none" w:sz="0" w:space="0" w:color="auto"/>
        <w:bottom w:val="none" w:sz="0" w:space="0" w:color="auto"/>
        <w:right w:val="none" w:sz="0" w:space="0" w:color="auto"/>
      </w:divBdr>
    </w:div>
    <w:div w:id="767189421">
      <w:bodyDiv w:val="1"/>
      <w:marLeft w:val="0"/>
      <w:marRight w:val="0"/>
      <w:marTop w:val="0"/>
      <w:marBottom w:val="0"/>
      <w:divBdr>
        <w:top w:val="none" w:sz="0" w:space="0" w:color="auto"/>
        <w:left w:val="none" w:sz="0" w:space="0" w:color="auto"/>
        <w:bottom w:val="none" w:sz="0" w:space="0" w:color="auto"/>
        <w:right w:val="none" w:sz="0" w:space="0" w:color="auto"/>
      </w:divBdr>
    </w:div>
    <w:div w:id="792023662">
      <w:bodyDiv w:val="1"/>
      <w:marLeft w:val="0"/>
      <w:marRight w:val="0"/>
      <w:marTop w:val="0"/>
      <w:marBottom w:val="0"/>
      <w:divBdr>
        <w:top w:val="none" w:sz="0" w:space="0" w:color="auto"/>
        <w:left w:val="none" w:sz="0" w:space="0" w:color="auto"/>
        <w:bottom w:val="none" w:sz="0" w:space="0" w:color="auto"/>
        <w:right w:val="none" w:sz="0" w:space="0" w:color="auto"/>
      </w:divBdr>
    </w:div>
    <w:div w:id="812989454">
      <w:bodyDiv w:val="1"/>
      <w:marLeft w:val="0"/>
      <w:marRight w:val="0"/>
      <w:marTop w:val="0"/>
      <w:marBottom w:val="0"/>
      <w:divBdr>
        <w:top w:val="none" w:sz="0" w:space="0" w:color="auto"/>
        <w:left w:val="none" w:sz="0" w:space="0" w:color="auto"/>
        <w:bottom w:val="none" w:sz="0" w:space="0" w:color="auto"/>
        <w:right w:val="none" w:sz="0" w:space="0" w:color="auto"/>
      </w:divBdr>
    </w:div>
    <w:div w:id="823471847">
      <w:bodyDiv w:val="1"/>
      <w:marLeft w:val="0"/>
      <w:marRight w:val="0"/>
      <w:marTop w:val="0"/>
      <w:marBottom w:val="0"/>
      <w:divBdr>
        <w:top w:val="none" w:sz="0" w:space="0" w:color="auto"/>
        <w:left w:val="none" w:sz="0" w:space="0" w:color="auto"/>
        <w:bottom w:val="none" w:sz="0" w:space="0" w:color="auto"/>
        <w:right w:val="none" w:sz="0" w:space="0" w:color="auto"/>
      </w:divBdr>
    </w:div>
    <w:div w:id="845289069">
      <w:bodyDiv w:val="1"/>
      <w:marLeft w:val="0"/>
      <w:marRight w:val="0"/>
      <w:marTop w:val="0"/>
      <w:marBottom w:val="0"/>
      <w:divBdr>
        <w:top w:val="none" w:sz="0" w:space="0" w:color="auto"/>
        <w:left w:val="none" w:sz="0" w:space="0" w:color="auto"/>
        <w:bottom w:val="none" w:sz="0" w:space="0" w:color="auto"/>
        <w:right w:val="none" w:sz="0" w:space="0" w:color="auto"/>
      </w:divBdr>
    </w:div>
    <w:div w:id="861744953">
      <w:bodyDiv w:val="1"/>
      <w:marLeft w:val="0"/>
      <w:marRight w:val="0"/>
      <w:marTop w:val="0"/>
      <w:marBottom w:val="0"/>
      <w:divBdr>
        <w:top w:val="none" w:sz="0" w:space="0" w:color="auto"/>
        <w:left w:val="none" w:sz="0" w:space="0" w:color="auto"/>
        <w:bottom w:val="none" w:sz="0" w:space="0" w:color="auto"/>
        <w:right w:val="none" w:sz="0" w:space="0" w:color="auto"/>
      </w:divBdr>
    </w:div>
    <w:div w:id="867179338">
      <w:bodyDiv w:val="1"/>
      <w:marLeft w:val="0"/>
      <w:marRight w:val="0"/>
      <w:marTop w:val="0"/>
      <w:marBottom w:val="0"/>
      <w:divBdr>
        <w:top w:val="none" w:sz="0" w:space="0" w:color="auto"/>
        <w:left w:val="none" w:sz="0" w:space="0" w:color="auto"/>
        <w:bottom w:val="none" w:sz="0" w:space="0" w:color="auto"/>
        <w:right w:val="none" w:sz="0" w:space="0" w:color="auto"/>
      </w:divBdr>
    </w:div>
    <w:div w:id="877470863">
      <w:bodyDiv w:val="1"/>
      <w:marLeft w:val="0"/>
      <w:marRight w:val="0"/>
      <w:marTop w:val="0"/>
      <w:marBottom w:val="0"/>
      <w:divBdr>
        <w:top w:val="none" w:sz="0" w:space="0" w:color="auto"/>
        <w:left w:val="none" w:sz="0" w:space="0" w:color="auto"/>
        <w:bottom w:val="none" w:sz="0" w:space="0" w:color="auto"/>
        <w:right w:val="none" w:sz="0" w:space="0" w:color="auto"/>
      </w:divBdr>
    </w:div>
    <w:div w:id="885409968">
      <w:bodyDiv w:val="1"/>
      <w:marLeft w:val="0"/>
      <w:marRight w:val="0"/>
      <w:marTop w:val="0"/>
      <w:marBottom w:val="0"/>
      <w:divBdr>
        <w:top w:val="none" w:sz="0" w:space="0" w:color="auto"/>
        <w:left w:val="none" w:sz="0" w:space="0" w:color="auto"/>
        <w:bottom w:val="none" w:sz="0" w:space="0" w:color="auto"/>
        <w:right w:val="none" w:sz="0" w:space="0" w:color="auto"/>
      </w:divBdr>
    </w:div>
    <w:div w:id="892162095">
      <w:bodyDiv w:val="1"/>
      <w:marLeft w:val="0"/>
      <w:marRight w:val="0"/>
      <w:marTop w:val="0"/>
      <w:marBottom w:val="0"/>
      <w:divBdr>
        <w:top w:val="none" w:sz="0" w:space="0" w:color="auto"/>
        <w:left w:val="none" w:sz="0" w:space="0" w:color="auto"/>
        <w:bottom w:val="none" w:sz="0" w:space="0" w:color="auto"/>
        <w:right w:val="none" w:sz="0" w:space="0" w:color="auto"/>
      </w:divBdr>
    </w:div>
    <w:div w:id="896164626">
      <w:bodyDiv w:val="1"/>
      <w:marLeft w:val="0"/>
      <w:marRight w:val="0"/>
      <w:marTop w:val="0"/>
      <w:marBottom w:val="0"/>
      <w:divBdr>
        <w:top w:val="none" w:sz="0" w:space="0" w:color="auto"/>
        <w:left w:val="none" w:sz="0" w:space="0" w:color="auto"/>
        <w:bottom w:val="none" w:sz="0" w:space="0" w:color="auto"/>
        <w:right w:val="none" w:sz="0" w:space="0" w:color="auto"/>
      </w:divBdr>
      <w:divsChild>
        <w:div w:id="203375213">
          <w:marLeft w:val="2520"/>
          <w:marRight w:val="0"/>
          <w:marTop w:val="0"/>
          <w:marBottom w:val="0"/>
          <w:divBdr>
            <w:top w:val="none" w:sz="0" w:space="0" w:color="auto"/>
            <w:left w:val="none" w:sz="0" w:space="0" w:color="auto"/>
            <w:bottom w:val="none" w:sz="0" w:space="0" w:color="auto"/>
            <w:right w:val="none" w:sz="0" w:space="0" w:color="auto"/>
          </w:divBdr>
        </w:div>
        <w:div w:id="362752064">
          <w:marLeft w:val="2520"/>
          <w:marRight w:val="0"/>
          <w:marTop w:val="0"/>
          <w:marBottom w:val="0"/>
          <w:divBdr>
            <w:top w:val="none" w:sz="0" w:space="0" w:color="auto"/>
            <w:left w:val="none" w:sz="0" w:space="0" w:color="auto"/>
            <w:bottom w:val="none" w:sz="0" w:space="0" w:color="auto"/>
            <w:right w:val="none" w:sz="0" w:space="0" w:color="auto"/>
          </w:divBdr>
        </w:div>
        <w:div w:id="526136603">
          <w:marLeft w:val="1166"/>
          <w:marRight w:val="0"/>
          <w:marTop w:val="0"/>
          <w:marBottom w:val="0"/>
          <w:divBdr>
            <w:top w:val="none" w:sz="0" w:space="0" w:color="auto"/>
            <w:left w:val="none" w:sz="0" w:space="0" w:color="auto"/>
            <w:bottom w:val="none" w:sz="0" w:space="0" w:color="auto"/>
            <w:right w:val="none" w:sz="0" w:space="0" w:color="auto"/>
          </w:divBdr>
        </w:div>
        <w:div w:id="841704425">
          <w:marLeft w:val="2520"/>
          <w:marRight w:val="0"/>
          <w:marTop w:val="0"/>
          <w:marBottom w:val="0"/>
          <w:divBdr>
            <w:top w:val="none" w:sz="0" w:space="0" w:color="auto"/>
            <w:left w:val="none" w:sz="0" w:space="0" w:color="auto"/>
            <w:bottom w:val="none" w:sz="0" w:space="0" w:color="auto"/>
            <w:right w:val="none" w:sz="0" w:space="0" w:color="auto"/>
          </w:divBdr>
        </w:div>
        <w:div w:id="854029660">
          <w:marLeft w:val="1166"/>
          <w:marRight w:val="0"/>
          <w:marTop w:val="0"/>
          <w:marBottom w:val="0"/>
          <w:divBdr>
            <w:top w:val="none" w:sz="0" w:space="0" w:color="auto"/>
            <w:left w:val="none" w:sz="0" w:space="0" w:color="auto"/>
            <w:bottom w:val="none" w:sz="0" w:space="0" w:color="auto"/>
            <w:right w:val="none" w:sz="0" w:space="0" w:color="auto"/>
          </w:divBdr>
        </w:div>
        <w:div w:id="904796477">
          <w:marLeft w:val="1166"/>
          <w:marRight w:val="0"/>
          <w:marTop w:val="0"/>
          <w:marBottom w:val="0"/>
          <w:divBdr>
            <w:top w:val="none" w:sz="0" w:space="0" w:color="auto"/>
            <w:left w:val="none" w:sz="0" w:space="0" w:color="auto"/>
            <w:bottom w:val="none" w:sz="0" w:space="0" w:color="auto"/>
            <w:right w:val="none" w:sz="0" w:space="0" w:color="auto"/>
          </w:divBdr>
        </w:div>
        <w:div w:id="943076852">
          <w:marLeft w:val="547"/>
          <w:marRight w:val="0"/>
          <w:marTop w:val="0"/>
          <w:marBottom w:val="0"/>
          <w:divBdr>
            <w:top w:val="none" w:sz="0" w:space="0" w:color="auto"/>
            <w:left w:val="none" w:sz="0" w:space="0" w:color="auto"/>
            <w:bottom w:val="none" w:sz="0" w:space="0" w:color="auto"/>
            <w:right w:val="none" w:sz="0" w:space="0" w:color="auto"/>
          </w:divBdr>
        </w:div>
        <w:div w:id="1080784777">
          <w:marLeft w:val="2520"/>
          <w:marRight w:val="0"/>
          <w:marTop w:val="0"/>
          <w:marBottom w:val="0"/>
          <w:divBdr>
            <w:top w:val="none" w:sz="0" w:space="0" w:color="auto"/>
            <w:left w:val="none" w:sz="0" w:space="0" w:color="auto"/>
            <w:bottom w:val="none" w:sz="0" w:space="0" w:color="auto"/>
            <w:right w:val="none" w:sz="0" w:space="0" w:color="auto"/>
          </w:divBdr>
        </w:div>
        <w:div w:id="1562792140">
          <w:marLeft w:val="547"/>
          <w:marRight w:val="0"/>
          <w:marTop w:val="0"/>
          <w:marBottom w:val="0"/>
          <w:divBdr>
            <w:top w:val="none" w:sz="0" w:space="0" w:color="auto"/>
            <w:left w:val="none" w:sz="0" w:space="0" w:color="auto"/>
            <w:bottom w:val="none" w:sz="0" w:space="0" w:color="auto"/>
            <w:right w:val="none" w:sz="0" w:space="0" w:color="auto"/>
          </w:divBdr>
        </w:div>
        <w:div w:id="1719743611">
          <w:marLeft w:val="1166"/>
          <w:marRight w:val="0"/>
          <w:marTop w:val="0"/>
          <w:marBottom w:val="0"/>
          <w:divBdr>
            <w:top w:val="none" w:sz="0" w:space="0" w:color="auto"/>
            <w:left w:val="none" w:sz="0" w:space="0" w:color="auto"/>
            <w:bottom w:val="none" w:sz="0" w:space="0" w:color="auto"/>
            <w:right w:val="none" w:sz="0" w:space="0" w:color="auto"/>
          </w:divBdr>
        </w:div>
        <w:div w:id="1744907704">
          <w:marLeft w:val="1166"/>
          <w:marRight w:val="0"/>
          <w:marTop w:val="0"/>
          <w:marBottom w:val="0"/>
          <w:divBdr>
            <w:top w:val="none" w:sz="0" w:space="0" w:color="auto"/>
            <w:left w:val="none" w:sz="0" w:space="0" w:color="auto"/>
            <w:bottom w:val="none" w:sz="0" w:space="0" w:color="auto"/>
            <w:right w:val="none" w:sz="0" w:space="0" w:color="auto"/>
          </w:divBdr>
        </w:div>
      </w:divsChild>
    </w:div>
    <w:div w:id="921796582">
      <w:bodyDiv w:val="1"/>
      <w:marLeft w:val="15"/>
      <w:marRight w:val="15"/>
      <w:marTop w:val="15"/>
      <w:marBottom w:val="15"/>
      <w:divBdr>
        <w:top w:val="none" w:sz="0" w:space="0" w:color="auto"/>
        <w:left w:val="none" w:sz="0" w:space="0" w:color="auto"/>
        <w:bottom w:val="none" w:sz="0" w:space="0" w:color="auto"/>
        <w:right w:val="none" w:sz="0" w:space="0" w:color="auto"/>
      </w:divBdr>
    </w:div>
    <w:div w:id="1023899631">
      <w:bodyDiv w:val="1"/>
      <w:marLeft w:val="0"/>
      <w:marRight w:val="0"/>
      <w:marTop w:val="0"/>
      <w:marBottom w:val="0"/>
      <w:divBdr>
        <w:top w:val="none" w:sz="0" w:space="0" w:color="auto"/>
        <w:left w:val="none" w:sz="0" w:space="0" w:color="auto"/>
        <w:bottom w:val="none" w:sz="0" w:space="0" w:color="auto"/>
        <w:right w:val="none" w:sz="0" w:space="0" w:color="auto"/>
      </w:divBdr>
    </w:div>
    <w:div w:id="1024945512">
      <w:bodyDiv w:val="1"/>
      <w:marLeft w:val="0"/>
      <w:marRight w:val="0"/>
      <w:marTop w:val="0"/>
      <w:marBottom w:val="0"/>
      <w:divBdr>
        <w:top w:val="none" w:sz="0" w:space="0" w:color="auto"/>
        <w:left w:val="none" w:sz="0" w:space="0" w:color="auto"/>
        <w:bottom w:val="none" w:sz="0" w:space="0" w:color="auto"/>
        <w:right w:val="none" w:sz="0" w:space="0" w:color="auto"/>
      </w:divBdr>
    </w:div>
    <w:div w:id="1075006180">
      <w:bodyDiv w:val="1"/>
      <w:marLeft w:val="0"/>
      <w:marRight w:val="0"/>
      <w:marTop w:val="0"/>
      <w:marBottom w:val="0"/>
      <w:divBdr>
        <w:top w:val="none" w:sz="0" w:space="0" w:color="auto"/>
        <w:left w:val="none" w:sz="0" w:space="0" w:color="auto"/>
        <w:bottom w:val="none" w:sz="0" w:space="0" w:color="auto"/>
        <w:right w:val="none" w:sz="0" w:space="0" w:color="auto"/>
      </w:divBdr>
    </w:div>
    <w:div w:id="1082871551">
      <w:bodyDiv w:val="1"/>
      <w:marLeft w:val="0"/>
      <w:marRight w:val="0"/>
      <w:marTop w:val="0"/>
      <w:marBottom w:val="0"/>
      <w:divBdr>
        <w:top w:val="none" w:sz="0" w:space="0" w:color="auto"/>
        <w:left w:val="none" w:sz="0" w:space="0" w:color="auto"/>
        <w:bottom w:val="none" w:sz="0" w:space="0" w:color="auto"/>
        <w:right w:val="none" w:sz="0" w:space="0" w:color="auto"/>
      </w:divBdr>
    </w:div>
    <w:div w:id="1108621328">
      <w:bodyDiv w:val="1"/>
      <w:marLeft w:val="0"/>
      <w:marRight w:val="0"/>
      <w:marTop w:val="0"/>
      <w:marBottom w:val="0"/>
      <w:divBdr>
        <w:top w:val="none" w:sz="0" w:space="0" w:color="auto"/>
        <w:left w:val="none" w:sz="0" w:space="0" w:color="auto"/>
        <w:bottom w:val="none" w:sz="0" w:space="0" w:color="auto"/>
        <w:right w:val="none" w:sz="0" w:space="0" w:color="auto"/>
      </w:divBdr>
    </w:div>
    <w:div w:id="1108742827">
      <w:bodyDiv w:val="1"/>
      <w:marLeft w:val="0"/>
      <w:marRight w:val="0"/>
      <w:marTop w:val="0"/>
      <w:marBottom w:val="0"/>
      <w:divBdr>
        <w:top w:val="none" w:sz="0" w:space="0" w:color="auto"/>
        <w:left w:val="none" w:sz="0" w:space="0" w:color="auto"/>
        <w:bottom w:val="none" w:sz="0" w:space="0" w:color="auto"/>
        <w:right w:val="none" w:sz="0" w:space="0" w:color="auto"/>
      </w:divBdr>
    </w:div>
    <w:div w:id="1141578641">
      <w:bodyDiv w:val="1"/>
      <w:marLeft w:val="0"/>
      <w:marRight w:val="0"/>
      <w:marTop w:val="0"/>
      <w:marBottom w:val="0"/>
      <w:divBdr>
        <w:top w:val="none" w:sz="0" w:space="0" w:color="auto"/>
        <w:left w:val="none" w:sz="0" w:space="0" w:color="auto"/>
        <w:bottom w:val="none" w:sz="0" w:space="0" w:color="auto"/>
        <w:right w:val="none" w:sz="0" w:space="0" w:color="auto"/>
      </w:divBdr>
    </w:div>
    <w:div w:id="1199898810">
      <w:bodyDiv w:val="1"/>
      <w:marLeft w:val="0"/>
      <w:marRight w:val="0"/>
      <w:marTop w:val="0"/>
      <w:marBottom w:val="0"/>
      <w:divBdr>
        <w:top w:val="none" w:sz="0" w:space="0" w:color="auto"/>
        <w:left w:val="none" w:sz="0" w:space="0" w:color="auto"/>
        <w:bottom w:val="none" w:sz="0" w:space="0" w:color="auto"/>
        <w:right w:val="none" w:sz="0" w:space="0" w:color="auto"/>
      </w:divBdr>
    </w:div>
    <w:div w:id="1240411078">
      <w:bodyDiv w:val="1"/>
      <w:marLeft w:val="0"/>
      <w:marRight w:val="0"/>
      <w:marTop w:val="0"/>
      <w:marBottom w:val="0"/>
      <w:divBdr>
        <w:top w:val="none" w:sz="0" w:space="0" w:color="auto"/>
        <w:left w:val="none" w:sz="0" w:space="0" w:color="auto"/>
        <w:bottom w:val="none" w:sz="0" w:space="0" w:color="auto"/>
        <w:right w:val="none" w:sz="0" w:space="0" w:color="auto"/>
      </w:divBdr>
      <w:divsChild>
        <w:div w:id="568662233">
          <w:marLeft w:val="547"/>
          <w:marRight w:val="0"/>
          <w:marTop w:val="0"/>
          <w:marBottom w:val="0"/>
          <w:divBdr>
            <w:top w:val="none" w:sz="0" w:space="0" w:color="auto"/>
            <w:left w:val="none" w:sz="0" w:space="0" w:color="auto"/>
            <w:bottom w:val="none" w:sz="0" w:space="0" w:color="auto"/>
            <w:right w:val="none" w:sz="0" w:space="0" w:color="auto"/>
          </w:divBdr>
        </w:div>
        <w:div w:id="1114136246">
          <w:marLeft w:val="547"/>
          <w:marRight w:val="0"/>
          <w:marTop w:val="0"/>
          <w:marBottom w:val="0"/>
          <w:divBdr>
            <w:top w:val="none" w:sz="0" w:space="0" w:color="auto"/>
            <w:left w:val="none" w:sz="0" w:space="0" w:color="auto"/>
            <w:bottom w:val="none" w:sz="0" w:space="0" w:color="auto"/>
            <w:right w:val="none" w:sz="0" w:space="0" w:color="auto"/>
          </w:divBdr>
        </w:div>
        <w:div w:id="1863591761">
          <w:marLeft w:val="547"/>
          <w:marRight w:val="0"/>
          <w:marTop w:val="0"/>
          <w:marBottom w:val="0"/>
          <w:divBdr>
            <w:top w:val="none" w:sz="0" w:space="0" w:color="auto"/>
            <w:left w:val="none" w:sz="0" w:space="0" w:color="auto"/>
            <w:bottom w:val="none" w:sz="0" w:space="0" w:color="auto"/>
            <w:right w:val="none" w:sz="0" w:space="0" w:color="auto"/>
          </w:divBdr>
        </w:div>
      </w:divsChild>
    </w:div>
    <w:div w:id="1253660355">
      <w:bodyDiv w:val="1"/>
      <w:marLeft w:val="0"/>
      <w:marRight w:val="0"/>
      <w:marTop w:val="0"/>
      <w:marBottom w:val="0"/>
      <w:divBdr>
        <w:top w:val="none" w:sz="0" w:space="0" w:color="auto"/>
        <w:left w:val="none" w:sz="0" w:space="0" w:color="auto"/>
        <w:bottom w:val="none" w:sz="0" w:space="0" w:color="auto"/>
        <w:right w:val="none" w:sz="0" w:space="0" w:color="auto"/>
      </w:divBdr>
    </w:div>
    <w:div w:id="1266303078">
      <w:bodyDiv w:val="1"/>
      <w:marLeft w:val="0"/>
      <w:marRight w:val="0"/>
      <w:marTop w:val="0"/>
      <w:marBottom w:val="0"/>
      <w:divBdr>
        <w:top w:val="none" w:sz="0" w:space="0" w:color="auto"/>
        <w:left w:val="none" w:sz="0" w:space="0" w:color="auto"/>
        <w:bottom w:val="none" w:sz="0" w:space="0" w:color="auto"/>
        <w:right w:val="none" w:sz="0" w:space="0" w:color="auto"/>
      </w:divBdr>
    </w:div>
    <w:div w:id="1298687323">
      <w:bodyDiv w:val="1"/>
      <w:marLeft w:val="0"/>
      <w:marRight w:val="0"/>
      <w:marTop w:val="0"/>
      <w:marBottom w:val="0"/>
      <w:divBdr>
        <w:top w:val="none" w:sz="0" w:space="0" w:color="auto"/>
        <w:left w:val="none" w:sz="0" w:space="0" w:color="auto"/>
        <w:bottom w:val="none" w:sz="0" w:space="0" w:color="auto"/>
        <w:right w:val="none" w:sz="0" w:space="0" w:color="auto"/>
      </w:divBdr>
    </w:div>
    <w:div w:id="1314212844">
      <w:bodyDiv w:val="1"/>
      <w:marLeft w:val="0"/>
      <w:marRight w:val="0"/>
      <w:marTop w:val="0"/>
      <w:marBottom w:val="0"/>
      <w:divBdr>
        <w:top w:val="none" w:sz="0" w:space="0" w:color="auto"/>
        <w:left w:val="none" w:sz="0" w:space="0" w:color="auto"/>
        <w:bottom w:val="none" w:sz="0" w:space="0" w:color="auto"/>
        <w:right w:val="none" w:sz="0" w:space="0" w:color="auto"/>
      </w:divBdr>
    </w:div>
    <w:div w:id="1320693725">
      <w:bodyDiv w:val="1"/>
      <w:marLeft w:val="0"/>
      <w:marRight w:val="0"/>
      <w:marTop w:val="0"/>
      <w:marBottom w:val="0"/>
      <w:divBdr>
        <w:top w:val="none" w:sz="0" w:space="0" w:color="auto"/>
        <w:left w:val="none" w:sz="0" w:space="0" w:color="auto"/>
        <w:bottom w:val="none" w:sz="0" w:space="0" w:color="auto"/>
        <w:right w:val="none" w:sz="0" w:space="0" w:color="auto"/>
      </w:divBdr>
    </w:div>
    <w:div w:id="1352563854">
      <w:bodyDiv w:val="1"/>
      <w:marLeft w:val="0"/>
      <w:marRight w:val="0"/>
      <w:marTop w:val="0"/>
      <w:marBottom w:val="0"/>
      <w:divBdr>
        <w:top w:val="none" w:sz="0" w:space="0" w:color="auto"/>
        <w:left w:val="none" w:sz="0" w:space="0" w:color="auto"/>
        <w:bottom w:val="none" w:sz="0" w:space="0" w:color="auto"/>
        <w:right w:val="none" w:sz="0" w:space="0" w:color="auto"/>
      </w:divBdr>
    </w:div>
    <w:div w:id="1381133379">
      <w:bodyDiv w:val="1"/>
      <w:marLeft w:val="0"/>
      <w:marRight w:val="0"/>
      <w:marTop w:val="0"/>
      <w:marBottom w:val="0"/>
      <w:divBdr>
        <w:top w:val="none" w:sz="0" w:space="0" w:color="auto"/>
        <w:left w:val="none" w:sz="0" w:space="0" w:color="auto"/>
        <w:bottom w:val="none" w:sz="0" w:space="0" w:color="auto"/>
        <w:right w:val="none" w:sz="0" w:space="0" w:color="auto"/>
      </w:divBdr>
    </w:div>
    <w:div w:id="1383990321">
      <w:bodyDiv w:val="1"/>
      <w:marLeft w:val="0"/>
      <w:marRight w:val="0"/>
      <w:marTop w:val="0"/>
      <w:marBottom w:val="0"/>
      <w:divBdr>
        <w:top w:val="none" w:sz="0" w:space="0" w:color="auto"/>
        <w:left w:val="none" w:sz="0" w:space="0" w:color="auto"/>
        <w:bottom w:val="none" w:sz="0" w:space="0" w:color="auto"/>
        <w:right w:val="none" w:sz="0" w:space="0" w:color="auto"/>
      </w:divBdr>
      <w:divsChild>
        <w:div w:id="398946854">
          <w:marLeft w:val="1166"/>
          <w:marRight w:val="0"/>
          <w:marTop w:val="77"/>
          <w:marBottom w:val="0"/>
          <w:divBdr>
            <w:top w:val="none" w:sz="0" w:space="0" w:color="auto"/>
            <w:left w:val="none" w:sz="0" w:space="0" w:color="auto"/>
            <w:bottom w:val="none" w:sz="0" w:space="0" w:color="auto"/>
            <w:right w:val="none" w:sz="0" w:space="0" w:color="auto"/>
          </w:divBdr>
        </w:div>
        <w:div w:id="774521765">
          <w:marLeft w:val="1166"/>
          <w:marRight w:val="0"/>
          <w:marTop w:val="77"/>
          <w:marBottom w:val="0"/>
          <w:divBdr>
            <w:top w:val="none" w:sz="0" w:space="0" w:color="auto"/>
            <w:left w:val="none" w:sz="0" w:space="0" w:color="auto"/>
            <w:bottom w:val="none" w:sz="0" w:space="0" w:color="auto"/>
            <w:right w:val="none" w:sz="0" w:space="0" w:color="auto"/>
          </w:divBdr>
        </w:div>
        <w:div w:id="825627662">
          <w:marLeft w:val="1166"/>
          <w:marRight w:val="0"/>
          <w:marTop w:val="77"/>
          <w:marBottom w:val="0"/>
          <w:divBdr>
            <w:top w:val="none" w:sz="0" w:space="0" w:color="auto"/>
            <w:left w:val="none" w:sz="0" w:space="0" w:color="auto"/>
            <w:bottom w:val="none" w:sz="0" w:space="0" w:color="auto"/>
            <w:right w:val="none" w:sz="0" w:space="0" w:color="auto"/>
          </w:divBdr>
        </w:div>
        <w:div w:id="1206454343">
          <w:marLeft w:val="1800"/>
          <w:marRight w:val="0"/>
          <w:marTop w:val="77"/>
          <w:marBottom w:val="0"/>
          <w:divBdr>
            <w:top w:val="none" w:sz="0" w:space="0" w:color="auto"/>
            <w:left w:val="none" w:sz="0" w:space="0" w:color="auto"/>
            <w:bottom w:val="none" w:sz="0" w:space="0" w:color="auto"/>
            <w:right w:val="none" w:sz="0" w:space="0" w:color="auto"/>
          </w:divBdr>
        </w:div>
        <w:div w:id="1425029943">
          <w:marLeft w:val="547"/>
          <w:marRight w:val="0"/>
          <w:marTop w:val="86"/>
          <w:marBottom w:val="0"/>
          <w:divBdr>
            <w:top w:val="none" w:sz="0" w:space="0" w:color="auto"/>
            <w:left w:val="none" w:sz="0" w:space="0" w:color="auto"/>
            <w:bottom w:val="none" w:sz="0" w:space="0" w:color="auto"/>
            <w:right w:val="none" w:sz="0" w:space="0" w:color="auto"/>
          </w:divBdr>
        </w:div>
        <w:div w:id="1682318656">
          <w:marLeft w:val="547"/>
          <w:marRight w:val="0"/>
          <w:marTop w:val="86"/>
          <w:marBottom w:val="0"/>
          <w:divBdr>
            <w:top w:val="none" w:sz="0" w:space="0" w:color="auto"/>
            <w:left w:val="none" w:sz="0" w:space="0" w:color="auto"/>
            <w:bottom w:val="none" w:sz="0" w:space="0" w:color="auto"/>
            <w:right w:val="none" w:sz="0" w:space="0" w:color="auto"/>
          </w:divBdr>
        </w:div>
        <w:div w:id="1840345318">
          <w:marLeft w:val="1800"/>
          <w:marRight w:val="0"/>
          <w:marTop w:val="77"/>
          <w:marBottom w:val="0"/>
          <w:divBdr>
            <w:top w:val="none" w:sz="0" w:space="0" w:color="auto"/>
            <w:left w:val="none" w:sz="0" w:space="0" w:color="auto"/>
            <w:bottom w:val="none" w:sz="0" w:space="0" w:color="auto"/>
            <w:right w:val="none" w:sz="0" w:space="0" w:color="auto"/>
          </w:divBdr>
        </w:div>
        <w:div w:id="1936548258">
          <w:marLeft w:val="1166"/>
          <w:marRight w:val="0"/>
          <w:marTop w:val="77"/>
          <w:marBottom w:val="0"/>
          <w:divBdr>
            <w:top w:val="none" w:sz="0" w:space="0" w:color="auto"/>
            <w:left w:val="none" w:sz="0" w:space="0" w:color="auto"/>
            <w:bottom w:val="none" w:sz="0" w:space="0" w:color="auto"/>
            <w:right w:val="none" w:sz="0" w:space="0" w:color="auto"/>
          </w:divBdr>
        </w:div>
      </w:divsChild>
    </w:div>
    <w:div w:id="1399016112">
      <w:bodyDiv w:val="1"/>
      <w:marLeft w:val="0"/>
      <w:marRight w:val="0"/>
      <w:marTop w:val="0"/>
      <w:marBottom w:val="0"/>
      <w:divBdr>
        <w:top w:val="none" w:sz="0" w:space="0" w:color="auto"/>
        <w:left w:val="none" w:sz="0" w:space="0" w:color="auto"/>
        <w:bottom w:val="none" w:sz="0" w:space="0" w:color="auto"/>
        <w:right w:val="none" w:sz="0" w:space="0" w:color="auto"/>
      </w:divBdr>
    </w:div>
    <w:div w:id="1406686201">
      <w:bodyDiv w:val="1"/>
      <w:marLeft w:val="0"/>
      <w:marRight w:val="0"/>
      <w:marTop w:val="0"/>
      <w:marBottom w:val="0"/>
      <w:divBdr>
        <w:top w:val="none" w:sz="0" w:space="0" w:color="auto"/>
        <w:left w:val="none" w:sz="0" w:space="0" w:color="auto"/>
        <w:bottom w:val="none" w:sz="0" w:space="0" w:color="auto"/>
        <w:right w:val="none" w:sz="0" w:space="0" w:color="auto"/>
      </w:divBdr>
    </w:div>
    <w:div w:id="1470971867">
      <w:bodyDiv w:val="1"/>
      <w:marLeft w:val="0"/>
      <w:marRight w:val="0"/>
      <w:marTop w:val="0"/>
      <w:marBottom w:val="0"/>
      <w:divBdr>
        <w:top w:val="none" w:sz="0" w:space="0" w:color="auto"/>
        <w:left w:val="none" w:sz="0" w:space="0" w:color="auto"/>
        <w:bottom w:val="none" w:sz="0" w:space="0" w:color="auto"/>
        <w:right w:val="none" w:sz="0" w:space="0" w:color="auto"/>
      </w:divBdr>
    </w:div>
    <w:div w:id="1526359856">
      <w:bodyDiv w:val="1"/>
      <w:marLeft w:val="0"/>
      <w:marRight w:val="0"/>
      <w:marTop w:val="0"/>
      <w:marBottom w:val="0"/>
      <w:divBdr>
        <w:top w:val="none" w:sz="0" w:space="0" w:color="auto"/>
        <w:left w:val="none" w:sz="0" w:space="0" w:color="auto"/>
        <w:bottom w:val="none" w:sz="0" w:space="0" w:color="auto"/>
        <w:right w:val="none" w:sz="0" w:space="0" w:color="auto"/>
      </w:divBdr>
    </w:div>
    <w:div w:id="1530340219">
      <w:bodyDiv w:val="1"/>
      <w:marLeft w:val="0"/>
      <w:marRight w:val="0"/>
      <w:marTop w:val="0"/>
      <w:marBottom w:val="0"/>
      <w:divBdr>
        <w:top w:val="none" w:sz="0" w:space="0" w:color="auto"/>
        <w:left w:val="none" w:sz="0" w:space="0" w:color="auto"/>
        <w:bottom w:val="none" w:sz="0" w:space="0" w:color="auto"/>
        <w:right w:val="none" w:sz="0" w:space="0" w:color="auto"/>
      </w:divBdr>
    </w:div>
    <w:div w:id="1557277340">
      <w:bodyDiv w:val="1"/>
      <w:marLeft w:val="0"/>
      <w:marRight w:val="0"/>
      <w:marTop w:val="0"/>
      <w:marBottom w:val="0"/>
      <w:divBdr>
        <w:top w:val="none" w:sz="0" w:space="0" w:color="auto"/>
        <w:left w:val="none" w:sz="0" w:space="0" w:color="auto"/>
        <w:bottom w:val="none" w:sz="0" w:space="0" w:color="auto"/>
        <w:right w:val="none" w:sz="0" w:space="0" w:color="auto"/>
      </w:divBdr>
    </w:div>
    <w:div w:id="1562788957">
      <w:bodyDiv w:val="1"/>
      <w:marLeft w:val="0"/>
      <w:marRight w:val="0"/>
      <w:marTop w:val="0"/>
      <w:marBottom w:val="0"/>
      <w:divBdr>
        <w:top w:val="none" w:sz="0" w:space="0" w:color="auto"/>
        <w:left w:val="none" w:sz="0" w:space="0" w:color="auto"/>
        <w:bottom w:val="none" w:sz="0" w:space="0" w:color="auto"/>
        <w:right w:val="none" w:sz="0" w:space="0" w:color="auto"/>
      </w:divBdr>
    </w:div>
    <w:div w:id="1581060843">
      <w:bodyDiv w:val="1"/>
      <w:marLeft w:val="0"/>
      <w:marRight w:val="0"/>
      <w:marTop w:val="0"/>
      <w:marBottom w:val="0"/>
      <w:divBdr>
        <w:top w:val="none" w:sz="0" w:space="0" w:color="auto"/>
        <w:left w:val="none" w:sz="0" w:space="0" w:color="auto"/>
        <w:bottom w:val="none" w:sz="0" w:space="0" w:color="auto"/>
        <w:right w:val="none" w:sz="0" w:space="0" w:color="auto"/>
      </w:divBdr>
    </w:div>
    <w:div w:id="1593318027">
      <w:bodyDiv w:val="1"/>
      <w:marLeft w:val="0"/>
      <w:marRight w:val="0"/>
      <w:marTop w:val="0"/>
      <w:marBottom w:val="0"/>
      <w:divBdr>
        <w:top w:val="none" w:sz="0" w:space="0" w:color="auto"/>
        <w:left w:val="none" w:sz="0" w:space="0" w:color="auto"/>
        <w:bottom w:val="none" w:sz="0" w:space="0" w:color="auto"/>
        <w:right w:val="none" w:sz="0" w:space="0" w:color="auto"/>
      </w:divBdr>
    </w:div>
    <w:div w:id="1622034966">
      <w:bodyDiv w:val="1"/>
      <w:marLeft w:val="0"/>
      <w:marRight w:val="0"/>
      <w:marTop w:val="0"/>
      <w:marBottom w:val="0"/>
      <w:divBdr>
        <w:top w:val="none" w:sz="0" w:space="0" w:color="auto"/>
        <w:left w:val="none" w:sz="0" w:space="0" w:color="auto"/>
        <w:bottom w:val="none" w:sz="0" w:space="0" w:color="auto"/>
        <w:right w:val="none" w:sz="0" w:space="0" w:color="auto"/>
      </w:divBdr>
    </w:div>
    <w:div w:id="1664041683">
      <w:bodyDiv w:val="1"/>
      <w:marLeft w:val="0"/>
      <w:marRight w:val="0"/>
      <w:marTop w:val="0"/>
      <w:marBottom w:val="0"/>
      <w:divBdr>
        <w:top w:val="none" w:sz="0" w:space="0" w:color="auto"/>
        <w:left w:val="none" w:sz="0" w:space="0" w:color="auto"/>
        <w:bottom w:val="none" w:sz="0" w:space="0" w:color="auto"/>
        <w:right w:val="none" w:sz="0" w:space="0" w:color="auto"/>
      </w:divBdr>
    </w:div>
    <w:div w:id="1675835131">
      <w:bodyDiv w:val="1"/>
      <w:marLeft w:val="0"/>
      <w:marRight w:val="0"/>
      <w:marTop w:val="0"/>
      <w:marBottom w:val="0"/>
      <w:divBdr>
        <w:top w:val="none" w:sz="0" w:space="0" w:color="auto"/>
        <w:left w:val="none" w:sz="0" w:space="0" w:color="auto"/>
        <w:bottom w:val="none" w:sz="0" w:space="0" w:color="auto"/>
        <w:right w:val="none" w:sz="0" w:space="0" w:color="auto"/>
      </w:divBdr>
    </w:div>
    <w:div w:id="1712416256">
      <w:bodyDiv w:val="1"/>
      <w:marLeft w:val="0"/>
      <w:marRight w:val="0"/>
      <w:marTop w:val="0"/>
      <w:marBottom w:val="0"/>
      <w:divBdr>
        <w:top w:val="none" w:sz="0" w:space="0" w:color="auto"/>
        <w:left w:val="none" w:sz="0" w:space="0" w:color="auto"/>
        <w:bottom w:val="none" w:sz="0" w:space="0" w:color="auto"/>
        <w:right w:val="none" w:sz="0" w:space="0" w:color="auto"/>
      </w:divBdr>
    </w:div>
    <w:div w:id="1723869714">
      <w:bodyDiv w:val="1"/>
      <w:marLeft w:val="0"/>
      <w:marRight w:val="0"/>
      <w:marTop w:val="0"/>
      <w:marBottom w:val="0"/>
      <w:divBdr>
        <w:top w:val="none" w:sz="0" w:space="0" w:color="auto"/>
        <w:left w:val="none" w:sz="0" w:space="0" w:color="auto"/>
        <w:bottom w:val="none" w:sz="0" w:space="0" w:color="auto"/>
        <w:right w:val="none" w:sz="0" w:space="0" w:color="auto"/>
      </w:divBdr>
    </w:div>
    <w:div w:id="1779258216">
      <w:bodyDiv w:val="1"/>
      <w:marLeft w:val="0"/>
      <w:marRight w:val="0"/>
      <w:marTop w:val="0"/>
      <w:marBottom w:val="0"/>
      <w:divBdr>
        <w:top w:val="none" w:sz="0" w:space="0" w:color="auto"/>
        <w:left w:val="none" w:sz="0" w:space="0" w:color="auto"/>
        <w:bottom w:val="none" w:sz="0" w:space="0" w:color="auto"/>
        <w:right w:val="none" w:sz="0" w:space="0" w:color="auto"/>
      </w:divBdr>
    </w:div>
    <w:div w:id="1782382966">
      <w:bodyDiv w:val="1"/>
      <w:marLeft w:val="0"/>
      <w:marRight w:val="0"/>
      <w:marTop w:val="0"/>
      <w:marBottom w:val="0"/>
      <w:divBdr>
        <w:top w:val="none" w:sz="0" w:space="0" w:color="auto"/>
        <w:left w:val="none" w:sz="0" w:space="0" w:color="auto"/>
        <w:bottom w:val="none" w:sz="0" w:space="0" w:color="auto"/>
        <w:right w:val="none" w:sz="0" w:space="0" w:color="auto"/>
      </w:divBdr>
    </w:div>
    <w:div w:id="1791512114">
      <w:bodyDiv w:val="1"/>
      <w:marLeft w:val="0"/>
      <w:marRight w:val="0"/>
      <w:marTop w:val="0"/>
      <w:marBottom w:val="0"/>
      <w:divBdr>
        <w:top w:val="none" w:sz="0" w:space="0" w:color="auto"/>
        <w:left w:val="none" w:sz="0" w:space="0" w:color="auto"/>
        <w:bottom w:val="none" w:sz="0" w:space="0" w:color="auto"/>
        <w:right w:val="none" w:sz="0" w:space="0" w:color="auto"/>
      </w:divBdr>
    </w:div>
    <w:div w:id="1823035853">
      <w:bodyDiv w:val="1"/>
      <w:marLeft w:val="0"/>
      <w:marRight w:val="0"/>
      <w:marTop w:val="0"/>
      <w:marBottom w:val="0"/>
      <w:divBdr>
        <w:top w:val="none" w:sz="0" w:space="0" w:color="auto"/>
        <w:left w:val="none" w:sz="0" w:space="0" w:color="auto"/>
        <w:bottom w:val="none" w:sz="0" w:space="0" w:color="auto"/>
        <w:right w:val="none" w:sz="0" w:space="0" w:color="auto"/>
      </w:divBdr>
    </w:div>
    <w:div w:id="1863979773">
      <w:bodyDiv w:val="1"/>
      <w:marLeft w:val="0"/>
      <w:marRight w:val="0"/>
      <w:marTop w:val="0"/>
      <w:marBottom w:val="0"/>
      <w:divBdr>
        <w:top w:val="none" w:sz="0" w:space="0" w:color="auto"/>
        <w:left w:val="none" w:sz="0" w:space="0" w:color="auto"/>
        <w:bottom w:val="none" w:sz="0" w:space="0" w:color="auto"/>
        <w:right w:val="none" w:sz="0" w:space="0" w:color="auto"/>
      </w:divBdr>
      <w:divsChild>
        <w:div w:id="142936324">
          <w:marLeft w:val="1166"/>
          <w:marRight w:val="0"/>
          <w:marTop w:val="67"/>
          <w:marBottom w:val="0"/>
          <w:divBdr>
            <w:top w:val="none" w:sz="0" w:space="0" w:color="auto"/>
            <w:left w:val="none" w:sz="0" w:space="0" w:color="auto"/>
            <w:bottom w:val="none" w:sz="0" w:space="0" w:color="auto"/>
            <w:right w:val="none" w:sz="0" w:space="0" w:color="auto"/>
          </w:divBdr>
        </w:div>
        <w:div w:id="492066544">
          <w:marLeft w:val="1166"/>
          <w:marRight w:val="0"/>
          <w:marTop w:val="67"/>
          <w:marBottom w:val="0"/>
          <w:divBdr>
            <w:top w:val="none" w:sz="0" w:space="0" w:color="auto"/>
            <w:left w:val="none" w:sz="0" w:space="0" w:color="auto"/>
            <w:bottom w:val="none" w:sz="0" w:space="0" w:color="auto"/>
            <w:right w:val="none" w:sz="0" w:space="0" w:color="auto"/>
          </w:divBdr>
        </w:div>
        <w:div w:id="652027255">
          <w:marLeft w:val="1166"/>
          <w:marRight w:val="0"/>
          <w:marTop w:val="67"/>
          <w:marBottom w:val="0"/>
          <w:divBdr>
            <w:top w:val="none" w:sz="0" w:space="0" w:color="auto"/>
            <w:left w:val="none" w:sz="0" w:space="0" w:color="auto"/>
            <w:bottom w:val="none" w:sz="0" w:space="0" w:color="auto"/>
            <w:right w:val="none" w:sz="0" w:space="0" w:color="auto"/>
          </w:divBdr>
        </w:div>
        <w:div w:id="1027485466">
          <w:marLeft w:val="547"/>
          <w:marRight w:val="0"/>
          <w:marTop w:val="86"/>
          <w:marBottom w:val="0"/>
          <w:divBdr>
            <w:top w:val="none" w:sz="0" w:space="0" w:color="auto"/>
            <w:left w:val="none" w:sz="0" w:space="0" w:color="auto"/>
            <w:bottom w:val="none" w:sz="0" w:space="0" w:color="auto"/>
            <w:right w:val="none" w:sz="0" w:space="0" w:color="auto"/>
          </w:divBdr>
        </w:div>
        <w:div w:id="1303850390">
          <w:marLeft w:val="1166"/>
          <w:marRight w:val="0"/>
          <w:marTop w:val="67"/>
          <w:marBottom w:val="0"/>
          <w:divBdr>
            <w:top w:val="none" w:sz="0" w:space="0" w:color="auto"/>
            <w:left w:val="none" w:sz="0" w:space="0" w:color="auto"/>
            <w:bottom w:val="none" w:sz="0" w:space="0" w:color="auto"/>
            <w:right w:val="none" w:sz="0" w:space="0" w:color="auto"/>
          </w:divBdr>
        </w:div>
        <w:div w:id="1333798310">
          <w:marLeft w:val="547"/>
          <w:marRight w:val="0"/>
          <w:marTop w:val="86"/>
          <w:marBottom w:val="0"/>
          <w:divBdr>
            <w:top w:val="none" w:sz="0" w:space="0" w:color="auto"/>
            <w:left w:val="none" w:sz="0" w:space="0" w:color="auto"/>
            <w:bottom w:val="none" w:sz="0" w:space="0" w:color="auto"/>
            <w:right w:val="none" w:sz="0" w:space="0" w:color="auto"/>
          </w:divBdr>
        </w:div>
        <w:div w:id="1399551483">
          <w:marLeft w:val="1166"/>
          <w:marRight w:val="0"/>
          <w:marTop w:val="67"/>
          <w:marBottom w:val="0"/>
          <w:divBdr>
            <w:top w:val="none" w:sz="0" w:space="0" w:color="auto"/>
            <w:left w:val="none" w:sz="0" w:space="0" w:color="auto"/>
            <w:bottom w:val="none" w:sz="0" w:space="0" w:color="auto"/>
            <w:right w:val="none" w:sz="0" w:space="0" w:color="auto"/>
          </w:divBdr>
        </w:div>
      </w:divsChild>
    </w:div>
    <w:div w:id="1916012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package" Target="embeddings/Microsoft_Excel_Worksheet.xlsx"/><Relationship Id="rId42" Type="http://schemas.openxmlformats.org/officeDocument/2006/relationships/oleObject" Target="embeddings/oleObject6.bin"/><Relationship Id="rId47" Type="http://schemas.openxmlformats.org/officeDocument/2006/relationships/image" Target="media/image20.png"/><Relationship Id="rId63" Type="http://schemas.openxmlformats.org/officeDocument/2006/relationships/image" Target="media/image28.emf"/><Relationship Id="rId68" Type="http://schemas.openxmlformats.org/officeDocument/2006/relationships/image" Target="media/image31.emf"/><Relationship Id="rId84" Type="http://schemas.openxmlformats.org/officeDocument/2006/relationships/image" Target="media/image41.emf"/><Relationship Id="rId89" Type="http://schemas.openxmlformats.org/officeDocument/2006/relationships/image" Target="media/image44.jpeg"/><Relationship Id="rId16" Type="http://schemas.openxmlformats.org/officeDocument/2006/relationships/image" Target="media/image1.png"/><Relationship Id="rId11" Type="http://schemas.openxmlformats.org/officeDocument/2006/relationships/hyperlink" Target="https://pl.wikipedia.org/wiki/System" TargetMode="External"/><Relationship Id="rId32" Type="http://schemas.openxmlformats.org/officeDocument/2006/relationships/image" Target="media/image12.png"/><Relationship Id="rId37" Type="http://schemas.openxmlformats.org/officeDocument/2006/relationships/oleObject" Target="embeddings/oleObject4.bin"/><Relationship Id="rId53" Type="http://schemas.openxmlformats.org/officeDocument/2006/relationships/image" Target="media/image23.emf"/><Relationship Id="rId58" Type="http://schemas.openxmlformats.org/officeDocument/2006/relationships/oleObject" Target="embeddings/oleObject13.bin"/><Relationship Id="rId74" Type="http://schemas.openxmlformats.org/officeDocument/2006/relationships/image" Target="media/image34.emf"/><Relationship Id="rId79" Type="http://schemas.openxmlformats.org/officeDocument/2006/relationships/image" Target="media/image37.png"/><Relationship Id="rId5" Type="http://schemas.openxmlformats.org/officeDocument/2006/relationships/settings" Target="settings.xml"/><Relationship Id="rId90" Type="http://schemas.openxmlformats.org/officeDocument/2006/relationships/header" Target="header1.xml"/><Relationship Id="rId22" Type="http://schemas.openxmlformats.org/officeDocument/2006/relationships/image" Target="media/image6.emf"/><Relationship Id="rId27" Type="http://schemas.openxmlformats.org/officeDocument/2006/relationships/package" Target="embeddings/Microsoft_Excel_Worksheet3.xlsx"/><Relationship Id="rId43" Type="http://schemas.openxmlformats.org/officeDocument/2006/relationships/image" Target="media/image18.png"/><Relationship Id="rId48" Type="http://schemas.openxmlformats.org/officeDocument/2006/relationships/oleObject" Target="embeddings/oleObject9.bin"/><Relationship Id="rId64" Type="http://schemas.openxmlformats.org/officeDocument/2006/relationships/package" Target="embeddings/Microsoft_Excel_Worksheet4.xlsx"/><Relationship Id="rId69" Type="http://schemas.openxmlformats.org/officeDocument/2006/relationships/package" Target="embeddings/Microsoft_Word_Document5.docx"/><Relationship Id="rId8" Type="http://schemas.openxmlformats.org/officeDocument/2006/relationships/endnotes" Target="endnotes.xml"/><Relationship Id="rId51" Type="http://schemas.openxmlformats.org/officeDocument/2006/relationships/image" Target="media/image22.emf"/><Relationship Id="rId72" Type="http://schemas.openxmlformats.org/officeDocument/2006/relationships/image" Target="media/image33.emf"/><Relationship Id="rId80" Type="http://schemas.openxmlformats.org/officeDocument/2006/relationships/image" Target="media/image38.png"/><Relationship Id="rId85" Type="http://schemas.openxmlformats.org/officeDocument/2006/relationships/package" Target="embeddings/Microsoft_Word_Document11.docx"/><Relationship Id="rId93"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yperlink" Target="https://pl.wikipedia.org/wiki/Podatnik" TargetMode="External"/><Relationship Id="rId17" Type="http://schemas.openxmlformats.org/officeDocument/2006/relationships/image" Target="media/image2.emf"/><Relationship Id="rId25" Type="http://schemas.openxmlformats.org/officeDocument/2006/relationships/package" Target="embeddings/Microsoft_Excel_Worksheet2.xlsx"/><Relationship Id="rId33" Type="http://schemas.openxmlformats.org/officeDocument/2006/relationships/oleObject" Target="embeddings/oleObject2.bin"/><Relationship Id="rId38" Type="http://schemas.openxmlformats.org/officeDocument/2006/relationships/image" Target="media/image15.png"/><Relationship Id="rId46" Type="http://schemas.openxmlformats.org/officeDocument/2006/relationships/oleObject" Target="embeddings/oleObject8.bin"/><Relationship Id="rId59" Type="http://schemas.openxmlformats.org/officeDocument/2006/relationships/image" Target="media/image26.emf"/><Relationship Id="rId67" Type="http://schemas.openxmlformats.org/officeDocument/2006/relationships/image" Target="media/image30.jpeg"/><Relationship Id="rId20" Type="http://schemas.openxmlformats.org/officeDocument/2006/relationships/image" Target="media/image5.emf"/><Relationship Id="rId41" Type="http://schemas.openxmlformats.org/officeDocument/2006/relationships/image" Target="media/image17.png"/><Relationship Id="rId54" Type="http://schemas.openxmlformats.org/officeDocument/2006/relationships/oleObject" Target="embeddings/oleObject11.bin"/><Relationship Id="rId62" Type="http://schemas.openxmlformats.org/officeDocument/2006/relationships/oleObject" Target="embeddings/oleObject15.bin"/><Relationship Id="rId70" Type="http://schemas.openxmlformats.org/officeDocument/2006/relationships/image" Target="media/image32.emf"/><Relationship Id="rId75" Type="http://schemas.openxmlformats.org/officeDocument/2006/relationships/package" Target="embeddings/Microsoft_Word_Document8.docx"/><Relationship Id="rId83" Type="http://schemas.openxmlformats.org/officeDocument/2006/relationships/package" Target="embeddings/Microsoft_Word_Document10.docx"/><Relationship Id="rId88" Type="http://schemas.openxmlformats.org/officeDocument/2006/relationships/image" Target="media/image43.pn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sip.legalis.pl/document-view.seam?documentId=mfrxilrtg4ytqnbqgy3doltwmvzc4mjzgm2tq&amp;refSource=search" TargetMode="External"/><Relationship Id="rId23" Type="http://schemas.openxmlformats.org/officeDocument/2006/relationships/package" Target="embeddings/Microsoft_Excel_Worksheet1.xlsx"/><Relationship Id="rId28" Type="http://schemas.openxmlformats.org/officeDocument/2006/relationships/image" Target="media/image9.emf"/><Relationship Id="rId36" Type="http://schemas.openxmlformats.org/officeDocument/2006/relationships/image" Target="media/image14.png"/><Relationship Id="rId49" Type="http://schemas.openxmlformats.org/officeDocument/2006/relationships/image" Target="media/image21.emf"/><Relationship Id="rId57" Type="http://schemas.openxmlformats.org/officeDocument/2006/relationships/image" Target="media/image25.emf"/><Relationship Id="rId10" Type="http://schemas.openxmlformats.org/officeDocument/2006/relationships/hyperlink" Target="https://pl.wikipedia.org/wiki/Drogi_krajowe_w_Polsce" TargetMode="External"/><Relationship Id="rId31" Type="http://schemas.openxmlformats.org/officeDocument/2006/relationships/oleObject" Target="embeddings/oleObject1.bin"/><Relationship Id="rId44" Type="http://schemas.openxmlformats.org/officeDocument/2006/relationships/oleObject" Target="embeddings/oleObject7.bin"/><Relationship Id="rId52" Type="http://schemas.openxmlformats.org/officeDocument/2006/relationships/oleObject" Target="embeddings/oleObject10.bin"/><Relationship Id="rId60" Type="http://schemas.openxmlformats.org/officeDocument/2006/relationships/oleObject" Target="embeddings/oleObject14.bin"/><Relationship Id="rId65" Type="http://schemas.openxmlformats.org/officeDocument/2006/relationships/image" Target="media/image29.emf"/><Relationship Id="rId73" Type="http://schemas.openxmlformats.org/officeDocument/2006/relationships/package" Target="embeddings/Microsoft_Word_Document7.docx"/><Relationship Id="rId78" Type="http://schemas.openxmlformats.org/officeDocument/2006/relationships/image" Target="media/image36.png"/><Relationship Id="rId81" Type="http://schemas.openxmlformats.org/officeDocument/2006/relationships/image" Target="media/image39.png"/><Relationship Id="rId86" Type="http://schemas.openxmlformats.org/officeDocument/2006/relationships/image" Target="media/image42.png"/><Relationship Id="rId4" Type="http://schemas.openxmlformats.org/officeDocument/2006/relationships/styles" Target="styles.xml"/><Relationship Id="rId9" Type="http://schemas.openxmlformats.org/officeDocument/2006/relationships/hyperlink" Target="https://pl.wikipedia.org/wiki/Autostrady_i_drogi_ekspresowe_w_Polsce" TargetMode="External"/><Relationship Id="rId13" Type="http://schemas.openxmlformats.org/officeDocument/2006/relationships/hyperlink" Target="https://pl.wikipedia.org/wiki/Urz%C4%85d_skarbowy" TargetMode="External"/><Relationship Id="rId18" Type="http://schemas.openxmlformats.org/officeDocument/2006/relationships/image" Target="media/image3.emf"/><Relationship Id="rId39" Type="http://schemas.openxmlformats.org/officeDocument/2006/relationships/image" Target="media/image16.png"/><Relationship Id="rId34" Type="http://schemas.openxmlformats.org/officeDocument/2006/relationships/image" Target="media/image13.png"/><Relationship Id="rId50" Type="http://schemas.openxmlformats.org/officeDocument/2006/relationships/package" Target="embeddings/Microsoft_Word_Document.docx"/><Relationship Id="rId55" Type="http://schemas.openxmlformats.org/officeDocument/2006/relationships/image" Target="media/image24.emf"/><Relationship Id="rId76" Type="http://schemas.openxmlformats.org/officeDocument/2006/relationships/image" Target="media/image35.emf"/><Relationship Id="rId7" Type="http://schemas.openxmlformats.org/officeDocument/2006/relationships/footnotes" Target="footnotes.xml"/><Relationship Id="rId71" Type="http://schemas.openxmlformats.org/officeDocument/2006/relationships/package" Target="embeddings/Microsoft_Word_Document6.docx"/><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7.emf"/><Relationship Id="rId40" Type="http://schemas.openxmlformats.org/officeDocument/2006/relationships/oleObject" Target="embeddings/oleObject5.bin"/><Relationship Id="rId45" Type="http://schemas.openxmlformats.org/officeDocument/2006/relationships/image" Target="media/image19.png"/><Relationship Id="rId66" Type="http://schemas.openxmlformats.org/officeDocument/2006/relationships/oleObject" Target="embeddings/oleObject16.bin"/><Relationship Id="rId87" Type="http://schemas.openxmlformats.org/officeDocument/2006/relationships/oleObject" Target="embeddings/oleObject17.bin"/><Relationship Id="rId61" Type="http://schemas.openxmlformats.org/officeDocument/2006/relationships/image" Target="media/image27.emf"/><Relationship Id="rId82" Type="http://schemas.openxmlformats.org/officeDocument/2006/relationships/image" Target="media/image40.emf"/><Relationship Id="rId19" Type="http://schemas.openxmlformats.org/officeDocument/2006/relationships/image" Target="media/image4.jpeg"/><Relationship Id="rId14" Type="http://schemas.openxmlformats.org/officeDocument/2006/relationships/hyperlink" Target="https://pl.wikipedia.org/wiki/Ministerstwo_Finans%C3%B3w_(Polska)" TargetMode="External"/><Relationship Id="rId30" Type="http://schemas.openxmlformats.org/officeDocument/2006/relationships/image" Target="media/image11.png"/><Relationship Id="rId35" Type="http://schemas.openxmlformats.org/officeDocument/2006/relationships/oleObject" Target="embeddings/oleObject3.bin"/><Relationship Id="rId56" Type="http://schemas.openxmlformats.org/officeDocument/2006/relationships/oleObject" Target="embeddings/oleObject12.bin"/><Relationship Id="rId77" Type="http://schemas.openxmlformats.org/officeDocument/2006/relationships/package" Target="embeddings/Microsoft_Word_Document9.docx"/></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 StyleName=""/>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C0547079-B8BF-48D7-8B82-A594F5421DE5}">
  <ds:schemaRefs>
    <ds:schemaRef ds:uri="http://schemas.openxmlformats.org/officeDocument/2006/bibliography"/>
  </ds:schemaRefs>
</ds:datastoreItem>
</file>

<file path=customXml/itemProps2.xml><?xml version="1.0" encoding="utf-8"?>
<ds:datastoreItem xmlns:ds="http://schemas.openxmlformats.org/officeDocument/2006/customXml" ds:itemID="{0F218D53-1035-4FDE-BCC3-685F91FB6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125</Pages>
  <Words>37084</Words>
  <Characters>222509</Characters>
  <Application>Microsoft Office Word</Application>
  <DocSecurity>0</DocSecurity>
  <Lines>1854</Lines>
  <Paragraphs>518</Paragraphs>
  <ScaleCrop>false</ScaleCrop>
  <HeadingPairs>
    <vt:vector size="2" baseType="variant">
      <vt:variant>
        <vt:lpstr>Tytuł</vt:lpstr>
      </vt:variant>
      <vt:variant>
        <vt:i4>1</vt:i4>
      </vt:variant>
    </vt:vector>
  </HeadingPairs>
  <TitlesOfParts>
    <vt:vector size="1" baseType="lpstr">
      <vt:lpstr>Załącznik do SIWZ - OPZ</vt:lpstr>
    </vt:vector>
  </TitlesOfParts>
  <Company>Ministerstwo Finansów</Company>
  <LinksUpToDate>false</LinksUpToDate>
  <CharactersWithSpaces>259075</CharactersWithSpaces>
  <SharedDoc>false</SharedDoc>
  <HLinks>
    <vt:vector size="396" baseType="variant">
      <vt:variant>
        <vt:i4>3801134</vt:i4>
      </vt:variant>
      <vt:variant>
        <vt:i4>375</vt:i4>
      </vt:variant>
      <vt:variant>
        <vt:i4>0</vt:i4>
      </vt:variant>
      <vt:variant>
        <vt:i4>5</vt:i4>
      </vt:variant>
      <vt:variant>
        <vt:lpwstr>https://sip.legalis.pl/document-view.seam?documentId=mfrxilrtg4ytqnbqgy3doltwmvzc4mjzgm2tq&amp;refSource=search</vt:lpwstr>
      </vt:variant>
      <vt:variant>
        <vt:lpwstr/>
      </vt:variant>
      <vt:variant>
        <vt:i4>131081</vt:i4>
      </vt:variant>
      <vt:variant>
        <vt:i4>372</vt:i4>
      </vt:variant>
      <vt:variant>
        <vt:i4>0</vt:i4>
      </vt:variant>
      <vt:variant>
        <vt:i4>5</vt:i4>
      </vt:variant>
      <vt:variant>
        <vt:lpwstr>https://pl.wikipedia.org/wiki/Ministerstwo_Finans%C3%B3w_(Polska)</vt:lpwstr>
      </vt:variant>
      <vt:variant>
        <vt:lpwstr/>
      </vt:variant>
      <vt:variant>
        <vt:i4>1507380</vt:i4>
      </vt:variant>
      <vt:variant>
        <vt:i4>369</vt:i4>
      </vt:variant>
      <vt:variant>
        <vt:i4>0</vt:i4>
      </vt:variant>
      <vt:variant>
        <vt:i4>5</vt:i4>
      </vt:variant>
      <vt:variant>
        <vt:lpwstr>https://pl.wikipedia.org/wiki/Urz%C4%85d_skarbowy</vt:lpwstr>
      </vt:variant>
      <vt:variant>
        <vt:lpwstr/>
      </vt:variant>
      <vt:variant>
        <vt:i4>2359400</vt:i4>
      </vt:variant>
      <vt:variant>
        <vt:i4>366</vt:i4>
      </vt:variant>
      <vt:variant>
        <vt:i4>0</vt:i4>
      </vt:variant>
      <vt:variant>
        <vt:i4>5</vt:i4>
      </vt:variant>
      <vt:variant>
        <vt:lpwstr>https://pl.wikipedia.org/wiki/Podatnik</vt:lpwstr>
      </vt:variant>
      <vt:variant>
        <vt:lpwstr/>
      </vt:variant>
      <vt:variant>
        <vt:i4>5177348</vt:i4>
      </vt:variant>
      <vt:variant>
        <vt:i4>363</vt:i4>
      </vt:variant>
      <vt:variant>
        <vt:i4>0</vt:i4>
      </vt:variant>
      <vt:variant>
        <vt:i4>5</vt:i4>
      </vt:variant>
      <vt:variant>
        <vt:lpwstr>https://pl.wikipedia.org/wiki/System</vt:lpwstr>
      </vt:variant>
      <vt:variant>
        <vt:lpwstr/>
      </vt:variant>
      <vt:variant>
        <vt:i4>7536651</vt:i4>
      </vt:variant>
      <vt:variant>
        <vt:i4>360</vt:i4>
      </vt:variant>
      <vt:variant>
        <vt:i4>0</vt:i4>
      </vt:variant>
      <vt:variant>
        <vt:i4>5</vt:i4>
      </vt:variant>
      <vt:variant>
        <vt:lpwstr>https://pl.wikipedia.org/wiki/Drogi_krajowe_w_Polsce</vt:lpwstr>
      </vt:variant>
      <vt:variant>
        <vt:lpwstr/>
      </vt:variant>
      <vt:variant>
        <vt:i4>4915239</vt:i4>
      </vt:variant>
      <vt:variant>
        <vt:i4>357</vt:i4>
      </vt:variant>
      <vt:variant>
        <vt:i4>0</vt:i4>
      </vt:variant>
      <vt:variant>
        <vt:i4>5</vt:i4>
      </vt:variant>
      <vt:variant>
        <vt:lpwstr>https://pl.wikipedia.org/wiki/Autostrady_i_drogi_ekspresowe_w_Polsce</vt:lpwstr>
      </vt:variant>
      <vt:variant>
        <vt:lpwstr/>
      </vt:variant>
      <vt:variant>
        <vt:i4>1507379</vt:i4>
      </vt:variant>
      <vt:variant>
        <vt:i4>350</vt:i4>
      </vt:variant>
      <vt:variant>
        <vt:i4>0</vt:i4>
      </vt:variant>
      <vt:variant>
        <vt:i4>5</vt:i4>
      </vt:variant>
      <vt:variant>
        <vt:lpwstr/>
      </vt:variant>
      <vt:variant>
        <vt:lpwstr>_Toc163809173</vt:lpwstr>
      </vt:variant>
      <vt:variant>
        <vt:i4>1507379</vt:i4>
      </vt:variant>
      <vt:variant>
        <vt:i4>344</vt:i4>
      </vt:variant>
      <vt:variant>
        <vt:i4>0</vt:i4>
      </vt:variant>
      <vt:variant>
        <vt:i4>5</vt:i4>
      </vt:variant>
      <vt:variant>
        <vt:lpwstr/>
      </vt:variant>
      <vt:variant>
        <vt:lpwstr>_Toc163809172</vt:lpwstr>
      </vt:variant>
      <vt:variant>
        <vt:i4>1507379</vt:i4>
      </vt:variant>
      <vt:variant>
        <vt:i4>338</vt:i4>
      </vt:variant>
      <vt:variant>
        <vt:i4>0</vt:i4>
      </vt:variant>
      <vt:variant>
        <vt:i4>5</vt:i4>
      </vt:variant>
      <vt:variant>
        <vt:lpwstr/>
      </vt:variant>
      <vt:variant>
        <vt:lpwstr>_Toc163809171</vt:lpwstr>
      </vt:variant>
      <vt:variant>
        <vt:i4>1507379</vt:i4>
      </vt:variant>
      <vt:variant>
        <vt:i4>332</vt:i4>
      </vt:variant>
      <vt:variant>
        <vt:i4>0</vt:i4>
      </vt:variant>
      <vt:variant>
        <vt:i4>5</vt:i4>
      </vt:variant>
      <vt:variant>
        <vt:lpwstr/>
      </vt:variant>
      <vt:variant>
        <vt:lpwstr>_Toc163809170</vt:lpwstr>
      </vt:variant>
      <vt:variant>
        <vt:i4>1441843</vt:i4>
      </vt:variant>
      <vt:variant>
        <vt:i4>326</vt:i4>
      </vt:variant>
      <vt:variant>
        <vt:i4>0</vt:i4>
      </vt:variant>
      <vt:variant>
        <vt:i4>5</vt:i4>
      </vt:variant>
      <vt:variant>
        <vt:lpwstr/>
      </vt:variant>
      <vt:variant>
        <vt:lpwstr>_Toc163809169</vt:lpwstr>
      </vt:variant>
      <vt:variant>
        <vt:i4>1441843</vt:i4>
      </vt:variant>
      <vt:variant>
        <vt:i4>320</vt:i4>
      </vt:variant>
      <vt:variant>
        <vt:i4>0</vt:i4>
      </vt:variant>
      <vt:variant>
        <vt:i4>5</vt:i4>
      </vt:variant>
      <vt:variant>
        <vt:lpwstr/>
      </vt:variant>
      <vt:variant>
        <vt:lpwstr>_Toc163809168</vt:lpwstr>
      </vt:variant>
      <vt:variant>
        <vt:i4>1441843</vt:i4>
      </vt:variant>
      <vt:variant>
        <vt:i4>314</vt:i4>
      </vt:variant>
      <vt:variant>
        <vt:i4>0</vt:i4>
      </vt:variant>
      <vt:variant>
        <vt:i4>5</vt:i4>
      </vt:variant>
      <vt:variant>
        <vt:lpwstr/>
      </vt:variant>
      <vt:variant>
        <vt:lpwstr>_Toc163809167</vt:lpwstr>
      </vt:variant>
      <vt:variant>
        <vt:i4>1441843</vt:i4>
      </vt:variant>
      <vt:variant>
        <vt:i4>308</vt:i4>
      </vt:variant>
      <vt:variant>
        <vt:i4>0</vt:i4>
      </vt:variant>
      <vt:variant>
        <vt:i4>5</vt:i4>
      </vt:variant>
      <vt:variant>
        <vt:lpwstr/>
      </vt:variant>
      <vt:variant>
        <vt:lpwstr>_Toc163809166</vt:lpwstr>
      </vt:variant>
      <vt:variant>
        <vt:i4>1441843</vt:i4>
      </vt:variant>
      <vt:variant>
        <vt:i4>302</vt:i4>
      </vt:variant>
      <vt:variant>
        <vt:i4>0</vt:i4>
      </vt:variant>
      <vt:variant>
        <vt:i4>5</vt:i4>
      </vt:variant>
      <vt:variant>
        <vt:lpwstr/>
      </vt:variant>
      <vt:variant>
        <vt:lpwstr>_Toc163809165</vt:lpwstr>
      </vt:variant>
      <vt:variant>
        <vt:i4>1441843</vt:i4>
      </vt:variant>
      <vt:variant>
        <vt:i4>296</vt:i4>
      </vt:variant>
      <vt:variant>
        <vt:i4>0</vt:i4>
      </vt:variant>
      <vt:variant>
        <vt:i4>5</vt:i4>
      </vt:variant>
      <vt:variant>
        <vt:lpwstr/>
      </vt:variant>
      <vt:variant>
        <vt:lpwstr>_Toc163809163</vt:lpwstr>
      </vt:variant>
      <vt:variant>
        <vt:i4>1441843</vt:i4>
      </vt:variant>
      <vt:variant>
        <vt:i4>290</vt:i4>
      </vt:variant>
      <vt:variant>
        <vt:i4>0</vt:i4>
      </vt:variant>
      <vt:variant>
        <vt:i4>5</vt:i4>
      </vt:variant>
      <vt:variant>
        <vt:lpwstr/>
      </vt:variant>
      <vt:variant>
        <vt:lpwstr>_Toc163809162</vt:lpwstr>
      </vt:variant>
      <vt:variant>
        <vt:i4>1441843</vt:i4>
      </vt:variant>
      <vt:variant>
        <vt:i4>284</vt:i4>
      </vt:variant>
      <vt:variant>
        <vt:i4>0</vt:i4>
      </vt:variant>
      <vt:variant>
        <vt:i4>5</vt:i4>
      </vt:variant>
      <vt:variant>
        <vt:lpwstr/>
      </vt:variant>
      <vt:variant>
        <vt:lpwstr>_Toc163809161</vt:lpwstr>
      </vt:variant>
      <vt:variant>
        <vt:i4>1441843</vt:i4>
      </vt:variant>
      <vt:variant>
        <vt:i4>278</vt:i4>
      </vt:variant>
      <vt:variant>
        <vt:i4>0</vt:i4>
      </vt:variant>
      <vt:variant>
        <vt:i4>5</vt:i4>
      </vt:variant>
      <vt:variant>
        <vt:lpwstr/>
      </vt:variant>
      <vt:variant>
        <vt:lpwstr>_Toc163809160</vt:lpwstr>
      </vt:variant>
      <vt:variant>
        <vt:i4>1376307</vt:i4>
      </vt:variant>
      <vt:variant>
        <vt:i4>272</vt:i4>
      </vt:variant>
      <vt:variant>
        <vt:i4>0</vt:i4>
      </vt:variant>
      <vt:variant>
        <vt:i4>5</vt:i4>
      </vt:variant>
      <vt:variant>
        <vt:lpwstr/>
      </vt:variant>
      <vt:variant>
        <vt:lpwstr>_Toc163809159</vt:lpwstr>
      </vt:variant>
      <vt:variant>
        <vt:i4>1376307</vt:i4>
      </vt:variant>
      <vt:variant>
        <vt:i4>266</vt:i4>
      </vt:variant>
      <vt:variant>
        <vt:i4>0</vt:i4>
      </vt:variant>
      <vt:variant>
        <vt:i4>5</vt:i4>
      </vt:variant>
      <vt:variant>
        <vt:lpwstr/>
      </vt:variant>
      <vt:variant>
        <vt:lpwstr>_Toc163809157</vt:lpwstr>
      </vt:variant>
      <vt:variant>
        <vt:i4>1376307</vt:i4>
      </vt:variant>
      <vt:variant>
        <vt:i4>260</vt:i4>
      </vt:variant>
      <vt:variant>
        <vt:i4>0</vt:i4>
      </vt:variant>
      <vt:variant>
        <vt:i4>5</vt:i4>
      </vt:variant>
      <vt:variant>
        <vt:lpwstr/>
      </vt:variant>
      <vt:variant>
        <vt:lpwstr>_Toc163809155</vt:lpwstr>
      </vt:variant>
      <vt:variant>
        <vt:i4>1376307</vt:i4>
      </vt:variant>
      <vt:variant>
        <vt:i4>254</vt:i4>
      </vt:variant>
      <vt:variant>
        <vt:i4>0</vt:i4>
      </vt:variant>
      <vt:variant>
        <vt:i4>5</vt:i4>
      </vt:variant>
      <vt:variant>
        <vt:lpwstr/>
      </vt:variant>
      <vt:variant>
        <vt:lpwstr>_Toc163809154</vt:lpwstr>
      </vt:variant>
      <vt:variant>
        <vt:i4>1376307</vt:i4>
      </vt:variant>
      <vt:variant>
        <vt:i4>248</vt:i4>
      </vt:variant>
      <vt:variant>
        <vt:i4>0</vt:i4>
      </vt:variant>
      <vt:variant>
        <vt:i4>5</vt:i4>
      </vt:variant>
      <vt:variant>
        <vt:lpwstr/>
      </vt:variant>
      <vt:variant>
        <vt:lpwstr>_Toc163809153</vt:lpwstr>
      </vt:variant>
      <vt:variant>
        <vt:i4>1376307</vt:i4>
      </vt:variant>
      <vt:variant>
        <vt:i4>242</vt:i4>
      </vt:variant>
      <vt:variant>
        <vt:i4>0</vt:i4>
      </vt:variant>
      <vt:variant>
        <vt:i4>5</vt:i4>
      </vt:variant>
      <vt:variant>
        <vt:lpwstr/>
      </vt:variant>
      <vt:variant>
        <vt:lpwstr>_Toc163809152</vt:lpwstr>
      </vt:variant>
      <vt:variant>
        <vt:i4>1376307</vt:i4>
      </vt:variant>
      <vt:variant>
        <vt:i4>236</vt:i4>
      </vt:variant>
      <vt:variant>
        <vt:i4>0</vt:i4>
      </vt:variant>
      <vt:variant>
        <vt:i4>5</vt:i4>
      </vt:variant>
      <vt:variant>
        <vt:lpwstr/>
      </vt:variant>
      <vt:variant>
        <vt:lpwstr>_Toc163809151</vt:lpwstr>
      </vt:variant>
      <vt:variant>
        <vt:i4>1376307</vt:i4>
      </vt:variant>
      <vt:variant>
        <vt:i4>230</vt:i4>
      </vt:variant>
      <vt:variant>
        <vt:i4>0</vt:i4>
      </vt:variant>
      <vt:variant>
        <vt:i4>5</vt:i4>
      </vt:variant>
      <vt:variant>
        <vt:lpwstr/>
      </vt:variant>
      <vt:variant>
        <vt:lpwstr>_Toc163809150</vt:lpwstr>
      </vt:variant>
      <vt:variant>
        <vt:i4>1310771</vt:i4>
      </vt:variant>
      <vt:variant>
        <vt:i4>224</vt:i4>
      </vt:variant>
      <vt:variant>
        <vt:i4>0</vt:i4>
      </vt:variant>
      <vt:variant>
        <vt:i4>5</vt:i4>
      </vt:variant>
      <vt:variant>
        <vt:lpwstr/>
      </vt:variant>
      <vt:variant>
        <vt:lpwstr>_Toc163809149</vt:lpwstr>
      </vt:variant>
      <vt:variant>
        <vt:i4>1310771</vt:i4>
      </vt:variant>
      <vt:variant>
        <vt:i4>218</vt:i4>
      </vt:variant>
      <vt:variant>
        <vt:i4>0</vt:i4>
      </vt:variant>
      <vt:variant>
        <vt:i4>5</vt:i4>
      </vt:variant>
      <vt:variant>
        <vt:lpwstr/>
      </vt:variant>
      <vt:variant>
        <vt:lpwstr>_Toc163809148</vt:lpwstr>
      </vt:variant>
      <vt:variant>
        <vt:i4>1310771</vt:i4>
      </vt:variant>
      <vt:variant>
        <vt:i4>212</vt:i4>
      </vt:variant>
      <vt:variant>
        <vt:i4>0</vt:i4>
      </vt:variant>
      <vt:variant>
        <vt:i4>5</vt:i4>
      </vt:variant>
      <vt:variant>
        <vt:lpwstr/>
      </vt:variant>
      <vt:variant>
        <vt:lpwstr>_Toc163809147</vt:lpwstr>
      </vt:variant>
      <vt:variant>
        <vt:i4>1310771</vt:i4>
      </vt:variant>
      <vt:variant>
        <vt:i4>206</vt:i4>
      </vt:variant>
      <vt:variant>
        <vt:i4>0</vt:i4>
      </vt:variant>
      <vt:variant>
        <vt:i4>5</vt:i4>
      </vt:variant>
      <vt:variant>
        <vt:lpwstr/>
      </vt:variant>
      <vt:variant>
        <vt:lpwstr>_Toc163809146</vt:lpwstr>
      </vt:variant>
      <vt:variant>
        <vt:i4>1310771</vt:i4>
      </vt:variant>
      <vt:variant>
        <vt:i4>200</vt:i4>
      </vt:variant>
      <vt:variant>
        <vt:i4>0</vt:i4>
      </vt:variant>
      <vt:variant>
        <vt:i4>5</vt:i4>
      </vt:variant>
      <vt:variant>
        <vt:lpwstr/>
      </vt:variant>
      <vt:variant>
        <vt:lpwstr>_Toc163809145</vt:lpwstr>
      </vt:variant>
      <vt:variant>
        <vt:i4>1310771</vt:i4>
      </vt:variant>
      <vt:variant>
        <vt:i4>194</vt:i4>
      </vt:variant>
      <vt:variant>
        <vt:i4>0</vt:i4>
      </vt:variant>
      <vt:variant>
        <vt:i4>5</vt:i4>
      </vt:variant>
      <vt:variant>
        <vt:lpwstr/>
      </vt:variant>
      <vt:variant>
        <vt:lpwstr>_Toc163809144</vt:lpwstr>
      </vt:variant>
      <vt:variant>
        <vt:i4>1310771</vt:i4>
      </vt:variant>
      <vt:variant>
        <vt:i4>188</vt:i4>
      </vt:variant>
      <vt:variant>
        <vt:i4>0</vt:i4>
      </vt:variant>
      <vt:variant>
        <vt:i4>5</vt:i4>
      </vt:variant>
      <vt:variant>
        <vt:lpwstr/>
      </vt:variant>
      <vt:variant>
        <vt:lpwstr>_Toc163809142</vt:lpwstr>
      </vt:variant>
      <vt:variant>
        <vt:i4>1310771</vt:i4>
      </vt:variant>
      <vt:variant>
        <vt:i4>182</vt:i4>
      </vt:variant>
      <vt:variant>
        <vt:i4>0</vt:i4>
      </vt:variant>
      <vt:variant>
        <vt:i4>5</vt:i4>
      </vt:variant>
      <vt:variant>
        <vt:lpwstr/>
      </vt:variant>
      <vt:variant>
        <vt:lpwstr>_Toc163809141</vt:lpwstr>
      </vt:variant>
      <vt:variant>
        <vt:i4>1310771</vt:i4>
      </vt:variant>
      <vt:variant>
        <vt:i4>176</vt:i4>
      </vt:variant>
      <vt:variant>
        <vt:i4>0</vt:i4>
      </vt:variant>
      <vt:variant>
        <vt:i4>5</vt:i4>
      </vt:variant>
      <vt:variant>
        <vt:lpwstr/>
      </vt:variant>
      <vt:variant>
        <vt:lpwstr>_Toc163809140</vt:lpwstr>
      </vt:variant>
      <vt:variant>
        <vt:i4>1245235</vt:i4>
      </vt:variant>
      <vt:variant>
        <vt:i4>170</vt:i4>
      </vt:variant>
      <vt:variant>
        <vt:i4>0</vt:i4>
      </vt:variant>
      <vt:variant>
        <vt:i4>5</vt:i4>
      </vt:variant>
      <vt:variant>
        <vt:lpwstr/>
      </vt:variant>
      <vt:variant>
        <vt:lpwstr>_Toc163809139</vt:lpwstr>
      </vt:variant>
      <vt:variant>
        <vt:i4>1245235</vt:i4>
      </vt:variant>
      <vt:variant>
        <vt:i4>164</vt:i4>
      </vt:variant>
      <vt:variant>
        <vt:i4>0</vt:i4>
      </vt:variant>
      <vt:variant>
        <vt:i4>5</vt:i4>
      </vt:variant>
      <vt:variant>
        <vt:lpwstr/>
      </vt:variant>
      <vt:variant>
        <vt:lpwstr>_Toc163809138</vt:lpwstr>
      </vt:variant>
      <vt:variant>
        <vt:i4>1245235</vt:i4>
      </vt:variant>
      <vt:variant>
        <vt:i4>158</vt:i4>
      </vt:variant>
      <vt:variant>
        <vt:i4>0</vt:i4>
      </vt:variant>
      <vt:variant>
        <vt:i4>5</vt:i4>
      </vt:variant>
      <vt:variant>
        <vt:lpwstr/>
      </vt:variant>
      <vt:variant>
        <vt:lpwstr>_Toc163809137</vt:lpwstr>
      </vt:variant>
      <vt:variant>
        <vt:i4>1245235</vt:i4>
      </vt:variant>
      <vt:variant>
        <vt:i4>152</vt:i4>
      </vt:variant>
      <vt:variant>
        <vt:i4>0</vt:i4>
      </vt:variant>
      <vt:variant>
        <vt:i4>5</vt:i4>
      </vt:variant>
      <vt:variant>
        <vt:lpwstr/>
      </vt:variant>
      <vt:variant>
        <vt:lpwstr>_Toc163809136</vt:lpwstr>
      </vt:variant>
      <vt:variant>
        <vt:i4>1245235</vt:i4>
      </vt:variant>
      <vt:variant>
        <vt:i4>146</vt:i4>
      </vt:variant>
      <vt:variant>
        <vt:i4>0</vt:i4>
      </vt:variant>
      <vt:variant>
        <vt:i4>5</vt:i4>
      </vt:variant>
      <vt:variant>
        <vt:lpwstr/>
      </vt:variant>
      <vt:variant>
        <vt:lpwstr>_Toc163809135</vt:lpwstr>
      </vt:variant>
      <vt:variant>
        <vt:i4>1245235</vt:i4>
      </vt:variant>
      <vt:variant>
        <vt:i4>140</vt:i4>
      </vt:variant>
      <vt:variant>
        <vt:i4>0</vt:i4>
      </vt:variant>
      <vt:variant>
        <vt:i4>5</vt:i4>
      </vt:variant>
      <vt:variant>
        <vt:lpwstr/>
      </vt:variant>
      <vt:variant>
        <vt:lpwstr>_Toc163809134</vt:lpwstr>
      </vt:variant>
      <vt:variant>
        <vt:i4>1245235</vt:i4>
      </vt:variant>
      <vt:variant>
        <vt:i4>134</vt:i4>
      </vt:variant>
      <vt:variant>
        <vt:i4>0</vt:i4>
      </vt:variant>
      <vt:variant>
        <vt:i4>5</vt:i4>
      </vt:variant>
      <vt:variant>
        <vt:lpwstr/>
      </vt:variant>
      <vt:variant>
        <vt:lpwstr>_Toc163809132</vt:lpwstr>
      </vt:variant>
      <vt:variant>
        <vt:i4>1245235</vt:i4>
      </vt:variant>
      <vt:variant>
        <vt:i4>128</vt:i4>
      </vt:variant>
      <vt:variant>
        <vt:i4>0</vt:i4>
      </vt:variant>
      <vt:variant>
        <vt:i4>5</vt:i4>
      </vt:variant>
      <vt:variant>
        <vt:lpwstr/>
      </vt:variant>
      <vt:variant>
        <vt:lpwstr>_Toc163809131</vt:lpwstr>
      </vt:variant>
      <vt:variant>
        <vt:i4>1179699</vt:i4>
      </vt:variant>
      <vt:variant>
        <vt:i4>122</vt:i4>
      </vt:variant>
      <vt:variant>
        <vt:i4>0</vt:i4>
      </vt:variant>
      <vt:variant>
        <vt:i4>5</vt:i4>
      </vt:variant>
      <vt:variant>
        <vt:lpwstr/>
      </vt:variant>
      <vt:variant>
        <vt:lpwstr>_Toc163809129</vt:lpwstr>
      </vt:variant>
      <vt:variant>
        <vt:i4>1179699</vt:i4>
      </vt:variant>
      <vt:variant>
        <vt:i4>116</vt:i4>
      </vt:variant>
      <vt:variant>
        <vt:i4>0</vt:i4>
      </vt:variant>
      <vt:variant>
        <vt:i4>5</vt:i4>
      </vt:variant>
      <vt:variant>
        <vt:lpwstr/>
      </vt:variant>
      <vt:variant>
        <vt:lpwstr>_Toc163809128</vt:lpwstr>
      </vt:variant>
      <vt:variant>
        <vt:i4>1179699</vt:i4>
      </vt:variant>
      <vt:variant>
        <vt:i4>110</vt:i4>
      </vt:variant>
      <vt:variant>
        <vt:i4>0</vt:i4>
      </vt:variant>
      <vt:variant>
        <vt:i4>5</vt:i4>
      </vt:variant>
      <vt:variant>
        <vt:lpwstr/>
      </vt:variant>
      <vt:variant>
        <vt:lpwstr>_Toc163809127</vt:lpwstr>
      </vt:variant>
      <vt:variant>
        <vt:i4>1179699</vt:i4>
      </vt:variant>
      <vt:variant>
        <vt:i4>104</vt:i4>
      </vt:variant>
      <vt:variant>
        <vt:i4>0</vt:i4>
      </vt:variant>
      <vt:variant>
        <vt:i4>5</vt:i4>
      </vt:variant>
      <vt:variant>
        <vt:lpwstr/>
      </vt:variant>
      <vt:variant>
        <vt:lpwstr>_Toc163809126</vt:lpwstr>
      </vt:variant>
      <vt:variant>
        <vt:i4>1179699</vt:i4>
      </vt:variant>
      <vt:variant>
        <vt:i4>98</vt:i4>
      </vt:variant>
      <vt:variant>
        <vt:i4>0</vt:i4>
      </vt:variant>
      <vt:variant>
        <vt:i4>5</vt:i4>
      </vt:variant>
      <vt:variant>
        <vt:lpwstr/>
      </vt:variant>
      <vt:variant>
        <vt:lpwstr>_Toc163809125</vt:lpwstr>
      </vt:variant>
      <vt:variant>
        <vt:i4>1179699</vt:i4>
      </vt:variant>
      <vt:variant>
        <vt:i4>92</vt:i4>
      </vt:variant>
      <vt:variant>
        <vt:i4>0</vt:i4>
      </vt:variant>
      <vt:variant>
        <vt:i4>5</vt:i4>
      </vt:variant>
      <vt:variant>
        <vt:lpwstr/>
      </vt:variant>
      <vt:variant>
        <vt:lpwstr>_Toc163809124</vt:lpwstr>
      </vt:variant>
      <vt:variant>
        <vt:i4>1179699</vt:i4>
      </vt:variant>
      <vt:variant>
        <vt:i4>86</vt:i4>
      </vt:variant>
      <vt:variant>
        <vt:i4>0</vt:i4>
      </vt:variant>
      <vt:variant>
        <vt:i4>5</vt:i4>
      </vt:variant>
      <vt:variant>
        <vt:lpwstr/>
      </vt:variant>
      <vt:variant>
        <vt:lpwstr>_Toc163809123</vt:lpwstr>
      </vt:variant>
      <vt:variant>
        <vt:i4>1179699</vt:i4>
      </vt:variant>
      <vt:variant>
        <vt:i4>80</vt:i4>
      </vt:variant>
      <vt:variant>
        <vt:i4>0</vt:i4>
      </vt:variant>
      <vt:variant>
        <vt:i4>5</vt:i4>
      </vt:variant>
      <vt:variant>
        <vt:lpwstr/>
      </vt:variant>
      <vt:variant>
        <vt:lpwstr>_Toc163809122</vt:lpwstr>
      </vt:variant>
      <vt:variant>
        <vt:i4>1179699</vt:i4>
      </vt:variant>
      <vt:variant>
        <vt:i4>74</vt:i4>
      </vt:variant>
      <vt:variant>
        <vt:i4>0</vt:i4>
      </vt:variant>
      <vt:variant>
        <vt:i4>5</vt:i4>
      </vt:variant>
      <vt:variant>
        <vt:lpwstr/>
      </vt:variant>
      <vt:variant>
        <vt:lpwstr>_Toc163809121</vt:lpwstr>
      </vt:variant>
      <vt:variant>
        <vt:i4>1179699</vt:i4>
      </vt:variant>
      <vt:variant>
        <vt:i4>68</vt:i4>
      </vt:variant>
      <vt:variant>
        <vt:i4>0</vt:i4>
      </vt:variant>
      <vt:variant>
        <vt:i4>5</vt:i4>
      </vt:variant>
      <vt:variant>
        <vt:lpwstr/>
      </vt:variant>
      <vt:variant>
        <vt:lpwstr>_Toc163809120</vt:lpwstr>
      </vt:variant>
      <vt:variant>
        <vt:i4>1114163</vt:i4>
      </vt:variant>
      <vt:variant>
        <vt:i4>62</vt:i4>
      </vt:variant>
      <vt:variant>
        <vt:i4>0</vt:i4>
      </vt:variant>
      <vt:variant>
        <vt:i4>5</vt:i4>
      </vt:variant>
      <vt:variant>
        <vt:lpwstr/>
      </vt:variant>
      <vt:variant>
        <vt:lpwstr>_Toc163809119</vt:lpwstr>
      </vt:variant>
      <vt:variant>
        <vt:i4>1114163</vt:i4>
      </vt:variant>
      <vt:variant>
        <vt:i4>56</vt:i4>
      </vt:variant>
      <vt:variant>
        <vt:i4>0</vt:i4>
      </vt:variant>
      <vt:variant>
        <vt:i4>5</vt:i4>
      </vt:variant>
      <vt:variant>
        <vt:lpwstr/>
      </vt:variant>
      <vt:variant>
        <vt:lpwstr>_Toc163809118</vt:lpwstr>
      </vt:variant>
      <vt:variant>
        <vt:i4>1114163</vt:i4>
      </vt:variant>
      <vt:variant>
        <vt:i4>50</vt:i4>
      </vt:variant>
      <vt:variant>
        <vt:i4>0</vt:i4>
      </vt:variant>
      <vt:variant>
        <vt:i4>5</vt:i4>
      </vt:variant>
      <vt:variant>
        <vt:lpwstr/>
      </vt:variant>
      <vt:variant>
        <vt:lpwstr>_Toc163809117</vt:lpwstr>
      </vt:variant>
      <vt:variant>
        <vt:i4>1114163</vt:i4>
      </vt:variant>
      <vt:variant>
        <vt:i4>44</vt:i4>
      </vt:variant>
      <vt:variant>
        <vt:i4>0</vt:i4>
      </vt:variant>
      <vt:variant>
        <vt:i4>5</vt:i4>
      </vt:variant>
      <vt:variant>
        <vt:lpwstr/>
      </vt:variant>
      <vt:variant>
        <vt:lpwstr>_Toc163809116</vt:lpwstr>
      </vt:variant>
      <vt:variant>
        <vt:i4>1114163</vt:i4>
      </vt:variant>
      <vt:variant>
        <vt:i4>38</vt:i4>
      </vt:variant>
      <vt:variant>
        <vt:i4>0</vt:i4>
      </vt:variant>
      <vt:variant>
        <vt:i4>5</vt:i4>
      </vt:variant>
      <vt:variant>
        <vt:lpwstr/>
      </vt:variant>
      <vt:variant>
        <vt:lpwstr>_Toc163809115</vt:lpwstr>
      </vt:variant>
      <vt:variant>
        <vt:i4>1114163</vt:i4>
      </vt:variant>
      <vt:variant>
        <vt:i4>32</vt:i4>
      </vt:variant>
      <vt:variant>
        <vt:i4>0</vt:i4>
      </vt:variant>
      <vt:variant>
        <vt:i4>5</vt:i4>
      </vt:variant>
      <vt:variant>
        <vt:lpwstr/>
      </vt:variant>
      <vt:variant>
        <vt:lpwstr>_Toc163809113</vt:lpwstr>
      </vt:variant>
      <vt:variant>
        <vt:i4>1114163</vt:i4>
      </vt:variant>
      <vt:variant>
        <vt:i4>26</vt:i4>
      </vt:variant>
      <vt:variant>
        <vt:i4>0</vt:i4>
      </vt:variant>
      <vt:variant>
        <vt:i4>5</vt:i4>
      </vt:variant>
      <vt:variant>
        <vt:lpwstr/>
      </vt:variant>
      <vt:variant>
        <vt:lpwstr>_Toc163809112</vt:lpwstr>
      </vt:variant>
      <vt:variant>
        <vt:i4>1114163</vt:i4>
      </vt:variant>
      <vt:variant>
        <vt:i4>20</vt:i4>
      </vt:variant>
      <vt:variant>
        <vt:i4>0</vt:i4>
      </vt:variant>
      <vt:variant>
        <vt:i4>5</vt:i4>
      </vt:variant>
      <vt:variant>
        <vt:lpwstr/>
      </vt:variant>
      <vt:variant>
        <vt:lpwstr>_Toc163809110</vt:lpwstr>
      </vt:variant>
      <vt:variant>
        <vt:i4>1048627</vt:i4>
      </vt:variant>
      <vt:variant>
        <vt:i4>14</vt:i4>
      </vt:variant>
      <vt:variant>
        <vt:i4>0</vt:i4>
      </vt:variant>
      <vt:variant>
        <vt:i4>5</vt:i4>
      </vt:variant>
      <vt:variant>
        <vt:lpwstr/>
      </vt:variant>
      <vt:variant>
        <vt:lpwstr>_Toc163809109</vt:lpwstr>
      </vt:variant>
      <vt:variant>
        <vt:i4>1048627</vt:i4>
      </vt:variant>
      <vt:variant>
        <vt:i4>8</vt:i4>
      </vt:variant>
      <vt:variant>
        <vt:i4>0</vt:i4>
      </vt:variant>
      <vt:variant>
        <vt:i4>5</vt:i4>
      </vt:variant>
      <vt:variant>
        <vt:lpwstr/>
      </vt:variant>
      <vt:variant>
        <vt:lpwstr>_Toc163809108</vt:lpwstr>
      </vt:variant>
      <vt:variant>
        <vt:i4>1048627</vt:i4>
      </vt:variant>
      <vt:variant>
        <vt:i4>2</vt:i4>
      </vt:variant>
      <vt:variant>
        <vt:i4>0</vt:i4>
      </vt:variant>
      <vt:variant>
        <vt:i4>5</vt:i4>
      </vt:variant>
      <vt:variant>
        <vt:lpwstr/>
      </vt:variant>
      <vt:variant>
        <vt:lpwstr>_Toc163809107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Załącznik do SIWZ - OPZ</dc:title>
  <dc:subject/>
  <dc:creator>IAS Zielona Góra</dc:creator>
  <cp:keywords/>
  <dc:description/>
  <cp:lastModifiedBy>Malinowska Julita</cp:lastModifiedBy>
  <cp:revision>6</cp:revision>
  <cp:lastPrinted>2024-06-14T15:07:00Z</cp:lastPrinted>
  <dcterms:created xsi:type="dcterms:W3CDTF">2024-06-14T09:36:00Z</dcterms:created>
  <dcterms:modified xsi:type="dcterms:W3CDTF">2024-06-17T08:23:00Z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FCATEGORY">
    <vt:lpwstr>InformacjePrzeznaczoneWylacznieDoUzytkuWewnetrznego</vt:lpwstr>
  </property>
  <property fmtid="{D5CDD505-2E9C-101B-9397-08002B2CF9AE}" pid="3" name="MFClassifiedBy">
    <vt:lpwstr>UxC4dwLulzfINJ8nQH+xvX5LNGipWa4BRSZhPgxsCvkD6AIcHBs7qBuYZuTy+rHnYmSA6eJe+5CSxnGeYgH9eA==</vt:lpwstr>
  </property>
  <property fmtid="{D5CDD505-2E9C-101B-9397-08002B2CF9AE}" pid="4" name="MFClassificationDate">
    <vt:lpwstr>2023-06-05T11:27:21.0356243+02:00</vt:lpwstr>
  </property>
  <property fmtid="{D5CDD505-2E9C-101B-9397-08002B2CF9AE}" pid="5" name="MFClassifiedBySID">
    <vt:lpwstr>UxC4dwLulzfINJ8nQH+xvX5LNGipWa4BRSZhPgxsCvm42mrIC/DSDv0ggS+FjUN/2v1BBotkLlY5aAiEhoi6ubl8lvYyeE4+N0Tfq67faj2FA+QnzLBHjQfDoDRotrk/</vt:lpwstr>
  </property>
  <property fmtid="{D5CDD505-2E9C-101B-9397-08002B2CF9AE}" pid="6" name="MFGRNItemId">
    <vt:lpwstr>GRN-e25d9684-44ec-4577-b811-89d50101681d</vt:lpwstr>
  </property>
  <property fmtid="{D5CDD505-2E9C-101B-9397-08002B2CF9AE}" pid="7" name="MFHash">
    <vt:lpwstr>g6nUp8aH9gsVnwZbjhsEIUqSTc2T2v4Vl25fzdcJdrk=</vt:lpwstr>
  </property>
  <property fmtid="{D5CDD505-2E9C-101B-9397-08002B2CF9AE}" pid="8" name="DLPManualFileClassification">
    <vt:lpwstr>{5fdfc941-3fcf-4a5b-87be-4848800d39d0}</vt:lpwstr>
  </property>
  <property fmtid="{D5CDD505-2E9C-101B-9397-08002B2CF9AE}" pid="9" name="MFRefresh">
    <vt:lpwstr>False</vt:lpwstr>
  </property>
</Properties>
</file>