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1591"/>
        <w:tblW w:w="2631" w:type="dxa"/>
        <w:tblCellMar>
          <w:left w:w="70" w:type="dxa"/>
          <w:right w:w="70" w:type="dxa"/>
        </w:tblCellMar>
        <w:tblLook w:val="04A0" w:firstRow="1" w:lastRow="0" w:firstColumn="1" w:lastColumn="0" w:noHBand="0" w:noVBand="1"/>
      </w:tblPr>
      <w:tblGrid>
        <w:gridCol w:w="2631"/>
      </w:tblGrid>
      <w:tr w:rsidR="00AE3FE1" w:rsidRPr="001A45D8" w14:paraId="032385D0" w14:textId="77777777" w:rsidTr="00AC5346">
        <w:trPr>
          <w:trHeight w:val="315"/>
        </w:trPr>
        <w:tc>
          <w:tcPr>
            <w:tcW w:w="2631" w:type="dxa"/>
            <w:tcBorders>
              <w:top w:val="nil"/>
              <w:left w:val="nil"/>
              <w:bottom w:val="nil"/>
              <w:right w:val="nil"/>
            </w:tcBorders>
            <w:shd w:val="clear" w:color="auto" w:fill="auto"/>
            <w:noWrap/>
            <w:vAlign w:val="bottom"/>
            <w:hideMark/>
          </w:tcPr>
          <w:p w14:paraId="60F9BA54" w14:textId="77777777" w:rsidR="00AE3FE1" w:rsidRPr="00C439CC" w:rsidRDefault="00AE3FE1" w:rsidP="00AC5346">
            <w:pPr>
              <w:ind w:left="-142" w:right="-203"/>
              <w:rPr>
                <w:b/>
                <w:bCs/>
                <w:sz w:val="24"/>
                <w:szCs w:val="24"/>
              </w:rPr>
            </w:pPr>
            <w:r>
              <w:rPr>
                <w:bCs/>
                <w:sz w:val="22"/>
                <w:szCs w:val="22"/>
              </w:rPr>
              <w:t xml:space="preserve">  </w:t>
            </w:r>
            <w:r>
              <w:rPr>
                <w:b/>
                <w:bCs/>
                <w:sz w:val="24"/>
                <w:szCs w:val="24"/>
              </w:rPr>
              <w:t>ZAŁĄCZNIK NR 1</w:t>
            </w:r>
          </w:p>
          <w:p w14:paraId="676E0786" w14:textId="77777777" w:rsidR="00AE3FE1" w:rsidRPr="001A45D8" w:rsidRDefault="00AE3FE1" w:rsidP="00AC5346">
            <w:pPr>
              <w:ind w:left="-142" w:right="-203"/>
              <w:rPr>
                <w:bCs/>
                <w:sz w:val="22"/>
                <w:szCs w:val="22"/>
              </w:rPr>
            </w:pPr>
          </w:p>
        </w:tc>
      </w:tr>
      <w:tr w:rsidR="00AE3FE1" w:rsidRPr="001A45D8" w14:paraId="65BCFD5E" w14:textId="77777777" w:rsidTr="00AC5346">
        <w:trPr>
          <w:trHeight w:val="315"/>
        </w:trPr>
        <w:tc>
          <w:tcPr>
            <w:tcW w:w="2631" w:type="dxa"/>
            <w:tcBorders>
              <w:top w:val="nil"/>
              <w:left w:val="nil"/>
              <w:bottom w:val="nil"/>
              <w:right w:val="nil"/>
            </w:tcBorders>
            <w:shd w:val="clear" w:color="auto" w:fill="auto"/>
            <w:noWrap/>
            <w:vAlign w:val="bottom"/>
            <w:hideMark/>
          </w:tcPr>
          <w:p w14:paraId="04D11FC8" w14:textId="77777777" w:rsidR="00AE3FE1" w:rsidRPr="001A45D8" w:rsidRDefault="00AE3FE1" w:rsidP="00AC5346">
            <w:pPr>
              <w:rPr>
                <w:bCs/>
                <w:sz w:val="22"/>
                <w:szCs w:val="22"/>
              </w:rPr>
            </w:pPr>
            <w:r w:rsidRPr="001A45D8">
              <w:rPr>
                <w:bCs/>
                <w:sz w:val="22"/>
                <w:szCs w:val="22"/>
              </w:rPr>
              <w:t>do umowy nr ……………  z dnia ……………………</w:t>
            </w:r>
          </w:p>
        </w:tc>
      </w:tr>
    </w:tbl>
    <w:p w14:paraId="1E50FB73" w14:textId="77777777" w:rsidR="00AE3FE1" w:rsidRPr="001A45D8" w:rsidRDefault="00AE3FE1" w:rsidP="00AE3FE1">
      <w:pPr>
        <w:rPr>
          <w:sz w:val="22"/>
          <w:szCs w:val="22"/>
        </w:rPr>
      </w:pPr>
    </w:p>
    <w:p w14:paraId="23CB1C15" w14:textId="77777777" w:rsidR="00AE3FE1" w:rsidRPr="001A45D8" w:rsidRDefault="00AE3FE1" w:rsidP="00AE3FE1">
      <w:pPr>
        <w:rPr>
          <w:sz w:val="22"/>
          <w:szCs w:val="22"/>
        </w:rPr>
      </w:pPr>
    </w:p>
    <w:p w14:paraId="42011909" w14:textId="77777777" w:rsidR="00AE3FE1" w:rsidRPr="001A45D8" w:rsidRDefault="00AE3FE1" w:rsidP="00AE3FE1">
      <w:pPr>
        <w:rPr>
          <w:sz w:val="22"/>
          <w:szCs w:val="22"/>
        </w:rPr>
      </w:pPr>
    </w:p>
    <w:p w14:paraId="3F2A4C15" w14:textId="77777777" w:rsidR="00AE3FE1" w:rsidRPr="001A45D8" w:rsidRDefault="00AE3FE1" w:rsidP="00AE3FE1">
      <w:pPr>
        <w:rPr>
          <w:sz w:val="22"/>
          <w:szCs w:val="22"/>
        </w:rPr>
      </w:pPr>
    </w:p>
    <w:p w14:paraId="54B584FD" w14:textId="77777777" w:rsidR="00AE3FE1" w:rsidRPr="001A45D8" w:rsidRDefault="00AE3FE1" w:rsidP="00AE3FE1">
      <w:pPr>
        <w:rPr>
          <w:sz w:val="22"/>
          <w:szCs w:val="22"/>
        </w:rPr>
      </w:pPr>
    </w:p>
    <w:p w14:paraId="52BBC310" w14:textId="77777777" w:rsidR="00AE3FE1" w:rsidRPr="001A45D8" w:rsidRDefault="00AE3FE1" w:rsidP="00AE3FE1">
      <w:pPr>
        <w:rPr>
          <w:sz w:val="22"/>
          <w:szCs w:val="22"/>
        </w:rPr>
      </w:pPr>
    </w:p>
    <w:p w14:paraId="08371EE6" w14:textId="77777777" w:rsidR="00AE3FE1" w:rsidRPr="001A45D8" w:rsidRDefault="00AE3FE1" w:rsidP="00AE3FE1">
      <w:pPr>
        <w:rPr>
          <w:sz w:val="22"/>
          <w:szCs w:val="22"/>
        </w:rPr>
      </w:pPr>
    </w:p>
    <w:p w14:paraId="45A9081D" w14:textId="77777777" w:rsidR="00AE3FE1" w:rsidRPr="001A45D8" w:rsidRDefault="00AE3FE1" w:rsidP="00AE3FE1">
      <w:pPr>
        <w:rPr>
          <w:sz w:val="22"/>
          <w:szCs w:val="22"/>
        </w:rPr>
      </w:pPr>
    </w:p>
    <w:p w14:paraId="00A920F9" w14:textId="77777777" w:rsidR="00AE3FE1" w:rsidRPr="001A45D8" w:rsidRDefault="00AE3FE1" w:rsidP="00AE3FE1">
      <w:pPr>
        <w:rPr>
          <w:sz w:val="22"/>
          <w:szCs w:val="22"/>
        </w:rPr>
      </w:pPr>
    </w:p>
    <w:p w14:paraId="73629B2A" w14:textId="77777777" w:rsidR="00AE3FE1" w:rsidRPr="001A45D8" w:rsidRDefault="00AE3FE1" w:rsidP="00AE3FE1">
      <w:pPr>
        <w:rPr>
          <w:sz w:val="22"/>
          <w:szCs w:val="22"/>
        </w:rPr>
      </w:pPr>
    </w:p>
    <w:p w14:paraId="28E788A1" w14:textId="77777777" w:rsidR="00AE3FE1" w:rsidRPr="001A45D8" w:rsidRDefault="00AE3FE1" w:rsidP="00AE3FE1">
      <w:pPr>
        <w:pStyle w:val="Nagwek"/>
        <w:tabs>
          <w:tab w:val="clear" w:pos="4536"/>
          <w:tab w:val="clear" w:pos="9072"/>
        </w:tabs>
        <w:rPr>
          <w:sz w:val="22"/>
          <w:szCs w:val="22"/>
        </w:rPr>
      </w:pPr>
    </w:p>
    <w:p w14:paraId="55715CEE" w14:textId="77777777" w:rsidR="00AE3FE1" w:rsidRPr="001A45D8" w:rsidRDefault="00AE3FE1" w:rsidP="00AE3FE1">
      <w:pPr>
        <w:rPr>
          <w:sz w:val="22"/>
          <w:szCs w:val="22"/>
        </w:rPr>
      </w:pPr>
    </w:p>
    <w:p w14:paraId="79070B7F" w14:textId="77777777" w:rsidR="00AE3FE1" w:rsidRPr="001A45D8" w:rsidRDefault="00AE3FE1" w:rsidP="00AE3FE1">
      <w:pPr>
        <w:spacing w:before="100" w:beforeAutospacing="1" w:after="120"/>
        <w:jc w:val="center"/>
        <w:rPr>
          <w:b/>
          <w:sz w:val="22"/>
          <w:szCs w:val="22"/>
        </w:rPr>
      </w:pPr>
      <w:r w:rsidRPr="001A45D8">
        <w:rPr>
          <w:b/>
          <w:sz w:val="22"/>
          <w:szCs w:val="22"/>
        </w:rPr>
        <w:t>W A R U N K I    T E C H N I C Z N E</w:t>
      </w:r>
    </w:p>
    <w:p w14:paraId="1E50FCB4" w14:textId="77777777" w:rsidR="00AE3FE1" w:rsidRPr="001A45D8" w:rsidRDefault="00AE3FE1" w:rsidP="00AE3FE1">
      <w:pPr>
        <w:spacing w:before="100" w:beforeAutospacing="1" w:after="120"/>
        <w:jc w:val="center"/>
        <w:rPr>
          <w:b/>
          <w:sz w:val="22"/>
          <w:szCs w:val="22"/>
        </w:rPr>
      </w:pPr>
    </w:p>
    <w:p w14:paraId="23FB38B8" w14:textId="77777777" w:rsidR="00AE3FE1" w:rsidRPr="001A45D8" w:rsidRDefault="00AE3FE1" w:rsidP="00AE3FE1">
      <w:pPr>
        <w:spacing w:before="100" w:beforeAutospacing="1" w:after="120"/>
        <w:jc w:val="center"/>
        <w:rPr>
          <w:b/>
          <w:sz w:val="22"/>
          <w:szCs w:val="22"/>
        </w:rPr>
      </w:pPr>
    </w:p>
    <w:p w14:paraId="77BBAE93" w14:textId="77777777" w:rsidR="00AE3FE1" w:rsidRPr="006F04C2" w:rsidRDefault="00AE3FE1" w:rsidP="00AE3FE1">
      <w:pPr>
        <w:spacing w:before="120" w:after="120"/>
        <w:ind w:left="142"/>
        <w:contextualSpacing/>
        <w:jc w:val="center"/>
        <w:rPr>
          <w:b/>
          <w:sz w:val="28"/>
          <w:szCs w:val="28"/>
        </w:rPr>
      </w:pPr>
      <w:r w:rsidRPr="006F04C2">
        <w:rPr>
          <w:b/>
          <w:sz w:val="28"/>
          <w:szCs w:val="28"/>
        </w:rPr>
        <w:t>wykonania prac geodezyjno-kartograficznych związanych</w:t>
      </w:r>
    </w:p>
    <w:p w14:paraId="76254565" w14:textId="77777777" w:rsidR="00AE3FE1" w:rsidRPr="006F04C2" w:rsidRDefault="00AE3FE1" w:rsidP="00AE3FE1">
      <w:pPr>
        <w:spacing w:before="120" w:after="120"/>
        <w:ind w:left="142"/>
        <w:contextualSpacing/>
        <w:jc w:val="center"/>
        <w:rPr>
          <w:b/>
          <w:sz w:val="28"/>
          <w:szCs w:val="28"/>
        </w:rPr>
      </w:pPr>
      <w:r w:rsidRPr="006F04C2">
        <w:rPr>
          <w:b/>
          <w:sz w:val="28"/>
          <w:szCs w:val="28"/>
        </w:rPr>
        <w:t>z przetworzeniem danych analitycznych do postaci cyfrowej w zakresie</w:t>
      </w:r>
    </w:p>
    <w:p w14:paraId="0EE4279C" w14:textId="66420F18" w:rsidR="00AE3FE1" w:rsidRPr="006F04C2" w:rsidRDefault="00AE3FE1" w:rsidP="00AE3FE1">
      <w:pPr>
        <w:spacing w:before="120" w:after="120"/>
        <w:ind w:left="142"/>
        <w:contextualSpacing/>
        <w:jc w:val="center"/>
        <w:rPr>
          <w:b/>
          <w:sz w:val="28"/>
          <w:szCs w:val="28"/>
        </w:rPr>
      </w:pPr>
      <w:r w:rsidRPr="006F04C2">
        <w:rPr>
          <w:b/>
          <w:sz w:val="28"/>
          <w:szCs w:val="28"/>
        </w:rPr>
        <w:t xml:space="preserve"> geodezyjnej ewidencji sieci uzbrojeni</w:t>
      </w:r>
      <w:r w:rsidR="00CD1F02">
        <w:rPr>
          <w:b/>
          <w:sz w:val="28"/>
          <w:szCs w:val="28"/>
        </w:rPr>
        <w:t>a</w:t>
      </w:r>
      <w:r w:rsidRPr="006F04C2">
        <w:rPr>
          <w:b/>
          <w:sz w:val="28"/>
          <w:szCs w:val="28"/>
        </w:rPr>
        <w:t xml:space="preserve"> terenu (GESUT)</w:t>
      </w:r>
    </w:p>
    <w:p w14:paraId="61D03F25" w14:textId="77777777" w:rsidR="00AE3FE1" w:rsidRPr="006F04C2" w:rsidRDefault="00AE3FE1" w:rsidP="00AE3FE1">
      <w:pPr>
        <w:spacing w:before="120" w:after="120"/>
        <w:ind w:left="142"/>
        <w:contextualSpacing/>
        <w:jc w:val="center"/>
        <w:rPr>
          <w:b/>
          <w:sz w:val="28"/>
          <w:szCs w:val="28"/>
        </w:rPr>
      </w:pPr>
      <w:r w:rsidRPr="006F04C2">
        <w:rPr>
          <w:b/>
          <w:sz w:val="28"/>
          <w:szCs w:val="28"/>
        </w:rPr>
        <w:t xml:space="preserve">dla </w:t>
      </w:r>
      <w:r>
        <w:rPr>
          <w:b/>
          <w:sz w:val="28"/>
          <w:szCs w:val="28"/>
        </w:rPr>
        <w:t>części</w:t>
      </w:r>
      <w:r w:rsidRPr="006F04C2">
        <w:rPr>
          <w:b/>
          <w:sz w:val="28"/>
          <w:szCs w:val="28"/>
        </w:rPr>
        <w:t xml:space="preserve"> miasta Ostrów Wielkopolski </w:t>
      </w:r>
    </w:p>
    <w:p w14:paraId="5E162F85" w14:textId="77777777" w:rsidR="008B6708" w:rsidRDefault="008B6708" w:rsidP="00AE3FE1">
      <w:pPr>
        <w:spacing w:before="120" w:after="120"/>
        <w:ind w:left="142"/>
        <w:contextualSpacing/>
        <w:jc w:val="center"/>
        <w:rPr>
          <w:b/>
          <w:sz w:val="28"/>
          <w:szCs w:val="28"/>
        </w:rPr>
      </w:pPr>
    </w:p>
    <w:p w14:paraId="711F2836" w14:textId="02A96D54" w:rsidR="001C1705" w:rsidRPr="00ED492A" w:rsidRDefault="00C4274B" w:rsidP="00AE3FE1">
      <w:pPr>
        <w:spacing w:before="120" w:after="120"/>
        <w:ind w:left="142"/>
        <w:contextualSpacing/>
        <w:jc w:val="center"/>
        <w:rPr>
          <w:b/>
          <w:sz w:val="28"/>
          <w:szCs w:val="28"/>
        </w:rPr>
      </w:pPr>
      <w:r>
        <w:rPr>
          <w:b/>
          <w:sz w:val="28"/>
          <w:szCs w:val="28"/>
        </w:rPr>
        <w:t xml:space="preserve">oraz </w:t>
      </w:r>
      <w:r w:rsidR="001C1705">
        <w:rPr>
          <w:b/>
          <w:sz w:val="28"/>
          <w:szCs w:val="28"/>
        </w:rPr>
        <w:t xml:space="preserve">założenie ewidencji sieci uzbrojenia terenu (GESUT) </w:t>
      </w:r>
      <w:r w:rsidR="002015E0">
        <w:rPr>
          <w:b/>
          <w:sz w:val="28"/>
          <w:szCs w:val="28"/>
        </w:rPr>
        <w:t xml:space="preserve">dla całego </w:t>
      </w:r>
      <w:r w:rsidR="001C1705" w:rsidRPr="001C1705">
        <w:rPr>
          <w:b/>
          <w:sz w:val="28"/>
          <w:szCs w:val="28"/>
        </w:rPr>
        <w:t xml:space="preserve">miasta Ostrowa Wielkopolskiego </w:t>
      </w:r>
      <w:r w:rsidR="001C1705" w:rsidRPr="00ED492A">
        <w:rPr>
          <w:b/>
          <w:sz w:val="28"/>
          <w:szCs w:val="28"/>
        </w:rPr>
        <w:t xml:space="preserve">- poprzez </w:t>
      </w:r>
      <w:r w:rsidRPr="00ED492A">
        <w:rPr>
          <w:b/>
          <w:sz w:val="28"/>
          <w:szCs w:val="28"/>
        </w:rPr>
        <w:t>pozyskania opinii od podmiotów, które władają sieciami uzbrojenia terenu,</w:t>
      </w:r>
      <w:r w:rsidR="001C1705" w:rsidRPr="00ED492A">
        <w:rPr>
          <w:b/>
          <w:sz w:val="28"/>
          <w:szCs w:val="28"/>
        </w:rPr>
        <w:t xml:space="preserve"> </w:t>
      </w:r>
      <w:r w:rsidRPr="00ED492A">
        <w:rPr>
          <w:b/>
          <w:sz w:val="28"/>
          <w:szCs w:val="28"/>
        </w:rPr>
        <w:t xml:space="preserve">co do zgodności treści utworzonej przez starostę inicjalnej bazy danych </w:t>
      </w:r>
      <w:r w:rsidR="000F131F" w:rsidRPr="00ED492A">
        <w:rPr>
          <w:b/>
          <w:sz w:val="28"/>
          <w:szCs w:val="28"/>
        </w:rPr>
        <w:t>ze stanem wynikającym z dokumentacji prowadzonej</w:t>
      </w:r>
    </w:p>
    <w:p w14:paraId="0D13667B" w14:textId="22E61E25" w:rsidR="00AE3FE1" w:rsidRPr="00ED492A" w:rsidRDefault="000F131F" w:rsidP="00AE3FE1">
      <w:pPr>
        <w:spacing w:before="120" w:after="120"/>
        <w:ind w:left="142"/>
        <w:contextualSpacing/>
        <w:jc w:val="center"/>
        <w:rPr>
          <w:b/>
          <w:sz w:val="28"/>
          <w:szCs w:val="28"/>
        </w:rPr>
      </w:pPr>
      <w:r w:rsidRPr="00ED492A">
        <w:rPr>
          <w:b/>
          <w:sz w:val="28"/>
          <w:szCs w:val="28"/>
        </w:rPr>
        <w:t xml:space="preserve"> przez te podmioty </w:t>
      </w:r>
    </w:p>
    <w:p w14:paraId="3F6C4B06" w14:textId="38870384" w:rsidR="004B684D" w:rsidRDefault="004B684D" w:rsidP="00AE3FE1">
      <w:pPr>
        <w:spacing w:before="120" w:after="120"/>
        <w:ind w:left="142"/>
        <w:contextualSpacing/>
        <w:jc w:val="center"/>
        <w:rPr>
          <w:b/>
          <w:sz w:val="28"/>
          <w:szCs w:val="28"/>
        </w:rPr>
      </w:pPr>
    </w:p>
    <w:p w14:paraId="2E9EACBB" w14:textId="18554A3E" w:rsidR="004B684D" w:rsidRDefault="004B684D" w:rsidP="00AE3FE1">
      <w:pPr>
        <w:spacing w:before="120" w:after="120"/>
        <w:ind w:left="142"/>
        <w:contextualSpacing/>
        <w:jc w:val="center"/>
        <w:rPr>
          <w:b/>
          <w:sz w:val="28"/>
          <w:szCs w:val="28"/>
        </w:rPr>
      </w:pPr>
    </w:p>
    <w:p w14:paraId="1B0DEADE" w14:textId="7FF7FEEA" w:rsidR="004B684D" w:rsidRDefault="004B684D" w:rsidP="00AE3FE1">
      <w:pPr>
        <w:spacing w:before="120" w:after="120"/>
        <w:ind w:left="142"/>
        <w:contextualSpacing/>
        <w:jc w:val="center"/>
        <w:rPr>
          <w:b/>
          <w:sz w:val="28"/>
          <w:szCs w:val="28"/>
        </w:rPr>
      </w:pPr>
    </w:p>
    <w:p w14:paraId="3C4F2FB6" w14:textId="77777777" w:rsidR="00AE3FE1" w:rsidRPr="001A45D8" w:rsidRDefault="00AE3FE1" w:rsidP="00AE3FE1">
      <w:pPr>
        <w:contextualSpacing/>
        <w:rPr>
          <w:b/>
          <w:sz w:val="22"/>
          <w:szCs w:val="22"/>
        </w:rPr>
      </w:pPr>
    </w:p>
    <w:p w14:paraId="44E62758" w14:textId="77777777" w:rsidR="00AE3FE1" w:rsidRPr="001A45D8" w:rsidRDefault="00AE3FE1" w:rsidP="00AE3FE1">
      <w:pPr>
        <w:contextualSpacing/>
        <w:rPr>
          <w:b/>
          <w:sz w:val="22"/>
          <w:szCs w:val="22"/>
        </w:rPr>
      </w:pPr>
    </w:p>
    <w:p w14:paraId="4C8026B9" w14:textId="77777777" w:rsidR="00AE3FE1" w:rsidRPr="001A45D8" w:rsidRDefault="00AE3FE1" w:rsidP="00AE3FE1">
      <w:pPr>
        <w:contextualSpacing/>
        <w:rPr>
          <w:b/>
          <w:sz w:val="22"/>
          <w:szCs w:val="22"/>
        </w:rPr>
      </w:pPr>
    </w:p>
    <w:p w14:paraId="6B5A532F" w14:textId="77777777" w:rsidR="00AE3FE1" w:rsidRPr="001A45D8" w:rsidRDefault="00AE3FE1" w:rsidP="00AE3FE1">
      <w:pPr>
        <w:contextualSpacing/>
        <w:rPr>
          <w:b/>
          <w:sz w:val="22"/>
          <w:szCs w:val="22"/>
        </w:rPr>
      </w:pPr>
    </w:p>
    <w:p w14:paraId="033612F6" w14:textId="77777777" w:rsidR="00AE3FE1" w:rsidRPr="001A45D8" w:rsidRDefault="00AE3FE1" w:rsidP="00AE3FE1">
      <w:pPr>
        <w:contextualSpacing/>
        <w:rPr>
          <w:b/>
          <w:sz w:val="22"/>
          <w:szCs w:val="22"/>
        </w:rPr>
      </w:pPr>
    </w:p>
    <w:p w14:paraId="4C821599" w14:textId="77777777" w:rsidR="00AE3FE1" w:rsidRPr="001A45D8" w:rsidRDefault="00AE3FE1" w:rsidP="00AE3FE1">
      <w:pPr>
        <w:contextualSpacing/>
        <w:rPr>
          <w:b/>
          <w:sz w:val="22"/>
          <w:szCs w:val="22"/>
        </w:rPr>
      </w:pPr>
    </w:p>
    <w:p w14:paraId="35836B32" w14:textId="77777777" w:rsidR="00AE3FE1" w:rsidRPr="001A45D8" w:rsidRDefault="00AE3FE1" w:rsidP="00AE3FE1">
      <w:pPr>
        <w:contextualSpacing/>
        <w:rPr>
          <w:b/>
          <w:sz w:val="22"/>
          <w:szCs w:val="22"/>
        </w:rPr>
      </w:pPr>
    </w:p>
    <w:p w14:paraId="0DB43B21" w14:textId="77777777" w:rsidR="00AE3FE1" w:rsidRPr="001A45D8" w:rsidRDefault="00AE3FE1" w:rsidP="00AE3FE1">
      <w:pPr>
        <w:contextualSpacing/>
        <w:rPr>
          <w:b/>
          <w:sz w:val="22"/>
          <w:szCs w:val="22"/>
        </w:rPr>
      </w:pPr>
    </w:p>
    <w:p w14:paraId="564D0BEC" w14:textId="77777777" w:rsidR="00AE3FE1" w:rsidRPr="001A45D8" w:rsidRDefault="00AE3FE1" w:rsidP="00AE3FE1">
      <w:pPr>
        <w:contextualSpacing/>
        <w:rPr>
          <w:b/>
          <w:sz w:val="22"/>
          <w:szCs w:val="22"/>
        </w:rPr>
      </w:pPr>
    </w:p>
    <w:p w14:paraId="64CF39A5" w14:textId="77777777" w:rsidR="00AE3FE1" w:rsidRPr="001A45D8" w:rsidRDefault="00AE3FE1" w:rsidP="00AE3FE1">
      <w:pPr>
        <w:contextualSpacing/>
        <w:rPr>
          <w:b/>
          <w:sz w:val="22"/>
          <w:szCs w:val="22"/>
        </w:rPr>
      </w:pPr>
    </w:p>
    <w:p w14:paraId="7CE351C5" w14:textId="77777777" w:rsidR="00AE3FE1" w:rsidRPr="001A45D8" w:rsidRDefault="00AE3FE1" w:rsidP="00AE3FE1">
      <w:pPr>
        <w:contextualSpacing/>
        <w:rPr>
          <w:b/>
          <w:sz w:val="22"/>
          <w:szCs w:val="22"/>
        </w:rPr>
      </w:pPr>
    </w:p>
    <w:p w14:paraId="37C4E2CF" w14:textId="77777777" w:rsidR="00AE3FE1" w:rsidRPr="001A45D8" w:rsidRDefault="00AE3FE1" w:rsidP="00AE3FE1">
      <w:pPr>
        <w:contextualSpacing/>
        <w:rPr>
          <w:b/>
          <w:sz w:val="22"/>
          <w:szCs w:val="22"/>
        </w:rPr>
      </w:pPr>
    </w:p>
    <w:p w14:paraId="173DFCF0" w14:textId="77777777" w:rsidR="00AE3FE1" w:rsidRPr="001A45D8" w:rsidRDefault="00AE3FE1" w:rsidP="00AE3FE1">
      <w:pPr>
        <w:contextualSpacing/>
        <w:rPr>
          <w:b/>
          <w:sz w:val="22"/>
          <w:szCs w:val="22"/>
        </w:rPr>
      </w:pPr>
    </w:p>
    <w:p w14:paraId="401D3F94" w14:textId="77777777" w:rsidR="00AE3FE1" w:rsidRPr="001A45D8" w:rsidRDefault="00AE3FE1" w:rsidP="00AE3FE1">
      <w:pPr>
        <w:contextualSpacing/>
        <w:rPr>
          <w:b/>
          <w:sz w:val="22"/>
          <w:szCs w:val="22"/>
        </w:rPr>
      </w:pPr>
    </w:p>
    <w:p w14:paraId="3D1CFA0A" w14:textId="77777777" w:rsidR="00AE3FE1" w:rsidRPr="001A45D8" w:rsidRDefault="00AE3FE1" w:rsidP="00AE3FE1">
      <w:pPr>
        <w:contextualSpacing/>
        <w:rPr>
          <w:b/>
          <w:sz w:val="22"/>
          <w:szCs w:val="22"/>
        </w:rPr>
      </w:pPr>
    </w:p>
    <w:p w14:paraId="1BB13358" w14:textId="77777777" w:rsidR="00AE3FE1" w:rsidRDefault="00AE3FE1" w:rsidP="00AE3FE1">
      <w:pPr>
        <w:contextualSpacing/>
        <w:rPr>
          <w:b/>
          <w:sz w:val="22"/>
          <w:szCs w:val="22"/>
        </w:rPr>
      </w:pPr>
    </w:p>
    <w:p w14:paraId="780B650C" w14:textId="77777777" w:rsidR="00AE3FE1" w:rsidRPr="001A45D8" w:rsidRDefault="00AE3FE1" w:rsidP="00AE3FE1">
      <w:pPr>
        <w:contextualSpacing/>
        <w:rPr>
          <w:b/>
          <w:sz w:val="22"/>
          <w:szCs w:val="22"/>
        </w:rPr>
      </w:pPr>
    </w:p>
    <w:p w14:paraId="68307265" w14:textId="77777777" w:rsidR="00AE3FE1" w:rsidRPr="001A45D8" w:rsidRDefault="00AE3FE1" w:rsidP="00AE3FE1">
      <w:pPr>
        <w:contextualSpacing/>
        <w:rPr>
          <w:b/>
          <w:sz w:val="22"/>
          <w:szCs w:val="22"/>
        </w:rPr>
      </w:pPr>
    </w:p>
    <w:p w14:paraId="25A18268" w14:textId="77777777" w:rsidR="00AE3FE1" w:rsidRPr="001A45D8" w:rsidRDefault="00AE3FE1" w:rsidP="00AE3FE1">
      <w:pPr>
        <w:contextualSpacing/>
        <w:rPr>
          <w:b/>
          <w:sz w:val="22"/>
          <w:szCs w:val="22"/>
        </w:rPr>
      </w:pPr>
    </w:p>
    <w:p w14:paraId="401490F8" w14:textId="77777777" w:rsidR="00AE3FE1" w:rsidRPr="001A45D8" w:rsidRDefault="00AE3FE1" w:rsidP="00AE3FE1">
      <w:pPr>
        <w:contextualSpacing/>
        <w:rPr>
          <w:b/>
          <w:sz w:val="22"/>
          <w:szCs w:val="22"/>
        </w:rPr>
      </w:pPr>
    </w:p>
    <w:p w14:paraId="700A54FB" w14:textId="77777777" w:rsidR="00AE3FE1" w:rsidRPr="001A45D8" w:rsidRDefault="00AE3FE1" w:rsidP="00AE3FE1">
      <w:pPr>
        <w:contextualSpacing/>
        <w:rPr>
          <w:b/>
          <w:sz w:val="22"/>
          <w:szCs w:val="22"/>
        </w:rPr>
      </w:pPr>
    </w:p>
    <w:p w14:paraId="576B07AF" w14:textId="77777777" w:rsidR="00AE3FE1" w:rsidRDefault="00AE3FE1" w:rsidP="00AE3FE1">
      <w:pPr>
        <w:contextualSpacing/>
        <w:rPr>
          <w:b/>
          <w:sz w:val="22"/>
          <w:szCs w:val="22"/>
        </w:rPr>
      </w:pPr>
    </w:p>
    <w:p w14:paraId="7A40B455" w14:textId="73DDAD8D" w:rsidR="00AE3FE1" w:rsidRDefault="00AE3FE1" w:rsidP="00AE3FE1">
      <w:pPr>
        <w:contextualSpacing/>
        <w:jc w:val="both"/>
        <w:rPr>
          <w:b/>
          <w:i/>
          <w:sz w:val="22"/>
          <w:szCs w:val="22"/>
        </w:rPr>
      </w:pPr>
      <w:r w:rsidRPr="001A45D8">
        <w:rPr>
          <w:b/>
          <w:i/>
          <w:sz w:val="22"/>
          <w:szCs w:val="22"/>
        </w:rPr>
        <w:t>Przed złożeniem oferty istnieje możliwość zapoznania się z treścią analogowych map zasadniczych</w:t>
      </w:r>
      <w:r w:rsidRPr="001A45D8">
        <w:rPr>
          <w:b/>
          <w:i/>
          <w:sz w:val="22"/>
          <w:szCs w:val="22"/>
        </w:rPr>
        <w:br/>
        <w:t xml:space="preserve">i sytuacyjno-wysokościowych (lub skalibrowanych rastrów map) przedstawiających przebieg sieci uzbrojenia terenu w siedzibie Starostwa Powiatowego w Ostrowie Wielkopolskim przy ul. Powstańców Wielkopolskich 16, 63-400 Ostrów Wielkopolski (pokój nr </w:t>
      </w:r>
      <w:r w:rsidR="00ED492A">
        <w:rPr>
          <w:b/>
          <w:i/>
          <w:sz w:val="22"/>
          <w:szCs w:val="22"/>
        </w:rPr>
        <w:t>216</w:t>
      </w:r>
      <w:r w:rsidRPr="001A45D8">
        <w:rPr>
          <w:b/>
          <w:i/>
          <w:sz w:val="22"/>
          <w:szCs w:val="22"/>
        </w:rPr>
        <w:t xml:space="preserve">, </w:t>
      </w:r>
      <w:r w:rsidR="00ED492A">
        <w:rPr>
          <w:b/>
          <w:i/>
          <w:sz w:val="22"/>
          <w:szCs w:val="22"/>
        </w:rPr>
        <w:t>210</w:t>
      </w:r>
      <w:r w:rsidRPr="001A45D8">
        <w:rPr>
          <w:b/>
          <w:i/>
          <w:sz w:val="22"/>
          <w:szCs w:val="22"/>
        </w:rPr>
        <w:t>) w dni robocze w godzinach</w:t>
      </w:r>
      <w:r>
        <w:rPr>
          <w:b/>
          <w:i/>
          <w:sz w:val="22"/>
          <w:szCs w:val="22"/>
        </w:rPr>
        <w:t xml:space="preserve"> </w:t>
      </w:r>
      <w:r w:rsidRPr="001A45D8">
        <w:rPr>
          <w:b/>
          <w:i/>
          <w:sz w:val="22"/>
          <w:szCs w:val="22"/>
        </w:rPr>
        <w:t>od 8.00 do 14.30.</w:t>
      </w:r>
      <w:r w:rsidR="00421A66">
        <w:rPr>
          <w:b/>
          <w:i/>
          <w:sz w:val="22"/>
          <w:szCs w:val="22"/>
        </w:rPr>
        <w:t xml:space="preserve"> </w:t>
      </w:r>
    </w:p>
    <w:p w14:paraId="12E712FD" w14:textId="77777777" w:rsidR="00FD122A" w:rsidRPr="001A45D8" w:rsidRDefault="00FD122A" w:rsidP="00AE3FE1">
      <w:pPr>
        <w:contextualSpacing/>
        <w:jc w:val="both"/>
        <w:rPr>
          <w:b/>
          <w:i/>
          <w:sz w:val="22"/>
          <w:szCs w:val="22"/>
        </w:rPr>
      </w:pPr>
    </w:p>
    <w:p w14:paraId="0477C8BB" w14:textId="77777777" w:rsidR="00421A66" w:rsidRPr="00421A66" w:rsidRDefault="00421A66" w:rsidP="00421A66">
      <w:pPr>
        <w:jc w:val="both"/>
        <w:rPr>
          <w:i/>
          <w:sz w:val="22"/>
          <w:szCs w:val="22"/>
        </w:rPr>
      </w:pPr>
      <w:r w:rsidRPr="00421A66">
        <w:rPr>
          <w:b/>
          <w:i/>
          <w:sz w:val="22"/>
          <w:szCs w:val="22"/>
        </w:rPr>
        <w:t>Z uwagi na obowiązujące ograniczenia wynikające z ogłoszonego stanu pandemii, termin wizji lokalnej należy wcześniej uzgodnić z Zamawiającym pod nr telefonu: tel. 062 737845 lub mailowo:</w:t>
      </w:r>
      <w:r w:rsidRPr="00421A66">
        <w:rPr>
          <w:i/>
          <w:sz w:val="22"/>
          <w:szCs w:val="22"/>
        </w:rPr>
        <w:t xml:space="preserve"> </w:t>
      </w:r>
      <w:hyperlink r:id="rId8" w:history="1">
        <w:r w:rsidRPr="00421A66">
          <w:rPr>
            <w:rStyle w:val="Hipercze"/>
            <w:rFonts w:eastAsiaTheme="minorEastAsia"/>
            <w:b/>
            <w:bCs/>
            <w:i/>
            <w:sz w:val="22"/>
            <w:szCs w:val="22"/>
          </w:rPr>
          <w:t>podgik@powiat-ostrowski.pl</w:t>
        </w:r>
      </w:hyperlink>
      <w:r w:rsidRPr="00421A66">
        <w:rPr>
          <w:b/>
          <w:bCs/>
          <w:i/>
          <w:sz w:val="22"/>
          <w:szCs w:val="22"/>
        </w:rPr>
        <w:t xml:space="preserve"> Podane kontakty służą jedynie do ustalenia terminu zapoznania się z treścią map, a wszelkie pytania dotyczące postępowania należy składać przez platformę zakupową.</w:t>
      </w:r>
    </w:p>
    <w:p w14:paraId="4AABFA48" w14:textId="77777777" w:rsidR="00FD122A" w:rsidRDefault="00FD122A" w:rsidP="00FD122A">
      <w:pPr>
        <w:jc w:val="both"/>
      </w:pPr>
    </w:p>
    <w:p w14:paraId="1F531BFD" w14:textId="77777777" w:rsidR="00AE3FE1" w:rsidRPr="001A45D8" w:rsidRDefault="00AE3FE1" w:rsidP="00AE3FE1">
      <w:pPr>
        <w:contextualSpacing/>
        <w:jc w:val="center"/>
        <w:rPr>
          <w:b/>
          <w:sz w:val="22"/>
          <w:szCs w:val="22"/>
        </w:rPr>
      </w:pPr>
    </w:p>
    <w:p w14:paraId="52657D2B" w14:textId="77777777" w:rsidR="00AE3FE1" w:rsidRPr="001A45D8" w:rsidRDefault="00AE3FE1" w:rsidP="00AE3FE1">
      <w:pPr>
        <w:pStyle w:val="Nagwek2"/>
        <w:spacing w:after="120"/>
        <w:ind w:left="0"/>
        <w:rPr>
          <w:b/>
          <w:i w:val="0"/>
          <w:smallCaps/>
          <w:spacing w:val="20"/>
          <w:sz w:val="22"/>
          <w:szCs w:val="22"/>
        </w:rPr>
      </w:pPr>
      <w:r w:rsidRPr="001A45D8">
        <w:rPr>
          <w:b/>
          <w:i w:val="0"/>
          <w:sz w:val="22"/>
          <w:szCs w:val="22"/>
        </w:rPr>
        <w:t xml:space="preserve">I.  </w:t>
      </w:r>
      <w:r w:rsidRPr="001A45D8">
        <w:rPr>
          <w:b/>
          <w:i w:val="0"/>
          <w:smallCaps/>
          <w:spacing w:val="20"/>
          <w:sz w:val="22"/>
          <w:szCs w:val="22"/>
        </w:rPr>
        <w:t>DANE  FORMALNO-ORGANIZACYJNE</w:t>
      </w:r>
    </w:p>
    <w:p w14:paraId="1A7FC6AC" w14:textId="77777777" w:rsidR="00AE3FE1" w:rsidRPr="001A45D8" w:rsidRDefault="00AE3FE1" w:rsidP="00AE3FE1">
      <w:pPr>
        <w:pStyle w:val="Nagwek2"/>
        <w:spacing w:before="240" w:after="240"/>
        <w:ind w:left="0"/>
        <w:jc w:val="both"/>
        <w:rPr>
          <w:b/>
          <w:i w:val="0"/>
          <w:spacing w:val="20"/>
          <w:sz w:val="22"/>
          <w:szCs w:val="22"/>
        </w:rPr>
      </w:pPr>
      <w:r w:rsidRPr="001A45D8">
        <w:rPr>
          <w:b/>
          <w:i w:val="0"/>
          <w:sz w:val="22"/>
          <w:szCs w:val="22"/>
        </w:rPr>
        <w:t xml:space="preserve">I - 1. </w:t>
      </w:r>
      <w:r w:rsidRPr="001A45D8">
        <w:rPr>
          <w:b/>
          <w:i w:val="0"/>
          <w:spacing w:val="20"/>
          <w:sz w:val="22"/>
          <w:szCs w:val="22"/>
        </w:rPr>
        <w:t>PRZEDMIOT OPRACOWANIA</w:t>
      </w:r>
    </w:p>
    <w:p w14:paraId="2C6F7C2B" w14:textId="7C8C9CF0" w:rsidR="00C4274B" w:rsidRDefault="00AE3FE1" w:rsidP="00AE3FE1">
      <w:pPr>
        <w:jc w:val="both"/>
        <w:rPr>
          <w:sz w:val="22"/>
          <w:szCs w:val="22"/>
        </w:rPr>
      </w:pPr>
      <w:r w:rsidRPr="001A45D8">
        <w:rPr>
          <w:sz w:val="22"/>
          <w:szCs w:val="22"/>
        </w:rPr>
        <w:t>Przedmiot zamówienia</w:t>
      </w:r>
      <w:r w:rsidR="00087E26">
        <w:rPr>
          <w:sz w:val="22"/>
          <w:szCs w:val="22"/>
        </w:rPr>
        <w:t xml:space="preserve"> składa się z dwóch etapów</w:t>
      </w:r>
      <w:r w:rsidR="00C4274B">
        <w:rPr>
          <w:sz w:val="22"/>
          <w:szCs w:val="22"/>
        </w:rPr>
        <w:t>:</w:t>
      </w:r>
    </w:p>
    <w:p w14:paraId="396DB00E" w14:textId="77777777" w:rsidR="00975F1A" w:rsidRDefault="00975F1A" w:rsidP="00AE3FE1">
      <w:pPr>
        <w:jc w:val="both"/>
        <w:rPr>
          <w:sz w:val="22"/>
          <w:szCs w:val="22"/>
        </w:rPr>
      </w:pPr>
    </w:p>
    <w:p w14:paraId="098A4C0C" w14:textId="0A14D33F" w:rsidR="00C4274B" w:rsidRDefault="00C4274B" w:rsidP="00C4274B">
      <w:pPr>
        <w:pStyle w:val="Akapitzlist"/>
        <w:numPr>
          <w:ilvl w:val="0"/>
          <w:numId w:val="4"/>
        </w:numPr>
        <w:jc w:val="both"/>
        <w:rPr>
          <w:sz w:val="22"/>
          <w:szCs w:val="22"/>
        </w:rPr>
      </w:pPr>
      <w:r w:rsidRPr="00C4274B">
        <w:rPr>
          <w:sz w:val="22"/>
          <w:szCs w:val="22"/>
        </w:rPr>
        <w:t>etap</w:t>
      </w:r>
      <w:r w:rsidR="00DB4927">
        <w:rPr>
          <w:sz w:val="22"/>
          <w:szCs w:val="22"/>
        </w:rPr>
        <w:t xml:space="preserve"> 1</w:t>
      </w:r>
      <w:r w:rsidRPr="00C4274B">
        <w:rPr>
          <w:sz w:val="22"/>
          <w:szCs w:val="22"/>
        </w:rPr>
        <w:t xml:space="preserve">: </w:t>
      </w:r>
      <w:r w:rsidR="00AE3FE1" w:rsidRPr="00C4274B">
        <w:rPr>
          <w:sz w:val="22"/>
          <w:szCs w:val="22"/>
        </w:rPr>
        <w:t>przetworzenie danych analitycznych do postaci cyfrowej w zakresie geodezyjnej ewidencji sieci uzbrojeni terenu (GESUT) przy wykorzystaniu Systemu Informacji Przestrzennej</w:t>
      </w:r>
      <w:r w:rsidRPr="00C4274B">
        <w:rPr>
          <w:sz w:val="22"/>
          <w:szCs w:val="22"/>
        </w:rPr>
        <w:t xml:space="preserve"> </w:t>
      </w:r>
      <w:r w:rsidR="00AE3FE1" w:rsidRPr="00C4274B">
        <w:rPr>
          <w:sz w:val="22"/>
          <w:szCs w:val="22"/>
        </w:rPr>
        <w:t xml:space="preserve">GEO-INFO, dla </w:t>
      </w:r>
      <w:r w:rsidR="000F131F">
        <w:rPr>
          <w:sz w:val="22"/>
          <w:szCs w:val="22"/>
        </w:rPr>
        <w:t xml:space="preserve">części </w:t>
      </w:r>
      <w:r w:rsidR="00AE3FE1" w:rsidRPr="00C4274B">
        <w:rPr>
          <w:sz w:val="22"/>
          <w:szCs w:val="22"/>
        </w:rPr>
        <w:t>miasta Ostrów Wielkopolski</w:t>
      </w:r>
      <w:r w:rsidR="009018D2">
        <w:rPr>
          <w:sz w:val="22"/>
          <w:szCs w:val="22"/>
        </w:rPr>
        <w:t xml:space="preserve"> </w:t>
      </w:r>
      <w:r w:rsidR="00F107AD" w:rsidRPr="00F107AD">
        <w:rPr>
          <w:sz w:val="22"/>
          <w:szCs w:val="22"/>
        </w:rPr>
        <w:t xml:space="preserve">(325 </w:t>
      </w:r>
      <w:r w:rsidR="009018D2" w:rsidRPr="00F107AD">
        <w:rPr>
          <w:sz w:val="22"/>
          <w:szCs w:val="22"/>
        </w:rPr>
        <w:t>ha)</w:t>
      </w:r>
      <w:r w:rsidR="00AE3FE1" w:rsidRPr="00F107AD">
        <w:rPr>
          <w:sz w:val="22"/>
          <w:szCs w:val="22"/>
        </w:rPr>
        <w:t xml:space="preserve">, </w:t>
      </w:r>
      <w:r w:rsidR="00AE3FE1" w:rsidRPr="00C4274B">
        <w:rPr>
          <w:sz w:val="22"/>
          <w:szCs w:val="22"/>
        </w:rPr>
        <w:t>w zakresie lokalizacji przestrzennej istniejących obiektów sieci uzbrojenia terenu w obowiązującym państwowym systemie odniesień przestrzennych oraz charakterystyki tych obiektów w oparciu o dane i informacje zawarte w materiałach państwowego zasobu geodezyjnego</w:t>
      </w:r>
      <w:r w:rsidR="00DB4927">
        <w:rPr>
          <w:sz w:val="22"/>
          <w:szCs w:val="22"/>
        </w:rPr>
        <w:br/>
      </w:r>
      <w:r w:rsidR="00AE3FE1" w:rsidRPr="00C4274B">
        <w:rPr>
          <w:sz w:val="22"/>
          <w:szCs w:val="22"/>
        </w:rPr>
        <w:t>i kartograficznego</w:t>
      </w:r>
      <w:r w:rsidR="00792AEE">
        <w:rPr>
          <w:sz w:val="22"/>
          <w:szCs w:val="22"/>
        </w:rPr>
        <w:t>,</w:t>
      </w:r>
    </w:p>
    <w:p w14:paraId="06A291EA" w14:textId="77777777" w:rsidR="00975F1A" w:rsidRPr="00C4274B" w:rsidRDefault="00975F1A" w:rsidP="00975F1A">
      <w:pPr>
        <w:pStyle w:val="Akapitzlist"/>
        <w:jc w:val="both"/>
        <w:rPr>
          <w:sz w:val="22"/>
          <w:szCs w:val="22"/>
        </w:rPr>
      </w:pPr>
    </w:p>
    <w:p w14:paraId="32F5651D" w14:textId="33FB312F" w:rsidR="00AE3FE1" w:rsidRPr="00DF6A21" w:rsidRDefault="00C4274B" w:rsidP="00DF6A21">
      <w:pPr>
        <w:pStyle w:val="Akapitzlist"/>
        <w:numPr>
          <w:ilvl w:val="0"/>
          <w:numId w:val="4"/>
        </w:numPr>
        <w:jc w:val="both"/>
        <w:rPr>
          <w:sz w:val="22"/>
          <w:szCs w:val="22"/>
        </w:rPr>
      </w:pPr>
      <w:r w:rsidRPr="00DF6A21">
        <w:rPr>
          <w:sz w:val="22"/>
          <w:szCs w:val="22"/>
        </w:rPr>
        <w:t>etap</w:t>
      </w:r>
      <w:r w:rsidR="00DB4927">
        <w:rPr>
          <w:sz w:val="22"/>
          <w:szCs w:val="22"/>
        </w:rPr>
        <w:t xml:space="preserve"> 2</w:t>
      </w:r>
      <w:r w:rsidRPr="00DF6A21">
        <w:rPr>
          <w:sz w:val="22"/>
          <w:szCs w:val="22"/>
        </w:rPr>
        <w:t xml:space="preserve">: </w:t>
      </w:r>
      <w:r w:rsidR="008B6708" w:rsidRPr="00DF6A21">
        <w:rPr>
          <w:sz w:val="22"/>
          <w:szCs w:val="22"/>
        </w:rPr>
        <w:t>założenie</w:t>
      </w:r>
      <w:r w:rsidR="001C1705" w:rsidRPr="00DF6A21">
        <w:rPr>
          <w:sz w:val="22"/>
          <w:szCs w:val="22"/>
        </w:rPr>
        <w:t xml:space="preserve"> ewidencji sieci uzbrojenia terenu GESUT</w:t>
      </w:r>
      <w:r w:rsidR="008B6708" w:rsidRPr="008B6708">
        <w:t xml:space="preserve"> </w:t>
      </w:r>
      <w:r w:rsidR="00760EE2">
        <w:rPr>
          <w:sz w:val="22"/>
          <w:szCs w:val="22"/>
        </w:rPr>
        <w:t>dla całego</w:t>
      </w:r>
      <w:r w:rsidR="008B6708" w:rsidRPr="00DF6A21">
        <w:rPr>
          <w:sz w:val="22"/>
          <w:szCs w:val="22"/>
        </w:rPr>
        <w:t xml:space="preserve"> miasta Ostrów Wielkopolski (4190 ha), </w:t>
      </w:r>
      <w:r w:rsidR="001C1705" w:rsidRPr="00DF6A21">
        <w:rPr>
          <w:sz w:val="22"/>
          <w:szCs w:val="22"/>
        </w:rPr>
        <w:t xml:space="preserve">- </w:t>
      </w:r>
      <w:r w:rsidRPr="00DF6A21">
        <w:rPr>
          <w:sz w:val="22"/>
          <w:szCs w:val="22"/>
        </w:rPr>
        <w:t>pozyskanie informacji o podmiot</w:t>
      </w:r>
      <w:r w:rsidR="008650BF" w:rsidRPr="00DF6A21">
        <w:rPr>
          <w:sz w:val="22"/>
          <w:szCs w:val="22"/>
        </w:rPr>
        <w:t>ach</w:t>
      </w:r>
      <w:r w:rsidRPr="00DF6A21">
        <w:rPr>
          <w:sz w:val="22"/>
          <w:szCs w:val="22"/>
        </w:rPr>
        <w:t xml:space="preserve">, które władają sieciami </w:t>
      </w:r>
      <w:r w:rsidR="000F131F" w:rsidRPr="00DF6A21">
        <w:rPr>
          <w:sz w:val="22"/>
          <w:szCs w:val="22"/>
        </w:rPr>
        <w:t>uzbrojenia terenu</w:t>
      </w:r>
      <w:r w:rsidR="002E2E38" w:rsidRPr="00DF6A21">
        <w:rPr>
          <w:sz w:val="22"/>
          <w:szCs w:val="22"/>
        </w:rPr>
        <w:t>,</w:t>
      </w:r>
      <w:r w:rsidR="000F131F" w:rsidRPr="00DF6A21">
        <w:rPr>
          <w:sz w:val="22"/>
          <w:szCs w:val="22"/>
        </w:rPr>
        <w:t xml:space="preserve"> </w:t>
      </w:r>
      <w:r w:rsidR="004B684D" w:rsidRPr="00DF6A21">
        <w:rPr>
          <w:sz w:val="22"/>
          <w:szCs w:val="22"/>
        </w:rPr>
        <w:t xml:space="preserve">zasilenie tymi informacjami bazy danych, </w:t>
      </w:r>
      <w:r w:rsidR="000F131F" w:rsidRPr="00DF6A21">
        <w:rPr>
          <w:sz w:val="22"/>
          <w:szCs w:val="22"/>
        </w:rPr>
        <w:t>pozyskania opinii od</w:t>
      </w:r>
      <w:r w:rsidRPr="00DF6A21">
        <w:rPr>
          <w:sz w:val="22"/>
          <w:szCs w:val="22"/>
        </w:rPr>
        <w:t xml:space="preserve"> podmiot</w:t>
      </w:r>
      <w:r w:rsidR="000F131F" w:rsidRPr="00DF6A21">
        <w:rPr>
          <w:sz w:val="22"/>
          <w:szCs w:val="22"/>
        </w:rPr>
        <w:t>ów</w:t>
      </w:r>
      <w:r w:rsidRPr="00DF6A21">
        <w:rPr>
          <w:sz w:val="22"/>
          <w:szCs w:val="22"/>
        </w:rPr>
        <w:t xml:space="preserve"> władający</w:t>
      </w:r>
      <w:r w:rsidR="000F131F" w:rsidRPr="00DF6A21">
        <w:rPr>
          <w:sz w:val="22"/>
          <w:szCs w:val="22"/>
        </w:rPr>
        <w:t>ch</w:t>
      </w:r>
      <w:r w:rsidRPr="00DF6A21">
        <w:rPr>
          <w:sz w:val="22"/>
          <w:szCs w:val="22"/>
        </w:rPr>
        <w:t xml:space="preserve"> poszczególnymi sieciami uzbrojenia terenu co do zgodności treści utworzonej inicjalnej bazy danych ze stanem wynikającym</w:t>
      </w:r>
      <w:r w:rsidR="002E2E38" w:rsidRPr="00DF6A21">
        <w:rPr>
          <w:sz w:val="22"/>
          <w:szCs w:val="22"/>
        </w:rPr>
        <w:br/>
      </w:r>
      <w:r w:rsidRPr="00DF6A21">
        <w:rPr>
          <w:sz w:val="22"/>
          <w:szCs w:val="22"/>
        </w:rPr>
        <w:t>z dokumentacji prowadzonej przez te podmioty</w:t>
      </w:r>
      <w:r w:rsidR="001C1705" w:rsidRPr="00DF6A21">
        <w:rPr>
          <w:sz w:val="22"/>
          <w:szCs w:val="22"/>
        </w:rPr>
        <w:t>, rozpatrzenie uwag wniesionych przez te podmioty</w:t>
      </w:r>
      <w:r w:rsidR="002E2E38" w:rsidRPr="00DF6A21">
        <w:rPr>
          <w:sz w:val="22"/>
          <w:szCs w:val="22"/>
        </w:rPr>
        <w:br/>
      </w:r>
      <w:r w:rsidR="00A45DE5" w:rsidRPr="00DF6A21">
        <w:rPr>
          <w:sz w:val="22"/>
          <w:szCs w:val="22"/>
        </w:rPr>
        <w:t xml:space="preserve">a następnie </w:t>
      </w:r>
      <w:r w:rsidR="00F107AD" w:rsidRPr="00DF6A21">
        <w:rPr>
          <w:sz w:val="22"/>
          <w:szCs w:val="22"/>
        </w:rPr>
        <w:t>doprowadzenie baz danych do zgodności z pozyskanymi informacjami</w:t>
      </w:r>
      <w:r w:rsidR="006163E5">
        <w:rPr>
          <w:sz w:val="22"/>
          <w:szCs w:val="22"/>
        </w:rPr>
        <w:t xml:space="preserve"> a także </w:t>
      </w:r>
      <w:r w:rsidR="006163E5" w:rsidRPr="006163E5">
        <w:rPr>
          <w:sz w:val="22"/>
          <w:szCs w:val="22"/>
        </w:rPr>
        <w:t>usunąć do historii</w:t>
      </w:r>
      <w:r w:rsidR="00087E26" w:rsidRPr="00DF6A21">
        <w:rPr>
          <w:sz w:val="22"/>
          <w:szCs w:val="22"/>
        </w:rPr>
        <w:t xml:space="preserve"> </w:t>
      </w:r>
      <w:r w:rsidR="002E2E38" w:rsidRPr="00DF6A21">
        <w:rPr>
          <w:sz w:val="22"/>
          <w:szCs w:val="22"/>
        </w:rPr>
        <w:t>projektowane obiekty bazy GESUT, które zostały wykonane</w:t>
      </w:r>
      <w:r w:rsidR="006163E5">
        <w:rPr>
          <w:sz w:val="22"/>
          <w:szCs w:val="22"/>
        </w:rPr>
        <w:t>.</w:t>
      </w:r>
    </w:p>
    <w:p w14:paraId="610E1D25" w14:textId="25C47ED3" w:rsidR="00C4274B" w:rsidRDefault="00C4274B" w:rsidP="00AE3FE1">
      <w:pPr>
        <w:jc w:val="both"/>
        <w:rPr>
          <w:sz w:val="22"/>
          <w:szCs w:val="22"/>
        </w:rPr>
      </w:pPr>
    </w:p>
    <w:p w14:paraId="7E421CB2" w14:textId="77777777" w:rsidR="00975F1A" w:rsidRDefault="00975F1A" w:rsidP="00AE3FE1">
      <w:pPr>
        <w:jc w:val="both"/>
        <w:rPr>
          <w:sz w:val="22"/>
          <w:szCs w:val="22"/>
        </w:rPr>
      </w:pPr>
    </w:p>
    <w:p w14:paraId="0B34DEF5" w14:textId="1994159E" w:rsidR="00AE3FE1" w:rsidRPr="001A45D8" w:rsidRDefault="00AE3FE1" w:rsidP="00AE3FE1">
      <w:pPr>
        <w:jc w:val="both"/>
        <w:rPr>
          <w:sz w:val="22"/>
          <w:szCs w:val="22"/>
        </w:rPr>
      </w:pPr>
      <w:r w:rsidRPr="001A45D8">
        <w:rPr>
          <w:sz w:val="22"/>
          <w:szCs w:val="22"/>
        </w:rPr>
        <w:t xml:space="preserve">Opracowanie polega na budowie oraz harmonizacji baz danych, obejmujących zbiory danych przestrzennych infrastruktury informacji przestrzennej dotyczące geodezyjnej ewidencji sieci uzbrojenia terenu, </w:t>
      </w:r>
      <w:r w:rsidRPr="001A45D8">
        <w:rPr>
          <w:sz w:val="22"/>
          <w:szCs w:val="22"/>
        </w:rPr>
        <w:br/>
        <w:t xml:space="preserve">o której mowa w art. 4 ust 1a pkt 3 ustawy </w:t>
      </w:r>
      <w:r w:rsidRPr="001A45D8">
        <w:rPr>
          <w:i/>
          <w:sz w:val="22"/>
          <w:szCs w:val="22"/>
        </w:rPr>
        <w:t>Prawo geodezyjne i kartograficzne.</w:t>
      </w:r>
    </w:p>
    <w:p w14:paraId="065A132E" w14:textId="77777777" w:rsidR="00AE3FE1" w:rsidRDefault="00AE3FE1" w:rsidP="00AE3FE1">
      <w:pPr>
        <w:jc w:val="both"/>
        <w:rPr>
          <w:sz w:val="22"/>
          <w:szCs w:val="22"/>
        </w:rPr>
      </w:pPr>
    </w:p>
    <w:p w14:paraId="489E8BB3" w14:textId="119E7E12" w:rsidR="00AE3FE1" w:rsidRDefault="00AE3FE1" w:rsidP="00AE3FE1">
      <w:pPr>
        <w:jc w:val="both"/>
        <w:rPr>
          <w:sz w:val="22"/>
          <w:szCs w:val="22"/>
        </w:rPr>
      </w:pPr>
      <w:r w:rsidRPr="001A45D8">
        <w:rPr>
          <w:sz w:val="22"/>
          <w:szCs w:val="22"/>
        </w:rPr>
        <w:t>Przedmiot zamówienia nie obejmuje ujawnienia w powiatowej bazie GESUT informacji dotyczących danych</w:t>
      </w:r>
      <w:r w:rsidR="00DF6A21">
        <w:rPr>
          <w:sz w:val="22"/>
          <w:szCs w:val="22"/>
        </w:rPr>
        <w:br/>
      </w:r>
      <w:r w:rsidRPr="001A45D8">
        <w:rPr>
          <w:sz w:val="22"/>
          <w:szCs w:val="22"/>
        </w:rPr>
        <w:t>o projektowanych obiektach sieci uzbrojenia terenu.</w:t>
      </w:r>
    </w:p>
    <w:p w14:paraId="69161622" w14:textId="0F5C0865" w:rsidR="001C1705" w:rsidRDefault="001C1705" w:rsidP="00AE3FE1">
      <w:pPr>
        <w:jc w:val="both"/>
        <w:rPr>
          <w:sz w:val="22"/>
          <w:szCs w:val="22"/>
        </w:rPr>
      </w:pPr>
    </w:p>
    <w:p w14:paraId="58BACFB3" w14:textId="77777777" w:rsidR="001C1705" w:rsidRPr="001A45D8" w:rsidRDefault="001C1705" w:rsidP="00AE3FE1">
      <w:pPr>
        <w:jc w:val="both"/>
        <w:rPr>
          <w:sz w:val="22"/>
          <w:szCs w:val="22"/>
        </w:rPr>
      </w:pPr>
    </w:p>
    <w:p w14:paraId="05623084" w14:textId="77777777" w:rsidR="00AE3FE1" w:rsidRPr="001A45D8" w:rsidRDefault="00AE3FE1" w:rsidP="00AE3FE1">
      <w:pPr>
        <w:pStyle w:val="Nagwek2"/>
        <w:spacing w:before="240" w:after="120"/>
        <w:ind w:left="0"/>
        <w:rPr>
          <w:b/>
          <w:i w:val="0"/>
          <w:sz w:val="22"/>
          <w:szCs w:val="22"/>
        </w:rPr>
      </w:pPr>
      <w:r w:rsidRPr="001A45D8">
        <w:rPr>
          <w:b/>
          <w:i w:val="0"/>
          <w:sz w:val="22"/>
          <w:szCs w:val="22"/>
        </w:rPr>
        <w:t xml:space="preserve">I - 2. </w:t>
      </w:r>
      <w:r w:rsidRPr="001A45D8">
        <w:rPr>
          <w:b/>
          <w:i w:val="0"/>
          <w:spacing w:val="20"/>
          <w:sz w:val="22"/>
          <w:szCs w:val="22"/>
        </w:rPr>
        <w:t>OBSZAR OPRACOWANIA</w:t>
      </w:r>
    </w:p>
    <w:p w14:paraId="2C0286A1" w14:textId="77777777" w:rsidR="001C1705" w:rsidRDefault="001C1705" w:rsidP="00AE3FE1">
      <w:pPr>
        <w:contextualSpacing/>
        <w:rPr>
          <w:sz w:val="22"/>
          <w:szCs w:val="22"/>
        </w:rPr>
      </w:pPr>
    </w:p>
    <w:p w14:paraId="22EBED4E" w14:textId="574FD09A" w:rsidR="00AE3FE1" w:rsidRPr="001A45D8" w:rsidRDefault="00AE3FE1" w:rsidP="00AE3FE1">
      <w:pPr>
        <w:contextualSpacing/>
        <w:rPr>
          <w:sz w:val="22"/>
          <w:szCs w:val="22"/>
        </w:rPr>
      </w:pPr>
      <w:r w:rsidRPr="001A45D8">
        <w:rPr>
          <w:sz w:val="22"/>
          <w:szCs w:val="22"/>
        </w:rPr>
        <w:t xml:space="preserve">Województwo: </w:t>
      </w:r>
      <w:r w:rsidRPr="001A45D8">
        <w:rPr>
          <w:b/>
          <w:sz w:val="22"/>
          <w:szCs w:val="22"/>
        </w:rPr>
        <w:t>wielkopolskie</w:t>
      </w:r>
    </w:p>
    <w:p w14:paraId="4FFB8966" w14:textId="77777777" w:rsidR="00AE3FE1" w:rsidRPr="001A45D8" w:rsidRDefault="00AE3FE1" w:rsidP="00AE3FE1">
      <w:pPr>
        <w:contextualSpacing/>
        <w:rPr>
          <w:sz w:val="22"/>
          <w:szCs w:val="22"/>
        </w:rPr>
      </w:pPr>
      <w:r w:rsidRPr="001A45D8">
        <w:rPr>
          <w:sz w:val="22"/>
          <w:szCs w:val="22"/>
        </w:rPr>
        <w:t xml:space="preserve">Powiat:  </w:t>
      </w:r>
      <w:r w:rsidRPr="001A45D8">
        <w:rPr>
          <w:b/>
          <w:sz w:val="22"/>
          <w:szCs w:val="22"/>
        </w:rPr>
        <w:t>ostrowski</w:t>
      </w:r>
    </w:p>
    <w:p w14:paraId="7FD2F381" w14:textId="5D76B1C8" w:rsidR="00AE3FE1" w:rsidRPr="001A45D8" w:rsidRDefault="00AE3FE1" w:rsidP="00AE3FE1">
      <w:pPr>
        <w:contextualSpacing/>
        <w:rPr>
          <w:sz w:val="22"/>
          <w:szCs w:val="22"/>
        </w:rPr>
      </w:pPr>
      <w:r w:rsidRPr="001A45D8">
        <w:rPr>
          <w:sz w:val="22"/>
          <w:szCs w:val="22"/>
        </w:rPr>
        <w:t>Mi</w:t>
      </w:r>
      <w:r w:rsidR="009018D2">
        <w:rPr>
          <w:sz w:val="22"/>
          <w:szCs w:val="22"/>
        </w:rPr>
        <w:t>asto</w:t>
      </w:r>
      <w:r w:rsidRPr="001A45D8">
        <w:rPr>
          <w:sz w:val="22"/>
          <w:szCs w:val="22"/>
        </w:rPr>
        <w:t xml:space="preserve">: </w:t>
      </w:r>
      <w:r w:rsidRPr="001A45D8">
        <w:rPr>
          <w:b/>
          <w:sz w:val="22"/>
          <w:szCs w:val="22"/>
        </w:rPr>
        <w:t xml:space="preserve">Ostrów Wielkopolski  </w:t>
      </w:r>
    </w:p>
    <w:p w14:paraId="5AD499D1" w14:textId="77777777" w:rsidR="00AE3FE1" w:rsidRDefault="00AE3FE1" w:rsidP="00AE3FE1">
      <w:pPr>
        <w:contextualSpacing/>
        <w:jc w:val="both"/>
        <w:rPr>
          <w:sz w:val="22"/>
          <w:szCs w:val="22"/>
        </w:rPr>
      </w:pPr>
    </w:p>
    <w:p w14:paraId="291DCDCE" w14:textId="4B02F4A3" w:rsidR="00335EC7" w:rsidRDefault="00DB4927" w:rsidP="00AE3FE1">
      <w:pPr>
        <w:contextualSpacing/>
        <w:jc w:val="both"/>
        <w:rPr>
          <w:sz w:val="22"/>
          <w:szCs w:val="22"/>
        </w:rPr>
      </w:pPr>
      <w:r>
        <w:rPr>
          <w:b/>
          <w:bCs/>
          <w:sz w:val="22"/>
          <w:szCs w:val="22"/>
        </w:rPr>
        <w:t>E</w:t>
      </w:r>
      <w:r w:rsidR="009018D2" w:rsidRPr="00FC17AE">
        <w:rPr>
          <w:b/>
          <w:bCs/>
          <w:sz w:val="22"/>
          <w:szCs w:val="22"/>
        </w:rPr>
        <w:t>tap</w:t>
      </w:r>
      <w:r>
        <w:rPr>
          <w:b/>
          <w:bCs/>
          <w:sz w:val="22"/>
          <w:szCs w:val="22"/>
        </w:rPr>
        <w:t xml:space="preserve"> 1</w:t>
      </w:r>
      <w:r w:rsidR="009018D2">
        <w:rPr>
          <w:sz w:val="22"/>
          <w:szCs w:val="22"/>
        </w:rPr>
        <w:t xml:space="preserve"> - o</w:t>
      </w:r>
      <w:r w:rsidR="00AE3FE1">
        <w:rPr>
          <w:sz w:val="22"/>
          <w:szCs w:val="22"/>
        </w:rPr>
        <w:t>bszar opracowania</w:t>
      </w:r>
      <w:r w:rsidR="00AE3FE1" w:rsidRPr="001A45D8">
        <w:rPr>
          <w:sz w:val="22"/>
          <w:szCs w:val="22"/>
        </w:rPr>
        <w:t xml:space="preserve"> obejmuje</w:t>
      </w:r>
      <w:r w:rsidR="00AE3FE1">
        <w:rPr>
          <w:sz w:val="22"/>
          <w:szCs w:val="22"/>
        </w:rPr>
        <w:t xml:space="preserve"> </w:t>
      </w:r>
      <w:r w:rsidR="009018D2">
        <w:rPr>
          <w:sz w:val="22"/>
          <w:szCs w:val="22"/>
        </w:rPr>
        <w:t>zachodnią</w:t>
      </w:r>
      <w:r w:rsidR="00AE3FE1">
        <w:rPr>
          <w:sz w:val="22"/>
          <w:szCs w:val="22"/>
        </w:rPr>
        <w:t xml:space="preserve"> część miasta Ostrów Wielkopolski o powierzchni</w:t>
      </w:r>
      <w:r w:rsidR="00AE3FE1">
        <w:rPr>
          <w:sz w:val="22"/>
          <w:szCs w:val="22"/>
        </w:rPr>
        <w:br/>
      </w:r>
      <w:r w:rsidR="009018D2">
        <w:rPr>
          <w:sz w:val="22"/>
          <w:szCs w:val="22"/>
        </w:rPr>
        <w:t>325</w:t>
      </w:r>
      <w:r w:rsidR="00AE3FE1">
        <w:rPr>
          <w:sz w:val="22"/>
          <w:szCs w:val="22"/>
        </w:rPr>
        <w:t xml:space="preserve"> hektarów</w:t>
      </w:r>
      <w:r w:rsidR="00FC17AE">
        <w:rPr>
          <w:sz w:val="22"/>
          <w:szCs w:val="22"/>
        </w:rPr>
        <w:t xml:space="preserve"> (zakres opracowania za</w:t>
      </w:r>
      <w:r w:rsidR="00140A5B">
        <w:rPr>
          <w:sz w:val="22"/>
          <w:szCs w:val="22"/>
        </w:rPr>
        <w:t>kreskowano</w:t>
      </w:r>
      <w:r w:rsidR="00FC17AE">
        <w:rPr>
          <w:sz w:val="22"/>
          <w:szCs w:val="22"/>
        </w:rPr>
        <w:t xml:space="preserve"> na poniższej mapie kolorem niebieskim).</w:t>
      </w:r>
    </w:p>
    <w:p w14:paraId="604F2A69" w14:textId="77777777" w:rsidR="00FC17AE" w:rsidRPr="009018D2" w:rsidRDefault="00FC17AE" w:rsidP="00FC17AE">
      <w:pPr>
        <w:contextualSpacing/>
        <w:jc w:val="both"/>
        <w:rPr>
          <w:color w:val="FF0000"/>
          <w:sz w:val="22"/>
          <w:szCs w:val="22"/>
        </w:rPr>
      </w:pPr>
      <w:r w:rsidRPr="009430AC">
        <w:rPr>
          <w:sz w:val="22"/>
          <w:szCs w:val="22"/>
        </w:rPr>
        <w:t xml:space="preserve">Godła sekcji w układzie PL-2000 (numery sekcji w skali 1:1000) obejmujące obszar opracowania to: 6.160.18.04.3, 6.160.18.04.4, 6.160.18.05.3, 6.160.18.05.4, 6.160.19.01.3, 6.160.18.09.1, 6.160.18.09.2, </w:t>
      </w:r>
      <w:r w:rsidRPr="00C55925">
        <w:rPr>
          <w:sz w:val="22"/>
          <w:szCs w:val="22"/>
        </w:rPr>
        <w:t>6.160.18.10.</w:t>
      </w:r>
      <w:r>
        <w:rPr>
          <w:sz w:val="22"/>
          <w:szCs w:val="22"/>
        </w:rPr>
        <w:t>1</w:t>
      </w:r>
      <w:r w:rsidRPr="00C55925">
        <w:rPr>
          <w:sz w:val="22"/>
          <w:szCs w:val="22"/>
        </w:rPr>
        <w:t>,  6.160.18.10.</w:t>
      </w:r>
      <w:r>
        <w:rPr>
          <w:sz w:val="22"/>
          <w:szCs w:val="22"/>
        </w:rPr>
        <w:t>2</w:t>
      </w:r>
      <w:r w:rsidRPr="00C55925">
        <w:rPr>
          <w:sz w:val="22"/>
          <w:szCs w:val="22"/>
        </w:rPr>
        <w:t xml:space="preserve">, 6.160.19.06.1, </w:t>
      </w:r>
      <w:r w:rsidRPr="00F107AD">
        <w:rPr>
          <w:sz w:val="22"/>
          <w:szCs w:val="22"/>
        </w:rPr>
        <w:t>6.160.18.10.3, 6.160.18.10.4, 6.160.19.06.3, 6.160.18.15.2, 6.160.19.11.1</w:t>
      </w:r>
      <w:r>
        <w:rPr>
          <w:sz w:val="22"/>
          <w:szCs w:val="22"/>
        </w:rPr>
        <w:t>.</w:t>
      </w:r>
    </w:p>
    <w:p w14:paraId="3867A51B" w14:textId="11BEEB09" w:rsidR="00FC17AE" w:rsidRDefault="00FC17AE" w:rsidP="00AE3FE1">
      <w:pPr>
        <w:contextualSpacing/>
        <w:jc w:val="both"/>
        <w:rPr>
          <w:sz w:val="22"/>
          <w:szCs w:val="22"/>
        </w:rPr>
      </w:pPr>
    </w:p>
    <w:p w14:paraId="62D09207" w14:textId="767F08CE" w:rsidR="001C1705" w:rsidRDefault="001C1705" w:rsidP="00AE3FE1">
      <w:pPr>
        <w:contextualSpacing/>
        <w:jc w:val="both"/>
        <w:rPr>
          <w:sz w:val="22"/>
          <w:szCs w:val="22"/>
        </w:rPr>
      </w:pPr>
    </w:p>
    <w:p w14:paraId="63EA5AEF" w14:textId="40A0B3F3" w:rsidR="00FC17AE" w:rsidRDefault="00DB4927" w:rsidP="00FC17AE">
      <w:pPr>
        <w:contextualSpacing/>
        <w:jc w:val="both"/>
        <w:rPr>
          <w:sz w:val="22"/>
          <w:szCs w:val="22"/>
        </w:rPr>
      </w:pPr>
      <w:r>
        <w:rPr>
          <w:b/>
          <w:bCs/>
          <w:sz w:val="22"/>
          <w:szCs w:val="22"/>
        </w:rPr>
        <w:t>E</w:t>
      </w:r>
      <w:r w:rsidR="00FC17AE" w:rsidRPr="00FC17AE">
        <w:rPr>
          <w:b/>
          <w:bCs/>
          <w:sz w:val="22"/>
          <w:szCs w:val="22"/>
        </w:rPr>
        <w:t>tap</w:t>
      </w:r>
      <w:r>
        <w:rPr>
          <w:b/>
          <w:bCs/>
          <w:sz w:val="22"/>
          <w:szCs w:val="22"/>
        </w:rPr>
        <w:t xml:space="preserve"> 2</w:t>
      </w:r>
      <w:r w:rsidR="00FC17AE">
        <w:rPr>
          <w:sz w:val="22"/>
          <w:szCs w:val="22"/>
        </w:rPr>
        <w:t xml:space="preserve"> - </w:t>
      </w:r>
      <w:r w:rsidR="00FC17AE" w:rsidRPr="00FC17AE">
        <w:rPr>
          <w:sz w:val="22"/>
          <w:szCs w:val="22"/>
        </w:rPr>
        <w:t>obszar opracowania obejmuje miast</w:t>
      </w:r>
      <w:r w:rsidR="00FC17AE">
        <w:rPr>
          <w:sz w:val="22"/>
          <w:szCs w:val="22"/>
        </w:rPr>
        <w:t>o</w:t>
      </w:r>
      <w:r w:rsidR="00FC17AE" w:rsidRPr="00FC17AE">
        <w:rPr>
          <w:sz w:val="22"/>
          <w:szCs w:val="22"/>
        </w:rPr>
        <w:t xml:space="preserve"> Ostrów Wielkopolski o powierzchni</w:t>
      </w:r>
      <w:r w:rsidR="00FC17AE">
        <w:rPr>
          <w:sz w:val="22"/>
          <w:szCs w:val="22"/>
        </w:rPr>
        <w:t xml:space="preserve"> 4190</w:t>
      </w:r>
      <w:r w:rsidR="00FC17AE" w:rsidRPr="00FC17AE">
        <w:rPr>
          <w:sz w:val="22"/>
          <w:szCs w:val="22"/>
        </w:rPr>
        <w:t xml:space="preserve"> hektarów</w:t>
      </w:r>
      <w:r w:rsidR="00140A5B">
        <w:rPr>
          <w:sz w:val="22"/>
          <w:szCs w:val="22"/>
        </w:rPr>
        <w:t xml:space="preserve"> (granice miasta zaznaczono kolorem zielonym).</w:t>
      </w:r>
    </w:p>
    <w:p w14:paraId="4009F5A5" w14:textId="77777777" w:rsidR="00140A5B" w:rsidRDefault="00140A5B" w:rsidP="00FC17AE">
      <w:pPr>
        <w:contextualSpacing/>
        <w:jc w:val="both"/>
        <w:rPr>
          <w:sz w:val="22"/>
          <w:szCs w:val="22"/>
        </w:rPr>
      </w:pPr>
    </w:p>
    <w:p w14:paraId="776D1A5F" w14:textId="12E42FC6" w:rsidR="00CC6B9C" w:rsidRDefault="00140A5B" w:rsidP="00074960">
      <w:pPr>
        <w:contextualSpacing/>
        <w:jc w:val="center"/>
        <w:rPr>
          <w:rFonts w:ascii="Calibri" w:eastAsia="Calibri" w:hAnsi="Calibri"/>
          <w:noProof/>
          <w:sz w:val="22"/>
          <w:szCs w:val="22"/>
          <w:lang w:eastAsia="en-US"/>
        </w:rPr>
      </w:pPr>
      <w:r>
        <w:rPr>
          <w:rFonts w:ascii="Calibri" w:eastAsia="Calibri" w:hAnsi="Calibri"/>
          <w:noProof/>
          <w:sz w:val="22"/>
          <w:szCs w:val="22"/>
          <w:lang w:eastAsia="en-US"/>
        </w:rPr>
        <w:drawing>
          <wp:inline distT="0" distB="0" distL="0" distR="0" wp14:anchorId="7F7A03D2" wp14:editId="5911973F">
            <wp:extent cx="6477000" cy="49244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4924425"/>
                    </a:xfrm>
                    <a:prstGeom prst="rect">
                      <a:avLst/>
                    </a:prstGeom>
                    <a:noFill/>
                    <a:ln>
                      <a:noFill/>
                    </a:ln>
                  </pic:spPr>
                </pic:pic>
              </a:graphicData>
            </a:graphic>
          </wp:inline>
        </w:drawing>
      </w:r>
    </w:p>
    <w:p w14:paraId="5715F667" w14:textId="3674C716" w:rsidR="00140A5B" w:rsidRDefault="00140A5B" w:rsidP="00074960">
      <w:pPr>
        <w:contextualSpacing/>
        <w:jc w:val="center"/>
        <w:rPr>
          <w:rFonts w:ascii="Calibri" w:eastAsia="Calibri" w:hAnsi="Calibri"/>
          <w:noProof/>
          <w:sz w:val="22"/>
          <w:szCs w:val="22"/>
          <w:lang w:eastAsia="en-US"/>
        </w:rPr>
      </w:pPr>
    </w:p>
    <w:p w14:paraId="7C14D36A" w14:textId="77777777" w:rsidR="00AE3FE1" w:rsidRPr="00F107AD" w:rsidRDefault="00AE3FE1" w:rsidP="00AE3FE1">
      <w:pPr>
        <w:ind w:left="284"/>
        <w:contextualSpacing/>
        <w:rPr>
          <w:sz w:val="22"/>
          <w:szCs w:val="22"/>
        </w:rPr>
      </w:pPr>
    </w:p>
    <w:p w14:paraId="45FF8F41" w14:textId="77777777" w:rsidR="00AE3FE1" w:rsidRPr="00975F1A" w:rsidRDefault="00AE3FE1" w:rsidP="00AE3FE1">
      <w:pPr>
        <w:contextualSpacing/>
        <w:jc w:val="both"/>
        <w:rPr>
          <w:i/>
          <w:sz w:val="22"/>
          <w:szCs w:val="22"/>
        </w:rPr>
      </w:pPr>
      <w:r w:rsidRPr="00975F1A">
        <w:rPr>
          <w:sz w:val="22"/>
          <w:szCs w:val="22"/>
        </w:rPr>
        <w:t>Podstawowe dane dotyczące opracowania zawarto w pkt</w:t>
      </w:r>
      <w:r w:rsidRPr="00975F1A">
        <w:rPr>
          <w:i/>
          <w:sz w:val="22"/>
          <w:szCs w:val="22"/>
        </w:rPr>
        <w:t>.  I-4 Podstawowe dane o obiekcie.</w:t>
      </w:r>
    </w:p>
    <w:p w14:paraId="7827934A" w14:textId="77777777" w:rsidR="00AE3FE1" w:rsidRPr="009018D2" w:rsidRDefault="00AE3FE1" w:rsidP="00AE3FE1">
      <w:pPr>
        <w:ind w:left="284"/>
        <w:contextualSpacing/>
        <w:jc w:val="both"/>
        <w:rPr>
          <w:i/>
          <w:color w:val="FF0000"/>
          <w:sz w:val="22"/>
          <w:szCs w:val="22"/>
        </w:rPr>
      </w:pPr>
    </w:p>
    <w:p w14:paraId="214A868E" w14:textId="77777777" w:rsidR="00AE3FE1" w:rsidRPr="002912CF" w:rsidRDefault="00AE3FE1" w:rsidP="00AE3FE1">
      <w:pPr>
        <w:pStyle w:val="Nagwek2"/>
        <w:spacing w:before="240" w:after="120"/>
        <w:ind w:left="0"/>
        <w:rPr>
          <w:b/>
          <w:i w:val="0"/>
          <w:sz w:val="22"/>
          <w:szCs w:val="22"/>
        </w:rPr>
      </w:pPr>
      <w:r w:rsidRPr="002912CF">
        <w:rPr>
          <w:b/>
          <w:i w:val="0"/>
          <w:sz w:val="22"/>
          <w:szCs w:val="22"/>
        </w:rPr>
        <w:t xml:space="preserve">I - 3. </w:t>
      </w:r>
      <w:r w:rsidRPr="002912CF">
        <w:rPr>
          <w:b/>
          <w:i w:val="0"/>
          <w:spacing w:val="20"/>
          <w:sz w:val="22"/>
          <w:szCs w:val="22"/>
        </w:rPr>
        <w:t>PODSTAWOWE</w:t>
      </w:r>
      <w:r w:rsidRPr="002912CF">
        <w:rPr>
          <w:b/>
          <w:i w:val="0"/>
          <w:sz w:val="22"/>
          <w:szCs w:val="22"/>
        </w:rPr>
        <w:t xml:space="preserve">  </w:t>
      </w:r>
      <w:r w:rsidRPr="002912CF">
        <w:rPr>
          <w:b/>
          <w:i w:val="0"/>
          <w:spacing w:val="20"/>
          <w:sz w:val="22"/>
          <w:szCs w:val="22"/>
        </w:rPr>
        <w:t>PRZEPISY  PRAWNE</w:t>
      </w:r>
    </w:p>
    <w:p w14:paraId="32DF9DD1" w14:textId="71354596" w:rsidR="008650BF" w:rsidRDefault="008650BF" w:rsidP="008650BF">
      <w:pPr>
        <w:jc w:val="both"/>
        <w:rPr>
          <w:sz w:val="22"/>
          <w:szCs w:val="22"/>
        </w:rPr>
      </w:pPr>
      <w:r>
        <w:rPr>
          <w:sz w:val="22"/>
          <w:szCs w:val="22"/>
        </w:rPr>
        <w:t>Opracowana przez Wykonawcę baza GESUT musi być zgodna z obowiązującymi przepisami prawa, w tym</w:t>
      </w:r>
      <w:r w:rsidR="00F044C7">
        <w:rPr>
          <w:sz w:val="22"/>
          <w:szCs w:val="22"/>
        </w:rPr>
        <w:br/>
      </w:r>
      <w:r>
        <w:rPr>
          <w:sz w:val="22"/>
          <w:szCs w:val="22"/>
        </w:rPr>
        <w:t>w szczególności z takimi jak:</w:t>
      </w:r>
    </w:p>
    <w:p w14:paraId="47B61751" w14:textId="77777777" w:rsidR="008650BF" w:rsidRDefault="008650BF" w:rsidP="008650BF">
      <w:pPr>
        <w:jc w:val="both"/>
        <w:rPr>
          <w:sz w:val="22"/>
          <w:szCs w:val="22"/>
        </w:rPr>
      </w:pPr>
    </w:p>
    <w:p w14:paraId="2FA967B4" w14:textId="413EA5A2" w:rsidR="008650BF" w:rsidRPr="008650BF" w:rsidRDefault="008650BF" w:rsidP="008650BF">
      <w:pPr>
        <w:jc w:val="both"/>
        <w:rPr>
          <w:color w:val="FF0000"/>
          <w:sz w:val="22"/>
          <w:szCs w:val="22"/>
        </w:rPr>
      </w:pPr>
      <w:r w:rsidRPr="005E5772">
        <w:rPr>
          <w:sz w:val="22"/>
          <w:szCs w:val="22"/>
        </w:rPr>
        <w:t>- Ustawa z dnia 17.05.1989r. Prawo geodezyjne i kartograficzne (</w:t>
      </w:r>
      <w:proofErr w:type="spellStart"/>
      <w:r w:rsidR="005E5772" w:rsidRPr="005E5772">
        <w:rPr>
          <w:sz w:val="22"/>
          <w:szCs w:val="22"/>
        </w:rPr>
        <w:t>t.j</w:t>
      </w:r>
      <w:proofErr w:type="spellEnd"/>
      <w:r w:rsidR="005E5772" w:rsidRPr="005E5772">
        <w:rPr>
          <w:sz w:val="22"/>
          <w:szCs w:val="22"/>
        </w:rPr>
        <w:t xml:space="preserve">. </w:t>
      </w:r>
      <w:r w:rsidRPr="005E5772">
        <w:rPr>
          <w:sz w:val="22"/>
          <w:szCs w:val="22"/>
        </w:rPr>
        <w:t>Dz.U.2020.</w:t>
      </w:r>
      <w:r w:rsidR="005E5772" w:rsidRPr="005E5772">
        <w:rPr>
          <w:sz w:val="22"/>
          <w:szCs w:val="22"/>
        </w:rPr>
        <w:t>2025 ze zm.</w:t>
      </w:r>
      <w:r w:rsidRPr="005E5772">
        <w:rPr>
          <w:sz w:val="22"/>
          <w:szCs w:val="22"/>
        </w:rPr>
        <w:t>),</w:t>
      </w:r>
    </w:p>
    <w:p w14:paraId="335A43BE" w14:textId="33D57C16" w:rsidR="008650BF" w:rsidRPr="005E5772" w:rsidRDefault="008650BF" w:rsidP="008650BF">
      <w:pPr>
        <w:rPr>
          <w:sz w:val="24"/>
          <w:szCs w:val="24"/>
        </w:rPr>
      </w:pPr>
      <w:r w:rsidRPr="005E5772">
        <w:rPr>
          <w:sz w:val="22"/>
          <w:szCs w:val="22"/>
        </w:rPr>
        <w:t xml:space="preserve">- </w:t>
      </w:r>
      <w:r w:rsidRPr="005E5772">
        <w:rPr>
          <w:sz w:val="24"/>
          <w:szCs w:val="24"/>
        </w:rPr>
        <w:t>Ustawa z dnia 16 kwietnia 2020 r.  o zmianie ustawy - Prawo geodezyjne i kartograficzne oraz niektórych innych ustaw (Dz.U.2020.782)</w:t>
      </w:r>
    </w:p>
    <w:p w14:paraId="0C06083B" w14:textId="7429C3F2" w:rsidR="008650BF" w:rsidRPr="009B6322" w:rsidRDefault="008650BF" w:rsidP="008650BF">
      <w:pPr>
        <w:jc w:val="both"/>
        <w:rPr>
          <w:sz w:val="22"/>
          <w:szCs w:val="22"/>
        </w:rPr>
      </w:pPr>
      <w:r w:rsidRPr="009B6322">
        <w:rPr>
          <w:sz w:val="22"/>
          <w:szCs w:val="22"/>
        </w:rPr>
        <w:t>- Rozporządzenie Ministra Rozwoju Regionalnego i Budownictwa z dnia 29.03.2001r. w sprawie ewidencji gruntów   i budynków (</w:t>
      </w:r>
      <w:proofErr w:type="spellStart"/>
      <w:r w:rsidRPr="009B6322">
        <w:rPr>
          <w:sz w:val="22"/>
          <w:szCs w:val="22"/>
        </w:rPr>
        <w:t>t.j</w:t>
      </w:r>
      <w:proofErr w:type="spellEnd"/>
      <w:r w:rsidRPr="009B6322">
        <w:rPr>
          <w:sz w:val="22"/>
          <w:szCs w:val="22"/>
        </w:rPr>
        <w:t>. Dz.U 2019.393),</w:t>
      </w:r>
    </w:p>
    <w:p w14:paraId="5E7672AF" w14:textId="77777777" w:rsidR="008650BF" w:rsidRPr="009B6322" w:rsidRDefault="008650BF" w:rsidP="008650BF">
      <w:pPr>
        <w:jc w:val="both"/>
        <w:rPr>
          <w:sz w:val="22"/>
          <w:szCs w:val="22"/>
        </w:rPr>
      </w:pPr>
      <w:r w:rsidRPr="009B6322">
        <w:rPr>
          <w:sz w:val="22"/>
          <w:szCs w:val="22"/>
        </w:rPr>
        <w:t xml:space="preserve">- Rozporządzenie Ministra Administracji i Cyfryzacji z dnia 21.10.2015r. w sprawie powiatowej bazy GESUT  </w:t>
      </w:r>
    </w:p>
    <w:p w14:paraId="011A86B5" w14:textId="77777777" w:rsidR="008650BF" w:rsidRPr="009B6322" w:rsidRDefault="008650BF" w:rsidP="008650BF">
      <w:pPr>
        <w:jc w:val="both"/>
        <w:rPr>
          <w:sz w:val="22"/>
          <w:szCs w:val="22"/>
        </w:rPr>
      </w:pPr>
      <w:r w:rsidRPr="009B6322">
        <w:rPr>
          <w:sz w:val="22"/>
          <w:szCs w:val="22"/>
        </w:rPr>
        <w:t xml:space="preserve">  i krajowej  bazy GESUT (Dz.U.2015.1938),                                                                                                                                          </w:t>
      </w:r>
    </w:p>
    <w:p w14:paraId="395035F3" w14:textId="3446CCE1" w:rsidR="008650BF" w:rsidRPr="000F7B76" w:rsidRDefault="008650BF" w:rsidP="008650BF">
      <w:pPr>
        <w:jc w:val="both"/>
        <w:rPr>
          <w:sz w:val="22"/>
          <w:szCs w:val="22"/>
        </w:rPr>
      </w:pPr>
      <w:r w:rsidRPr="000F7B76">
        <w:rPr>
          <w:sz w:val="22"/>
          <w:szCs w:val="22"/>
        </w:rPr>
        <w:t xml:space="preserve">- Rozporządzenie Ministra </w:t>
      </w:r>
      <w:r w:rsidR="000F7B76" w:rsidRPr="000F7B76">
        <w:rPr>
          <w:sz w:val="22"/>
          <w:szCs w:val="22"/>
        </w:rPr>
        <w:t>Rozwoju z dnia 21.08.2020r.</w:t>
      </w:r>
      <w:r w:rsidRPr="000F7B76">
        <w:rPr>
          <w:sz w:val="22"/>
          <w:szCs w:val="22"/>
        </w:rPr>
        <w:t xml:space="preserve"> w sprawie standardów</w:t>
      </w:r>
      <w:r w:rsidR="000F7B76" w:rsidRPr="000F7B76">
        <w:rPr>
          <w:sz w:val="22"/>
          <w:szCs w:val="22"/>
        </w:rPr>
        <w:t xml:space="preserve"> </w:t>
      </w:r>
      <w:r w:rsidRPr="000F7B76">
        <w:rPr>
          <w:sz w:val="22"/>
          <w:szCs w:val="22"/>
        </w:rPr>
        <w:t>technicznych wykonywania geodezyjnych pomiarów sytuacyjnych i wysokościowych oraz opracowywania i przekazywania wyników tych pomiarów do państwowego zasobu geodezyjnego i kartograficznego (Dz.U.</w:t>
      </w:r>
      <w:r w:rsidR="000F7B76" w:rsidRPr="000F7B76">
        <w:rPr>
          <w:sz w:val="22"/>
          <w:szCs w:val="22"/>
        </w:rPr>
        <w:t>2020.1429</w:t>
      </w:r>
      <w:r w:rsidRPr="000F7B76">
        <w:rPr>
          <w:sz w:val="22"/>
          <w:szCs w:val="22"/>
        </w:rPr>
        <w:t>),</w:t>
      </w:r>
    </w:p>
    <w:p w14:paraId="55326DBD" w14:textId="77777777" w:rsidR="008650BF" w:rsidRPr="000F7B76" w:rsidRDefault="008650BF" w:rsidP="008650BF">
      <w:pPr>
        <w:jc w:val="both"/>
        <w:rPr>
          <w:sz w:val="22"/>
          <w:szCs w:val="22"/>
        </w:rPr>
      </w:pPr>
      <w:r w:rsidRPr="000F7B76">
        <w:rPr>
          <w:sz w:val="22"/>
          <w:szCs w:val="22"/>
        </w:rPr>
        <w:lastRenderedPageBreak/>
        <w:t xml:space="preserve">- Rozporządzenie Ministra Administracji i Cyfryzacji z dnia 2.11.2015r. w sprawie bazy danych obiektów </w:t>
      </w:r>
    </w:p>
    <w:p w14:paraId="0AA8C9EC" w14:textId="77777777" w:rsidR="008650BF" w:rsidRPr="000F7B76" w:rsidRDefault="008650BF" w:rsidP="008650BF">
      <w:pPr>
        <w:jc w:val="both"/>
        <w:rPr>
          <w:sz w:val="22"/>
          <w:szCs w:val="22"/>
        </w:rPr>
      </w:pPr>
      <w:r w:rsidRPr="000F7B76">
        <w:rPr>
          <w:sz w:val="22"/>
          <w:szCs w:val="22"/>
        </w:rPr>
        <w:t xml:space="preserve">  topograficznych oraz mapy zasadniczej (Dz.U.2015.2028),</w:t>
      </w:r>
    </w:p>
    <w:p w14:paraId="12E185ED" w14:textId="587353E7" w:rsidR="008650BF" w:rsidRPr="00B84BA3" w:rsidRDefault="008650BF" w:rsidP="008650BF">
      <w:pPr>
        <w:jc w:val="both"/>
        <w:rPr>
          <w:sz w:val="22"/>
          <w:szCs w:val="22"/>
        </w:rPr>
      </w:pPr>
      <w:r w:rsidRPr="00B84BA3">
        <w:rPr>
          <w:sz w:val="22"/>
          <w:szCs w:val="22"/>
        </w:rPr>
        <w:t xml:space="preserve">- Rozporządzenie Ministra Administracji i Cyfryzacji z dnia </w:t>
      </w:r>
      <w:r w:rsidR="003A5A76">
        <w:rPr>
          <w:sz w:val="22"/>
          <w:szCs w:val="22"/>
        </w:rPr>
        <w:t>02</w:t>
      </w:r>
      <w:r w:rsidRPr="00B84BA3">
        <w:rPr>
          <w:sz w:val="22"/>
          <w:szCs w:val="22"/>
        </w:rPr>
        <w:t>.0</w:t>
      </w:r>
      <w:r w:rsidR="003A5A76">
        <w:rPr>
          <w:sz w:val="22"/>
          <w:szCs w:val="22"/>
        </w:rPr>
        <w:t>4</w:t>
      </w:r>
      <w:r w:rsidRPr="00B84BA3">
        <w:rPr>
          <w:sz w:val="22"/>
          <w:szCs w:val="22"/>
        </w:rPr>
        <w:t>.20</w:t>
      </w:r>
      <w:r w:rsidR="003A5A76">
        <w:rPr>
          <w:sz w:val="22"/>
          <w:szCs w:val="22"/>
        </w:rPr>
        <w:t>21</w:t>
      </w:r>
      <w:r w:rsidRPr="00B84BA3">
        <w:rPr>
          <w:sz w:val="22"/>
          <w:szCs w:val="22"/>
        </w:rPr>
        <w:t xml:space="preserve">r. w sprawie organizacji i trybu </w:t>
      </w:r>
      <w:r w:rsidR="003A5A76">
        <w:rPr>
          <w:sz w:val="22"/>
          <w:szCs w:val="22"/>
        </w:rPr>
        <w:t xml:space="preserve">         </w:t>
      </w:r>
      <w:r w:rsidRPr="00B84BA3">
        <w:rPr>
          <w:sz w:val="22"/>
          <w:szCs w:val="22"/>
        </w:rPr>
        <w:t>prowadzenia  państwowego zasobu geodezyjnego i kartograficznego (Dz.U.20</w:t>
      </w:r>
      <w:r w:rsidR="002015E0">
        <w:rPr>
          <w:sz w:val="22"/>
          <w:szCs w:val="22"/>
        </w:rPr>
        <w:t>21</w:t>
      </w:r>
      <w:r w:rsidRPr="00B84BA3">
        <w:rPr>
          <w:sz w:val="22"/>
          <w:szCs w:val="22"/>
        </w:rPr>
        <w:t>.</w:t>
      </w:r>
      <w:r w:rsidR="002015E0">
        <w:rPr>
          <w:sz w:val="22"/>
          <w:szCs w:val="22"/>
        </w:rPr>
        <w:t>820</w:t>
      </w:r>
      <w:r w:rsidRPr="00B84BA3">
        <w:rPr>
          <w:sz w:val="22"/>
          <w:szCs w:val="22"/>
        </w:rPr>
        <w:t xml:space="preserve">), </w:t>
      </w:r>
    </w:p>
    <w:p w14:paraId="70DB9310" w14:textId="52E2D8F5" w:rsidR="008650BF" w:rsidRPr="00B84BA3" w:rsidRDefault="008650BF" w:rsidP="008650BF">
      <w:pPr>
        <w:ind w:left="142" w:hanging="142"/>
        <w:rPr>
          <w:sz w:val="22"/>
          <w:szCs w:val="22"/>
        </w:rPr>
      </w:pPr>
      <w:r w:rsidRPr="00B84BA3">
        <w:rPr>
          <w:sz w:val="22"/>
          <w:szCs w:val="22"/>
        </w:rPr>
        <w:t>- Rozporządzenie Ministra Obrony Narodowej z dnia 22.05.2003r. w sprawie nadzoru nad pracami geodezyjnymi i kartograficznymi na terenach zamkniętych (Dz.U.2003</w:t>
      </w:r>
      <w:r w:rsidR="00B84BA3" w:rsidRPr="00B84BA3">
        <w:rPr>
          <w:sz w:val="22"/>
          <w:szCs w:val="22"/>
        </w:rPr>
        <w:t>.</w:t>
      </w:r>
      <w:r w:rsidRPr="00B84BA3">
        <w:rPr>
          <w:sz w:val="22"/>
          <w:szCs w:val="22"/>
        </w:rPr>
        <w:t>101</w:t>
      </w:r>
      <w:r w:rsidR="00B84BA3" w:rsidRPr="00B84BA3">
        <w:rPr>
          <w:sz w:val="22"/>
          <w:szCs w:val="22"/>
        </w:rPr>
        <w:t>.</w:t>
      </w:r>
      <w:r w:rsidRPr="00B84BA3">
        <w:rPr>
          <w:sz w:val="22"/>
          <w:szCs w:val="22"/>
        </w:rPr>
        <w:t>939),</w:t>
      </w:r>
    </w:p>
    <w:p w14:paraId="32A5AEF8" w14:textId="77777777" w:rsidR="008650BF" w:rsidRPr="00B84BA3" w:rsidRDefault="008650BF" w:rsidP="008650BF">
      <w:pPr>
        <w:jc w:val="both"/>
        <w:rPr>
          <w:sz w:val="22"/>
          <w:szCs w:val="22"/>
        </w:rPr>
      </w:pPr>
      <w:r w:rsidRPr="00B84BA3">
        <w:rPr>
          <w:sz w:val="22"/>
          <w:szCs w:val="22"/>
        </w:rPr>
        <w:t xml:space="preserve">- Rozporządzenie Rady Ministrów z dnia 15 października 2012r. w sprawie państwowego systemu odniesień </w:t>
      </w:r>
    </w:p>
    <w:p w14:paraId="19363823" w14:textId="77777777" w:rsidR="008650BF" w:rsidRPr="00B84BA3" w:rsidRDefault="008650BF" w:rsidP="008650BF">
      <w:pPr>
        <w:jc w:val="both"/>
        <w:rPr>
          <w:sz w:val="22"/>
          <w:szCs w:val="22"/>
        </w:rPr>
      </w:pPr>
      <w:r w:rsidRPr="00B84BA3">
        <w:rPr>
          <w:sz w:val="22"/>
          <w:szCs w:val="22"/>
        </w:rPr>
        <w:t xml:space="preserve">  przestrzennych (Dz.U.2012.1247 ze zm.),</w:t>
      </w:r>
    </w:p>
    <w:p w14:paraId="50145A99" w14:textId="77777777" w:rsidR="008650BF" w:rsidRPr="00B84BA3" w:rsidRDefault="008650BF" w:rsidP="008650BF">
      <w:pPr>
        <w:ind w:left="142" w:hanging="142"/>
        <w:jc w:val="both"/>
        <w:rPr>
          <w:sz w:val="22"/>
          <w:szCs w:val="22"/>
        </w:rPr>
      </w:pPr>
      <w:r w:rsidRPr="00B84BA3">
        <w:rPr>
          <w:sz w:val="22"/>
          <w:szCs w:val="22"/>
        </w:rPr>
        <w:t>- Rozporządzenie Ministra Spraw Wewnętrznych i Administracji  z dnia 20 października 2010r. w sprawie ewidencji  zbiorów i usług danych przestrzennych objętych infrastrukturą informacji przestrzennej (Dz.U.2010.201.1333 ze zm.),</w:t>
      </w:r>
    </w:p>
    <w:p w14:paraId="37E48F27" w14:textId="212962AC" w:rsidR="008650BF" w:rsidRPr="001F147C" w:rsidRDefault="008650BF" w:rsidP="008650BF">
      <w:pPr>
        <w:jc w:val="both"/>
        <w:rPr>
          <w:sz w:val="22"/>
          <w:szCs w:val="22"/>
        </w:rPr>
      </w:pPr>
      <w:r w:rsidRPr="001F147C">
        <w:rPr>
          <w:sz w:val="22"/>
          <w:szCs w:val="22"/>
        </w:rPr>
        <w:t xml:space="preserve">- Ustawa z dnia </w:t>
      </w:r>
      <w:r w:rsidR="00B84BA3" w:rsidRPr="001F147C">
        <w:rPr>
          <w:sz w:val="22"/>
          <w:szCs w:val="22"/>
        </w:rPr>
        <w:t>10.05.2018</w:t>
      </w:r>
      <w:r w:rsidRPr="001F147C">
        <w:rPr>
          <w:sz w:val="22"/>
          <w:szCs w:val="22"/>
        </w:rPr>
        <w:t>r. o ochronie danych osobowych (</w:t>
      </w:r>
      <w:proofErr w:type="spellStart"/>
      <w:r w:rsidRPr="001F147C">
        <w:rPr>
          <w:sz w:val="22"/>
          <w:szCs w:val="22"/>
        </w:rPr>
        <w:t>t.j</w:t>
      </w:r>
      <w:proofErr w:type="spellEnd"/>
      <w:r w:rsidRPr="001F147C">
        <w:rPr>
          <w:sz w:val="22"/>
          <w:szCs w:val="22"/>
        </w:rPr>
        <w:t>.  Dz.U.2019.1781),</w:t>
      </w:r>
    </w:p>
    <w:p w14:paraId="56549067" w14:textId="77777777" w:rsidR="008650BF" w:rsidRPr="001F147C" w:rsidRDefault="008650BF" w:rsidP="008650BF">
      <w:pPr>
        <w:jc w:val="both"/>
        <w:rPr>
          <w:sz w:val="22"/>
          <w:szCs w:val="22"/>
        </w:rPr>
      </w:pPr>
      <w:r w:rsidRPr="001F147C">
        <w:rPr>
          <w:sz w:val="22"/>
          <w:szCs w:val="22"/>
        </w:rPr>
        <w:t xml:space="preserve">- Ustawa o ochronie baz danych z dnia 21.07.2001 r. (Dz.U.2019.2134 </w:t>
      </w:r>
      <w:proofErr w:type="spellStart"/>
      <w:r w:rsidRPr="001F147C">
        <w:rPr>
          <w:sz w:val="22"/>
          <w:szCs w:val="22"/>
        </w:rPr>
        <w:t>t.j</w:t>
      </w:r>
      <w:proofErr w:type="spellEnd"/>
      <w:r w:rsidRPr="001F147C">
        <w:rPr>
          <w:sz w:val="22"/>
          <w:szCs w:val="22"/>
        </w:rPr>
        <w:t>. ze zm.),</w:t>
      </w:r>
    </w:p>
    <w:p w14:paraId="053492F8" w14:textId="50E7786B" w:rsidR="008650BF" w:rsidRPr="001F147C" w:rsidRDefault="008650BF" w:rsidP="008650BF">
      <w:pPr>
        <w:jc w:val="both"/>
        <w:rPr>
          <w:sz w:val="22"/>
          <w:szCs w:val="22"/>
        </w:rPr>
      </w:pPr>
      <w:r w:rsidRPr="001F147C">
        <w:rPr>
          <w:sz w:val="22"/>
          <w:szCs w:val="22"/>
        </w:rPr>
        <w:t>- Ustawa z dnia 07.07.1994r. Prawo budowlane (</w:t>
      </w:r>
      <w:proofErr w:type="spellStart"/>
      <w:r w:rsidRPr="001F147C">
        <w:rPr>
          <w:sz w:val="22"/>
          <w:szCs w:val="22"/>
        </w:rPr>
        <w:t>t.j</w:t>
      </w:r>
      <w:proofErr w:type="spellEnd"/>
      <w:r w:rsidRPr="001F147C">
        <w:rPr>
          <w:sz w:val="22"/>
          <w:szCs w:val="22"/>
        </w:rPr>
        <w:t>. Dz.U.20</w:t>
      </w:r>
      <w:r w:rsidR="001F147C" w:rsidRPr="001F147C">
        <w:rPr>
          <w:sz w:val="22"/>
          <w:szCs w:val="22"/>
        </w:rPr>
        <w:t>20</w:t>
      </w:r>
      <w:r w:rsidRPr="001F147C">
        <w:rPr>
          <w:sz w:val="22"/>
          <w:szCs w:val="22"/>
        </w:rPr>
        <w:t>.</w:t>
      </w:r>
      <w:r w:rsidR="001F147C" w:rsidRPr="001F147C">
        <w:rPr>
          <w:sz w:val="22"/>
          <w:szCs w:val="22"/>
        </w:rPr>
        <w:t>1333</w:t>
      </w:r>
      <w:r w:rsidRPr="001F147C">
        <w:rPr>
          <w:sz w:val="22"/>
          <w:szCs w:val="22"/>
        </w:rPr>
        <w:t xml:space="preserve"> ze zm.),​​​​​</w:t>
      </w:r>
    </w:p>
    <w:p w14:paraId="4CF6D583" w14:textId="77777777" w:rsidR="008650BF" w:rsidRPr="001F147C" w:rsidRDefault="008650BF" w:rsidP="008650BF">
      <w:pPr>
        <w:jc w:val="both"/>
        <w:rPr>
          <w:sz w:val="22"/>
          <w:szCs w:val="22"/>
        </w:rPr>
      </w:pPr>
      <w:r w:rsidRPr="001F147C">
        <w:rPr>
          <w:sz w:val="22"/>
          <w:szCs w:val="22"/>
        </w:rPr>
        <w:t>- Ustawa z dnia 21.03.1985r. o drogach publicznych. (</w:t>
      </w:r>
      <w:proofErr w:type="spellStart"/>
      <w:r w:rsidRPr="001F147C">
        <w:rPr>
          <w:sz w:val="22"/>
          <w:szCs w:val="22"/>
        </w:rPr>
        <w:t>t.j</w:t>
      </w:r>
      <w:proofErr w:type="spellEnd"/>
      <w:r w:rsidRPr="001F147C">
        <w:rPr>
          <w:sz w:val="22"/>
          <w:szCs w:val="22"/>
        </w:rPr>
        <w:t>. Dz.U.2020.470 ze zm.),</w:t>
      </w:r>
    </w:p>
    <w:p w14:paraId="3469DCE1" w14:textId="33A4361A" w:rsidR="008650BF" w:rsidRPr="001F147C" w:rsidRDefault="008650BF" w:rsidP="008650BF">
      <w:pPr>
        <w:jc w:val="both"/>
        <w:rPr>
          <w:sz w:val="22"/>
          <w:szCs w:val="22"/>
        </w:rPr>
      </w:pPr>
      <w:r w:rsidRPr="001F147C">
        <w:rPr>
          <w:sz w:val="22"/>
          <w:szCs w:val="22"/>
        </w:rPr>
        <w:t>- Ustawa z dnia 04.03.2010r. o infrastrukturze informacji przestrzennej (</w:t>
      </w:r>
      <w:proofErr w:type="spellStart"/>
      <w:r w:rsidRPr="001F147C">
        <w:rPr>
          <w:sz w:val="22"/>
          <w:szCs w:val="22"/>
        </w:rPr>
        <w:t>t.j</w:t>
      </w:r>
      <w:proofErr w:type="spellEnd"/>
      <w:r w:rsidRPr="001F147C">
        <w:rPr>
          <w:sz w:val="22"/>
          <w:szCs w:val="22"/>
        </w:rPr>
        <w:t>. Dz.U.202</w:t>
      </w:r>
      <w:r w:rsidR="001F147C" w:rsidRPr="001F147C">
        <w:rPr>
          <w:sz w:val="22"/>
          <w:szCs w:val="22"/>
        </w:rPr>
        <w:t>1</w:t>
      </w:r>
      <w:r w:rsidRPr="001F147C">
        <w:rPr>
          <w:sz w:val="22"/>
          <w:szCs w:val="22"/>
        </w:rPr>
        <w:t>.</w:t>
      </w:r>
      <w:r w:rsidR="001F147C" w:rsidRPr="001F147C">
        <w:rPr>
          <w:sz w:val="22"/>
          <w:szCs w:val="22"/>
        </w:rPr>
        <w:t>214</w:t>
      </w:r>
      <w:r w:rsidRPr="001F147C">
        <w:rPr>
          <w:sz w:val="22"/>
          <w:szCs w:val="22"/>
        </w:rPr>
        <w:t>)</w:t>
      </w:r>
      <w:r w:rsidR="001F147C">
        <w:rPr>
          <w:sz w:val="22"/>
          <w:szCs w:val="22"/>
        </w:rPr>
        <w:t>,</w:t>
      </w:r>
    </w:p>
    <w:p w14:paraId="5C4B78DB" w14:textId="4D87F1F0" w:rsidR="008650BF" w:rsidRPr="001F147C" w:rsidRDefault="008650BF" w:rsidP="008650BF">
      <w:pPr>
        <w:jc w:val="both"/>
      </w:pPr>
      <w:r w:rsidRPr="001F147C">
        <w:rPr>
          <w:sz w:val="22"/>
          <w:szCs w:val="22"/>
        </w:rPr>
        <w:t>- Ustawa z dnia 29.06.1995r. o statystyce publicznej (</w:t>
      </w:r>
      <w:proofErr w:type="spellStart"/>
      <w:r w:rsidRPr="001F147C">
        <w:rPr>
          <w:sz w:val="22"/>
          <w:szCs w:val="22"/>
        </w:rPr>
        <w:t>t.j</w:t>
      </w:r>
      <w:proofErr w:type="spellEnd"/>
      <w:r w:rsidRPr="001F147C">
        <w:rPr>
          <w:sz w:val="22"/>
          <w:szCs w:val="22"/>
        </w:rPr>
        <w:t>. Dz.U.2020.443</w:t>
      </w:r>
      <w:r w:rsidR="001F147C" w:rsidRPr="001F147C">
        <w:rPr>
          <w:sz w:val="22"/>
          <w:szCs w:val="22"/>
        </w:rPr>
        <w:t xml:space="preserve"> ze zm.</w:t>
      </w:r>
      <w:r w:rsidRPr="001F147C">
        <w:rPr>
          <w:sz w:val="22"/>
          <w:szCs w:val="22"/>
        </w:rPr>
        <w:t>)</w:t>
      </w:r>
      <w:r w:rsidR="001F147C" w:rsidRPr="001F147C">
        <w:rPr>
          <w:sz w:val="22"/>
          <w:szCs w:val="22"/>
        </w:rPr>
        <w:t>.</w:t>
      </w:r>
    </w:p>
    <w:p w14:paraId="56685095" w14:textId="77777777" w:rsidR="008650BF" w:rsidRDefault="008650BF" w:rsidP="008650BF">
      <w:pPr>
        <w:jc w:val="both"/>
        <w:rPr>
          <w:sz w:val="22"/>
          <w:szCs w:val="22"/>
        </w:rPr>
      </w:pPr>
    </w:p>
    <w:p w14:paraId="7AE85AF6" w14:textId="70B5D671" w:rsidR="008650BF" w:rsidRDefault="008650BF" w:rsidP="008650BF">
      <w:pPr>
        <w:jc w:val="both"/>
        <w:rPr>
          <w:sz w:val="22"/>
          <w:szCs w:val="22"/>
        </w:rPr>
      </w:pPr>
      <w:r>
        <w:rPr>
          <w:sz w:val="22"/>
          <w:szCs w:val="22"/>
        </w:rPr>
        <w:t xml:space="preserve">Obowiązujące dla </w:t>
      </w:r>
      <w:r w:rsidR="00792AEE">
        <w:rPr>
          <w:sz w:val="22"/>
          <w:szCs w:val="22"/>
        </w:rPr>
        <w:t>W</w:t>
      </w:r>
      <w:r>
        <w:rPr>
          <w:sz w:val="22"/>
          <w:szCs w:val="22"/>
        </w:rPr>
        <w:t xml:space="preserve">ykonawcy są przepisy wykonawcze do ww. ustaw oraz przepisy obowiązujące w trakcie wykonania zamówienia oraz na czas zgłoszenia gotowości do odbioru prac objętych umową. </w:t>
      </w:r>
    </w:p>
    <w:p w14:paraId="3EF692B8" w14:textId="77777777" w:rsidR="008650BF" w:rsidRDefault="008650BF" w:rsidP="008650BF">
      <w:pPr>
        <w:jc w:val="both"/>
        <w:rPr>
          <w:b/>
          <w:sz w:val="22"/>
          <w:szCs w:val="22"/>
        </w:rPr>
      </w:pPr>
    </w:p>
    <w:p w14:paraId="1467605B" w14:textId="77777777" w:rsidR="008650BF" w:rsidRDefault="008650BF" w:rsidP="008650BF">
      <w:pPr>
        <w:jc w:val="both"/>
      </w:pPr>
      <w:r>
        <w:rPr>
          <w:b/>
          <w:sz w:val="22"/>
          <w:szCs w:val="22"/>
        </w:rPr>
        <w:t xml:space="preserve">W związku ze zmianą </w:t>
      </w:r>
      <w:r w:rsidRPr="0036118A">
        <w:rPr>
          <w:b/>
          <w:i/>
          <w:iCs/>
          <w:sz w:val="22"/>
          <w:szCs w:val="22"/>
        </w:rPr>
        <w:t xml:space="preserve">Prawa geodezyjnego i kartograficznego </w:t>
      </w:r>
      <w:r>
        <w:rPr>
          <w:b/>
          <w:sz w:val="22"/>
          <w:szCs w:val="22"/>
        </w:rPr>
        <w:t>oraz planowaną zmianą przepisów wykonawczych do ustawy, opracowanie musi uwzględniać obowiązujące przepisy w dacie przekazania opracowania do odbioru</w:t>
      </w:r>
      <w:r>
        <w:rPr>
          <w:b/>
          <w:color w:val="2E74B5" w:themeColor="accent1" w:themeShade="BF"/>
          <w:sz w:val="22"/>
          <w:szCs w:val="22"/>
        </w:rPr>
        <w:t>.</w:t>
      </w:r>
    </w:p>
    <w:p w14:paraId="1BE34AE9" w14:textId="77777777" w:rsidR="00AE3FE1" w:rsidRPr="009018D2" w:rsidRDefault="00AE3FE1" w:rsidP="00AE3FE1">
      <w:pPr>
        <w:ind w:left="568"/>
        <w:rPr>
          <w:color w:val="FF0000"/>
          <w:sz w:val="22"/>
          <w:szCs w:val="22"/>
        </w:rPr>
      </w:pPr>
    </w:p>
    <w:p w14:paraId="79BD86DC" w14:textId="77777777" w:rsidR="00AE3FE1" w:rsidRPr="00471F7F" w:rsidRDefault="00AE3FE1" w:rsidP="00AE3FE1">
      <w:pPr>
        <w:pStyle w:val="Nagwek2"/>
        <w:spacing w:after="240"/>
        <w:ind w:left="0"/>
        <w:rPr>
          <w:i w:val="0"/>
          <w:sz w:val="22"/>
          <w:szCs w:val="22"/>
        </w:rPr>
      </w:pPr>
      <w:r w:rsidRPr="00471F7F">
        <w:rPr>
          <w:b/>
          <w:i w:val="0"/>
          <w:spacing w:val="20"/>
          <w:sz w:val="22"/>
          <w:szCs w:val="22"/>
        </w:rPr>
        <w:t>I - 4. PODSTAWOWE DANE O OBIEKCIE</w:t>
      </w:r>
    </w:p>
    <w:p w14:paraId="7ED7A71C" w14:textId="22EBD678" w:rsidR="00087E26" w:rsidRDefault="00087E26" w:rsidP="0014186C">
      <w:pPr>
        <w:spacing w:after="720"/>
        <w:contextualSpacing/>
        <w:jc w:val="both"/>
        <w:rPr>
          <w:b/>
          <w:bCs/>
          <w:sz w:val="22"/>
          <w:szCs w:val="22"/>
          <w:u w:val="single"/>
        </w:rPr>
      </w:pPr>
      <w:bookmarkStart w:id="0" w:name="_Hlk60900631"/>
      <w:r w:rsidRPr="00087E26">
        <w:rPr>
          <w:b/>
          <w:bCs/>
          <w:sz w:val="22"/>
          <w:szCs w:val="22"/>
          <w:u w:val="single"/>
        </w:rPr>
        <w:t xml:space="preserve">Etap </w:t>
      </w:r>
      <w:r w:rsidR="00DB4927">
        <w:rPr>
          <w:b/>
          <w:bCs/>
          <w:sz w:val="22"/>
          <w:szCs w:val="22"/>
          <w:u w:val="single"/>
        </w:rPr>
        <w:t>1</w:t>
      </w:r>
      <w:r w:rsidRPr="00087E26">
        <w:rPr>
          <w:b/>
          <w:bCs/>
          <w:sz w:val="22"/>
          <w:szCs w:val="22"/>
          <w:u w:val="single"/>
        </w:rPr>
        <w:t xml:space="preserve"> </w:t>
      </w:r>
    </w:p>
    <w:p w14:paraId="1324CD4D" w14:textId="77777777" w:rsidR="00471F7F" w:rsidRPr="00087E26" w:rsidRDefault="00471F7F" w:rsidP="0014186C">
      <w:pPr>
        <w:spacing w:after="720"/>
        <w:contextualSpacing/>
        <w:jc w:val="both"/>
        <w:rPr>
          <w:b/>
          <w:bCs/>
          <w:sz w:val="22"/>
          <w:szCs w:val="22"/>
          <w:u w:val="single"/>
        </w:rPr>
      </w:pPr>
    </w:p>
    <w:p w14:paraId="76EBAB4B" w14:textId="1D665FE0" w:rsidR="00AE3FE1" w:rsidRPr="00087E26" w:rsidRDefault="00AE3FE1" w:rsidP="0014186C">
      <w:pPr>
        <w:spacing w:after="720"/>
        <w:contextualSpacing/>
        <w:jc w:val="both"/>
        <w:rPr>
          <w:sz w:val="22"/>
          <w:szCs w:val="22"/>
        </w:rPr>
      </w:pPr>
      <w:r w:rsidRPr="00087E26">
        <w:rPr>
          <w:sz w:val="22"/>
          <w:szCs w:val="22"/>
        </w:rPr>
        <w:t xml:space="preserve">Obszar opracowanie składa się z </w:t>
      </w:r>
      <w:r w:rsidR="004D171A">
        <w:rPr>
          <w:sz w:val="22"/>
          <w:szCs w:val="22"/>
        </w:rPr>
        <w:t>47</w:t>
      </w:r>
      <w:r w:rsidRPr="00087E26">
        <w:rPr>
          <w:sz w:val="22"/>
          <w:szCs w:val="22"/>
        </w:rPr>
        <w:t xml:space="preserve"> sekcji w skali 1:500</w:t>
      </w:r>
      <w:r w:rsidR="00D008D7" w:rsidRPr="00087E26">
        <w:rPr>
          <w:sz w:val="22"/>
          <w:szCs w:val="22"/>
        </w:rPr>
        <w:t xml:space="preserve"> </w:t>
      </w:r>
      <w:r w:rsidR="00CB6E4E" w:rsidRPr="00087E26">
        <w:rPr>
          <w:sz w:val="22"/>
          <w:szCs w:val="22"/>
        </w:rPr>
        <w:t>i</w:t>
      </w:r>
      <w:r w:rsidR="00AF74E8" w:rsidRPr="00087E26">
        <w:rPr>
          <w:sz w:val="22"/>
          <w:szCs w:val="22"/>
        </w:rPr>
        <w:t xml:space="preserve"> </w:t>
      </w:r>
      <w:r w:rsidR="00087E26" w:rsidRPr="00087E26">
        <w:rPr>
          <w:sz w:val="22"/>
          <w:szCs w:val="22"/>
        </w:rPr>
        <w:t>9</w:t>
      </w:r>
      <w:r w:rsidR="00CB6E4E" w:rsidRPr="00087E26">
        <w:rPr>
          <w:sz w:val="22"/>
          <w:szCs w:val="22"/>
        </w:rPr>
        <w:t xml:space="preserve"> sekcji w skali 1:1000 </w:t>
      </w:r>
      <w:r w:rsidRPr="00087E26">
        <w:rPr>
          <w:sz w:val="22"/>
          <w:szCs w:val="22"/>
        </w:rPr>
        <w:t xml:space="preserve">założonych w układzie lokalnym miasta Ostrowa Wielkopolskiego. </w:t>
      </w:r>
      <w:r w:rsidR="00CB6E4E" w:rsidRPr="00087E26">
        <w:rPr>
          <w:sz w:val="22"/>
          <w:szCs w:val="22"/>
        </w:rPr>
        <w:t xml:space="preserve">Na obszar </w:t>
      </w:r>
      <w:r w:rsidR="001C0268" w:rsidRPr="00087E26">
        <w:rPr>
          <w:sz w:val="22"/>
          <w:szCs w:val="22"/>
        </w:rPr>
        <w:t>opracowania dodatkowo nachodz</w:t>
      </w:r>
      <w:r w:rsidR="00F53B8A" w:rsidRPr="00087E26">
        <w:rPr>
          <w:sz w:val="22"/>
          <w:szCs w:val="22"/>
        </w:rPr>
        <w:t xml:space="preserve">i </w:t>
      </w:r>
      <w:r w:rsidR="00AF74E8" w:rsidRPr="00087E26">
        <w:rPr>
          <w:sz w:val="22"/>
          <w:szCs w:val="22"/>
        </w:rPr>
        <w:t>1</w:t>
      </w:r>
      <w:r w:rsidR="00471F7F">
        <w:rPr>
          <w:sz w:val="22"/>
          <w:szCs w:val="22"/>
        </w:rPr>
        <w:t>2</w:t>
      </w:r>
      <w:r w:rsidR="00D008D7" w:rsidRPr="00087E26">
        <w:rPr>
          <w:sz w:val="22"/>
          <w:szCs w:val="22"/>
        </w:rPr>
        <w:t xml:space="preserve"> </w:t>
      </w:r>
      <w:r w:rsidR="00CB6E4E" w:rsidRPr="00087E26">
        <w:rPr>
          <w:sz w:val="22"/>
          <w:szCs w:val="22"/>
        </w:rPr>
        <w:t>sekcj</w:t>
      </w:r>
      <w:r w:rsidR="00F53B8A" w:rsidRPr="00087E26">
        <w:rPr>
          <w:sz w:val="22"/>
          <w:szCs w:val="22"/>
        </w:rPr>
        <w:t>i</w:t>
      </w:r>
      <w:r w:rsidR="00CB6E4E" w:rsidRPr="00087E26">
        <w:rPr>
          <w:sz w:val="22"/>
          <w:szCs w:val="22"/>
        </w:rPr>
        <w:t xml:space="preserve"> z obrębów sąsiadujących</w:t>
      </w:r>
      <w:r w:rsidR="00F53B8A" w:rsidRPr="00087E26">
        <w:rPr>
          <w:sz w:val="22"/>
          <w:szCs w:val="22"/>
        </w:rPr>
        <w:t xml:space="preserve"> </w:t>
      </w:r>
      <w:r w:rsidR="00CB6E4E" w:rsidRPr="00087E26">
        <w:rPr>
          <w:sz w:val="22"/>
          <w:szCs w:val="22"/>
        </w:rPr>
        <w:t>z miastem Ostrów Wielkopolski, zało</w:t>
      </w:r>
      <w:r w:rsidR="001C0268" w:rsidRPr="00087E26">
        <w:rPr>
          <w:sz w:val="22"/>
          <w:szCs w:val="22"/>
        </w:rPr>
        <w:t>żon</w:t>
      </w:r>
      <w:r w:rsidR="00F53B8A" w:rsidRPr="00087E26">
        <w:rPr>
          <w:sz w:val="22"/>
          <w:szCs w:val="22"/>
        </w:rPr>
        <w:t>ych</w:t>
      </w:r>
      <w:r w:rsidR="001C0268" w:rsidRPr="00087E26">
        <w:rPr>
          <w:sz w:val="22"/>
          <w:szCs w:val="22"/>
        </w:rPr>
        <w:t xml:space="preserve"> w układzie 1965 strefa 4</w:t>
      </w:r>
      <w:r w:rsidR="00F53B8A" w:rsidRPr="00087E26">
        <w:rPr>
          <w:sz w:val="22"/>
          <w:szCs w:val="22"/>
        </w:rPr>
        <w:t xml:space="preserve"> w skali 1:1000</w:t>
      </w:r>
      <w:r w:rsidR="00AF74E8" w:rsidRPr="00087E26">
        <w:rPr>
          <w:sz w:val="22"/>
          <w:szCs w:val="22"/>
        </w:rPr>
        <w:t xml:space="preserve"> lub 1:500</w:t>
      </w:r>
      <w:r w:rsidR="00F53B8A" w:rsidRPr="00087E26">
        <w:rPr>
          <w:sz w:val="22"/>
          <w:szCs w:val="22"/>
        </w:rPr>
        <w:t>.</w:t>
      </w:r>
    </w:p>
    <w:bookmarkEnd w:id="0"/>
    <w:p w14:paraId="4A174260" w14:textId="77777777" w:rsidR="00D008D7" w:rsidRPr="009018D2" w:rsidRDefault="00D008D7" w:rsidP="0014186C">
      <w:pPr>
        <w:spacing w:after="720"/>
        <w:contextualSpacing/>
        <w:jc w:val="both"/>
        <w:rPr>
          <w:color w:val="FF0000"/>
          <w:sz w:val="22"/>
          <w:szCs w:val="22"/>
        </w:rPr>
      </w:pPr>
    </w:p>
    <w:p w14:paraId="795A2687" w14:textId="719F511A" w:rsidR="0014186C" w:rsidRPr="00471F7F" w:rsidRDefault="0014186C" w:rsidP="0014186C">
      <w:pPr>
        <w:spacing w:after="720"/>
        <w:contextualSpacing/>
        <w:jc w:val="both"/>
        <w:rPr>
          <w:sz w:val="22"/>
          <w:szCs w:val="22"/>
        </w:rPr>
      </w:pPr>
      <w:r w:rsidRPr="00087E26">
        <w:rPr>
          <w:sz w:val="22"/>
          <w:szCs w:val="22"/>
        </w:rPr>
        <w:t xml:space="preserve">Sekcje z miasta Ostrów Wielkopolski : </w:t>
      </w:r>
      <w:r w:rsidR="00087E26" w:rsidRPr="00087E26">
        <w:rPr>
          <w:sz w:val="22"/>
          <w:szCs w:val="22"/>
        </w:rPr>
        <w:t xml:space="preserve">23c, </w:t>
      </w:r>
      <w:r w:rsidR="00B6053A" w:rsidRPr="00087E26">
        <w:rPr>
          <w:sz w:val="22"/>
          <w:szCs w:val="22"/>
        </w:rPr>
        <w:t>31acd, 3</w:t>
      </w:r>
      <w:r w:rsidR="00087E26" w:rsidRPr="00087E26">
        <w:rPr>
          <w:sz w:val="22"/>
          <w:szCs w:val="22"/>
        </w:rPr>
        <w:t>9</w:t>
      </w:r>
      <w:r w:rsidR="00B6053A" w:rsidRPr="00087E26">
        <w:rPr>
          <w:sz w:val="22"/>
          <w:szCs w:val="22"/>
        </w:rPr>
        <w:t>abcd, 40</w:t>
      </w:r>
      <w:r w:rsidR="00087E26" w:rsidRPr="00087E26">
        <w:rPr>
          <w:sz w:val="22"/>
          <w:szCs w:val="22"/>
        </w:rPr>
        <w:t>a</w:t>
      </w:r>
      <w:r w:rsidR="00B6053A" w:rsidRPr="00087E26">
        <w:rPr>
          <w:sz w:val="22"/>
          <w:szCs w:val="22"/>
        </w:rPr>
        <w:t>b</w:t>
      </w:r>
      <w:r w:rsidR="00087E26" w:rsidRPr="00087E26">
        <w:rPr>
          <w:sz w:val="22"/>
          <w:szCs w:val="22"/>
        </w:rPr>
        <w:t>c</w:t>
      </w:r>
      <w:r w:rsidR="00B6053A" w:rsidRPr="00087E26">
        <w:rPr>
          <w:sz w:val="22"/>
          <w:szCs w:val="22"/>
        </w:rPr>
        <w:t>d, 4</w:t>
      </w:r>
      <w:r w:rsidR="00087E26" w:rsidRPr="00087E26">
        <w:rPr>
          <w:sz w:val="22"/>
          <w:szCs w:val="22"/>
        </w:rPr>
        <w:t>8</w:t>
      </w:r>
      <w:r w:rsidR="00B6053A" w:rsidRPr="00087E26">
        <w:rPr>
          <w:sz w:val="22"/>
          <w:szCs w:val="22"/>
        </w:rPr>
        <w:t>abcd, 49</w:t>
      </w:r>
      <w:r w:rsidR="00087E26" w:rsidRPr="00087E26">
        <w:rPr>
          <w:sz w:val="22"/>
          <w:szCs w:val="22"/>
        </w:rPr>
        <w:t>a</w:t>
      </w:r>
      <w:r w:rsidR="00B6053A" w:rsidRPr="00087E26">
        <w:rPr>
          <w:sz w:val="22"/>
          <w:szCs w:val="22"/>
        </w:rPr>
        <w:t>b</w:t>
      </w:r>
      <w:r w:rsidR="00087E26" w:rsidRPr="00087E26">
        <w:rPr>
          <w:sz w:val="22"/>
          <w:szCs w:val="22"/>
        </w:rPr>
        <w:t>c</w:t>
      </w:r>
      <w:r w:rsidR="00B6053A" w:rsidRPr="00087E26">
        <w:rPr>
          <w:sz w:val="22"/>
          <w:szCs w:val="22"/>
        </w:rPr>
        <w:t>d, 5</w:t>
      </w:r>
      <w:r w:rsidR="00087E26" w:rsidRPr="00087E26">
        <w:rPr>
          <w:sz w:val="22"/>
          <w:szCs w:val="22"/>
        </w:rPr>
        <w:t>7</w:t>
      </w:r>
      <w:r w:rsidR="00B6053A" w:rsidRPr="00087E26">
        <w:rPr>
          <w:sz w:val="22"/>
          <w:szCs w:val="22"/>
        </w:rPr>
        <w:t xml:space="preserve">ab, </w:t>
      </w:r>
      <w:r w:rsidR="00B6053A" w:rsidRPr="00196573">
        <w:rPr>
          <w:sz w:val="22"/>
          <w:szCs w:val="22"/>
        </w:rPr>
        <w:t>58</w:t>
      </w:r>
      <w:r w:rsidR="00087E26" w:rsidRPr="00196573">
        <w:rPr>
          <w:sz w:val="22"/>
          <w:szCs w:val="22"/>
        </w:rPr>
        <w:t>a</w:t>
      </w:r>
      <w:r w:rsidR="00B6053A" w:rsidRPr="00196573">
        <w:rPr>
          <w:sz w:val="22"/>
          <w:szCs w:val="22"/>
        </w:rPr>
        <w:t xml:space="preserve">b, </w:t>
      </w:r>
      <w:r w:rsidR="00087E26" w:rsidRPr="00196573">
        <w:rPr>
          <w:sz w:val="22"/>
          <w:szCs w:val="22"/>
        </w:rPr>
        <w:t>100c</w:t>
      </w:r>
      <w:r w:rsidR="00196573" w:rsidRPr="00196573">
        <w:rPr>
          <w:sz w:val="22"/>
          <w:szCs w:val="22"/>
        </w:rPr>
        <w:t>,</w:t>
      </w:r>
      <w:r w:rsidR="00B6053A" w:rsidRPr="00196573">
        <w:rPr>
          <w:sz w:val="22"/>
          <w:szCs w:val="22"/>
        </w:rPr>
        <w:t xml:space="preserve"> </w:t>
      </w:r>
      <w:r w:rsidR="00196573" w:rsidRPr="00196573">
        <w:rPr>
          <w:sz w:val="22"/>
          <w:szCs w:val="22"/>
        </w:rPr>
        <w:t>101d</w:t>
      </w:r>
      <w:r w:rsidR="00B6053A" w:rsidRPr="00196573">
        <w:rPr>
          <w:sz w:val="22"/>
          <w:szCs w:val="22"/>
        </w:rPr>
        <w:t xml:space="preserve">, </w:t>
      </w:r>
      <w:r w:rsidR="00196573" w:rsidRPr="00196573">
        <w:rPr>
          <w:sz w:val="22"/>
          <w:szCs w:val="22"/>
        </w:rPr>
        <w:t>102</w:t>
      </w:r>
      <w:r w:rsidR="00B6053A" w:rsidRPr="00196573">
        <w:rPr>
          <w:sz w:val="22"/>
          <w:szCs w:val="22"/>
        </w:rPr>
        <w:t>b</w:t>
      </w:r>
      <w:r w:rsidR="00F53B8A" w:rsidRPr="00196573">
        <w:rPr>
          <w:sz w:val="22"/>
          <w:szCs w:val="22"/>
        </w:rPr>
        <w:t xml:space="preserve">d, </w:t>
      </w:r>
      <w:r w:rsidR="00196573" w:rsidRPr="00196573">
        <w:rPr>
          <w:sz w:val="22"/>
          <w:szCs w:val="22"/>
        </w:rPr>
        <w:t>103b</w:t>
      </w:r>
      <w:r w:rsidR="00F53B8A" w:rsidRPr="00196573">
        <w:rPr>
          <w:sz w:val="22"/>
          <w:szCs w:val="22"/>
        </w:rPr>
        <w:t xml:space="preserve">, </w:t>
      </w:r>
      <w:r w:rsidR="00196573" w:rsidRPr="00196573">
        <w:rPr>
          <w:sz w:val="22"/>
          <w:szCs w:val="22"/>
        </w:rPr>
        <w:t>104b</w:t>
      </w:r>
      <w:r w:rsidR="00F53B8A" w:rsidRPr="00196573">
        <w:rPr>
          <w:sz w:val="22"/>
          <w:szCs w:val="22"/>
        </w:rPr>
        <w:t xml:space="preserve">, </w:t>
      </w:r>
      <w:r w:rsidR="00196573" w:rsidRPr="00196573">
        <w:rPr>
          <w:sz w:val="22"/>
          <w:szCs w:val="22"/>
        </w:rPr>
        <w:t>105</w:t>
      </w:r>
      <w:r w:rsidR="00F53B8A" w:rsidRPr="00196573">
        <w:rPr>
          <w:sz w:val="22"/>
          <w:szCs w:val="22"/>
        </w:rPr>
        <w:t xml:space="preserve">abcd, </w:t>
      </w:r>
      <w:r w:rsidR="00196573" w:rsidRPr="00196573">
        <w:rPr>
          <w:sz w:val="22"/>
          <w:szCs w:val="22"/>
        </w:rPr>
        <w:t>106</w:t>
      </w:r>
      <w:r w:rsidR="00F53B8A" w:rsidRPr="00196573">
        <w:rPr>
          <w:sz w:val="22"/>
          <w:szCs w:val="22"/>
        </w:rPr>
        <w:t xml:space="preserve">cd, </w:t>
      </w:r>
      <w:r w:rsidR="00196573" w:rsidRPr="00196573">
        <w:rPr>
          <w:sz w:val="22"/>
          <w:szCs w:val="22"/>
        </w:rPr>
        <w:t>107a</w:t>
      </w:r>
      <w:r w:rsidR="00F53B8A" w:rsidRPr="00196573">
        <w:rPr>
          <w:sz w:val="22"/>
          <w:szCs w:val="22"/>
        </w:rPr>
        <w:t xml:space="preserve">cd, </w:t>
      </w:r>
      <w:r w:rsidR="00196573" w:rsidRPr="00196573">
        <w:rPr>
          <w:sz w:val="22"/>
          <w:szCs w:val="22"/>
        </w:rPr>
        <w:t>108</w:t>
      </w:r>
      <w:r w:rsidR="00F53B8A" w:rsidRPr="00196573">
        <w:rPr>
          <w:sz w:val="22"/>
          <w:szCs w:val="22"/>
        </w:rPr>
        <w:t>abcd</w:t>
      </w:r>
      <w:r w:rsidR="00F53B8A" w:rsidRPr="009018D2">
        <w:rPr>
          <w:color w:val="FF0000"/>
          <w:sz w:val="22"/>
          <w:szCs w:val="22"/>
        </w:rPr>
        <w:t xml:space="preserve">, </w:t>
      </w:r>
      <w:r w:rsidR="00196573" w:rsidRPr="00196573">
        <w:rPr>
          <w:sz w:val="22"/>
          <w:szCs w:val="22"/>
        </w:rPr>
        <w:t>109</w:t>
      </w:r>
      <w:r w:rsidR="00F53B8A" w:rsidRPr="00196573">
        <w:rPr>
          <w:sz w:val="22"/>
          <w:szCs w:val="22"/>
        </w:rPr>
        <w:t>abcd,</w:t>
      </w:r>
      <w:r w:rsidR="00B6053A" w:rsidRPr="009018D2">
        <w:rPr>
          <w:color w:val="FF0000"/>
          <w:sz w:val="22"/>
          <w:szCs w:val="22"/>
        </w:rPr>
        <w:t xml:space="preserve"> </w:t>
      </w:r>
      <w:r w:rsidR="00B6053A" w:rsidRPr="00196573">
        <w:rPr>
          <w:sz w:val="22"/>
          <w:szCs w:val="22"/>
        </w:rPr>
        <w:t>31, 5</w:t>
      </w:r>
      <w:r w:rsidR="00196573" w:rsidRPr="00196573">
        <w:rPr>
          <w:sz w:val="22"/>
          <w:szCs w:val="22"/>
        </w:rPr>
        <w:t>7</w:t>
      </w:r>
      <w:r w:rsidR="00D50654" w:rsidRPr="00196573">
        <w:rPr>
          <w:sz w:val="22"/>
          <w:szCs w:val="22"/>
        </w:rPr>
        <w:t>,</w:t>
      </w:r>
      <w:r w:rsidR="00B6053A" w:rsidRPr="00196573">
        <w:rPr>
          <w:sz w:val="22"/>
          <w:szCs w:val="22"/>
        </w:rPr>
        <w:t xml:space="preserve"> </w:t>
      </w:r>
      <w:r w:rsidR="00196573" w:rsidRPr="00196573">
        <w:rPr>
          <w:sz w:val="22"/>
          <w:szCs w:val="22"/>
        </w:rPr>
        <w:t>58</w:t>
      </w:r>
      <w:r w:rsidR="00B6053A" w:rsidRPr="00196573">
        <w:rPr>
          <w:sz w:val="22"/>
          <w:szCs w:val="22"/>
        </w:rPr>
        <w:t xml:space="preserve">, </w:t>
      </w:r>
      <w:r w:rsidR="00196573" w:rsidRPr="00196573">
        <w:rPr>
          <w:sz w:val="22"/>
          <w:szCs w:val="22"/>
        </w:rPr>
        <w:t>101</w:t>
      </w:r>
      <w:r w:rsidR="00B6053A" w:rsidRPr="00196573">
        <w:rPr>
          <w:sz w:val="22"/>
          <w:szCs w:val="22"/>
        </w:rPr>
        <w:t xml:space="preserve">, </w:t>
      </w:r>
      <w:r w:rsidR="00196573" w:rsidRPr="00196573">
        <w:rPr>
          <w:sz w:val="22"/>
          <w:szCs w:val="22"/>
        </w:rPr>
        <w:t>102</w:t>
      </w:r>
      <w:r w:rsidR="00B6053A" w:rsidRPr="00196573">
        <w:rPr>
          <w:sz w:val="22"/>
          <w:szCs w:val="22"/>
        </w:rPr>
        <w:t xml:space="preserve">, </w:t>
      </w:r>
      <w:r w:rsidR="00196573" w:rsidRPr="00196573">
        <w:rPr>
          <w:sz w:val="22"/>
          <w:szCs w:val="22"/>
        </w:rPr>
        <w:t>103</w:t>
      </w:r>
      <w:r w:rsidR="00B6053A" w:rsidRPr="00196573">
        <w:rPr>
          <w:sz w:val="22"/>
          <w:szCs w:val="22"/>
        </w:rPr>
        <w:t>,</w:t>
      </w:r>
      <w:r w:rsidR="00D50654" w:rsidRPr="00196573">
        <w:rPr>
          <w:sz w:val="22"/>
          <w:szCs w:val="22"/>
        </w:rPr>
        <w:t xml:space="preserve"> </w:t>
      </w:r>
      <w:bookmarkStart w:id="1" w:name="_Hlk18650308"/>
      <w:r w:rsidR="00196573" w:rsidRPr="00196573">
        <w:rPr>
          <w:sz w:val="22"/>
          <w:szCs w:val="22"/>
        </w:rPr>
        <w:t>104</w:t>
      </w:r>
      <w:r w:rsidR="00B6053A" w:rsidRPr="00196573">
        <w:rPr>
          <w:sz w:val="22"/>
          <w:szCs w:val="22"/>
        </w:rPr>
        <w:t xml:space="preserve">, </w:t>
      </w:r>
      <w:r w:rsidR="00196573" w:rsidRPr="00196573">
        <w:rPr>
          <w:sz w:val="22"/>
          <w:szCs w:val="22"/>
        </w:rPr>
        <w:t>106</w:t>
      </w:r>
      <w:r w:rsidR="00B6053A" w:rsidRPr="00196573">
        <w:rPr>
          <w:sz w:val="22"/>
          <w:szCs w:val="22"/>
        </w:rPr>
        <w:t xml:space="preserve">, </w:t>
      </w:r>
      <w:r w:rsidR="00196573" w:rsidRPr="00196573">
        <w:rPr>
          <w:sz w:val="22"/>
          <w:szCs w:val="22"/>
        </w:rPr>
        <w:t>107</w:t>
      </w:r>
      <w:r w:rsidR="004D171A">
        <w:rPr>
          <w:sz w:val="22"/>
          <w:szCs w:val="22"/>
        </w:rPr>
        <w:t xml:space="preserve">, </w:t>
      </w:r>
      <w:r w:rsidR="00AF74E8" w:rsidRPr="004D171A">
        <w:rPr>
          <w:sz w:val="22"/>
          <w:szCs w:val="22"/>
        </w:rPr>
        <w:t>444.13</w:t>
      </w:r>
      <w:r w:rsidR="004D171A" w:rsidRPr="004D171A">
        <w:rPr>
          <w:sz w:val="22"/>
          <w:szCs w:val="22"/>
        </w:rPr>
        <w:t>1</w:t>
      </w:r>
      <w:r w:rsidR="00AF74E8" w:rsidRPr="004D171A">
        <w:rPr>
          <w:sz w:val="22"/>
          <w:szCs w:val="22"/>
        </w:rPr>
        <w:t>.</w:t>
      </w:r>
      <w:r w:rsidR="004D171A" w:rsidRPr="004D171A">
        <w:rPr>
          <w:sz w:val="22"/>
          <w:szCs w:val="22"/>
        </w:rPr>
        <w:t>21</w:t>
      </w:r>
      <w:r w:rsidR="00AF74E8" w:rsidRPr="004D171A">
        <w:rPr>
          <w:sz w:val="22"/>
          <w:szCs w:val="22"/>
        </w:rPr>
        <w:t xml:space="preserve">1, </w:t>
      </w:r>
      <w:bookmarkEnd w:id="1"/>
      <w:r w:rsidR="00D50654" w:rsidRPr="004D171A">
        <w:rPr>
          <w:sz w:val="22"/>
          <w:szCs w:val="22"/>
        </w:rPr>
        <w:t>444.13</w:t>
      </w:r>
      <w:r w:rsidR="004D171A" w:rsidRPr="004D171A">
        <w:rPr>
          <w:sz w:val="22"/>
          <w:szCs w:val="22"/>
        </w:rPr>
        <w:t>1</w:t>
      </w:r>
      <w:r w:rsidR="00D50654" w:rsidRPr="004D171A">
        <w:rPr>
          <w:sz w:val="22"/>
          <w:szCs w:val="22"/>
        </w:rPr>
        <w:t>.</w:t>
      </w:r>
      <w:r w:rsidR="004D171A" w:rsidRPr="004D171A">
        <w:rPr>
          <w:sz w:val="22"/>
          <w:szCs w:val="22"/>
        </w:rPr>
        <w:t>212</w:t>
      </w:r>
      <w:r w:rsidR="00D50654" w:rsidRPr="004D171A">
        <w:rPr>
          <w:sz w:val="22"/>
          <w:szCs w:val="22"/>
        </w:rPr>
        <w:t>, 444.13</w:t>
      </w:r>
      <w:r w:rsidR="004D171A" w:rsidRPr="004D171A">
        <w:rPr>
          <w:sz w:val="22"/>
          <w:szCs w:val="22"/>
        </w:rPr>
        <w:t>1</w:t>
      </w:r>
      <w:r w:rsidR="00D50654" w:rsidRPr="004D171A">
        <w:rPr>
          <w:sz w:val="22"/>
          <w:szCs w:val="22"/>
        </w:rPr>
        <w:t>.</w:t>
      </w:r>
      <w:r w:rsidR="004D171A" w:rsidRPr="004D171A">
        <w:rPr>
          <w:sz w:val="22"/>
          <w:szCs w:val="22"/>
        </w:rPr>
        <w:t>213</w:t>
      </w:r>
      <w:r w:rsidR="00D50654" w:rsidRPr="004D171A">
        <w:rPr>
          <w:sz w:val="22"/>
          <w:szCs w:val="22"/>
        </w:rPr>
        <w:t xml:space="preserve">, </w:t>
      </w:r>
      <w:r w:rsidR="00AF74E8" w:rsidRPr="004D171A">
        <w:rPr>
          <w:sz w:val="22"/>
          <w:szCs w:val="22"/>
        </w:rPr>
        <w:t>444.13</w:t>
      </w:r>
      <w:r w:rsidR="004D171A" w:rsidRPr="004D171A">
        <w:rPr>
          <w:sz w:val="22"/>
          <w:szCs w:val="22"/>
        </w:rPr>
        <w:t>1</w:t>
      </w:r>
      <w:r w:rsidR="00AF74E8" w:rsidRPr="004D171A">
        <w:rPr>
          <w:sz w:val="22"/>
          <w:szCs w:val="22"/>
        </w:rPr>
        <w:t>.</w:t>
      </w:r>
      <w:r w:rsidR="004D171A" w:rsidRPr="004D171A">
        <w:rPr>
          <w:sz w:val="22"/>
          <w:szCs w:val="22"/>
        </w:rPr>
        <w:t>221</w:t>
      </w:r>
      <w:r w:rsidR="00AF74E8" w:rsidRPr="004D171A">
        <w:rPr>
          <w:sz w:val="22"/>
          <w:szCs w:val="22"/>
        </w:rPr>
        <w:t xml:space="preserve">, </w:t>
      </w:r>
      <w:r w:rsidR="00D50654" w:rsidRPr="004D171A">
        <w:rPr>
          <w:sz w:val="22"/>
          <w:szCs w:val="22"/>
        </w:rPr>
        <w:t>444.13</w:t>
      </w:r>
      <w:r w:rsidR="004D171A" w:rsidRPr="004D171A">
        <w:rPr>
          <w:sz w:val="22"/>
          <w:szCs w:val="22"/>
        </w:rPr>
        <w:t>1</w:t>
      </w:r>
      <w:r w:rsidR="00D50654" w:rsidRPr="004D171A">
        <w:rPr>
          <w:sz w:val="22"/>
          <w:szCs w:val="22"/>
        </w:rPr>
        <w:t>.</w:t>
      </w:r>
      <w:r w:rsidR="004D171A" w:rsidRPr="004D171A">
        <w:rPr>
          <w:sz w:val="22"/>
          <w:szCs w:val="22"/>
        </w:rPr>
        <w:t>222</w:t>
      </w:r>
      <w:r w:rsidR="00D50654" w:rsidRPr="004D171A">
        <w:rPr>
          <w:sz w:val="22"/>
          <w:szCs w:val="22"/>
        </w:rPr>
        <w:t xml:space="preserve">, </w:t>
      </w:r>
      <w:r w:rsidR="00AF74E8" w:rsidRPr="004D171A">
        <w:rPr>
          <w:sz w:val="22"/>
          <w:szCs w:val="22"/>
        </w:rPr>
        <w:t>444.133.</w:t>
      </w:r>
      <w:r w:rsidR="004D171A" w:rsidRPr="004D171A">
        <w:rPr>
          <w:sz w:val="22"/>
          <w:szCs w:val="22"/>
        </w:rPr>
        <w:t>011</w:t>
      </w:r>
      <w:r w:rsidR="00AF74E8" w:rsidRPr="004D171A">
        <w:rPr>
          <w:sz w:val="22"/>
          <w:szCs w:val="22"/>
        </w:rPr>
        <w:t>, 444.133.</w:t>
      </w:r>
      <w:r w:rsidR="004D171A" w:rsidRPr="004D171A">
        <w:rPr>
          <w:sz w:val="22"/>
          <w:szCs w:val="22"/>
        </w:rPr>
        <w:t>012</w:t>
      </w:r>
      <w:r w:rsidR="00AF74E8" w:rsidRPr="004D171A">
        <w:rPr>
          <w:sz w:val="22"/>
          <w:szCs w:val="22"/>
        </w:rPr>
        <w:t>, 444.13</w:t>
      </w:r>
      <w:r w:rsidR="004D171A" w:rsidRPr="004D171A">
        <w:rPr>
          <w:sz w:val="22"/>
          <w:szCs w:val="22"/>
        </w:rPr>
        <w:t>3</w:t>
      </w:r>
      <w:r w:rsidR="00AF74E8" w:rsidRPr="004D171A">
        <w:rPr>
          <w:sz w:val="22"/>
          <w:szCs w:val="22"/>
        </w:rPr>
        <w:t>.</w:t>
      </w:r>
      <w:r w:rsidR="004D171A" w:rsidRPr="004D171A">
        <w:rPr>
          <w:sz w:val="22"/>
          <w:szCs w:val="22"/>
        </w:rPr>
        <w:t>021</w:t>
      </w:r>
      <w:r w:rsidR="00AF74E8" w:rsidRPr="004D171A">
        <w:rPr>
          <w:sz w:val="22"/>
          <w:szCs w:val="22"/>
        </w:rPr>
        <w:t>, 444.133.</w:t>
      </w:r>
      <w:r w:rsidR="004D171A" w:rsidRPr="004D171A">
        <w:rPr>
          <w:sz w:val="22"/>
          <w:szCs w:val="22"/>
        </w:rPr>
        <w:t>022</w:t>
      </w:r>
      <w:r w:rsidR="00AF74E8" w:rsidRPr="004D171A">
        <w:rPr>
          <w:sz w:val="22"/>
          <w:szCs w:val="22"/>
        </w:rPr>
        <w:t xml:space="preserve">, </w:t>
      </w:r>
      <w:r w:rsidR="00471F7F">
        <w:rPr>
          <w:sz w:val="22"/>
          <w:szCs w:val="22"/>
        </w:rPr>
        <w:t>444.133.024.3, 444.133.072.1, 444.133.072.2.</w:t>
      </w:r>
    </w:p>
    <w:p w14:paraId="1284F817" w14:textId="77777777" w:rsidR="0014186C" w:rsidRPr="009018D2" w:rsidRDefault="0014186C" w:rsidP="0014186C">
      <w:pPr>
        <w:spacing w:after="720"/>
        <w:contextualSpacing/>
        <w:jc w:val="both"/>
        <w:rPr>
          <w:color w:val="FF0000"/>
          <w:sz w:val="22"/>
          <w:szCs w:val="22"/>
        </w:rPr>
      </w:pPr>
    </w:p>
    <w:p w14:paraId="122E4554" w14:textId="77777777" w:rsidR="00AE3FE1" w:rsidRPr="00471F7F" w:rsidRDefault="00AE3FE1" w:rsidP="00AE3FE1">
      <w:pPr>
        <w:spacing w:after="720"/>
        <w:contextualSpacing/>
        <w:jc w:val="both"/>
        <w:rPr>
          <w:sz w:val="22"/>
          <w:szCs w:val="22"/>
        </w:rPr>
      </w:pPr>
      <w:r w:rsidRPr="00471F7F">
        <w:rPr>
          <w:sz w:val="22"/>
          <w:szCs w:val="22"/>
        </w:rPr>
        <w:t>Dla obszaru opracowania nie założono geodezyjnej ewidencji sieci uzbrojenia terenu.</w:t>
      </w:r>
    </w:p>
    <w:p w14:paraId="1426591F" w14:textId="77777777" w:rsidR="00AE3FE1" w:rsidRPr="009018D2" w:rsidRDefault="00AE3FE1" w:rsidP="00AE3FE1">
      <w:pPr>
        <w:spacing w:after="720"/>
        <w:ind w:left="284"/>
        <w:contextualSpacing/>
        <w:jc w:val="both"/>
        <w:rPr>
          <w:color w:val="FF0000"/>
          <w:sz w:val="22"/>
          <w:szCs w:val="22"/>
        </w:rPr>
      </w:pPr>
    </w:p>
    <w:p w14:paraId="0B4BC1D8" w14:textId="77777777" w:rsidR="0031547D" w:rsidRPr="009018D2" w:rsidRDefault="0031547D" w:rsidP="00AE3FE1">
      <w:pPr>
        <w:spacing w:after="720"/>
        <w:ind w:left="284"/>
        <w:contextualSpacing/>
        <w:jc w:val="center"/>
        <w:rPr>
          <w:b/>
          <w:i/>
          <w:color w:val="FF0000"/>
          <w:sz w:val="22"/>
          <w:szCs w:val="22"/>
          <w:u w:val="single"/>
        </w:rPr>
      </w:pPr>
    </w:p>
    <w:p w14:paraId="7458317D" w14:textId="24A6B633" w:rsidR="00AE3FE1" w:rsidRPr="00471F7F" w:rsidRDefault="00AE3FE1" w:rsidP="00AE3FE1">
      <w:pPr>
        <w:spacing w:after="720"/>
        <w:ind w:left="284"/>
        <w:contextualSpacing/>
        <w:jc w:val="center"/>
        <w:rPr>
          <w:b/>
          <w:i/>
          <w:sz w:val="22"/>
          <w:szCs w:val="22"/>
          <w:u w:val="single"/>
        </w:rPr>
      </w:pPr>
      <w:bookmarkStart w:id="2" w:name="_Hlk60900797"/>
      <w:r w:rsidRPr="00471F7F">
        <w:rPr>
          <w:b/>
          <w:i/>
          <w:sz w:val="22"/>
          <w:szCs w:val="22"/>
          <w:u w:val="single"/>
        </w:rPr>
        <w:t>Podstawowe dane o obszarze objętym opracowaniem</w:t>
      </w:r>
      <w:r w:rsidR="00485FE0">
        <w:rPr>
          <w:b/>
          <w:i/>
          <w:sz w:val="22"/>
          <w:szCs w:val="22"/>
          <w:u w:val="single"/>
        </w:rPr>
        <w:t xml:space="preserve"> w zakresie etapu </w:t>
      </w:r>
      <w:r w:rsidR="00DB4927">
        <w:rPr>
          <w:b/>
          <w:i/>
          <w:sz w:val="22"/>
          <w:szCs w:val="22"/>
          <w:u w:val="single"/>
        </w:rPr>
        <w:t>1</w:t>
      </w:r>
      <w:r w:rsidR="00485FE0">
        <w:rPr>
          <w:b/>
          <w:i/>
          <w:sz w:val="22"/>
          <w:szCs w:val="22"/>
          <w:u w:val="single"/>
        </w:rPr>
        <w:t xml:space="preserve"> </w:t>
      </w:r>
      <w:r w:rsidRPr="00471F7F">
        <w:rPr>
          <w:b/>
          <w:i/>
          <w:sz w:val="22"/>
          <w:szCs w:val="22"/>
          <w:u w:val="single"/>
        </w:rPr>
        <w:t xml:space="preserve">na dzień </w:t>
      </w:r>
      <w:r w:rsidR="0036118A">
        <w:rPr>
          <w:b/>
          <w:i/>
          <w:sz w:val="22"/>
          <w:szCs w:val="22"/>
          <w:u w:val="single"/>
        </w:rPr>
        <w:t>1</w:t>
      </w:r>
      <w:r w:rsidR="000E7B9F">
        <w:rPr>
          <w:b/>
          <w:i/>
          <w:sz w:val="22"/>
          <w:szCs w:val="22"/>
          <w:u w:val="single"/>
        </w:rPr>
        <w:t>9</w:t>
      </w:r>
      <w:r w:rsidR="0036118A">
        <w:rPr>
          <w:b/>
          <w:i/>
          <w:sz w:val="22"/>
          <w:szCs w:val="22"/>
          <w:u w:val="single"/>
        </w:rPr>
        <w:t xml:space="preserve"> ma</w:t>
      </w:r>
      <w:r w:rsidR="000E7B9F">
        <w:rPr>
          <w:b/>
          <w:i/>
          <w:sz w:val="22"/>
          <w:szCs w:val="22"/>
          <w:u w:val="single"/>
        </w:rPr>
        <w:t>ja</w:t>
      </w:r>
      <w:r w:rsidRPr="00471F7F">
        <w:rPr>
          <w:b/>
          <w:i/>
          <w:sz w:val="22"/>
          <w:szCs w:val="22"/>
          <w:u w:val="single"/>
        </w:rPr>
        <w:t xml:space="preserve"> 20</w:t>
      </w:r>
      <w:r w:rsidR="00471F7F" w:rsidRPr="00471F7F">
        <w:rPr>
          <w:b/>
          <w:i/>
          <w:sz w:val="22"/>
          <w:szCs w:val="22"/>
          <w:u w:val="single"/>
        </w:rPr>
        <w:t>21</w:t>
      </w:r>
      <w:r w:rsidRPr="00471F7F">
        <w:rPr>
          <w:b/>
          <w:i/>
          <w:sz w:val="22"/>
          <w:szCs w:val="22"/>
          <w:u w:val="single"/>
        </w:rPr>
        <w:t>r. zawiera poniższa tabela.</w:t>
      </w:r>
    </w:p>
    <w:p w14:paraId="766F8730" w14:textId="77777777" w:rsidR="00AE3FE1" w:rsidRPr="00471F7F" w:rsidRDefault="00AE3FE1" w:rsidP="00AE3FE1">
      <w:pPr>
        <w:spacing w:after="720"/>
        <w:ind w:left="284"/>
        <w:contextualSpacing/>
        <w:jc w:val="both"/>
        <w:rPr>
          <w:b/>
          <w:i/>
          <w:sz w:val="22"/>
          <w:szCs w:val="22"/>
          <w:u w:val="single"/>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908"/>
        <w:gridCol w:w="898"/>
        <w:gridCol w:w="919"/>
        <w:gridCol w:w="1349"/>
        <w:gridCol w:w="1276"/>
        <w:gridCol w:w="1134"/>
        <w:gridCol w:w="1417"/>
        <w:gridCol w:w="1134"/>
      </w:tblGrid>
      <w:tr w:rsidR="00471F7F" w:rsidRPr="00471F7F" w14:paraId="1A3AD8D6" w14:textId="77777777" w:rsidTr="002E2E4C">
        <w:trPr>
          <w:trHeight w:val="229"/>
        </w:trPr>
        <w:tc>
          <w:tcPr>
            <w:tcW w:w="1137" w:type="dxa"/>
            <w:vMerge w:val="restart"/>
            <w:shd w:val="clear" w:color="auto" w:fill="auto"/>
            <w:vAlign w:val="center"/>
          </w:tcPr>
          <w:p w14:paraId="2FA2232A" w14:textId="77777777" w:rsidR="00AE3FE1" w:rsidRPr="00471F7F" w:rsidRDefault="00AE3FE1" w:rsidP="00AC5346">
            <w:pPr>
              <w:contextualSpacing/>
              <w:jc w:val="center"/>
            </w:pPr>
          </w:p>
          <w:p w14:paraId="7A2BDD4B" w14:textId="6F315358" w:rsidR="00AE3FE1" w:rsidRPr="00471F7F" w:rsidRDefault="00AE3FE1" w:rsidP="00AC5346">
            <w:pPr>
              <w:contextualSpacing/>
              <w:jc w:val="center"/>
            </w:pPr>
            <w:r w:rsidRPr="00471F7F">
              <w:t xml:space="preserve">Miasto Ostrów </w:t>
            </w:r>
            <w:proofErr w:type="spellStart"/>
            <w:r w:rsidRPr="00471F7F">
              <w:t>Wielkopol</w:t>
            </w:r>
            <w:r w:rsidR="0036118A">
              <w:t>-</w:t>
            </w:r>
            <w:r w:rsidRPr="00471F7F">
              <w:t>ski</w:t>
            </w:r>
            <w:proofErr w:type="spellEnd"/>
          </w:p>
          <w:p w14:paraId="7FD57AAE" w14:textId="77777777" w:rsidR="00AE3FE1" w:rsidRPr="00471F7F" w:rsidRDefault="00AE3FE1" w:rsidP="00AC5346">
            <w:pPr>
              <w:contextualSpacing/>
              <w:jc w:val="center"/>
            </w:pPr>
            <w:r w:rsidRPr="00471F7F">
              <w:t>301701_1</w:t>
            </w:r>
          </w:p>
          <w:p w14:paraId="3BD06FE7" w14:textId="77777777" w:rsidR="00AE3FE1" w:rsidRPr="00471F7F" w:rsidRDefault="00AE3FE1" w:rsidP="00AC5346">
            <w:pPr>
              <w:contextualSpacing/>
              <w:jc w:val="center"/>
            </w:pPr>
          </w:p>
          <w:p w14:paraId="4661D326" w14:textId="77777777" w:rsidR="00AE3FE1" w:rsidRPr="00471F7F" w:rsidRDefault="00AE3FE1" w:rsidP="00AC5346">
            <w:pPr>
              <w:contextualSpacing/>
              <w:jc w:val="center"/>
            </w:pPr>
            <w:r w:rsidRPr="00471F7F">
              <w:t xml:space="preserve">Obszar </w:t>
            </w:r>
            <w:proofErr w:type="spellStart"/>
            <w:r w:rsidRPr="00471F7F">
              <w:t>opracowa</w:t>
            </w:r>
            <w:proofErr w:type="spellEnd"/>
            <w:r w:rsidRPr="00471F7F">
              <w:t>-</w:t>
            </w:r>
          </w:p>
          <w:p w14:paraId="31EE37AA" w14:textId="77777777" w:rsidR="00AE3FE1" w:rsidRPr="00471F7F" w:rsidRDefault="00AE3FE1" w:rsidP="00AC5346">
            <w:pPr>
              <w:contextualSpacing/>
              <w:jc w:val="center"/>
            </w:pPr>
            <w:proofErr w:type="spellStart"/>
            <w:r w:rsidRPr="00471F7F">
              <w:t>nia</w:t>
            </w:r>
            <w:proofErr w:type="spellEnd"/>
          </w:p>
        </w:tc>
        <w:tc>
          <w:tcPr>
            <w:tcW w:w="908" w:type="dxa"/>
            <w:vMerge w:val="restart"/>
            <w:shd w:val="clear" w:color="auto" w:fill="auto"/>
            <w:vAlign w:val="center"/>
          </w:tcPr>
          <w:p w14:paraId="1ADA4CF3" w14:textId="77777777" w:rsidR="00AE3FE1" w:rsidRPr="00471F7F" w:rsidRDefault="00AE3FE1" w:rsidP="00AC5346">
            <w:pPr>
              <w:contextualSpacing/>
              <w:jc w:val="center"/>
            </w:pPr>
          </w:p>
          <w:p w14:paraId="43C6D819" w14:textId="77777777" w:rsidR="00AE3FE1" w:rsidRPr="00471F7F" w:rsidRDefault="00AE3FE1" w:rsidP="00AC5346">
            <w:pPr>
              <w:contextualSpacing/>
              <w:jc w:val="center"/>
              <w:rPr>
                <w:sz w:val="18"/>
                <w:szCs w:val="18"/>
              </w:rPr>
            </w:pPr>
            <w:r w:rsidRPr="00471F7F">
              <w:rPr>
                <w:sz w:val="18"/>
                <w:szCs w:val="18"/>
              </w:rPr>
              <w:t xml:space="preserve">Liczba obrębów </w:t>
            </w:r>
            <w:proofErr w:type="spellStart"/>
            <w:r w:rsidRPr="00471F7F">
              <w:rPr>
                <w:sz w:val="18"/>
                <w:szCs w:val="18"/>
              </w:rPr>
              <w:t>ewid</w:t>
            </w:r>
            <w:proofErr w:type="spellEnd"/>
            <w:r w:rsidRPr="00471F7F">
              <w:rPr>
                <w:sz w:val="18"/>
                <w:szCs w:val="18"/>
              </w:rPr>
              <w:t>. w</w:t>
            </w:r>
            <w:r w:rsidRPr="00471F7F">
              <w:t xml:space="preserve"> </w:t>
            </w:r>
            <w:r w:rsidRPr="00471F7F">
              <w:rPr>
                <w:sz w:val="18"/>
                <w:szCs w:val="18"/>
              </w:rPr>
              <w:t xml:space="preserve">zakresie </w:t>
            </w:r>
            <w:proofErr w:type="spellStart"/>
            <w:r w:rsidRPr="00471F7F">
              <w:rPr>
                <w:sz w:val="18"/>
                <w:szCs w:val="18"/>
              </w:rPr>
              <w:t>opraco</w:t>
            </w:r>
            <w:proofErr w:type="spellEnd"/>
            <w:r w:rsidRPr="00471F7F">
              <w:rPr>
                <w:sz w:val="18"/>
                <w:szCs w:val="18"/>
              </w:rPr>
              <w:t>-</w:t>
            </w:r>
          </w:p>
          <w:p w14:paraId="3E5D1E69" w14:textId="77777777" w:rsidR="00AE3FE1" w:rsidRPr="00471F7F" w:rsidRDefault="00AE3FE1" w:rsidP="00AC5346">
            <w:pPr>
              <w:contextualSpacing/>
              <w:jc w:val="center"/>
            </w:pPr>
            <w:proofErr w:type="spellStart"/>
            <w:r w:rsidRPr="00471F7F">
              <w:rPr>
                <w:sz w:val="18"/>
                <w:szCs w:val="18"/>
              </w:rPr>
              <w:t>wania</w:t>
            </w:r>
            <w:proofErr w:type="spellEnd"/>
          </w:p>
        </w:tc>
        <w:tc>
          <w:tcPr>
            <w:tcW w:w="898" w:type="dxa"/>
            <w:vMerge w:val="restart"/>
            <w:shd w:val="clear" w:color="auto" w:fill="auto"/>
            <w:vAlign w:val="center"/>
          </w:tcPr>
          <w:p w14:paraId="15646821" w14:textId="77777777" w:rsidR="00AE3FE1" w:rsidRPr="00471F7F" w:rsidRDefault="00AE3FE1" w:rsidP="00AC5346">
            <w:pPr>
              <w:contextualSpacing/>
              <w:jc w:val="center"/>
            </w:pPr>
          </w:p>
          <w:p w14:paraId="47FB867D" w14:textId="77777777" w:rsidR="00AE3FE1" w:rsidRPr="00471F7F" w:rsidRDefault="00AE3FE1" w:rsidP="00AC5346">
            <w:pPr>
              <w:contextualSpacing/>
              <w:jc w:val="center"/>
            </w:pPr>
            <w:r w:rsidRPr="00471F7F">
              <w:t>Liczba</w:t>
            </w:r>
          </w:p>
          <w:p w14:paraId="176354B6" w14:textId="77777777" w:rsidR="00AE3FE1" w:rsidRPr="00471F7F" w:rsidRDefault="00AE3FE1" w:rsidP="00AC5346">
            <w:pPr>
              <w:contextualSpacing/>
              <w:jc w:val="center"/>
            </w:pPr>
            <w:r w:rsidRPr="00471F7F">
              <w:t xml:space="preserve">działek </w:t>
            </w:r>
            <w:proofErr w:type="spellStart"/>
            <w:r w:rsidRPr="00471F7F">
              <w:t>ewid</w:t>
            </w:r>
            <w:proofErr w:type="spellEnd"/>
            <w:r w:rsidRPr="00471F7F">
              <w:t>.</w:t>
            </w:r>
          </w:p>
          <w:p w14:paraId="58B581CA" w14:textId="77777777" w:rsidR="00AE3FE1" w:rsidRPr="00471F7F" w:rsidRDefault="00AE3FE1" w:rsidP="00AC5346">
            <w:pPr>
              <w:contextualSpacing/>
              <w:jc w:val="center"/>
            </w:pPr>
          </w:p>
        </w:tc>
        <w:tc>
          <w:tcPr>
            <w:tcW w:w="919" w:type="dxa"/>
            <w:vMerge w:val="restart"/>
            <w:shd w:val="clear" w:color="auto" w:fill="auto"/>
            <w:vAlign w:val="center"/>
          </w:tcPr>
          <w:p w14:paraId="4640FAA6" w14:textId="77777777" w:rsidR="00AE3FE1" w:rsidRPr="00471F7F" w:rsidRDefault="00AE3FE1" w:rsidP="00AC5346">
            <w:pPr>
              <w:contextualSpacing/>
              <w:jc w:val="center"/>
            </w:pPr>
          </w:p>
          <w:p w14:paraId="45DC8B18" w14:textId="77777777" w:rsidR="00AE3FE1" w:rsidRPr="00471F7F" w:rsidRDefault="00AE3FE1" w:rsidP="00AC5346">
            <w:pPr>
              <w:contextualSpacing/>
              <w:jc w:val="center"/>
            </w:pPr>
            <w:r w:rsidRPr="00471F7F">
              <w:t xml:space="preserve">Liczba </w:t>
            </w:r>
            <w:proofErr w:type="spellStart"/>
            <w:r w:rsidRPr="00471F7F">
              <w:t>budyn</w:t>
            </w:r>
            <w:proofErr w:type="spellEnd"/>
            <w:r w:rsidRPr="00471F7F">
              <w:t>-</w:t>
            </w:r>
          </w:p>
          <w:p w14:paraId="38D0FAED" w14:textId="77777777" w:rsidR="00AE3FE1" w:rsidRPr="00471F7F" w:rsidRDefault="00AE3FE1" w:rsidP="00AC5346">
            <w:pPr>
              <w:contextualSpacing/>
              <w:jc w:val="center"/>
            </w:pPr>
            <w:proofErr w:type="spellStart"/>
            <w:r w:rsidRPr="00471F7F">
              <w:t>ków</w:t>
            </w:r>
            <w:proofErr w:type="spellEnd"/>
            <w:r w:rsidRPr="00471F7F">
              <w:t xml:space="preserve"> mieszkalnych</w:t>
            </w:r>
          </w:p>
        </w:tc>
        <w:tc>
          <w:tcPr>
            <w:tcW w:w="1349" w:type="dxa"/>
            <w:vMerge w:val="restart"/>
            <w:shd w:val="clear" w:color="auto" w:fill="auto"/>
            <w:vAlign w:val="center"/>
          </w:tcPr>
          <w:p w14:paraId="44371C75" w14:textId="77777777" w:rsidR="00AE3FE1" w:rsidRPr="00471F7F" w:rsidRDefault="00AE3FE1" w:rsidP="00AC5346">
            <w:pPr>
              <w:contextualSpacing/>
              <w:jc w:val="center"/>
            </w:pPr>
          </w:p>
          <w:p w14:paraId="114B7D7D" w14:textId="77777777" w:rsidR="00AE3FE1" w:rsidRPr="00471F7F" w:rsidRDefault="00AE3FE1" w:rsidP="00AC5346">
            <w:pPr>
              <w:contextualSpacing/>
              <w:jc w:val="center"/>
            </w:pPr>
            <w:r w:rsidRPr="00471F7F">
              <w:t xml:space="preserve">Liczba </w:t>
            </w:r>
            <w:proofErr w:type="spellStart"/>
            <w:r w:rsidRPr="00471F7F">
              <w:t>skalibrowa</w:t>
            </w:r>
            <w:proofErr w:type="spellEnd"/>
            <w:r w:rsidRPr="00471F7F">
              <w:t>-</w:t>
            </w:r>
          </w:p>
          <w:p w14:paraId="1819D4BE" w14:textId="77777777" w:rsidR="00AE3FE1" w:rsidRPr="00471F7F" w:rsidRDefault="00AE3FE1" w:rsidP="00AC5346">
            <w:pPr>
              <w:contextualSpacing/>
              <w:jc w:val="center"/>
            </w:pPr>
            <w:proofErr w:type="spellStart"/>
            <w:r w:rsidRPr="00471F7F">
              <w:t>nych</w:t>
            </w:r>
            <w:proofErr w:type="spellEnd"/>
            <w:r w:rsidRPr="00471F7F">
              <w:t xml:space="preserve"> map zasadniczych lub </w:t>
            </w:r>
            <w:proofErr w:type="spellStart"/>
            <w:r w:rsidRPr="00471F7F">
              <w:t>syt</w:t>
            </w:r>
            <w:proofErr w:type="spellEnd"/>
            <w:r w:rsidRPr="00471F7F">
              <w:t>.-wys.</w:t>
            </w:r>
          </w:p>
          <w:p w14:paraId="32033692" w14:textId="77777777" w:rsidR="00CB6E4E" w:rsidRPr="00471F7F" w:rsidRDefault="00AE3FE1" w:rsidP="00833DAE">
            <w:pPr>
              <w:contextualSpacing/>
              <w:jc w:val="center"/>
            </w:pPr>
            <w:r w:rsidRPr="00471F7F">
              <w:t>w skali 1:500</w:t>
            </w:r>
          </w:p>
          <w:p w14:paraId="405145B2" w14:textId="77777777" w:rsidR="00AE3FE1" w:rsidRPr="00471F7F" w:rsidRDefault="00CB6E4E" w:rsidP="00833DAE">
            <w:pPr>
              <w:contextualSpacing/>
              <w:jc w:val="center"/>
            </w:pPr>
            <w:r w:rsidRPr="00471F7F">
              <w:t>i 1:1000</w:t>
            </w:r>
            <w:r w:rsidR="00AE3FE1" w:rsidRPr="00471F7F">
              <w:t xml:space="preserve"> </w:t>
            </w:r>
          </w:p>
        </w:tc>
        <w:tc>
          <w:tcPr>
            <w:tcW w:w="2410" w:type="dxa"/>
            <w:gridSpan w:val="2"/>
            <w:vAlign w:val="center"/>
          </w:tcPr>
          <w:p w14:paraId="08EBA285" w14:textId="45DF46C0" w:rsidR="00AE3FE1" w:rsidRPr="00471F7F" w:rsidRDefault="00AE3FE1" w:rsidP="00AC5346">
            <w:pPr>
              <w:contextualSpacing/>
              <w:jc w:val="center"/>
            </w:pPr>
            <w:r w:rsidRPr="00471F7F">
              <w:t>Liczba szkiców polowych</w:t>
            </w:r>
            <w:r w:rsidR="00863023">
              <w:t xml:space="preserve"> przyjętych do zasobu do 31.12.2013r.</w:t>
            </w:r>
          </w:p>
        </w:tc>
        <w:tc>
          <w:tcPr>
            <w:tcW w:w="1417" w:type="dxa"/>
            <w:vMerge w:val="restart"/>
            <w:vAlign w:val="center"/>
          </w:tcPr>
          <w:p w14:paraId="52C68E86" w14:textId="723262AB" w:rsidR="00AE3FE1" w:rsidRPr="00471F7F" w:rsidRDefault="00AE3FE1" w:rsidP="00AC5346">
            <w:pPr>
              <w:contextualSpacing/>
              <w:jc w:val="center"/>
            </w:pPr>
            <w:r w:rsidRPr="00471F7F">
              <w:t xml:space="preserve">Sieć uzbrojenia terenu </w:t>
            </w:r>
            <w:r w:rsidR="00C56BCE">
              <w:t>zdefiniowana</w:t>
            </w:r>
          </w:p>
          <w:p w14:paraId="26568C17" w14:textId="77777777" w:rsidR="00AE3FE1" w:rsidRPr="00471F7F" w:rsidRDefault="00AE3FE1" w:rsidP="00AC5346">
            <w:pPr>
              <w:contextualSpacing/>
              <w:jc w:val="center"/>
            </w:pPr>
            <w:r w:rsidRPr="00471F7F">
              <w:t xml:space="preserve"> w bazie</w:t>
            </w:r>
          </w:p>
          <w:p w14:paraId="614906ED" w14:textId="77777777" w:rsidR="00AE3FE1" w:rsidRPr="00471F7F" w:rsidRDefault="00AE3FE1" w:rsidP="00AC5346">
            <w:pPr>
              <w:contextualSpacing/>
              <w:jc w:val="center"/>
            </w:pPr>
            <w:r w:rsidRPr="00471F7F">
              <w:t xml:space="preserve"> </w:t>
            </w:r>
            <w:proofErr w:type="spellStart"/>
            <w:r w:rsidRPr="00471F7F">
              <w:t>Geo</w:t>
            </w:r>
            <w:proofErr w:type="spellEnd"/>
            <w:r w:rsidRPr="00471F7F">
              <w:t>-Info</w:t>
            </w:r>
          </w:p>
          <w:p w14:paraId="499B9142" w14:textId="77777777" w:rsidR="00AE3FE1" w:rsidRPr="00471F7F" w:rsidRDefault="00AE3FE1" w:rsidP="00AC5346">
            <w:pPr>
              <w:contextualSpacing/>
              <w:jc w:val="center"/>
            </w:pPr>
            <w:r w:rsidRPr="00471F7F">
              <w:t xml:space="preserve"> w zakresie opracowania</w:t>
            </w:r>
          </w:p>
          <w:p w14:paraId="70205EAD" w14:textId="77777777" w:rsidR="00AE3FE1" w:rsidRPr="00471F7F" w:rsidRDefault="00AE3FE1" w:rsidP="00AC5346">
            <w:pPr>
              <w:contextualSpacing/>
              <w:jc w:val="center"/>
            </w:pPr>
            <w:r w:rsidRPr="00471F7F">
              <w:t>[km]</w:t>
            </w:r>
          </w:p>
        </w:tc>
        <w:tc>
          <w:tcPr>
            <w:tcW w:w="1134" w:type="dxa"/>
            <w:vMerge w:val="restart"/>
            <w:vAlign w:val="center"/>
          </w:tcPr>
          <w:p w14:paraId="24DCFA8D" w14:textId="1F6691B2" w:rsidR="00AE3FE1" w:rsidRPr="00471F7F" w:rsidRDefault="00AE3FE1" w:rsidP="00AC5346">
            <w:pPr>
              <w:contextualSpacing/>
              <w:jc w:val="center"/>
            </w:pPr>
            <w:r w:rsidRPr="00471F7F">
              <w:t xml:space="preserve">Liczba </w:t>
            </w:r>
            <w:r w:rsidR="00863023">
              <w:t xml:space="preserve">wszystkich </w:t>
            </w:r>
            <w:r w:rsidRPr="00471F7F">
              <w:t>zasięgów</w:t>
            </w:r>
          </w:p>
          <w:p w14:paraId="4C84B5AF" w14:textId="77777777" w:rsidR="00AE3FE1" w:rsidRPr="00471F7F" w:rsidRDefault="00AE3FE1" w:rsidP="00AC5346">
            <w:pPr>
              <w:contextualSpacing/>
              <w:jc w:val="center"/>
            </w:pPr>
            <w:r w:rsidRPr="00471F7F">
              <w:t xml:space="preserve">w bazie </w:t>
            </w:r>
            <w:proofErr w:type="spellStart"/>
            <w:r w:rsidRPr="00471F7F">
              <w:t>Geo</w:t>
            </w:r>
            <w:proofErr w:type="spellEnd"/>
            <w:r w:rsidRPr="00471F7F">
              <w:t>-Info</w:t>
            </w:r>
          </w:p>
        </w:tc>
      </w:tr>
      <w:tr w:rsidR="009018D2" w:rsidRPr="009018D2" w14:paraId="6DA4D7A3" w14:textId="77777777" w:rsidTr="002E2E4C">
        <w:trPr>
          <w:trHeight w:val="146"/>
        </w:trPr>
        <w:tc>
          <w:tcPr>
            <w:tcW w:w="1137" w:type="dxa"/>
            <w:vMerge/>
            <w:shd w:val="clear" w:color="auto" w:fill="auto"/>
            <w:vAlign w:val="center"/>
          </w:tcPr>
          <w:p w14:paraId="5E9D508C" w14:textId="77777777" w:rsidR="00AE3FE1" w:rsidRPr="009018D2" w:rsidRDefault="00AE3FE1" w:rsidP="00AC5346">
            <w:pPr>
              <w:contextualSpacing/>
              <w:jc w:val="center"/>
              <w:rPr>
                <w:color w:val="FF0000"/>
                <w:sz w:val="22"/>
                <w:szCs w:val="22"/>
              </w:rPr>
            </w:pPr>
          </w:p>
        </w:tc>
        <w:tc>
          <w:tcPr>
            <w:tcW w:w="908" w:type="dxa"/>
            <w:vMerge/>
            <w:shd w:val="clear" w:color="auto" w:fill="auto"/>
            <w:vAlign w:val="center"/>
          </w:tcPr>
          <w:p w14:paraId="5427FDA6" w14:textId="77777777" w:rsidR="00AE3FE1" w:rsidRPr="009018D2" w:rsidRDefault="00AE3FE1" w:rsidP="00AC5346">
            <w:pPr>
              <w:contextualSpacing/>
              <w:jc w:val="center"/>
              <w:rPr>
                <w:color w:val="FF0000"/>
                <w:sz w:val="22"/>
                <w:szCs w:val="22"/>
              </w:rPr>
            </w:pPr>
          </w:p>
        </w:tc>
        <w:tc>
          <w:tcPr>
            <w:tcW w:w="898" w:type="dxa"/>
            <w:vMerge/>
            <w:shd w:val="clear" w:color="auto" w:fill="auto"/>
            <w:vAlign w:val="center"/>
          </w:tcPr>
          <w:p w14:paraId="1D3AADA3" w14:textId="77777777" w:rsidR="00AE3FE1" w:rsidRPr="009018D2" w:rsidRDefault="00AE3FE1" w:rsidP="00AC5346">
            <w:pPr>
              <w:contextualSpacing/>
              <w:jc w:val="center"/>
              <w:rPr>
                <w:color w:val="FF0000"/>
                <w:sz w:val="22"/>
                <w:szCs w:val="22"/>
              </w:rPr>
            </w:pPr>
          </w:p>
        </w:tc>
        <w:tc>
          <w:tcPr>
            <w:tcW w:w="919" w:type="dxa"/>
            <w:vMerge/>
            <w:shd w:val="clear" w:color="auto" w:fill="auto"/>
            <w:vAlign w:val="center"/>
          </w:tcPr>
          <w:p w14:paraId="6F240201" w14:textId="77777777" w:rsidR="00AE3FE1" w:rsidRPr="009018D2" w:rsidRDefault="00AE3FE1" w:rsidP="00AC5346">
            <w:pPr>
              <w:contextualSpacing/>
              <w:jc w:val="center"/>
              <w:rPr>
                <w:color w:val="FF0000"/>
                <w:sz w:val="22"/>
                <w:szCs w:val="22"/>
              </w:rPr>
            </w:pPr>
          </w:p>
        </w:tc>
        <w:tc>
          <w:tcPr>
            <w:tcW w:w="1349" w:type="dxa"/>
            <w:vMerge/>
            <w:shd w:val="clear" w:color="auto" w:fill="auto"/>
            <w:vAlign w:val="center"/>
          </w:tcPr>
          <w:p w14:paraId="536DDE9E" w14:textId="77777777" w:rsidR="00AE3FE1" w:rsidRPr="009018D2" w:rsidRDefault="00AE3FE1" w:rsidP="00AC5346">
            <w:pPr>
              <w:contextualSpacing/>
              <w:jc w:val="center"/>
              <w:rPr>
                <w:color w:val="FF0000"/>
                <w:sz w:val="22"/>
                <w:szCs w:val="22"/>
              </w:rPr>
            </w:pPr>
          </w:p>
        </w:tc>
        <w:tc>
          <w:tcPr>
            <w:tcW w:w="1276" w:type="dxa"/>
            <w:shd w:val="clear" w:color="auto" w:fill="auto"/>
            <w:vAlign w:val="center"/>
          </w:tcPr>
          <w:p w14:paraId="39022FC9" w14:textId="77777777" w:rsidR="00AE3FE1" w:rsidRPr="00471F7F" w:rsidRDefault="00AE3FE1" w:rsidP="00AC5346">
            <w:pPr>
              <w:contextualSpacing/>
              <w:jc w:val="center"/>
            </w:pPr>
            <w:r w:rsidRPr="00471F7F">
              <w:t>Posiadają-</w:t>
            </w:r>
          </w:p>
          <w:p w14:paraId="23F00A70" w14:textId="77777777" w:rsidR="00AE3FE1" w:rsidRPr="00471F7F" w:rsidRDefault="00AE3FE1" w:rsidP="00AC5346">
            <w:pPr>
              <w:contextualSpacing/>
              <w:jc w:val="center"/>
            </w:pPr>
            <w:proofErr w:type="spellStart"/>
            <w:r w:rsidRPr="00471F7F">
              <w:t>cych</w:t>
            </w:r>
            <w:proofErr w:type="spellEnd"/>
          </w:p>
          <w:p w14:paraId="4ACD2B0D" w14:textId="77777777" w:rsidR="00AE3FE1" w:rsidRPr="00471F7F" w:rsidRDefault="00AE3FE1" w:rsidP="00AC5346">
            <w:pPr>
              <w:contextualSpacing/>
              <w:jc w:val="center"/>
            </w:pPr>
            <w:r w:rsidRPr="00471F7F">
              <w:t>współrzędne</w:t>
            </w:r>
          </w:p>
          <w:p w14:paraId="3BF96CB0" w14:textId="77777777" w:rsidR="00AE3FE1" w:rsidRPr="00471F7F" w:rsidRDefault="00AE3FE1" w:rsidP="00AC5346">
            <w:pPr>
              <w:contextualSpacing/>
              <w:jc w:val="center"/>
            </w:pPr>
            <w:r w:rsidRPr="00471F7F">
              <w:t>w układzie 2000</w:t>
            </w:r>
          </w:p>
          <w:p w14:paraId="6ACB630B" w14:textId="77777777" w:rsidR="00AE3FE1" w:rsidRPr="00471F7F" w:rsidRDefault="00AE3FE1" w:rsidP="00AC5346">
            <w:pPr>
              <w:contextualSpacing/>
              <w:jc w:val="center"/>
            </w:pPr>
            <w:r w:rsidRPr="00471F7F">
              <w:t>w układzie 1965</w:t>
            </w:r>
          </w:p>
          <w:p w14:paraId="17A3854D" w14:textId="77777777" w:rsidR="00AE3FE1" w:rsidRPr="00471F7F" w:rsidRDefault="00AE3FE1" w:rsidP="00AC5346">
            <w:pPr>
              <w:contextualSpacing/>
              <w:jc w:val="center"/>
            </w:pPr>
            <w:r w:rsidRPr="00471F7F">
              <w:t>w układzie lokalnym</w:t>
            </w:r>
          </w:p>
        </w:tc>
        <w:tc>
          <w:tcPr>
            <w:tcW w:w="1134" w:type="dxa"/>
            <w:shd w:val="clear" w:color="auto" w:fill="auto"/>
            <w:vAlign w:val="center"/>
          </w:tcPr>
          <w:p w14:paraId="773D8873" w14:textId="77777777" w:rsidR="00AE3FE1" w:rsidRPr="00471F7F" w:rsidRDefault="00AE3FE1" w:rsidP="00AC5346">
            <w:pPr>
              <w:contextualSpacing/>
              <w:jc w:val="center"/>
            </w:pPr>
          </w:p>
          <w:p w14:paraId="0EA8ADCC" w14:textId="77777777" w:rsidR="00AE3FE1" w:rsidRPr="00471F7F" w:rsidRDefault="00AE3FE1" w:rsidP="00AC5346">
            <w:pPr>
              <w:contextualSpacing/>
              <w:jc w:val="center"/>
            </w:pPr>
            <w:proofErr w:type="spellStart"/>
            <w:r w:rsidRPr="00471F7F">
              <w:t>Szacun</w:t>
            </w:r>
            <w:proofErr w:type="spellEnd"/>
            <w:r w:rsidRPr="00471F7F">
              <w:t>-</w:t>
            </w:r>
          </w:p>
          <w:p w14:paraId="7820350F" w14:textId="77777777" w:rsidR="00AE3FE1" w:rsidRPr="00471F7F" w:rsidRDefault="00AE3FE1" w:rsidP="00AC5346">
            <w:pPr>
              <w:contextualSpacing/>
              <w:jc w:val="center"/>
            </w:pPr>
            <w:proofErr w:type="spellStart"/>
            <w:r w:rsidRPr="00471F7F">
              <w:t>kowa</w:t>
            </w:r>
            <w:proofErr w:type="spellEnd"/>
            <w:r w:rsidRPr="00471F7F">
              <w:t xml:space="preserve"> liczba </w:t>
            </w:r>
            <w:proofErr w:type="spellStart"/>
            <w:r w:rsidRPr="00471F7F">
              <w:t>pozosta</w:t>
            </w:r>
            <w:proofErr w:type="spellEnd"/>
            <w:r w:rsidRPr="00471F7F">
              <w:t>-</w:t>
            </w:r>
          </w:p>
          <w:p w14:paraId="06A08B5F" w14:textId="77777777" w:rsidR="00AE3FE1" w:rsidRPr="00471F7F" w:rsidRDefault="00AE3FE1" w:rsidP="00AC5346">
            <w:pPr>
              <w:contextualSpacing/>
              <w:jc w:val="center"/>
            </w:pPr>
            <w:r w:rsidRPr="00471F7F">
              <w:t>łych szkiców</w:t>
            </w:r>
          </w:p>
        </w:tc>
        <w:tc>
          <w:tcPr>
            <w:tcW w:w="1417" w:type="dxa"/>
            <w:vMerge/>
            <w:vAlign w:val="center"/>
          </w:tcPr>
          <w:p w14:paraId="580F65FF" w14:textId="77777777" w:rsidR="00AE3FE1" w:rsidRPr="009018D2" w:rsidRDefault="00AE3FE1" w:rsidP="00AC5346">
            <w:pPr>
              <w:contextualSpacing/>
              <w:jc w:val="center"/>
              <w:rPr>
                <w:b/>
                <w:color w:val="FF0000"/>
                <w:sz w:val="22"/>
                <w:szCs w:val="22"/>
              </w:rPr>
            </w:pPr>
          </w:p>
        </w:tc>
        <w:tc>
          <w:tcPr>
            <w:tcW w:w="1134" w:type="dxa"/>
            <w:vMerge/>
            <w:vAlign w:val="center"/>
          </w:tcPr>
          <w:p w14:paraId="61C8C119" w14:textId="77777777" w:rsidR="00AE3FE1" w:rsidRPr="009018D2" w:rsidRDefault="00AE3FE1" w:rsidP="00AC5346">
            <w:pPr>
              <w:contextualSpacing/>
              <w:jc w:val="center"/>
              <w:rPr>
                <w:b/>
                <w:color w:val="FF0000"/>
                <w:sz w:val="22"/>
                <w:szCs w:val="22"/>
              </w:rPr>
            </w:pPr>
          </w:p>
        </w:tc>
      </w:tr>
      <w:tr w:rsidR="00AE3FE1" w:rsidRPr="009018D2" w14:paraId="16A9A44E" w14:textId="77777777" w:rsidTr="002E2E4C">
        <w:trPr>
          <w:trHeight w:val="433"/>
        </w:trPr>
        <w:tc>
          <w:tcPr>
            <w:tcW w:w="1137" w:type="dxa"/>
            <w:shd w:val="clear" w:color="auto" w:fill="auto"/>
            <w:vAlign w:val="center"/>
          </w:tcPr>
          <w:p w14:paraId="67F17635" w14:textId="0309C192" w:rsidR="00AE3FE1" w:rsidRPr="009018D2" w:rsidRDefault="00471F7F" w:rsidP="00F36933">
            <w:pPr>
              <w:contextualSpacing/>
              <w:jc w:val="center"/>
              <w:rPr>
                <w:b/>
                <w:color w:val="FF0000"/>
                <w:sz w:val="22"/>
                <w:szCs w:val="22"/>
              </w:rPr>
            </w:pPr>
            <w:r w:rsidRPr="00471F7F">
              <w:rPr>
                <w:b/>
                <w:sz w:val="22"/>
                <w:szCs w:val="22"/>
              </w:rPr>
              <w:lastRenderedPageBreak/>
              <w:t>325</w:t>
            </w:r>
            <w:r w:rsidR="004316B3">
              <w:rPr>
                <w:b/>
                <w:sz w:val="22"/>
                <w:szCs w:val="22"/>
              </w:rPr>
              <w:t xml:space="preserve"> </w:t>
            </w:r>
            <w:r w:rsidR="00AE3FE1" w:rsidRPr="00471F7F">
              <w:rPr>
                <w:b/>
                <w:sz w:val="22"/>
                <w:szCs w:val="22"/>
              </w:rPr>
              <w:t>ha</w:t>
            </w:r>
          </w:p>
        </w:tc>
        <w:tc>
          <w:tcPr>
            <w:tcW w:w="908" w:type="dxa"/>
            <w:shd w:val="clear" w:color="auto" w:fill="auto"/>
            <w:vAlign w:val="center"/>
          </w:tcPr>
          <w:p w14:paraId="3550C1F8" w14:textId="77EC7BFB" w:rsidR="00AE3FE1" w:rsidRPr="009018D2" w:rsidRDefault="00471F7F" w:rsidP="00AC5346">
            <w:pPr>
              <w:contextualSpacing/>
              <w:jc w:val="center"/>
              <w:rPr>
                <w:b/>
                <w:color w:val="FF0000"/>
                <w:sz w:val="22"/>
                <w:szCs w:val="22"/>
              </w:rPr>
            </w:pPr>
            <w:r w:rsidRPr="0036118A">
              <w:rPr>
                <w:b/>
                <w:sz w:val="22"/>
                <w:szCs w:val="22"/>
              </w:rPr>
              <w:t>1</w:t>
            </w:r>
            <w:r w:rsidR="0036118A">
              <w:rPr>
                <w:b/>
                <w:sz w:val="22"/>
                <w:szCs w:val="22"/>
              </w:rPr>
              <w:t>7</w:t>
            </w:r>
          </w:p>
        </w:tc>
        <w:tc>
          <w:tcPr>
            <w:tcW w:w="898" w:type="dxa"/>
            <w:shd w:val="clear" w:color="auto" w:fill="auto"/>
            <w:vAlign w:val="center"/>
          </w:tcPr>
          <w:p w14:paraId="762E2474" w14:textId="535F269E" w:rsidR="00AE3FE1" w:rsidRPr="0020614C" w:rsidRDefault="00471F7F" w:rsidP="00AC5346">
            <w:pPr>
              <w:contextualSpacing/>
              <w:jc w:val="center"/>
              <w:rPr>
                <w:b/>
                <w:sz w:val="22"/>
                <w:szCs w:val="22"/>
              </w:rPr>
            </w:pPr>
            <w:r w:rsidRPr="0020614C">
              <w:rPr>
                <w:b/>
                <w:sz w:val="22"/>
                <w:szCs w:val="22"/>
              </w:rPr>
              <w:t>142</w:t>
            </w:r>
            <w:r w:rsidR="000E7B9F">
              <w:rPr>
                <w:b/>
                <w:sz w:val="22"/>
                <w:szCs w:val="22"/>
              </w:rPr>
              <w:t>6</w:t>
            </w:r>
          </w:p>
        </w:tc>
        <w:tc>
          <w:tcPr>
            <w:tcW w:w="919" w:type="dxa"/>
            <w:shd w:val="clear" w:color="auto" w:fill="auto"/>
            <w:vAlign w:val="center"/>
          </w:tcPr>
          <w:p w14:paraId="63395C6A" w14:textId="70E6CD93" w:rsidR="00AE3FE1" w:rsidRPr="009018D2" w:rsidRDefault="0020614C" w:rsidP="00AC5346">
            <w:pPr>
              <w:contextualSpacing/>
              <w:jc w:val="center"/>
              <w:rPr>
                <w:b/>
                <w:color w:val="FF0000"/>
                <w:sz w:val="22"/>
                <w:szCs w:val="22"/>
              </w:rPr>
            </w:pPr>
            <w:r w:rsidRPr="0020614C">
              <w:rPr>
                <w:b/>
                <w:sz w:val="22"/>
                <w:szCs w:val="22"/>
              </w:rPr>
              <w:t>415</w:t>
            </w:r>
          </w:p>
        </w:tc>
        <w:tc>
          <w:tcPr>
            <w:tcW w:w="1349" w:type="dxa"/>
            <w:shd w:val="clear" w:color="auto" w:fill="auto"/>
            <w:vAlign w:val="center"/>
          </w:tcPr>
          <w:p w14:paraId="2A9B4C77" w14:textId="3C29CB01" w:rsidR="00AE3FE1" w:rsidRPr="009018D2" w:rsidRDefault="00471F7F" w:rsidP="00AC5346">
            <w:pPr>
              <w:contextualSpacing/>
              <w:jc w:val="center"/>
              <w:rPr>
                <w:b/>
                <w:color w:val="FF0000"/>
                <w:sz w:val="22"/>
                <w:szCs w:val="22"/>
              </w:rPr>
            </w:pPr>
            <w:r w:rsidRPr="00471F7F">
              <w:rPr>
                <w:b/>
                <w:sz w:val="22"/>
                <w:szCs w:val="22"/>
              </w:rPr>
              <w:t>68</w:t>
            </w:r>
          </w:p>
        </w:tc>
        <w:tc>
          <w:tcPr>
            <w:tcW w:w="1276" w:type="dxa"/>
            <w:shd w:val="clear" w:color="auto" w:fill="auto"/>
            <w:vAlign w:val="center"/>
          </w:tcPr>
          <w:p w14:paraId="22D131AC" w14:textId="3FDAB0DD" w:rsidR="00AE3FE1" w:rsidRPr="00471F7F" w:rsidRDefault="00471F7F" w:rsidP="004766C4">
            <w:pPr>
              <w:contextualSpacing/>
              <w:jc w:val="center"/>
              <w:rPr>
                <w:b/>
                <w:sz w:val="22"/>
                <w:szCs w:val="22"/>
              </w:rPr>
            </w:pPr>
            <w:r w:rsidRPr="00471F7F">
              <w:rPr>
                <w:b/>
                <w:sz w:val="22"/>
                <w:szCs w:val="22"/>
              </w:rPr>
              <w:t>11</w:t>
            </w:r>
            <w:r w:rsidR="009B0902">
              <w:rPr>
                <w:b/>
                <w:sz w:val="22"/>
                <w:szCs w:val="22"/>
              </w:rPr>
              <w:t>70</w:t>
            </w:r>
          </w:p>
        </w:tc>
        <w:tc>
          <w:tcPr>
            <w:tcW w:w="1134" w:type="dxa"/>
            <w:shd w:val="clear" w:color="auto" w:fill="auto"/>
            <w:vAlign w:val="center"/>
          </w:tcPr>
          <w:p w14:paraId="4E6B4F0D" w14:textId="34C4A49A" w:rsidR="00AE3FE1" w:rsidRPr="00471F7F" w:rsidRDefault="0020614C" w:rsidP="00AC5346">
            <w:pPr>
              <w:contextualSpacing/>
              <w:jc w:val="center"/>
              <w:rPr>
                <w:b/>
                <w:sz w:val="22"/>
                <w:szCs w:val="22"/>
              </w:rPr>
            </w:pPr>
            <w:r>
              <w:rPr>
                <w:b/>
                <w:sz w:val="22"/>
                <w:szCs w:val="22"/>
              </w:rPr>
              <w:t>800</w:t>
            </w:r>
          </w:p>
        </w:tc>
        <w:tc>
          <w:tcPr>
            <w:tcW w:w="1417" w:type="dxa"/>
            <w:vAlign w:val="center"/>
          </w:tcPr>
          <w:p w14:paraId="05C48F13" w14:textId="1E3A6DC8" w:rsidR="00AE3FE1" w:rsidRPr="009018D2" w:rsidRDefault="00061FF1" w:rsidP="00AC5346">
            <w:pPr>
              <w:contextualSpacing/>
              <w:jc w:val="center"/>
              <w:rPr>
                <w:b/>
                <w:color w:val="FF0000"/>
                <w:sz w:val="22"/>
                <w:szCs w:val="22"/>
              </w:rPr>
            </w:pPr>
            <w:r w:rsidRPr="00061FF1">
              <w:rPr>
                <w:b/>
                <w:sz w:val="22"/>
                <w:szCs w:val="22"/>
              </w:rPr>
              <w:t>97</w:t>
            </w:r>
          </w:p>
        </w:tc>
        <w:tc>
          <w:tcPr>
            <w:tcW w:w="1134" w:type="dxa"/>
            <w:vAlign w:val="center"/>
          </w:tcPr>
          <w:p w14:paraId="60B18E36" w14:textId="141A15A6" w:rsidR="00AE3FE1" w:rsidRPr="009018D2" w:rsidRDefault="000E7B9F" w:rsidP="00AC5346">
            <w:pPr>
              <w:contextualSpacing/>
              <w:jc w:val="center"/>
              <w:rPr>
                <w:b/>
                <w:color w:val="FF0000"/>
                <w:sz w:val="22"/>
                <w:szCs w:val="22"/>
              </w:rPr>
            </w:pPr>
            <w:r>
              <w:rPr>
                <w:b/>
                <w:sz w:val="22"/>
                <w:szCs w:val="22"/>
              </w:rPr>
              <w:t>3021</w:t>
            </w:r>
          </w:p>
        </w:tc>
      </w:tr>
    </w:tbl>
    <w:bookmarkEnd w:id="2"/>
    <w:p w14:paraId="57497BEB" w14:textId="477CCB94" w:rsidR="00471F7F" w:rsidRDefault="00471F7F" w:rsidP="00471F7F">
      <w:pPr>
        <w:spacing w:after="720"/>
        <w:contextualSpacing/>
        <w:jc w:val="both"/>
        <w:rPr>
          <w:b/>
          <w:bCs/>
          <w:sz w:val="22"/>
          <w:szCs w:val="22"/>
          <w:u w:val="single"/>
        </w:rPr>
      </w:pPr>
      <w:r w:rsidRPr="00087E26">
        <w:rPr>
          <w:b/>
          <w:bCs/>
          <w:sz w:val="22"/>
          <w:szCs w:val="22"/>
          <w:u w:val="single"/>
        </w:rPr>
        <w:t xml:space="preserve">Etap </w:t>
      </w:r>
      <w:r w:rsidR="00DB4927">
        <w:rPr>
          <w:b/>
          <w:bCs/>
          <w:sz w:val="22"/>
          <w:szCs w:val="22"/>
          <w:u w:val="single"/>
        </w:rPr>
        <w:t>2</w:t>
      </w:r>
    </w:p>
    <w:p w14:paraId="1DCB0962" w14:textId="77777777" w:rsidR="00471F7F" w:rsidRPr="00087E26" w:rsidRDefault="00471F7F" w:rsidP="00471F7F">
      <w:pPr>
        <w:spacing w:after="720"/>
        <w:contextualSpacing/>
        <w:jc w:val="both"/>
        <w:rPr>
          <w:b/>
          <w:bCs/>
          <w:sz w:val="22"/>
          <w:szCs w:val="22"/>
          <w:u w:val="single"/>
        </w:rPr>
      </w:pPr>
    </w:p>
    <w:p w14:paraId="3923C947" w14:textId="41316FD9" w:rsidR="00471F7F" w:rsidRPr="00087E26" w:rsidRDefault="00471F7F" w:rsidP="00471F7F">
      <w:pPr>
        <w:spacing w:after="720"/>
        <w:contextualSpacing/>
        <w:jc w:val="both"/>
        <w:rPr>
          <w:sz w:val="22"/>
          <w:szCs w:val="22"/>
        </w:rPr>
      </w:pPr>
      <w:r w:rsidRPr="00087E26">
        <w:rPr>
          <w:sz w:val="22"/>
          <w:szCs w:val="22"/>
        </w:rPr>
        <w:t xml:space="preserve">Obszar opracowanie składa się z </w:t>
      </w:r>
      <w:r>
        <w:rPr>
          <w:sz w:val="22"/>
          <w:szCs w:val="22"/>
        </w:rPr>
        <w:t>395</w:t>
      </w:r>
      <w:r w:rsidRPr="00087E26">
        <w:rPr>
          <w:sz w:val="22"/>
          <w:szCs w:val="22"/>
        </w:rPr>
        <w:t xml:space="preserve"> sekcji w skali 1:500 i </w:t>
      </w:r>
      <w:r>
        <w:rPr>
          <w:sz w:val="22"/>
          <w:szCs w:val="22"/>
        </w:rPr>
        <w:t>57</w:t>
      </w:r>
      <w:r w:rsidRPr="00087E26">
        <w:rPr>
          <w:sz w:val="22"/>
          <w:szCs w:val="22"/>
        </w:rPr>
        <w:t xml:space="preserve"> sekcji w skali 1:1000 założonych w układzie lokalnym miasta Ostrowa Wielkopolskiego. Na obszar opracowania dodatkowo nachodzi </w:t>
      </w:r>
      <w:r>
        <w:rPr>
          <w:sz w:val="22"/>
          <w:szCs w:val="22"/>
        </w:rPr>
        <w:t>70</w:t>
      </w:r>
      <w:r w:rsidRPr="00087E26">
        <w:rPr>
          <w:sz w:val="22"/>
          <w:szCs w:val="22"/>
        </w:rPr>
        <w:t xml:space="preserve"> sekcji z obrębów sąsiadujących z miastem Ostrów Wielkopolski, założonych w układzie 1965 strefa 4 w skali 1:1000 lub 1:500.</w:t>
      </w:r>
    </w:p>
    <w:p w14:paraId="7B2188A4" w14:textId="77777777" w:rsidR="00AE3FE1" w:rsidRPr="009018D2" w:rsidRDefault="00AE3FE1" w:rsidP="00AE3FE1">
      <w:pPr>
        <w:spacing w:before="480"/>
        <w:ind w:left="142"/>
        <w:contextualSpacing/>
        <w:jc w:val="both"/>
        <w:rPr>
          <w:color w:val="FF0000"/>
          <w:sz w:val="22"/>
          <w:szCs w:val="22"/>
        </w:rPr>
      </w:pPr>
    </w:p>
    <w:p w14:paraId="4534D8F5" w14:textId="7EA82941" w:rsidR="00471F7F" w:rsidRPr="00471F7F" w:rsidRDefault="00471F7F" w:rsidP="00471F7F">
      <w:pPr>
        <w:spacing w:after="720"/>
        <w:ind w:left="284"/>
        <w:contextualSpacing/>
        <w:jc w:val="center"/>
        <w:rPr>
          <w:b/>
          <w:i/>
          <w:sz w:val="22"/>
          <w:szCs w:val="22"/>
          <w:u w:val="single"/>
        </w:rPr>
      </w:pPr>
      <w:r w:rsidRPr="00471F7F">
        <w:rPr>
          <w:b/>
          <w:i/>
          <w:sz w:val="22"/>
          <w:szCs w:val="22"/>
          <w:u w:val="single"/>
        </w:rPr>
        <w:t>Podstawowe dane o obszarze objętym opracowaniem</w:t>
      </w:r>
      <w:r w:rsidR="00485FE0">
        <w:rPr>
          <w:b/>
          <w:i/>
          <w:sz w:val="22"/>
          <w:szCs w:val="22"/>
          <w:u w:val="single"/>
        </w:rPr>
        <w:t xml:space="preserve"> w zakresie etapu </w:t>
      </w:r>
      <w:r w:rsidR="00DB4927">
        <w:rPr>
          <w:b/>
          <w:i/>
          <w:sz w:val="22"/>
          <w:szCs w:val="22"/>
          <w:u w:val="single"/>
        </w:rPr>
        <w:t>2</w:t>
      </w:r>
      <w:r w:rsidRPr="00471F7F">
        <w:rPr>
          <w:b/>
          <w:i/>
          <w:sz w:val="22"/>
          <w:szCs w:val="22"/>
          <w:u w:val="single"/>
        </w:rPr>
        <w:t xml:space="preserve"> na dzień </w:t>
      </w:r>
      <w:r w:rsidR="00C56BCE">
        <w:rPr>
          <w:b/>
          <w:i/>
          <w:sz w:val="22"/>
          <w:szCs w:val="22"/>
          <w:u w:val="single"/>
        </w:rPr>
        <w:t>1</w:t>
      </w:r>
      <w:r w:rsidR="003A5A76">
        <w:rPr>
          <w:b/>
          <w:i/>
          <w:sz w:val="22"/>
          <w:szCs w:val="22"/>
          <w:u w:val="single"/>
        </w:rPr>
        <w:t>9</w:t>
      </w:r>
      <w:r w:rsidRPr="00471F7F">
        <w:rPr>
          <w:b/>
          <w:i/>
          <w:sz w:val="22"/>
          <w:szCs w:val="22"/>
          <w:u w:val="single"/>
        </w:rPr>
        <w:t xml:space="preserve"> </w:t>
      </w:r>
      <w:r w:rsidR="00C56BCE">
        <w:rPr>
          <w:b/>
          <w:i/>
          <w:sz w:val="22"/>
          <w:szCs w:val="22"/>
          <w:u w:val="single"/>
        </w:rPr>
        <w:t>m</w:t>
      </w:r>
      <w:r w:rsidR="003A5A76">
        <w:rPr>
          <w:b/>
          <w:i/>
          <w:sz w:val="22"/>
          <w:szCs w:val="22"/>
          <w:u w:val="single"/>
        </w:rPr>
        <w:t>aj</w:t>
      </w:r>
      <w:r w:rsidR="00C56BCE">
        <w:rPr>
          <w:b/>
          <w:i/>
          <w:sz w:val="22"/>
          <w:szCs w:val="22"/>
          <w:u w:val="single"/>
        </w:rPr>
        <w:t>a</w:t>
      </w:r>
      <w:r w:rsidRPr="00471F7F">
        <w:rPr>
          <w:b/>
          <w:i/>
          <w:sz w:val="22"/>
          <w:szCs w:val="22"/>
          <w:u w:val="single"/>
        </w:rPr>
        <w:t xml:space="preserve"> 2021r. zawiera poniższa tabela.</w:t>
      </w:r>
    </w:p>
    <w:p w14:paraId="17740FD0" w14:textId="77777777" w:rsidR="00471F7F" w:rsidRPr="00471F7F" w:rsidRDefault="00471F7F" w:rsidP="00471F7F">
      <w:pPr>
        <w:spacing w:after="720"/>
        <w:ind w:left="284"/>
        <w:contextualSpacing/>
        <w:jc w:val="both"/>
        <w:rPr>
          <w:b/>
          <w:i/>
          <w:sz w:val="22"/>
          <w:szCs w:val="22"/>
          <w:u w:val="single"/>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908"/>
        <w:gridCol w:w="898"/>
        <w:gridCol w:w="919"/>
        <w:gridCol w:w="1349"/>
        <w:gridCol w:w="1417"/>
        <w:gridCol w:w="1134"/>
        <w:gridCol w:w="1134"/>
        <w:gridCol w:w="1276"/>
      </w:tblGrid>
      <w:tr w:rsidR="00C56BCE" w:rsidRPr="00471F7F" w14:paraId="500771FD" w14:textId="4C77DAEC" w:rsidTr="002E2E4C">
        <w:trPr>
          <w:trHeight w:val="2300"/>
        </w:trPr>
        <w:tc>
          <w:tcPr>
            <w:tcW w:w="1137" w:type="dxa"/>
            <w:shd w:val="clear" w:color="auto" w:fill="auto"/>
            <w:vAlign w:val="center"/>
          </w:tcPr>
          <w:p w14:paraId="4B336E4D" w14:textId="77777777" w:rsidR="00C56BCE" w:rsidRPr="00471F7F" w:rsidRDefault="00C56BCE" w:rsidP="00AC5346">
            <w:pPr>
              <w:contextualSpacing/>
              <w:jc w:val="center"/>
            </w:pPr>
            <w:r w:rsidRPr="00471F7F">
              <w:t>Miasto Ostrów Wielkopolski</w:t>
            </w:r>
          </w:p>
          <w:p w14:paraId="0F1B4AAE" w14:textId="77777777" w:rsidR="00C56BCE" w:rsidRPr="00471F7F" w:rsidRDefault="00C56BCE" w:rsidP="00AC5346">
            <w:pPr>
              <w:contextualSpacing/>
              <w:jc w:val="center"/>
            </w:pPr>
            <w:r w:rsidRPr="00471F7F">
              <w:t>301701_1</w:t>
            </w:r>
          </w:p>
          <w:p w14:paraId="250CAC5C" w14:textId="77777777" w:rsidR="00C56BCE" w:rsidRPr="00471F7F" w:rsidRDefault="00C56BCE" w:rsidP="00AC5346">
            <w:pPr>
              <w:contextualSpacing/>
              <w:jc w:val="center"/>
            </w:pPr>
          </w:p>
          <w:p w14:paraId="723D1345" w14:textId="77777777" w:rsidR="00C56BCE" w:rsidRPr="00471F7F" w:rsidRDefault="00C56BCE" w:rsidP="00AC5346">
            <w:pPr>
              <w:contextualSpacing/>
              <w:jc w:val="center"/>
            </w:pPr>
            <w:r w:rsidRPr="00471F7F">
              <w:t xml:space="preserve">Obszar </w:t>
            </w:r>
            <w:proofErr w:type="spellStart"/>
            <w:r w:rsidRPr="00471F7F">
              <w:t>opracowa</w:t>
            </w:r>
            <w:proofErr w:type="spellEnd"/>
            <w:r w:rsidRPr="00471F7F">
              <w:t>-</w:t>
            </w:r>
          </w:p>
          <w:p w14:paraId="2C1933B5" w14:textId="77777777" w:rsidR="00C56BCE" w:rsidRPr="00471F7F" w:rsidRDefault="00C56BCE" w:rsidP="00AC5346">
            <w:pPr>
              <w:contextualSpacing/>
              <w:jc w:val="center"/>
            </w:pPr>
            <w:proofErr w:type="spellStart"/>
            <w:r w:rsidRPr="00471F7F">
              <w:t>nia</w:t>
            </w:r>
            <w:proofErr w:type="spellEnd"/>
          </w:p>
        </w:tc>
        <w:tc>
          <w:tcPr>
            <w:tcW w:w="908" w:type="dxa"/>
            <w:shd w:val="clear" w:color="auto" w:fill="auto"/>
            <w:vAlign w:val="center"/>
          </w:tcPr>
          <w:p w14:paraId="5DE1611F" w14:textId="77777777" w:rsidR="00C56BCE" w:rsidRPr="00471F7F" w:rsidRDefault="00C56BCE" w:rsidP="00AC5346">
            <w:pPr>
              <w:contextualSpacing/>
              <w:jc w:val="center"/>
            </w:pPr>
          </w:p>
          <w:p w14:paraId="2A57CF36" w14:textId="77777777" w:rsidR="00C56BCE" w:rsidRPr="00471F7F" w:rsidRDefault="00C56BCE" w:rsidP="00AC5346">
            <w:pPr>
              <w:contextualSpacing/>
              <w:jc w:val="center"/>
              <w:rPr>
                <w:sz w:val="18"/>
                <w:szCs w:val="18"/>
              </w:rPr>
            </w:pPr>
            <w:r w:rsidRPr="00471F7F">
              <w:rPr>
                <w:sz w:val="18"/>
                <w:szCs w:val="18"/>
              </w:rPr>
              <w:t xml:space="preserve">Liczba obrębów </w:t>
            </w:r>
            <w:proofErr w:type="spellStart"/>
            <w:r w:rsidRPr="00471F7F">
              <w:rPr>
                <w:sz w:val="18"/>
                <w:szCs w:val="18"/>
              </w:rPr>
              <w:t>ewid</w:t>
            </w:r>
            <w:proofErr w:type="spellEnd"/>
            <w:r w:rsidRPr="00471F7F">
              <w:rPr>
                <w:sz w:val="18"/>
                <w:szCs w:val="18"/>
              </w:rPr>
              <w:t>. w</w:t>
            </w:r>
            <w:r w:rsidRPr="00471F7F">
              <w:t xml:space="preserve"> </w:t>
            </w:r>
            <w:r w:rsidRPr="00471F7F">
              <w:rPr>
                <w:sz w:val="18"/>
                <w:szCs w:val="18"/>
              </w:rPr>
              <w:t xml:space="preserve">zakresie </w:t>
            </w:r>
            <w:proofErr w:type="spellStart"/>
            <w:r w:rsidRPr="00471F7F">
              <w:rPr>
                <w:sz w:val="18"/>
                <w:szCs w:val="18"/>
              </w:rPr>
              <w:t>opraco</w:t>
            </w:r>
            <w:proofErr w:type="spellEnd"/>
            <w:r w:rsidRPr="00471F7F">
              <w:rPr>
                <w:sz w:val="18"/>
                <w:szCs w:val="18"/>
              </w:rPr>
              <w:t>-</w:t>
            </w:r>
          </w:p>
          <w:p w14:paraId="05B50225" w14:textId="77777777" w:rsidR="00C56BCE" w:rsidRPr="00471F7F" w:rsidRDefault="00C56BCE" w:rsidP="00AC5346">
            <w:pPr>
              <w:contextualSpacing/>
              <w:jc w:val="center"/>
            </w:pPr>
            <w:proofErr w:type="spellStart"/>
            <w:r w:rsidRPr="00471F7F">
              <w:rPr>
                <w:sz w:val="18"/>
                <w:szCs w:val="18"/>
              </w:rPr>
              <w:t>wania</w:t>
            </w:r>
            <w:proofErr w:type="spellEnd"/>
          </w:p>
        </w:tc>
        <w:tc>
          <w:tcPr>
            <w:tcW w:w="898" w:type="dxa"/>
            <w:shd w:val="clear" w:color="auto" w:fill="auto"/>
            <w:vAlign w:val="center"/>
          </w:tcPr>
          <w:p w14:paraId="0C1FE969" w14:textId="77777777" w:rsidR="00C56BCE" w:rsidRPr="00471F7F" w:rsidRDefault="00C56BCE" w:rsidP="00AC5346">
            <w:pPr>
              <w:contextualSpacing/>
              <w:jc w:val="center"/>
            </w:pPr>
          </w:p>
          <w:p w14:paraId="3F4A1BD0" w14:textId="77777777" w:rsidR="00C56BCE" w:rsidRPr="00471F7F" w:rsidRDefault="00C56BCE" w:rsidP="00AC5346">
            <w:pPr>
              <w:contextualSpacing/>
              <w:jc w:val="center"/>
            </w:pPr>
            <w:r w:rsidRPr="00471F7F">
              <w:t>Liczba</w:t>
            </w:r>
          </w:p>
          <w:p w14:paraId="1919DD05" w14:textId="77777777" w:rsidR="00C56BCE" w:rsidRPr="00471F7F" w:rsidRDefault="00C56BCE" w:rsidP="00AC5346">
            <w:pPr>
              <w:contextualSpacing/>
              <w:jc w:val="center"/>
            </w:pPr>
            <w:r w:rsidRPr="00471F7F">
              <w:t xml:space="preserve">działek </w:t>
            </w:r>
            <w:proofErr w:type="spellStart"/>
            <w:r w:rsidRPr="00471F7F">
              <w:t>ewid</w:t>
            </w:r>
            <w:proofErr w:type="spellEnd"/>
            <w:r w:rsidRPr="00471F7F">
              <w:t>.</w:t>
            </w:r>
          </w:p>
          <w:p w14:paraId="1040D638" w14:textId="77777777" w:rsidR="00C56BCE" w:rsidRPr="00471F7F" w:rsidRDefault="00C56BCE" w:rsidP="00AC5346">
            <w:pPr>
              <w:contextualSpacing/>
              <w:jc w:val="center"/>
            </w:pPr>
          </w:p>
        </w:tc>
        <w:tc>
          <w:tcPr>
            <w:tcW w:w="919" w:type="dxa"/>
            <w:shd w:val="clear" w:color="auto" w:fill="auto"/>
            <w:vAlign w:val="center"/>
          </w:tcPr>
          <w:p w14:paraId="2266EE2C" w14:textId="77777777" w:rsidR="00C56BCE" w:rsidRPr="00471F7F" w:rsidRDefault="00C56BCE" w:rsidP="00AC5346">
            <w:pPr>
              <w:contextualSpacing/>
              <w:jc w:val="center"/>
            </w:pPr>
          </w:p>
          <w:p w14:paraId="61CBE0EE" w14:textId="77777777" w:rsidR="00C56BCE" w:rsidRPr="00471F7F" w:rsidRDefault="00C56BCE" w:rsidP="00AC5346">
            <w:pPr>
              <w:contextualSpacing/>
              <w:jc w:val="center"/>
            </w:pPr>
            <w:r w:rsidRPr="00471F7F">
              <w:t xml:space="preserve">Liczba </w:t>
            </w:r>
            <w:proofErr w:type="spellStart"/>
            <w:r w:rsidRPr="00471F7F">
              <w:t>budyn</w:t>
            </w:r>
            <w:proofErr w:type="spellEnd"/>
            <w:r w:rsidRPr="00471F7F">
              <w:t>-</w:t>
            </w:r>
          </w:p>
          <w:p w14:paraId="6580E738" w14:textId="17B0A6D1" w:rsidR="00C56BCE" w:rsidRPr="00471F7F" w:rsidRDefault="00C56BCE" w:rsidP="00AC5346">
            <w:pPr>
              <w:contextualSpacing/>
              <w:jc w:val="center"/>
            </w:pPr>
            <w:proofErr w:type="spellStart"/>
            <w:r w:rsidRPr="00471F7F">
              <w:t>ków</w:t>
            </w:r>
            <w:proofErr w:type="spellEnd"/>
            <w:r w:rsidRPr="00471F7F">
              <w:t xml:space="preserve"> mieszkalnych</w:t>
            </w:r>
          </w:p>
        </w:tc>
        <w:tc>
          <w:tcPr>
            <w:tcW w:w="1349" w:type="dxa"/>
            <w:shd w:val="clear" w:color="auto" w:fill="auto"/>
            <w:vAlign w:val="center"/>
          </w:tcPr>
          <w:p w14:paraId="1D334A9A" w14:textId="77777777" w:rsidR="00C56BCE" w:rsidRPr="00471F7F" w:rsidRDefault="00C56BCE" w:rsidP="00AC5346">
            <w:pPr>
              <w:contextualSpacing/>
              <w:jc w:val="center"/>
            </w:pPr>
          </w:p>
          <w:p w14:paraId="53C1C811" w14:textId="77777777" w:rsidR="00C56BCE" w:rsidRPr="00471F7F" w:rsidRDefault="00C56BCE" w:rsidP="00AC5346">
            <w:pPr>
              <w:contextualSpacing/>
              <w:jc w:val="center"/>
            </w:pPr>
            <w:r w:rsidRPr="00471F7F">
              <w:t xml:space="preserve">Liczba </w:t>
            </w:r>
            <w:proofErr w:type="spellStart"/>
            <w:r w:rsidRPr="00471F7F">
              <w:t>skalibrowa</w:t>
            </w:r>
            <w:proofErr w:type="spellEnd"/>
            <w:r w:rsidRPr="00471F7F">
              <w:t>-</w:t>
            </w:r>
          </w:p>
          <w:p w14:paraId="4C251103" w14:textId="77777777" w:rsidR="00C56BCE" w:rsidRPr="00471F7F" w:rsidRDefault="00C56BCE" w:rsidP="00AC5346">
            <w:pPr>
              <w:contextualSpacing/>
              <w:jc w:val="center"/>
            </w:pPr>
            <w:proofErr w:type="spellStart"/>
            <w:r w:rsidRPr="00471F7F">
              <w:t>nych</w:t>
            </w:r>
            <w:proofErr w:type="spellEnd"/>
            <w:r w:rsidRPr="00471F7F">
              <w:t xml:space="preserve"> map zasadniczych lub </w:t>
            </w:r>
            <w:proofErr w:type="spellStart"/>
            <w:r w:rsidRPr="00471F7F">
              <w:t>syt</w:t>
            </w:r>
            <w:proofErr w:type="spellEnd"/>
            <w:r w:rsidRPr="00471F7F">
              <w:t>.-wys.</w:t>
            </w:r>
          </w:p>
          <w:p w14:paraId="450A7BF4" w14:textId="461190DA" w:rsidR="00C56BCE" w:rsidRPr="00471F7F" w:rsidRDefault="00C56BCE" w:rsidP="00AC5346">
            <w:pPr>
              <w:contextualSpacing/>
              <w:jc w:val="center"/>
            </w:pPr>
            <w:r w:rsidRPr="00471F7F">
              <w:t>w skali 1:500</w:t>
            </w:r>
            <w:r w:rsidR="00F25B90">
              <w:t>,</w:t>
            </w:r>
          </w:p>
          <w:p w14:paraId="3E420DA4" w14:textId="4FC0B532" w:rsidR="00C56BCE" w:rsidRPr="00471F7F" w:rsidRDefault="00C56BCE" w:rsidP="00AC5346">
            <w:pPr>
              <w:contextualSpacing/>
              <w:jc w:val="center"/>
            </w:pPr>
            <w:r w:rsidRPr="00471F7F">
              <w:t xml:space="preserve">1:1000 </w:t>
            </w:r>
            <w:r w:rsidR="00F25B90">
              <w:t>i 1:2000</w:t>
            </w:r>
          </w:p>
        </w:tc>
        <w:tc>
          <w:tcPr>
            <w:tcW w:w="1417" w:type="dxa"/>
            <w:vAlign w:val="center"/>
          </w:tcPr>
          <w:p w14:paraId="5EDA02B9" w14:textId="5C312E35" w:rsidR="00C56BCE" w:rsidRPr="00471F7F" w:rsidRDefault="00C56BCE" w:rsidP="00AC5346">
            <w:pPr>
              <w:contextualSpacing/>
              <w:jc w:val="center"/>
            </w:pPr>
            <w:r w:rsidRPr="00471F7F">
              <w:t xml:space="preserve">Sieć uzbrojenia terenu </w:t>
            </w:r>
            <w:r>
              <w:t>zdefiniowana</w:t>
            </w:r>
          </w:p>
          <w:p w14:paraId="6CA752F7" w14:textId="77777777" w:rsidR="00C56BCE" w:rsidRPr="00471F7F" w:rsidRDefault="00C56BCE" w:rsidP="00AC5346">
            <w:pPr>
              <w:contextualSpacing/>
              <w:jc w:val="center"/>
            </w:pPr>
            <w:r w:rsidRPr="00471F7F">
              <w:t xml:space="preserve"> w bazie</w:t>
            </w:r>
          </w:p>
          <w:p w14:paraId="6A26ACD0" w14:textId="77777777" w:rsidR="00C56BCE" w:rsidRPr="00471F7F" w:rsidRDefault="00C56BCE" w:rsidP="00AC5346">
            <w:pPr>
              <w:contextualSpacing/>
              <w:jc w:val="center"/>
            </w:pPr>
            <w:r w:rsidRPr="00471F7F">
              <w:t xml:space="preserve"> </w:t>
            </w:r>
            <w:proofErr w:type="spellStart"/>
            <w:r w:rsidRPr="00471F7F">
              <w:t>Geo</w:t>
            </w:r>
            <w:proofErr w:type="spellEnd"/>
            <w:r w:rsidRPr="00471F7F">
              <w:t>-Info</w:t>
            </w:r>
          </w:p>
          <w:p w14:paraId="3F16BCB9" w14:textId="77777777" w:rsidR="00C56BCE" w:rsidRPr="00471F7F" w:rsidRDefault="00C56BCE" w:rsidP="00AC5346">
            <w:pPr>
              <w:contextualSpacing/>
              <w:jc w:val="center"/>
            </w:pPr>
            <w:r w:rsidRPr="00471F7F">
              <w:t>[km]</w:t>
            </w:r>
          </w:p>
        </w:tc>
        <w:tc>
          <w:tcPr>
            <w:tcW w:w="1134" w:type="dxa"/>
          </w:tcPr>
          <w:p w14:paraId="55A41ECF" w14:textId="6A4C62EB" w:rsidR="00D02748" w:rsidRPr="00471F7F" w:rsidRDefault="00D02748" w:rsidP="00D02748">
            <w:pPr>
              <w:contextualSpacing/>
              <w:jc w:val="center"/>
            </w:pPr>
            <w:proofErr w:type="spellStart"/>
            <w:r>
              <w:t>Projekto</w:t>
            </w:r>
            <w:proofErr w:type="spellEnd"/>
            <w:r>
              <w:t xml:space="preserve"> -</w:t>
            </w:r>
            <w:proofErr w:type="spellStart"/>
            <w:r>
              <w:t>wan</w:t>
            </w:r>
            <w:r w:rsidR="00F14045">
              <w:t>e</w:t>
            </w:r>
            <w:proofErr w:type="spellEnd"/>
            <w:r>
              <w:t xml:space="preserve"> s</w:t>
            </w:r>
            <w:r w:rsidRPr="00471F7F">
              <w:t>ie</w:t>
            </w:r>
            <w:r w:rsidR="00F14045">
              <w:t>ci</w:t>
            </w:r>
            <w:r w:rsidRPr="00471F7F">
              <w:t xml:space="preserve"> uzbrojenia terenu </w:t>
            </w:r>
            <w:r>
              <w:t>zdefiniowan</w:t>
            </w:r>
            <w:r w:rsidR="00F14045">
              <w:t>e</w:t>
            </w:r>
          </w:p>
          <w:p w14:paraId="143EDED1" w14:textId="77777777" w:rsidR="00D02748" w:rsidRPr="00471F7F" w:rsidRDefault="00D02748" w:rsidP="00D02748">
            <w:pPr>
              <w:contextualSpacing/>
              <w:jc w:val="center"/>
            </w:pPr>
            <w:r w:rsidRPr="00471F7F">
              <w:t xml:space="preserve"> w bazie</w:t>
            </w:r>
          </w:p>
          <w:p w14:paraId="4AF6B5D1" w14:textId="77777777" w:rsidR="00D02748" w:rsidRPr="00471F7F" w:rsidRDefault="00D02748" w:rsidP="00D02748">
            <w:pPr>
              <w:contextualSpacing/>
              <w:jc w:val="center"/>
            </w:pPr>
            <w:r w:rsidRPr="00471F7F">
              <w:t xml:space="preserve"> </w:t>
            </w:r>
            <w:proofErr w:type="spellStart"/>
            <w:r w:rsidRPr="00471F7F">
              <w:t>Geo</w:t>
            </w:r>
            <w:proofErr w:type="spellEnd"/>
            <w:r w:rsidRPr="00471F7F">
              <w:t>-Info</w:t>
            </w:r>
          </w:p>
          <w:p w14:paraId="66FC640F" w14:textId="75A9EE1C" w:rsidR="00C56BCE" w:rsidRPr="00471F7F" w:rsidRDefault="00D02748" w:rsidP="00D02748">
            <w:pPr>
              <w:contextualSpacing/>
              <w:jc w:val="center"/>
            </w:pPr>
            <w:r w:rsidRPr="00471F7F">
              <w:t>[km]</w:t>
            </w:r>
          </w:p>
        </w:tc>
        <w:tc>
          <w:tcPr>
            <w:tcW w:w="1134" w:type="dxa"/>
            <w:vAlign w:val="center"/>
          </w:tcPr>
          <w:p w14:paraId="6652E989" w14:textId="38566F66" w:rsidR="00C56BCE" w:rsidRPr="00471F7F" w:rsidRDefault="00C56BCE" w:rsidP="00AC5346">
            <w:pPr>
              <w:contextualSpacing/>
              <w:jc w:val="center"/>
            </w:pPr>
            <w:r w:rsidRPr="00471F7F">
              <w:t>Liczba zasięgów</w:t>
            </w:r>
          </w:p>
          <w:p w14:paraId="15D60EEE" w14:textId="77777777" w:rsidR="00C56BCE" w:rsidRPr="00471F7F" w:rsidRDefault="00C56BCE" w:rsidP="00AC5346">
            <w:pPr>
              <w:contextualSpacing/>
              <w:jc w:val="center"/>
            </w:pPr>
            <w:r w:rsidRPr="00471F7F">
              <w:t xml:space="preserve">w bazie </w:t>
            </w:r>
            <w:proofErr w:type="spellStart"/>
            <w:r w:rsidRPr="00471F7F">
              <w:t>Geo</w:t>
            </w:r>
            <w:proofErr w:type="spellEnd"/>
            <w:r w:rsidRPr="00471F7F">
              <w:t>-Info</w:t>
            </w:r>
          </w:p>
        </w:tc>
        <w:tc>
          <w:tcPr>
            <w:tcW w:w="1276" w:type="dxa"/>
          </w:tcPr>
          <w:p w14:paraId="53A24CAA" w14:textId="77777777" w:rsidR="00C56BCE" w:rsidRDefault="00C56BCE" w:rsidP="00AC5346">
            <w:pPr>
              <w:contextualSpacing/>
              <w:jc w:val="center"/>
            </w:pPr>
          </w:p>
          <w:p w14:paraId="59502DBA" w14:textId="77777777" w:rsidR="00C56BCE" w:rsidRDefault="00C56BCE" w:rsidP="00AC5346">
            <w:pPr>
              <w:contextualSpacing/>
              <w:jc w:val="center"/>
            </w:pPr>
          </w:p>
          <w:p w14:paraId="6F0F5592" w14:textId="77777777" w:rsidR="00D02748" w:rsidRDefault="00D02748" w:rsidP="00AC5346">
            <w:pPr>
              <w:contextualSpacing/>
              <w:jc w:val="center"/>
            </w:pPr>
          </w:p>
          <w:p w14:paraId="11F8AD09" w14:textId="77777777" w:rsidR="00D02748" w:rsidRDefault="00D02748" w:rsidP="00AC5346">
            <w:pPr>
              <w:contextualSpacing/>
              <w:jc w:val="center"/>
            </w:pPr>
          </w:p>
          <w:p w14:paraId="2EBA63D5" w14:textId="7A26D53F" w:rsidR="00C56BCE" w:rsidRDefault="00C56BCE" w:rsidP="00AC5346">
            <w:pPr>
              <w:contextualSpacing/>
              <w:jc w:val="center"/>
            </w:pPr>
            <w:proofErr w:type="spellStart"/>
            <w:r>
              <w:t>Powierzch</w:t>
            </w:r>
            <w:proofErr w:type="spellEnd"/>
            <w:r w:rsidR="00F14045">
              <w:t xml:space="preserve"> -</w:t>
            </w:r>
            <w:proofErr w:type="spellStart"/>
            <w:r>
              <w:t>nia</w:t>
            </w:r>
            <w:proofErr w:type="spellEnd"/>
            <w:r>
              <w:t xml:space="preserve"> terenów zamkniętych</w:t>
            </w:r>
          </w:p>
          <w:p w14:paraId="2D167381" w14:textId="2E5B8B7F" w:rsidR="00C56BCE" w:rsidRPr="00471F7F" w:rsidRDefault="00C56BCE" w:rsidP="00AC5346">
            <w:pPr>
              <w:contextualSpacing/>
              <w:jc w:val="center"/>
            </w:pPr>
            <w:r>
              <w:t>[ha]</w:t>
            </w:r>
          </w:p>
        </w:tc>
      </w:tr>
      <w:tr w:rsidR="00C56BCE" w:rsidRPr="009018D2" w14:paraId="15F35919" w14:textId="601D7164" w:rsidTr="002E2E4C">
        <w:trPr>
          <w:trHeight w:val="433"/>
        </w:trPr>
        <w:tc>
          <w:tcPr>
            <w:tcW w:w="1137" w:type="dxa"/>
            <w:shd w:val="clear" w:color="auto" w:fill="auto"/>
            <w:vAlign w:val="center"/>
          </w:tcPr>
          <w:p w14:paraId="68C4842D" w14:textId="33D16483" w:rsidR="00C56BCE" w:rsidRPr="009018D2" w:rsidRDefault="00C56BCE" w:rsidP="00AC5346">
            <w:pPr>
              <w:contextualSpacing/>
              <w:jc w:val="center"/>
              <w:rPr>
                <w:b/>
                <w:color w:val="FF0000"/>
                <w:sz w:val="22"/>
                <w:szCs w:val="22"/>
              </w:rPr>
            </w:pPr>
            <w:r>
              <w:rPr>
                <w:b/>
                <w:sz w:val="22"/>
                <w:szCs w:val="22"/>
              </w:rPr>
              <w:t xml:space="preserve">4190 </w:t>
            </w:r>
            <w:r w:rsidRPr="00471F7F">
              <w:rPr>
                <w:b/>
                <w:sz w:val="22"/>
                <w:szCs w:val="22"/>
              </w:rPr>
              <w:t>ha</w:t>
            </w:r>
          </w:p>
        </w:tc>
        <w:tc>
          <w:tcPr>
            <w:tcW w:w="908" w:type="dxa"/>
            <w:shd w:val="clear" w:color="auto" w:fill="auto"/>
            <w:vAlign w:val="center"/>
          </w:tcPr>
          <w:p w14:paraId="560FABF5" w14:textId="3BC2BE89" w:rsidR="00C56BCE" w:rsidRPr="00C56BCE" w:rsidRDefault="00C56BCE" w:rsidP="00AC5346">
            <w:pPr>
              <w:contextualSpacing/>
              <w:jc w:val="center"/>
              <w:rPr>
                <w:b/>
                <w:color w:val="FF0000"/>
                <w:sz w:val="22"/>
                <w:szCs w:val="22"/>
              </w:rPr>
            </w:pPr>
            <w:r w:rsidRPr="00C56BCE">
              <w:rPr>
                <w:b/>
                <w:sz w:val="22"/>
                <w:szCs w:val="22"/>
              </w:rPr>
              <w:t>214</w:t>
            </w:r>
          </w:p>
        </w:tc>
        <w:tc>
          <w:tcPr>
            <w:tcW w:w="898" w:type="dxa"/>
            <w:shd w:val="clear" w:color="auto" w:fill="auto"/>
            <w:vAlign w:val="center"/>
          </w:tcPr>
          <w:p w14:paraId="3244A847" w14:textId="51C83BAE" w:rsidR="00C56BCE" w:rsidRPr="00136DBB" w:rsidRDefault="00F25B90" w:rsidP="00AC5346">
            <w:pPr>
              <w:contextualSpacing/>
              <w:jc w:val="center"/>
              <w:rPr>
                <w:b/>
                <w:sz w:val="22"/>
                <w:szCs w:val="22"/>
              </w:rPr>
            </w:pPr>
            <w:r w:rsidRPr="00136DBB">
              <w:rPr>
                <w:b/>
                <w:sz w:val="22"/>
                <w:szCs w:val="22"/>
              </w:rPr>
              <w:t>29</w:t>
            </w:r>
            <w:r w:rsidR="00F6121B">
              <w:rPr>
                <w:b/>
                <w:sz w:val="22"/>
                <w:szCs w:val="22"/>
              </w:rPr>
              <w:t>672</w:t>
            </w:r>
          </w:p>
        </w:tc>
        <w:tc>
          <w:tcPr>
            <w:tcW w:w="919" w:type="dxa"/>
            <w:shd w:val="clear" w:color="auto" w:fill="auto"/>
            <w:vAlign w:val="center"/>
          </w:tcPr>
          <w:p w14:paraId="0EF87035" w14:textId="45BA767E" w:rsidR="00C56BCE" w:rsidRPr="009018D2" w:rsidRDefault="00136DBB" w:rsidP="00AC5346">
            <w:pPr>
              <w:contextualSpacing/>
              <w:jc w:val="center"/>
              <w:rPr>
                <w:b/>
                <w:color w:val="FF0000"/>
                <w:sz w:val="22"/>
                <w:szCs w:val="22"/>
              </w:rPr>
            </w:pPr>
            <w:r w:rsidRPr="00136DBB">
              <w:rPr>
                <w:b/>
                <w:sz w:val="22"/>
                <w:szCs w:val="22"/>
              </w:rPr>
              <w:t>134</w:t>
            </w:r>
            <w:r w:rsidR="002E2E4C">
              <w:rPr>
                <w:b/>
                <w:sz w:val="22"/>
                <w:szCs w:val="22"/>
              </w:rPr>
              <w:t>34</w:t>
            </w:r>
          </w:p>
        </w:tc>
        <w:tc>
          <w:tcPr>
            <w:tcW w:w="1349" w:type="dxa"/>
            <w:shd w:val="clear" w:color="auto" w:fill="auto"/>
            <w:vAlign w:val="center"/>
          </w:tcPr>
          <w:p w14:paraId="6BF54E82" w14:textId="4DD63066" w:rsidR="00C56BCE" w:rsidRPr="009018D2" w:rsidRDefault="00C56BCE" w:rsidP="00AC5346">
            <w:pPr>
              <w:contextualSpacing/>
              <w:jc w:val="center"/>
              <w:rPr>
                <w:b/>
                <w:color w:val="FF0000"/>
                <w:sz w:val="22"/>
                <w:szCs w:val="22"/>
              </w:rPr>
            </w:pPr>
            <w:r>
              <w:rPr>
                <w:b/>
                <w:sz w:val="22"/>
                <w:szCs w:val="22"/>
              </w:rPr>
              <w:t>522</w:t>
            </w:r>
          </w:p>
        </w:tc>
        <w:tc>
          <w:tcPr>
            <w:tcW w:w="1417" w:type="dxa"/>
            <w:vAlign w:val="center"/>
          </w:tcPr>
          <w:p w14:paraId="248FDA4C" w14:textId="36975BDE" w:rsidR="00C56BCE" w:rsidRPr="009018D2" w:rsidRDefault="007F05F9" w:rsidP="00AC5346">
            <w:pPr>
              <w:contextualSpacing/>
              <w:jc w:val="center"/>
              <w:rPr>
                <w:b/>
                <w:color w:val="FF0000"/>
                <w:sz w:val="22"/>
                <w:szCs w:val="22"/>
              </w:rPr>
            </w:pPr>
            <w:r w:rsidRPr="007F05F9">
              <w:rPr>
                <w:b/>
                <w:sz w:val="22"/>
                <w:szCs w:val="22"/>
              </w:rPr>
              <w:t>42</w:t>
            </w:r>
            <w:r w:rsidR="00C76666">
              <w:rPr>
                <w:b/>
                <w:sz w:val="22"/>
                <w:szCs w:val="22"/>
              </w:rPr>
              <w:t>66</w:t>
            </w:r>
          </w:p>
        </w:tc>
        <w:tc>
          <w:tcPr>
            <w:tcW w:w="1134" w:type="dxa"/>
            <w:vAlign w:val="center"/>
          </w:tcPr>
          <w:p w14:paraId="457A57C8" w14:textId="253BAEAD" w:rsidR="00C56BCE" w:rsidRPr="009018D2" w:rsidRDefault="00C76666" w:rsidP="00AC5346">
            <w:pPr>
              <w:contextualSpacing/>
              <w:jc w:val="center"/>
              <w:rPr>
                <w:b/>
                <w:color w:val="FF0000"/>
                <w:sz w:val="22"/>
                <w:szCs w:val="22"/>
              </w:rPr>
            </w:pPr>
            <w:r>
              <w:rPr>
                <w:b/>
                <w:sz w:val="22"/>
                <w:szCs w:val="22"/>
              </w:rPr>
              <w:t>82</w:t>
            </w:r>
          </w:p>
        </w:tc>
        <w:tc>
          <w:tcPr>
            <w:tcW w:w="1134" w:type="dxa"/>
            <w:vAlign w:val="center"/>
          </w:tcPr>
          <w:p w14:paraId="3DB64EA1" w14:textId="6AE9E6C9" w:rsidR="00C56BCE" w:rsidRPr="009018D2" w:rsidRDefault="00DC7E6D" w:rsidP="00AC5346">
            <w:pPr>
              <w:contextualSpacing/>
              <w:jc w:val="center"/>
              <w:rPr>
                <w:b/>
                <w:color w:val="FF0000"/>
                <w:sz w:val="22"/>
                <w:szCs w:val="22"/>
              </w:rPr>
            </w:pPr>
            <w:r>
              <w:rPr>
                <w:b/>
                <w:sz w:val="22"/>
                <w:szCs w:val="22"/>
              </w:rPr>
              <w:t>80242</w:t>
            </w:r>
          </w:p>
        </w:tc>
        <w:tc>
          <w:tcPr>
            <w:tcW w:w="1276" w:type="dxa"/>
            <w:vAlign w:val="center"/>
          </w:tcPr>
          <w:p w14:paraId="6493F526" w14:textId="143255A1" w:rsidR="00C56BCE" w:rsidRPr="009018D2" w:rsidRDefault="006C1384" w:rsidP="00AC5346">
            <w:pPr>
              <w:contextualSpacing/>
              <w:jc w:val="center"/>
              <w:rPr>
                <w:b/>
                <w:color w:val="FF0000"/>
                <w:sz w:val="22"/>
                <w:szCs w:val="22"/>
              </w:rPr>
            </w:pPr>
            <w:r>
              <w:rPr>
                <w:b/>
                <w:sz w:val="22"/>
                <w:szCs w:val="22"/>
              </w:rPr>
              <w:t>82</w:t>
            </w:r>
          </w:p>
        </w:tc>
      </w:tr>
    </w:tbl>
    <w:p w14:paraId="5083E6F3" w14:textId="209CB39F" w:rsidR="00AE3FE1" w:rsidRDefault="00AE3FE1" w:rsidP="00AE3FE1">
      <w:pPr>
        <w:spacing w:before="480"/>
        <w:ind w:left="142"/>
        <w:contextualSpacing/>
        <w:jc w:val="both"/>
        <w:rPr>
          <w:color w:val="FF0000"/>
          <w:sz w:val="24"/>
          <w:szCs w:val="24"/>
        </w:rPr>
      </w:pPr>
    </w:p>
    <w:p w14:paraId="2BCBC5F2" w14:textId="77777777" w:rsidR="000E2D16" w:rsidRPr="000263A2" w:rsidRDefault="000E2D16" w:rsidP="000E2D16">
      <w:pPr>
        <w:pStyle w:val="Tekstpodstawowy2"/>
        <w:spacing w:before="120" w:after="240"/>
        <w:rPr>
          <w:rFonts w:ascii="Times New Roman" w:hAnsi="Times New Roman"/>
          <w:b w:val="0"/>
          <w:bCs/>
          <w:sz w:val="22"/>
          <w:szCs w:val="22"/>
        </w:rPr>
      </w:pPr>
      <w:r w:rsidRPr="000263A2">
        <w:rPr>
          <w:rFonts w:ascii="Times New Roman" w:hAnsi="Times New Roman"/>
          <w:b w:val="0"/>
          <w:bCs/>
          <w:sz w:val="22"/>
          <w:szCs w:val="22"/>
        </w:rPr>
        <w:t xml:space="preserve">Starosta Ostrowski udostępnia dane z obszaru powiatu ostrowskiego w zakresie </w:t>
      </w:r>
      <w:r w:rsidRPr="009F064C">
        <w:rPr>
          <w:rFonts w:ascii="Times New Roman" w:hAnsi="Times New Roman"/>
          <w:b w:val="0"/>
          <w:bCs/>
          <w:sz w:val="22"/>
          <w:szCs w:val="22"/>
        </w:rPr>
        <w:t>wprowadzonych</w:t>
      </w:r>
      <w:r>
        <w:rPr>
          <w:rFonts w:ascii="Times New Roman" w:hAnsi="Times New Roman"/>
          <w:b w:val="0"/>
          <w:bCs/>
          <w:sz w:val="22"/>
          <w:szCs w:val="22"/>
        </w:rPr>
        <w:t xml:space="preserve"> do bazy danych sieci uzbrojenia terenu</w:t>
      </w:r>
      <w:r w:rsidRPr="009F064C">
        <w:rPr>
          <w:rFonts w:ascii="Times New Roman" w:hAnsi="Times New Roman"/>
          <w:b w:val="0"/>
          <w:bCs/>
          <w:sz w:val="22"/>
          <w:szCs w:val="22"/>
        </w:rPr>
        <w:t xml:space="preserve"> </w:t>
      </w:r>
      <w:r w:rsidRPr="000263A2">
        <w:rPr>
          <w:rFonts w:ascii="Times New Roman" w:hAnsi="Times New Roman"/>
          <w:b w:val="0"/>
          <w:bCs/>
          <w:sz w:val="22"/>
          <w:szCs w:val="22"/>
        </w:rPr>
        <w:t>na stronie https://euslugi.powiat-ostrowski.pl w zakładce GIPORTAL.</w:t>
      </w:r>
    </w:p>
    <w:p w14:paraId="2E7F15DA" w14:textId="77777777" w:rsidR="000E2D16" w:rsidRDefault="000E2D16" w:rsidP="00AE3FE1">
      <w:pPr>
        <w:pStyle w:val="Tekstpodstawowy2"/>
        <w:spacing w:before="120" w:after="240"/>
        <w:rPr>
          <w:rFonts w:ascii="Times New Roman" w:hAnsi="Times New Roman"/>
          <w:spacing w:val="20"/>
          <w:sz w:val="22"/>
          <w:szCs w:val="22"/>
        </w:rPr>
      </w:pPr>
    </w:p>
    <w:p w14:paraId="6F3FDD5A" w14:textId="5E564417" w:rsidR="00AE3FE1" w:rsidRPr="00485FE0" w:rsidRDefault="00AE3FE1" w:rsidP="00AE3FE1">
      <w:pPr>
        <w:pStyle w:val="Tekstpodstawowy2"/>
        <w:spacing w:before="120" w:after="240"/>
        <w:rPr>
          <w:rFonts w:ascii="Times New Roman" w:hAnsi="Times New Roman"/>
          <w:spacing w:val="20"/>
          <w:sz w:val="22"/>
          <w:szCs w:val="22"/>
        </w:rPr>
      </w:pPr>
      <w:r w:rsidRPr="00485FE0">
        <w:rPr>
          <w:rFonts w:ascii="Times New Roman" w:hAnsi="Times New Roman"/>
          <w:spacing w:val="20"/>
          <w:sz w:val="22"/>
          <w:szCs w:val="22"/>
        </w:rPr>
        <w:t>II. ISTNIEJĄCE MATERIAŁY GEODEZYJNE I KARTOGRAFICZNE,</w:t>
      </w:r>
    </w:p>
    <w:p w14:paraId="001BC72D" w14:textId="77777777" w:rsidR="00AE3FE1" w:rsidRPr="00485FE0" w:rsidRDefault="00AE3FE1" w:rsidP="00AE3FE1">
      <w:pPr>
        <w:spacing w:before="240" w:after="240"/>
        <w:jc w:val="both"/>
        <w:rPr>
          <w:b/>
          <w:spacing w:val="20"/>
          <w:sz w:val="22"/>
          <w:szCs w:val="22"/>
        </w:rPr>
      </w:pPr>
      <w:r w:rsidRPr="00485FE0">
        <w:rPr>
          <w:b/>
          <w:spacing w:val="20"/>
          <w:sz w:val="22"/>
          <w:szCs w:val="22"/>
        </w:rPr>
        <w:t>II-1.</w:t>
      </w:r>
      <w:r w:rsidR="00164B0F" w:rsidRPr="00485FE0">
        <w:rPr>
          <w:b/>
          <w:smallCaps/>
          <w:spacing w:val="20"/>
          <w:sz w:val="22"/>
          <w:szCs w:val="22"/>
        </w:rPr>
        <w:t xml:space="preserve"> ISTNIEJACE W PAŃSTWOWYM ZASOBIE GEODEZYJNYM</w:t>
      </w:r>
      <w:r w:rsidR="00164B0F" w:rsidRPr="00485FE0">
        <w:rPr>
          <w:b/>
          <w:smallCaps/>
          <w:spacing w:val="20"/>
          <w:sz w:val="22"/>
          <w:szCs w:val="22"/>
        </w:rPr>
        <w:br/>
        <w:t xml:space="preserve">I KARTOGRAFICZNYM </w:t>
      </w:r>
      <w:r w:rsidRPr="00485FE0">
        <w:rPr>
          <w:b/>
          <w:smallCaps/>
          <w:spacing w:val="20"/>
          <w:sz w:val="22"/>
          <w:szCs w:val="22"/>
        </w:rPr>
        <w:t>MATERIAŁY GEODEZYJNE I KARTOGRAFICZNE</w:t>
      </w:r>
    </w:p>
    <w:p w14:paraId="44B4B807" w14:textId="77777777" w:rsidR="00AE3FE1" w:rsidRPr="00485FE0" w:rsidRDefault="00AE3FE1" w:rsidP="00AE3FE1">
      <w:pPr>
        <w:spacing w:before="240" w:after="120"/>
        <w:jc w:val="both"/>
        <w:rPr>
          <w:sz w:val="22"/>
          <w:szCs w:val="22"/>
        </w:rPr>
      </w:pPr>
      <w:r w:rsidRPr="00485FE0">
        <w:rPr>
          <w:sz w:val="22"/>
          <w:szCs w:val="22"/>
        </w:rPr>
        <w:t xml:space="preserve">Jednostka ewidencyjna Ostrów Wielkopolski – miasto składa się 214 obrębów ewidencyjnych, dla których prowadzona jest baza danych ewidencji gruntów i budynków w zakresie działek, </w:t>
      </w:r>
      <w:proofErr w:type="spellStart"/>
      <w:r w:rsidRPr="00485FE0">
        <w:rPr>
          <w:sz w:val="22"/>
          <w:szCs w:val="22"/>
        </w:rPr>
        <w:t>klasoużytków</w:t>
      </w:r>
      <w:proofErr w:type="spellEnd"/>
      <w:r w:rsidRPr="00485FE0">
        <w:rPr>
          <w:sz w:val="22"/>
          <w:szCs w:val="22"/>
        </w:rPr>
        <w:t xml:space="preserve"> i budynków.</w:t>
      </w:r>
    </w:p>
    <w:p w14:paraId="4F74E7D3" w14:textId="19940168" w:rsidR="00485FE0" w:rsidRDefault="00485FE0" w:rsidP="00485FE0">
      <w:pPr>
        <w:jc w:val="both"/>
        <w:rPr>
          <w:bCs/>
          <w:color w:val="000000" w:themeColor="text1"/>
          <w:sz w:val="22"/>
          <w:szCs w:val="22"/>
        </w:rPr>
      </w:pPr>
      <w:r>
        <w:rPr>
          <w:bCs/>
          <w:color w:val="000000" w:themeColor="text1"/>
          <w:sz w:val="22"/>
          <w:szCs w:val="22"/>
        </w:rPr>
        <w:t>Od 2012 roku do bazy danych wprowadzane są na bieżące, na podstawie przyjmowanych do zasobu operatów technicznych, obiekty bazy GESUT. Od 2010 roku wprowadzane są także projektowane obiekty bazy GESUT, przedkładane do uzgodnienia na naradach koordynacyjnych.</w:t>
      </w:r>
    </w:p>
    <w:p w14:paraId="5E06A342" w14:textId="07442864" w:rsidR="00041483" w:rsidRDefault="00041483" w:rsidP="00485FE0">
      <w:pPr>
        <w:jc w:val="both"/>
      </w:pPr>
      <w:r>
        <w:rPr>
          <w:bCs/>
          <w:color w:val="000000" w:themeColor="text1"/>
          <w:sz w:val="22"/>
          <w:szCs w:val="22"/>
        </w:rPr>
        <w:t xml:space="preserve">Obszar opracowania w zakresie etapu </w:t>
      </w:r>
      <w:r w:rsidR="00E00C52">
        <w:rPr>
          <w:bCs/>
          <w:color w:val="000000" w:themeColor="text1"/>
          <w:sz w:val="22"/>
          <w:szCs w:val="22"/>
        </w:rPr>
        <w:t>1</w:t>
      </w:r>
      <w:r>
        <w:rPr>
          <w:bCs/>
          <w:color w:val="000000" w:themeColor="text1"/>
          <w:sz w:val="22"/>
          <w:szCs w:val="22"/>
        </w:rPr>
        <w:t xml:space="preserve"> jest ostatnią częścią miasta Ostrów Wielkopolski, dla której należy przetworzyć dane analityczne do postaci cyfrowej w zakresie geodezyjnej ewidencji sieci uzbrojenia terenu.  </w:t>
      </w:r>
      <w:r w:rsidR="00BF44A2">
        <w:rPr>
          <w:bCs/>
          <w:color w:val="000000" w:themeColor="text1"/>
          <w:sz w:val="22"/>
          <w:szCs w:val="22"/>
        </w:rPr>
        <w:t>Zakładanie inicjalnej bazy danych</w:t>
      </w:r>
      <w:r>
        <w:rPr>
          <w:bCs/>
          <w:color w:val="000000" w:themeColor="text1"/>
          <w:sz w:val="22"/>
          <w:szCs w:val="22"/>
        </w:rPr>
        <w:t xml:space="preserve"> GESUT dla </w:t>
      </w:r>
      <w:r w:rsidR="00BF44A2">
        <w:rPr>
          <w:bCs/>
          <w:color w:val="000000" w:themeColor="text1"/>
          <w:sz w:val="22"/>
          <w:szCs w:val="22"/>
        </w:rPr>
        <w:t>miasta Ostrów Wielkopolski zostało rozpoczęte w 2016 roku.</w:t>
      </w:r>
    </w:p>
    <w:p w14:paraId="6404C49A" w14:textId="576CD956" w:rsidR="00AE3FE1" w:rsidRDefault="00AE3FE1" w:rsidP="00AE3FE1">
      <w:pPr>
        <w:spacing w:before="240" w:after="120"/>
        <w:jc w:val="both"/>
        <w:rPr>
          <w:sz w:val="22"/>
          <w:szCs w:val="22"/>
        </w:rPr>
      </w:pPr>
      <w:r w:rsidRPr="00485FE0">
        <w:rPr>
          <w:sz w:val="22"/>
          <w:szCs w:val="22"/>
        </w:rPr>
        <w:t xml:space="preserve">W państwowym zasobie geodezyjnym i kartograficznym (zwanym dalej </w:t>
      </w:r>
      <w:proofErr w:type="spellStart"/>
      <w:r w:rsidRPr="00485FE0">
        <w:rPr>
          <w:sz w:val="22"/>
          <w:szCs w:val="22"/>
        </w:rPr>
        <w:t>PZGiK</w:t>
      </w:r>
      <w:proofErr w:type="spellEnd"/>
      <w:r w:rsidRPr="00485FE0">
        <w:rPr>
          <w:sz w:val="22"/>
          <w:szCs w:val="22"/>
        </w:rPr>
        <w:t>) dla obszaru miasta Ostrów Wielkopolski istnieją skalibrowane sekcje map zasadniczych i sytuacyjno-wysokościowych, które zostały założone</w:t>
      </w:r>
      <w:r w:rsidRPr="00485FE0">
        <w:rPr>
          <w:sz w:val="22"/>
          <w:szCs w:val="22"/>
        </w:rPr>
        <w:br/>
        <w:t>w układzie lokalnym miasta</w:t>
      </w:r>
      <w:r w:rsidR="00485FE0" w:rsidRPr="00485FE0">
        <w:rPr>
          <w:sz w:val="22"/>
          <w:szCs w:val="22"/>
        </w:rPr>
        <w:t xml:space="preserve"> </w:t>
      </w:r>
      <w:r w:rsidR="00485FE0">
        <w:rPr>
          <w:sz w:val="22"/>
          <w:szCs w:val="22"/>
        </w:rPr>
        <w:t>oraz</w:t>
      </w:r>
      <w:r w:rsidR="00485FE0" w:rsidRPr="00485FE0">
        <w:rPr>
          <w:sz w:val="22"/>
          <w:szCs w:val="22"/>
        </w:rPr>
        <w:t xml:space="preserve"> w układzie 1965.</w:t>
      </w:r>
      <w:r w:rsidRPr="00485FE0">
        <w:rPr>
          <w:sz w:val="22"/>
          <w:szCs w:val="22"/>
        </w:rPr>
        <w:t xml:space="preserve"> </w:t>
      </w:r>
    </w:p>
    <w:p w14:paraId="2260CD52" w14:textId="6712EA87" w:rsidR="00485FE0" w:rsidRDefault="00485FE0" w:rsidP="00485FE0">
      <w:pPr>
        <w:pStyle w:val="Podtytu"/>
        <w:jc w:val="both"/>
        <w:rPr>
          <w:sz w:val="22"/>
          <w:szCs w:val="22"/>
        </w:rPr>
      </w:pPr>
      <w:r>
        <w:rPr>
          <w:sz w:val="22"/>
          <w:szCs w:val="22"/>
        </w:rPr>
        <w:t>W 2014 roku wykonano transformację bazy danych zasobu numerycznego GEO-INFO Mapa oraz plików rastrowych do układu PL-2000.</w:t>
      </w:r>
    </w:p>
    <w:p w14:paraId="5BBC1EF9" w14:textId="77777777" w:rsidR="0068558F" w:rsidRDefault="0068558F" w:rsidP="00485FE0">
      <w:pPr>
        <w:pStyle w:val="Podtytu"/>
        <w:jc w:val="both"/>
        <w:rPr>
          <w:sz w:val="22"/>
          <w:szCs w:val="22"/>
        </w:rPr>
      </w:pPr>
    </w:p>
    <w:p w14:paraId="25F72AED" w14:textId="07732303" w:rsidR="00AE3FE1" w:rsidRPr="0068558F" w:rsidRDefault="00AE3FE1" w:rsidP="00AE3FE1">
      <w:pPr>
        <w:spacing w:after="240"/>
        <w:jc w:val="both"/>
        <w:rPr>
          <w:sz w:val="22"/>
          <w:szCs w:val="22"/>
        </w:rPr>
      </w:pPr>
      <w:r w:rsidRPr="0068558F">
        <w:rPr>
          <w:sz w:val="22"/>
          <w:szCs w:val="22"/>
        </w:rPr>
        <w:t xml:space="preserve">Obecnie mapa zasadnicza prowadzona jest w postaci rastrowej w układzie PL-2000 i uzupełniana systematycznie danymi wektorowymi w systemie GEO-INFO 7 Mapa na podstawie operatów przyjmowanych do </w:t>
      </w:r>
      <w:r w:rsidR="0068558F" w:rsidRPr="0068558F">
        <w:rPr>
          <w:sz w:val="22"/>
          <w:szCs w:val="22"/>
        </w:rPr>
        <w:t>zasobu</w:t>
      </w:r>
      <w:r w:rsidRPr="0068558F">
        <w:rPr>
          <w:sz w:val="22"/>
          <w:szCs w:val="22"/>
        </w:rPr>
        <w:t>.</w:t>
      </w:r>
    </w:p>
    <w:p w14:paraId="16369DEB" w14:textId="77777777" w:rsidR="00AE3FE1" w:rsidRPr="0068558F" w:rsidRDefault="00AE3FE1" w:rsidP="00AE3FE1">
      <w:pPr>
        <w:spacing w:after="240"/>
        <w:jc w:val="both"/>
        <w:rPr>
          <w:b/>
          <w:sz w:val="22"/>
          <w:szCs w:val="22"/>
        </w:rPr>
      </w:pPr>
      <w:r w:rsidRPr="0068558F">
        <w:rPr>
          <w:b/>
          <w:sz w:val="22"/>
          <w:szCs w:val="22"/>
        </w:rPr>
        <w:t>Materiały podstawowe zgromadzone w zasobie są opracowane w układzie lokalnym miasta, w układzie 1965 strefa 4 oraz w układzie  PL-2000.</w:t>
      </w:r>
    </w:p>
    <w:p w14:paraId="5DF984D1" w14:textId="77777777" w:rsidR="0068558F" w:rsidRDefault="0068558F" w:rsidP="0068558F">
      <w:pPr>
        <w:pStyle w:val="Podtytu"/>
        <w:jc w:val="both"/>
      </w:pPr>
      <w:r>
        <w:rPr>
          <w:sz w:val="22"/>
          <w:szCs w:val="22"/>
        </w:rPr>
        <w:lastRenderedPageBreak/>
        <w:t>W związku z faktem, iż na terenie powiatu ostrowskiego funkcjonowały różne układy wysokości: układ Amsterdam55 (Miasto Ostrów Wielkopolski) i układ Kronsztad60 (pozostały obszar powiatu) w latach 2018</w:t>
      </w:r>
      <w:r w:rsidRPr="00A55996">
        <w:rPr>
          <w:sz w:val="22"/>
          <w:szCs w:val="22"/>
        </w:rPr>
        <w:t>-</w:t>
      </w:r>
      <w:r>
        <w:rPr>
          <w:sz w:val="22"/>
          <w:szCs w:val="22"/>
        </w:rPr>
        <w:t>2020</w:t>
      </w:r>
      <w:r>
        <w:rPr>
          <w:color w:val="FF0000"/>
          <w:sz w:val="22"/>
          <w:szCs w:val="22"/>
        </w:rPr>
        <w:t xml:space="preserve"> </w:t>
      </w:r>
      <w:r>
        <w:rPr>
          <w:sz w:val="22"/>
          <w:szCs w:val="22"/>
        </w:rPr>
        <w:t>została przeprowadzona modernizacja geodezyjnej osnowy wysokościowej szczegółowej 3 klasy. W wyniku tych prac na terenie powiatu wprowadzono jednolity układ wysokości PL-EVRF2007-NH</w:t>
      </w:r>
      <w:r>
        <w:rPr>
          <w:color w:val="000000" w:themeColor="text1"/>
          <w:sz w:val="22"/>
          <w:szCs w:val="22"/>
        </w:rPr>
        <w:t xml:space="preserve">. </w:t>
      </w:r>
    </w:p>
    <w:p w14:paraId="48691BF1" w14:textId="77777777" w:rsidR="0068558F" w:rsidRDefault="0068558F" w:rsidP="0068558F">
      <w:pPr>
        <w:pStyle w:val="Podtytu"/>
        <w:jc w:val="both"/>
        <w:rPr>
          <w:sz w:val="22"/>
          <w:szCs w:val="22"/>
        </w:rPr>
      </w:pPr>
      <w:r>
        <w:rPr>
          <w:color w:val="000000" w:themeColor="text1"/>
          <w:sz w:val="22"/>
          <w:szCs w:val="22"/>
        </w:rPr>
        <w:t>W maju 2020 roku wykonana została transformacja obiektów bazy danych powiatu ostrowskiego z układu Amsterdam55 (teren Miasta Ostrów Wielkopolski) i z układu Kronsztad60 (pozostały obszar powiatu) do układu PL-EVRF2007</w:t>
      </w:r>
      <w:r>
        <w:rPr>
          <w:sz w:val="22"/>
          <w:szCs w:val="22"/>
        </w:rPr>
        <w:t>-NH.</w:t>
      </w:r>
    </w:p>
    <w:p w14:paraId="5C071957" w14:textId="77777777" w:rsidR="0068558F" w:rsidRDefault="0068558F" w:rsidP="0068558F">
      <w:pPr>
        <w:pStyle w:val="Podtytu"/>
        <w:jc w:val="both"/>
      </w:pPr>
      <w:r>
        <w:rPr>
          <w:bCs/>
          <w:color w:val="000000"/>
          <w:sz w:val="22"/>
          <w:szCs w:val="22"/>
        </w:rPr>
        <w:t>Wykonawcy udostępnione zostaną parametry do transformacji z układów lokalnych do układu PL-2000.</w:t>
      </w:r>
    </w:p>
    <w:p w14:paraId="1E83E874" w14:textId="77777777" w:rsidR="00BF44A2" w:rsidRDefault="00BF44A2" w:rsidP="0068558F">
      <w:pPr>
        <w:pStyle w:val="Podtytu"/>
        <w:jc w:val="both"/>
        <w:rPr>
          <w:bCs/>
          <w:sz w:val="22"/>
          <w:szCs w:val="22"/>
          <w:u w:val="single"/>
        </w:rPr>
      </w:pPr>
    </w:p>
    <w:p w14:paraId="17640017" w14:textId="688A58F7" w:rsidR="0068558F" w:rsidRDefault="0068558F" w:rsidP="0068558F">
      <w:pPr>
        <w:pStyle w:val="Podtytu"/>
        <w:jc w:val="both"/>
      </w:pPr>
      <w:r>
        <w:rPr>
          <w:bCs/>
          <w:sz w:val="22"/>
          <w:szCs w:val="22"/>
          <w:u w:val="single"/>
        </w:rPr>
        <w:t>Materiały zasobu przyjmowane do zasobu od 2014 roku</w:t>
      </w:r>
      <w:r>
        <w:rPr>
          <w:bCs/>
          <w:sz w:val="22"/>
          <w:szCs w:val="22"/>
        </w:rPr>
        <w:t>, mają nadany identyfikator materiałów zasobu (P.3017….), są przetworzone do postaci cyfrowej i wprowadzone do bazy danych jako obiekty Zasięg zasobu geodezyjnego (GOSZZG).</w:t>
      </w:r>
    </w:p>
    <w:p w14:paraId="7D6F2543" w14:textId="77777777" w:rsidR="00AE3FE1" w:rsidRPr="009018D2" w:rsidRDefault="00AE3FE1" w:rsidP="00AE3FE1">
      <w:pPr>
        <w:spacing w:after="240"/>
        <w:jc w:val="both"/>
        <w:rPr>
          <w:color w:val="FF0000"/>
          <w:sz w:val="22"/>
          <w:szCs w:val="22"/>
        </w:rPr>
      </w:pPr>
    </w:p>
    <w:p w14:paraId="2BF565D1" w14:textId="77777777" w:rsidR="00AE3FE1" w:rsidRPr="0068558F" w:rsidRDefault="00AE3FE1" w:rsidP="00AE3FE1">
      <w:pPr>
        <w:spacing w:after="240"/>
        <w:jc w:val="both"/>
        <w:rPr>
          <w:b/>
          <w:spacing w:val="20"/>
          <w:sz w:val="22"/>
          <w:szCs w:val="22"/>
        </w:rPr>
      </w:pPr>
      <w:r w:rsidRPr="0068558F">
        <w:rPr>
          <w:b/>
          <w:spacing w:val="20"/>
          <w:sz w:val="22"/>
          <w:szCs w:val="22"/>
        </w:rPr>
        <w:t>II-2. POZIOMA OSNOWA GEODEZYJNA</w:t>
      </w:r>
    </w:p>
    <w:p w14:paraId="004FBAC0" w14:textId="77777777" w:rsidR="00AE3FE1" w:rsidRPr="00BD5466" w:rsidRDefault="00AE3FE1" w:rsidP="00AE3FE1">
      <w:pPr>
        <w:ind w:firstLine="567"/>
        <w:jc w:val="both"/>
        <w:rPr>
          <w:sz w:val="22"/>
          <w:szCs w:val="22"/>
        </w:rPr>
      </w:pPr>
      <w:r w:rsidRPr="00BD5466">
        <w:rPr>
          <w:sz w:val="22"/>
          <w:szCs w:val="22"/>
        </w:rPr>
        <w:t>Miasto</w:t>
      </w:r>
      <w:r w:rsidRPr="00BD5466">
        <w:rPr>
          <w:i/>
          <w:sz w:val="22"/>
          <w:szCs w:val="22"/>
        </w:rPr>
        <w:t xml:space="preserve"> </w:t>
      </w:r>
      <w:r w:rsidRPr="00BD5466">
        <w:rPr>
          <w:sz w:val="22"/>
          <w:szCs w:val="22"/>
        </w:rPr>
        <w:t>Ostrów Wielkopolski</w:t>
      </w:r>
      <w:r w:rsidRPr="00BD5466">
        <w:rPr>
          <w:i/>
          <w:sz w:val="22"/>
          <w:szCs w:val="22"/>
        </w:rPr>
        <w:t xml:space="preserve"> </w:t>
      </w:r>
      <w:r w:rsidRPr="00BD5466">
        <w:rPr>
          <w:sz w:val="22"/>
          <w:szCs w:val="22"/>
        </w:rPr>
        <w:t>leży w obszarze 6 pasa południkowego układu współrzędnych płaskich prostokątnych PL-2000.</w:t>
      </w:r>
    </w:p>
    <w:p w14:paraId="0DBC1798" w14:textId="77777777" w:rsidR="00AE3FE1" w:rsidRPr="00BD5466" w:rsidRDefault="00AE3FE1" w:rsidP="00AE3FE1">
      <w:pPr>
        <w:pStyle w:val="A-Rozdzia1tekst"/>
        <w:ind w:left="0"/>
        <w:rPr>
          <w:rFonts w:ascii="Times New Roman" w:hAnsi="Times New Roman" w:cs="Times New Roman"/>
          <w:sz w:val="22"/>
          <w:szCs w:val="22"/>
        </w:rPr>
      </w:pPr>
      <w:r w:rsidRPr="00BD5466">
        <w:rPr>
          <w:rFonts w:ascii="Times New Roman" w:hAnsi="Times New Roman" w:cs="Times New Roman"/>
          <w:sz w:val="22"/>
          <w:szCs w:val="22"/>
        </w:rPr>
        <w:t xml:space="preserve">W roku 2002 opracowano numeryczną bazę danych punktów Poziomej Osnowy Geodezyjnej dla powiatu ostrowskiego w układzie </w:t>
      </w:r>
      <w:r w:rsidRPr="00BD5466">
        <w:rPr>
          <w:rFonts w:ascii="Times New Roman" w:hAnsi="Times New Roman" w:cs="Times New Roman"/>
          <w:i/>
          <w:sz w:val="22"/>
          <w:szCs w:val="22"/>
        </w:rPr>
        <w:t>1965 strefa 4</w:t>
      </w:r>
      <w:r w:rsidRPr="00BD5466">
        <w:rPr>
          <w:rFonts w:ascii="Times New Roman" w:hAnsi="Times New Roman" w:cs="Times New Roman"/>
          <w:b/>
          <w:bCs/>
          <w:sz w:val="22"/>
          <w:szCs w:val="22"/>
        </w:rPr>
        <w:t xml:space="preserve"> </w:t>
      </w:r>
      <w:r w:rsidRPr="00BD5466">
        <w:rPr>
          <w:rFonts w:ascii="Times New Roman" w:hAnsi="Times New Roman" w:cs="Times New Roman"/>
          <w:sz w:val="22"/>
          <w:szCs w:val="22"/>
        </w:rPr>
        <w:t>w systemie GEO-INFO 2000 (obecnie GEO-INFO Mapa).              Natomiast w 2014 roku wykonano transformację bazy danych zasobu numerycznego GEO-INFO Mapa oraz plików rastrowych do układu PL-2000.</w:t>
      </w:r>
    </w:p>
    <w:p w14:paraId="03E1CC69" w14:textId="77777777" w:rsidR="00AE3FE1" w:rsidRPr="00BD5466" w:rsidRDefault="00AE3FE1" w:rsidP="00AE3FE1">
      <w:pPr>
        <w:pStyle w:val="A-Rozdzia1tekst"/>
        <w:ind w:left="0"/>
        <w:rPr>
          <w:rFonts w:ascii="Times New Roman" w:hAnsi="Times New Roman" w:cs="Times New Roman"/>
          <w:sz w:val="22"/>
          <w:szCs w:val="22"/>
        </w:rPr>
      </w:pPr>
      <w:r w:rsidRPr="00BD5466">
        <w:rPr>
          <w:rFonts w:ascii="Times New Roman" w:hAnsi="Times New Roman" w:cs="Times New Roman"/>
          <w:sz w:val="22"/>
          <w:szCs w:val="22"/>
        </w:rPr>
        <w:t>Osnowa została założona w układzie lokalnym w roku 1958, zgodnie z Instrukcją techniczną B-III – Poligonizacja techniczna, przez Wojewódzkie Przedsiębiorstwo Geodezyjne Gospodarki Komunalnej w Poznaniu, metodą bezpośrednią.</w:t>
      </w:r>
    </w:p>
    <w:p w14:paraId="086B7DBE" w14:textId="77777777" w:rsidR="00AE3FE1" w:rsidRPr="00BD5466" w:rsidRDefault="00AE3FE1" w:rsidP="00AE3FE1">
      <w:pPr>
        <w:pStyle w:val="A-Rozdzia1tekst"/>
        <w:ind w:left="0"/>
        <w:rPr>
          <w:rFonts w:ascii="Times New Roman" w:hAnsi="Times New Roman" w:cs="Times New Roman"/>
          <w:sz w:val="22"/>
          <w:szCs w:val="22"/>
        </w:rPr>
      </w:pPr>
      <w:r w:rsidRPr="00BD5466">
        <w:rPr>
          <w:rFonts w:ascii="Times New Roman" w:hAnsi="Times New Roman" w:cs="Times New Roman"/>
          <w:sz w:val="22"/>
          <w:szCs w:val="22"/>
        </w:rPr>
        <w:t>Do sieci poligonowej włączono punkty, które nadawały się do przyjęcia z różnych poligonizacji z lat 1912–1942.</w:t>
      </w:r>
    </w:p>
    <w:p w14:paraId="1EC3A465" w14:textId="77777777" w:rsidR="00AE3FE1" w:rsidRPr="00BD5466" w:rsidRDefault="00AE3FE1" w:rsidP="00AE3FE1">
      <w:pPr>
        <w:pStyle w:val="A-Rozdzia1tekst"/>
        <w:ind w:left="0"/>
        <w:rPr>
          <w:rFonts w:ascii="Times New Roman" w:hAnsi="Times New Roman" w:cs="Times New Roman"/>
          <w:sz w:val="22"/>
          <w:szCs w:val="22"/>
        </w:rPr>
      </w:pPr>
      <w:r w:rsidRPr="00BD5466">
        <w:rPr>
          <w:rFonts w:ascii="Times New Roman" w:hAnsi="Times New Roman" w:cs="Times New Roman"/>
          <w:sz w:val="22"/>
          <w:szCs w:val="22"/>
        </w:rPr>
        <w:t>W roku 1989 Miejskie Przedsiębiorstwo Geodezyjne w Łodzi wykonało odnowienie wcześniej założonej osnowy oraz założenie osnowy dla terenów przyłączonych do miasta Ostrowa Wielkopolskiego w układzie państwowym 1965, w myśl Instrukcji technicznej G-1 – Pozioma osnowa geodezyjna, metodą bezpośrednią. Współrzędne punktów szczegółowej osnowy poziomej III klasy przetransformowano z układu 1965 na układ lokalny.</w:t>
      </w:r>
    </w:p>
    <w:p w14:paraId="52866F78" w14:textId="4406EBC5" w:rsidR="00AE3FE1" w:rsidRDefault="00AE3FE1" w:rsidP="00AE3FE1">
      <w:pPr>
        <w:pStyle w:val="A-Rozdzia1tekst"/>
        <w:ind w:left="0"/>
        <w:rPr>
          <w:rFonts w:ascii="Times New Roman" w:hAnsi="Times New Roman" w:cs="Times New Roman"/>
          <w:sz w:val="22"/>
          <w:szCs w:val="22"/>
        </w:rPr>
      </w:pPr>
      <w:r w:rsidRPr="00BD5466">
        <w:rPr>
          <w:rFonts w:ascii="Times New Roman" w:hAnsi="Times New Roman" w:cs="Times New Roman"/>
          <w:sz w:val="22"/>
          <w:szCs w:val="22"/>
        </w:rPr>
        <w:t>W roku 2004 Okręgowe Przedsiębiorstwo Geodezyjno-Kartograficzne GEOMAP Sp. z o.o. w Zielonej Górze wykonało transfer bazy danych osnowy z układu lokalnego miasta Ostrowa Wielkopolskiego do układu państwowego 1965.</w:t>
      </w:r>
    </w:p>
    <w:p w14:paraId="02964075" w14:textId="77777777" w:rsidR="00F20C9B" w:rsidRDefault="00F20C9B" w:rsidP="00AE3FE1">
      <w:pPr>
        <w:pStyle w:val="A-Rozdzia1tekst"/>
        <w:ind w:left="0"/>
        <w:rPr>
          <w:rFonts w:ascii="Times New Roman" w:hAnsi="Times New Roman" w:cs="Times New Roman"/>
          <w:b/>
          <w:bCs/>
          <w:sz w:val="22"/>
          <w:szCs w:val="22"/>
          <w:u w:val="single"/>
        </w:rPr>
      </w:pPr>
    </w:p>
    <w:p w14:paraId="588FC97E" w14:textId="08EFAEC7" w:rsidR="00BD5466" w:rsidRPr="00F20C9B" w:rsidRDefault="00BD5466" w:rsidP="00AE3FE1">
      <w:pPr>
        <w:pStyle w:val="A-Rozdzia1tekst"/>
        <w:ind w:left="0"/>
        <w:rPr>
          <w:rFonts w:ascii="Times New Roman" w:hAnsi="Times New Roman" w:cs="Times New Roman"/>
          <w:b/>
          <w:bCs/>
          <w:sz w:val="22"/>
          <w:szCs w:val="22"/>
          <w:u w:val="single"/>
        </w:rPr>
      </w:pPr>
      <w:bookmarkStart w:id="3" w:name="_Hlk60904892"/>
      <w:r w:rsidRPr="00F20C9B">
        <w:rPr>
          <w:rFonts w:ascii="Times New Roman" w:hAnsi="Times New Roman" w:cs="Times New Roman"/>
          <w:b/>
          <w:bCs/>
          <w:sz w:val="22"/>
          <w:szCs w:val="22"/>
          <w:u w:val="single"/>
        </w:rPr>
        <w:t xml:space="preserve">Etap </w:t>
      </w:r>
      <w:r w:rsidR="00DB4927">
        <w:rPr>
          <w:rFonts w:ascii="Times New Roman" w:hAnsi="Times New Roman" w:cs="Times New Roman"/>
          <w:b/>
          <w:bCs/>
          <w:sz w:val="22"/>
          <w:szCs w:val="22"/>
          <w:u w:val="single"/>
        </w:rPr>
        <w:t>1</w:t>
      </w:r>
    </w:p>
    <w:p w14:paraId="0A6F242A" w14:textId="77777777" w:rsidR="00AE3FE1" w:rsidRPr="00F20C9B" w:rsidRDefault="00AE3FE1" w:rsidP="00AE3FE1">
      <w:pPr>
        <w:pStyle w:val="A-Rozdzia1tekst"/>
        <w:numPr>
          <w:ilvl w:val="0"/>
          <w:numId w:val="2"/>
        </w:numPr>
        <w:rPr>
          <w:rFonts w:ascii="Times New Roman" w:hAnsi="Times New Roman" w:cs="Times New Roman"/>
          <w:sz w:val="22"/>
          <w:szCs w:val="22"/>
        </w:rPr>
      </w:pPr>
      <w:r w:rsidRPr="00F20C9B">
        <w:rPr>
          <w:rFonts w:ascii="Times New Roman" w:hAnsi="Times New Roman" w:cs="Times New Roman"/>
          <w:b/>
          <w:sz w:val="22"/>
          <w:szCs w:val="22"/>
        </w:rPr>
        <w:t>Osnowa pozioma podstawowa 1 i 2 klasy</w:t>
      </w:r>
    </w:p>
    <w:p w14:paraId="64CB235E" w14:textId="77777777" w:rsidR="00AE3FE1" w:rsidRPr="00F20C9B" w:rsidRDefault="00AE3FE1" w:rsidP="00AE3FE1">
      <w:pPr>
        <w:ind w:left="567"/>
        <w:jc w:val="both"/>
        <w:rPr>
          <w:iCs/>
          <w:sz w:val="22"/>
          <w:szCs w:val="22"/>
        </w:rPr>
      </w:pPr>
      <w:r w:rsidRPr="00F20C9B">
        <w:rPr>
          <w:iCs/>
          <w:sz w:val="22"/>
          <w:szCs w:val="22"/>
        </w:rPr>
        <w:t xml:space="preserve">Na terenie objętym opracowaniem nie ma punktów poziomej osnowy podstawowej 1 i 2 klasy. </w:t>
      </w:r>
    </w:p>
    <w:p w14:paraId="6018AB42" w14:textId="77777777" w:rsidR="00AE3FE1" w:rsidRPr="00F20C9B" w:rsidRDefault="00AE3FE1" w:rsidP="00AE3FE1">
      <w:pPr>
        <w:numPr>
          <w:ilvl w:val="0"/>
          <w:numId w:val="2"/>
        </w:numPr>
        <w:spacing w:before="120" w:after="120"/>
        <w:rPr>
          <w:b/>
          <w:sz w:val="22"/>
          <w:szCs w:val="22"/>
        </w:rPr>
      </w:pPr>
      <w:r w:rsidRPr="00F20C9B">
        <w:rPr>
          <w:b/>
          <w:sz w:val="22"/>
          <w:szCs w:val="22"/>
        </w:rPr>
        <w:t>Osnowa pozioma szczegółowa 3 klasy</w:t>
      </w:r>
    </w:p>
    <w:p w14:paraId="2D6EE236" w14:textId="77777777" w:rsidR="00AE3FE1" w:rsidRPr="00F20C9B" w:rsidRDefault="00AE3FE1" w:rsidP="00AE3FE1">
      <w:pPr>
        <w:ind w:left="567"/>
        <w:jc w:val="both"/>
        <w:rPr>
          <w:sz w:val="22"/>
          <w:szCs w:val="22"/>
        </w:rPr>
      </w:pPr>
      <w:r w:rsidRPr="00F20C9B">
        <w:rPr>
          <w:sz w:val="22"/>
          <w:szCs w:val="22"/>
        </w:rPr>
        <w:t xml:space="preserve">Na terenie objętym opracowaniem zlokalizowanych jest </w:t>
      </w:r>
      <w:r w:rsidR="005E799E" w:rsidRPr="00F20C9B">
        <w:rPr>
          <w:sz w:val="22"/>
          <w:szCs w:val="22"/>
        </w:rPr>
        <w:t>40</w:t>
      </w:r>
      <w:r w:rsidRPr="00F20C9B">
        <w:rPr>
          <w:sz w:val="22"/>
          <w:szCs w:val="22"/>
        </w:rPr>
        <w:t xml:space="preserve"> punktów osnowy poziomej szczegółowej</w:t>
      </w:r>
      <w:r w:rsidRPr="00F20C9B">
        <w:rPr>
          <w:sz w:val="22"/>
          <w:szCs w:val="22"/>
        </w:rPr>
        <w:br/>
        <w:t>3 klasy. Punkty te posiadają współrzędne w państwowym układzie współrzędnych „2000” i  „1965”. Część punktów  posiada współrzędne w układzie lokalnym.</w:t>
      </w:r>
    </w:p>
    <w:p w14:paraId="11E9064A" w14:textId="77777777" w:rsidR="00AE3FE1" w:rsidRPr="00F20C9B" w:rsidRDefault="00164B0F" w:rsidP="00AE3FE1">
      <w:pPr>
        <w:ind w:left="567"/>
        <w:jc w:val="both"/>
        <w:rPr>
          <w:sz w:val="22"/>
          <w:szCs w:val="22"/>
        </w:rPr>
      </w:pPr>
      <w:r w:rsidRPr="00F20C9B">
        <w:rPr>
          <w:sz w:val="22"/>
          <w:szCs w:val="22"/>
        </w:rPr>
        <w:t>Punkty</w:t>
      </w:r>
      <w:r w:rsidR="00AE3FE1" w:rsidRPr="00F20C9B">
        <w:rPr>
          <w:sz w:val="22"/>
          <w:szCs w:val="22"/>
        </w:rPr>
        <w:t xml:space="preserve"> osnowy posiada</w:t>
      </w:r>
      <w:r w:rsidRPr="00F20C9B">
        <w:rPr>
          <w:sz w:val="22"/>
          <w:szCs w:val="22"/>
        </w:rPr>
        <w:t>ją</w:t>
      </w:r>
      <w:r w:rsidR="00AE3FE1" w:rsidRPr="00F20C9B">
        <w:rPr>
          <w:sz w:val="22"/>
          <w:szCs w:val="22"/>
        </w:rPr>
        <w:t xml:space="preserve"> opisy topograficzne.</w:t>
      </w:r>
    </w:p>
    <w:p w14:paraId="33A3021A" w14:textId="77777777" w:rsidR="00AE3FE1" w:rsidRPr="009018D2" w:rsidRDefault="00AE3FE1" w:rsidP="00AE3FE1">
      <w:pPr>
        <w:pStyle w:val="Tekstpodstawowy"/>
        <w:ind w:left="567"/>
        <w:jc w:val="both"/>
        <w:rPr>
          <w:iCs/>
          <w:color w:val="FF0000"/>
          <w:sz w:val="22"/>
          <w:szCs w:val="22"/>
        </w:rPr>
      </w:pPr>
    </w:p>
    <w:p w14:paraId="0F946249" w14:textId="77777777" w:rsidR="00A52943" w:rsidRPr="009018D2" w:rsidRDefault="00A52943" w:rsidP="00AE3FE1">
      <w:pPr>
        <w:pStyle w:val="Tekstpodstawowy"/>
        <w:ind w:left="567"/>
        <w:jc w:val="both"/>
        <w:rPr>
          <w:iCs/>
          <w:color w:val="FF0000"/>
          <w:sz w:val="22"/>
          <w:szCs w:val="22"/>
        </w:rPr>
      </w:pPr>
    </w:p>
    <w:p w14:paraId="4A8B3EE5" w14:textId="4B3724A7" w:rsidR="00AE3FE1" w:rsidRDefault="00AE3FE1" w:rsidP="00AE3FE1">
      <w:pPr>
        <w:pStyle w:val="Tekstpodstawowy"/>
        <w:ind w:left="567"/>
        <w:jc w:val="both"/>
        <w:rPr>
          <w:iCs/>
          <w:sz w:val="22"/>
          <w:szCs w:val="22"/>
        </w:rPr>
      </w:pPr>
      <w:r w:rsidRPr="00F20C9B">
        <w:rPr>
          <w:iCs/>
          <w:sz w:val="22"/>
          <w:szCs w:val="22"/>
        </w:rPr>
        <w:t>Ponadto</w:t>
      </w:r>
      <w:r w:rsidR="00A52943" w:rsidRPr="00F20C9B">
        <w:rPr>
          <w:iCs/>
          <w:sz w:val="22"/>
          <w:szCs w:val="22"/>
        </w:rPr>
        <w:t xml:space="preserve"> teren objęty</w:t>
      </w:r>
      <w:r w:rsidRPr="00F20C9B">
        <w:rPr>
          <w:iCs/>
          <w:sz w:val="22"/>
          <w:szCs w:val="22"/>
        </w:rPr>
        <w:t xml:space="preserve"> opracowaniem </w:t>
      </w:r>
      <w:r w:rsidR="00A52943" w:rsidRPr="00F20C9B">
        <w:rPr>
          <w:iCs/>
          <w:sz w:val="22"/>
          <w:szCs w:val="22"/>
        </w:rPr>
        <w:t>pokrywa sieć</w:t>
      </w:r>
      <w:r w:rsidRPr="00F20C9B">
        <w:rPr>
          <w:iCs/>
          <w:sz w:val="22"/>
          <w:szCs w:val="22"/>
        </w:rPr>
        <w:t xml:space="preserve"> </w:t>
      </w:r>
      <w:r w:rsidR="00F20C9B" w:rsidRPr="00F20C9B">
        <w:rPr>
          <w:iCs/>
          <w:sz w:val="22"/>
          <w:szCs w:val="22"/>
        </w:rPr>
        <w:t xml:space="preserve">11 </w:t>
      </w:r>
      <w:r w:rsidR="000D3256" w:rsidRPr="00F20C9B">
        <w:rPr>
          <w:iCs/>
          <w:sz w:val="22"/>
          <w:szCs w:val="22"/>
        </w:rPr>
        <w:t>punktów osnowy poziomej pozaklasowej</w:t>
      </w:r>
      <w:r w:rsidR="002C0CD1" w:rsidRPr="00F20C9B">
        <w:rPr>
          <w:iCs/>
          <w:sz w:val="22"/>
          <w:szCs w:val="22"/>
        </w:rPr>
        <w:t>,</w:t>
      </w:r>
      <w:r w:rsidR="002C0CD1" w:rsidRPr="00F20C9B">
        <w:t xml:space="preserve"> </w:t>
      </w:r>
      <w:r w:rsidR="002C0CD1" w:rsidRPr="00F20C9B">
        <w:rPr>
          <w:iCs/>
          <w:sz w:val="22"/>
          <w:szCs w:val="22"/>
        </w:rPr>
        <w:t xml:space="preserve">które posiadają współrzędne w państwowym układzie współrzędnych „2000” i  „1965”. </w:t>
      </w:r>
      <w:r w:rsidR="002C0CD1" w:rsidRPr="003C2A62">
        <w:rPr>
          <w:iCs/>
          <w:sz w:val="22"/>
          <w:szCs w:val="22"/>
        </w:rPr>
        <w:t xml:space="preserve">Na ww. obszarze zlokalizowanych jest </w:t>
      </w:r>
      <w:r w:rsidR="005E799E" w:rsidRPr="003C2A62">
        <w:rPr>
          <w:iCs/>
          <w:sz w:val="22"/>
          <w:szCs w:val="22"/>
        </w:rPr>
        <w:t>1</w:t>
      </w:r>
      <w:r w:rsidR="003C2A62" w:rsidRPr="003C2A62">
        <w:rPr>
          <w:iCs/>
          <w:sz w:val="22"/>
          <w:szCs w:val="22"/>
        </w:rPr>
        <w:t>15</w:t>
      </w:r>
      <w:r w:rsidR="00A52943" w:rsidRPr="003C2A62">
        <w:rPr>
          <w:iCs/>
          <w:sz w:val="22"/>
          <w:szCs w:val="22"/>
        </w:rPr>
        <w:t xml:space="preserve"> punktów</w:t>
      </w:r>
      <w:r w:rsidRPr="003C2A62">
        <w:rPr>
          <w:iCs/>
          <w:sz w:val="22"/>
          <w:szCs w:val="22"/>
        </w:rPr>
        <w:t xml:space="preserve"> </w:t>
      </w:r>
      <w:r w:rsidRPr="003C2A62">
        <w:rPr>
          <w:sz w:val="22"/>
          <w:szCs w:val="22"/>
        </w:rPr>
        <w:t>posiłkow</w:t>
      </w:r>
      <w:r w:rsidR="00A52943" w:rsidRPr="003C2A62">
        <w:rPr>
          <w:sz w:val="22"/>
          <w:szCs w:val="22"/>
        </w:rPr>
        <w:t>ych stabilizowanych</w:t>
      </w:r>
      <w:r w:rsidRPr="003C2A62">
        <w:rPr>
          <w:sz w:val="22"/>
          <w:szCs w:val="22"/>
        </w:rPr>
        <w:t xml:space="preserve">, które posiadają </w:t>
      </w:r>
      <w:r w:rsidRPr="003C2A62">
        <w:rPr>
          <w:iCs/>
          <w:sz w:val="22"/>
          <w:szCs w:val="22"/>
        </w:rPr>
        <w:t xml:space="preserve">współrzędne w państwowym układzie współrzędnych </w:t>
      </w:r>
      <w:r w:rsidRPr="003C2A62">
        <w:rPr>
          <w:sz w:val="22"/>
          <w:szCs w:val="22"/>
        </w:rPr>
        <w:t xml:space="preserve">„2000” i </w:t>
      </w:r>
      <w:r w:rsidRPr="003C2A62">
        <w:rPr>
          <w:iCs/>
          <w:sz w:val="22"/>
          <w:szCs w:val="22"/>
        </w:rPr>
        <w:t xml:space="preserve"> „1965” oraz w układzie lokalnym.</w:t>
      </w:r>
    </w:p>
    <w:bookmarkEnd w:id="3"/>
    <w:p w14:paraId="64612A2D" w14:textId="56DE3D35" w:rsidR="003C2A62" w:rsidRDefault="003C2A62" w:rsidP="003C2A62">
      <w:pPr>
        <w:pStyle w:val="A-Rozdzia1tekst"/>
        <w:ind w:left="0"/>
        <w:rPr>
          <w:rFonts w:ascii="Times New Roman" w:hAnsi="Times New Roman" w:cs="Times New Roman"/>
          <w:b/>
          <w:bCs/>
          <w:sz w:val="22"/>
          <w:szCs w:val="22"/>
          <w:u w:val="single"/>
        </w:rPr>
      </w:pPr>
    </w:p>
    <w:p w14:paraId="4AA9E7EA" w14:textId="679E1A6C" w:rsidR="003C2A62" w:rsidRPr="00F20C9B" w:rsidRDefault="003C2A62" w:rsidP="003C2A62">
      <w:pPr>
        <w:pStyle w:val="A-Rozdzia1tekst"/>
        <w:ind w:left="0"/>
        <w:rPr>
          <w:rFonts w:ascii="Times New Roman" w:hAnsi="Times New Roman" w:cs="Times New Roman"/>
          <w:b/>
          <w:bCs/>
          <w:sz w:val="22"/>
          <w:szCs w:val="22"/>
          <w:u w:val="single"/>
        </w:rPr>
      </w:pPr>
      <w:r w:rsidRPr="00F20C9B">
        <w:rPr>
          <w:rFonts w:ascii="Times New Roman" w:hAnsi="Times New Roman" w:cs="Times New Roman"/>
          <w:b/>
          <w:bCs/>
          <w:sz w:val="22"/>
          <w:szCs w:val="22"/>
          <w:u w:val="single"/>
        </w:rPr>
        <w:t xml:space="preserve">Etap </w:t>
      </w:r>
      <w:r w:rsidR="00DB4927">
        <w:rPr>
          <w:rFonts w:ascii="Times New Roman" w:hAnsi="Times New Roman" w:cs="Times New Roman"/>
          <w:b/>
          <w:bCs/>
          <w:sz w:val="22"/>
          <w:szCs w:val="22"/>
          <w:u w:val="single"/>
        </w:rPr>
        <w:t>2</w:t>
      </w:r>
    </w:p>
    <w:p w14:paraId="7332DCE3" w14:textId="77777777" w:rsidR="003C2A62" w:rsidRPr="00F20C9B" w:rsidRDefault="003C2A62" w:rsidP="003C2A62">
      <w:pPr>
        <w:pStyle w:val="A-Rozdzia1tekst"/>
        <w:numPr>
          <w:ilvl w:val="0"/>
          <w:numId w:val="2"/>
        </w:numPr>
        <w:rPr>
          <w:rFonts w:ascii="Times New Roman" w:hAnsi="Times New Roman" w:cs="Times New Roman"/>
          <w:sz w:val="22"/>
          <w:szCs w:val="22"/>
        </w:rPr>
      </w:pPr>
      <w:r w:rsidRPr="00F20C9B">
        <w:rPr>
          <w:rFonts w:ascii="Times New Roman" w:hAnsi="Times New Roman" w:cs="Times New Roman"/>
          <w:b/>
          <w:sz w:val="22"/>
          <w:szCs w:val="22"/>
        </w:rPr>
        <w:lastRenderedPageBreak/>
        <w:t>Osnowa pozioma podstawowa 1 i 2 klasy</w:t>
      </w:r>
    </w:p>
    <w:p w14:paraId="0150EB5A" w14:textId="303C8BFF" w:rsidR="003C2A62" w:rsidRDefault="003C2A62" w:rsidP="003C2A62">
      <w:pPr>
        <w:ind w:left="567"/>
        <w:jc w:val="both"/>
        <w:rPr>
          <w:iCs/>
          <w:sz w:val="22"/>
          <w:szCs w:val="22"/>
        </w:rPr>
      </w:pPr>
      <w:r w:rsidRPr="00F20C9B">
        <w:rPr>
          <w:iCs/>
          <w:sz w:val="22"/>
          <w:szCs w:val="22"/>
        </w:rPr>
        <w:t xml:space="preserve">Na terenie objętym opracowaniem nie ma punktów poziomej osnowy podstawowej 1 i 2 klasy. </w:t>
      </w:r>
    </w:p>
    <w:p w14:paraId="1DD377CD" w14:textId="77777777" w:rsidR="00532B4C" w:rsidRPr="00F20C9B" w:rsidRDefault="00532B4C" w:rsidP="003C2A62">
      <w:pPr>
        <w:ind w:left="567"/>
        <w:jc w:val="both"/>
        <w:rPr>
          <w:iCs/>
          <w:sz w:val="22"/>
          <w:szCs w:val="22"/>
        </w:rPr>
      </w:pPr>
    </w:p>
    <w:p w14:paraId="18618AFA" w14:textId="77777777" w:rsidR="003C2A62" w:rsidRPr="00F20C9B" w:rsidRDefault="003C2A62" w:rsidP="003C2A62">
      <w:pPr>
        <w:numPr>
          <w:ilvl w:val="0"/>
          <w:numId w:val="2"/>
        </w:numPr>
        <w:spacing w:before="120" w:after="120"/>
        <w:rPr>
          <w:b/>
          <w:sz w:val="22"/>
          <w:szCs w:val="22"/>
        </w:rPr>
      </w:pPr>
      <w:r w:rsidRPr="00F20C9B">
        <w:rPr>
          <w:b/>
          <w:sz w:val="22"/>
          <w:szCs w:val="22"/>
        </w:rPr>
        <w:t>Osnowa pozioma szczegółowa 3 klasy</w:t>
      </w:r>
    </w:p>
    <w:p w14:paraId="711D63E6" w14:textId="04FD7335" w:rsidR="003C2A62" w:rsidRPr="00F20C9B" w:rsidRDefault="003C2A62" w:rsidP="003C2A62">
      <w:pPr>
        <w:ind w:left="567"/>
        <w:jc w:val="both"/>
        <w:rPr>
          <w:sz w:val="22"/>
          <w:szCs w:val="22"/>
        </w:rPr>
      </w:pPr>
      <w:r w:rsidRPr="00F20C9B">
        <w:rPr>
          <w:sz w:val="22"/>
          <w:szCs w:val="22"/>
        </w:rPr>
        <w:t xml:space="preserve">Na terenie objętym opracowaniem zlokalizowanych jest </w:t>
      </w:r>
      <w:r>
        <w:rPr>
          <w:sz w:val="22"/>
          <w:szCs w:val="22"/>
        </w:rPr>
        <w:t>645</w:t>
      </w:r>
      <w:r w:rsidRPr="00F20C9B">
        <w:rPr>
          <w:sz w:val="22"/>
          <w:szCs w:val="22"/>
        </w:rPr>
        <w:t xml:space="preserve"> punktów osnowy poziomej szczegółowej</w:t>
      </w:r>
      <w:r w:rsidRPr="00F20C9B">
        <w:rPr>
          <w:sz w:val="22"/>
          <w:szCs w:val="22"/>
        </w:rPr>
        <w:br/>
        <w:t>3 klasy. Punkty te posiadają współrzędne w państwowym układzie współrzędnych „2000” i  „1965”. Część punktów  posiada współrzędne w układzie lokalnym.</w:t>
      </w:r>
    </w:p>
    <w:p w14:paraId="0F8E540C" w14:textId="77777777" w:rsidR="003C2A62" w:rsidRPr="00F20C9B" w:rsidRDefault="003C2A62" w:rsidP="003C2A62">
      <w:pPr>
        <w:ind w:left="567"/>
        <w:jc w:val="both"/>
        <w:rPr>
          <w:sz w:val="22"/>
          <w:szCs w:val="22"/>
        </w:rPr>
      </w:pPr>
      <w:r w:rsidRPr="00F20C9B">
        <w:rPr>
          <w:sz w:val="22"/>
          <w:szCs w:val="22"/>
        </w:rPr>
        <w:t>Punkty osnowy posiadają opisy topograficzne.</w:t>
      </w:r>
    </w:p>
    <w:p w14:paraId="623B185D" w14:textId="77777777" w:rsidR="003C2A62" w:rsidRPr="009018D2" w:rsidRDefault="003C2A62" w:rsidP="003C2A62">
      <w:pPr>
        <w:pStyle w:val="Tekstpodstawowy"/>
        <w:ind w:left="567"/>
        <w:jc w:val="both"/>
        <w:rPr>
          <w:iCs/>
          <w:color w:val="FF0000"/>
          <w:sz w:val="22"/>
          <w:szCs w:val="22"/>
        </w:rPr>
      </w:pPr>
    </w:p>
    <w:p w14:paraId="102296FB" w14:textId="77777777" w:rsidR="003C2A62" w:rsidRPr="009018D2" w:rsidRDefault="003C2A62" w:rsidP="003C2A62">
      <w:pPr>
        <w:pStyle w:val="Tekstpodstawowy"/>
        <w:ind w:left="567"/>
        <w:jc w:val="both"/>
        <w:rPr>
          <w:iCs/>
          <w:color w:val="FF0000"/>
          <w:sz w:val="22"/>
          <w:szCs w:val="22"/>
        </w:rPr>
      </w:pPr>
    </w:p>
    <w:p w14:paraId="1A06E3F1" w14:textId="773F6C8F" w:rsidR="003C2A62" w:rsidRDefault="003C2A62" w:rsidP="003C2A62">
      <w:pPr>
        <w:pStyle w:val="Tekstpodstawowy"/>
        <w:ind w:left="567"/>
        <w:jc w:val="both"/>
        <w:rPr>
          <w:iCs/>
          <w:sz w:val="22"/>
          <w:szCs w:val="22"/>
        </w:rPr>
      </w:pPr>
      <w:r w:rsidRPr="00F20C9B">
        <w:rPr>
          <w:iCs/>
          <w:sz w:val="22"/>
          <w:szCs w:val="22"/>
        </w:rPr>
        <w:t>Ponadto teren objęty opracowaniem pokrywa sieć 1</w:t>
      </w:r>
      <w:r w:rsidR="00C408F0">
        <w:rPr>
          <w:iCs/>
          <w:sz w:val="22"/>
          <w:szCs w:val="22"/>
        </w:rPr>
        <w:t>26</w:t>
      </w:r>
      <w:r w:rsidRPr="00F20C9B">
        <w:rPr>
          <w:iCs/>
          <w:sz w:val="22"/>
          <w:szCs w:val="22"/>
        </w:rPr>
        <w:t xml:space="preserve"> punktów osnowy poziomej pozaklasowej,</w:t>
      </w:r>
      <w:r w:rsidRPr="00F20C9B">
        <w:t xml:space="preserve"> </w:t>
      </w:r>
      <w:r w:rsidRPr="00F20C9B">
        <w:rPr>
          <w:iCs/>
          <w:sz w:val="22"/>
          <w:szCs w:val="22"/>
        </w:rPr>
        <w:t xml:space="preserve">które posiadają współrzędne w państwowym układzie współrzędnych „2000” i  „1965”. </w:t>
      </w:r>
      <w:r w:rsidRPr="003C2A62">
        <w:rPr>
          <w:iCs/>
          <w:sz w:val="22"/>
          <w:szCs w:val="22"/>
        </w:rPr>
        <w:t xml:space="preserve">Na ww. obszarze zlokalizowanych jest </w:t>
      </w:r>
      <w:r w:rsidR="00C408F0">
        <w:rPr>
          <w:iCs/>
          <w:sz w:val="22"/>
          <w:szCs w:val="22"/>
        </w:rPr>
        <w:t>2989</w:t>
      </w:r>
      <w:r w:rsidRPr="003C2A62">
        <w:rPr>
          <w:iCs/>
          <w:sz w:val="22"/>
          <w:szCs w:val="22"/>
        </w:rPr>
        <w:t xml:space="preserve"> punktów </w:t>
      </w:r>
      <w:r w:rsidRPr="003C2A62">
        <w:rPr>
          <w:sz w:val="22"/>
          <w:szCs w:val="22"/>
        </w:rPr>
        <w:t xml:space="preserve">posiłkowych stabilizowanych, które posiadają </w:t>
      </w:r>
      <w:r w:rsidRPr="003C2A62">
        <w:rPr>
          <w:iCs/>
          <w:sz w:val="22"/>
          <w:szCs w:val="22"/>
        </w:rPr>
        <w:t xml:space="preserve">współrzędne w państwowym układzie współrzędnych </w:t>
      </w:r>
      <w:r w:rsidRPr="003C2A62">
        <w:rPr>
          <w:sz w:val="22"/>
          <w:szCs w:val="22"/>
        </w:rPr>
        <w:t xml:space="preserve">„2000” i </w:t>
      </w:r>
      <w:r w:rsidRPr="003C2A62">
        <w:rPr>
          <w:iCs/>
          <w:sz w:val="22"/>
          <w:szCs w:val="22"/>
        </w:rPr>
        <w:t xml:space="preserve"> „1965” oraz w układzie lokalnym.</w:t>
      </w:r>
    </w:p>
    <w:p w14:paraId="7F6F6433" w14:textId="77777777" w:rsidR="003C2A62" w:rsidRPr="009018D2" w:rsidRDefault="003C2A62" w:rsidP="003C2A62">
      <w:pPr>
        <w:pStyle w:val="Tekstpodstawowy"/>
        <w:jc w:val="both"/>
        <w:rPr>
          <w:iCs/>
          <w:color w:val="FF0000"/>
          <w:sz w:val="22"/>
          <w:szCs w:val="22"/>
        </w:rPr>
      </w:pPr>
    </w:p>
    <w:p w14:paraId="5AF8AFC1" w14:textId="77777777" w:rsidR="00AE3FE1" w:rsidRPr="009018D2" w:rsidRDefault="00AE3FE1" w:rsidP="00AE3FE1">
      <w:pPr>
        <w:pStyle w:val="Tekstpodstawowy"/>
        <w:ind w:left="567"/>
        <w:jc w:val="both"/>
        <w:rPr>
          <w:iCs/>
          <w:color w:val="FF0000"/>
          <w:sz w:val="22"/>
          <w:szCs w:val="22"/>
        </w:rPr>
      </w:pPr>
    </w:p>
    <w:p w14:paraId="1107E4A8" w14:textId="77777777" w:rsidR="00C408F0" w:rsidRPr="00C408F0" w:rsidRDefault="00C408F0" w:rsidP="00C408F0">
      <w:pPr>
        <w:spacing w:before="240" w:after="240"/>
        <w:rPr>
          <w:sz w:val="22"/>
          <w:szCs w:val="22"/>
        </w:rPr>
      </w:pPr>
      <w:r w:rsidRPr="00C408F0">
        <w:rPr>
          <w:b/>
          <w:spacing w:val="20"/>
          <w:sz w:val="22"/>
          <w:szCs w:val="22"/>
        </w:rPr>
        <w:t>II-3. WYSOKOŚCIOWA OSNOWA GEODEZYJNA</w:t>
      </w:r>
    </w:p>
    <w:p w14:paraId="76DBB793" w14:textId="77777777" w:rsidR="00C408F0" w:rsidRPr="00C408F0" w:rsidRDefault="00C408F0" w:rsidP="00C408F0">
      <w:pPr>
        <w:ind w:right="-2"/>
        <w:jc w:val="both"/>
        <w:rPr>
          <w:strike/>
          <w:sz w:val="22"/>
          <w:szCs w:val="22"/>
        </w:rPr>
      </w:pPr>
      <w:r w:rsidRPr="00C408F0">
        <w:rPr>
          <w:sz w:val="22"/>
          <w:szCs w:val="22"/>
        </w:rPr>
        <w:t xml:space="preserve">W 2020 roku zakończona została modernizacja szczegółowej geodezyjnej osnowy wysokościowej dla całego powiatu. </w:t>
      </w:r>
    </w:p>
    <w:p w14:paraId="661E8B98" w14:textId="77777777" w:rsidR="00C408F0" w:rsidRPr="00C408F0" w:rsidRDefault="00C408F0" w:rsidP="00C408F0">
      <w:pPr>
        <w:ind w:right="-2"/>
        <w:jc w:val="both"/>
        <w:rPr>
          <w:sz w:val="22"/>
          <w:szCs w:val="22"/>
        </w:rPr>
      </w:pPr>
    </w:p>
    <w:p w14:paraId="3CDE3689" w14:textId="77777777" w:rsidR="00C408F0" w:rsidRPr="00C408F0" w:rsidRDefault="00C408F0" w:rsidP="00C408F0">
      <w:pPr>
        <w:jc w:val="both"/>
        <w:rPr>
          <w:sz w:val="22"/>
          <w:szCs w:val="22"/>
        </w:rPr>
      </w:pPr>
      <w:r w:rsidRPr="00C408F0">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w:t>
      </w:r>
      <w:r w:rsidRPr="00C408F0">
        <w:rPr>
          <w:b/>
          <w:bCs/>
          <w:sz w:val="22"/>
          <w:szCs w:val="22"/>
        </w:rPr>
        <w:t>PL-EVRF2007-NH</w:t>
      </w:r>
      <w:r w:rsidRPr="00C408F0">
        <w:rPr>
          <w:sz w:val="22"/>
          <w:szCs w:val="22"/>
        </w:rPr>
        <w:t>.</w:t>
      </w:r>
    </w:p>
    <w:p w14:paraId="33DF0A53" w14:textId="77777777" w:rsidR="00C408F0" w:rsidRPr="00C408F0" w:rsidRDefault="00C408F0" w:rsidP="00C408F0">
      <w:pPr>
        <w:jc w:val="both"/>
        <w:rPr>
          <w:sz w:val="22"/>
          <w:szCs w:val="22"/>
        </w:rPr>
      </w:pPr>
    </w:p>
    <w:p w14:paraId="0E9BE2DA" w14:textId="77777777" w:rsidR="00C408F0" w:rsidRPr="00C408F0" w:rsidRDefault="00C408F0" w:rsidP="00C408F0">
      <w:pPr>
        <w:jc w:val="both"/>
        <w:rPr>
          <w:b/>
          <w:bCs/>
          <w:sz w:val="22"/>
          <w:szCs w:val="22"/>
        </w:rPr>
      </w:pPr>
      <w:r w:rsidRPr="00C408F0">
        <w:rPr>
          <w:sz w:val="22"/>
          <w:szCs w:val="22"/>
        </w:rPr>
        <w:t>W maju 2020 roku wykonana została transformacja obiektów bazy danych powiatu ostrowskiego z układu Amsterdam55 (terem Miasta Ostrów Wielkopolski) i z układu Kronsztad60 (pozostały obszar powiatu) do układu PL-EVRF2007-NH.</w:t>
      </w:r>
      <w:r w:rsidRPr="00C408F0">
        <w:rPr>
          <w:b/>
          <w:bCs/>
          <w:sz w:val="22"/>
          <w:szCs w:val="22"/>
        </w:rPr>
        <w:t xml:space="preserve"> </w:t>
      </w:r>
    </w:p>
    <w:p w14:paraId="0D5A90BA" w14:textId="77777777" w:rsidR="00C408F0" w:rsidRPr="00C408F0" w:rsidRDefault="00C408F0" w:rsidP="00C408F0">
      <w:pPr>
        <w:jc w:val="both"/>
        <w:rPr>
          <w:sz w:val="22"/>
          <w:szCs w:val="22"/>
        </w:rPr>
      </w:pPr>
      <w:r w:rsidRPr="00C408F0">
        <w:rPr>
          <w:b/>
          <w:bCs/>
          <w:sz w:val="22"/>
          <w:szCs w:val="22"/>
        </w:rPr>
        <w:t xml:space="preserve">Zatem </w:t>
      </w:r>
      <w:r w:rsidRPr="00C408F0">
        <w:rPr>
          <w:sz w:val="22"/>
          <w:szCs w:val="22"/>
        </w:rPr>
        <w:t xml:space="preserve"> </w:t>
      </w:r>
      <w:r w:rsidRPr="00C408F0">
        <w:rPr>
          <w:b/>
          <w:bCs/>
          <w:sz w:val="22"/>
          <w:szCs w:val="22"/>
        </w:rPr>
        <w:t>w</w:t>
      </w:r>
      <w:r w:rsidRPr="00C408F0">
        <w:rPr>
          <w:b/>
          <w:sz w:val="22"/>
          <w:szCs w:val="22"/>
        </w:rPr>
        <w:t>prowadzając z materiałów zasobu dane w zakresie współrzędnej H, rzędnej góry i rzędnej dołu należy do każdej wysokości dodać odpowiednią wartość:</w:t>
      </w:r>
    </w:p>
    <w:p w14:paraId="666EE6A4" w14:textId="77777777" w:rsidR="00C408F0" w:rsidRPr="00C408F0" w:rsidRDefault="00C408F0" w:rsidP="00C408F0">
      <w:pPr>
        <w:jc w:val="both"/>
        <w:rPr>
          <w:sz w:val="22"/>
          <w:szCs w:val="22"/>
        </w:rPr>
      </w:pPr>
    </w:p>
    <w:tbl>
      <w:tblPr>
        <w:tblStyle w:val="Tabela-Siatka"/>
        <w:tblW w:w="7038" w:type="dxa"/>
        <w:tblInd w:w="45" w:type="dxa"/>
        <w:tblLook w:val="04A0" w:firstRow="1" w:lastRow="0" w:firstColumn="1" w:lastColumn="0" w:noHBand="0" w:noVBand="1"/>
      </w:tblPr>
      <w:tblGrid>
        <w:gridCol w:w="5725"/>
        <w:gridCol w:w="1313"/>
      </w:tblGrid>
      <w:tr w:rsidR="00C408F0" w:rsidRPr="00C408F0" w14:paraId="23DDE135" w14:textId="77777777" w:rsidTr="00AC5346">
        <w:tc>
          <w:tcPr>
            <w:tcW w:w="5725" w:type="dxa"/>
            <w:shd w:val="clear" w:color="auto" w:fill="auto"/>
          </w:tcPr>
          <w:p w14:paraId="47930ED3" w14:textId="77777777" w:rsidR="00C408F0" w:rsidRPr="00C408F0" w:rsidRDefault="00C408F0" w:rsidP="00C408F0">
            <w:pPr>
              <w:jc w:val="both"/>
              <w:rPr>
                <w:sz w:val="24"/>
              </w:rPr>
            </w:pPr>
            <w:r w:rsidRPr="00C408F0">
              <w:rPr>
                <w:sz w:val="22"/>
                <w:szCs w:val="22"/>
              </w:rPr>
              <w:t>Amsterdam55  do  PL-EVRF2007-NH</w:t>
            </w:r>
          </w:p>
          <w:p w14:paraId="6FAC880C" w14:textId="77777777" w:rsidR="00C408F0" w:rsidRPr="00C408F0" w:rsidRDefault="00C408F0" w:rsidP="00C408F0">
            <w:pPr>
              <w:jc w:val="both"/>
              <w:rPr>
                <w:sz w:val="24"/>
              </w:rPr>
            </w:pPr>
            <w:r w:rsidRPr="00C408F0">
              <w:rPr>
                <w:sz w:val="22"/>
                <w:szCs w:val="22"/>
              </w:rPr>
              <w:t>(m. Ostrów Wielkopolski wraz z granicą miasta)</w:t>
            </w:r>
          </w:p>
        </w:tc>
        <w:tc>
          <w:tcPr>
            <w:tcW w:w="1313" w:type="dxa"/>
            <w:shd w:val="clear" w:color="auto" w:fill="D9D9D9" w:themeFill="background1" w:themeFillShade="D9"/>
          </w:tcPr>
          <w:p w14:paraId="48EC1491" w14:textId="77777777" w:rsidR="00C408F0" w:rsidRPr="00C408F0" w:rsidRDefault="00C408F0" w:rsidP="00C408F0">
            <w:pPr>
              <w:jc w:val="both"/>
              <w:rPr>
                <w:sz w:val="24"/>
              </w:rPr>
            </w:pPr>
            <w:r w:rsidRPr="00C408F0">
              <w:rPr>
                <w:sz w:val="22"/>
                <w:szCs w:val="22"/>
              </w:rPr>
              <w:t>+ 0.028</w:t>
            </w:r>
          </w:p>
        </w:tc>
      </w:tr>
      <w:tr w:rsidR="00C408F0" w:rsidRPr="00C408F0" w14:paraId="5DF0C544" w14:textId="77777777" w:rsidTr="00AC5346">
        <w:tc>
          <w:tcPr>
            <w:tcW w:w="5725" w:type="dxa"/>
            <w:shd w:val="clear" w:color="auto" w:fill="auto"/>
          </w:tcPr>
          <w:p w14:paraId="121582A0" w14:textId="77777777" w:rsidR="00C408F0" w:rsidRPr="00C408F0" w:rsidRDefault="00C408F0" w:rsidP="00C408F0">
            <w:pPr>
              <w:jc w:val="both"/>
              <w:rPr>
                <w:sz w:val="22"/>
                <w:szCs w:val="22"/>
              </w:rPr>
            </w:pPr>
            <w:r w:rsidRPr="00C408F0">
              <w:rPr>
                <w:sz w:val="22"/>
                <w:szCs w:val="22"/>
              </w:rPr>
              <w:t>Kronsztadt60  do  PL-EVRF2007-NH</w:t>
            </w:r>
          </w:p>
          <w:p w14:paraId="5E40FBD4" w14:textId="77777777" w:rsidR="00C408F0" w:rsidRPr="00C408F0" w:rsidRDefault="00C408F0" w:rsidP="00C408F0">
            <w:pPr>
              <w:jc w:val="both"/>
              <w:rPr>
                <w:sz w:val="22"/>
                <w:szCs w:val="22"/>
              </w:rPr>
            </w:pPr>
            <w:r w:rsidRPr="00C408F0">
              <w:rPr>
                <w:sz w:val="22"/>
                <w:szCs w:val="22"/>
              </w:rPr>
              <w:t>(pozostała część powiatu ostrowskiego)</w:t>
            </w:r>
          </w:p>
        </w:tc>
        <w:tc>
          <w:tcPr>
            <w:tcW w:w="1313" w:type="dxa"/>
            <w:shd w:val="clear" w:color="auto" w:fill="D9D9D9" w:themeFill="background1" w:themeFillShade="D9"/>
          </w:tcPr>
          <w:p w14:paraId="7E09EDB2" w14:textId="77777777" w:rsidR="00C408F0" w:rsidRPr="00C408F0" w:rsidRDefault="00C408F0" w:rsidP="00C408F0">
            <w:pPr>
              <w:jc w:val="both"/>
              <w:rPr>
                <w:sz w:val="22"/>
                <w:szCs w:val="22"/>
              </w:rPr>
            </w:pPr>
            <w:r w:rsidRPr="00C408F0">
              <w:rPr>
                <w:sz w:val="22"/>
                <w:szCs w:val="22"/>
              </w:rPr>
              <w:t>+ 0.103</w:t>
            </w:r>
          </w:p>
        </w:tc>
      </w:tr>
    </w:tbl>
    <w:p w14:paraId="78CCA86D" w14:textId="58D11694" w:rsidR="00C408F0" w:rsidRDefault="00C408F0" w:rsidP="00C408F0">
      <w:pPr>
        <w:jc w:val="both"/>
        <w:rPr>
          <w:sz w:val="22"/>
          <w:szCs w:val="22"/>
        </w:rPr>
      </w:pPr>
    </w:p>
    <w:p w14:paraId="685C0261" w14:textId="68D79F4E" w:rsidR="00C408F0" w:rsidRPr="00C408F0" w:rsidRDefault="00C408F0" w:rsidP="00C408F0">
      <w:pPr>
        <w:jc w:val="both"/>
        <w:rPr>
          <w:b/>
          <w:bCs/>
          <w:sz w:val="22"/>
          <w:szCs w:val="22"/>
          <w:u w:val="single"/>
        </w:rPr>
      </w:pPr>
      <w:r w:rsidRPr="00C408F0">
        <w:rPr>
          <w:b/>
          <w:bCs/>
          <w:sz w:val="22"/>
          <w:szCs w:val="22"/>
          <w:u w:val="single"/>
        </w:rPr>
        <w:t xml:space="preserve">Etap </w:t>
      </w:r>
      <w:r w:rsidR="00DB4927">
        <w:rPr>
          <w:b/>
          <w:bCs/>
          <w:sz w:val="22"/>
          <w:szCs w:val="22"/>
          <w:u w:val="single"/>
        </w:rPr>
        <w:t>1</w:t>
      </w:r>
    </w:p>
    <w:p w14:paraId="5E665EEC" w14:textId="77777777" w:rsidR="00C408F0" w:rsidRPr="00C408F0" w:rsidRDefault="00C408F0" w:rsidP="00C408F0">
      <w:pPr>
        <w:ind w:right="-2"/>
        <w:jc w:val="both"/>
        <w:rPr>
          <w:color w:val="538135" w:themeColor="accent6" w:themeShade="BF"/>
          <w:sz w:val="22"/>
          <w:szCs w:val="22"/>
        </w:rPr>
      </w:pPr>
      <w:r w:rsidRPr="00C408F0">
        <w:rPr>
          <w:color w:val="538135" w:themeColor="accent6" w:themeShade="BF"/>
          <w:sz w:val="22"/>
          <w:szCs w:val="22"/>
        </w:rPr>
        <w:t xml:space="preserve">    </w:t>
      </w:r>
    </w:p>
    <w:p w14:paraId="7A8D7FEE" w14:textId="77777777" w:rsidR="00C408F0" w:rsidRPr="00C408F0" w:rsidRDefault="00C408F0" w:rsidP="00C408F0">
      <w:pPr>
        <w:numPr>
          <w:ilvl w:val="0"/>
          <w:numId w:val="6"/>
        </w:numPr>
        <w:ind w:left="714" w:hanging="430"/>
        <w:contextualSpacing/>
        <w:jc w:val="both"/>
        <w:rPr>
          <w:iCs/>
          <w:sz w:val="22"/>
          <w:szCs w:val="22"/>
          <w:lang w:val="en-US" w:eastAsia="en-US" w:bidi="en-US"/>
        </w:rPr>
      </w:pPr>
      <w:proofErr w:type="spellStart"/>
      <w:r w:rsidRPr="00C408F0">
        <w:rPr>
          <w:b/>
          <w:sz w:val="22"/>
          <w:szCs w:val="22"/>
          <w:lang w:val="en-US" w:eastAsia="en-US" w:bidi="en-US"/>
        </w:rPr>
        <w:t>Osnowa</w:t>
      </w:r>
      <w:proofErr w:type="spellEnd"/>
      <w:r w:rsidRPr="00C408F0">
        <w:rPr>
          <w:b/>
          <w:sz w:val="22"/>
          <w:szCs w:val="22"/>
          <w:lang w:val="en-US" w:eastAsia="en-US" w:bidi="en-US"/>
        </w:rPr>
        <w:t xml:space="preserve"> </w:t>
      </w:r>
      <w:proofErr w:type="spellStart"/>
      <w:r w:rsidRPr="00C408F0">
        <w:rPr>
          <w:b/>
          <w:sz w:val="22"/>
          <w:szCs w:val="22"/>
          <w:lang w:val="en-US" w:eastAsia="en-US" w:bidi="en-US"/>
        </w:rPr>
        <w:t>wysokościowa</w:t>
      </w:r>
      <w:proofErr w:type="spellEnd"/>
      <w:r w:rsidRPr="00C408F0">
        <w:rPr>
          <w:b/>
          <w:sz w:val="22"/>
          <w:szCs w:val="22"/>
          <w:lang w:val="en-US" w:eastAsia="en-US" w:bidi="en-US"/>
        </w:rPr>
        <w:t xml:space="preserve"> </w:t>
      </w:r>
      <w:proofErr w:type="spellStart"/>
      <w:r w:rsidRPr="00C408F0">
        <w:rPr>
          <w:b/>
          <w:sz w:val="22"/>
          <w:szCs w:val="22"/>
          <w:lang w:val="en-US" w:eastAsia="en-US" w:bidi="en-US"/>
        </w:rPr>
        <w:t>podstawowa</w:t>
      </w:r>
      <w:proofErr w:type="spellEnd"/>
      <w:r w:rsidRPr="00C408F0">
        <w:rPr>
          <w:b/>
          <w:sz w:val="22"/>
          <w:szCs w:val="22"/>
          <w:lang w:val="en-US" w:eastAsia="en-US" w:bidi="en-US"/>
        </w:rPr>
        <w:t xml:space="preserve"> </w:t>
      </w:r>
      <w:r w:rsidRPr="00C408F0">
        <w:rPr>
          <w:b/>
          <w:sz w:val="22"/>
          <w:szCs w:val="22"/>
          <w:lang w:eastAsia="en-US" w:bidi="en-US"/>
        </w:rPr>
        <w:t>1 i 2 klasy</w:t>
      </w:r>
    </w:p>
    <w:p w14:paraId="2171BF6E" w14:textId="77777777" w:rsidR="00C408F0" w:rsidRPr="00C408F0" w:rsidRDefault="00C408F0" w:rsidP="00C408F0">
      <w:pPr>
        <w:ind w:left="714"/>
        <w:contextualSpacing/>
        <w:jc w:val="both"/>
        <w:rPr>
          <w:iCs/>
          <w:sz w:val="22"/>
          <w:szCs w:val="22"/>
          <w:lang w:val="en-US" w:eastAsia="en-US" w:bidi="en-US"/>
        </w:rPr>
      </w:pPr>
    </w:p>
    <w:p w14:paraId="23C99D14" w14:textId="0E6BD37A" w:rsidR="00C408F0" w:rsidRPr="00C408F0" w:rsidRDefault="00C408F0" w:rsidP="00C408F0">
      <w:pPr>
        <w:ind w:left="708"/>
        <w:jc w:val="both"/>
        <w:rPr>
          <w:sz w:val="22"/>
          <w:szCs w:val="22"/>
        </w:rPr>
      </w:pPr>
      <w:r w:rsidRPr="00C408F0">
        <w:rPr>
          <w:sz w:val="22"/>
          <w:szCs w:val="22"/>
        </w:rPr>
        <w:t xml:space="preserve">Na terenie objętym opracowaniem </w:t>
      </w:r>
      <w:r w:rsidR="0010678C">
        <w:rPr>
          <w:sz w:val="22"/>
          <w:szCs w:val="22"/>
        </w:rPr>
        <w:t>nie ma</w:t>
      </w:r>
      <w:r w:rsidRPr="00C408F0">
        <w:rPr>
          <w:sz w:val="22"/>
          <w:szCs w:val="22"/>
        </w:rPr>
        <w:t xml:space="preserve"> punktów osnowy wysokościowej podstawowej 1 klasy oraz 2 klasy. </w:t>
      </w:r>
    </w:p>
    <w:p w14:paraId="089BD200" w14:textId="77777777" w:rsidR="00C408F0" w:rsidRPr="00C408F0" w:rsidRDefault="00C408F0" w:rsidP="00C408F0">
      <w:pPr>
        <w:ind w:left="708"/>
        <w:jc w:val="both"/>
        <w:rPr>
          <w:color w:val="2E74B5" w:themeColor="accent1" w:themeShade="BF"/>
          <w:sz w:val="22"/>
          <w:szCs w:val="22"/>
        </w:rPr>
      </w:pPr>
    </w:p>
    <w:p w14:paraId="5CD3F349" w14:textId="77777777" w:rsidR="00C408F0" w:rsidRPr="00C408F0" w:rsidRDefault="00C408F0" w:rsidP="00C408F0">
      <w:pPr>
        <w:ind w:left="714"/>
        <w:contextualSpacing/>
        <w:jc w:val="both"/>
        <w:rPr>
          <w:iCs/>
          <w:sz w:val="22"/>
          <w:szCs w:val="22"/>
          <w:lang w:val="en-US" w:eastAsia="en-US" w:bidi="en-US"/>
        </w:rPr>
      </w:pPr>
    </w:p>
    <w:p w14:paraId="4A291495" w14:textId="77777777" w:rsidR="00C408F0" w:rsidRPr="00C408F0" w:rsidRDefault="00C408F0" w:rsidP="00C408F0">
      <w:pPr>
        <w:numPr>
          <w:ilvl w:val="0"/>
          <w:numId w:val="6"/>
        </w:numPr>
        <w:spacing w:before="120" w:after="120" w:line="276" w:lineRule="auto"/>
        <w:contextualSpacing/>
        <w:rPr>
          <w:b/>
          <w:sz w:val="22"/>
          <w:szCs w:val="22"/>
          <w:lang w:val="en-US" w:eastAsia="en-US" w:bidi="en-US"/>
        </w:rPr>
      </w:pPr>
      <w:proofErr w:type="spellStart"/>
      <w:r w:rsidRPr="00C408F0">
        <w:rPr>
          <w:b/>
          <w:sz w:val="22"/>
          <w:szCs w:val="22"/>
          <w:lang w:val="en-US" w:eastAsia="en-US" w:bidi="en-US"/>
        </w:rPr>
        <w:t>Osnowa</w:t>
      </w:r>
      <w:proofErr w:type="spellEnd"/>
      <w:r w:rsidRPr="00C408F0">
        <w:rPr>
          <w:b/>
          <w:sz w:val="22"/>
          <w:szCs w:val="22"/>
          <w:lang w:val="en-US" w:eastAsia="en-US" w:bidi="en-US"/>
        </w:rPr>
        <w:t xml:space="preserve"> </w:t>
      </w:r>
      <w:proofErr w:type="spellStart"/>
      <w:r w:rsidRPr="00C408F0">
        <w:rPr>
          <w:b/>
          <w:sz w:val="22"/>
          <w:szCs w:val="22"/>
          <w:lang w:val="en-US" w:eastAsia="en-US" w:bidi="en-US"/>
        </w:rPr>
        <w:t>wysokościowa</w:t>
      </w:r>
      <w:proofErr w:type="spellEnd"/>
      <w:r w:rsidRPr="00C408F0">
        <w:rPr>
          <w:b/>
          <w:sz w:val="22"/>
          <w:szCs w:val="22"/>
          <w:lang w:val="en-US" w:eastAsia="en-US" w:bidi="en-US"/>
        </w:rPr>
        <w:t xml:space="preserve"> </w:t>
      </w:r>
      <w:proofErr w:type="spellStart"/>
      <w:r w:rsidRPr="00C408F0">
        <w:rPr>
          <w:b/>
          <w:sz w:val="22"/>
          <w:szCs w:val="22"/>
          <w:lang w:val="en-US" w:eastAsia="en-US" w:bidi="en-US"/>
        </w:rPr>
        <w:t>szczegółowa</w:t>
      </w:r>
      <w:proofErr w:type="spellEnd"/>
      <w:r w:rsidRPr="00C408F0">
        <w:rPr>
          <w:b/>
          <w:sz w:val="22"/>
          <w:szCs w:val="22"/>
          <w:lang w:val="en-US" w:eastAsia="en-US" w:bidi="en-US"/>
        </w:rPr>
        <w:t xml:space="preserve"> 3 </w:t>
      </w:r>
      <w:proofErr w:type="spellStart"/>
      <w:r w:rsidRPr="00C408F0">
        <w:rPr>
          <w:b/>
          <w:sz w:val="22"/>
          <w:szCs w:val="22"/>
          <w:lang w:val="en-US" w:eastAsia="en-US" w:bidi="en-US"/>
        </w:rPr>
        <w:t>klasy</w:t>
      </w:r>
      <w:proofErr w:type="spellEnd"/>
    </w:p>
    <w:p w14:paraId="25076289" w14:textId="79005735" w:rsidR="00C408F0" w:rsidRPr="00C408F0" w:rsidRDefault="00C408F0" w:rsidP="00C408F0">
      <w:pPr>
        <w:ind w:left="708"/>
        <w:jc w:val="both"/>
        <w:rPr>
          <w:sz w:val="22"/>
          <w:szCs w:val="22"/>
        </w:rPr>
      </w:pPr>
      <w:r w:rsidRPr="00C408F0">
        <w:rPr>
          <w:sz w:val="22"/>
          <w:szCs w:val="22"/>
        </w:rPr>
        <w:t xml:space="preserve">Na terenie objętym opracowaniem zlokalizowanych jest </w:t>
      </w:r>
      <w:r w:rsidR="0010678C">
        <w:rPr>
          <w:sz w:val="22"/>
          <w:szCs w:val="22"/>
        </w:rPr>
        <w:t>9</w:t>
      </w:r>
      <w:r w:rsidRPr="00C408F0">
        <w:rPr>
          <w:sz w:val="22"/>
          <w:szCs w:val="22"/>
        </w:rPr>
        <w:t xml:space="preserve"> punktów osnowy wysokościowej szczegółowej 3 klasy w układzie wysokości PL-EVRF2007-NH. Punkty te posiadają również rzędne H</w:t>
      </w:r>
      <w:r w:rsidR="0010678C">
        <w:rPr>
          <w:sz w:val="22"/>
          <w:szCs w:val="22"/>
        </w:rPr>
        <w:br/>
      </w:r>
      <w:r w:rsidRPr="00C408F0">
        <w:rPr>
          <w:sz w:val="22"/>
          <w:szCs w:val="22"/>
        </w:rPr>
        <w:t xml:space="preserve">w układzie </w:t>
      </w:r>
      <w:r w:rsidR="0010678C">
        <w:rPr>
          <w:sz w:val="22"/>
          <w:szCs w:val="22"/>
        </w:rPr>
        <w:t xml:space="preserve">Amsterdam55 oraz </w:t>
      </w:r>
      <w:r w:rsidRPr="00C408F0">
        <w:rPr>
          <w:sz w:val="22"/>
          <w:szCs w:val="22"/>
        </w:rPr>
        <w:t>Kronsztad60  lub  Kronsztad86. Punkty osnowy posiadają opisy topograficzne.</w:t>
      </w:r>
      <w:bookmarkStart w:id="4" w:name="_Hlk38371035"/>
      <w:bookmarkEnd w:id="4"/>
    </w:p>
    <w:p w14:paraId="275BE369" w14:textId="77777777" w:rsidR="00C408F0" w:rsidRPr="00C408F0" w:rsidRDefault="00C408F0" w:rsidP="00C408F0">
      <w:pPr>
        <w:ind w:left="567"/>
        <w:jc w:val="both"/>
        <w:rPr>
          <w:iCs/>
          <w:color w:val="538135" w:themeColor="accent6" w:themeShade="BF"/>
          <w:sz w:val="22"/>
          <w:szCs w:val="22"/>
        </w:rPr>
      </w:pPr>
    </w:p>
    <w:p w14:paraId="0B2FEB1F" w14:textId="77777777" w:rsidR="00C408F0" w:rsidRPr="00C408F0" w:rsidRDefault="00C408F0" w:rsidP="00C408F0">
      <w:pPr>
        <w:ind w:left="567"/>
        <w:jc w:val="both"/>
        <w:rPr>
          <w:iCs/>
          <w:sz w:val="22"/>
          <w:szCs w:val="22"/>
        </w:rPr>
      </w:pPr>
    </w:p>
    <w:p w14:paraId="485BABAC" w14:textId="0F3E382A" w:rsidR="00C408F0" w:rsidRPr="00C408F0" w:rsidRDefault="00C408F0" w:rsidP="00C408F0">
      <w:pPr>
        <w:ind w:left="567"/>
        <w:jc w:val="both"/>
        <w:rPr>
          <w:iCs/>
          <w:sz w:val="22"/>
          <w:szCs w:val="22"/>
        </w:rPr>
      </w:pPr>
      <w:r w:rsidRPr="00C408F0">
        <w:rPr>
          <w:sz w:val="22"/>
          <w:szCs w:val="22"/>
        </w:rPr>
        <w:lastRenderedPageBreak/>
        <w:t xml:space="preserve">W przypadku materiałów zasobu obejmujących swym zakresem </w:t>
      </w:r>
      <w:r w:rsidR="00A9655C">
        <w:rPr>
          <w:sz w:val="22"/>
          <w:szCs w:val="22"/>
        </w:rPr>
        <w:t xml:space="preserve">obręby z poza </w:t>
      </w:r>
      <w:r w:rsidRPr="00C408F0">
        <w:rPr>
          <w:sz w:val="22"/>
          <w:szCs w:val="22"/>
        </w:rPr>
        <w:t>Miast</w:t>
      </w:r>
      <w:r w:rsidR="00A9655C">
        <w:rPr>
          <w:sz w:val="22"/>
          <w:szCs w:val="22"/>
        </w:rPr>
        <w:t>a</w:t>
      </w:r>
      <w:r w:rsidRPr="00C408F0">
        <w:rPr>
          <w:sz w:val="22"/>
          <w:szCs w:val="22"/>
        </w:rPr>
        <w:t xml:space="preserve"> Ostrów Wielkopolski</w:t>
      </w:r>
      <w:r w:rsidR="00A9655C">
        <w:rPr>
          <w:sz w:val="22"/>
          <w:szCs w:val="22"/>
        </w:rPr>
        <w:t xml:space="preserve"> </w:t>
      </w:r>
      <w:r w:rsidRPr="00C408F0">
        <w:rPr>
          <w:sz w:val="22"/>
          <w:szCs w:val="22"/>
        </w:rPr>
        <w:t>należy zweryfikować osnowę wysokościową, na podstawie której wykonano pomiary</w:t>
      </w:r>
      <w:r w:rsidR="0010678C">
        <w:rPr>
          <w:sz w:val="22"/>
          <w:szCs w:val="22"/>
        </w:rPr>
        <w:br/>
      </w:r>
      <w:r w:rsidRPr="00C408F0">
        <w:rPr>
          <w:sz w:val="22"/>
          <w:szCs w:val="22"/>
        </w:rPr>
        <w:t>i wówczas prawidłowo obliczyć daną wysokość.</w:t>
      </w:r>
    </w:p>
    <w:p w14:paraId="6A3D9AEA" w14:textId="4579731F" w:rsidR="00C408F0" w:rsidRDefault="00C408F0" w:rsidP="00C408F0">
      <w:pPr>
        <w:jc w:val="both"/>
        <w:rPr>
          <w:b/>
          <w:bCs/>
          <w:sz w:val="22"/>
          <w:szCs w:val="22"/>
          <w:u w:val="single"/>
        </w:rPr>
      </w:pPr>
    </w:p>
    <w:p w14:paraId="5F4242F4" w14:textId="77777777" w:rsidR="00BF44A2" w:rsidRDefault="00BF44A2" w:rsidP="00C408F0">
      <w:pPr>
        <w:jc w:val="both"/>
        <w:rPr>
          <w:b/>
          <w:bCs/>
          <w:sz w:val="22"/>
          <w:szCs w:val="22"/>
          <w:u w:val="single"/>
        </w:rPr>
      </w:pPr>
    </w:p>
    <w:p w14:paraId="1108C818" w14:textId="11FED5AC" w:rsidR="00C408F0" w:rsidRPr="00C408F0" w:rsidRDefault="00C408F0" w:rsidP="00C408F0">
      <w:pPr>
        <w:jc w:val="both"/>
        <w:rPr>
          <w:b/>
          <w:bCs/>
          <w:sz w:val="22"/>
          <w:szCs w:val="22"/>
          <w:u w:val="single"/>
        </w:rPr>
      </w:pPr>
      <w:r w:rsidRPr="00C408F0">
        <w:rPr>
          <w:b/>
          <w:bCs/>
          <w:sz w:val="22"/>
          <w:szCs w:val="22"/>
          <w:u w:val="single"/>
        </w:rPr>
        <w:t xml:space="preserve">Etap </w:t>
      </w:r>
      <w:r w:rsidR="00DB4927">
        <w:rPr>
          <w:b/>
          <w:bCs/>
          <w:sz w:val="22"/>
          <w:szCs w:val="22"/>
          <w:u w:val="single"/>
        </w:rPr>
        <w:t>2</w:t>
      </w:r>
    </w:p>
    <w:p w14:paraId="18F10A9A" w14:textId="77777777" w:rsidR="00C408F0" w:rsidRPr="00C408F0" w:rsidRDefault="00C408F0" w:rsidP="00C408F0">
      <w:pPr>
        <w:ind w:right="-2"/>
        <w:jc w:val="both"/>
        <w:rPr>
          <w:color w:val="538135" w:themeColor="accent6" w:themeShade="BF"/>
          <w:sz w:val="22"/>
          <w:szCs w:val="22"/>
        </w:rPr>
      </w:pPr>
      <w:r w:rsidRPr="00C408F0">
        <w:rPr>
          <w:color w:val="538135" w:themeColor="accent6" w:themeShade="BF"/>
          <w:sz w:val="22"/>
          <w:szCs w:val="22"/>
        </w:rPr>
        <w:t xml:space="preserve">    </w:t>
      </w:r>
    </w:p>
    <w:p w14:paraId="72306D2A" w14:textId="77777777" w:rsidR="00C408F0" w:rsidRPr="00C408F0" w:rsidRDefault="00C408F0" w:rsidP="00C408F0">
      <w:pPr>
        <w:numPr>
          <w:ilvl w:val="0"/>
          <w:numId w:val="6"/>
        </w:numPr>
        <w:contextualSpacing/>
        <w:jc w:val="both"/>
        <w:rPr>
          <w:iCs/>
          <w:sz w:val="22"/>
          <w:szCs w:val="22"/>
          <w:lang w:val="en-US" w:eastAsia="en-US" w:bidi="en-US"/>
        </w:rPr>
      </w:pPr>
      <w:proofErr w:type="spellStart"/>
      <w:r w:rsidRPr="00C408F0">
        <w:rPr>
          <w:b/>
          <w:sz w:val="22"/>
          <w:szCs w:val="22"/>
          <w:lang w:val="en-US" w:eastAsia="en-US" w:bidi="en-US"/>
        </w:rPr>
        <w:t>Osnowa</w:t>
      </w:r>
      <w:proofErr w:type="spellEnd"/>
      <w:r w:rsidRPr="00C408F0">
        <w:rPr>
          <w:b/>
          <w:sz w:val="22"/>
          <w:szCs w:val="22"/>
          <w:lang w:val="en-US" w:eastAsia="en-US" w:bidi="en-US"/>
        </w:rPr>
        <w:t xml:space="preserve"> </w:t>
      </w:r>
      <w:proofErr w:type="spellStart"/>
      <w:r w:rsidRPr="00C408F0">
        <w:rPr>
          <w:b/>
          <w:sz w:val="22"/>
          <w:szCs w:val="22"/>
          <w:lang w:val="en-US" w:eastAsia="en-US" w:bidi="en-US"/>
        </w:rPr>
        <w:t>wysokościowa</w:t>
      </w:r>
      <w:proofErr w:type="spellEnd"/>
      <w:r w:rsidRPr="00C408F0">
        <w:rPr>
          <w:b/>
          <w:sz w:val="22"/>
          <w:szCs w:val="22"/>
          <w:lang w:val="en-US" w:eastAsia="en-US" w:bidi="en-US"/>
        </w:rPr>
        <w:t xml:space="preserve"> </w:t>
      </w:r>
      <w:proofErr w:type="spellStart"/>
      <w:r w:rsidRPr="00C408F0">
        <w:rPr>
          <w:b/>
          <w:sz w:val="22"/>
          <w:szCs w:val="22"/>
          <w:lang w:val="en-US" w:eastAsia="en-US" w:bidi="en-US"/>
        </w:rPr>
        <w:t>podstawowa</w:t>
      </w:r>
      <w:proofErr w:type="spellEnd"/>
      <w:r w:rsidRPr="00C408F0">
        <w:rPr>
          <w:b/>
          <w:sz w:val="22"/>
          <w:szCs w:val="22"/>
          <w:lang w:val="en-US" w:eastAsia="en-US" w:bidi="en-US"/>
        </w:rPr>
        <w:t xml:space="preserve"> </w:t>
      </w:r>
      <w:r w:rsidRPr="00C408F0">
        <w:rPr>
          <w:b/>
          <w:sz w:val="22"/>
          <w:szCs w:val="22"/>
          <w:lang w:eastAsia="en-US" w:bidi="en-US"/>
        </w:rPr>
        <w:t>1 i 2 klasy</w:t>
      </w:r>
    </w:p>
    <w:p w14:paraId="46D8DF71" w14:textId="77777777" w:rsidR="00C408F0" w:rsidRPr="00C408F0" w:rsidRDefault="00C408F0" w:rsidP="00C408F0">
      <w:pPr>
        <w:ind w:left="714"/>
        <w:contextualSpacing/>
        <w:jc w:val="both"/>
        <w:rPr>
          <w:iCs/>
          <w:sz w:val="22"/>
          <w:szCs w:val="22"/>
          <w:lang w:val="en-US" w:eastAsia="en-US" w:bidi="en-US"/>
        </w:rPr>
      </w:pPr>
    </w:p>
    <w:p w14:paraId="0900BD35" w14:textId="5FF05568" w:rsidR="00C408F0" w:rsidRPr="00C408F0" w:rsidRDefault="00C408F0" w:rsidP="00C408F0">
      <w:pPr>
        <w:ind w:left="708"/>
        <w:jc w:val="both"/>
        <w:rPr>
          <w:sz w:val="22"/>
          <w:szCs w:val="22"/>
        </w:rPr>
      </w:pPr>
      <w:r w:rsidRPr="00C408F0">
        <w:rPr>
          <w:sz w:val="22"/>
          <w:szCs w:val="22"/>
        </w:rPr>
        <w:t>Na terenie objętym opracowaniem zlokalizowanych jest 1</w:t>
      </w:r>
      <w:r w:rsidR="00A9655C">
        <w:rPr>
          <w:sz w:val="22"/>
          <w:szCs w:val="22"/>
        </w:rPr>
        <w:t>3</w:t>
      </w:r>
      <w:r w:rsidRPr="00C408F0">
        <w:rPr>
          <w:sz w:val="22"/>
          <w:szCs w:val="22"/>
        </w:rPr>
        <w:t xml:space="preserve"> punktów osnowy wysokościowej podstawowej 1 klasy oraz </w:t>
      </w:r>
      <w:r w:rsidR="00A9655C">
        <w:rPr>
          <w:sz w:val="22"/>
          <w:szCs w:val="22"/>
        </w:rPr>
        <w:t>9</w:t>
      </w:r>
      <w:r w:rsidRPr="00C408F0">
        <w:rPr>
          <w:sz w:val="22"/>
          <w:szCs w:val="22"/>
        </w:rPr>
        <w:t xml:space="preserve"> punktów </w:t>
      </w:r>
      <w:r w:rsidRPr="00C408F0">
        <w:rPr>
          <w:sz w:val="22"/>
          <w:szCs w:val="22"/>
          <w:lang w:bidi="en-US"/>
        </w:rPr>
        <w:t xml:space="preserve">osnowy wysokościowej podstawowej </w:t>
      </w:r>
      <w:r w:rsidRPr="00C408F0">
        <w:rPr>
          <w:sz w:val="22"/>
          <w:szCs w:val="22"/>
        </w:rPr>
        <w:t>2 klasy. Punkty posiadają opisy topograficzne.</w:t>
      </w:r>
    </w:p>
    <w:p w14:paraId="7C6754D8" w14:textId="77777777" w:rsidR="00C408F0" w:rsidRPr="00C408F0" w:rsidRDefault="00C408F0" w:rsidP="00C408F0">
      <w:pPr>
        <w:ind w:left="708"/>
        <w:jc w:val="both"/>
        <w:rPr>
          <w:color w:val="2E74B5" w:themeColor="accent1" w:themeShade="BF"/>
          <w:sz w:val="22"/>
          <w:szCs w:val="22"/>
        </w:rPr>
      </w:pPr>
    </w:p>
    <w:p w14:paraId="232EE452" w14:textId="77777777" w:rsidR="00C408F0" w:rsidRPr="00C408F0" w:rsidRDefault="00C408F0" w:rsidP="00C408F0">
      <w:pPr>
        <w:ind w:left="714"/>
        <w:contextualSpacing/>
        <w:jc w:val="both"/>
        <w:rPr>
          <w:iCs/>
          <w:sz w:val="22"/>
          <w:szCs w:val="22"/>
          <w:lang w:val="en-US" w:eastAsia="en-US" w:bidi="en-US"/>
        </w:rPr>
      </w:pPr>
    </w:p>
    <w:p w14:paraId="58F9EF63" w14:textId="77777777" w:rsidR="00C408F0" w:rsidRPr="00C408F0" w:rsidRDefault="00C408F0" w:rsidP="00C408F0">
      <w:pPr>
        <w:numPr>
          <w:ilvl w:val="0"/>
          <w:numId w:val="6"/>
        </w:numPr>
        <w:spacing w:before="120" w:after="120" w:line="276" w:lineRule="auto"/>
        <w:contextualSpacing/>
        <w:rPr>
          <w:b/>
          <w:sz w:val="22"/>
          <w:szCs w:val="22"/>
          <w:lang w:val="en-US" w:eastAsia="en-US" w:bidi="en-US"/>
        </w:rPr>
      </w:pPr>
      <w:proofErr w:type="spellStart"/>
      <w:r w:rsidRPr="00C408F0">
        <w:rPr>
          <w:b/>
          <w:sz w:val="22"/>
          <w:szCs w:val="22"/>
          <w:lang w:val="en-US" w:eastAsia="en-US" w:bidi="en-US"/>
        </w:rPr>
        <w:t>Osnowa</w:t>
      </w:r>
      <w:proofErr w:type="spellEnd"/>
      <w:r w:rsidRPr="00C408F0">
        <w:rPr>
          <w:b/>
          <w:sz w:val="22"/>
          <w:szCs w:val="22"/>
          <w:lang w:val="en-US" w:eastAsia="en-US" w:bidi="en-US"/>
        </w:rPr>
        <w:t xml:space="preserve"> </w:t>
      </w:r>
      <w:proofErr w:type="spellStart"/>
      <w:r w:rsidRPr="00C408F0">
        <w:rPr>
          <w:b/>
          <w:sz w:val="22"/>
          <w:szCs w:val="22"/>
          <w:lang w:val="en-US" w:eastAsia="en-US" w:bidi="en-US"/>
        </w:rPr>
        <w:t>wysokościowa</w:t>
      </w:r>
      <w:proofErr w:type="spellEnd"/>
      <w:r w:rsidRPr="00C408F0">
        <w:rPr>
          <w:b/>
          <w:sz w:val="22"/>
          <w:szCs w:val="22"/>
          <w:lang w:val="en-US" w:eastAsia="en-US" w:bidi="en-US"/>
        </w:rPr>
        <w:t xml:space="preserve"> </w:t>
      </w:r>
      <w:proofErr w:type="spellStart"/>
      <w:r w:rsidRPr="00C408F0">
        <w:rPr>
          <w:b/>
          <w:sz w:val="22"/>
          <w:szCs w:val="22"/>
          <w:lang w:val="en-US" w:eastAsia="en-US" w:bidi="en-US"/>
        </w:rPr>
        <w:t>szczegółowa</w:t>
      </w:r>
      <w:proofErr w:type="spellEnd"/>
      <w:r w:rsidRPr="00C408F0">
        <w:rPr>
          <w:b/>
          <w:sz w:val="22"/>
          <w:szCs w:val="22"/>
          <w:lang w:val="en-US" w:eastAsia="en-US" w:bidi="en-US"/>
        </w:rPr>
        <w:t xml:space="preserve"> 3 </w:t>
      </w:r>
      <w:proofErr w:type="spellStart"/>
      <w:r w:rsidRPr="00C408F0">
        <w:rPr>
          <w:b/>
          <w:sz w:val="22"/>
          <w:szCs w:val="22"/>
          <w:lang w:val="en-US" w:eastAsia="en-US" w:bidi="en-US"/>
        </w:rPr>
        <w:t>klasy</w:t>
      </w:r>
      <w:proofErr w:type="spellEnd"/>
    </w:p>
    <w:p w14:paraId="07617B64" w14:textId="42077423" w:rsidR="00C408F0" w:rsidRPr="00C408F0" w:rsidRDefault="00C408F0" w:rsidP="00C408F0">
      <w:pPr>
        <w:ind w:left="708"/>
        <w:jc w:val="both"/>
        <w:rPr>
          <w:sz w:val="22"/>
          <w:szCs w:val="22"/>
        </w:rPr>
      </w:pPr>
      <w:r w:rsidRPr="00C408F0">
        <w:rPr>
          <w:sz w:val="22"/>
          <w:szCs w:val="22"/>
        </w:rPr>
        <w:t>Na terenie objętym opracowaniem zlokalizowanych jest 14</w:t>
      </w:r>
      <w:r>
        <w:rPr>
          <w:sz w:val="22"/>
          <w:szCs w:val="22"/>
        </w:rPr>
        <w:t>2</w:t>
      </w:r>
      <w:r w:rsidRPr="00C408F0">
        <w:rPr>
          <w:sz w:val="22"/>
          <w:szCs w:val="22"/>
        </w:rPr>
        <w:t xml:space="preserve"> punkt</w:t>
      </w:r>
      <w:r>
        <w:rPr>
          <w:sz w:val="22"/>
          <w:szCs w:val="22"/>
        </w:rPr>
        <w:t>y</w:t>
      </w:r>
      <w:r w:rsidRPr="00C408F0">
        <w:rPr>
          <w:sz w:val="22"/>
          <w:szCs w:val="22"/>
        </w:rPr>
        <w:t xml:space="preserve"> osnowy wysokościowej szczegółowej 3 klasy w układzie wysokości PL-EVRF2007-NH. Punkty te posiadają również rzędne H w układzie</w:t>
      </w:r>
      <w:r>
        <w:rPr>
          <w:sz w:val="22"/>
          <w:szCs w:val="22"/>
        </w:rPr>
        <w:t xml:space="preserve"> Amsterdam55</w:t>
      </w:r>
      <w:r w:rsidRPr="00C408F0">
        <w:rPr>
          <w:sz w:val="22"/>
          <w:szCs w:val="22"/>
        </w:rPr>
        <w:t xml:space="preserve"> </w:t>
      </w:r>
      <w:r>
        <w:rPr>
          <w:sz w:val="22"/>
          <w:szCs w:val="22"/>
        </w:rPr>
        <w:t xml:space="preserve"> oraz </w:t>
      </w:r>
      <w:r w:rsidRPr="00C408F0">
        <w:rPr>
          <w:sz w:val="22"/>
          <w:szCs w:val="22"/>
        </w:rPr>
        <w:t>Kronsztad60  lub  Kronsztad86. Punkty osnowy posiadają opisy topograficzne.</w:t>
      </w:r>
    </w:p>
    <w:p w14:paraId="41C75750" w14:textId="77777777" w:rsidR="00C408F0" w:rsidRPr="00C408F0" w:rsidRDefault="00C408F0" w:rsidP="00C408F0">
      <w:pPr>
        <w:ind w:left="567"/>
        <w:jc w:val="both"/>
        <w:rPr>
          <w:iCs/>
          <w:color w:val="538135" w:themeColor="accent6" w:themeShade="BF"/>
          <w:sz w:val="22"/>
          <w:szCs w:val="22"/>
        </w:rPr>
      </w:pPr>
    </w:p>
    <w:p w14:paraId="176D6371" w14:textId="77777777" w:rsidR="00C408F0" w:rsidRPr="00C408F0" w:rsidRDefault="00C408F0" w:rsidP="00C408F0">
      <w:pPr>
        <w:ind w:left="567"/>
        <w:jc w:val="both"/>
        <w:rPr>
          <w:iCs/>
          <w:sz w:val="22"/>
          <w:szCs w:val="22"/>
        </w:rPr>
      </w:pPr>
    </w:p>
    <w:p w14:paraId="5A8CB58C" w14:textId="77B4DE91" w:rsidR="00C408F0" w:rsidRPr="00C408F0" w:rsidRDefault="00C408F0" w:rsidP="00C408F0">
      <w:pPr>
        <w:ind w:left="567"/>
        <w:jc w:val="both"/>
        <w:rPr>
          <w:iCs/>
          <w:sz w:val="22"/>
          <w:szCs w:val="22"/>
        </w:rPr>
      </w:pPr>
      <w:r w:rsidRPr="00C408F0">
        <w:rPr>
          <w:sz w:val="22"/>
          <w:szCs w:val="22"/>
        </w:rPr>
        <w:t xml:space="preserve">W przypadku materiałów zasobu obejmujących swym zakresem </w:t>
      </w:r>
      <w:r w:rsidR="00A9655C">
        <w:rPr>
          <w:bCs/>
          <w:sz w:val="22"/>
          <w:szCs w:val="22"/>
        </w:rPr>
        <w:t>obręby z poza miasta</w:t>
      </w:r>
      <w:r w:rsidRPr="00C408F0">
        <w:rPr>
          <w:sz w:val="22"/>
          <w:szCs w:val="22"/>
        </w:rPr>
        <w:t xml:space="preserve"> Miasto Ostrów Wielkopolski należy zweryfikować osnowę wysokościową, na podstawie której wykonano pomiary</w:t>
      </w:r>
      <w:r w:rsidR="00A9655C">
        <w:rPr>
          <w:sz w:val="22"/>
          <w:szCs w:val="22"/>
        </w:rPr>
        <w:br/>
      </w:r>
      <w:r w:rsidRPr="00C408F0">
        <w:rPr>
          <w:sz w:val="22"/>
          <w:szCs w:val="22"/>
        </w:rPr>
        <w:t>i wówczas prawidłowo obliczyć daną wysokość.</w:t>
      </w:r>
    </w:p>
    <w:p w14:paraId="6C875FC3" w14:textId="77777777" w:rsidR="00C408F0" w:rsidRDefault="00C408F0" w:rsidP="00AE3FE1">
      <w:pPr>
        <w:spacing w:before="240" w:after="240"/>
        <w:rPr>
          <w:b/>
          <w:color w:val="FF0000"/>
          <w:spacing w:val="20"/>
          <w:sz w:val="22"/>
          <w:szCs w:val="22"/>
        </w:rPr>
      </w:pPr>
    </w:p>
    <w:p w14:paraId="117B73C8" w14:textId="3F2A677E" w:rsidR="00AE3FE1" w:rsidRPr="00C1015A" w:rsidRDefault="00AE3FE1" w:rsidP="00AE3FE1">
      <w:pPr>
        <w:spacing w:before="240" w:after="240"/>
        <w:rPr>
          <w:b/>
          <w:spacing w:val="20"/>
          <w:sz w:val="22"/>
          <w:szCs w:val="22"/>
        </w:rPr>
      </w:pPr>
      <w:r w:rsidRPr="00C1015A">
        <w:rPr>
          <w:b/>
          <w:spacing w:val="20"/>
          <w:sz w:val="22"/>
          <w:szCs w:val="22"/>
        </w:rPr>
        <w:t>II-</w:t>
      </w:r>
      <w:r w:rsidR="00C408F0" w:rsidRPr="00C1015A">
        <w:rPr>
          <w:b/>
          <w:spacing w:val="20"/>
          <w:sz w:val="22"/>
          <w:szCs w:val="22"/>
        </w:rPr>
        <w:t>4</w:t>
      </w:r>
      <w:r w:rsidRPr="00C1015A">
        <w:rPr>
          <w:b/>
          <w:spacing w:val="20"/>
          <w:sz w:val="22"/>
          <w:szCs w:val="22"/>
        </w:rPr>
        <w:t>. OPROGRAMOWANIE WYKORZYSTYWANE PRZEZ ZAMAWIAJĄCEGO DO PROWADZENIA PAŃSTWOWEGO ZASOBU GEODEZYJNEGO</w:t>
      </w:r>
    </w:p>
    <w:p w14:paraId="48156C03" w14:textId="0C6678D2" w:rsidR="00AE3FE1" w:rsidRPr="00C1015A" w:rsidRDefault="00C1015A" w:rsidP="00AE3FE1">
      <w:pPr>
        <w:spacing w:after="120"/>
        <w:jc w:val="both"/>
        <w:rPr>
          <w:sz w:val="22"/>
          <w:szCs w:val="22"/>
        </w:rPr>
      </w:pPr>
      <w:r w:rsidRPr="00C1015A">
        <w:rPr>
          <w:sz w:val="22"/>
          <w:szCs w:val="22"/>
        </w:rPr>
        <w:t xml:space="preserve">Zamawiający prowadzi bazy Państwowego Zasobu Geodezyjnego i Kartograficznego  przy użyciu Zintegrowanego Systemu Informacji Przestrzennej GEO-INFO Mapa (w skrócie GI Mapa) firmy </w:t>
      </w:r>
      <w:proofErr w:type="spellStart"/>
      <w:r w:rsidRPr="00C1015A">
        <w:rPr>
          <w:sz w:val="22"/>
          <w:szCs w:val="22"/>
        </w:rPr>
        <w:t>Systherm</w:t>
      </w:r>
      <w:proofErr w:type="spellEnd"/>
      <w:r w:rsidRPr="00C1015A">
        <w:rPr>
          <w:sz w:val="22"/>
          <w:szCs w:val="22"/>
        </w:rPr>
        <w:t xml:space="preserve"> Info spółka z o.o.</w:t>
      </w:r>
      <w:r w:rsidR="001A159E">
        <w:rPr>
          <w:sz w:val="22"/>
          <w:szCs w:val="22"/>
        </w:rPr>
        <w:br/>
      </w:r>
      <w:r w:rsidRPr="00C1015A">
        <w:rPr>
          <w:sz w:val="22"/>
          <w:szCs w:val="22"/>
        </w:rPr>
        <w:t xml:space="preserve">z Poznania wersja </w:t>
      </w:r>
      <w:r w:rsidRPr="001D2D53">
        <w:rPr>
          <w:sz w:val="22"/>
          <w:szCs w:val="22"/>
        </w:rPr>
        <w:t>2</w:t>
      </w:r>
      <w:r w:rsidR="001D2D53" w:rsidRPr="001D2D53">
        <w:rPr>
          <w:sz w:val="22"/>
          <w:szCs w:val="22"/>
        </w:rPr>
        <w:t>1</w:t>
      </w:r>
      <w:r w:rsidRPr="001D2D53">
        <w:rPr>
          <w:sz w:val="22"/>
          <w:szCs w:val="22"/>
        </w:rPr>
        <w:t>.</w:t>
      </w:r>
      <w:r w:rsidR="003A5A76">
        <w:rPr>
          <w:sz w:val="22"/>
          <w:szCs w:val="22"/>
        </w:rPr>
        <w:t>2</w:t>
      </w:r>
      <w:r w:rsidRPr="001D2D53">
        <w:rPr>
          <w:sz w:val="22"/>
          <w:szCs w:val="22"/>
        </w:rPr>
        <w:t>.</w:t>
      </w:r>
      <w:r w:rsidR="001D2D53" w:rsidRPr="001D2D53">
        <w:rPr>
          <w:sz w:val="22"/>
          <w:szCs w:val="22"/>
        </w:rPr>
        <w:t>0</w:t>
      </w:r>
      <w:r w:rsidRPr="001D2D53">
        <w:rPr>
          <w:sz w:val="22"/>
          <w:szCs w:val="22"/>
        </w:rPr>
        <w:t>.0.</w:t>
      </w:r>
    </w:p>
    <w:p w14:paraId="3D67D680" w14:textId="7B9EE03E" w:rsidR="00C1015A" w:rsidRDefault="00C1015A" w:rsidP="00C1015A">
      <w:pPr>
        <w:pStyle w:val="Podstawowy"/>
      </w:pPr>
      <w:r w:rsidRPr="00A0656F">
        <w:t xml:space="preserve">Z uwagi na konieczność wprowadzenia zmian prawnych lub usunięcie istotnych usterek uniemożliwiających prawidłowe realizowanie zadań w zakresie prowadzenia baz </w:t>
      </w:r>
      <w:proofErr w:type="spellStart"/>
      <w:r w:rsidRPr="00A0656F">
        <w:t>PZGiK</w:t>
      </w:r>
      <w:proofErr w:type="spellEnd"/>
      <w:r w:rsidRPr="00A0656F">
        <w:t xml:space="preserve"> w okresie realizacji zamówienia Zamawiający zastrzega sobie prawo zmiany wersji oprogramowania do nowszej. W każdym takim przypadku Zamawiający </w:t>
      </w:r>
      <w:r>
        <w:t>poinformuje</w:t>
      </w:r>
      <w:r w:rsidRPr="00A0656F">
        <w:t xml:space="preserve"> Wykonawcę wprowadzeni</w:t>
      </w:r>
      <w:r>
        <w:t>u</w:t>
      </w:r>
      <w:r w:rsidRPr="00A0656F">
        <w:t xml:space="preserve"> nowej wersji oprogramowania</w:t>
      </w:r>
      <w:r>
        <w:t xml:space="preserve"> </w:t>
      </w:r>
      <w:r w:rsidRPr="00A0656F">
        <w:t>GI Mapa.</w:t>
      </w:r>
      <w:r>
        <w:t xml:space="preserve"> </w:t>
      </w:r>
    </w:p>
    <w:p w14:paraId="539CB6FA" w14:textId="77777777" w:rsidR="00C1015A" w:rsidRDefault="00C1015A" w:rsidP="00C1015A">
      <w:pPr>
        <w:pStyle w:val="Podstawowy"/>
      </w:pPr>
    </w:p>
    <w:p w14:paraId="3E2483CA" w14:textId="77777777" w:rsidR="00C1015A" w:rsidRDefault="00C1015A" w:rsidP="00C1015A">
      <w:pPr>
        <w:pStyle w:val="Podstawowy"/>
      </w:pPr>
      <w: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68E8C0F4" w14:textId="0F0BD526" w:rsidR="00AE3FE1" w:rsidRDefault="00AE3FE1" w:rsidP="00AE3FE1">
      <w:pPr>
        <w:spacing w:after="120"/>
        <w:jc w:val="both"/>
        <w:rPr>
          <w:color w:val="FF0000"/>
          <w:sz w:val="22"/>
          <w:szCs w:val="22"/>
        </w:rPr>
      </w:pPr>
    </w:p>
    <w:p w14:paraId="443F4827" w14:textId="0B58F678" w:rsidR="00AE3FE1" w:rsidRPr="00C1015A" w:rsidRDefault="00AE3FE1" w:rsidP="00AE3FE1">
      <w:pPr>
        <w:pStyle w:val="Tekstpodstawowy"/>
        <w:tabs>
          <w:tab w:val="num" w:pos="284"/>
        </w:tabs>
        <w:spacing w:before="240" w:after="240"/>
        <w:rPr>
          <w:b/>
          <w:spacing w:val="20"/>
          <w:sz w:val="22"/>
          <w:szCs w:val="22"/>
        </w:rPr>
      </w:pPr>
      <w:r w:rsidRPr="00C1015A">
        <w:rPr>
          <w:b/>
          <w:spacing w:val="20"/>
          <w:sz w:val="22"/>
          <w:szCs w:val="22"/>
        </w:rPr>
        <w:t>III. SZCZEGÓŁOWY ZAKRES PRAC</w:t>
      </w:r>
      <w:r w:rsidR="005479C6">
        <w:rPr>
          <w:b/>
          <w:spacing w:val="20"/>
          <w:sz w:val="22"/>
          <w:szCs w:val="22"/>
        </w:rPr>
        <w:t xml:space="preserve"> </w:t>
      </w:r>
    </w:p>
    <w:p w14:paraId="6606384C" w14:textId="49E39A05" w:rsidR="00AE3FE1" w:rsidRPr="00C1015A" w:rsidRDefault="00AE3FE1" w:rsidP="00AE3FE1">
      <w:pPr>
        <w:pStyle w:val="Tekstpodstawowy"/>
        <w:spacing w:before="240" w:after="240"/>
        <w:jc w:val="both"/>
        <w:rPr>
          <w:b/>
          <w:spacing w:val="20"/>
          <w:sz w:val="22"/>
          <w:szCs w:val="22"/>
        </w:rPr>
      </w:pPr>
      <w:r w:rsidRPr="00C1015A">
        <w:rPr>
          <w:b/>
          <w:sz w:val="22"/>
          <w:szCs w:val="22"/>
        </w:rPr>
        <w:t>III-</w:t>
      </w:r>
      <w:r w:rsidR="00792AEE">
        <w:rPr>
          <w:b/>
          <w:sz w:val="22"/>
          <w:szCs w:val="22"/>
        </w:rPr>
        <w:t>1</w:t>
      </w:r>
      <w:r w:rsidRPr="00C1015A">
        <w:rPr>
          <w:b/>
          <w:sz w:val="22"/>
          <w:szCs w:val="22"/>
        </w:rPr>
        <w:t xml:space="preserve">. </w:t>
      </w:r>
      <w:r w:rsidRPr="00C1015A">
        <w:rPr>
          <w:b/>
          <w:spacing w:val="20"/>
          <w:sz w:val="22"/>
          <w:szCs w:val="22"/>
        </w:rPr>
        <w:t>POBRANIE MATERIAŁÓW Z POWIATOWEGO OŚRODKA DOKUMENTACJI GEODEZYJNEJ I KARTOGRAFICZNEJ</w:t>
      </w:r>
    </w:p>
    <w:p w14:paraId="17AAA03E" w14:textId="78C43D00" w:rsidR="00AE3FE1" w:rsidRPr="00B769C6" w:rsidRDefault="00AE3FE1" w:rsidP="00AE3FE1">
      <w:pPr>
        <w:pStyle w:val="Tekstpodstawowy"/>
        <w:spacing w:before="240" w:after="240"/>
        <w:jc w:val="both"/>
        <w:rPr>
          <w:sz w:val="22"/>
          <w:szCs w:val="22"/>
        </w:rPr>
      </w:pPr>
      <w:r w:rsidRPr="00B769C6">
        <w:rPr>
          <w:sz w:val="22"/>
          <w:szCs w:val="22"/>
        </w:rPr>
        <w:t xml:space="preserve">Na etapie zgłoszenia pracy geodezyjnej należy ustalić z ośrodkiem zasadę (sposób etapowania) i stronę organizacyjną udostępniania materiałów zasobu oraz materiałów wpływających do ośrodka w trakcie prac (uzgodnić formę i czasookresy pobierania materiałów i dokumentów na bieżąco przyjmowanych do </w:t>
      </w:r>
      <w:proofErr w:type="spellStart"/>
      <w:r w:rsidRPr="00B769C6">
        <w:rPr>
          <w:sz w:val="22"/>
          <w:szCs w:val="22"/>
        </w:rPr>
        <w:t>PZGiK</w:t>
      </w:r>
      <w:proofErr w:type="spellEnd"/>
      <w:r w:rsidRPr="00B769C6">
        <w:rPr>
          <w:sz w:val="22"/>
          <w:szCs w:val="22"/>
        </w:rPr>
        <w:t xml:space="preserve">), </w:t>
      </w:r>
      <w:r w:rsidRPr="00B769C6">
        <w:rPr>
          <w:sz w:val="22"/>
          <w:szCs w:val="22"/>
        </w:rPr>
        <w:br/>
        <w:t>a także w kontekście powyższego, datę końcową na jaką będzie aktualna baza danych GESUT objęta niniejszym opracowaniem</w:t>
      </w:r>
      <w:r w:rsidR="00BF44A2">
        <w:rPr>
          <w:sz w:val="22"/>
          <w:szCs w:val="22"/>
        </w:rPr>
        <w:t xml:space="preserve">, dotyczy zarówno etapu </w:t>
      </w:r>
      <w:r w:rsidR="00E00C52">
        <w:rPr>
          <w:sz w:val="22"/>
          <w:szCs w:val="22"/>
        </w:rPr>
        <w:t>1</w:t>
      </w:r>
      <w:r w:rsidR="00BF44A2">
        <w:rPr>
          <w:sz w:val="22"/>
          <w:szCs w:val="22"/>
        </w:rPr>
        <w:t xml:space="preserve"> i </w:t>
      </w:r>
      <w:r w:rsidR="00E00C52">
        <w:rPr>
          <w:sz w:val="22"/>
          <w:szCs w:val="22"/>
        </w:rPr>
        <w:t>etapu 2</w:t>
      </w:r>
      <w:r w:rsidRPr="00B769C6">
        <w:rPr>
          <w:sz w:val="22"/>
          <w:szCs w:val="22"/>
        </w:rPr>
        <w:t xml:space="preserve"> (ustaleń dokonać poprzez wpis w Dzienniku Robót). Data ta będzie także datą na jaką Wykonawca dokona ostatecznego sprawdzenia spójności bazy danych. Stąd też Wykonawca zobowiązany jest w tej dacie, powtórnie pobrać aktualną bazę danych z Powiatowego Ośrodka Dokumentacji Geodezyjnej i Kartograficznej w Ostrowie Wielkopolskim (zwanym dalej ośrodkiem).</w:t>
      </w:r>
    </w:p>
    <w:p w14:paraId="07D21BD4" w14:textId="2563B51F" w:rsidR="00AE3FE1" w:rsidRPr="00B769C6" w:rsidRDefault="00AE3FE1" w:rsidP="00AE3FE1">
      <w:pPr>
        <w:pStyle w:val="Tekstpodstawowy"/>
        <w:spacing w:after="240"/>
        <w:jc w:val="both"/>
        <w:rPr>
          <w:sz w:val="22"/>
          <w:szCs w:val="22"/>
        </w:rPr>
      </w:pPr>
      <w:r w:rsidRPr="00B769C6">
        <w:rPr>
          <w:sz w:val="22"/>
          <w:szCs w:val="22"/>
        </w:rPr>
        <w:lastRenderedPageBreak/>
        <w:t xml:space="preserve">Wykonawca prac, od momentu udzielenia mu zamówienia na przedmiotowe opracowanie, zobowiązany jest </w:t>
      </w:r>
      <w:r w:rsidRPr="00B769C6">
        <w:rPr>
          <w:sz w:val="22"/>
          <w:szCs w:val="22"/>
        </w:rPr>
        <w:br/>
        <w:t xml:space="preserve">do prowadzenia </w:t>
      </w:r>
      <w:r w:rsidRPr="00B769C6">
        <w:rPr>
          <w:b/>
          <w:sz w:val="22"/>
          <w:szCs w:val="22"/>
          <w:u w:val="single"/>
        </w:rPr>
        <w:t>Dziennika Robót,</w:t>
      </w:r>
      <w:r w:rsidRPr="00B769C6">
        <w:rPr>
          <w:b/>
          <w:i/>
          <w:sz w:val="22"/>
          <w:szCs w:val="22"/>
        </w:rPr>
        <w:t xml:space="preserve"> </w:t>
      </w:r>
      <w:r w:rsidRPr="00B769C6">
        <w:rPr>
          <w:sz w:val="22"/>
          <w:szCs w:val="22"/>
        </w:rPr>
        <w:t>dokumentując w nim wszelkie istotne działania w ramach opracowania, w tym dodatkowe ustalenia i uzgodnienia z Zamawiającym. Pobierając materiały z zasobu</w:t>
      </w:r>
      <w:r w:rsidR="00BF44A2">
        <w:rPr>
          <w:sz w:val="22"/>
          <w:szCs w:val="22"/>
        </w:rPr>
        <w:t xml:space="preserve"> oraz</w:t>
      </w:r>
      <w:r w:rsidRPr="00B769C6">
        <w:rPr>
          <w:sz w:val="22"/>
          <w:szCs w:val="22"/>
        </w:rPr>
        <w:t xml:space="preserve"> bazy danych Wykonawca winien zadbać o dokonanie wpisu w Dzienniku Robót daty, na jaką ośrodek sporządził kopie wydawanych </w:t>
      </w:r>
      <w:r w:rsidR="00B769C6" w:rsidRPr="00B769C6">
        <w:rPr>
          <w:sz w:val="22"/>
          <w:szCs w:val="22"/>
        </w:rPr>
        <w:t xml:space="preserve">materiałów, w tym </w:t>
      </w:r>
      <w:r w:rsidRPr="00B769C6">
        <w:rPr>
          <w:sz w:val="22"/>
          <w:szCs w:val="22"/>
        </w:rPr>
        <w:t>baz danych.</w:t>
      </w:r>
    </w:p>
    <w:p w14:paraId="426DA8AA" w14:textId="77777777" w:rsidR="00B769C6" w:rsidRDefault="00B769C6" w:rsidP="00B769C6">
      <w:pPr>
        <w:pStyle w:val="Tekstpodstawowy"/>
        <w:spacing w:after="240"/>
        <w:jc w:val="both"/>
        <w:rPr>
          <w:sz w:val="22"/>
          <w:szCs w:val="22"/>
        </w:rPr>
      </w:pPr>
      <w:r>
        <w:rPr>
          <w:sz w:val="22"/>
          <w:szCs w:val="22"/>
        </w:rPr>
        <w:t xml:space="preserve">Przedmiotem udostępnienia Wykonawcy do realizacji Opracowania są w szczególności: </w:t>
      </w:r>
    </w:p>
    <w:p w14:paraId="03EC53E2" w14:textId="77777777" w:rsidR="00B769C6" w:rsidRDefault="00B769C6" w:rsidP="00B769C6">
      <w:pPr>
        <w:pStyle w:val="1Lista"/>
        <w:numPr>
          <w:ilvl w:val="0"/>
          <w:numId w:val="9"/>
        </w:numPr>
      </w:pPr>
      <w:r>
        <w:t>cyfrowe zbiory danych niezbędne do realizacji zamówienia, wydawane w formacie GML lub innym uzgodnionym z Wykonawcą formacie danych,</w:t>
      </w:r>
    </w:p>
    <w:p w14:paraId="1C5ABB94" w14:textId="3505F9E1" w:rsidR="00B769C6" w:rsidRDefault="00B769C6" w:rsidP="00B769C6">
      <w:pPr>
        <w:pStyle w:val="1Lista"/>
      </w:pPr>
      <w:r>
        <w:t xml:space="preserve">skalibrowane rastry map zasadniczych, oraz materiały źródłowe </w:t>
      </w:r>
      <w:proofErr w:type="spellStart"/>
      <w:r>
        <w:t>PZGiK</w:t>
      </w:r>
      <w:proofErr w:type="spellEnd"/>
      <w:r>
        <w:t>, w postaci eksportu obiektów Zasięg zasobu geodezyjnego (GOSZZG).</w:t>
      </w:r>
    </w:p>
    <w:p w14:paraId="443880FC" w14:textId="4E0D1507" w:rsidR="00B769C6" w:rsidRDefault="00B769C6" w:rsidP="00AE3FE1">
      <w:pPr>
        <w:pStyle w:val="Tekstpodstawowy"/>
        <w:spacing w:after="240"/>
        <w:jc w:val="both"/>
        <w:rPr>
          <w:color w:val="FF0000"/>
          <w:sz w:val="22"/>
          <w:szCs w:val="22"/>
        </w:rPr>
      </w:pPr>
    </w:p>
    <w:p w14:paraId="1D3A7372" w14:textId="509B0088" w:rsidR="00B769C6" w:rsidRDefault="00B769C6" w:rsidP="00B769C6">
      <w:pPr>
        <w:pStyle w:val="Tekstpodstawowy"/>
        <w:spacing w:after="240"/>
        <w:jc w:val="both"/>
        <w:rPr>
          <w:sz w:val="22"/>
          <w:szCs w:val="22"/>
        </w:rPr>
      </w:pPr>
      <w:r>
        <w:rPr>
          <w:sz w:val="22"/>
          <w:szCs w:val="22"/>
        </w:rPr>
        <w:t>W przypadku, gdy treść na skalibrowanych rastrach map będzie mało czytelna, Zamawiający może udostępnić pierworysy map zasadniczych i sytuacyjno-wysokościowych (oryginały). Korzystając z pierworysów należy wziąć pod uwagę fakt, że pierworysy nie podlegają aktualizacji od 2012 roku i mają charakter tylko pomocniczy.</w:t>
      </w:r>
    </w:p>
    <w:p w14:paraId="20F92AE4" w14:textId="77777777" w:rsidR="00B769C6" w:rsidRDefault="00B769C6" w:rsidP="00B769C6">
      <w:pPr>
        <w:pStyle w:val="Tekstpodstawowy"/>
        <w:spacing w:after="240"/>
        <w:jc w:val="both"/>
        <w:rPr>
          <w:color w:val="2E74B5" w:themeColor="accent1" w:themeShade="BF"/>
          <w:sz w:val="22"/>
          <w:szCs w:val="22"/>
        </w:rPr>
      </w:pPr>
      <w:r>
        <w:rPr>
          <w:sz w:val="22"/>
          <w:szCs w:val="22"/>
        </w:rPr>
        <w:t xml:space="preserve">Dane niezbędne do realizacji zostaną udostępnione na serwerze FTP Zamawiającego lub na nośnikach danych dostarczonych przez Wykonawcę. </w:t>
      </w:r>
    </w:p>
    <w:p w14:paraId="7F12BBB7" w14:textId="1DD5A07A" w:rsidR="00AE3FE1" w:rsidRPr="001A159E" w:rsidRDefault="00AE3FE1" w:rsidP="00AE3FE1">
      <w:pPr>
        <w:pStyle w:val="Tekstpodstawowy"/>
        <w:spacing w:after="240"/>
        <w:jc w:val="both"/>
        <w:rPr>
          <w:sz w:val="22"/>
          <w:szCs w:val="22"/>
          <w:u w:val="single"/>
        </w:rPr>
      </w:pPr>
      <w:r w:rsidRPr="001A159E">
        <w:rPr>
          <w:sz w:val="22"/>
          <w:szCs w:val="22"/>
          <w:u w:val="single"/>
        </w:rPr>
        <w:t xml:space="preserve">Wykonawca prac wykorzystując ww. dane zobowiązany jest przestrzegać przepisów ustawy </w:t>
      </w:r>
      <w:r w:rsidRPr="001A159E">
        <w:rPr>
          <w:i/>
          <w:sz w:val="22"/>
          <w:szCs w:val="22"/>
          <w:u w:val="single"/>
        </w:rPr>
        <w:t>o ochronie danych osobowych</w:t>
      </w:r>
      <w:r w:rsidRPr="001A159E">
        <w:rPr>
          <w:sz w:val="22"/>
          <w:szCs w:val="22"/>
          <w:u w:val="single"/>
        </w:rPr>
        <w:t>.</w:t>
      </w:r>
    </w:p>
    <w:p w14:paraId="3DAF9746" w14:textId="77777777" w:rsidR="00430F2A" w:rsidRDefault="00430F2A" w:rsidP="00AE3FE1">
      <w:pPr>
        <w:pStyle w:val="Tekstpodstawowy"/>
        <w:spacing w:before="240" w:after="240"/>
        <w:rPr>
          <w:b/>
          <w:spacing w:val="20"/>
          <w:sz w:val="22"/>
          <w:szCs w:val="22"/>
        </w:rPr>
      </w:pPr>
    </w:p>
    <w:p w14:paraId="0CB86713" w14:textId="689C81E5" w:rsidR="00AE3FE1" w:rsidRPr="00B769C6" w:rsidRDefault="00AE3FE1" w:rsidP="00AE3FE1">
      <w:pPr>
        <w:pStyle w:val="Tekstpodstawowy"/>
        <w:spacing w:before="240" w:after="240"/>
        <w:rPr>
          <w:b/>
          <w:spacing w:val="20"/>
          <w:sz w:val="22"/>
          <w:szCs w:val="22"/>
        </w:rPr>
      </w:pPr>
      <w:r w:rsidRPr="00B769C6">
        <w:rPr>
          <w:b/>
          <w:spacing w:val="20"/>
          <w:sz w:val="22"/>
          <w:szCs w:val="22"/>
        </w:rPr>
        <w:t>III-</w:t>
      </w:r>
      <w:r w:rsidR="00792AEE">
        <w:rPr>
          <w:b/>
          <w:spacing w:val="20"/>
          <w:sz w:val="22"/>
          <w:szCs w:val="22"/>
        </w:rPr>
        <w:t>2</w:t>
      </w:r>
      <w:r w:rsidRPr="00B769C6">
        <w:rPr>
          <w:b/>
          <w:spacing w:val="20"/>
          <w:sz w:val="22"/>
          <w:szCs w:val="22"/>
        </w:rPr>
        <w:t>. ANALIZA MATERIAŁÓW ŹRÓDŁOWYCH PZGIK</w:t>
      </w:r>
    </w:p>
    <w:p w14:paraId="195706AB" w14:textId="77777777" w:rsidR="00AE3FE1" w:rsidRPr="00396E06" w:rsidRDefault="00AE3FE1" w:rsidP="00AE3FE1">
      <w:pPr>
        <w:pStyle w:val="Tekstpodstawowy"/>
        <w:jc w:val="both"/>
        <w:rPr>
          <w:sz w:val="22"/>
          <w:szCs w:val="22"/>
        </w:rPr>
      </w:pPr>
      <w:r w:rsidRPr="00396E06">
        <w:rPr>
          <w:sz w:val="22"/>
          <w:szCs w:val="22"/>
        </w:rPr>
        <w:t xml:space="preserve">Wykonawca założy roboczą bazę danych GESUT poprzez implementację cyfrowych zbiorów danych udostępnionych mu przez Zamawiającego a obejmujących obiekty GESUT. Oprogramowanie, z którego będzie korzystał wykonawca do przetwarzania danych w roboczej bazie danych GESUT, </w:t>
      </w:r>
      <w:r w:rsidRPr="00396E06">
        <w:rPr>
          <w:b/>
          <w:bCs/>
          <w:sz w:val="22"/>
          <w:szCs w:val="22"/>
        </w:rPr>
        <w:t>musi zapewnić zachowanie identyfikatorów IIP obiektów GESUT oraz zachować historię zmian poprzez tworzenie nowych wersji obiektów.</w:t>
      </w:r>
    </w:p>
    <w:p w14:paraId="3AA77B87" w14:textId="77777777" w:rsidR="00AE3FE1" w:rsidRPr="00396E06" w:rsidRDefault="00AE3FE1" w:rsidP="00AE3FE1">
      <w:pPr>
        <w:pStyle w:val="Tekstpodstawowy"/>
        <w:jc w:val="both"/>
        <w:rPr>
          <w:sz w:val="22"/>
          <w:szCs w:val="22"/>
        </w:rPr>
      </w:pPr>
    </w:p>
    <w:p w14:paraId="463AC6BB" w14:textId="4DC56C7C" w:rsidR="00AE3FE1" w:rsidRPr="00396E06" w:rsidRDefault="00AE3FE1" w:rsidP="00AE3FE1">
      <w:pPr>
        <w:pStyle w:val="Tekstpodstawowy"/>
        <w:jc w:val="both"/>
        <w:rPr>
          <w:sz w:val="22"/>
          <w:szCs w:val="22"/>
        </w:rPr>
      </w:pPr>
      <w:r w:rsidRPr="00396E06">
        <w:rPr>
          <w:sz w:val="22"/>
          <w:szCs w:val="22"/>
        </w:rPr>
        <w:t>Analizę materiałów należy przeprowadzić pod kątem zakresu i sposobu ich wykorzystania do opracowania, obejmując nią dane pomiarowe.</w:t>
      </w:r>
    </w:p>
    <w:p w14:paraId="29DFB753" w14:textId="77777777" w:rsidR="00396E06" w:rsidRPr="009018D2" w:rsidRDefault="00396E06" w:rsidP="00AE3FE1">
      <w:pPr>
        <w:pStyle w:val="Tekstpodstawowy"/>
        <w:jc w:val="both"/>
        <w:rPr>
          <w:color w:val="FF0000"/>
          <w:sz w:val="22"/>
          <w:szCs w:val="22"/>
        </w:rPr>
      </w:pPr>
    </w:p>
    <w:p w14:paraId="57E6C1DC" w14:textId="2FDBCE47" w:rsidR="00AE3FE1" w:rsidRPr="00396E06" w:rsidRDefault="00AE3FE1" w:rsidP="00AE3FE1">
      <w:pPr>
        <w:pStyle w:val="Tekstpodstawowy"/>
        <w:jc w:val="both"/>
        <w:rPr>
          <w:sz w:val="22"/>
          <w:szCs w:val="22"/>
        </w:rPr>
      </w:pPr>
      <w:r w:rsidRPr="00396E06">
        <w:rPr>
          <w:sz w:val="22"/>
          <w:szCs w:val="22"/>
        </w:rPr>
        <w:t xml:space="preserve">Celem analizy materiałów źródłowych </w:t>
      </w:r>
      <w:proofErr w:type="spellStart"/>
      <w:r w:rsidRPr="00396E06">
        <w:rPr>
          <w:sz w:val="22"/>
          <w:szCs w:val="22"/>
        </w:rPr>
        <w:t>PZGiK</w:t>
      </w:r>
      <w:proofErr w:type="spellEnd"/>
      <w:r w:rsidRPr="00396E06">
        <w:rPr>
          <w:sz w:val="22"/>
          <w:szCs w:val="22"/>
        </w:rPr>
        <w:t xml:space="preserve"> jest wyselekcjonowanie dokumentacji nadającej się</w:t>
      </w:r>
      <w:r w:rsidR="00D50654" w:rsidRPr="00396E06">
        <w:rPr>
          <w:sz w:val="22"/>
          <w:szCs w:val="22"/>
        </w:rPr>
        <w:br/>
      </w:r>
      <w:r w:rsidRPr="00396E06">
        <w:rPr>
          <w:sz w:val="22"/>
          <w:szCs w:val="22"/>
        </w:rPr>
        <w:t>do wykorzystania do budowy roboczej bazy danych GESUT, tj. zawierającej dane</w:t>
      </w:r>
      <w:r w:rsidR="00CC2899" w:rsidRPr="00396E06">
        <w:rPr>
          <w:sz w:val="22"/>
          <w:szCs w:val="22"/>
        </w:rPr>
        <w:t xml:space="preserve"> o</w:t>
      </w:r>
      <w:r w:rsidRPr="00396E06">
        <w:rPr>
          <w:sz w:val="22"/>
          <w:szCs w:val="22"/>
        </w:rPr>
        <w:t xml:space="preserve"> odpowiedniej treści i jakości. Analizę jakości (wiarygodności oraz standardów technicznych) materiałów źródłowych </w:t>
      </w:r>
      <w:proofErr w:type="spellStart"/>
      <w:r w:rsidRPr="00396E06">
        <w:rPr>
          <w:sz w:val="22"/>
          <w:szCs w:val="22"/>
        </w:rPr>
        <w:t>PZGiK</w:t>
      </w:r>
      <w:proofErr w:type="spellEnd"/>
      <w:r w:rsidRPr="00396E06">
        <w:rPr>
          <w:sz w:val="22"/>
          <w:szCs w:val="22"/>
        </w:rPr>
        <w:t xml:space="preserve"> oraz zakresu możliwego ich wykorzystania dokonuje Wykonawca. W przypadku uzasadnionych wątpliwości dotyczących sposobu i/lub zakresu wykorzystania materiałów źródłowych </w:t>
      </w:r>
      <w:proofErr w:type="spellStart"/>
      <w:r w:rsidRPr="00396E06">
        <w:rPr>
          <w:sz w:val="22"/>
          <w:szCs w:val="22"/>
        </w:rPr>
        <w:t>PZGiK</w:t>
      </w:r>
      <w:proofErr w:type="spellEnd"/>
      <w:r w:rsidRPr="00396E06">
        <w:rPr>
          <w:sz w:val="22"/>
          <w:szCs w:val="22"/>
        </w:rPr>
        <w:t xml:space="preserve">, wykonawca dokonuje stosownych uzgodnień w tym zakresie z Zamawiającym (poprzez wpisy w Dzienniku Robót). Wykonawca dokumentuje wyniki analizy materiałów źródłowych </w:t>
      </w:r>
      <w:proofErr w:type="spellStart"/>
      <w:r w:rsidRPr="00396E06">
        <w:rPr>
          <w:sz w:val="22"/>
          <w:szCs w:val="22"/>
        </w:rPr>
        <w:t>PZGiK</w:t>
      </w:r>
      <w:proofErr w:type="spellEnd"/>
      <w:r w:rsidRPr="00396E06">
        <w:rPr>
          <w:sz w:val="22"/>
          <w:szCs w:val="22"/>
        </w:rPr>
        <w:t xml:space="preserve"> oraz poczynionych uzgodnień z Zamawiającym w raporcie </w:t>
      </w:r>
      <w:r w:rsidRPr="00396E06">
        <w:rPr>
          <w:i/>
          <w:sz w:val="22"/>
          <w:szCs w:val="22"/>
        </w:rPr>
        <w:t>Wynik analizy materiałów źródłowych GESUT</w:t>
      </w:r>
      <w:r w:rsidRPr="00396E06">
        <w:rPr>
          <w:sz w:val="22"/>
          <w:szCs w:val="22"/>
        </w:rPr>
        <w:t xml:space="preserve"> sporządzonym w formie tabeli zgodnie z załącznikiem nr 1 do </w:t>
      </w:r>
      <w:r w:rsidR="00396E06">
        <w:rPr>
          <w:sz w:val="22"/>
          <w:szCs w:val="22"/>
        </w:rPr>
        <w:t>W</w:t>
      </w:r>
      <w:r w:rsidRPr="00396E06">
        <w:rPr>
          <w:sz w:val="22"/>
          <w:szCs w:val="22"/>
        </w:rPr>
        <w:t xml:space="preserve">arunków </w:t>
      </w:r>
      <w:r w:rsidR="00396E06">
        <w:rPr>
          <w:sz w:val="22"/>
          <w:szCs w:val="22"/>
        </w:rPr>
        <w:t>T</w:t>
      </w:r>
      <w:r w:rsidRPr="00396E06">
        <w:rPr>
          <w:sz w:val="22"/>
          <w:szCs w:val="22"/>
        </w:rPr>
        <w:t xml:space="preserve">echnicznych. </w:t>
      </w:r>
    </w:p>
    <w:p w14:paraId="4AA7EB2A" w14:textId="6DD29179" w:rsidR="00AE3FE1" w:rsidRPr="00396E06" w:rsidRDefault="00AE3FE1" w:rsidP="00AE3FE1">
      <w:pPr>
        <w:pStyle w:val="Tekstpodstawowy"/>
        <w:spacing w:before="240" w:after="240"/>
        <w:jc w:val="both"/>
        <w:rPr>
          <w:b/>
          <w:spacing w:val="20"/>
          <w:sz w:val="22"/>
          <w:szCs w:val="22"/>
        </w:rPr>
      </w:pPr>
      <w:r w:rsidRPr="00396E06">
        <w:rPr>
          <w:b/>
          <w:spacing w:val="20"/>
          <w:sz w:val="22"/>
          <w:szCs w:val="22"/>
        </w:rPr>
        <w:t>III-</w:t>
      </w:r>
      <w:r w:rsidR="00792AEE">
        <w:rPr>
          <w:b/>
          <w:spacing w:val="20"/>
          <w:sz w:val="22"/>
          <w:szCs w:val="22"/>
        </w:rPr>
        <w:t>3</w:t>
      </w:r>
      <w:r w:rsidRPr="00396E06">
        <w:rPr>
          <w:b/>
          <w:spacing w:val="20"/>
          <w:sz w:val="22"/>
          <w:szCs w:val="22"/>
        </w:rPr>
        <w:t>. DEFINIOWANIE SIECI UZBROJENIA TERENU W BAZIE DANYCH GESUT</w:t>
      </w:r>
    </w:p>
    <w:p w14:paraId="26F586B9" w14:textId="77777777" w:rsidR="00AE3FE1" w:rsidRPr="005479C6" w:rsidRDefault="00AE3FE1" w:rsidP="00AE3FE1">
      <w:pPr>
        <w:pStyle w:val="NormalnyWeb"/>
        <w:spacing w:before="240" w:after="240"/>
        <w:jc w:val="both"/>
        <w:rPr>
          <w:rFonts w:ascii="Times New Roman" w:eastAsia="Times New Roman" w:hAnsi="Times New Roman" w:cs="Times New Roman"/>
          <w:b/>
          <w:bCs/>
          <w:color w:val="auto"/>
          <w:sz w:val="22"/>
          <w:szCs w:val="22"/>
          <w:u w:val="single"/>
        </w:rPr>
      </w:pPr>
      <w:r w:rsidRPr="005479C6">
        <w:rPr>
          <w:rFonts w:ascii="Times New Roman" w:eastAsia="Times New Roman" w:hAnsi="Times New Roman" w:cs="Times New Roman"/>
          <w:b/>
          <w:bCs/>
          <w:color w:val="auto"/>
          <w:sz w:val="22"/>
          <w:szCs w:val="22"/>
          <w:u w:val="single"/>
        </w:rPr>
        <w:t>Generalną zasadę stanowi, że sieci uzbrojenia terenu w powiatowej bazie GESUT zostaną zdefiniowane</w:t>
      </w:r>
      <w:r w:rsidRPr="005479C6">
        <w:rPr>
          <w:rFonts w:ascii="Times New Roman" w:eastAsia="Times New Roman" w:hAnsi="Times New Roman" w:cs="Times New Roman"/>
          <w:b/>
          <w:bCs/>
          <w:color w:val="auto"/>
          <w:sz w:val="22"/>
          <w:szCs w:val="22"/>
          <w:u w:val="single"/>
        </w:rPr>
        <w:br/>
        <w:t>w oparciu o dane analityczne.</w:t>
      </w:r>
    </w:p>
    <w:p w14:paraId="343E203A" w14:textId="77777777" w:rsidR="00AE3FE1" w:rsidRPr="005479C6"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5479C6">
        <w:rPr>
          <w:rFonts w:ascii="Times New Roman" w:eastAsia="Times New Roman" w:hAnsi="Times New Roman" w:cs="Times New Roman"/>
          <w:bCs/>
          <w:color w:val="auto"/>
          <w:sz w:val="22"/>
          <w:szCs w:val="22"/>
        </w:rPr>
        <w:t>Jeżeli pomiar szczegółów terenowych dotyczących uzbrojenia terenu wykonano w układzie 1965 lub w układzie lokalnym (dotyczy pomiarów metodą ortogonalną, wcięć liniowych, przecięć), w celu pozyskania współrzędnych</w:t>
      </w:r>
      <w:r w:rsidRPr="005479C6">
        <w:rPr>
          <w:rFonts w:ascii="Times New Roman" w:eastAsia="Times New Roman" w:hAnsi="Times New Roman" w:cs="Times New Roman"/>
          <w:bCs/>
          <w:color w:val="auto"/>
          <w:sz w:val="22"/>
          <w:szCs w:val="22"/>
        </w:rPr>
        <w:br/>
        <w:t xml:space="preserve">w układzie PL-2000 należy określić położenie elementów tego uzbrojenia w oparciu o osnowę geodezyjną lub inne </w:t>
      </w:r>
      <w:r w:rsidRPr="005479C6">
        <w:rPr>
          <w:rFonts w:ascii="Times New Roman" w:eastAsia="Times New Roman" w:hAnsi="Times New Roman" w:cs="Times New Roman"/>
          <w:bCs/>
          <w:color w:val="auto"/>
          <w:sz w:val="22"/>
          <w:szCs w:val="22"/>
        </w:rPr>
        <w:lastRenderedPageBreak/>
        <w:t>szczegóły terenowe posiadające współrzędne w układzie PL- 2000. Natomiast, gdy współrzędne elementów uzbrojenia terenu oraz punkty załamania sieci pozyskano w układzie 1965 lub w układzie lokalnym w wyniku pomiaru metodą biegunową oraz metodą precyzyjnego pozycjonowania GNSS należy dokonać transformacji współrzędnych do obowiązującego układu. Punkty dostosowania należy dobrać w taki sposób, aby otrzymać minimalne zniekształcenia sieci uzbrojenia terenu oraz minimalny błąd transformacji.</w:t>
      </w:r>
    </w:p>
    <w:p w14:paraId="3931199B" w14:textId="25F0FD4A" w:rsidR="00B17FA5" w:rsidRDefault="00AE3FE1" w:rsidP="00AE3FE1">
      <w:pPr>
        <w:tabs>
          <w:tab w:val="num" w:pos="1777"/>
          <w:tab w:val="num" w:pos="3196"/>
        </w:tabs>
        <w:spacing w:after="240"/>
        <w:jc w:val="both"/>
        <w:rPr>
          <w:sz w:val="22"/>
          <w:szCs w:val="22"/>
        </w:rPr>
      </w:pPr>
      <w:r w:rsidRPr="005479C6">
        <w:rPr>
          <w:sz w:val="22"/>
          <w:szCs w:val="22"/>
        </w:rPr>
        <w:t xml:space="preserve">Wykonawca </w:t>
      </w:r>
      <w:r w:rsidRPr="005479C6">
        <w:rPr>
          <w:sz w:val="22"/>
          <w:szCs w:val="22"/>
          <w:u w:val="single"/>
        </w:rPr>
        <w:t>wykona pełną weryfikację bazy danych</w:t>
      </w:r>
      <w:r w:rsidRPr="005479C6">
        <w:rPr>
          <w:sz w:val="22"/>
          <w:szCs w:val="22"/>
        </w:rPr>
        <w:t>, każdy obiekt powinien mieć uzupełnione informacje</w:t>
      </w:r>
      <w:r w:rsidRPr="005479C6">
        <w:rPr>
          <w:sz w:val="22"/>
          <w:szCs w:val="22"/>
        </w:rPr>
        <w:br/>
        <w:t>w rekordach dotyczące m.in. numer, numer inny, Id zgłoszenia lub KERG, z którego zostały wprowadzone dane obiektu, metody pozyskania danych, datę pozyskania danych, rzędne</w:t>
      </w:r>
      <w:r w:rsidR="005479C6" w:rsidRPr="005479C6">
        <w:rPr>
          <w:sz w:val="22"/>
          <w:szCs w:val="22"/>
        </w:rPr>
        <w:t xml:space="preserve"> (z uwzględnieniem zmiany układu wysokościowego na PLEVRF2007-NH)</w:t>
      </w:r>
      <w:r w:rsidRPr="005479C6">
        <w:rPr>
          <w:sz w:val="22"/>
          <w:szCs w:val="22"/>
        </w:rPr>
        <w:t>, status, funkcję i przebieg  przewodu, materiał, średnice oraz wszystkie dostępne informacje znajdujące się w materiałach źródłowych. W przypadku braku nr KERG lub Id zgłoszenia należy wpisać w atrybucie obiektu „Uwagi” numer księgi roboty.</w:t>
      </w:r>
      <w:r w:rsidR="00822B32" w:rsidRPr="005479C6">
        <w:rPr>
          <w:sz w:val="22"/>
          <w:szCs w:val="22"/>
        </w:rPr>
        <w:t xml:space="preserve"> </w:t>
      </w:r>
    </w:p>
    <w:p w14:paraId="2931CB43" w14:textId="20608ADE" w:rsidR="00F3210B" w:rsidRDefault="00F3210B" w:rsidP="00AE3FE1">
      <w:pPr>
        <w:tabs>
          <w:tab w:val="num" w:pos="1777"/>
          <w:tab w:val="num" w:pos="3196"/>
        </w:tabs>
        <w:spacing w:after="240"/>
        <w:jc w:val="both"/>
        <w:rPr>
          <w:sz w:val="22"/>
          <w:szCs w:val="22"/>
        </w:rPr>
      </w:pPr>
      <w:r w:rsidRPr="00F3210B">
        <w:rPr>
          <w:sz w:val="22"/>
          <w:szCs w:val="22"/>
        </w:rPr>
        <w:t>Natomiast w przypadku braku odpowiednich danych, w rekordach obiektów należy uzupełnić pola, poprzez wybór jednej z dostępnych opcji.</w:t>
      </w:r>
    </w:p>
    <w:p w14:paraId="5BCF0F6A" w14:textId="49372C2C" w:rsidR="00B17FA5" w:rsidRPr="00AF2665" w:rsidRDefault="00B17FA5" w:rsidP="00AE3FE1">
      <w:pPr>
        <w:tabs>
          <w:tab w:val="num" w:pos="1777"/>
          <w:tab w:val="num" w:pos="3196"/>
        </w:tabs>
        <w:spacing w:after="240"/>
        <w:jc w:val="both"/>
        <w:rPr>
          <w:b/>
          <w:bCs/>
          <w:sz w:val="22"/>
          <w:szCs w:val="22"/>
        </w:rPr>
      </w:pPr>
      <w:r w:rsidRPr="00AF2665">
        <w:rPr>
          <w:b/>
          <w:bCs/>
          <w:sz w:val="22"/>
          <w:szCs w:val="22"/>
        </w:rPr>
        <w:t xml:space="preserve">Wykonawca </w:t>
      </w:r>
      <w:r w:rsidR="00F3210B" w:rsidRPr="00AF2665">
        <w:rPr>
          <w:b/>
          <w:bCs/>
          <w:sz w:val="22"/>
          <w:szCs w:val="22"/>
        </w:rPr>
        <w:t xml:space="preserve">pozyska </w:t>
      </w:r>
      <w:r w:rsidRPr="00AF2665">
        <w:rPr>
          <w:b/>
          <w:bCs/>
          <w:sz w:val="22"/>
          <w:szCs w:val="22"/>
        </w:rPr>
        <w:t xml:space="preserve">informacje o podmiotach, które władają sieciami </w:t>
      </w:r>
      <w:r w:rsidR="00F3210B" w:rsidRPr="00AF2665">
        <w:rPr>
          <w:b/>
          <w:bCs/>
          <w:sz w:val="22"/>
          <w:szCs w:val="22"/>
        </w:rPr>
        <w:t>uzbrojenia terenu na obszarze miasta Ostrów Wielkopolski, a także uzupełni te informacje w rekordach obiektów bazy GESUT.</w:t>
      </w:r>
      <w:r w:rsidRPr="00AF2665">
        <w:rPr>
          <w:b/>
          <w:bCs/>
          <w:sz w:val="22"/>
          <w:szCs w:val="22"/>
        </w:rPr>
        <w:t xml:space="preserve"> </w:t>
      </w:r>
    </w:p>
    <w:p w14:paraId="68364F2F" w14:textId="77777777" w:rsidR="00AE3FE1" w:rsidRPr="00F3210B" w:rsidRDefault="00AE3FE1" w:rsidP="00AE3FE1">
      <w:pPr>
        <w:tabs>
          <w:tab w:val="num" w:pos="1777"/>
        </w:tabs>
        <w:spacing w:after="240"/>
        <w:jc w:val="both"/>
        <w:rPr>
          <w:b/>
          <w:sz w:val="22"/>
          <w:szCs w:val="22"/>
          <w:u w:val="single"/>
        </w:rPr>
      </w:pPr>
      <w:r w:rsidRPr="00F3210B">
        <w:rPr>
          <w:b/>
          <w:sz w:val="22"/>
          <w:szCs w:val="22"/>
          <w:u w:val="single"/>
        </w:rPr>
        <w:t>Sposób i zakres wypełnienia poszczególnych pól w rekordach obiektów należy uzgodnić z ośrodkiem.</w:t>
      </w:r>
      <w:r w:rsidRPr="00F3210B">
        <w:rPr>
          <w:b/>
          <w:sz w:val="22"/>
          <w:szCs w:val="22"/>
          <w:u w:val="single"/>
        </w:rPr>
        <w:br/>
        <w:t>Treść uzgodnienia w tym zakresie należy wpisać w Dzienniku Robót.</w:t>
      </w:r>
    </w:p>
    <w:p w14:paraId="0688A807" w14:textId="77777777" w:rsidR="00AE3FE1" w:rsidRPr="00F3210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F3210B">
        <w:rPr>
          <w:rFonts w:ascii="Times New Roman" w:eastAsia="Times New Roman" w:hAnsi="Times New Roman" w:cs="Times New Roman"/>
          <w:bCs/>
          <w:color w:val="auto"/>
          <w:sz w:val="22"/>
          <w:szCs w:val="22"/>
        </w:rPr>
        <w:t xml:space="preserve">W przypadku gdy udostępnione materiały źródłowe – szkice, zawierają przebieg sieci uzbrojenia terenu w zakresie opracowania oraz poza opracowywanym obszarem sekcji, </w:t>
      </w:r>
      <w:r w:rsidRPr="00F3210B">
        <w:rPr>
          <w:rFonts w:ascii="Times New Roman" w:eastAsia="Times New Roman" w:hAnsi="Times New Roman" w:cs="Times New Roman"/>
          <w:bCs/>
          <w:color w:val="auto"/>
          <w:sz w:val="22"/>
          <w:szCs w:val="22"/>
          <w:u w:val="single"/>
        </w:rPr>
        <w:t>do bazy należy wprowadzić całą treść zawartą na szkicu</w:t>
      </w:r>
      <w:r w:rsidRPr="00F3210B">
        <w:rPr>
          <w:rFonts w:ascii="Times New Roman" w:eastAsia="Times New Roman" w:hAnsi="Times New Roman" w:cs="Times New Roman"/>
          <w:bCs/>
          <w:color w:val="auto"/>
          <w:sz w:val="22"/>
          <w:szCs w:val="22"/>
        </w:rPr>
        <w:t>.</w:t>
      </w:r>
    </w:p>
    <w:p w14:paraId="43A2C1E0" w14:textId="77777777" w:rsidR="00AE3FE1" w:rsidRPr="00F3210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F3210B">
        <w:rPr>
          <w:rFonts w:ascii="Times New Roman" w:eastAsia="Times New Roman" w:hAnsi="Times New Roman" w:cs="Times New Roman"/>
          <w:bCs/>
          <w:color w:val="auto"/>
          <w:sz w:val="22"/>
          <w:szCs w:val="22"/>
        </w:rPr>
        <w:t>Jeżeli Wykonawca stwierdza, że w otrzymanych materiałach z ośrodka brak jest dokumentacji pozwalającej zdefiniować obiekty w oparciu o dane analityczne bądź też nie ma możliwości wykorzystać istniejącej dokumentacji potwierdza ten fakt wpisem w Dzienniku Robót po uzgodnieniu z Zamawiającym</w:t>
      </w:r>
      <w:r w:rsidRPr="00F3210B">
        <w:rPr>
          <w:rFonts w:ascii="Times New Roman" w:eastAsia="Times New Roman" w:hAnsi="Times New Roman" w:cs="Times New Roman"/>
          <w:bCs/>
          <w:color w:val="auto"/>
          <w:sz w:val="22"/>
          <w:szCs w:val="22"/>
        </w:rPr>
        <w:br/>
        <w:t xml:space="preserve">oraz w raporcie </w:t>
      </w:r>
      <w:r w:rsidRPr="00F3210B">
        <w:rPr>
          <w:rFonts w:ascii="Times New Roman" w:eastAsia="Times New Roman" w:hAnsi="Times New Roman" w:cs="Times New Roman"/>
          <w:bCs/>
          <w:i/>
          <w:color w:val="auto"/>
          <w:sz w:val="22"/>
          <w:szCs w:val="22"/>
        </w:rPr>
        <w:t>Wynik analizy materiałów źródłowych GESUT</w:t>
      </w:r>
      <w:r w:rsidRPr="00F3210B">
        <w:rPr>
          <w:rFonts w:ascii="Times New Roman" w:eastAsia="Times New Roman" w:hAnsi="Times New Roman" w:cs="Times New Roman"/>
          <w:bCs/>
          <w:color w:val="auto"/>
          <w:sz w:val="22"/>
          <w:szCs w:val="22"/>
        </w:rPr>
        <w:t xml:space="preserve">. Dopiero po przedmiotowym potwierdzeniu obiekty uzbrojenia terenu należy zdefiniować w bazie pozyskując położenie punktów z udostępnionych przez Zamawiającego skalibrowanych rastrów mapy zasadniczej i map </w:t>
      </w:r>
      <w:proofErr w:type="spellStart"/>
      <w:r w:rsidRPr="00F3210B">
        <w:rPr>
          <w:rFonts w:ascii="Times New Roman" w:eastAsia="Times New Roman" w:hAnsi="Times New Roman" w:cs="Times New Roman"/>
          <w:bCs/>
          <w:color w:val="auto"/>
          <w:sz w:val="22"/>
          <w:szCs w:val="22"/>
        </w:rPr>
        <w:t>sytuacyjno</w:t>
      </w:r>
      <w:proofErr w:type="spellEnd"/>
      <w:r w:rsidRPr="00F3210B">
        <w:rPr>
          <w:rFonts w:ascii="Times New Roman" w:eastAsia="Times New Roman" w:hAnsi="Times New Roman" w:cs="Times New Roman"/>
          <w:bCs/>
          <w:color w:val="auto"/>
          <w:sz w:val="22"/>
          <w:szCs w:val="22"/>
        </w:rPr>
        <w:t xml:space="preserve"> –wysokościowych. Informacje o takim pozyskaniu danych należy umieścić na mapie wywiadu i w polu „Metoda pozyskania danych” właściwego rekordu.</w:t>
      </w:r>
    </w:p>
    <w:p w14:paraId="55F48418" w14:textId="456D6E9D" w:rsidR="00436482" w:rsidRDefault="00436482"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F3210B">
        <w:rPr>
          <w:rFonts w:ascii="Times New Roman" w:eastAsia="Times New Roman" w:hAnsi="Times New Roman" w:cs="Times New Roman"/>
          <w:bCs/>
          <w:color w:val="auto"/>
          <w:sz w:val="22"/>
          <w:szCs w:val="22"/>
        </w:rPr>
        <w:t>W przypadku sieci kanalizacyjn</w:t>
      </w:r>
      <w:r w:rsidR="00783A60" w:rsidRPr="00F3210B">
        <w:rPr>
          <w:rFonts w:ascii="Times New Roman" w:eastAsia="Times New Roman" w:hAnsi="Times New Roman" w:cs="Times New Roman"/>
          <w:bCs/>
          <w:color w:val="auto"/>
          <w:sz w:val="22"/>
          <w:szCs w:val="22"/>
        </w:rPr>
        <w:t>ych</w:t>
      </w:r>
      <w:r w:rsidRPr="00F3210B">
        <w:rPr>
          <w:rFonts w:ascii="Times New Roman" w:eastAsia="Times New Roman" w:hAnsi="Times New Roman" w:cs="Times New Roman"/>
          <w:bCs/>
          <w:color w:val="auto"/>
          <w:sz w:val="22"/>
          <w:szCs w:val="22"/>
        </w:rPr>
        <w:t xml:space="preserve"> nie należy tworzyć ugięcia pomiędzy dwoma kanałami chyba,</w:t>
      </w:r>
      <w:r w:rsidRPr="00F3210B">
        <w:rPr>
          <w:rFonts w:ascii="Times New Roman" w:eastAsia="Times New Roman" w:hAnsi="Times New Roman" w:cs="Times New Roman"/>
          <w:bCs/>
          <w:color w:val="auto"/>
          <w:sz w:val="22"/>
          <w:szCs w:val="22"/>
        </w:rPr>
        <w:br/>
        <w:t xml:space="preserve">że dokumentacja z bezpośredniego pomiaru wskazuje na taki przebieg. Wszystkie pomiary przyłączy </w:t>
      </w:r>
      <w:r w:rsidR="00783A60" w:rsidRPr="00F3210B">
        <w:rPr>
          <w:rFonts w:ascii="Times New Roman" w:eastAsia="Times New Roman" w:hAnsi="Times New Roman" w:cs="Times New Roman"/>
          <w:bCs/>
          <w:color w:val="auto"/>
          <w:sz w:val="22"/>
          <w:szCs w:val="22"/>
        </w:rPr>
        <w:t xml:space="preserve">i wpustów </w:t>
      </w:r>
      <w:r w:rsidRPr="00F3210B">
        <w:rPr>
          <w:rFonts w:ascii="Times New Roman" w:eastAsia="Times New Roman" w:hAnsi="Times New Roman" w:cs="Times New Roman"/>
          <w:bCs/>
          <w:color w:val="auto"/>
          <w:sz w:val="22"/>
          <w:szCs w:val="22"/>
        </w:rPr>
        <w:t>należy dołączyć do</w:t>
      </w:r>
      <w:r w:rsidR="00783A60" w:rsidRPr="00F3210B">
        <w:rPr>
          <w:rFonts w:ascii="Times New Roman" w:eastAsia="Times New Roman" w:hAnsi="Times New Roman" w:cs="Times New Roman"/>
          <w:bCs/>
          <w:color w:val="auto"/>
          <w:sz w:val="22"/>
          <w:szCs w:val="22"/>
        </w:rPr>
        <w:t xml:space="preserve"> przebiegu</w:t>
      </w:r>
      <w:r w:rsidRPr="00F3210B">
        <w:rPr>
          <w:rFonts w:ascii="Times New Roman" w:eastAsia="Times New Roman" w:hAnsi="Times New Roman" w:cs="Times New Roman"/>
          <w:bCs/>
          <w:color w:val="auto"/>
          <w:sz w:val="22"/>
          <w:szCs w:val="22"/>
        </w:rPr>
        <w:t xml:space="preserve"> sieci między kanałami.</w:t>
      </w:r>
    </w:p>
    <w:p w14:paraId="3B39F2E5" w14:textId="77777777" w:rsidR="00F3210B" w:rsidRPr="00F3210B" w:rsidRDefault="00F3210B" w:rsidP="00F3210B">
      <w:pPr>
        <w:spacing w:before="280" w:after="240"/>
        <w:jc w:val="both"/>
        <w:rPr>
          <w:rFonts w:ascii="Arial Unicode MS" w:eastAsia="Arial Unicode MS" w:hAnsi="Arial Unicode MS" w:cs="Arial Unicode MS"/>
          <w:color w:val="333333"/>
          <w:sz w:val="24"/>
          <w:szCs w:val="24"/>
        </w:rPr>
      </w:pPr>
      <w:r w:rsidRPr="00F3210B">
        <w:rPr>
          <w:bCs/>
          <w:sz w:val="22"/>
          <w:szCs w:val="22"/>
        </w:rPr>
        <w:t>Obiektem trójnik pozyskuje się wyłącznie trójniki zaślepione.</w:t>
      </w:r>
    </w:p>
    <w:p w14:paraId="39280DD7" w14:textId="77777777" w:rsidR="00F3210B" w:rsidRPr="00F3210B" w:rsidRDefault="00F3210B" w:rsidP="00F3210B">
      <w:pPr>
        <w:spacing w:before="280" w:after="240"/>
        <w:jc w:val="both"/>
        <w:rPr>
          <w:rFonts w:ascii="Arial Unicode MS" w:eastAsia="Arial Unicode MS" w:hAnsi="Arial Unicode MS" w:cs="Arial Unicode MS"/>
          <w:color w:val="333333"/>
          <w:sz w:val="24"/>
          <w:szCs w:val="24"/>
        </w:rPr>
      </w:pPr>
      <w:r w:rsidRPr="00F3210B">
        <w:rPr>
          <w:bCs/>
          <w:sz w:val="22"/>
          <w:szCs w:val="22"/>
        </w:rPr>
        <w:t>Wysokości przewodów stosujemy zgodnie z redakcją mapy, nie w każdym punkcie załamania, który posiada rzędną H.</w:t>
      </w:r>
    </w:p>
    <w:p w14:paraId="50A7B1FE" w14:textId="77777777" w:rsidR="00F3210B" w:rsidRPr="00F3210B" w:rsidRDefault="00F3210B" w:rsidP="00F3210B">
      <w:pPr>
        <w:spacing w:before="280" w:after="240"/>
        <w:jc w:val="both"/>
        <w:rPr>
          <w:rFonts w:ascii="Arial Unicode MS" w:eastAsia="Arial Unicode MS" w:hAnsi="Arial Unicode MS" w:cs="Arial Unicode MS"/>
          <w:color w:val="333333"/>
          <w:sz w:val="24"/>
          <w:szCs w:val="24"/>
        </w:rPr>
      </w:pPr>
      <w:r w:rsidRPr="00F3210B">
        <w:rPr>
          <w:bCs/>
          <w:sz w:val="22"/>
          <w:szCs w:val="22"/>
        </w:rPr>
        <w:t xml:space="preserve">Nie dopuszcza się definiowania obiektów na punktach XY. Wszystkie obiekty liniowe i powierzchniowe muszą być oparte na obiektach punktowych </w:t>
      </w:r>
      <w:proofErr w:type="spellStart"/>
      <w:r w:rsidRPr="00F3210B">
        <w:rPr>
          <w:bCs/>
          <w:sz w:val="22"/>
          <w:szCs w:val="22"/>
        </w:rPr>
        <w:t>pełnoinformacyjnych</w:t>
      </w:r>
      <w:proofErr w:type="spellEnd"/>
      <w:r w:rsidRPr="00F3210B">
        <w:rPr>
          <w:bCs/>
          <w:sz w:val="22"/>
          <w:szCs w:val="22"/>
        </w:rPr>
        <w:t xml:space="preserve">. </w:t>
      </w:r>
    </w:p>
    <w:p w14:paraId="12394C8A" w14:textId="5B29F7AD" w:rsidR="00F3210B" w:rsidRPr="00F3210B" w:rsidRDefault="00F3210B"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F3210B">
        <w:rPr>
          <w:rFonts w:ascii="Times New Roman" w:eastAsia="Times New Roman" w:hAnsi="Times New Roman" w:cs="Times New Roman"/>
          <w:bCs/>
          <w:color w:val="auto"/>
          <w:sz w:val="22"/>
          <w:szCs w:val="22"/>
        </w:rPr>
        <w:t>Należy kontynuować przewody, które przechodzą pod budynkiem. Fragment przewodu pod budynkiem należy wygasić.</w:t>
      </w:r>
    </w:p>
    <w:p w14:paraId="207C5EC4" w14:textId="64A65FBC" w:rsidR="00AE3FE1"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F3210B">
        <w:rPr>
          <w:rFonts w:ascii="Times New Roman" w:eastAsia="Times New Roman" w:hAnsi="Times New Roman" w:cs="Times New Roman"/>
          <w:bCs/>
          <w:color w:val="auto"/>
          <w:sz w:val="22"/>
          <w:szCs w:val="22"/>
        </w:rPr>
        <w:t xml:space="preserve">Wszystkie obiekty w bazie danych GESUT należy tak </w:t>
      </w:r>
      <w:r w:rsidR="00F3210B" w:rsidRPr="00F3210B">
        <w:rPr>
          <w:rFonts w:ascii="Times New Roman" w:eastAsia="Times New Roman" w:hAnsi="Times New Roman" w:cs="Times New Roman"/>
          <w:bCs/>
          <w:color w:val="auto"/>
          <w:sz w:val="22"/>
          <w:szCs w:val="22"/>
        </w:rPr>
        <w:t xml:space="preserve">definiować, </w:t>
      </w:r>
      <w:r w:rsidRPr="00F3210B">
        <w:rPr>
          <w:rFonts w:ascii="Times New Roman" w:eastAsia="Times New Roman" w:hAnsi="Times New Roman" w:cs="Times New Roman"/>
          <w:bCs/>
          <w:color w:val="auto"/>
          <w:sz w:val="22"/>
          <w:szCs w:val="22"/>
        </w:rPr>
        <w:t>aby zapewnić ich poprawność topologiczną, atrybutową oraz geometryczną  (poprzez odpowiednie segmentowanie obiektów, stosowanie zasady nadrzędności</w:t>
      </w:r>
      <w:r w:rsidRPr="00F3210B">
        <w:rPr>
          <w:rFonts w:ascii="Times New Roman" w:eastAsia="Times New Roman" w:hAnsi="Times New Roman" w:cs="Times New Roman"/>
          <w:bCs/>
          <w:color w:val="auto"/>
          <w:sz w:val="22"/>
          <w:szCs w:val="22"/>
        </w:rPr>
        <w:br/>
        <w:t xml:space="preserve">i ciągłości obiektów) w myśl zapisów rozporządzenia </w:t>
      </w:r>
      <w:r w:rsidRPr="00F3210B">
        <w:rPr>
          <w:rFonts w:ascii="Times New Roman" w:eastAsia="Times New Roman" w:hAnsi="Times New Roman" w:cs="Times New Roman"/>
          <w:bCs/>
          <w:i/>
          <w:color w:val="auto"/>
          <w:sz w:val="22"/>
          <w:szCs w:val="22"/>
        </w:rPr>
        <w:t>w sprawie powiatowej bazy GESUT i krajowej bazy GESUT</w:t>
      </w:r>
      <w:r w:rsidRPr="00F3210B">
        <w:rPr>
          <w:rFonts w:ascii="Times New Roman" w:eastAsia="Times New Roman" w:hAnsi="Times New Roman" w:cs="Times New Roman"/>
          <w:bCs/>
          <w:color w:val="auto"/>
          <w:sz w:val="22"/>
          <w:szCs w:val="22"/>
        </w:rPr>
        <w:t>.</w:t>
      </w:r>
    </w:p>
    <w:p w14:paraId="78ED47C1" w14:textId="77777777" w:rsidR="00F3210B" w:rsidRPr="00F3210B" w:rsidRDefault="00F3210B" w:rsidP="00F3210B">
      <w:pPr>
        <w:spacing w:before="280" w:after="240"/>
        <w:jc w:val="both"/>
        <w:rPr>
          <w:bCs/>
          <w:color w:val="000000"/>
          <w:sz w:val="22"/>
          <w:szCs w:val="22"/>
        </w:rPr>
      </w:pPr>
      <w:r w:rsidRPr="00F3210B">
        <w:rPr>
          <w:bCs/>
          <w:color w:val="000000"/>
          <w:sz w:val="22"/>
          <w:szCs w:val="22"/>
        </w:rPr>
        <w:t xml:space="preserve">Mapa zasadnicza tworzona była na przestrzeni lat i zmieniających się przepisów prawnych. Stąd, w przypadku wątpliwości dotyczących wprowadzenia do bazy GESUT obiektów przedstawionych na szkicach polowych, Wykonawca zobowiązany jest do uzgodnień z Zamawiającym, potwierdzonych wpisem do Dziennika Robót. </w:t>
      </w:r>
    </w:p>
    <w:p w14:paraId="61970024" w14:textId="77777777" w:rsidR="00F3210B" w:rsidRPr="00F3210B" w:rsidRDefault="00F3210B"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p>
    <w:p w14:paraId="5E4C5B12" w14:textId="7236D091" w:rsidR="00AE3FE1" w:rsidRPr="00F3210B"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F3210B">
        <w:rPr>
          <w:rFonts w:ascii="Times New Roman" w:hAnsi="Times New Roman" w:cs="Times New Roman"/>
          <w:b/>
          <w:color w:val="auto"/>
          <w:spacing w:val="20"/>
          <w:sz w:val="22"/>
          <w:szCs w:val="22"/>
        </w:rPr>
        <w:t>III-</w:t>
      </w:r>
      <w:r w:rsidR="00792AEE">
        <w:rPr>
          <w:rFonts w:ascii="Times New Roman" w:hAnsi="Times New Roman" w:cs="Times New Roman"/>
          <w:b/>
          <w:color w:val="auto"/>
          <w:spacing w:val="20"/>
          <w:sz w:val="22"/>
          <w:szCs w:val="22"/>
        </w:rPr>
        <w:t>4</w:t>
      </w:r>
      <w:r w:rsidRPr="00F3210B">
        <w:rPr>
          <w:rFonts w:ascii="Times New Roman" w:hAnsi="Times New Roman" w:cs="Times New Roman"/>
          <w:b/>
          <w:color w:val="auto"/>
          <w:spacing w:val="20"/>
          <w:sz w:val="22"/>
          <w:szCs w:val="22"/>
        </w:rPr>
        <w:t xml:space="preserve">.  </w:t>
      </w:r>
      <w:r w:rsidR="008361AA" w:rsidRPr="00F3210B">
        <w:rPr>
          <w:rFonts w:ascii="Times New Roman" w:hAnsi="Times New Roman" w:cs="Times New Roman"/>
          <w:b/>
          <w:color w:val="auto"/>
          <w:spacing w:val="20"/>
          <w:sz w:val="22"/>
          <w:szCs w:val="22"/>
        </w:rPr>
        <w:t>WERYFIKACJA I MODYFIKACJA R</w:t>
      </w:r>
      <w:r w:rsidRPr="00F3210B">
        <w:rPr>
          <w:rFonts w:ascii="Times New Roman" w:hAnsi="Times New Roman" w:cs="Times New Roman"/>
          <w:b/>
          <w:color w:val="auto"/>
          <w:spacing w:val="20"/>
          <w:sz w:val="22"/>
          <w:szCs w:val="22"/>
        </w:rPr>
        <w:t>OBOCZEJ BAZY GESUT</w:t>
      </w:r>
    </w:p>
    <w:p w14:paraId="324EA186" w14:textId="58501593" w:rsidR="00521076" w:rsidRDefault="00AE3FE1" w:rsidP="00AE3FE1">
      <w:pPr>
        <w:pStyle w:val="Tekstpodstawowy"/>
        <w:jc w:val="both"/>
        <w:rPr>
          <w:sz w:val="22"/>
          <w:szCs w:val="22"/>
        </w:rPr>
      </w:pPr>
      <w:r w:rsidRPr="00F3210B">
        <w:rPr>
          <w:sz w:val="22"/>
          <w:szCs w:val="22"/>
        </w:rPr>
        <w:t xml:space="preserve">Wykonawca w pierwszej kolejności sprawdza, czy materiały źródłowe </w:t>
      </w:r>
      <w:proofErr w:type="spellStart"/>
      <w:r w:rsidRPr="00F3210B">
        <w:rPr>
          <w:sz w:val="22"/>
          <w:szCs w:val="22"/>
        </w:rPr>
        <w:t>PZGiK</w:t>
      </w:r>
      <w:proofErr w:type="spellEnd"/>
      <w:r w:rsidRPr="00F3210B">
        <w:rPr>
          <w:sz w:val="22"/>
          <w:szCs w:val="22"/>
        </w:rPr>
        <w:t xml:space="preserve"> zakwalifikowane przez niego, jako spełniające standardy, zostały uwzględnione w roboczej bazie danych GESUT utworzonej zgodnie z pkt III-</w:t>
      </w:r>
      <w:r w:rsidR="00792AEE">
        <w:rPr>
          <w:sz w:val="22"/>
          <w:szCs w:val="22"/>
        </w:rPr>
        <w:t>2</w:t>
      </w:r>
      <w:r w:rsidRPr="00F3210B">
        <w:rPr>
          <w:sz w:val="22"/>
          <w:szCs w:val="22"/>
        </w:rPr>
        <w:t xml:space="preserve">. </w:t>
      </w:r>
      <w:r w:rsidRPr="00F3210B">
        <w:rPr>
          <w:sz w:val="22"/>
          <w:szCs w:val="22"/>
        </w:rPr>
        <w:br/>
        <w:t>W</w:t>
      </w:r>
      <w:r w:rsidR="002C0CD1" w:rsidRPr="00F3210B">
        <w:rPr>
          <w:sz w:val="22"/>
          <w:szCs w:val="22"/>
        </w:rPr>
        <w:t xml:space="preserve">ykonawca </w:t>
      </w:r>
      <w:r w:rsidRPr="00F3210B">
        <w:rPr>
          <w:sz w:val="22"/>
          <w:szCs w:val="22"/>
        </w:rPr>
        <w:t>modyfikuje roboczą bazę da</w:t>
      </w:r>
      <w:r w:rsidR="002C0CD1" w:rsidRPr="00F3210B">
        <w:rPr>
          <w:sz w:val="22"/>
          <w:szCs w:val="22"/>
        </w:rPr>
        <w:t>nych, wprowadzając dane źródłowe w miejsce danych pozyskanych</w:t>
      </w:r>
      <w:r w:rsidR="002C0CD1" w:rsidRPr="00F3210B">
        <w:rPr>
          <w:sz w:val="22"/>
          <w:szCs w:val="22"/>
        </w:rPr>
        <w:br/>
        <w:t>z digitalizacji.</w:t>
      </w:r>
    </w:p>
    <w:p w14:paraId="303973BD" w14:textId="5BCD28B4" w:rsidR="00B139C7" w:rsidRDefault="00B139C7" w:rsidP="00AE3FE1">
      <w:pPr>
        <w:pStyle w:val="Tekstpodstawowy"/>
        <w:jc w:val="both"/>
        <w:rPr>
          <w:sz w:val="22"/>
          <w:szCs w:val="22"/>
        </w:rPr>
      </w:pPr>
    </w:p>
    <w:p w14:paraId="0D975F4F" w14:textId="4A07953D" w:rsidR="00AE3FE1" w:rsidRPr="00B139C7" w:rsidRDefault="00521076" w:rsidP="00AE3FE1">
      <w:pPr>
        <w:pStyle w:val="Tekstpodstawowy"/>
        <w:jc w:val="both"/>
        <w:rPr>
          <w:sz w:val="22"/>
          <w:szCs w:val="22"/>
        </w:rPr>
      </w:pPr>
      <w:r w:rsidRPr="00ED262C">
        <w:rPr>
          <w:b/>
          <w:bCs/>
          <w:sz w:val="22"/>
          <w:szCs w:val="22"/>
        </w:rPr>
        <w:t xml:space="preserve">Należy zwrócić uwagę aby </w:t>
      </w:r>
      <w:r w:rsidR="00511824" w:rsidRPr="00ED262C">
        <w:rPr>
          <w:b/>
          <w:bCs/>
          <w:sz w:val="22"/>
          <w:szCs w:val="22"/>
        </w:rPr>
        <w:t>w bazie danych nie występowały obiekty z</w:t>
      </w:r>
      <w:r w:rsidRPr="00ED262C">
        <w:rPr>
          <w:b/>
          <w:bCs/>
          <w:sz w:val="22"/>
          <w:szCs w:val="22"/>
        </w:rPr>
        <w:t>dublowane</w:t>
      </w:r>
      <w:r w:rsidRPr="00B139C7">
        <w:rPr>
          <w:sz w:val="22"/>
          <w:szCs w:val="22"/>
        </w:rPr>
        <w:t xml:space="preserve"> (np.: komory, studnie, włazy, zasuwy, sieci</w:t>
      </w:r>
      <w:r w:rsidR="00511824" w:rsidRPr="00B139C7">
        <w:rPr>
          <w:sz w:val="22"/>
          <w:szCs w:val="22"/>
        </w:rPr>
        <w:t>, itd.</w:t>
      </w:r>
      <w:r w:rsidRPr="00B139C7">
        <w:rPr>
          <w:sz w:val="22"/>
          <w:szCs w:val="22"/>
        </w:rPr>
        <w:t xml:space="preserve">). </w:t>
      </w:r>
      <w:r w:rsidRPr="00ED262C">
        <w:rPr>
          <w:b/>
          <w:bCs/>
          <w:sz w:val="22"/>
          <w:szCs w:val="22"/>
        </w:rPr>
        <w:t xml:space="preserve">W takim przypadku w bazie danych </w:t>
      </w:r>
      <w:r w:rsidR="00511824" w:rsidRPr="00ED262C">
        <w:rPr>
          <w:b/>
          <w:bCs/>
          <w:sz w:val="22"/>
          <w:szCs w:val="22"/>
        </w:rPr>
        <w:t>trzeba</w:t>
      </w:r>
      <w:r w:rsidRPr="00ED262C">
        <w:rPr>
          <w:b/>
          <w:bCs/>
          <w:sz w:val="22"/>
          <w:szCs w:val="22"/>
        </w:rPr>
        <w:t xml:space="preserve"> pozostawić obiekt z ostatniego pomiaru.</w:t>
      </w:r>
      <w:r w:rsidRPr="00B139C7">
        <w:t xml:space="preserve"> </w:t>
      </w:r>
      <w:r w:rsidRPr="00ED262C">
        <w:rPr>
          <w:b/>
          <w:bCs/>
          <w:sz w:val="22"/>
          <w:szCs w:val="22"/>
        </w:rPr>
        <w:t>Jednocześnie w przypadku wystąpienia kilku szkiców na ten sam obszar</w:t>
      </w:r>
      <w:r w:rsidR="00A6555D" w:rsidRPr="00ED262C">
        <w:rPr>
          <w:b/>
          <w:bCs/>
          <w:sz w:val="22"/>
          <w:szCs w:val="22"/>
        </w:rPr>
        <w:t>,</w:t>
      </w:r>
      <w:r w:rsidRPr="00ED262C">
        <w:rPr>
          <w:b/>
          <w:bCs/>
          <w:sz w:val="22"/>
          <w:szCs w:val="22"/>
        </w:rPr>
        <w:t xml:space="preserve"> w bazie danych należy ujawnić dane</w:t>
      </w:r>
      <w:r w:rsidR="00ED262C">
        <w:rPr>
          <w:b/>
          <w:bCs/>
          <w:sz w:val="22"/>
          <w:szCs w:val="22"/>
        </w:rPr>
        <w:t xml:space="preserve"> </w:t>
      </w:r>
      <w:r w:rsidRPr="00ED262C">
        <w:rPr>
          <w:b/>
          <w:bCs/>
          <w:sz w:val="22"/>
          <w:szCs w:val="22"/>
        </w:rPr>
        <w:t>na podstawie ostatniego aktualnego pomiaru</w:t>
      </w:r>
      <w:r w:rsidR="00A6555D" w:rsidRPr="00ED262C">
        <w:rPr>
          <w:b/>
          <w:bCs/>
          <w:sz w:val="22"/>
          <w:szCs w:val="22"/>
        </w:rPr>
        <w:t>,</w:t>
      </w:r>
      <w:r w:rsidRPr="00ED262C">
        <w:rPr>
          <w:b/>
          <w:bCs/>
          <w:sz w:val="22"/>
          <w:szCs w:val="22"/>
        </w:rPr>
        <w:t xml:space="preserve"> przy jednoczesnej weryfikacji danych z mapą zasadniczą.</w:t>
      </w:r>
    </w:p>
    <w:p w14:paraId="03301413" w14:textId="77777777" w:rsidR="00521076" w:rsidRPr="00B139C7" w:rsidRDefault="00521076" w:rsidP="00AE3FE1">
      <w:pPr>
        <w:pStyle w:val="Tekstpodstawowy"/>
        <w:jc w:val="both"/>
        <w:rPr>
          <w:sz w:val="22"/>
          <w:szCs w:val="22"/>
        </w:rPr>
      </w:pPr>
    </w:p>
    <w:p w14:paraId="667EBD1F" w14:textId="77777777" w:rsidR="00AE3FE1" w:rsidRPr="00B139C7" w:rsidRDefault="00AE3FE1" w:rsidP="00AE3FE1">
      <w:pPr>
        <w:pStyle w:val="Tekstpodstawowy"/>
        <w:jc w:val="both"/>
        <w:rPr>
          <w:sz w:val="22"/>
          <w:szCs w:val="22"/>
        </w:rPr>
      </w:pPr>
      <w:r w:rsidRPr="00B139C7">
        <w:rPr>
          <w:sz w:val="22"/>
          <w:szCs w:val="22"/>
        </w:rPr>
        <w:t xml:space="preserve">W przypadku stwierdzenia, że materiał źródłowy </w:t>
      </w:r>
      <w:proofErr w:type="spellStart"/>
      <w:r w:rsidRPr="00B139C7">
        <w:rPr>
          <w:sz w:val="22"/>
          <w:szCs w:val="22"/>
        </w:rPr>
        <w:t>PZGiK</w:t>
      </w:r>
      <w:proofErr w:type="spellEnd"/>
      <w:r w:rsidRPr="00B139C7">
        <w:rPr>
          <w:sz w:val="22"/>
          <w:szCs w:val="22"/>
        </w:rPr>
        <w:t xml:space="preserve"> utracił w części lub całości aktualność, Wykonawca wprowadza stosowne modyfikacje w roboczej bazie danych GESUT oraz uzupełnia odpowiednio raport </w:t>
      </w:r>
      <w:r w:rsidRPr="00B139C7">
        <w:rPr>
          <w:i/>
          <w:sz w:val="22"/>
          <w:szCs w:val="22"/>
        </w:rPr>
        <w:t>Wynik</w:t>
      </w:r>
      <w:r w:rsidRPr="00B139C7">
        <w:rPr>
          <w:sz w:val="22"/>
          <w:szCs w:val="22"/>
        </w:rPr>
        <w:t xml:space="preserve"> a</w:t>
      </w:r>
      <w:r w:rsidRPr="00B139C7">
        <w:rPr>
          <w:i/>
          <w:sz w:val="22"/>
          <w:szCs w:val="22"/>
        </w:rPr>
        <w:t xml:space="preserve">nalizy materiałów źródłowych GESUT </w:t>
      </w:r>
      <w:r w:rsidRPr="00B139C7">
        <w:rPr>
          <w:sz w:val="22"/>
          <w:szCs w:val="22"/>
        </w:rPr>
        <w:t xml:space="preserve">o takie informacje. Obiektom ujawnionym w roboczej bazie danych GESUT Wykonawca ustali atrybuty zgodnie z pojęciowym modelem danych GESUT określonym </w:t>
      </w:r>
      <w:r w:rsidRPr="00B139C7">
        <w:rPr>
          <w:sz w:val="22"/>
          <w:szCs w:val="22"/>
        </w:rPr>
        <w:br/>
        <w:t xml:space="preserve">w rozporządzeniu </w:t>
      </w:r>
      <w:r w:rsidRPr="00B139C7">
        <w:rPr>
          <w:i/>
          <w:sz w:val="22"/>
          <w:szCs w:val="22"/>
        </w:rPr>
        <w:t>w sprawie powiatowej bazy GESUT i krajowej bazy GESUT</w:t>
      </w:r>
      <w:r w:rsidRPr="00B139C7">
        <w:rPr>
          <w:sz w:val="22"/>
          <w:szCs w:val="22"/>
        </w:rPr>
        <w:t xml:space="preserve">, na podstawie materiałów źródłowych </w:t>
      </w:r>
      <w:proofErr w:type="spellStart"/>
      <w:r w:rsidRPr="00B139C7">
        <w:rPr>
          <w:sz w:val="22"/>
          <w:szCs w:val="22"/>
        </w:rPr>
        <w:t>PZGiK</w:t>
      </w:r>
      <w:proofErr w:type="spellEnd"/>
      <w:r w:rsidRPr="00B139C7">
        <w:rPr>
          <w:sz w:val="22"/>
          <w:szCs w:val="22"/>
        </w:rPr>
        <w:t>. W przypadku istotnych rozbieżności między materiałami źródłowymi Wykonawca zweryfikuje ich przebieg z danymi pozyskanymi z instytucji branżowych.</w:t>
      </w:r>
    </w:p>
    <w:p w14:paraId="272A2C27" w14:textId="77777777" w:rsidR="00AE3FE1" w:rsidRPr="00B139C7" w:rsidRDefault="00AE3FE1" w:rsidP="00AE3FE1">
      <w:pPr>
        <w:pStyle w:val="Tekstpodstawowy"/>
        <w:jc w:val="both"/>
        <w:rPr>
          <w:sz w:val="22"/>
          <w:szCs w:val="22"/>
        </w:rPr>
      </w:pPr>
      <w:r w:rsidRPr="00B139C7">
        <w:rPr>
          <w:sz w:val="22"/>
          <w:szCs w:val="22"/>
        </w:rPr>
        <w:t>Wykonawca określa wartości atrybutów obiektów bazy GESUT, które można ustalić w oparciu</w:t>
      </w:r>
      <w:r w:rsidRPr="00B139C7">
        <w:rPr>
          <w:sz w:val="22"/>
          <w:szCs w:val="22"/>
        </w:rPr>
        <w:br/>
        <w:t xml:space="preserve">o przekazane materiały z ośrodka. Strukturę powiatowej bazy GESUT określają schematy aplikacyjne UML </w:t>
      </w:r>
      <w:r w:rsidRPr="00B139C7">
        <w:rPr>
          <w:sz w:val="22"/>
          <w:szCs w:val="22"/>
        </w:rPr>
        <w:br/>
        <w:t xml:space="preserve">i GML, zawarte w rozporządzeniu </w:t>
      </w:r>
      <w:r w:rsidRPr="00B139C7">
        <w:rPr>
          <w:i/>
          <w:sz w:val="22"/>
          <w:szCs w:val="22"/>
        </w:rPr>
        <w:t>w sprawie powiatowej bazy GESUT i krajowej bazy GESUT</w:t>
      </w:r>
      <w:r w:rsidRPr="00B139C7">
        <w:rPr>
          <w:sz w:val="22"/>
          <w:szCs w:val="22"/>
        </w:rPr>
        <w:t>.</w:t>
      </w:r>
    </w:p>
    <w:p w14:paraId="17EC8F24" w14:textId="77777777" w:rsidR="00AE3FE1" w:rsidRPr="00AC5346" w:rsidRDefault="00AE3FE1" w:rsidP="00AE3FE1">
      <w:pPr>
        <w:pStyle w:val="Tekstpodstawowy"/>
        <w:spacing w:before="120" w:after="120"/>
        <w:jc w:val="both"/>
        <w:rPr>
          <w:sz w:val="22"/>
          <w:szCs w:val="22"/>
        </w:rPr>
      </w:pPr>
      <w:r w:rsidRPr="00AC5346">
        <w:rPr>
          <w:sz w:val="22"/>
          <w:szCs w:val="22"/>
        </w:rPr>
        <w:t>W trakcie tworzenia i aktualizacji powiatowej bazy GESUT należy stosować założenia określone w załączniku nr 3</w:t>
      </w:r>
      <w:r w:rsidRPr="00AC5346">
        <w:rPr>
          <w:sz w:val="22"/>
          <w:szCs w:val="22"/>
        </w:rPr>
        <w:br/>
        <w:t xml:space="preserve">do rozporządzenia </w:t>
      </w:r>
      <w:r w:rsidRPr="00AC5346">
        <w:rPr>
          <w:i/>
          <w:sz w:val="22"/>
          <w:szCs w:val="22"/>
        </w:rPr>
        <w:t>w sprawie powiatowej bazy GESUT i krajowej bazy GESUT</w:t>
      </w:r>
      <w:r w:rsidRPr="00AC5346">
        <w:rPr>
          <w:sz w:val="22"/>
          <w:szCs w:val="22"/>
        </w:rPr>
        <w:t>. Klasyfikacji obiektów powiatowej bazy GESUT na trzech poziomach szczegółowości należy dokonać według zasad określonych w Rozdziale 1 i 2 załącznika numer 1 do ww. rozporządzenia.</w:t>
      </w:r>
    </w:p>
    <w:p w14:paraId="693C09AE" w14:textId="77777777" w:rsidR="00AE3FE1" w:rsidRPr="00AC5346" w:rsidRDefault="00AE3FE1" w:rsidP="00AE3FE1">
      <w:pPr>
        <w:pStyle w:val="Tekstpodstawowy"/>
        <w:spacing w:before="120" w:after="120"/>
        <w:jc w:val="both"/>
        <w:rPr>
          <w:sz w:val="22"/>
          <w:szCs w:val="22"/>
        </w:rPr>
      </w:pPr>
      <w:r w:rsidRPr="00AC5346">
        <w:rPr>
          <w:sz w:val="22"/>
          <w:szCs w:val="22"/>
        </w:rPr>
        <w:t>Dla warstwy wysokościowej urządzeń nadziemnych i podziemnych w zakresie posadowienia rzędnych góry włazów, zasuw itp. należy przyjąć następującą zasadę: uzupełnienie rekordu Rzędna_Hg_H1 następuje</w:t>
      </w:r>
      <w:r w:rsidR="007240C1" w:rsidRPr="00AC5346">
        <w:rPr>
          <w:sz w:val="22"/>
          <w:szCs w:val="22"/>
        </w:rPr>
        <w:br/>
      </w:r>
      <w:r w:rsidRPr="00AC5346">
        <w:rPr>
          <w:sz w:val="22"/>
          <w:szCs w:val="22"/>
        </w:rPr>
        <w:t>na podstawie ostatniego aktualnego pomiaru przy jednoczesnej weryfikacji danych z mapą zasadniczą.</w:t>
      </w:r>
    </w:p>
    <w:p w14:paraId="3F4C3B7E" w14:textId="428388CE" w:rsidR="00AE3FE1" w:rsidRDefault="00AE3FE1" w:rsidP="00AE3FE1">
      <w:pPr>
        <w:pStyle w:val="Tekstpodstawowy"/>
        <w:spacing w:before="120" w:after="120"/>
        <w:jc w:val="both"/>
        <w:rPr>
          <w:b/>
          <w:sz w:val="22"/>
          <w:szCs w:val="22"/>
          <w:u w:val="single"/>
        </w:rPr>
      </w:pPr>
      <w:r w:rsidRPr="00AC5346">
        <w:rPr>
          <w:b/>
          <w:sz w:val="22"/>
          <w:szCs w:val="22"/>
          <w:u w:val="single"/>
        </w:rPr>
        <w:t xml:space="preserve">Wszelkie czynności na bazie danych należy wykonać w trybie Zmiana. W bazie danych GESUT należy zachować dane określające ich stan przed poszczególnymi zmianami – umożliwiające odtworzenie historii każdego obiektu oraz podanie stanu danych dla obiektu na określoną datę. </w:t>
      </w:r>
    </w:p>
    <w:p w14:paraId="42B8ED85" w14:textId="77777777" w:rsidR="00AC5346" w:rsidRDefault="00AC5346" w:rsidP="00AC5346">
      <w:pPr>
        <w:pStyle w:val="Tekstpodstawowy"/>
        <w:spacing w:before="120" w:after="120"/>
        <w:jc w:val="both"/>
      </w:pPr>
      <w:r>
        <w:rPr>
          <w:sz w:val="22"/>
          <w:szCs w:val="22"/>
        </w:rPr>
        <w:t>W przypadku wystąpienia w trakcie realizacji prac wątpliwości co do sposobu ich przeprowadzenia lub sytuacji</w:t>
      </w:r>
      <w:r>
        <w:rPr>
          <w:sz w:val="22"/>
          <w:szCs w:val="22"/>
        </w:rPr>
        <w:br/>
        <w:t xml:space="preserve">nieprzewidzianych w obowiązujących przepisach prawnych i w niniejszych Warunkach Technicznych, Wykonawca pracy zobowiązany jest do dokonania szczegółowych uzgodnień z Zamawiającym, potwierdzonych zapisami w Dzienniku Robót. </w:t>
      </w:r>
    </w:p>
    <w:p w14:paraId="545BD1B9" w14:textId="77777777" w:rsidR="00AC5346" w:rsidRDefault="00AC5346" w:rsidP="00AC5346">
      <w:pPr>
        <w:pStyle w:val="Tekstpodstawowy"/>
        <w:spacing w:before="120" w:after="120"/>
        <w:jc w:val="both"/>
        <w:rPr>
          <w:sz w:val="22"/>
          <w:szCs w:val="22"/>
        </w:rPr>
      </w:pPr>
      <w:r>
        <w:rPr>
          <w:b/>
          <w:sz w:val="22"/>
          <w:szCs w:val="22"/>
        </w:rPr>
        <w:t xml:space="preserve">Wykonawca zobowiązany jest do stosowania uzgodnień i zaleceń wydawanych przez Zamawiającego w granicach umowy oraz powszechnie obowiązujących przepisów prawa, a w szczególności ustawy </w:t>
      </w:r>
      <w:r>
        <w:rPr>
          <w:b/>
          <w:i/>
          <w:sz w:val="22"/>
          <w:szCs w:val="22"/>
        </w:rPr>
        <w:t>Prawo geodezyjne i  kartograficzne</w:t>
      </w:r>
      <w:r>
        <w:rPr>
          <w:b/>
          <w:sz w:val="22"/>
          <w:szCs w:val="22"/>
        </w:rPr>
        <w:t xml:space="preserve"> i przepisów wykonawczych wydanych na jej podstawie</w:t>
      </w:r>
      <w:r>
        <w:rPr>
          <w:sz w:val="22"/>
          <w:szCs w:val="22"/>
        </w:rPr>
        <w:t xml:space="preserve">. </w:t>
      </w:r>
    </w:p>
    <w:p w14:paraId="4B2417FC" w14:textId="77777777" w:rsidR="00AC5346" w:rsidRPr="00AC5346" w:rsidRDefault="00AC5346" w:rsidP="00AE3FE1">
      <w:pPr>
        <w:pStyle w:val="Tekstpodstawowy"/>
        <w:spacing w:before="120" w:after="120"/>
        <w:jc w:val="both"/>
        <w:rPr>
          <w:b/>
          <w:sz w:val="22"/>
          <w:szCs w:val="22"/>
          <w:u w:val="single"/>
        </w:rPr>
      </w:pPr>
    </w:p>
    <w:p w14:paraId="6A931E19" w14:textId="79823494" w:rsidR="00AE3FE1" w:rsidRPr="008B6708" w:rsidRDefault="008B6708" w:rsidP="00AE3FE1">
      <w:pPr>
        <w:pStyle w:val="Tekstpodstawowy"/>
        <w:spacing w:before="120" w:after="120"/>
        <w:jc w:val="both"/>
        <w:rPr>
          <w:sz w:val="22"/>
          <w:szCs w:val="22"/>
        </w:rPr>
      </w:pPr>
      <w:bookmarkStart w:id="5" w:name="_Hlk61432157"/>
      <w:r w:rsidRPr="008B6708">
        <w:rPr>
          <w:b/>
          <w:i/>
          <w:sz w:val="22"/>
          <w:szCs w:val="22"/>
          <w:u w:val="single"/>
        </w:rPr>
        <w:t xml:space="preserve">Etap </w:t>
      </w:r>
      <w:r w:rsidR="00E54CB5">
        <w:rPr>
          <w:b/>
          <w:i/>
          <w:sz w:val="22"/>
          <w:szCs w:val="22"/>
          <w:u w:val="single"/>
        </w:rPr>
        <w:t>1</w:t>
      </w:r>
      <w:r w:rsidRPr="008B6708">
        <w:rPr>
          <w:b/>
          <w:i/>
          <w:sz w:val="22"/>
          <w:szCs w:val="22"/>
          <w:u w:val="single"/>
        </w:rPr>
        <w:t xml:space="preserve"> - </w:t>
      </w:r>
      <w:r w:rsidR="00AE3FE1" w:rsidRPr="008B6708">
        <w:rPr>
          <w:b/>
          <w:i/>
          <w:sz w:val="22"/>
          <w:szCs w:val="22"/>
          <w:u w:val="single"/>
        </w:rPr>
        <w:t>Należy dokonać redakcji elementów treści mapy zasadniczej w skali 1:500</w:t>
      </w:r>
      <w:r w:rsidR="00F96CB8">
        <w:rPr>
          <w:b/>
          <w:i/>
          <w:sz w:val="22"/>
          <w:szCs w:val="22"/>
          <w:u w:val="single"/>
        </w:rPr>
        <w:t xml:space="preserve"> i 1:1000,</w:t>
      </w:r>
      <w:r w:rsidR="00AE3FE1" w:rsidRPr="008B6708">
        <w:rPr>
          <w:b/>
          <w:i/>
          <w:sz w:val="22"/>
          <w:szCs w:val="22"/>
          <w:u w:val="single"/>
        </w:rPr>
        <w:t xml:space="preserve"> tak aby uzyskać pełną czytelność</w:t>
      </w:r>
      <w:r w:rsidRPr="008B6708">
        <w:rPr>
          <w:b/>
          <w:i/>
          <w:sz w:val="22"/>
          <w:szCs w:val="22"/>
          <w:u w:val="single"/>
        </w:rPr>
        <w:t xml:space="preserve"> </w:t>
      </w:r>
      <w:r w:rsidR="00AE3FE1" w:rsidRPr="008B6708">
        <w:rPr>
          <w:b/>
          <w:i/>
          <w:sz w:val="22"/>
          <w:szCs w:val="22"/>
          <w:u w:val="single"/>
        </w:rPr>
        <w:t>w zakresie treści przeznaczonej dla ośrodka.</w:t>
      </w:r>
      <w:r w:rsidR="00AE3FE1" w:rsidRPr="008B6708">
        <w:rPr>
          <w:sz w:val="22"/>
          <w:szCs w:val="22"/>
        </w:rPr>
        <w:t xml:space="preserve"> W przypadku dużego zagęszczenia opisów na mapie dopuszcza się dokonanie przeskalowania opisów (min skala 0.7). Opisy sieci należy utworzyć na tzw. podkładkach tak aby wzajemnie się nie przysłaniały. Nie należy wykazywać opisów na mapie w przypadku odcinków sieci lub połączeń  krótszych niż 3 metry w skali mapy. Odnośniki do rzędnych wysokościowych muszą zapewniać czytelność mapy</w:t>
      </w:r>
      <w:r w:rsidRPr="008B6708">
        <w:rPr>
          <w:sz w:val="22"/>
          <w:szCs w:val="22"/>
        </w:rPr>
        <w:t xml:space="preserve"> </w:t>
      </w:r>
      <w:r w:rsidR="00AE3FE1" w:rsidRPr="008B6708">
        <w:rPr>
          <w:sz w:val="22"/>
          <w:szCs w:val="22"/>
        </w:rPr>
        <w:t>i nie przysłaniać innych obiektów.</w:t>
      </w:r>
    </w:p>
    <w:bookmarkEnd w:id="5"/>
    <w:p w14:paraId="160AD768" w14:textId="2A45322B" w:rsidR="004D4E61" w:rsidRPr="00AC5346" w:rsidRDefault="004D4E61" w:rsidP="00AE3FE1">
      <w:pPr>
        <w:pStyle w:val="Tekstpodstawowy"/>
        <w:spacing w:before="120" w:after="120"/>
        <w:jc w:val="both"/>
        <w:rPr>
          <w:sz w:val="22"/>
          <w:szCs w:val="22"/>
        </w:rPr>
      </w:pPr>
      <w:r w:rsidRPr="00AC5346">
        <w:rPr>
          <w:sz w:val="22"/>
          <w:szCs w:val="22"/>
        </w:rPr>
        <w:t>Przed zakończenie</w:t>
      </w:r>
      <w:r w:rsidR="007240C1" w:rsidRPr="00AC5346">
        <w:rPr>
          <w:sz w:val="22"/>
          <w:szCs w:val="22"/>
        </w:rPr>
        <w:t>m</w:t>
      </w:r>
      <w:r w:rsidRPr="00AC5346">
        <w:rPr>
          <w:sz w:val="22"/>
          <w:szCs w:val="22"/>
        </w:rPr>
        <w:t xml:space="preserve"> prac Wykonawca zobowiązany jest </w:t>
      </w:r>
      <w:r w:rsidR="00BC1F4D" w:rsidRPr="00AC5346">
        <w:rPr>
          <w:sz w:val="22"/>
          <w:szCs w:val="22"/>
        </w:rPr>
        <w:t xml:space="preserve">porównać </w:t>
      </w:r>
      <w:r w:rsidR="00E365A4" w:rsidRPr="00AC5346">
        <w:rPr>
          <w:sz w:val="22"/>
          <w:szCs w:val="22"/>
        </w:rPr>
        <w:t xml:space="preserve">i zweryfikować </w:t>
      </w:r>
      <w:r w:rsidR="00BC1F4D" w:rsidRPr="00AC5346">
        <w:rPr>
          <w:sz w:val="22"/>
          <w:szCs w:val="22"/>
        </w:rPr>
        <w:t>w zakresie opracowania roboczą bazę</w:t>
      </w:r>
      <w:r w:rsidR="00E365A4" w:rsidRPr="00AC5346">
        <w:rPr>
          <w:sz w:val="22"/>
          <w:szCs w:val="22"/>
        </w:rPr>
        <w:t xml:space="preserve"> </w:t>
      </w:r>
      <w:r w:rsidR="00BC1F4D" w:rsidRPr="00AC5346">
        <w:rPr>
          <w:sz w:val="22"/>
          <w:szCs w:val="22"/>
        </w:rPr>
        <w:t xml:space="preserve">z </w:t>
      </w:r>
      <w:r w:rsidR="00E365A4" w:rsidRPr="00AC5346">
        <w:rPr>
          <w:sz w:val="22"/>
          <w:szCs w:val="22"/>
        </w:rPr>
        <w:t>ponownie</w:t>
      </w:r>
      <w:r w:rsidRPr="00AC5346">
        <w:rPr>
          <w:sz w:val="22"/>
          <w:szCs w:val="22"/>
        </w:rPr>
        <w:t xml:space="preserve"> </w:t>
      </w:r>
      <w:r w:rsidR="00BC1F4D" w:rsidRPr="00AC5346">
        <w:rPr>
          <w:sz w:val="22"/>
          <w:szCs w:val="22"/>
        </w:rPr>
        <w:t>pobraną</w:t>
      </w:r>
      <w:r w:rsidR="00E365A4" w:rsidRPr="00AC5346">
        <w:rPr>
          <w:sz w:val="22"/>
          <w:szCs w:val="22"/>
        </w:rPr>
        <w:t>,</w:t>
      </w:r>
      <w:r w:rsidR="00BC1F4D" w:rsidRPr="00AC5346">
        <w:rPr>
          <w:sz w:val="22"/>
          <w:szCs w:val="22"/>
        </w:rPr>
        <w:t xml:space="preserve"> </w:t>
      </w:r>
      <w:r w:rsidRPr="00AC5346">
        <w:rPr>
          <w:sz w:val="22"/>
          <w:szCs w:val="22"/>
        </w:rPr>
        <w:t>aktualną bazę danych z Powiatowego Ośrodka Dokumentacji Geodezyjnej</w:t>
      </w:r>
      <w:r w:rsidR="00E365A4" w:rsidRPr="00AC5346">
        <w:rPr>
          <w:sz w:val="22"/>
          <w:szCs w:val="22"/>
        </w:rPr>
        <w:br/>
      </w:r>
      <w:r w:rsidRPr="00AC5346">
        <w:rPr>
          <w:sz w:val="22"/>
          <w:szCs w:val="22"/>
        </w:rPr>
        <w:lastRenderedPageBreak/>
        <w:t>i Kartograficznej</w:t>
      </w:r>
      <w:r w:rsidR="00BC1F4D" w:rsidRPr="00AC5346">
        <w:rPr>
          <w:sz w:val="22"/>
          <w:szCs w:val="22"/>
        </w:rPr>
        <w:t xml:space="preserve">. </w:t>
      </w:r>
      <w:r w:rsidR="00BC1F4D" w:rsidRPr="00F96CB8">
        <w:rPr>
          <w:b/>
          <w:bCs/>
          <w:sz w:val="22"/>
          <w:szCs w:val="22"/>
        </w:rPr>
        <w:t>Podczas porównania baz należy zwrócić szczególną uwagę aby obiekty nie dublowały się oraz na metodę pozyskania danych o obiektach, obiekty z digitalizacji</w:t>
      </w:r>
      <w:r w:rsidR="00E365A4" w:rsidRPr="00F96CB8">
        <w:rPr>
          <w:b/>
          <w:bCs/>
          <w:sz w:val="22"/>
          <w:szCs w:val="22"/>
        </w:rPr>
        <w:t xml:space="preserve"> należy</w:t>
      </w:r>
      <w:r w:rsidR="00BC1F4D" w:rsidRPr="00F96CB8">
        <w:rPr>
          <w:b/>
          <w:bCs/>
          <w:sz w:val="22"/>
          <w:szCs w:val="22"/>
        </w:rPr>
        <w:t xml:space="preserve"> zastąpić obiektami pozyskanymi</w:t>
      </w:r>
      <w:r w:rsidR="00F96CB8">
        <w:rPr>
          <w:b/>
          <w:bCs/>
          <w:sz w:val="22"/>
          <w:szCs w:val="22"/>
        </w:rPr>
        <w:t xml:space="preserve"> </w:t>
      </w:r>
      <w:r w:rsidR="00BC1F4D" w:rsidRPr="00F96CB8">
        <w:rPr>
          <w:b/>
          <w:bCs/>
          <w:sz w:val="22"/>
          <w:szCs w:val="22"/>
        </w:rPr>
        <w:t>z materiałów zasobu</w:t>
      </w:r>
      <w:r w:rsidR="00BC1F4D" w:rsidRPr="00AC5346">
        <w:rPr>
          <w:sz w:val="22"/>
          <w:szCs w:val="22"/>
        </w:rPr>
        <w:t>.</w:t>
      </w:r>
    </w:p>
    <w:p w14:paraId="38F666CE" w14:textId="6E2EAA84" w:rsidR="00AE3FE1" w:rsidRDefault="00AE3FE1" w:rsidP="00AE3FE1">
      <w:pPr>
        <w:pStyle w:val="Tekstpodstawowy"/>
        <w:spacing w:before="240" w:after="240"/>
        <w:jc w:val="both"/>
        <w:rPr>
          <w:bCs/>
          <w:sz w:val="22"/>
          <w:szCs w:val="22"/>
          <w:u w:val="single"/>
        </w:rPr>
      </w:pPr>
      <w:r w:rsidRPr="00F96CB8">
        <w:rPr>
          <w:bCs/>
          <w:sz w:val="22"/>
          <w:szCs w:val="22"/>
          <w:u w:val="single"/>
        </w:rPr>
        <w:t>Wyklucza się stosowanie przez Wykonawcę rozwiązań nieuzgodnionych wcześniej z Zamawiającym</w:t>
      </w:r>
      <w:r w:rsidR="00AC5346" w:rsidRPr="00F96CB8">
        <w:rPr>
          <w:bCs/>
          <w:sz w:val="22"/>
          <w:szCs w:val="22"/>
          <w:u w:val="single"/>
        </w:rPr>
        <w:t xml:space="preserve"> i nie potwierdzonych wpisem do Dziennika Robót</w:t>
      </w:r>
      <w:r w:rsidRPr="00F96CB8">
        <w:rPr>
          <w:bCs/>
          <w:sz w:val="22"/>
          <w:szCs w:val="22"/>
          <w:u w:val="single"/>
        </w:rPr>
        <w:t>.</w:t>
      </w:r>
    </w:p>
    <w:p w14:paraId="0F508630" w14:textId="77777777" w:rsidR="00792AEE" w:rsidRPr="00F96CB8" w:rsidRDefault="00792AEE" w:rsidP="00AE3FE1">
      <w:pPr>
        <w:pStyle w:val="Tekstpodstawowy"/>
        <w:spacing w:before="240" w:after="240"/>
        <w:jc w:val="both"/>
        <w:rPr>
          <w:bCs/>
          <w:sz w:val="22"/>
          <w:szCs w:val="22"/>
          <w:u w:val="single"/>
        </w:rPr>
      </w:pPr>
    </w:p>
    <w:p w14:paraId="27D2046A" w14:textId="73438895" w:rsidR="00AC5346" w:rsidRPr="00AC5346" w:rsidRDefault="00AC5346" w:rsidP="00532B4C">
      <w:pPr>
        <w:spacing w:before="360" w:after="120"/>
        <w:rPr>
          <w:rFonts w:ascii="Arial Unicode MS" w:eastAsia="Arial Unicode MS" w:hAnsi="Arial Unicode MS" w:cs="Arial Unicode MS"/>
          <w:color w:val="333333"/>
          <w:sz w:val="24"/>
          <w:szCs w:val="24"/>
        </w:rPr>
      </w:pPr>
      <w:r w:rsidRPr="00AC5346">
        <w:rPr>
          <w:rFonts w:eastAsia="Arial Unicode MS"/>
          <w:b/>
          <w:color w:val="000000" w:themeColor="text1"/>
          <w:spacing w:val="20"/>
          <w:sz w:val="22"/>
          <w:szCs w:val="22"/>
        </w:rPr>
        <w:t>III-</w:t>
      </w:r>
      <w:r w:rsidR="00792AEE">
        <w:rPr>
          <w:rFonts w:eastAsia="Arial Unicode MS"/>
          <w:b/>
          <w:color w:val="000000" w:themeColor="text1"/>
          <w:spacing w:val="20"/>
          <w:sz w:val="22"/>
          <w:szCs w:val="22"/>
        </w:rPr>
        <w:t>5</w:t>
      </w:r>
      <w:r w:rsidRPr="00AC5346">
        <w:rPr>
          <w:rFonts w:eastAsia="Arial Unicode MS"/>
          <w:b/>
          <w:color w:val="000000" w:themeColor="text1"/>
          <w:spacing w:val="20"/>
          <w:sz w:val="22"/>
          <w:szCs w:val="22"/>
        </w:rPr>
        <w:t xml:space="preserve">.  </w:t>
      </w:r>
      <w:r w:rsidRPr="00AC5346">
        <w:rPr>
          <w:rFonts w:eastAsia="Arial Unicode MS"/>
          <w:b/>
          <w:spacing w:val="20"/>
          <w:sz w:val="22"/>
          <w:szCs w:val="22"/>
        </w:rPr>
        <w:t>WYKAZ PODMIOTÓW WŁADAJĄCYCH SIECIAMI UZBROJENIA TERENU UCZESTNICZĄCYCH W NARADACH KOORDYNACYJNYCH</w:t>
      </w:r>
      <w:r w:rsidR="00C427D9">
        <w:rPr>
          <w:rFonts w:eastAsia="Arial Unicode MS"/>
          <w:b/>
          <w:spacing w:val="20"/>
          <w:sz w:val="22"/>
          <w:szCs w:val="22"/>
        </w:rPr>
        <w:t xml:space="preserve"> – TEREN DZIAŁANIA MIASTO OSTRÓW WIELKOPOLSKI</w:t>
      </w:r>
    </w:p>
    <w:p w14:paraId="6BBB63AF" w14:textId="77777777" w:rsidR="00C427D9" w:rsidRPr="001E230B" w:rsidRDefault="00C427D9" w:rsidP="00C427D9">
      <w:pPr>
        <w:jc w:val="center"/>
        <w:rPr>
          <w:b/>
          <w:sz w:val="18"/>
          <w:szCs w:val="18"/>
        </w:rPr>
      </w:pPr>
    </w:p>
    <w:tbl>
      <w:tblPr>
        <w:tblStyle w:val="Tabela-Siatka"/>
        <w:tblW w:w="0" w:type="auto"/>
        <w:jc w:val="center"/>
        <w:tblLook w:val="04A0" w:firstRow="1" w:lastRow="0" w:firstColumn="1" w:lastColumn="0" w:noHBand="0" w:noVBand="1"/>
      </w:tblPr>
      <w:tblGrid>
        <w:gridCol w:w="3020"/>
        <w:gridCol w:w="5339"/>
      </w:tblGrid>
      <w:tr w:rsidR="00C427D9" w:rsidRPr="00F14DD0" w14:paraId="5AFC5FE4" w14:textId="77777777" w:rsidTr="005869DA">
        <w:trPr>
          <w:jc w:val="center"/>
        </w:trPr>
        <w:tc>
          <w:tcPr>
            <w:tcW w:w="3020" w:type="dxa"/>
          </w:tcPr>
          <w:p w14:paraId="0EEC113C" w14:textId="77777777" w:rsidR="00C427D9" w:rsidRPr="00F14DD0" w:rsidRDefault="00C427D9" w:rsidP="005869DA">
            <w:pPr>
              <w:jc w:val="center"/>
              <w:rPr>
                <w:b/>
                <w:sz w:val="18"/>
                <w:szCs w:val="18"/>
              </w:rPr>
            </w:pPr>
            <w:r w:rsidRPr="00F14DD0">
              <w:rPr>
                <w:b/>
                <w:sz w:val="18"/>
                <w:szCs w:val="18"/>
              </w:rPr>
              <w:t>Rodzaj sieci</w:t>
            </w:r>
          </w:p>
        </w:tc>
        <w:tc>
          <w:tcPr>
            <w:tcW w:w="5339" w:type="dxa"/>
          </w:tcPr>
          <w:p w14:paraId="115DEA90" w14:textId="77777777" w:rsidR="00C427D9" w:rsidRPr="00F14DD0" w:rsidRDefault="00C427D9" w:rsidP="005869DA">
            <w:pPr>
              <w:jc w:val="center"/>
              <w:rPr>
                <w:b/>
                <w:sz w:val="18"/>
                <w:szCs w:val="18"/>
              </w:rPr>
            </w:pPr>
            <w:r w:rsidRPr="00F14DD0">
              <w:rPr>
                <w:b/>
                <w:sz w:val="18"/>
                <w:szCs w:val="18"/>
              </w:rPr>
              <w:t>Władający siecią uzbrojenia terenu</w:t>
            </w:r>
          </w:p>
        </w:tc>
      </w:tr>
      <w:tr w:rsidR="00C427D9" w:rsidRPr="00F14DD0" w14:paraId="4D2EE85C" w14:textId="77777777" w:rsidTr="005869DA">
        <w:trPr>
          <w:jc w:val="center"/>
        </w:trPr>
        <w:tc>
          <w:tcPr>
            <w:tcW w:w="3020" w:type="dxa"/>
          </w:tcPr>
          <w:p w14:paraId="1EF795E8" w14:textId="77777777" w:rsidR="00C427D9" w:rsidRPr="00F14DD0" w:rsidRDefault="00C427D9" w:rsidP="005869DA">
            <w:pPr>
              <w:jc w:val="center"/>
              <w:rPr>
                <w:sz w:val="18"/>
                <w:szCs w:val="18"/>
              </w:rPr>
            </w:pPr>
            <w:r w:rsidRPr="00F14DD0">
              <w:rPr>
                <w:sz w:val="18"/>
                <w:szCs w:val="18"/>
              </w:rPr>
              <w:t>sieć energetyczna</w:t>
            </w:r>
          </w:p>
        </w:tc>
        <w:tc>
          <w:tcPr>
            <w:tcW w:w="5339" w:type="dxa"/>
          </w:tcPr>
          <w:p w14:paraId="1B3EA439" w14:textId="77777777" w:rsidR="00C427D9" w:rsidRPr="00F14DD0" w:rsidRDefault="00C427D9" w:rsidP="005869DA">
            <w:pPr>
              <w:rPr>
                <w:sz w:val="18"/>
                <w:szCs w:val="18"/>
              </w:rPr>
            </w:pPr>
            <w:r w:rsidRPr="00F14DD0">
              <w:rPr>
                <w:rFonts w:ascii="Arial" w:hAnsi="Arial" w:cs="Arial"/>
                <w:sz w:val="18"/>
                <w:szCs w:val="18"/>
              </w:rPr>
              <w:t>Przedstawiciel PKP Energetyka S. A.</w:t>
            </w:r>
          </w:p>
        </w:tc>
      </w:tr>
      <w:tr w:rsidR="00C427D9" w:rsidRPr="00F14DD0" w14:paraId="2D45CA8A" w14:textId="77777777" w:rsidTr="005869DA">
        <w:trPr>
          <w:jc w:val="center"/>
        </w:trPr>
        <w:tc>
          <w:tcPr>
            <w:tcW w:w="3020" w:type="dxa"/>
          </w:tcPr>
          <w:p w14:paraId="1B950078" w14:textId="77777777" w:rsidR="00C427D9" w:rsidRPr="00F14DD0" w:rsidRDefault="00C427D9" w:rsidP="005869DA">
            <w:pPr>
              <w:jc w:val="center"/>
              <w:rPr>
                <w:sz w:val="18"/>
                <w:szCs w:val="18"/>
              </w:rPr>
            </w:pPr>
            <w:r w:rsidRPr="00F14DD0">
              <w:rPr>
                <w:sz w:val="18"/>
                <w:szCs w:val="18"/>
              </w:rPr>
              <w:t>sieć energetyczna</w:t>
            </w:r>
          </w:p>
        </w:tc>
        <w:tc>
          <w:tcPr>
            <w:tcW w:w="5339" w:type="dxa"/>
          </w:tcPr>
          <w:p w14:paraId="3E3FB66A" w14:textId="77777777" w:rsidR="00C427D9" w:rsidRPr="00F14DD0" w:rsidRDefault="00C427D9" w:rsidP="005869DA">
            <w:pPr>
              <w:rPr>
                <w:sz w:val="18"/>
                <w:szCs w:val="18"/>
              </w:rPr>
            </w:pPr>
            <w:r w:rsidRPr="00F14DD0">
              <w:rPr>
                <w:rFonts w:ascii="Arial" w:hAnsi="Arial" w:cs="Arial"/>
                <w:sz w:val="18"/>
                <w:szCs w:val="18"/>
              </w:rPr>
              <w:t>Przedstawiciel Polskich Linii Kolejowych S. A.</w:t>
            </w:r>
          </w:p>
        </w:tc>
      </w:tr>
      <w:tr w:rsidR="00C427D9" w:rsidRPr="00F14DD0" w14:paraId="3694EC8E" w14:textId="77777777" w:rsidTr="005869DA">
        <w:trPr>
          <w:jc w:val="center"/>
        </w:trPr>
        <w:tc>
          <w:tcPr>
            <w:tcW w:w="3020" w:type="dxa"/>
          </w:tcPr>
          <w:p w14:paraId="6977D54A" w14:textId="77777777" w:rsidR="00C427D9" w:rsidRPr="00F14DD0" w:rsidRDefault="00C427D9" w:rsidP="005869DA">
            <w:pPr>
              <w:jc w:val="center"/>
              <w:rPr>
                <w:sz w:val="18"/>
                <w:szCs w:val="18"/>
              </w:rPr>
            </w:pPr>
          </w:p>
        </w:tc>
        <w:tc>
          <w:tcPr>
            <w:tcW w:w="5339" w:type="dxa"/>
          </w:tcPr>
          <w:p w14:paraId="353E6AD3" w14:textId="77777777" w:rsidR="00C427D9" w:rsidRPr="00F14DD0" w:rsidRDefault="00C427D9" w:rsidP="005869DA">
            <w:pPr>
              <w:rPr>
                <w:sz w:val="18"/>
                <w:szCs w:val="18"/>
              </w:rPr>
            </w:pPr>
            <w:r w:rsidRPr="00F14DD0">
              <w:rPr>
                <w:rFonts w:ascii="Arial" w:hAnsi="Arial" w:cs="Arial"/>
                <w:sz w:val="18"/>
                <w:szCs w:val="18"/>
              </w:rPr>
              <w:t>Przedstawiciel PKP CARGO TABOR</w:t>
            </w:r>
          </w:p>
        </w:tc>
      </w:tr>
      <w:tr w:rsidR="00C427D9" w:rsidRPr="00F14DD0" w14:paraId="43304A59" w14:textId="77777777" w:rsidTr="005869DA">
        <w:trPr>
          <w:jc w:val="center"/>
        </w:trPr>
        <w:tc>
          <w:tcPr>
            <w:tcW w:w="3020" w:type="dxa"/>
          </w:tcPr>
          <w:p w14:paraId="0A43DD81" w14:textId="77777777" w:rsidR="00C427D9" w:rsidRPr="00F14DD0" w:rsidRDefault="00C427D9" w:rsidP="005869DA">
            <w:pPr>
              <w:jc w:val="center"/>
              <w:rPr>
                <w:sz w:val="18"/>
                <w:szCs w:val="18"/>
              </w:rPr>
            </w:pPr>
            <w:r w:rsidRPr="00F14DD0">
              <w:rPr>
                <w:sz w:val="18"/>
                <w:szCs w:val="18"/>
              </w:rPr>
              <w:t xml:space="preserve">sieć telekomunikacyjna </w:t>
            </w:r>
          </w:p>
        </w:tc>
        <w:tc>
          <w:tcPr>
            <w:tcW w:w="5339" w:type="dxa"/>
          </w:tcPr>
          <w:p w14:paraId="68955023" w14:textId="77777777" w:rsidR="00C427D9" w:rsidRPr="00F14DD0" w:rsidRDefault="00C427D9" w:rsidP="005869DA">
            <w:pPr>
              <w:tabs>
                <w:tab w:val="left" w:pos="660"/>
              </w:tabs>
              <w:rPr>
                <w:sz w:val="18"/>
                <w:szCs w:val="18"/>
              </w:rPr>
            </w:pPr>
            <w:r w:rsidRPr="00F14DD0">
              <w:rPr>
                <w:rFonts w:ascii="Arial" w:hAnsi="Arial" w:cs="Arial"/>
                <w:sz w:val="18"/>
                <w:szCs w:val="18"/>
              </w:rPr>
              <w:t>Przedstawiciel PKP TELKOL Sp. z o.o.</w:t>
            </w:r>
          </w:p>
        </w:tc>
      </w:tr>
      <w:tr w:rsidR="00C427D9" w:rsidRPr="00F14DD0" w14:paraId="2A4841D3" w14:textId="77777777" w:rsidTr="005869DA">
        <w:trPr>
          <w:jc w:val="center"/>
        </w:trPr>
        <w:tc>
          <w:tcPr>
            <w:tcW w:w="3020" w:type="dxa"/>
          </w:tcPr>
          <w:p w14:paraId="2EA106EF" w14:textId="77777777" w:rsidR="00C427D9" w:rsidRPr="00F14DD0" w:rsidRDefault="00C427D9" w:rsidP="005869DA">
            <w:pPr>
              <w:jc w:val="center"/>
              <w:rPr>
                <w:sz w:val="18"/>
                <w:szCs w:val="18"/>
              </w:rPr>
            </w:pPr>
            <w:r w:rsidRPr="00F14DD0">
              <w:rPr>
                <w:sz w:val="18"/>
                <w:szCs w:val="18"/>
              </w:rPr>
              <w:t>sieć telekomunikacyjna</w:t>
            </w:r>
          </w:p>
        </w:tc>
        <w:tc>
          <w:tcPr>
            <w:tcW w:w="5339" w:type="dxa"/>
            <w:vAlign w:val="center"/>
          </w:tcPr>
          <w:p w14:paraId="7293C70D" w14:textId="77777777" w:rsidR="00C427D9" w:rsidRPr="00F14DD0" w:rsidRDefault="00C427D9" w:rsidP="005869DA">
            <w:pPr>
              <w:rPr>
                <w:sz w:val="18"/>
                <w:szCs w:val="18"/>
              </w:rPr>
            </w:pPr>
            <w:r w:rsidRPr="00F14DD0">
              <w:rPr>
                <w:rFonts w:ascii="Arial" w:hAnsi="Arial" w:cs="Arial"/>
                <w:sz w:val="18"/>
                <w:szCs w:val="18"/>
              </w:rPr>
              <w:t>Przedstawiciel TK Telekom Sp. z o. o.</w:t>
            </w:r>
          </w:p>
        </w:tc>
      </w:tr>
      <w:tr w:rsidR="00C427D9" w:rsidRPr="00F14DD0" w14:paraId="5A154DAA" w14:textId="77777777" w:rsidTr="005869DA">
        <w:trPr>
          <w:jc w:val="center"/>
        </w:trPr>
        <w:tc>
          <w:tcPr>
            <w:tcW w:w="3020" w:type="dxa"/>
          </w:tcPr>
          <w:p w14:paraId="3111F81F" w14:textId="77777777" w:rsidR="00C427D9" w:rsidRPr="00F14DD0" w:rsidRDefault="00C427D9" w:rsidP="005869DA">
            <w:pPr>
              <w:jc w:val="center"/>
              <w:rPr>
                <w:sz w:val="18"/>
                <w:szCs w:val="18"/>
              </w:rPr>
            </w:pPr>
            <w:r w:rsidRPr="00F14DD0">
              <w:rPr>
                <w:sz w:val="18"/>
                <w:szCs w:val="18"/>
              </w:rPr>
              <w:t>sieć telekomunikacyjna</w:t>
            </w:r>
          </w:p>
        </w:tc>
        <w:tc>
          <w:tcPr>
            <w:tcW w:w="5339" w:type="dxa"/>
            <w:vAlign w:val="center"/>
          </w:tcPr>
          <w:p w14:paraId="19688725" w14:textId="77777777" w:rsidR="00C427D9" w:rsidRPr="00F14DD0" w:rsidRDefault="00C427D9" w:rsidP="005869DA">
            <w:pPr>
              <w:rPr>
                <w:sz w:val="18"/>
                <w:szCs w:val="18"/>
              </w:rPr>
            </w:pPr>
            <w:r w:rsidRPr="00F14DD0">
              <w:rPr>
                <w:rFonts w:ascii="Arial" w:hAnsi="Arial" w:cs="Arial"/>
                <w:sz w:val="18"/>
                <w:szCs w:val="18"/>
              </w:rPr>
              <w:t>Przedstawiciel Orange Polska S. A.</w:t>
            </w:r>
          </w:p>
        </w:tc>
      </w:tr>
      <w:tr w:rsidR="00C427D9" w:rsidRPr="00F14DD0" w14:paraId="4FEFEF67" w14:textId="77777777" w:rsidTr="005869DA">
        <w:trPr>
          <w:jc w:val="center"/>
        </w:trPr>
        <w:tc>
          <w:tcPr>
            <w:tcW w:w="3020" w:type="dxa"/>
          </w:tcPr>
          <w:p w14:paraId="7E514793" w14:textId="77777777" w:rsidR="00C427D9" w:rsidRPr="00F14DD0" w:rsidRDefault="00C427D9" w:rsidP="005869DA">
            <w:pPr>
              <w:jc w:val="center"/>
              <w:rPr>
                <w:sz w:val="18"/>
                <w:szCs w:val="18"/>
              </w:rPr>
            </w:pPr>
            <w:r w:rsidRPr="00F14DD0">
              <w:rPr>
                <w:sz w:val="18"/>
                <w:szCs w:val="18"/>
              </w:rPr>
              <w:t>sieć telekomunikacyjna</w:t>
            </w:r>
          </w:p>
        </w:tc>
        <w:tc>
          <w:tcPr>
            <w:tcW w:w="5339" w:type="dxa"/>
            <w:vAlign w:val="center"/>
          </w:tcPr>
          <w:p w14:paraId="0F33C3EC" w14:textId="77777777" w:rsidR="00C427D9" w:rsidRPr="00F14DD0" w:rsidRDefault="00C427D9" w:rsidP="005869DA">
            <w:pPr>
              <w:rPr>
                <w:sz w:val="18"/>
                <w:szCs w:val="18"/>
              </w:rPr>
            </w:pPr>
            <w:r w:rsidRPr="00F14DD0">
              <w:rPr>
                <w:rFonts w:ascii="Arial" w:hAnsi="Arial" w:cs="Arial"/>
                <w:sz w:val="18"/>
                <w:szCs w:val="18"/>
              </w:rPr>
              <w:t>Przedstawiciel Netia S.A.</w:t>
            </w:r>
          </w:p>
        </w:tc>
      </w:tr>
      <w:tr w:rsidR="00C427D9" w:rsidRPr="00F14DD0" w14:paraId="7C67081E" w14:textId="77777777" w:rsidTr="005869DA">
        <w:trPr>
          <w:jc w:val="center"/>
        </w:trPr>
        <w:tc>
          <w:tcPr>
            <w:tcW w:w="3020" w:type="dxa"/>
          </w:tcPr>
          <w:p w14:paraId="42C024E0" w14:textId="77777777" w:rsidR="00C427D9" w:rsidRPr="00F14DD0" w:rsidRDefault="00C427D9" w:rsidP="005869DA">
            <w:pPr>
              <w:jc w:val="center"/>
              <w:rPr>
                <w:sz w:val="18"/>
                <w:szCs w:val="18"/>
              </w:rPr>
            </w:pPr>
            <w:r w:rsidRPr="00F14DD0">
              <w:rPr>
                <w:sz w:val="18"/>
                <w:szCs w:val="18"/>
              </w:rPr>
              <w:t>sieć telekomunikacyjna</w:t>
            </w:r>
          </w:p>
        </w:tc>
        <w:tc>
          <w:tcPr>
            <w:tcW w:w="5339" w:type="dxa"/>
            <w:vAlign w:val="center"/>
          </w:tcPr>
          <w:p w14:paraId="605372C6" w14:textId="77777777" w:rsidR="00C427D9" w:rsidRPr="00F14DD0" w:rsidRDefault="00C427D9" w:rsidP="005869DA">
            <w:pPr>
              <w:rPr>
                <w:sz w:val="18"/>
                <w:szCs w:val="18"/>
              </w:rPr>
            </w:pPr>
            <w:r w:rsidRPr="00F14DD0">
              <w:rPr>
                <w:rFonts w:ascii="Arial" w:hAnsi="Arial" w:cs="Arial"/>
                <w:sz w:val="18"/>
                <w:szCs w:val="18"/>
              </w:rPr>
              <w:t>Przedstawiciel Przedsiębiorstwa PROMAX  Sp. j.</w:t>
            </w:r>
          </w:p>
        </w:tc>
      </w:tr>
      <w:tr w:rsidR="00C427D9" w:rsidRPr="00F14DD0" w14:paraId="3AC58438" w14:textId="77777777" w:rsidTr="005869DA">
        <w:trPr>
          <w:jc w:val="center"/>
        </w:trPr>
        <w:tc>
          <w:tcPr>
            <w:tcW w:w="3020" w:type="dxa"/>
          </w:tcPr>
          <w:p w14:paraId="17AF6036" w14:textId="77777777" w:rsidR="00C427D9" w:rsidRPr="00F14DD0" w:rsidRDefault="00C427D9" w:rsidP="005869DA">
            <w:pPr>
              <w:jc w:val="center"/>
              <w:rPr>
                <w:sz w:val="18"/>
                <w:szCs w:val="18"/>
              </w:rPr>
            </w:pPr>
            <w:r w:rsidRPr="00F14DD0">
              <w:rPr>
                <w:sz w:val="18"/>
                <w:szCs w:val="18"/>
              </w:rPr>
              <w:t>sieć energetyczna</w:t>
            </w:r>
          </w:p>
        </w:tc>
        <w:tc>
          <w:tcPr>
            <w:tcW w:w="5339" w:type="dxa"/>
            <w:vAlign w:val="center"/>
          </w:tcPr>
          <w:p w14:paraId="3E0AAE17" w14:textId="77777777" w:rsidR="00C427D9" w:rsidRPr="00F14DD0" w:rsidRDefault="00C427D9" w:rsidP="005869DA">
            <w:pPr>
              <w:rPr>
                <w:sz w:val="18"/>
                <w:szCs w:val="18"/>
              </w:rPr>
            </w:pPr>
            <w:r w:rsidRPr="00F14DD0">
              <w:rPr>
                <w:rFonts w:ascii="Arial" w:hAnsi="Arial" w:cs="Arial"/>
                <w:sz w:val="18"/>
                <w:szCs w:val="18"/>
              </w:rPr>
              <w:t>Przedstawiciel Oświetlenia Ulicznego i Drogowego Sp. z o. o.</w:t>
            </w:r>
          </w:p>
        </w:tc>
      </w:tr>
      <w:tr w:rsidR="00C427D9" w:rsidRPr="00F14DD0" w14:paraId="4A024C0D" w14:textId="77777777" w:rsidTr="005869DA">
        <w:trPr>
          <w:jc w:val="center"/>
        </w:trPr>
        <w:tc>
          <w:tcPr>
            <w:tcW w:w="3020" w:type="dxa"/>
          </w:tcPr>
          <w:p w14:paraId="466E2658" w14:textId="77777777" w:rsidR="00C427D9" w:rsidRPr="00F14DD0" w:rsidRDefault="00C427D9" w:rsidP="005869DA">
            <w:pPr>
              <w:jc w:val="center"/>
              <w:rPr>
                <w:sz w:val="18"/>
                <w:szCs w:val="18"/>
              </w:rPr>
            </w:pPr>
            <w:r w:rsidRPr="00F14DD0">
              <w:rPr>
                <w:sz w:val="18"/>
                <w:szCs w:val="18"/>
              </w:rPr>
              <w:t>sieć ciepłownicza</w:t>
            </w:r>
          </w:p>
        </w:tc>
        <w:tc>
          <w:tcPr>
            <w:tcW w:w="5339" w:type="dxa"/>
            <w:vAlign w:val="center"/>
          </w:tcPr>
          <w:p w14:paraId="0AC1DB2F" w14:textId="77777777" w:rsidR="00C427D9" w:rsidRPr="00F14DD0" w:rsidRDefault="00C427D9" w:rsidP="005869DA">
            <w:pPr>
              <w:rPr>
                <w:sz w:val="18"/>
                <w:szCs w:val="18"/>
              </w:rPr>
            </w:pPr>
            <w:r w:rsidRPr="00F14DD0">
              <w:rPr>
                <w:rFonts w:ascii="Arial" w:hAnsi="Arial" w:cs="Arial"/>
                <w:sz w:val="18"/>
                <w:szCs w:val="18"/>
              </w:rPr>
              <w:t>Przedstawiciel Ostrowskiego Zakładu Ciepłowniczego S. A.</w:t>
            </w:r>
          </w:p>
        </w:tc>
      </w:tr>
      <w:tr w:rsidR="00C427D9" w:rsidRPr="00F14DD0" w14:paraId="5A0FA34C" w14:textId="77777777" w:rsidTr="005869DA">
        <w:trPr>
          <w:jc w:val="center"/>
        </w:trPr>
        <w:tc>
          <w:tcPr>
            <w:tcW w:w="3020" w:type="dxa"/>
          </w:tcPr>
          <w:p w14:paraId="552C6E7B" w14:textId="77777777" w:rsidR="00C427D9" w:rsidRPr="00F14DD0" w:rsidRDefault="00C427D9" w:rsidP="005869DA">
            <w:pPr>
              <w:jc w:val="center"/>
              <w:rPr>
                <w:sz w:val="18"/>
                <w:szCs w:val="18"/>
              </w:rPr>
            </w:pPr>
            <w:r w:rsidRPr="00F14DD0">
              <w:rPr>
                <w:sz w:val="18"/>
                <w:szCs w:val="18"/>
              </w:rPr>
              <w:t>sieć gazowa</w:t>
            </w:r>
          </w:p>
        </w:tc>
        <w:tc>
          <w:tcPr>
            <w:tcW w:w="5339" w:type="dxa"/>
            <w:vAlign w:val="center"/>
          </w:tcPr>
          <w:p w14:paraId="249743C5" w14:textId="77777777" w:rsidR="00C427D9" w:rsidRPr="00F14DD0" w:rsidRDefault="00C427D9" w:rsidP="005869DA">
            <w:pPr>
              <w:rPr>
                <w:sz w:val="18"/>
                <w:szCs w:val="18"/>
              </w:rPr>
            </w:pPr>
            <w:r w:rsidRPr="00F14DD0">
              <w:rPr>
                <w:rFonts w:ascii="Arial" w:hAnsi="Arial" w:cs="Arial"/>
                <w:sz w:val="18"/>
                <w:szCs w:val="18"/>
              </w:rPr>
              <w:t>Przedstawiciel Polskiego Górnictwa Naftowego i Gazownictwa S. A., Oddział w Odolanowie</w:t>
            </w:r>
          </w:p>
        </w:tc>
      </w:tr>
      <w:tr w:rsidR="00C427D9" w:rsidRPr="00F14DD0" w14:paraId="4DB127ED" w14:textId="77777777" w:rsidTr="005869DA">
        <w:trPr>
          <w:jc w:val="center"/>
        </w:trPr>
        <w:tc>
          <w:tcPr>
            <w:tcW w:w="3020" w:type="dxa"/>
          </w:tcPr>
          <w:p w14:paraId="24F8866F" w14:textId="77777777" w:rsidR="00C427D9" w:rsidRPr="00F14DD0" w:rsidRDefault="00C427D9" w:rsidP="005869DA">
            <w:pPr>
              <w:jc w:val="center"/>
              <w:rPr>
                <w:sz w:val="18"/>
                <w:szCs w:val="18"/>
              </w:rPr>
            </w:pPr>
            <w:r w:rsidRPr="00F14DD0">
              <w:rPr>
                <w:sz w:val="18"/>
                <w:szCs w:val="18"/>
              </w:rPr>
              <w:t>sieć gazowa</w:t>
            </w:r>
          </w:p>
        </w:tc>
        <w:tc>
          <w:tcPr>
            <w:tcW w:w="5339" w:type="dxa"/>
            <w:vAlign w:val="center"/>
          </w:tcPr>
          <w:p w14:paraId="6D4A1269" w14:textId="77777777" w:rsidR="00C427D9" w:rsidRPr="00F14DD0" w:rsidRDefault="00C427D9" w:rsidP="005869DA">
            <w:pPr>
              <w:rPr>
                <w:sz w:val="18"/>
                <w:szCs w:val="18"/>
              </w:rPr>
            </w:pPr>
            <w:r w:rsidRPr="00F14DD0">
              <w:rPr>
                <w:rFonts w:ascii="Arial" w:hAnsi="Arial" w:cs="Arial"/>
                <w:sz w:val="18"/>
                <w:szCs w:val="18"/>
              </w:rPr>
              <w:t>Przedstawiciel Polskiego Górnictwa Naftowego i Gazownictwa S. A., Oddział w Zielonej Górze</w:t>
            </w:r>
          </w:p>
        </w:tc>
      </w:tr>
      <w:tr w:rsidR="00C427D9" w:rsidRPr="00F14DD0" w14:paraId="34335AE8" w14:textId="77777777" w:rsidTr="005869DA">
        <w:trPr>
          <w:jc w:val="center"/>
        </w:trPr>
        <w:tc>
          <w:tcPr>
            <w:tcW w:w="3020" w:type="dxa"/>
          </w:tcPr>
          <w:p w14:paraId="20558A96" w14:textId="77777777" w:rsidR="00C427D9" w:rsidRPr="00F14DD0" w:rsidRDefault="00C427D9" w:rsidP="005869DA">
            <w:pPr>
              <w:jc w:val="center"/>
              <w:rPr>
                <w:sz w:val="18"/>
                <w:szCs w:val="18"/>
              </w:rPr>
            </w:pPr>
          </w:p>
        </w:tc>
        <w:tc>
          <w:tcPr>
            <w:tcW w:w="5339" w:type="dxa"/>
            <w:vAlign w:val="center"/>
          </w:tcPr>
          <w:p w14:paraId="0CB26E05" w14:textId="77777777" w:rsidR="00C427D9" w:rsidRPr="00F14DD0" w:rsidRDefault="00C427D9" w:rsidP="005869DA">
            <w:pPr>
              <w:rPr>
                <w:sz w:val="18"/>
                <w:szCs w:val="18"/>
              </w:rPr>
            </w:pPr>
            <w:r w:rsidRPr="00F14DD0">
              <w:rPr>
                <w:rFonts w:ascii="Arial" w:hAnsi="Arial" w:cs="Arial"/>
                <w:sz w:val="18"/>
                <w:szCs w:val="18"/>
              </w:rPr>
              <w:t>Przedstawiciel G.EN.GAZ Energia Sp. z o. o.</w:t>
            </w:r>
          </w:p>
        </w:tc>
      </w:tr>
      <w:tr w:rsidR="00C427D9" w:rsidRPr="00F14DD0" w14:paraId="5905BB22" w14:textId="77777777" w:rsidTr="005869DA">
        <w:trPr>
          <w:jc w:val="center"/>
        </w:trPr>
        <w:tc>
          <w:tcPr>
            <w:tcW w:w="3020" w:type="dxa"/>
          </w:tcPr>
          <w:p w14:paraId="31334CC0" w14:textId="77777777" w:rsidR="00C427D9" w:rsidRPr="00F14DD0" w:rsidRDefault="00C427D9" w:rsidP="005869DA">
            <w:pPr>
              <w:jc w:val="center"/>
              <w:rPr>
                <w:sz w:val="18"/>
                <w:szCs w:val="18"/>
              </w:rPr>
            </w:pPr>
            <w:r w:rsidRPr="00F14DD0">
              <w:rPr>
                <w:sz w:val="18"/>
                <w:szCs w:val="18"/>
              </w:rPr>
              <w:t>sieć gazowa</w:t>
            </w:r>
          </w:p>
        </w:tc>
        <w:tc>
          <w:tcPr>
            <w:tcW w:w="5339" w:type="dxa"/>
            <w:vAlign w:val="center"/>
          </w:tcPr>
          <w:p w14:paraId="18142CC2" w14:textId="77777777" w:rsidR="00C427D9" w:rsidRPr="00F14DD0" w:rsidRDefault="00C427D9" w:rsidP="005869DA">
            <w:pPr>
              <w:rPr>
                <w:sz w:val="18"/>
                <w:szCs w:val="18"/>
              </w:rPr>
            </w:pPr>
            <w:r w:rsidRPr="00F14DD0">
              <w:rPr>
                <w:rFonts w:ascii="Arial" w:hAnsi="Arial" w:cs="Arial"/>
                <w:sz w:val="18"/>
                <w:szCs w:val="18"/>
              </w:rPr>
              <w:t>Przedstawiciel Gaz- System S. A.</w:t>
            </w:r>
          </w:p>
        </w:tc>
      </w:tr>
      <w:tr w:rsidR="00C427D9" w:rsidRPr="00F14DD0" w14:paraId="32CC22EA" w14:textId="77777777" w:rsidTr="005869DA">
        <w:trPr>
          <w:jc w:val="center"/>
        </w:trPr>
        <w:tc>
          <w:tcPr>
            <w:tcW w:w="3020" w:type="dxa"/>
          </w:tcPr>
          <w:p w14:paraId="4BE8EB15" w14:textId="77777777" w:rsidR="00C427D9" w:rsidRPr="00F14DD0" w:rsidRDefault="00C427D9" w:rsidP="005869DA">
            <w:pPr>
              <w:jc w:val="center"/>
              <w:rPr>
                <w:sz w:val="18"/>
                <w:szCs w:val="18"/>
              </w:rPr>
            </w:pPr>
            <w:r w:rsidRPr="00F14DD0">
              <w:rPr>
                <w:sz w:val="18"/>
                <w:szCs w:val="18"/>
              </w:rPr>
              <w:t>sieć gazowa</w:t>
            </w:r>
          </w:p>
        </w:tc>
        <w:tc>
          <w:tcPr>
            <w:tcW w:w="5339" w:type="dxa"/>
            <w:vAlign w:val="center"/>
          </w:tcPr>
          <w:p w14:paraId="418F5567" w14:textId="77777777" w:rsidR="00C427D9" w:rsidRPr="00F14DD0" w:rsidRDefault="00C427D9" w:rsidP="005869DA">
            <w:pPr>
              <w:rPr>
                <w:sz w:val="18"/>
                <w:szCs w:val="18"/>
              </w:rPr>
            </w:pPr>
            <w:r w:rsidRPr="00F14DD0">
              <w:rPr>
                <w:rFonts w:ascii="Arial" w:hAnsi="Arial" w:cs="Arial"/>
                <w:sz w:val="18"/>
                <w:szCs w:val="18"/>
              </w:rPr>
              <w:t xml:space="preserve">Przedstawiciel </w:t>
            </w:r>
            <w:proofErr w:type="spellStart"/>
            <w:r w:rsidRPr="00F14DD0">
              <w:rPr>
                <w:rFonts w:ascii="Arial" w:hAnsi="Arial" w:cs="Arial"/>
                <w:sz w:val="18"/>
                <w:szCs w:val="18"/>
              </w:rPr>
              <w:t>Anco</w:t>
            </w:r>
            <w:proofErr w:type="spellEnd"/>
            <w:r w:rsidRPr="00F14DD0">
              <w:rPr>
                <w:rFonts w:ascii="Arial" w:hAnsi="Arial" w:cs="Arial"/>
                <w:sz w:val="18"/>
                <w:szCs w:val="18"/>
              </w:rPr>
              <w:t xml:space="preserve"> Sp. z o. o.</w:t>
            </w:r>
          </w:p>
        </w:tc>
      </w:tr>
      <w:tr w:rsidR="00C427D9" w:rsidRPr="00F14DD0" w14:paraId="7E5CEB04" w14:textId="77777777" w:rsidTr="005869DA">
        <w:trPr>
          <w:jc w:val="center"/>
        </w:trPr>
        <w:tc>
          <w:tcPr>
            <w:tcW w:w="3020" w:type="dxa"/>
          </w:tcPr>
          <w:p w14:paraId="5C644452" w14:textId="77777777" w:rsidR="00C427D9" w:rsidRPr="00F14DD0" w:rsidRDefault="00C427D9" w:rsidP="005869DA">
            <w:pPr>
              <w:jc w:val="center"/>
              <w:rPr>
                <w:sz w:val="18"/>
                <w:szCs w:val="18"/>
              </w:rPr>
            </w:pPr>
            <w:r w:rsidRPr="00F14DD0">
              <w:rPr>
                <w:sz w:val="18"/>
                <w:szCs w:val="18"/>
              </w:rPr>
              <w:t>sieć gazowa</w:t>
            </w:r>
          </w:p>
        </w:tc>
        <w:tc>
          <w:tcPr>
            <w:tcW w:w="5339" w:type="dxa"/>
            <w:vAlign w:val="center"/>
          </w:tcPr>
          <w:p w14:paraId="0D9DEB6A" w14:textId="77777777" w:rsidR="00C427D9" w:rsidRPr="00F14DD0" w:rsidRDefault="00C427D9" w:rsidP="005869DA">
            <w:pPr>
              <w:rPr>
                <w:sz w:val="18"/>
                <w:szCs w:val="18"/>
              </w:rPr>
            </w:pPr>
            <w:r w:rsidRPr="00F14DD0">
              <w:rPr>
                <w:rFonts w:ascii="Arial" w:hAnsi="Arial" w:cs="Arial"/>
                <w:sz w:val="18"/>
                <w:szCs w:val="18"/>
              </w:rPr>
              <w:t>Przedstawiciel Polskiej Spółki Gazownictwa Sp. z o. o., Oddział Zakład Gazowniczy w Poznaniu, Gazownia w Ostrowie Wlkp.</w:t>
            </w:r>
          </w:p>
        </w:tc>
      </w:tr>
      <w:tr w:rsidR="00C427D9" w:rsidRPr="00F14DD0" w14:paraId="7274196C" w14:textId="77777777" w:rsidTr="005869DA">
        <w:trPr>
          <w:jc w:val="center"/>
        </w:trPr>
        <w:tc>
          <w:tcPr>
            <w:tcW w:w="3020" w:type="dxa"/>
          </w:tcPr>
          <w:p w14:paraId="4DB0EA6B" w14:textId="77777777" w:rsidR="00C427D9" w:rsidRPr="00F14DD0" w:rsidRDefault="00C427D9" w:rsidP="005869DA">
            <w:pPr>
              <w:jc w:val="center"/>
              <w:rPr>
                <w:sz w:val="18"/>
                <w:szCs w:val="18"/>
              </w:rPr>
            </w:pPr>
            <w:r w:rsidRPr="00F14DD0">
              <w:rPr>
                <w:sz w:val="18"/>
                <w:szCs w:val="18"/>
              </w:rPr>
              <w:t>sieć energetyczna</w:t>
            </w:r>
          </w:p>
        </w:tc>
        <w:tc>
          <w:tcPr>
            <w:tcW w:w="5339" w:type="dxa"/>
            <w:vAlign w:val="center"/>
          </w:tcPr>
          <w:p w14:paraId="171DEF5A" w14:textId="77777777" w:rsidR="00C427D9" w:rsidRPr="00F14DD0" w:rsidRDefault="00C427D9" w:rsidP="005869DA">
            <w:pPr>
              <w:rPr>
                <w:sz w:val="18"/>
                <w:szCs w:val="18"/>
              </w:rPr>
            </w:pPr>
            <w:r w:rsidRPr="00F14DD0">
              <w:rPr>
                <w:rFonts w:ascii="Arial" w:hAnsi="Arial" w:cs="Arial"/>
                <w:sz w:val="18"/>
                <w:szCs w:val="18"/>
              </w:rPr>
              <w:t>Przedstawiciel Energa Operator S. A., Oddział w Kaliszu, Rejon Dystrybucji w Ostrowie Wlkp.</w:t>
            </w:r>
          </w:p>
        </w:tc>
      </w:tr>
      <w:tr w:rsidR="00C427D9" w:rsidRPr="00F14DD0" w14:paraId="78B4BFF9" w14:textId="77777777" w:rsidTr="005869DA">
        <w:trPr>
          <w:jc w:val="center"/>
        </w:trPr>
        <w:tc>
          <w:tcPr>
            <w:tcW w:w="3020" w:type="dxa"/>
          </w:tcPr>
          <w:p w14:paraId="6B003A3E" w14:textId="77777777" w:rsidR="00C427D9" w:rsidRPr="00F14DD0" w:rsidRDefault="00C427D9" w:rsidP="005869DA">
            <w:pPr>
              <w:jc w:val="center"/>
              <w:rPr>
                <w:sz w:val="18"/>
                <w:szCs w:val="18"/>
              </w:rPr>
            </w:pPr>
            <w:r w:rsidRPr="00F14DD0">
              <w:rPr>
                <w:sz w:val="18"/>
                <w:szCs w:val="18"/>
              </w:rPr>
              <w:t xml:space="preserve">sieć wodociągowa, </w:t>
            </w:r>
          </w:p>
          <w:p w14:paraId="02C76007" w14:textId="77777777" w:rsidR="00C427D9" w:rsidRPr="00F14DD0" w:rsidRDefault="00C427D9" w:rsidP="005869DA">
            <w:pPr>
              <w:jc w:val="center"/>
              <w:rPr>
                <w:sz w:val="18"/>
                <w:szCs w:val="18"/>
              </w:rPr>
            </w:pPr>
            <w:r w:rsidRPr="00F14DD0">
              <w:rPr>
                <w:sz w:val="18"/>
                <w:szCs w:val="18"/>
              </w:rPr>
              <w:t>sieć kanalizacyjna</w:t>
            </w:r>
          </w:p>
        </w:tc>
        <w:tc>
          <w:tcPr>
            <w:tcW w:w="5339" w:type="dxa"/>
            <w:vAlign w:val="center"/>
          </w:tcPr>
          <w:p w14:paraId="35BB97A1" w14:textId="77777777" w:rsidR="00C427D9" w:rsidRPr="00F14DD0" w:rsidRDefault="00C427D9" w:rsidP="005869DA">
            <w:pPr>
              <w:rPr>
                <w:sz w:val="18"/>
                <w:szCs w:val="18"/>
              </w:rPr>
            </w:pPr>
            <w:r w:rsidRPr="00F14DD0">
              <w:rPr>
                <w:rFonts w:ascii="Arial" w:hAnsi="Arial" w:cs="Arial"/>
                <w:sz w:val="18"/>
                <w:szCs w:val="18"/>
              </w:rPr>
              <w:t>Przedstawiciel Przedsiębiorstwa Wodociągów i Kanalizacji WODKAN S. A. w Ostrowie Wielkopolskim</w:t>
            </w:r>
          </w:p>
        </w:tc>
      </w:tr>
      <w:tr w:rsidR="00C427D9" w:rsidRPr="00F14DD0" w14:paraId="4F16B8E3" w14:textId="77777777" w:rsidTr="005869DA">
        <w:trPr>
          <w:jc w:val="center"/>
        </w:trPr>
        <w:tc>
          <w:tcPr>
            <w:tcW w:w="3020" w:type="dxa"/>
          </w:tcPr>
          <w:p w14:paraId="4935A50C" w14:textId="77777777" w:rsidR="00C427D9" w:rsidRPr="00F14DD0" w:rsidRDefault="00C427D9" w:rsidP="005869DA">
            <w:pPr>
              <w:jc w:val="center"/>
              <w:rPr>
                <w:sz w:val="18"/>
                <w:szCs w:val="18"/>
              </w:rPr>
            </w:pPr>
            <w:r w:rsidRPr="00F14DD0">
              <w:rPr>
                <w:sz w:val="18"/>
                <w:szCs w:val="18"/>
              </w:rPr>
              <w:t>sieć telekomunikacyjna</w:t>
            </w:r>
          </w:p>
        </w:tc>
        <w:tc>
          <w:tcPr>
            <w:tcW w:w="5339" w:type="dxa"/>
            <w:vAlign w:val="center"/>
          </w:tcPr>
          <w:p w14:paraId="2A09A549" w14:textId="77777777" w:rsidR="00C427D9" w:rsidRPr="00F14DD0" w:rsidRDefault="00C427D9" w:rsidP="005869DA">
            <w:pPr>
              <w:rPr>
                <w:sz w:val="18"/>
                <w:szCs w:val="18"/>
              </w:rPr>
            </w:pPr>
            <w:r w:rsidRPr="00F14DD0">
              <w:rPr>
                <w:rFonts w:ascii="Arial" w:hAnsi="Arial" w:cs="Arial"/>
                <w:sz w:val="18"/>
                <w:szCs w:val="18"/>
              </w:rPr>
              <w:t xml:space="preserve">Przedstawiciel Audio Systems s.c. Operator Sieci </w:t>
            </w:r>
            <w:proofErr w:type="spellStart"/>
            <w:r w:rsidRPr="00F14DD0">
              <w:rPr>
                <w:rFonts w:ascii="Arial" w:hAnsi="Arial" w:cs="Arial"/>
                <w:sz w:val="18"/>
                <w:szCs w:val="18"/>
              </w:rPr>
              <w:t>multiNET</w:t>
            </w:r>
            <w:proofErr w:type="spellEnd"/>
          </w:p>
        </w:tc>
      </w:tr>
      <w:tr w:rsidR="00C427D9" w:rsidRPr="00F14DD0" w14:paraId="73FC6DB4" w14:textId="77777777" w:rsidTr="005869DA">
        <w:trPr>
          <w:jc w:val="center"/>
        </w:trPr>
        <w:tc>
          <w:tcPr>
            <w:tcW w:w="3020" w:type="dxa"/>
          </w:tcPr>
          <w:p w14:paraId="35BFAE5D" w14:textId="77777777" w:rsidR="00C427D9" w:rsidRPr="00F14DD0" w:rsidRDefault="00C427D9" w:rsidP="005869DA">
            <w:pPr>
              <w:jc w:val="center"/>
              <w:rPr>
                <w:sz w:val="18"/>
                <w:szCs w:val="18"/>
              </w:rPr>
            </w:pPr>
            <w:r w:rsidRPr="00F14DD0">
              <w:rPr>
                <w:sz w:val="18"/>
                <w:szCs w:val="18"/>
              </w:rPr>
              <w:t>sieć telekomunikacyjna</w:t>
            </w:r>
          </w:p>
        </w:tc>
        <w:tc>
          <w:tcPr>
            <w:tcW w:w="5339" w:type="dxa"/>
            <w:vAlign w:val="center"/>
          </w:tcPr>
          <w:p w14:paraId="1590EDB8" w14:textId="77777777" w:rsidR="00C427D9" w:rsidRPr="00F14DD0" w:rsidRDefault="00C427D9" w:rsidP="005869DA">
            <w:pPr>
              <w:rPr>
                <w:sz w:val="18"/>
                <w:szCs w:val="18"/>
              </w:rPr>
            </w:pPr>
            <w:r w:rsidRPr="00F14DD0">
              <w:rPr>
                <w:rFonts w:ascii="Arial" w:hAnsi="Arial" w:cs="Arial"/>
                <w:sz w:val="18"/>
                <w:szCs w:val="18"/>
              </w:rPr>
              <w:t xml:space="preserve">Przedstawiciel </w:t>
            </w:r>
            <w:proofErr w:type="spellStart"/>
            <w:r w:rsidRPr="00F14DD0">
              <w:rPr>
                <w:rFonts w:ascii="Arial" w:hAnsi="Arial" w:cs="Arial"/>
                <w:sz w:val="18"/>
                <w:szCs w:val="18"/>
              </w:rPr>
              <w:t>ZapNet</w:t>
            </w:r>
            <w:proofErr w:type="spellEnd"/>
            <w:r w:rsidRPr="00F14DD0">
              <w:rPr>
                <w:rFonts w:ascii="Arial" w:hAnsi="Arial" w:cs="Arial"/>
                <w:sz w:val="18"/>
                <w:szCs w:val="18"/>
              </w:rPr>
              <w:t xml:space="preserve"> Karol Zapart Sp. j. </w:t>
            </w:r>
          </w:p>
        </w:tc>
      </w:tr>
    </w:tbl>
    <w:p w14:paraId="360985A2" w14:textId="77777777" w:rsidR="00C427D9" w:rsidRDefault="00C427D9" w:rsidP="00C427D9">
      <w:pPr>
        <w:rPr>
          <w:sz w:val="18"/>
          <w:szCs w:val="18"/>
        </w:rPr>
      </w:pPr>
    </w:p>
    <w:p w14:paraId="2658596A" w14:textId="77777777" w:rsidR="00C427D9" w:rsidRDefault="00C427D9" w:rsidP="00C427D9">
      <w:pPr>
        <w:jc w:val="center"/>
        <w:rPr>
          <w:b/>
          <w:sz w:val="18"/>
          <w:szCs w:val="18"/>
        </w:rPr>
      </w:pPr>
      <w:r w:rsidRPr="001E230B">
        <w:rPr>
          <w:b/>
          <w:sz w:val="18"/>
          <w:szCs w:val="18"/>
        </w:rPr>
        <w:t xml:space="preserve">Wykaz wójtów (burmistrzów i prezydentów miast) </w:t>
      </w:r>
    </w:p>
    <w:p w14:paraId="266B0EE0" w14:textId="77777777" w:rsidR="00C427D9" w:rsidRDefault="00C427D9" w:rsidP="00C427D9">
      <w:pPr>
        <w:jc w:val="center"/>
        <w:rPr>
          <w:b/>
          <w:sz w:val="18"/>
          <w:szCs w:val="18"/>
        </w:rPr>
      </w:pPr>
      <w:r w:rsidRPr="001E230B">
        <w:rPr>
          <w:b/>
          <w:sz w:val="18"/>
          <w:szCs w:val="18"/>
        </w:rPr>
        <w:t xml:space="preserve">oraz innych podmiotów będących zainteresowanymi rezultatami narad koordynacyjnych </w:t>
      </w:r>
    </w:p>
    <w:p w14:paraId="74267945" w14:textId="2D0FAB12" w:rsidR="00C427D9" w:rsidRDefault="00C427D9" w:rsidP="00C427D9">
      <w:pPr>
        <w:jc w:val="center"/>
        <w:rPr>
          <w:b/>
          <w:sz w:val="18"/>
          <w:szCs w:val="18"/>
        </w:rPr>
      </w:pPr>
      <w:r w:rsidRPr="001E230B">
        <w:rPr>
          <w:b/>
          <w:sz w:val="18"/>
          <w:szCs w:val="18"/>
        </w:rPr>
        <w:t xml:space="preserve">(teren działania </w:t>
      </w:r>
      <w:r>
        <w:rPr>
          <w:b/>
          <w:sz w:val="18"/>
          <w:szCs w:val="18"/>
        </w:rPr>
        <w:t xml:space="preserve">– miasto </w:t>
      </w:r>
      <w:r w:rsidRPr="001E230B">
        <w:rPr>
          <w:b/>
          <w:sz w:val="18"/>
          <w:szCs w:val="18"/>
        </w:rPr>
        <w:t>Ostrów Wielkopolski)</w:t>
      </w:r>
    </w:p>
    <w:p w14:paraId="03073A5D" w14:textId="77777777" w:rsidR="00C427D9" w:rsidRPr="001E230B" w:rsidRDefault="00C427D9" w:rsidP="00C427D9">
      <w:pPr>
        <w:jc w:val="center"/>
        <w:rPr>
          <w:b/>
          <w:sz w:val="18"/>
          <w:szCs w:val="18"/>
        </w:rPr>
      </w:pPr>
    </w:p>
    <w:tbl>
      <w:tblPr>
        <w:tblStyle w:val="Tabela-Siatka"/>
        <w:tblW w:w="0" w:type="auto"/>
        <w:jc w:val="center"/>
        <w:tblLook w:val="04A0" w:firstRow="1" w:lastRow="0" w:firstColumn="1" w:lastColumn="0" w:noHBand="0" w:noVBand="1"/>
      </w:tblPr>
      <w:tblGrid>
        <w:gridCol w:w="5807"/>
      </w:tblGrid>
      <w:tr w:rsidR="00C427D9" w:rsidRPr="00F14DD0" w14:paraId="669C842E" w14:textId="77777777" w:rsidTr="005869DA">
        <w:trPr>
          <w:jc w:val="center"/>
        </w:trPr>
        <w:tc>
          <w:tcPr>
            <w:tcW w:w="5807" w:type="dxa"/>
            <w:vAlign w:val="center"/>
          </w:tcPr>
          <w:p w14:paraId="4756C3A6" w14:textId="77777777" w:rsidR="00C427D9" w:rsidRPr="00F14DD0" w:rsidRDefault="00C427D9" w:rsidP="005869DA">
            <w:pPr>
              <w:rPr>
                <w:sz w:val="18"/>
                <w:szCs w:val="18"/>
              </w:rPr>
            </w:pPr>
            <w:r>
              <w:rPr>
                <w:rFonts w:ascii="Arial" w:hAnsi="Arial" w:cs="Arial"/>
              </w:rPr>
              <w:t>Przedstawiciel Prezydenta Miasta Ostrowa Wielkopolskiego</w:t>
            </w:r>
          </w:p>
        </w:tc>
      </w:tr>
      <w:tr w:rsidR="00C427D9" w:rsidRPr="00F14DD0" w14:paraId="7F62BD22" w14:textId="77777777" w:rsidTr="005869DA">
        <w:trPr>
          <w:jc w:val="center"/>
        </w:trPr>
        <w:tc>
          <w:tcPr>
            <w:tcW w:w="5807" w:type="dxa"/>
            <w:vAlign w:val="center"/>
          </w:tcPr>
          <w:p w14:paraId="1D87D77E" w14:textId="77777777" w:rsidR="00C427D9" w:rsidRPr="00F14DD0" w:rsidRDefault="00C427D9" w:rsidP="005869DA">
            <w:pPr>
              <w:rPr>
                <w:rFonts w:ascii="Arial" w:hAnsi="Arial" w:cs="Arial"/>
                <w:sz w:val="18"/>
                <w:szCs w:val="18"/>
              </w:rPr>
            </w:pPr>
            <w:r>
              <w:rPr>
                <w:rFonts w:ascii="Arial" w:hAnsi="Arial" w:cs="Arial"/>
              </w:rPr>
              <w:t>Przedstawiciel MZD w Ostrowie Wielkopolskim</w:t>
            </w:r>
          </w:p>
        </w:tc>
      </w:tr>
      <w:tr w:rsidR="00C427D9" w:rsidRPr="00F14DD0" w14:paraId="0D7F5479" w14:textId="77777777" w:rsidTr="005869DA">
        <w:trPr>
          <w:jc w:val="center"/>
        </w:trPr>
        <w:tc>
          <w:tcPr>
            <w:tcW w:w="5807" w:type="dxa"/>
            <w:vAlign w:val="center"/>
          </w:tcPr>
          <w:p w14:paraId="09FEC2AE" w14:textId="77777777" w:rsidR="00C427D9" w:rsidRPr="00F14DD0" w:rsidRDefault="00C427D9" w:rsidP="005869DA">
            <w:pPr>
              <w:rPr>
                <w:rFonts w:ascii="Arial" w:hAnsi="Arial" w:cs="Arial"/>
                <w:sz w:val="18"/>
                <w:szCs w:val="18"/>
              </w:rPr>
            </w:pPr>
            <w:r>
              <w:rPr>
                <w:rFonts w:ascii="Arial" w:hAnsi="Arial" w:cs="Arial"/>
              </w:rPr>
              <w:t>Przedstawiciel PZD w Ostrowie Wielkopolskim</w:t>
            </w:r>
          </w:p>
        </w:tc>
      </w:tr>
      <w:tr w:rsidR="00C427D9" w:rsidRPr="00F14DD0" w14:paraId="4D6D7A32" w14:textId="77777777" w:rsidTr="005869DA">
        <w:trPr>
          <w:jc w:val="center"/>
        </w:trPr>
        <w:tc>
          <w:tcPr>
            <w:tcW w:w="5807" w:type="dxa"/>
            <w:vAlign w:val="center"/>
          </w:tcPr>
          <w:p w14:paraId="68D84F77" w14:textId="77777777" w:rsidR="00C427D9" w:rsidRDefault="00C427D9" w:rsidP="005869DA">
            <w:pPr>
              <w:rPr>
                <w:rFonts w:ascii="Arial" w:hAnsi="Arial" w:cs="Arial"/>
              </w:rPr>
            </w:pPr>
            <w:r>
              <w:rPr>
                <w:rFonts w:ascii="Arial" w:hAnsi="Arial" w:cs="Arial"/>
              </w:rPr>
              <w:t>Przedstawiciel PINB w Ostrowie Wielkopolskim</w:t>
            </w:r>
          </w:p>
        </w:tc>
      </w:tr>
    </w:tbl>
    <w:p w14:paraId="595A61D1" w14:textId="77777777" w:rsidR="00792AEE" w:rsidRDefault="00792AEE" w:rsidP="005156E5">
      <w:pPr>
        <w:pStyle w:val="Tekstpodstawowy"/>
        <w:spacing w:before="120" w:after="120"/>
        <w:jc w:val="both"/>
        <w:rPr>
          <w:b/>
          <w:sz w:val="22"/>
          <w:szCs w:val="22"/>
        </w:rPr>
      </w:pPr>
    </w:p>
    <w:p w14:paraId="22E03D37" w14:textId="7B67676A" w:rsidR="005156E5" w:rsidRDefault="005156E5" w:rsidP="005156E5">
      <w:pPr>
        <w:pStyle w:val="Tekstpodstawowy"/>
        <w:spacing w:before="120" w:after="120"/>
        <w:jc w:val="both"/>
        <w:rPr>
          <w:b/>
          <w:sz w:val="22"/>
          <w:szCs w:val="22"/>
        </w:rPr>
      </w:pPr>
      <w:r w:rsidRPr="00532B4C">
        <w:rPr>
          <w:b/>
          <w:sz w:val="22"/>
          <w:szCs w:val="22"/>
        </w:rPr>
        <w:t>Powyższa tabela nie zamyka listy podmiotów władających sieciami uzbrojenia terenu, ponieważ została utworzona na podstawie wykazu podmiotów uczestniczących w naradach koordynacyjnych sytuowania sieci uzbrojenia terenu.</w:t>
      </w:r>
    </w:p>
    <w:p w14:paraId="48F73B34" w14:textId="4FA710BB" w:rsidR="00792AEE" w:rsidRDefault="00792AEE" w:rsidP="005156E5">
      <w:pPr>
        <w:pStyle w:val="Tekstpodstawowy"/>
        <w:spacing w:before="120" w:after="120"/>
        <w:jc w:val="both"/>
        <w:rPr>
          <w:b/>
          <w:sz w:val="22"/>
          <w:szCs w:val="22"/>
        </w:rPr>
      </w:pPr>
    </w:p>
    <w:p w14:paraId="5739C3C7" w14:textId="5E188E12" w:rsidR="00792AEE" w:rsidRDefault="00792AEE" w:rsidP="005156E5">
      <w:pPr>
        <w:pStyle w:val="Tekstpodstawowy"/>
        <w:spacing w:before="120" w:after="120"/>
        <w:jc w:val="both"/>
        <w:rPr>
          <w:b/>
          <w:sz w:val="22"/>
          <w:szCs w:val="22"/>
        </w:rPr>
      </w:pPr>
    </w:p>
    <w:p w14:paraId="6F0F2E24" w14:textId="77777777" w:rsidR="00792AEE" w:rsidRPr="00532B4C" w:rsidRDefault="00792AEE" w:rsidP="005156E5">
      <w:pPr>
        <w:pStyle w:val="Tekstpodstawowy"/>
        <w:spacing w:before="120" w:after="120"/>
        <w:jc w:val="both"/>
        <w:rPr>
          <w:b/>
          <w:sz w:val="22"/>
          <w:szCs w:val="22"/>
        </w:rPr>
      </w:pPr>
    </w:p>
    <w:p w14:paraId="52126043" w14:textId="08258298" w:rsidR="004B684D" w:rsidRPr="007F3A14" w:rsidRDefault="004B684D" w:rsidP="004B684D">
      <w:pPr>
        <w:pStyle w:val="NormalnyWeb"/>
        <w:spacing w:before="240" w:beforeAutospacing="0" w:after="240" w:afterAutospacing="0"/>
        <w:rPr>
          <w:rFonts w:ascii="Times New Roman" w:hAnsi="Times New Roman" w:cs="Times New Roman"/>
          <w:b/>
          <w:color w:val="auto"/>
          <w:spacing w:val="20"/>
          <w:sz w:val="22"/>
          <w:szCs w:val="22"/>
        </w:rPr>
      </w:pPr>
      <w:r w:rsidRPr="007F3A14">
        <w:rPr>
          <w:rFonts w:ascii="Times New Roman" w:hAnsi="Times New Roman" w:cs="Times New Roman"/>
          <w:b/>
          <w:color w:val="auto"/>
          <w:spacing w:val="20"/>
          <w:sz w:val="22"/>
          <w:szCs w:val="22"/>
        </w:rPr>
        <w:lastRenderedPageBreak/>
        <w:t>III-</w:t>
      </w:r>
      <w:r w:rsidR="00792AEE">
        <w:rPr>
          <w:rFonts w:ascii="Times New Roman" w:hAnsi="Times New Roman" w:cs="Times New Roman"/>
          <w:b/>
          <w:color w:val="auto"/>
          <w:spacing w:val="20"/>
          <w:sz w:val="22"/>
          <w:szCs w:val="22"/>
        </w:rPr>
        <w:t>6</w:t>
      </w:r>
      <w:r w:rsidRPr="007F3A14">
        <w:rPr>
          <w:rFonts w:ascii="Times New Roman" w:hAnsi="Times New Roman" w:cs="Times New Roman"/>
          <w:b/>
          <w:color w:val="auto"/>
          <w:spacing w:val="20"/>
          <w:sz w:val="22"/>
          <w:szCs w:val="22"/>
        </w:rPr>
        <w:t>.  UZGODNIENIE Z PODMIOTAMI WŁADAJĄCYMI SIECIAMI UZBROJENIA TERENU</w:t>
      </w:r>
    </w:p>
    <w:p w14:paraId="3A2CC02D" w14:textId="449DA0CD" w:rsidR="00C02BE9" w:rsidRDefault="004B684D" w:rsidP="005869DA">
      <w:pPr>
        <w:pStyle w:val="NormalnyWeb"/>
        <w:spacing w:after="120" w:afterAutospacing="0"/>
        <w:jc w:val="both"/>
        <w:rPr>
          <w:rFonts w:ascii="Times New Roman" w:hAnsi="Times New Roman" w:cs="Times New Roman"/>
          <w:bCs/>
          <w:color w:val="auto"/>
          <w:sz w:val="22"/>
          <w:szCs w:val="22"/>
        </w:rPr>
      </w:pPr>
      <w:r w:rsidRPr="007F3A14">
        <w:rPr>
          <w:rFonts w:ascii="Times New Roman" w:hAnsi="Times New Roman" w:cs="Times New Roman"/>
          <w:bCs/>
          <w:color w:val="auto"/>
          <w:sz w:val="22"/>
          <w:szCs w:val="22"/>
        </w:rPr>
        <w:t xml:space="preserve">Po przyjęciu do zasobu etapu </w:t>
      </w:r>
      <w:r w:rsidR="00792AEE">
        <w:rPr>
          <w:rFonts w:ascii="Times New Roman" w:hAnsi="Times New Roman" w:cs="Times New Roman"/>
          <w:bCs/>
          <w:color w:val="auto"/>
          <w:sz w:val="22"/>
          <w:szCs w:val="22"/>
        </w:rPr>
        <w:t>1</w:t>
      </w:r>
      <w:r w:rsidR="00674B05" w:rsidRPr="007F3A14">
        <w:rPr>
          <w:rFonts w:ascii="Times New Roman" w:hAnsi="Times New Roman" w:cs="Times New Roman"/>
          <w:bCs/>
          <w:color w:val="auto"/>
          <w:sz w:val="22"/>
          <w:szCs w:val="22"/>
        </w:rPr>
        <w:t>, Wykonawca ponownie pobierze bazę danych z tut. ośrodka</w:t>
      </w:r>
      <w:r w:rsidR="00C02BE9" w:rsidRPr="007F3A14">
        <w:rPr>
          <w:rFonts w:ascii="Times New Roman" w:hAnsi="Times New Roman" w:cs="Times New Roman"/>
          <w:bCs/>
          <w:color w:val="auto"/>
          <w:sz w:val="22"/>
          <w:szCs w:val="22"/>
        </w:rPr>
        <w:br/>
      </w:r>
      <w:r w:rsidR="00C02BE9" w:rsidRPr="00F96CB8">
        <w:rPr>
          <w:rFonts w:ascii="Times New Roman" w:hAnsi="Times New Roman" w:cs="Times New Roman"/>
          <w:b/>
          <w:color w:val="auto"/>
          <w:sz w:val="22"/>
          <w:szCs w:val="22"/>
        </w:rPr>
        <w:t>i</w:t>
      </w:r>
      <w:r w:rsidR="00674B05" w:rsidRPr="00F96CB8">
        <w:rPr>
          <w:rFonts w:ascii="Times New Roman" w:hAnsi="Times New Roman" w:cs="Times New Roman"/>
          <w:b/>
          <w:color w:val="auto"/>
          <w:sz w:val="22"/>
          <w:szCs w:val="22"/>
        </w:rPr>
        <w:t xml:space="preserve"> zaktualizuj</w:t>
      </w:r>
      <w:r w:rsidR="00C02BE9" w:rsidRPr="00F96CB8">
        <w:rPr>
          <w:rFonts w:ascii="Times New Roman" w:hAnsi="Times New Roman" w:cs="Times New Roman"/>
          <w:b/>
          <w:color w:val="auto"/>
          <w:sz w:val="22"/>
          <w:szCs w:val="22"/>
        </w:rPr>
        <w:t>e</w:t>
      </w:r>
      <w:r w:rsidR="00674B05" w:rsidRPr="00F96CB8">
        <w:rPr>
          <w:rFonts w:ascii="Times New Roman" w:hAnsi="Times New Roman" w:cs="Times New Roman"/>
          <w:b/>
          <w:color w:val="auto"/>
          <w:sz w:val="22"/>
          <w:szCs w:val="22"/>
        </w:rPr>
        <w:t xml:space="preserve"> informacje o podmiotach władających sieciami uzbrojenia terenu</w:t>
      </w:r>
      <w:r w:rsidR="005869DA">
        <w:rPr>
          <w:rFonts w:ascii="Times New Roman" w:hAnsi="Times New Roman" w:cs="Times New Roman"/>
          <w:bCs/>
          <w:color w:val="auto"/>
          <w:sz w:val="22"/>
          <w:szCs w:val="22"/>
        </w:rPr>
        <w:t xml:space="preserve"> – utworzy robocza inicjalna bazę GESUT</w:t>
      </w:r>
      <w:r w:rsidR="00F96CB8">
        <w:rPr>
          <w:rFonts w:ascii="Times New Roman" w:hAnsi="Times New Roman" w:cs="Times New Roman"/>
          <w:bCs/>
          <w:color w:val="auto"/>
          <w:sz w:val="22"/>
          <w:szCs w:val="22"/>
        </w:rPr>
        <w:t xml:space="preserve">  dla całego Miasta Ostrowa Wielkopolskiego.</w:t>
      </w:r>
    </w:p>
    <w:p w14:paraId="3D9CDB9E" w14:textId="236D4D88" w:rsidR="00897FDE" w:rsidRPr="00897FDE" w:rsidRDefault="00897FDE" w:rsidP="00897FDE">
      <w:pPr>
        <w:pStyle w:val="NormalnyWeb"/>
        <w:spacing w:before="240" w:after="240"/>
        <w:jc w:val="both"/>
        <w:rPr>
          <w:rFonts w:ascii="Times New Roman" w:hAnsi="Times New Roman" w:cs="Times New Roman"/>
          <w:bCs/>
          <w:color w:val="auto"/>
          <w:sz w:val="22"/>
          <w:szCs w:val="22"/>
          <w:u w:val="single"/>
        </w:rPr>
      </w:pPr>
      <w:r w:rsidRPr="00897FDE">
        <w:rPr>
          <w:rFonts w:ascii="Times New Roman" w:hAnsi="Times New Roman" w:cs="Times New Roman"/>
          <w:bCs/>
          <w:color w:val="auto"/>
          <w:sz w:val="22"/>
          <w:szCs w:val="22"/>
          <w:u w:val="single"/>
        </w:rPr>
        <w:t xml:space="preserve">Wykonawca dokona analizy w zakresie </w:t>
      </w:r>
      <w:r w:rsidR="00A355C7">
        <w:rPr>
          <w:rFonts w:ascii="Times New Roman" w:hAnsi="Times New Roman" w:cs="Times New Roman"/>
          <w:bCs/>
          <w:color w:val="auto"/>
          <w:sz w:val="22"/>
          <w:szCs w:val="22"/>
          <w:u w:val="single"/>
        </w:rPr>
        <w:t xml:space="preserve">danych o </w:t>
      </w:r>
      <w:r w:rsidRPr="00897FDE">
        <w:rPr>
          <w:rFonts w:ascii="Times New Roman" w:hAnsi="Times New Roman" w:cs="Times New Roman"/>
          <w:bCs/>
          <w:color w:val="auto"/>
          <w:sz w:val="22"/>
          <w:szCs w:val="22"/>
          <w:u w:val="single"/>
        </w:rPr>
        <w:t>projektowanych obiekt</w:t>
      </w:r>
      <w:r w:rsidR="00A355C7">
        <w:rPr>
          <w:rFonts w:ascii="Times New Roman" w:hAnsi="Times New Roman" w:cs="Times New Roman"/>
          <w:bCs/>
          <w:color w:val="auto"/>
          <w:sz w:val="22"/>
          <w:szCs w:val="22"/>
          <w:u w:val="single"/>
        </w:rPr>
        <w:t>ach</w:t>
      </w:r>
      <w:r w:rsidRPr="00897FDE">
        <w:rPr>
          <w:rFonts w:ascii="Times New Roman" w:hAnsi="Times New Roman" w:cs="Times New Roman"/>
          <w:bCs/>
          <w:color w:val="auto"/>
          <w:sz w:val="22"/>
          <w:szCs w:val="22"/>
          <w:u w:val="single"/>
        </w:rPr>
        <w:t xml:space="preserve"> bazy GESUT. W przypadku obiektów już wykonanych, ich projektowane odpowiednik należy usunąć (przenieść do historii) w bazie danych.</w:t>
      </w:r>
    </w:p>
    <w:p w14:paraId="637D775B" w14:textId="0151192B" w:rsidR="004B684D" w:rsidRPr="007F3A14" w:rsidRDefault="00C02BE9" w:rsidP="005869DA">
      <w:pPr>
        <w:pStyle w:val="NormalnyWeb"/>
        <w:spacing w:before="0" w:beforeAutospacing="0"/>
        <w:jc w:val="both"/>
        <w:rPr>
          <w:rFonts w:ascii="Times New Roman" w:hAnsi="Times New Roman" w:cs="Times New Roman"/>
          <w:bCs/>
          <w:color w:val="auto"/>
          <w:sz w:val="22"/>
          <w:szCs w:val="22"/>
        </w:rPr>
      </w:pPr>
      <w:r w:rsidRPr="007F3A14">
        <w:rPr>
          <w:rFonts w:ascii="Times New Roman" w:hAnsi="Times New Roman" w:cs="Times New Roman"/>
          <w:bCs/>
          <w:color w:val="auto"/>
          <w:sz w:val="22"/>
          <w:szCs w:val="22"/>
        </w:rPr>
        <w:t xml:space="preserve">Po utworzeniu </w:t>
      </w:r>
      <w:r w:rsidR="002755E6" w:rsidRPr="007F3A14">
        <w:rPr>
          <w:rFonts w:ascii="Times New Roman" w:hAnsi="Times New Roman" w:cs="Times New Roman"/>
          <w:bCs/>
          <w:color w:val="auto"/>
          <w:sz w:val="22"/>
          <w:szCs w:val="22"/>
        </w:rPr>
        <w:t xml:space="preserve">roboczej </w:t>
      </w:r>
      <w:r w:rsidRPr="007F3A14">
        <w:rPr>
          <w:rFonts w:ascii="Times New Roman" w:hAnsi="Times New Roman" w:cs="Times New Roman"/>
          <w:bCs/>
          <w:color w:val="auto"/>
          <w:sz w:val="22"/>
          <w:szCs w:val="22"/>
        </w:rPr>
        <w:t>inicjalnej bazy danych GESUT</w:t>
      </w:r>
      <w:r w:rsidR="00674B05" w:rsidRPr="007F3A14">
        <w:rPr>
          <w:rFonts w:ascii="Times New Roman" w:hAnsi="Times New Roman" w:cs="Times New Roman"/>
          <w:bCs/>
          <w:color w:val="auto"/>
          <w:sz w:val="22"/>
          <w:szCs w:val="22"/>
        </w:rPr>
        <w:t xml:space="preserve"> </w:t>
      </w:r>
      <w:r w:rsidRPr="007F3A14">
        <w:rPr>
          <w:rFonts w:ascii="Times New Roman" w:hAnsi="Times New Roman" w:cs="Times New Roman"/>
          <w:bCs/>
          <w:color w:val="auto"/>
          <w:sz w:val="22"/>
          <w:szCs w:val="22"/>
        </w:rPr>
        <w:t>Wykonawca</w:t>
      </w:r>
      <w:r w:rsidR="00674B05" w:rsidRPr="007F3A14">
        <w:rPr>
          <w:rFonts w:ascii="Times New Roman" w:hAnsi="Times New Roman" w:cs="Times New Roman"/>
          <w:bCs/>
          <w:color w:val="auto"/>
          <w:sz w:val="22"/>
          <w:szCs w:val="22"/>
        </w:rPr>
        <w:t xml:space="preserve"> przedłoży</w:t>
      </w:r>
      <w:r w:rsidRPr="007F3A14">
        <w:rPr>
          <w:rFonts w:ascii="Times New Roman" w:hAnsi="Times New Roman" w:cs="Times New Roman"/>
          <w:bCs/>
          <w:color w:val="auto"/>
          <w:sz w:val="22"/>
          <w:szCs w:val="22"/>
        </w:rPr>
        <w:t xml:space="preserve"> poszczególne rodzaje sieci</w:t>
      </w:r>
      <w:r w:rsidR="00674B05" w:rsidRPr="007F3A14">
        <w:rPr>
          <w:rFonts w:ascii="Times New Roman" w:hAnsi="Times New Roman" w:cs="Times New Roman"/>
          <w:bCs/>
          <w:color w:val="auto"/>
          <w:sz w:val="22"/>
          <w:szCs w:val="22"/>
        </w:rPr>
        <w:t xml:space="preserve"> </w:t>
      </w:r>
      <w:r w:rsidRPr="007F3A14">
        <w:rPr>
          <w:rFonts w:ascii="Times New Roman" w:hAnsi="Times New Roman" w:cs="Times New Roman"/>
          <w:bCs/>
          <w:color w:val="auto"/>
          <w:sz w:val="22"/>
          <w:szCs w:val="22"/>
        </w:rPr>
        <w:t xml:space="preserve">właściwym </w:t>
      </w:r>
      <w:r w:rsidR="00674B05" w:rsidRPr="007F3A14">
        <w:rPr>
          <w:rFonts w:ascii="Times New Roman" w:hAnsi="Times New Roman" w:cs="Times New Roman"/>
          <w:bCs/>
          <w:color w:val="auto"/>
          <w:sz w:val="22"/>
          <w:szCs w:val="22"/>
        </w:rPr>
        <w:t>podmiotom, które władają</w:t>
      </w:r>
      <w:r w:rsidRPr="007F3A14">
        <w:rPr>
          <w:rFonts w:ascii="Times New Roman" w:hAnsi="Times New Roman" w:cs="Times New Roman"/>
          <w:bCs/>
          <w:color w:val="auto"/>
          <w:sz w:val="22"/>
          <w:szCs w:val="22"/>
        </w:rPr>
        <w:t xml:space="preserve"> tymi</w:t>
      </w:r>
      <w:r w:rsidR="00674B05" w:rsidRPr="007F3A14">
        <w:rPr>
          <w:rFonts w:ascii="Times New Roman" w:hAnsi="Times New Roman" w:cs="Times New Roman"/>
          <w:bCs/>
          <w:color w:val="auto"/>
          <w:sz w:val="22"/>
          <w:szCs w:val="22"/>
        </w:rPr>
        <w:t xml:space="preserve"> sieciami uzbrojenia terenu, na okres 60 dni</w:t>
      </w:r>
      <w:r w:rsidR="001E5380" w:rsidRPr="007F3A14">
        <w:rPr>
          <w:rFonts w:ascii="Times New Roman" w:hAnsi="Times New Roman" w:cs="Times New Roman"/>
          <w:bCs/>
          <w:color w:val="auto"/>
          <w:sz w:val="22"/>
          <w:szCs w:val="22"/>
        </w:rPr>
        <w:t xml:space="preserve"> </w:t>
      </w:r>
      <w:r w:rsidR="00674B05" w:rsidRPr="007F3A14">
        <w:rPr>
          <w:rFonts w:ascii="Times New Roman" w:hAnsi="Times New Roman" w:cs="Times New Roman"/>
          <w:bCs/>
          <w:color w:val="auto"/>
          <w:sz w:val="22"/>
          <w:szCs w:val="22"/>
        </w:rPr>
        <w:t>(w uzasadnionych przypadkach 90 dni</w:t>
      </w:r>
      <w:r w:rsidRPr="007F3A14">
        <w:rPr>
          <w:rFonts w:ascii="Times New Roman" w:hAnsi="Times New Roman" w:cs="Times New Roman"/>
          <w:bCs/>
          <w:color w:val="auto"/>
          <w:sz w:val="22"/>
          <w:szCs w:val="22"/>
        </w:rPr>
        <w:t xml:space="preserve"> – po wcześniejszym uzgodnieniu z Zamawiającym)</w:t>
      </w:r>
      <w:r w:rsidR="00674B05" w:rsidRPr="007F3A14">
        <w:rPr>
          <w:rFonts w:ascii="Times New Roman" w:hAnsi="Times New Roman" w:cs="Times New Roman"/>
          <w:bCs/>
          <w:color w:val="auto"/>
          <w:sz w:val="22"/>
          <w:szCs w:val="22"/>
        </w:rPr>
        <w:t xml:space="preserve"> w celu pozyskania opinii co do zgodności treści utworzonej inicjalnej bazy danych ze stanem </w:t>
      </w:r>
      <w:r w:rsidR="001E5380" w:rsidRPr="007F3A14">
        <w:rPr>
          <w:rFonts w:ascii="Times New Roman" w:hAnsi="Times New Roman" w:cs="Times New Roman"/>
          <w:bCs/>
          <w:color w:val="auto"/>
          <w:sz w:val="22"/>
          <w:szCs w:val="22"/>
        </w:rPr>
        <w:t>wynikającym z dokumentacji prowadzonej przez te podmioty.</w:t>
      </w:r>
      <w:r w:rsidR="00F96CB8">
        <w:rPr>
          <w:rFonts w:ascii="Times New Roman" w:hAnsi="Times New Roman" w:cs="Times New Roman"/>
          <w:bCs/>
          <w:color w:val="auto"/>
          <w:sz w:val="22"/>
          <w:szCs w:val="22"/>
        </w:rPr>
        <w:t xml:space="preserve"> Do operatu należy załączyć potwierdzenia przedłożenia dokumentacji właściwym podmiotom.</w:t>
      </w:r>
    </w:p>
    <w:p w14:paraId="0B4C2F9E" w14:textId="15EC8D0B" w:rsidR="001E5380" w:rsidRDefault="002755E6" w:rsidP="004B684D">
      <w:pPr>
        <w:pStyle w:val="NormalnyWeb"/>
        <w:spacing w:before="240" w:after="240"/>
        <w:jc w:val="both"/>
        <w:rPr>
          <w:rFonts w:ascii="Times New Roman" w:hAnsi="Times New Roman" w:cs="Times New Roman"/>
          <w:bCs/>
          <w:color w:val="auto"/>
          <w:sz w:val="22"/>
          <w:szCs w:val="22"/>
        </w:rPr>
      </w:pPr>
      <w:r w:rsidRPr="007F3A14">
        <w:rPr>
          <w:rFonts w:ascii="Times New Roman" w:hAnsi="Times New Roman" w:cs="Times New Roman"/>
          <w:bCs/>
          <w:color w:val="auto"/>
          <w:sz w:val="22"/>
          <w:szCs w:val="22"/>
        </w:rPr>
        <w:t xml:space="preserve">W uzgodnionych terminach </w:t>
      </w:r>
      <w:r w:rsidRPr="008D1767">
        <w:rPr>
          <w:rFonts w:ascii="Times New Roman" w:hAnsi="Times New Roman" w:cs="Times New Roman"/>
          <w:bCs/>
          <w:color w:val="auto"/>
          <w:sz w:val="22"/>
          <w:szCs w:val="22"/>
          <w:u w:val="single"/>
        </w:rPr>
        <w:t xml:space="preserve">należy </w:t>
      </w:r>
      <w:r w:rsidRPr="00802F32">
        <w:rPr>
          <w:rFonts w:ascii="Times New Roman" w:hAnsi="Times New Roman" w:cs="Times New Roman"/>
          <w:bCs/>
          <w:color w:val="auto"/>
          <w:sz w:val="22"/>
          <w:szCs w:val="22"/>
          <w:u w:val="single"/>
        </w:rPr>
        <w:t>zebrać uwagi</w:t>
      </w:r>
      <w:r w:rsidR="001E5380" w:rsidRPr="007F3A14">
        <w:rPr>
          <w:rFonts w:ascii="Times New Roman" w:hAnsi="Times New Roman" w:cs="Times New Roman"/>
          <w:bCs/>
          <w:color w:val="auto"/>
          <w:sz w:val="22"/>
          <w:szCs w:val="22"/>
        </w:rPr>
        <w:t xml:space="preserve"> </w:t>
      </w:r>
      <w:r w:rsidRPr="007F3A14">
        <w:rPr>
          <w:rFonts w:ascii="Times New Roman" w:hAnsi="Times New Roman" w:cs="Times New Roman"/>
          <w:bCs/>
          <w:color w:val="auto"/>
          <w:sz w:val="22"/>
          <w:szCs w:val="22"/>
        </w:rPr>
        <w:t>do danych i informacji zawartych w roboczej inicjalnej bazie danych GESUT. Uwagi te winny być zebrane na wygenerowanych w tym celu mapach zasadniczych</w:t>
      </w:r>
      <w:r w:rsidR="008D1767">
        <w:rPr>
          <w:rFonts w:ascii="Times New Roman" w:hAnsi="Times New Roman" w:cs="Times New Roman"/>
          <w:bCs/>
          <w:color w:val="auto"/>
          <w:sz w:val="22"/>
          <w:szCs w:val="22"/>
        </w:rPr>
        <w:t xml:space="preserve"> </w:t>
      </w:r>
      <w:r w:rsidRPr="007F3A14">
        <w:rPr>
          <w:rFonts w:ascii="Times New Roman" w:hAnsi="Times New Roman" w:cs="Times New Roman"/>
          <w:bCs/>
          <w:color w:val="auto"/>
          <w:sz w:val="22"/>
          <w:szCs w:val="22"/>
        </w:rPr>
        <w:t xml:space="preserve">w </w:t>
      </w:r>
      <w:r w:rsidRPr="00F96CB8">
        <w:rPr>
          <w:rFonts w:ascii="Times New Roman" w:hAnsi="Times New Roman" w:cs="Times New Roman"/>
          <w:bCs/>
          <w:color w:val="auto"/>
          <w:sz w:val="22"/>
          <w:szCs w:val="22"/>
        </w:rPr>
        <w:t>skal</w:t>
      </w:r>
      <w:r w:rsidR="00F96CB8" w:rsidRPr="00F96CB8">
        <w:rPr>
          <w:rFonts w:ascii="Times New Roman" w:hAnsi="Times New Roman" w:cs="Times New Roman"/>
          <w:bCs/>
          <w:color w:val="auto"/>
          <w:sz w:val="22"/>
          <w:szCs w:val="22"/>
        </w:rPr>
        <w:t>i</w:t>
      </w:r>
      <w:r w:rsidRPr="00F96CB8">
        <w:rPr>
          <w:rFonts w:ascii="Times New Roman" w:hAnsi="Times New Roman" w:cs="Times New Roman"/>
          <w:bCs/>
          <w:color w:val="auto"/>
          <w:sz w:val="22"/>
          <w:szCs w:val="22"/>
        </w:rPr>
        <w:t xml:space="preserve"> 1:500</w:t>
      </w:r>
      <w:r w:rsidR="00F96CB8" w:rsidRPr="00F96CB8">
        <w:rPr>
          <w:rFonts w:ascii="Times New Roman" w:hAnsi="Times New Roman" w:cs="Times New Roman"/>
          <w:bCs/>
          <w:color w:val="auto"/>
          <w:sz w:val="22"/>
          <w:szCs w:val="22"/>
        </w:rPr>
        <w:t xml:space="preserve"> (w podziale sekcyjnym)</w:t>
      </w:r>
      <w:r w:rsidR="007F3A14" w:rsidRPr="00F96CB8">
        <w:rPr>
          <w:rFonts w:ascii="Times New Roman" w:hAnsi="Times New Roman" w:cs="Times New Roman"/>
          <w:bCs/>
          <w:color w:val="auto"/>
          <w:sz w:val="22"/>
          <w:szCs w:val="22"/>
        </w:rPr>
        <w:t xml:space="preserve">, </w:t>
      </w:r>
      <w:r w:rsidR="007F3A14" w:rsidRPr="007F3A14">
        <w:rPr>
          <w:rFonts w:ascii="Times New Roman" w:hAnsi="Times New Roman" w:cs="Times New Roman"/>
          <w:bCs/>
          <w:color w:val="auto"/>
          <w:sz w:val="22"/>
          <w:szCs w:val="22"/>
        </w:rPr>
        <w:t>podpisane prze</w:t>
      </w:r>
      <w:r w:rsidR="00A4710B">
        <w:rPr>
          <w:rFonts w:ascii="Times New Roman" w:hAnsi="Times New Roman" w:cs="Times New Roman"/>
          <w:bCs/>
          <w:color w:val="auto"/>
          <w:sz w:val="22"/>
          <w:szCs w:val="22"/>
        </w:rPr>
        <w:t>z</w:t>
      </w:r>
      <w:r w:rsidR="007F3A14" w:rsidRPr="007F3A14">
        <w:rPr>
          <w:rFonts w:ascii="Times New Roman" w:hAnsi="Times New Roman" w:cs="Times New Roman"/>
          <w:bCs/>
          <w:color w:val="auto"/>
          <w:sz w:val="22"/>
          <w:szCs w:val="22"/>
        </w:rPr>
        <w:t xml:space="preserve"> obie strony lub w postaci numerycznej</w:t>
      </w:r>
      <w:r w:rsidR="008D1767">
        <w:rPr>
          <w:rFonts w:ascii="Times New Roman" w:hAnsi="Times New Roman" w:cs="Times New Roman"/>
          <w:bCs/>
          <w:color w:val="auto"/>
          <w:sz w:val="22"/>
          <w:szCs w:val="22"/>
        </w:rPr>
        <w:t xml:space="preserve"> (format pdf)</w:t>
      </w:r>
      <w:r w:rsidR="007F3A14" w:rsidRPr="007F3A14">
        <w:rPr>
          <w:rFonts w:ascii="Times New Roman" w:hAnsi="Times New Roman" w:cs="Times New Roman"/>
          <w:bCs/>
          <w:color w:val="auto"/>
          <w:sz w:val="22"/>
          <w:szCs w:val="22"/>
        </w:rPr>
        <w:t xml:space="preserve"> – podpisane kwalifikowanym podpisem elektronicznym.</w:t>
      </w:r>
    </w:p>
    <w:p w14:paraId="0D2D12AD" w14:textId="4BAADE0C" w:rsidR="00802F32" w:rsidRDefault="00802F32" w:rsidP="004B684D">
      <w:pPr>
        <w:pStyle w:val="NormalnyWeb"/>
        <w:spacing w:before="240" w:after="240"/>
        <w:jc w:val="both"/>
        <w:rPr>
          <w:rFonts w:ascii="Times New Roman" w:hAnsi="Times New Roman" w:cs="Times New Roman"/>
          <w:bCs/>
          <w:color w:val="auto"/>
          <w:sz w:val="22"/>
          <w:szCs w:val="22"/>
        </w:rPr>
      </w:pPr>
      <w:r>
        <w:rPr>
          <w:rFonts w:ascii="Times New Roman" w:hAnsi="Times New Roman" w:cs="Times New Roman"/>
          <w:bCs/>
          <w:color w:val="auto"/>
          <w:sz w:val="22"/>
          <w:szCs w:val="22"/>
        </w:rPr>
        <w:t>Rozpatrzenie zebranych uwag od podmiotów władających sieciami</w:t>
      </w:r>
      <w:r w:rsidR="00FA2CAF">
        <w:rPr>
          <w:rFonts w:ascii="Times New Roman" w:hAnsi="Times New Roman" w:cs="Times New Roman"/>
          <w:bCs/>
          <w:color w:val="auto"/>
          <w:sz w:val="22"/>
          <w:szCs w:val="22"/>
        </w:rPr>
        <w:t>,</w:t>
      </w:r>
      <w:r w:rsidR="00355429">
        <w:rPr>
          <w:rFonts w:ascii="Times New Roman" w:hAnsi="Times New Roman" w:cs="Times New Roman"/>
          <w:bCs/>
          <w:color w:val="auto"/>
          <w:sz w:val="22"/>
          <w:szCs w:val="22"/>
        </w:rPr>
        <w:t xml:space="preserve"> nastąpi </w:t>
      </w:r>
      <w:r w:rsidR="008D1767">
        <w:rPr>
          <w:rFonts w:ascii="Times New Roman" w:hAnsi="Times New Roman" w:cs="Times New Roman"/>
          <w:bCs/>
          <w:color w:val="auto"/>
          <w:sz w:val="22"/>
          <w:szCs w:val="22"/>
        </w:rPr>
        <w:t>w ciągu 7 dni od daty zebrania uwag,</w:t>
      </w:r>
      <w:r w:rsidR="00355429">
        <w:rPr>
          <w:rFonts w:ascii="Times New Roman" w:hAnsi="Times New Roman" w:cs="Times New Roman"/>
          <w:bCs/>
          <w:color w:val="auto"/>
          <w:sz w:val="22"/>
          <w:szCs w:val="22"/>
        </w:rPr>
        <w:t xml:space="preserve"> </w:t>
      </w:r>
      <w:r w:rsidR="008D1767">
        <w:rPr>
          <w:rFonts w:ascii="Times New Roman" w:hAnsi="Times New Roman" w:cs="Times New Roman"/>
          <w:bCs/>
          <w:color w:val="auto"/>
          <w:sz w:val="22"/>
          <w:szCs w:val="22"/>
        </w:rPr>
        <w:t xml:space="preserve">przez </w:t>
      </w:r>
      <w:r w:rsidR="00FA2CAF">
        <w:rPr>
          <w:rFonts w:ascii="Times New Roman" w:hAnsi="Times New Roman" w:cs="Times New Roman"/>
          <w:bCs/>
          <w:color w:val="auto"/>
          <w:sz w:val="22"/>
          <w:szCs w:val="22"/>
        </w:rPr>
        <w:t xml:space="preserve">zespół złożony z </w:t>
      </w:r>
      <w:r w:rsidR="00355429">
        <w:rPr>
          <w:rFonts w:ascii="Times New Roman" w:hAnsi="Times New Roman" w:cs="Times New Roman"/>
          <w:bCs/>
          <w:color w:val="auto"/>
          <w:sz w:val="22"/>
          <w:szCs w:val="22"/>
        </w:rPr>
        <w:t>przedstawicieli Wykonawcy, w tym obowiązkowo kierownika prac oraz przedstawicieli Zamawiającego</w:t>
      </w:r>
      <w:r w:rsidR="008D1767">
        <w:rPr>
          <w:rFonts w:ascii="Times New Roman" w:hAnsi="Times New Roman" w:cs="Times New Roman"/>
          <w:bCs/>
          <w:color w:val="auto"/>
          <w:sz w:val="22"/>
          <w:szCs w:val="22"/>
        </w:rPr>
        <w:t xml:space="preserve"> </w:t>
      </w:r>
      <w:r w:rsidR="008D1767" w:rsidRPr="008D1767">
        <w:rPr>
          <w:rFonts w:ascii="Times New Roman" w:hAnsi="Times New Roman" w:cs="Times New Roman"/>
          <w:bCs/>
          <w:color w:val="auto"/>
          <w:sz w:val="22"/>
          <w:szCs w:val="22"/>
        </w:rPr>
        <w:t>w</w:t>
      </w:r>
      <w:r w:rsidR="00FA2CAF" w:rsidRPr="008D1767">
        <w:rPr>
          <w:rFonts w:ascii="Times New Roman" w:hAnsi="Times New Roman" w:cs="Times New Roman"/>
          <w:bCs/>
          <w:color w:val="auto"/>
          <w:sz w:val="22"/>
          <w:szCs w:val="22"/>
        </w:rPr>
        <w:t xml:space="preserve"> siedzibie </w:t>
      </w:r>
      <w:r w:rsidR="001C1705" w:rsidRPr="008D1767">
        <w:rPr>
          <w:rFonts w:ascii="Times New Roman" w:hAnsi="Times New Roman" w:cs="Times New Roman"/>
          <w:bCs/>
          <w:color w:val="auto"/>
          <w:sz w:val="22"/>
          <w:szCs w:val="22"/>
        </w:rPr>
        <w:t>Zamawiającego</w:t>
      </w:r>
      <w:r w:rsidR="008D1767" w:rsidRPr="008D1767">
        <w:rPr>
          <w:rFonts w:ascii="Times New Roman" w:hAnsi="Times New Roman" w:cs="Times New Roman"/>
          <w:bCs/>
          <w:color w:val="auto"/>
          <w:sz w:val="22"/>
          <w:szCs w:val="22"/>
        </w:rPr>
        <w:t xml:space="preserve">. </w:t>
      </w:r>
      <w:r w:rsidR="0082028D" w:rsidRPr="008D1767">
        <w:rPr>
          <w:rFonts w:ascii="Times New Roman" w:hAnsi="Times New Roman" w:cs="Times New Roman"/>
          <w:bCs/>
          <w:color w:val="auto"/>
          <w:sz w:val="22"/>
          <w:szCs w:val="22"/>
        </w:rPr>
        <w:t xml:space="preserve">Wykonawca </w:t>
      </w:r>
      <w:r w:rsidR="0082028D" w:rsidRPr="008B6708">
        <w:rPr>
          <w:rFonts w:ascii="Times New Roman" w:hAnsi="Times New Roman" w:cs="Times New Roman"/>
          <w:bCs/>
          <w:color w:val="auto"/>
          <w:sz w:val="22"/>
          <w:szCs w:val="22"/>
        </w:rPr>
        <w:t xml:space="preserve">sporządzi </w:t>
      </w:r>
      <w:r w:rsidR="008D1767">
        <w:rPr>
          <w:rFonts w:ascii="Times New Roman" w:hAnsi="Times New Roman" w:cs="Times New Roman"/>
          <w:bCs/>
          <w:color w:val="auto"/>
          <w:sz w:val="22"/>
          <w:szCs w:val="22"/>
        </w:rPr>
        <w:t>protokół</w:t>
      </w:r>
      <w:r w:rsidR="0082028D" w:rsidRPr="008B6708">
        <w:rPr>
          <w:rFonts w:ascii="Times New Roman" w:hAnsi="Times New Roman" w:cs="Times New Roman"/>
          <w:bCs/>
          <w:color w:val="auto"/>
          <w:sz w:val="22"/>
          <w:szCs w:val="22"/>
        </w:rPr>
        <w:t xml:space="preserve"> z opisem zgłoszonych uwag oraz sposobem rozstrzygnięcia tych uwag.</w:t>
      </w:r>
    </w:p>
    <w:p w14:paraId="09D34B63" w14:textId="77777777" w:rsidR="005869DA" w:rsidRDefault="005869DA" w:rsidP="005869DA">
      <w:pPr>
        <w:pStyle w:val="NormalnyWeb"/>
        <w:spacing w:before="240" w:after="240"/>
        <w:jc w:val="both"/>
        <w:rPr>
          <w:rFonts w:ascii="Times New Roman" w:hAnsi="Times New Roman" w:cs="Times New Roman"/>
          <w:bCs/>
          <w:color w:val="auto"/>
          <w:sz w:val="22"/>
          <w:szCs w:val="22"/>
        </w:rPr>
      </w:pPr>
      <w:r w:rsidRPr="00273866">
        <w:rPr>
          <w:rFonts w:ascii="Times New Roman" w:hAnsi="Times New Roman" w:cs="Times New Roman"/>
          <w:bCs/>
          <w:color w:val="auto"/>
          <w:sz w:val="22"/>
          <w:szCs w:val="22"/>
        </w:rPr>
        <w:t xml:space="preserve">W przypadku nie wydania opinii w terminie 60 dni (w szczególnych przypadkach 90 dni) od dnia udostępnienia treści inicjalnej bazy danych przez podmiot, który włada siecią uzbrojenia terenu, treści te uznaje się za uzgodnione z tym podmiotem. </w:t>
      </w:r>
    </w:p>
    <w:p w14:paraId="58C5622A" w14:textId="4F9CF53B" w:rsidR="00FA2CAF" w:rsidRDefault="00FA2CAF" w:rsidP="004B684D">
      <w:pPr>
        <w:pStyle w:val="NormalnyWeb"/>
        <w:spacing w:before="240" w:after="240"/>
        <w:jc w:val="both"/>
        <w:rPr>
          <w:rFonts w:ascii="Times New Roman" w:hAnsi="Times New Roman" w:cs="Times New Roman"/>
          <w:bCs/>
          <w:color w:val="auto"/>
          <w:sz w:val="22"/>
          <w:szCs w:val="22"/>
        </w:rPr>
      </w:pPr>
      <w:r>
        <w:rPr>
          <w:rFonts w:ascii="Times New Roman" w:hAnsi="Times New Roman" w:cs="Times New Roman"/>
          <w:bCs/>
          <w:color w:val="auto"/>
          <w:sz w:val="22"/>
          <w:szCs w:val="22"/>
        </w:rPr>
        <w:t>O sposobie rozpatrzenia uwag Wykonawca powiadomi poszczególne jednostki władające sieciami uzbrojenia terenu. Wymagana jest pisemna forma powiadomienia. Powiadomienie to powinno zawierać informacje</w:t>
      </w:r>
      <w:r w:rsidR="008D1767">
        <w:rPr>
          <w:rFonts w:ascii="Times New Roman" w:hAnsi="Times New Roman" w:cs="Times New Roman"/>
          <w:bCs/>
          <w:color w:val="auto"/>
          <w:sz w:val="22"/>
          <w:szCs w:val="22"/>
        </w:rPr>
        <w:br/>
      </w:r>
      <w:r>
        <w:rPr>
          <w:rFonts w:ascii="Times New Roman" w:hAnsi="Times New Roman" w:cs="Times New Roman"/>
          <w:bCs/>
          <w:color w:val="auto"/>
          <w:sz w:val="22"/>
          <w:szCs w:val="22"/>
        </w:rPr>
        <w:t xml:space="preserve">o przyjętych uwagach oraz wykaz </w:t>
      </w:r>
      <w:r w:rsidR="00B36B3F">
        <w:rPr>
          <w:rFonts w:ascii="Times New Roman" w:hAnsi="Times New Roman" w:cs="Times New Roman"/>
          <w:bCs/>
          <w:color w:val="auto"/>
          <w:sz w:val="22"/>
          <w:szCs w:val="22"/>
        </w:rPr>
        <w:t xml:space="preserve">uwag </w:t>
      </w:r>
      <w:r>
        <w:rPr>
          <w:rFonts w:ascii="Times New Roman" w:hAnsi="Times New Roman" w:cs="Times New Roman"/>
          <w:bCs/>
          <w:color w:val="auto"/>
          <w:sz w:val="22"/>
          <w:szCs w:val="22"/>
        </w:rPr>
        <w:t>odrzuconych</w:t>
      </w:r>
      <w:r w:rsidR="00B36B3F">
        <w:rPr>
          <w:rFonts w:ascii="Times New Roman" w:hAnsi="Times New Roman" w:cs="Times New Roman"/>
          <w:bCs/>
          <w:color w:val="auto"/>
          <w:sz w:val="22"/>
          <w:szCs w:val="22"/>
        </w:rPr>
        <w:t>.</w:t>
      </w:r>
    </w:p>
    <w:p w14:paraId="44B0678C" w14:textId="500C35DD" w:rsidR="00F664E9" w:rsidRPr="00273866" w:rsidRDefault="00F664E9" w:rsidP="004B684D">
      <w:pPr>
        <w:pStyle w:val="NormalnyWeb"/>
        <w:spacing w:before="240" w:after="240"/>
        <w:jc w:val="both"/>
        <w:rPr>
          <w:rFonts w:ascii="Times New Roman" w:hAnsi="Times New Roman" w:cs="Times New Roman"/>
          <w:bCs/>
          <w:color w:val="auto"/>
          <w:sz w:val="22"/>
          <w:szCs w:val="22"/>
        </w:rPr>
      </w:pPr>
      <w:bookmarkStart w:id="6" w:name="_Hlk61430530"/>
      <w:r w:rsidRPr="00273866">
        <w:rPr>
          <w:rFonts w:ascii="Times New Roman" w:hAnsi="Times New Roman" w:cs="Times New Roman"/>
          <w:bCs/>
          <w:color w:val="auto"/>
          <w:sz w:val="22"/>
          <w:szCs w:val="22"/>
        </w:rPr>
        <w:t xml:space="preserve">Dokumentację dotyczącą przekazania podmiotom inicjalnej bazy danych, otrzymane opinie, </w:t>
      </w:r>
      <w:r w:rsidR="00273866" w:rsidRPr="00273866">
        <w:rPr>
          <w:rFonts w:ascii="Times New Roman" w:hAnsi="Times New Roman" w:cs="Times New Roman"/>
          <w:bCs/>
          <w:color w:val="auto"/>
          <w:sz w:val="22"/>
          <w:szCs w:val="22"/>
        </w:rPr>
        <w:t>wykaz uwag oraz powiadomienie o rozpatrzeniu uwag,</w:t>
      </w:r>
      <w:r w:rsidR="0082028D">
        <w:rPr>
          <w:rFonts w:ascii="Times New Roman" w:hAnsi="Times New Roman" w:cs="Times New Roman"/>
          <w:bCs/>
          <w:color w:val="auto"/>
          <w:sz w:val="22"/>
          <w:szCs w:val="22"/>
        </w:rPr>
        <w:t xml:space="preserve"> </w:t>
      </w:r>
      <w:r w:rsidR="008D1767">
        <w:rPr>
          <w:rFonts w:ascii="Times New Roman" w:hAnsi="Times New Roman" w:cs="Times New Roman"/>
          <w:bCs/>
          <w:color w:val="auto"/>
          <w:sz w:val="22"/>
          <w:szCs w:val="22"/>
        </w:rPr>
        <w:t>protokół</w:t>
      </w:r>
      <w:r w:rsidR="0082028D">
        <w:rPr>
          <w:rFonts w:ascii="Times New Roman" w:hAnsi="Times New Roman" w:cs="Times New Roman"/>
          <w:bCs/>
          <w:color w:val="auto"/>
          <w:sz w:val="22"/>
          <w:szCs w:val="22"/>
        </w:rPr>
        <w:t xml:space="preserve"> z rozstrzygnięcia uwag</w:t>
      </w:r>
      <w:r w:rsidR="00273866" w:rsidRPr="00273866">
        <w:rPr>
          <w:rFonts w:ascii="Times New Roman" w:hAnsi="Times New Roman" w:cs="Times New Roman"/>
          <w:bCs/>
          <w:color w:val="auto"/>
          <w:sz w:val="22"/>
          <w:szCs w:val="22"/>
        </w:rPr>
        <w:t xml:space="preserve"> należy </w:t>
      </w:r>
      <w:r w:rsidRPr="00273866">
        <w:rPr>
          <w:rFonts w:ascii="Times New Roman" w:hAnsi="Times New Roman" w:cs="Times New Roman"/>
          <w:bCs/>
          <w:color w:val="auto"/>
          <w:sz w:val="22"/>
          <w:szCs w:val="22"/>
        </w:rPr>
        <w:t>dołączyć do operatu technicznego.</w:t>
      </w:r>
    </w:p>
    <w:bookmarkEnd w:id="6"/>
    <w:p w14:paraId="433C54DF" w14:textId="77777777" w:rsidR="008D1767" w:rsidRDefault="008D1767" w:rsidP="005869DA">
      <w:pPr>
        <w:pStyle w:val="NormalnyWeb"/>
        <w:spacing w:before="240" w:beforeAutospacing="0" w:after="240" w:afterAutospacing="0"/>
        <w:rPr>
          <w:rFonts w:ascii="Times New Roman" w:hAnsi="Times New Roman" w:cs="Times New Roman"/>
          <w:b/>
          <w:color w:val="auto"/>
          <w:spacing w:val="20"/>
          <w:sz w:val="22"/>
          <w:szCs w:val="22"/>
        </w:rPr>
      </w:pPr>
    </w:p>
    <w:p w14:paraId="45C0C105" w14:textId="4F07142C" w:rsidR="005869DA" w:rsidRDefault="005869DA" w:rsidP="005869DA">
      <w:pPr>
        <w:pStyle w:val="NormalnyWeb"/>
        <w:spacing w:before="240" w:beforeAutospacing="0" w:after="240" w:afterAutospacing="0"/>
        <w:rPr>
          <w:rFonts w:ascii="Times New Roman" w:hAnsi="Times New Roman" w:cs="Times New Roman"/>
          <w:b/>
          <w:color w:val="auto"/>
          <w:spacing w:val="20"/>
          <w:sz w:val="22"/>
          <w:szCs w:val="22"/>
        </w:rPr>
      </w:pPr>
      <w:r w:rsidRPr="002E4909">
        <w:rPr>
          <w:rFonts w:ascii="Times New Roman" w:hAnsi="Times New Roman" w:cs="Times New Roman"/>
          <w:b/>
          <w:color w:val="auto"/>
          <w:spacing w:val="20"/>
          <w:sz w:val="22"/>
          <w:szCs w:val="22"/>
        </w:rPr>
        <w:t>III-</w:t>
      </w:r>
      <w:r w:rsidR="00792AEE">
        <w:rPr>
          <w:rFonts w:ascii="Times New Roman" w:hAnsi="Times New Roman" w:cs="Times New Roman"/>
          <w:b/>
          <w:color w:val="auto"/>
          <w:spacing w:val="20"/>
          <w:sz w:val="22"/>
          <w:szCs w:val="22"/>
        </w:rPr>
        <w:t>7</w:t>
      </w:r>
      <w:r w:rsidRPr="002E4909">
        <w:rPr>
          <w:rFonts w:ascii="Times New Roman" w:hAnsi="Times New Roman" w:cs="Times New Roman"/>
          <w:b/>
          <w:color w:val="auto"/>
          <w:spacing w:val="20"/>
          <w:sz w:val="22"/>
          <w:szCs w:val="22"/>
        </w:rPr>
        <w:t xml:space="preserve">.  </w:t>
      </w:r>
      <w:r>
        <w:rPr>
          <w:rFonts w:ascii="Times New Roman" w:hAnsi="Times New Roman" w:cs="Times New Roman"/>
          <w:b/>
          <w:color w:val="auto"/>
          <w:spacing w:val="20"/>
          <w:sz w:val="22"/>
          <w:szCs w:val="22"/>
        </w:rPr>
        <w:t>MODYFIKACJA INICJALNEJ BAZY DANYCH GESUT, REDAKCJA BAZ DANYCH GESUT</w:t>
      </w:r>
    </w:p>
    <w:p w14:paraId="6EC9EF9E" w14:textId="20CB0C4F" w:rsidR="005869DA" w:rsidRDefault="005869DA" w:rsidP="005869DA">
      <w:pPr>
        <w:pStyle w:val="NormalnyWeb"/>
        <w:spacing w:before="240" w:after="240"/>
        <w:jc w:val="both"/>
        <w:rPr>
          <w:rFonts w:ascii="Times New Roman" w:hAnsi="Times New Roman" w:cs="Times New Roman"/>
          <w:bCs/>
          <w:color w:val="auto"/>
          <w:sz w:val="22"/>
          <w:szCs w:val="22"/>
        </w:rPr>
      </w:pPr>
      <w:r w:rsidRPr="008D1767">
        <w:rPr>
          <w:rFonts w:ascii="Times New Roman" w:hAnsi="Times New Roman" w:cs="Times New Roman"/>
          <w:b/>
          <w:color w:val="auto"/>
          <w:sz w:val="22"/>
          <w:szCs w:val="22"/>
        </w:rPr>
        <w:t>Wykonawca zmodyfikuje robocz</w:t>
      </w:r>
      <w:r w:rsidR="001C1705" w:rsidRPr="008D1767">
        <w:rPr>
          <w:rFonts w:ascii="Times New Roman" w:hAnsi="Times New Roman" w:cs="Times New Roman"/>
          <w:b/>
          <w:color w:val="auto"/>
          <w:sz w:val="22"/>
          <w:szCs w:val="22"/>
        </w:rPr>
        <w:t>ą</w:t>
      </w:r>
      <w:r w:rsidRPr="008D1767">
        <w:rPr>
          <w:rFonts w:ascii="Times New Roman" w:hAnsi="Times New Roman" w:cs="Times New Roman"/>
          <w:b/>
          <w:color w:val="auto"/>
          <w:sz w:val="22"/>
          <w:szCs w:val="22"/>
        </w:rPr>
        <w:t xml:space="preserve"> inicjaln</w:t>
      </w:r>
      <w:r w:rsidR="001C1705" w:rsidRPr="008D1767">
        <w:rPr>
          <w:rFonts w:ascii="Times New Roman" w:hAnsi="Times New Roman" w:cs="Times New Roman"/>
          <w:b/>
          <w:color w:val="auto"/>
          <w:sz w:val="22"/>
          <w:szCs w:val="22"/>
        </w:rPr>
        <w:t>a</w:t>
      </w:r>
      <w:r w:rsidRPr="008D1767">
        <w:rPr>
          <w:rFonts w:ascii="Times New Roman" w:hAnsi="Times New Roman" w:cs="Times New Roman"/>
          <w:b/>
          <w:color w:val="auto"/>
          <w:sz w:val="22"/>
          <w:szCs w:val="22"/>
        </w:rPr>
        <w:t xml:space="preserve"> baz</w:t>
      </w:r>
      <w:r w:rsidR="001C1705" w:rsidRPr="008D1767">
        <w:rPr>
          <w:rFonts w:ascii="Times New Roman" w:hAnsi="Times New Roman" w:cs="Times New Roman"/>
          <w:b/>
          <w:color w:val="auto"/>
          <w:sz w:val="22"/>
          <w:szCs w:val="22"/>
        </w:rPr>
        <w:t>ę</w:t>
      </w:r>
      <w:r w:rsidRPr="008D1767">
        <w:rPr>
          <w:rFonts w:ascii="Times New Roman" w:hAnsi="Times New Roman" w:cs="Times New Roman"/>
          <w:b/>
          <w:color w:val="auto"/>
          <w:sz w:val="22"/>
          <w:szCs w:val="22"/>
        </w:rPr>
        <w:t xml:space="preserve"> danych GESUT </w:t>
      </w:r>
      <w:r w:rsidR="001C1705" w:rsidRPr="008D1767">
        <w:rPr>
          <w:rFonts w:ascii="Times New Roman" w:hAnsi="Times New Roman" w:cs="Times New Roman"/>
          <w:b/>
          <w:color w:val="auto"/>
          <w:sz w:val="22"/>
          <w:szCs w:val="22"/>
        </w:rPr>
        <w:t>na podstawie rozpatrzonych uwag.</w:t>
      </w:r>
      <w:r w:rsidR="0082028D" w:rsidRPr="0082028D">
        <w:t xml:space="preserve"> </w:t>
      </w:r>
      <w:r w:rsidR="0082028D" w:rsidRPr="0082028D">
        <w:rPr>
          <w:rFonts w:ascii="Times New Roman" w:hAnsi="Times New Roman" w:cs="Times New Roman"/>
          <w:bCs/>
          <w:color w:val="auto"/>
          <w:sz w:val="22"/>
          <w:szCs w:val="22"/>
        </w:rPr>
        <w:t>Wykonawca zobowiązany jest po</w:t>
      </w:r>
      <w:r w:rsidR="0082028D">
        <w:rPr>
          <w:rFonts w:ascii="Times New Roman" w:hAnsi="Times New Roman" w:cs="Times New Roman"/>
          <w:bCs/>
          <w:color w:val="auto"/>
          <w:sz w:val="22"/>
          <w:szCs w:val="22"/>
        </w:rPr>
        <w:t>nownie</w:t>
      </w:r>
      <w:r w:rsidR="0082028D" w:rsidRPr="0082028D">
        <w:rPr>
          <w:rFonts w:ascii="Times New Roman" w:hAnsi="Times New Roman" w:cs="Times New Roman"/>
          <w:bCs/>
          <w:color w:val="auto"/>
          <w:sz w:val="22"/>
          <w:szCs w:val="22"/>
        </w:rPr>
        <w:t xml:space="preserve"> pobrać aktualną bazę danych z Powiatowego Ośrodka Dokumentacji Geodezyjnej i Kartograficznej w Ostrowie Wielkopolskim</w:t>
      </w:r>
      <w:r w:rsidR="0082028D" w:rsidRPr="0082028D">
        <w:t xml:space="preserve"> </w:t>
      </w:r>
      <w:r w:rsidR="0082028D">
        <w:rPr>
          <w:rFonts w:ascii="Times New Roman" w:hAnsi="Times New Roman" w:cs="Times New Roman"/>
          <w:bCs/>
          <w:color w:val="auto"/>
          <w:sz w:val="22"/>
          <w:szCs w:val="22"/>
        </w:rPr>
        <w:t xml:space="preserve">oraz </w:t>
      </w:r>
      <w:r w:rsidR="0082028D" w:rsidRPr="0082028D">
        <w:rPr>
          <w:rFonts w:ascii="Times New Roman" w:hAnsi="Times New Roman" w:cs="Times New Roman"/>
          <w:bCs/>
          <w:color w:val="auto"/>
          <w:sz w:val="22"/>
          <w:szCs w:val="22"/>
        </w:rPr>
        <w:t>dokona</w:t>
      </w:r>
      <w:r w:rsidR="0082028D">
        <w:rPr>
          <w:rFonts w:ascii="Times New Roman" w:hAnsi="Times New Roman" w:cs="Times New Roman"/>
          <w:bCs/>
          <w:color w:val="auto"/>
          <w:sz w:val="22"/>
          <w:szCs w:val="22"/>
        </w:rPr>
        <w:t>ć</w:t>
      </w:r>
      <w:r w:rsidR="0082028D" w:rsidRPr="0082028D">
        <w:rPr>
          <w:rFonts w:ascii="Times New Roman" w:hAnsi="Times New Roman" w:cs="Times New Roman"/>
          <w:bCs/>
          <w:color w:val="auto"/>
          <w:sz w:val="22"/>
          <w:szCs w:val="22"/>
        </w:rPr>
        <w:t xml:space="preserve"> ostatecznego sprawdzenia spójności bazy danych. </w:t>
      </w:r>
    </w:p>
    <w:p w14:paraId="56B93EE1" w14:textId="08278B80" w:rsidR="008B6708" w:rsidRPr="008B6708" w:rsidRDefault="008B6708" w:rsidP="008B6708">
      <w:pPr>
        <w:pStyle w:val="Tekstpodstawowy"/>
        <w:spacing w:before="120" w:after="120"/>
        <w:jc w:val="both"/>
        <w:rPr>
          <w:sz w:val="22"/>
          <w:szCs w:val="22"/>
        </w:rPr>
      </w:pPr>
      <w:r w:rsidRPr="008B6708">
        <w:rPr>
          <w:b/>
          <w:i/>
          <w:sz w:val="22"/>
          <w:szCs w:val="22"/>
          <w:u w:val="single"/>
        </w:rPr>
        <w:t xml:space="preserve">Etap </w:t>
      </w:r>
      <w:r w:rsidR="00E54CB5">
        <w:rPr>
          <w:b/>
          <w:i/>
          <w:sz w:val="22"/>
          <w:szCs w:val="22"/>
          <w:u w:val="single"/>
        </w:rPr>
        <w:t>2</w:t>
      </w:r>
      <w:r w:rsidRPr="008B6708">
        <w:rPr>
          <w:b/>
          <w:i/>
          <w:sz w:val="22"/>
          <w:szCs w:val="22"/>
          <w:u w:val="single"/>
        </w:rPr>
        <w:t xml:space="preserve"> - Należy dokonać redakcji elementów treści mapy zasadniczej w skali 1:500, 1:1000</w:t>
      </w:r>
      <w:r w:rsidR="00A4710B">
        <w:rPr>
          <w:b/>
          <w:i/>
          <w:sz w:val="22"/>
          <w:szCs w:val="22"/>
          <w:u w:val="single"/>
        </w:rPr>
        <w:t xml:space="preserve"> dla całego miasta,</w:t>
      </w:r>
      <w:r w:rsidRPr="008B6708">
        <w:rPr>
          <w:b/>
          <w:i/>
          <w:sz w:val="22"/>
          <w:szCs w:val="22"/>
          <w:u w:val="single"/>
        </w:rPr>
        <w:t xml:space="preserve"> tak aby uzyskać pełną czytelność w zakresie treści przeznaczonej dla ośrodka.</w:t>
      </w:r>
      <w:r w:rsidRPr="008B6708">
        <w:rPr>
          <w:sz w:val="22"/>
          <w:szCs w:val="22"/>
        </w:rPr>
        <w:t xml:space="preserve"> W przypadku dużego zagęszczenia opisów na mapie dopuszcza się dokonanie przeskalowania opisów (min skala 0.7). Opisy sieci należy utworzyć na tzw. podkładkach tak aby wzajemnie się nie przysłaniały. Nie należy wykazywać opisów na mapie w przypadku odcinków sieci lub połączeń  krótszych niż 3 metry w skali mapy. Odnośniki do rzędnych wysokościowych muszą zapewniać czytelność mapy i nie przysłaniać innych obiektów.</w:t>
      </w:r>
    </w:p>
    <w:p w14:paraId="5FD2C540" w14:textId="09F9F753" w:rsidR="00AE3FE1" w:rsidRPr="002E4909"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2E4909">
        <w:rPr>
          <w:rFonts w:ascii="Times New Roman" w:hAnsi="Times New Roman" w:cs="Times New Roman"/>
          <w:b/>
          <w:color w:val="auto"/>
          <w:spacing w:val="20"/>
          <w:sz w:val="22"/>
          <w:szCs w:val="22"/>
        </w:rPr>
        <w:lastRenderedPageBreak/>
        <w:t>III-</w:t>
      </w:r>
      <w:r w:rsidR="00792AEE">
        <w:rPr>
          <w:rFonts w:ascii="Times New Roman" w:hAnsi="Times New Roman" w:cs="Times New Roman"/>
          <w:b/>
          <w:color w:val="auto"/>
          <w:spacing w:val="20"/>
          <w:sz w:val="22"/>
          <w:szCs w:val="22"/>
        </w:rPr>
        <w:t>8</w:t>
      </w:r>
      <w:r w:rsidRPr="002E4909">
        <w:rPr>
          <w:rFonts w:ascii="Times New Roman" w:hAnsi="Times New Roman" w:cs="Times New Roman"/>
          <w:b/>
          <w:color w:val="auto"/>
          <w:spacing w:val="20"/>
          <w:sz w:val="22"/>
          <w:szCs w:val="22"/>
        </w:rPr>
        <w:t>.  PRZYGOTOWANIE MAPY WYWIADU</w:t>
      </w:r>
      <w:r w:rsidR="00E63E7F">
        <w:rPr>
          <w:rFonts w:ascii="Times New Roman" w:hAnsi="Times New Roman" w:cs="Times New Roman"/>
          <w:b/>
          <w:color w:val="auto"/>
          <w:spacing w:val="20"/>
          <w:sz w:val="22"/>
          <w:szCs w:val="22"/>
        </w:rPr>
        <w:t xml:space="preserve"> – dotyczy etapu </w:t>
      </w:r>
      <w:r w:rsidR="00DB4927">
        <w:rPr>
          <w:rFonts w:ascii="Times New Roman" w:hAnsi="Times New Roman" w:cs="Times New Roman"/>
          <w:b/>
          <w:color w:val="auto"/>
          <w:spacing w:val="20"/>
          <w:sz w:val="22"/>
          <w:szCs w:val="22"/>
        </w:rPr>
        <w:t>1</w:t>
      </w:r>
    </w:p>
    <w:p w14:paraId="7DC89061" w14:textId="067AACE9" w:rsidR="00B36B3F" w:rsidRDefault="00AE3FE1" w:rsidP="00AE3FE1">
      <w:pPr>
        <w:pStyle w:val="Tekstpodstawowy"/>
        <w:spacing w:before="120" w:after="120"/>
        <w:jc w:val="both"/>
        <w:rPr>
          <w:color w:val="FF0000"/>
          <w:sz w:val="22"/>
          <w:szCs w:val="22"/>
        </w:rPr>
      </w:pPr>
      <w:r w:rsidRPr="002E4909">
        <w:rPr>
          <w:sz w:val="22"/>
          <w:szCs w:val="22"/>
        </w:rPr>
        <w:t>Wykonawca zwizualizuje zawartość zmodyfikowanej i zweryfikowanej roboczej bazy GESUT według pkt III-5</w:t>
      </w:r>
      <w:r w:rsidRPr="002E4909">
        <w:rPr>
          <w:sz w:val="22"/>
          <w:szCs w:val="22"/>
        </w:rPr>
        <w:br/>
        <w:t xml:space="preserve">w postaci mapy zasadniczej która będzie stanowić mapę wywiadu. Na mapie wywiadu należy wyróżnić obiekty geodezyjnej sieci uzbrojenia terenu, które spełniają obowiązujące standardy oraz obiekty które tych standardów nie spełniają </w:t>
      </w:r>
      <w:r w:rsidRPr="00B36B3F">
        <w:rPr>
          <w:sz w:val="22"/>
          <w:szCs w:val="22"/>
        </w:rPr>
        <w:t>a także przypadki relacji przestrzennych, które należy zweryfikować w terenie lub z danymi branżowymi</w:t>
      </w:r>
      <w:r w:rsidR="00E63E7F">
        <w:rPr>
          <w:sz w:val="22"/>
          <w:szCs w:val="22"/>
        </w:rPr>
        <w:t>.</w:t>
      </w:r>
      <w:r w:rsidR="00B36B3F" w:rsidRPr="00B36B3F">
        <w:rPr>
          <w:sz w:val="22"/>
          <w:szCs w:val="22"/>
        </w:rPr>
        <w:t xml:space="preserve"> </w:t>
      </w:r>
    </w:p>
    <w:p w14:paraId="33E60EFA" w14:textId="598852EC" w:rsidR="00AE3FE1" w:rsidRPr="002E4909" w:rsidRDefault="00AE3FE1" w:rsidP="00AE3FE1">
      <w:pPr>
        <w:pStyle w:val="Tekstpodstawowy"/>
        <w:spacing w:before="120" w:after="120"/>
        <w:jc w:val="both"/>
        <w:rPr>
          <w:sz w:val="22"/>
          <w:szCs w:val="22"/>
        </w:rPr>
      </w:pPr>
      <w:r w:rsidRPr="002E4909">
        <w:rPr>
          <w:sz w:val="22"/>
          <w:szCs w:val="22"/>
        </w:rPr>
        <w:t>Mapę wywiadu należy wykonać w postaci wektorowej</w:t>
      </w:r>
      <w:r w:rsidR="00E63E7F">
        <w:rPr>
          <w:sz w:val="22"/>
          <w:szCs w:val="22"/>
        </w:rPr>
        <w:t>, w podziale sekcyjnym, w formacie pdf.</w:t>
      </w:r>
    </w:p>
    <w:p w14:paraId="1BD967C9" w14:textId="0EA8AC2A" w:rsidR="00AE3FE1" w:rsidRDefault="00AE3FE1" w:rsidP="00AE3FE1">
      <w:pPr>
        <w:pStyle w:val="Tekstpodstawowy"/>
        <w:spacing w:before="120" w:after="120"/>
        <w:jc w:val="both"/>
        <w:rPr>
          <w:sz w:val="22"/>
          <w:szCs w:val="22"/>
        </w:rPr>
      </w:pPr>
      <w:r w:rsidRPr="002E4909">
        <w:rPr>
          <w:sz w:val="22"/>
          <w:szCs w:val="22"/>
        </w:rPr>
        <w:t>Szczegóły dotyczące sporządzenia mapy wywiadu i jej prowadzenia, w szczególności sposób kodowania informacji zawierającej wartości atrybutów Wykonawca uzgodni z Zamawiającym oraz umieści w legendzie mapy wywiadu.</w:t>
      </w:r>
      <w:r w:rsidR="002E4909" w:rsidRPr="002E4909">
        <w:t xml:space="preserve"> </w:t>
      </w:r>
      <w:r w:rsidR="002E4909" w:rsidRPr="002E4909">
        <w:rPr>
          <w:sz w:val="22"/>
          <w:szCs w:val="22"/>
        </w:rPr>
        <w:t>Wykonawca zaproponuje legendę dla tworzonych map wywiadu.</w:t>
      </w:r>
    </w:p>
    <w:p w14:paraId="77E18D50" w14:textId="77777777" w:rsidR="00A4710B" w:rsidRPr="002E4909" w:rsidRDefault="00A4710B" w:rsidP="00AE3FE1">
      <w:pPr>
        <w:pStyle w:val="Tekstpodstawowy"/>
        <w:spacing w:before="120" w:after="120"/>
        <w:jc w:val="both"/>
        <w:rPr>
          <w:sz w:val="22"/>
          <w:szCs w:val="22"/>
        </w:rPr>
      </w:pPr>
    </w:p>
    <w:p w14:paraId="7E6F511F" w14:textId="77777777" w:rsidR="00AE3FE1" w:rsidRPr="002E4909" w:rsidRDefault="00AE3FE1" w:rsidP="00AE3FE1">
      <w:pPr>
        <w:pStyle w:val="Tekstpodstawowy"/>
        <w:spacing w:before="240" w:after="240"/>
        <w:jc w:val="both"/>
        <w:rPr>
          <w:b/>
          <w:spacing w:val="20"/>
          <w:sz w:val="22"/>
          <w:szCs w:val="22"/>
        </w:rPr>
      </w:pPr>
      <w:r w:rsidRPr="002E4909">
        <w:rPr>
          <w:b/>
          <w:spacing w:val="20"/>
          <w:sz w:val="22"/>
          <w:szCs w:val="22"/>
        </w:rPr>
        <w:t>IV. PRACE KAMERALNE – OPERAT TECHNICZNY</w:t>
      </w:r>
    </w:p>
    <w:p w14:paraId="0830A90B" w14:textId="77777777" w:rsidR="002E4909" w:rsidRDefault="002E4909" w:rsidP="002E4909">
      <w:pPr>
        <w:pStyle w:val="Tekstpodstawowywcity2"/>
        <w:spacing w:after="120"/>
        <w:ind w:left="0"/>
        <w:rPr>
          <w:sz w:val="22"/>
          <w:szCs w:val="22"/>
        </w:rPr>
      </w:pPr>
      <w:r>
        <w:rPr>
          <w:color w:val="000000" w:themeColor="text1"/>
          <w:sz w:val="22"/>
          <w:szCs w:val="22"/>
        </w:rPr>
        <w:t xml:space="preserve">Z każdego etapu prac </w:t>
      </w:r>
      <w:r>
        <w:rPr>
          <w:sz w:val="22"/>
          <w:szCs w:val="22"/>
        </w:rPr>
        <w:t>Wykonawca przekaże opracowanie składające się z operatu technicznego oraz plików do zasilenia systemu informatycznego GEO</w:t>
      </w:r>
      <w:r>
        <w:rPr>
          <w:sz w:val="22"/>
          <w:szCs w:val="22"/>
        </w:rPr>
        <w:noBreakHyphen/>
        <w:t>INFO 7 Mapa.</w:t>
      </w:r>
    </w:p>
    <w:p w14:paraId="3AE00735" w14:textId="77777777" w:rsidR="00AE3FE1" w:rsidRPr="002E4909" w:rsidRDefault="00AE3FE1" w:rsidP="00AE3FE1">
      <w:pPr>
        <w:spacing w:before="120" w:after="120"/>
        <w:jc w:val="both"/>
        <w:rPr>
          <w:sz w:val="22"/>
          <w:szCs w:val="22"/>
        </w:rPr>
      </w:pPr>
      <w:r w:rsidRPr="002E4909">
        <w:rPr>
          <w:sz w:val="22"/>
          <w:szCs w:val="22"/>
        </w:rPr>
        <w:t>Baza danych obiektowej, numerycznej mapy geodezyjnej ewidencji sieci uzbrojenia terenu powinna być wykonana zgodnie z zasadami obowiązującymi w systemie GEO-INFO, tzn. spełniać m.in. następujące warunki:</w:t>
      </w:r>
    </w:p>
    <w:p w14:paraId="3F8160CF" w14:textId="77777777" w:rsidR="00AE3FE1" w:rsidRPr="002E4909" w:rsidRDefault="00AE3FE1" w:rsidP="00AE3FE1">
      <w:pPr>
        <w:numPr>
          <w:ilvl w:val="0"/>
          <w:numId w:val="3"/>
        </w:numPr>
        <w:tabs>
          <w:tab w:val="num" w:pos="709"/>
        </w:tabs>
        <w:spacing w:before="120" w:after="120"/>
        <w:jc w:val="both"/>
        <w:rPr>
          <w:sz w:val="22"/>
          <w:szCs w:val="22"/>
        </w:rPr>
      </w:pPr>
      <w:r w:rsidRPr="002E4909">
        <w:rPr>
          <w:sz w:val="22"/>
          <w:szCs w:val="22"/>
        </w:rPr>
        <w:t>kontrole systemowe GEO-INFO nie powinny wykazywać błędów;</w:t>
      </w:r>
    </w:p>
    <w:p w14:paraId="616BB5E5" w14:textId="77777777" w:rsidR="00AE3FE1" w:rsidRPr="002E4909" w:rsidRDefault="00AE3FE1" w:rsidP="00AE3FE1">
      <w:pPr>
        <w:numPr>
          <w:ilvl w:val="0"/>
          <w:numId w:val="3"/>
        </w:numPr>
        <w:tabs>
          <w:tab w:val="num" w:pos="709"/>
        </w:tabs>
        <w:spacing w:before="120" w:after="120"/>
        <w:jc w:val="both"/>
        <w:rPr>
          <w:sz w:val="22"/>
          <w:szCs w:val="22"/>
        </w:rPr>
      </w:pPr>
      <w:r w:rsidRPr="002E4909">
        <w:rPr>
          <w:sz w:val="22"/>
          <w:szCs w:val="22"/>
        </w:rPr>
        <w:t>powinna być spójna, poprawna topologicznie w zakresie obiektów opracowanej bazy danych;</w:t>
      </w:r>
    </w:p>
    <w:p w14:paraId="7C2E0414" w14:textId="59FDB4D6" w:rsidR="00AE3FE1" w:rsidRPr="002E4909" w:rsidRDefault="00AE3FE1" w:rsidP="00AE3FE1">
      <w:pPr>
        <w:numPr>
          <w:ilvl w:val="0"/>
          <w:numId w:val="3"/>
        </w:numPr>
        <w:tabs>
          <w:tab w:val="num" w:pos="709"/>
        </w:tabs>
        <w:spacing w:before="120" w:after="120"/>
        <w:jc w:val="both"/>
        <w:rPr>
          <w:sz w:val="22"/>
          <w:szCs w:val="22"/>
        </w:rPr>
      </w:pPr>
      <w:r w:rsidRPr="002E4909">
        <w:rPr>
          <w:sz w:val="22"/>
          <w:szCs w:val="22"/>
        </w:rPr>
        <w:t>powinna być czytelna w pełnym zakresie treści przeznaczonej dla ośrodka, tj. należy dokonać redakcji elementów treści mapy zasadniczej w skali 1:500</w:t>
      </w:r>
      <w:r w:rsidR="002E4909" w:rsidRPr="002E4909">
        <w:t xml:space="preserve"> </w:t>
      </w:r>
      <w:r w:rsidR="002E4909" w:rsidRPr="002E4909">
        <w:rPr>
          <w:sz w:val="22"/>
          <w:szCs w:val="22"/>
        </w:rPr>
        <w:t>, 1:1000</w:t>
      </w:r>
      <w:r w:rsidR="00E63E7F">
        <w:rPr>
          <w:sz w:val="22"/>
          <w:szCs w:val="22"/>
        </w:rPr>
        <w:t>;</w:t>
      </w:r>
    </w:p>
    <w:p w14:paraId="0C5F7711" w14:textId="77777777" w:rsidR="00AE3FE1" w:rsidRPr="002E4909" w:rsidRDefault="00AE3FE1" w:rsidP="00AE3FE1">
      <w:pPr>
        <w:numPr>
          <w:ilvl w:val="0"/>
          <w:numId w:val="3"/>
        </w:numPr>
        <w:tabs>
          <w:tab w:val="num" w:pos="709"/>
          <w:tab w:val="num" w:pos="3196"/>
        </w:tabs>
        <w:spacing w:before="120" w:after="120"/>
        <w:jc w:val="both"/>
        <w:rPr>
          <w:sz w:val="22"/>
          <w:szCs w:val="22"/>
        </w:rPr>
      </w:pPr>
      <w:r w:rsidRPr="002E4909">
        <w:rPr>
          <w:sz w:val="22"/>
          <w:szCs w:val="22"/>
        </w:rPr>
        <w:t xml:space="preserve">należy wykonać </w:t>
      </w:r>
      <w:r w:rsidRPr="002E4909">
        <w:rPr>
          <w:sz w:val="22"/>
          <w:szCs w:val="22"/>
          <w:u w:val="single"/>
        </w:rPr>
        <w:t>pełną weryfikację</w:t>
      </w:r>
      <w:r w:rsidRPr="002E4909">
        <w:rPr>
          <w:sz w:val="22"/>
          <w:szCs w:val="22"/>
        </w:rPr>
        <w:t xml:space="preserve"> bazy danych, każdy obiekt powinien mieć uzupełnione wszystkie dostępne informacje w rekordach obiektów.</w:t>
      </w:r>
    </w:p>
    <w:p w14:paraId="45678E22" w14:textId="77777777" w:rsidR="00AE3FE1" w:rsidRPr="002E4909" w:rsidRDefault="00AE3FE1" w:rsidP="00AE3FE1">
      <w:pPr>
        <w:spacing w:before="120" w:after="120"/>
        <w:jc w:val="both"/>
        <w:rPr>
          <w:sz w:val="22"/>
          <w:szCs w:val="22"/>
        </w:rPr>
      </w:pPr>
      <w:r w:rsidRPr="002E4909">
        <w:rPr>
          <w:sz w:val="22"/>
          <w:szCs w:val="22"/>
        </w:rPr>
        <w:t xml:space="preserve">Funkcjami kontrolnymi systemu GEO-INFO wykonać </w:t>
      </w:r>
      <w:r w:rsidRPr="002E4909">
        <w:rPr>
          <w:b/>
          <w:sz w:val="22"/>
          <w:szCs w:val="22"/>
        </w:rPr>
        <w:t>końcowe kontrole</w:t>
      </w:r>
      <w:r w:rsidRPr="002E4909">
        <w:rPr>
          <w:sz w:val="22"/>
          <w:szCs w:val="22"/>
        </w:rPr>
        <w:t xml:space="preserve"> systemowe, w szczególności</w:t>
      </w:r>
      <w:r w:rsidRPr="002E4909">
        <w:rPr>
          <w:sz w:val="22"/>
          <w:szCs w:val="22"/>
        </w:rPr>
        <w:br/>
        <w:t>w zakresie spójności geometrii obiektów.</w:t>
      </w:r>
    </w:p>
    <w:p w14:paraId="30C488B7" w14:textId="77777777" w:rsidR="00AE3FE1" w:rsidRPr="009018D2" w:rsidRDefault="00AE3FE1" w:rsidP="00AE3FE1">
      <w:pPr>
        <w:pStyle w:val="Tekstpodstawowywcity"/>
        <w:spacing w:before="120" w:after="120"/>
        <w:ind w:left="0"/>
        <w:jc w:val="both"/>
        <w:rPr>
          <w:color w:val="FF0000"/>
          <w:sz w:val="22"/>
          <w:szCs w:val="22"/>
        </w:rPr>
      </w:pPr>
      <w:r w:rsidRPr="002E4909">
        <w:rPr>
          <w:i w:val="0"/>
          <w:sz w:val="22"/>
          <w:szCs w:val="22"/>
        </w:rPr>
        <w:t>Wykonawca dokona wewnętrznej kontroli przygotowanej bazy danych, poprzez sprawdzenie zgodności</w:t>
      </w:r>
      <w:r w:rsidRPr="002E4909">
        <w:rPr>
          <w:i w:val="0"/>
          <w:sz w:val="22"/>
          <w:szCs w:val="22"/>
        </w:rPr>
        <w:br/>
        <w:t>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w:t>
      </w:r>
      <w:r w:rsidRPr="009018D2">
        <w:rPr>
          <w:i w:val="0"/>
          <w:color w:val="FF0000"/>
          <w:sz w:val="22"/>
          <w:szCs w:val="22"/>
        </w:rPr>
        <w:t xml:space="preserve">. </w:t>
      </w:r>
      <w:r w:rsidRPr="002E4909">
        <w:rPr>
          <w:i w:val="0"/>
          <w:sz w:val="22"/>
          <w:szCs w:val="22"/>
        </w:rPr>
        <w:t xml:space="preserve">Wykonawca sporządzi protokół kontroli wewnętrznej z wykonanych prac. Protokół kontroli wewnętrznej musi być sporządzony i podpisany przez osobę, która będzie odpowiedzialna za kontrolę jakości przy realizacji niniejszej pracy, posiadającą uprawnienia zawodowe w zakresie określonym w art. 43 pkt 1 ustawy z dnia 17 maja 1989r. </w:t>
      </w:r>
      <w:r w:rsidRPr="002E4909">
        <w:rPr>
          <w:sz w:val="22"/>
          <w:szCs w:val="22"/>
        </w:rPr>
        <w:t>Prawo geodezyjne i kartograficzne.</w:t>
      </w:r>
    </w:p>
    <w:p w14:paraId="7EBDB090" w14:textId="1430F157" w:rsidR="00AE3FE1" w:rsidRPr="002E4909" w:rsidRDefault="00AE3FE1" w:rsidP="00AE3FE1">
      <w:pPr>
        <w:pStyle w:val="Tekstpodstawowywcity"/>
        <w:spacing w:before="120" w:after="120"/>
        <w:ind w:left="0"/>
        <w:jc w:val="both"/>
        <w:rPr>
          <w:i w:val="0"/>
          <w:sz w:val="22"/>
          <w:szCs w:val="22"/>
        </w:rPr>
      </w:pPr>
      <w:r w:rsidRPr="002E4909">
        <w:rPr>
          <w:i w:val="0"/>
          <w:sz w:val="22"/>
          <w:szCs w:val="22"/>
        </w:rPr>
        <w:t>Operat techniczny zawierający rezultaty wykonanych prac Wykonawca skompletuje zgodnie</w:t>
      </w:r>
      <w:r w:rsidRPr="002E4909">
        <w:rPr>
          <w:i w:val="0"/>
          <w:sz w:val="22"/>
          <w:szCs w:val="22"/>
        </w:rPr>
        <w:br/>
        <w:t xml:space="preserve">z rozporządzeniem </w:t>
      </w:r>
      <w:r w:rsidRPr="002E4909">
        <w:rPr>
          <w:sz w:val="22"/>
          <w:szCs w:val="22"/>
        </w:rPr>
        <w:t>w sprawie standardów technicznych wykonywania geodezyjnych pomiarów sytuacyjnych</w:t>
      </w:r>
      <w:r w:rsidRPr="002E4909">
        <w:rPr>
          <w:sz w:val="22"/>
          <w:szCs w:val="22"/>
        </w:rPr>
        <w:br/>
        <w:t>i wysokościowych oraz opracowywania i przekazywania wyników tych pomiarów do państwowego zasobu geodezyjnego i kartograficznego</w:t>
      </w:r>
      <w:r w:rsidRPr="002E4909">
        <w:rPr>
          <w:i w:val="0"/>
          <w:sz w:val="22"/>
          <w:szCs w:val="22"/>
        </w:rPr>
        <w:t>.</w:t>
      </w:r>
      <w:r w:rsidR="0082028D">
        <w:rPr>
          <w:i w:val="0"/>
          <w:sz w:val="22"/>
          <w:szCs w:val="22"/>
        </w:rPr>
        <w:t xml:space="preserve"> W skład każdego operatu należy załączyć uzupełniony Dziennik Robót.</w:t>
      </w:r>
    </w:p>
    <w:p w14:paraId="42BD628D" w14:textId="6E86461C" w:rsidR="00295066" w:rsidRDefault="00AE3FE1" w:rsidP="00E63E7F">
      <w:pPr>
        <w:spacing w:before="120" w:after="120"/>
        <w:jc w:val="both"/>
        <w:rPr>
          <w:color w:val="FF0000"/>
          <w:sz w:val="22"/>
          <w:szCs w:val="22"/>
        </w:rPr>
      </w:pPr>
      <w:r w:rsidRPr="00662B86">
        <w:rPr>
          <w:sz w:val="22"/>
          <w:szCs w:val="22"/>
        </w:rPr>
        <w:t xml:space="preserve">Opracowana przez Wykonawcę baza danych obiektowej, numerycznej mapy geodezyjnej ewidencji sieci uzbrojenia terenu przyjęta będzie do </w:t>
      </w:r>
      <w:proofErr w:type="spellStart"/>
      <w:r w:rsidRPr="00662B86">
        <w:rPr>
          <w:sz w:val="22"/>
          <w:szCs w:val="22"/>
        </w:rPr>
        <w:t>PZGiK</w:t>
      </w:r>
      <w:proofErr w:type="spellEnd"/>
      <w:r w:rsidRPr="00662B86">
        <w:rPr>
          <w:sz w:val="22"/>
          <w:szCs w:val="22"/>
        </w:rPr>
        <w:t xml:space="preserve"> w formie eksportu z bazy Wykonawcy. Przed wykonaniem eksportu należy zakończyć wszystkie Zmiany. W eksporcie należy uwzględnić wszystkie obiekty zmodyfikowane</w:t>
      </w:r>
      <w:r w:rsidRPr="00662B86">
        <w:rPr>
          <w:sz w:val="22"/>
          <w:szCs w:val="22"/>
        </w:rPr>
        <w:br/>
        <w:t>i utworzone w ramach niniejszego zlecenia.</w:t>
      </w:r>
      <w:r w:rsidR="00662B86" w:rsidRPr="00662B86">
        <w:rPr>
          <w:sz w:val="22"/>
          <w:szCs w:val="22"/>
        </w:rPr>
        <w:t xml:space="preserve"> Plik eksportu należy wykonać w sposób zapewniający prawidłowe</w:t>
      </w:r>
      <w:r w:rsidR="00532B4C">
        <w:rPr>
          <w:sz w:val="22"/>
          <w:szCs w:val="22"/>
        </w:rPr>
        <w:br/>
      </w:r>
      <w:r w:rsidR="00662B86" w:rsidRPr="00662B86">
        <w:rPr>
          <w:sz w:val="22"/>
          <w:szCs w:val="22"/>
        </w:rPr>
        <w:t>i skuteczne zasilenie bazy danych</w:t>
      </w:r>
      <w:r w:rsidR="00662B86">
        <w:rPr>
          <w:sz w:val="22"/>
          <w:szCs w:val="22"/>
        </w:rPr>
        <w:t>.</w:t>
      </w:r>
      <w:r w:rsidRPr="00662B86">
        <w:rPr>
          <w:sz w:val="22"/>
          <w:szCs w:val="22"/>
        </w:rPr>
        <w:t xml:space="preserve"> </w:t>
      </w:r>
    </w:p>
    <w:p w14:paraId="4E2B8D95" w14:textId="3C816341" w:rsidR="00AE3FE1" w:rsidRDefault="00AE3FE1" w:rsidP="00AE3FE1">
      <w:pPr>
        <w:spacing w:before="120" w:after="120"/>
        <w:jc w:val="both"/>
        <w:rPr>
          <w:sz w:val="22"/>
          <w:szCs w:val="22"/>
        </w:rPr>
      </w:pPr>
      <w:r w:rsidRPr="00662B86">
        <w:rPr>
          <w:sz w:val="22"/>
          <w:szCs w:val="22"/>
        </w:rPr>
        <w:t>Pliki należy przekazać na nośniku informatycznym,  oznaczonym cechami niniejszego zlecenia (Id zgłoszenia, nazwa, data aktualności oraz nazwa Wykonawcy).</w:t>
      </w:r>
    </w:p>
    <w:p w14:paraId="4AC999D7" w14:textId="331FB628" w:rsidR="000E2D16" w:rsidRDefault="000E2D16" w:rsidP="00AE3FE1">
      <w:pPr>
        <w:spacing w:before="120" w:after="120"/>
        <w:jc w:val="both"/>
        <w:rPr>
          <w:sz w:val="22"/>
          <w:szCs w:val="22"/>
        </w:rPr>
      </w:pPr>
    </w:p>
    <w:p w14:paraId="629BE955" w14:textId="77777777" w:rsidR="000E2D16" w:rsidRDefault="000E2D16" w:rsidP="00AE3FE1">
      <w:pPr>
        <w:spacing w:before="120" w:after="120"/>
        <w:jc w:val="both"/>
        <w:rPr>
          <w:sz w:val="22"/>
          <w:szCs w:val="22"/>
        </w:rPr>
      </w:pPr>
    </w:p>
    <w:p w14:paraId="6319C87D" w14:textId="41EB793A" w:rsidR="00662B86" w:rsidRDefault="00AE3FE1" w:rsidP="00E63E7F">
      <w:pPr>
        <w:spacing w:before="240" w:after="120"/>
        <w:jc w:val="both"/>
        <w:rPr>
          <w:b/>
          <w:bCs/>
          <w:sz w:val="24"/>
          <w:szCs w:val="24"/>
          <w:u w:val="single"/>
        </w:rPr>
      </w:pPr>
      <w:r w:rsidRPr="00E63E7F">
        <w:rPr>
          <w:b/>
          <w:bCs/>
          <w:sz w:val="24"/>
          <w:szCs w:val="24"/>
          <w:u w:val="single"/>
        </w:rPr>
        <w:lastRenderedPageBreak/>
        <w:t xml:space="preserve">Import plików eksportu do bazy danych Zamawiającego należy wykonać w trybie </w:t>
      </w:r>
      <w:r w:rsidR="00662B86" w:rsidRPr="00E63E7F">
        <w:rPr>
          <w:b/>
          <w:bCs/>
          <w:sz w:val="24"/>
          <w:szCs w:val="24"/>
          <w:u w:val="single"/>
        </w:rPr>
        <w:t>Z</w:t>
      </w:r>
      <w:r w:rsidRPr="00E63E7F">
        <w:rPr>
          <w:b/>
          <w:bCs/>
          <w:sz w:val="24"/>
          <w:szCs w:val="24"/>
          <w:u w:val="single"/>
        </w:rPr>
        <w:t>miany</w:t>
      </w:r>
      <w:r w:rsidR="00436482" w:rsidRPr="00E63E7F">
        <w:rPr>
          <w:b/>
          <w:bCs/>
          <w:sz w:val="24"/>
          <w:szCs w:val="24"/>
          <w:u w:val="single"/>
        </w:rPr>
        <w:t>, przed zgłoszeniem gotowości do odbioru pracy</w:t>
      </w:r>
      <w:r w:rsidRPr="00E63E7F">
        <w:rPr>
          <w:b/>
          <w:bCs/>
          <w:sz w:val="24"/>
          <w:szCs w:val="24"/>
          <w:u w:val="single"/>
        </w:rPr>
        <w:t xml:space="preserve">. </w:t>
      </w:r>
    </w:p>
    <w:p w14:paraId="01967FD7" w14:textId="77777777" w:rsidR="00E63E7F" w:rsidRPr="00532B4C" w:rsidRDefault="00E63E7F" w:rsidP="00E63E7F">
      <w:pPr>
        <w:spacing w:before="240" w:after="120"/>
        <w:jc w:val="both"/>
        <w:rPr>
          <w:b/>
          <w:bCs/>
          <w:sz w:val="8"/>
          <w:szCs w:val="8"/>
          <w:u w:val="single"/>
        </w:rPr>
      </w:pPr>
    </w:p>
    <w:p w14:paraId="77E35DF9" w14:textId="3AB256F3" w:rsidR="00AE3FE1" w:rsidRPr="00662B86" w:rsidRDefault="00AE3FE1" w:rsidP="00AE3FE1">
      <w:pPr>
        <w:spacing w:before="120" w:after="120"/>
        <w:jc w:val="both"/>
        <w:rPr>
          <w:b/>
          <w:bCs/>
          <w:sz w:val="22"/>
          <w:szCs w:val="22"/>
        </w:rPr>
      </w:pPr>
      <w:r w:rsidRPr="00662B86">
        <w:rPr>
          <w:b/>
          <w:bCs/>
          <w:sz w:val="22"/>
          <w:szCs w:val="22"/>
        </w:rPr>
        <w:t>Zmiana zostanie zakończona dopiero po dokonaniu kontroli i przyjęciu operatu do tut. zasobu geodezyjnego i kartograficznego.</w:t>
      </w:r>
    </w:p>
    <w:p w14:paraId="68991948" w14:textId="77777777" w:rsidR="00AE3FE1" w:rsidRPr="00662B86" w:rsidRDefault="00AE3FE1" w:rsidP="00AE3FE1">
      <w:pPr>
        <w:pStyle w:val="Tekstpodstawowywcity"/>
        <w:spacing w:before="120" w:after="120"/>
        <w:ind w:left="0"/>
        <w:jc w:val="both"/>
        <w:rPr>
          <w:i w:val="0"/>
          <w:sz w:val="22"/>
          <w:szCs w:val="22"/>
        </w:rPr>
      </w:pPr>
      <w:r w:rsidRPr="00662B86">
        <w:rPr>
          <w:i w:val="0"/>
          <w:sz w:val="22"/>
          <w:szCs w:val="22"/>
        </w:rPr>
        <w:t>Wynikowe zbiory danych powiatowej bazy GESUT zostaną zaimportowane przez Wykonawcę do bazy danych. Wersja bazy roboczej Wykonawcy na dzień odbioru opracowania przedmiotu zamówienia musi być identyczna</w:t>
      </w:r>
      <w:r w:rsidRPr="00662B86">
        <w:rPr>
          <w:i w:val="0"/>
          <w:sz w:val="22"/>
          <w:szCs w:val="22"/>
        </w:rPr>
        <w:br/>
        <w:t xml:space="preserve">z wersją bazy Zamawiającego i jednocześnie zgodne z modelem pojęciowym obowiązujących przepisów rozporządzenia </w:t>
      </w:r>
      <w:r w:rsidRPr="00662B86">
        <w:rPr>
          <w:sz w:val="22"/>
          <w:szCs w:val="22"/>
        </w:rPr>
        <w:t>w sprawie powiatowej bazy GESUT i krajowej bazy GESUT</w:t>
      </w:r>
      <w:r w:rsidRPr="00662B86">
        <w:rPr>
          <w:i w:val="0"/>
          <w:sz w:val="22"/>
          <w:szCs w:val="22"/>
        </w:rPr>
        <w:t>.</w:t>
      </w:r>
    </w:p>
    <w:p w14:paraId="546BDADD" w14:textId="04984456" w:rsidR="00AE3FE1" w:rsidRPr="00662B86" w:rsidRDefault="00AE3FE1" w:rsidP="00AE3FE1">
      <w:pPr>
        <w:pStyle w:val="Tekstpodstawowywcity2"/>
        <w:spacing w:before="120" w:after="120"/>
        <w:ind w:left="0"/>
        <w:rPr>
          <w:b/>
          <w:sz w:val="22"/>
          <w:szCs w:val="22"/>
        </w:rPr>
      </w:pPr>
      <w:r w:rsidRPr="00662B86">
        <w:rPr>
          <w:b/>
          <w:sz w:val="22"/>
          <w:szCs w:val="22"/>
        </w:rPr>
        <w:t xml:space="preserve">Czynności związane z wprowadzeniem danych </w:t>
      </w:r>
      <w:r w:rsidR="00662B86" w:rsidRPr="00662B86">
        <w:rPr>
          <w:b/>
          <w:sz w:val="22"/>
          <w:szCs w:val="22"/>
        </w:rPr>
        <w:t xml:space="preserve">z roboczej bazy danych do powiatowej bazy danych GESUT </w:t>
      </w:r>
      <w:r w:rsidRPr="00662B86">
        <w:rPr>
          <w:b/>
          <w:sz w:val="22"/>
          <w:szCs w:val="22"/>
        </w:rPr>
        <w:t>muszą być wykonane</w:t>
      </w:r>
      <w:r w:rsidRPr="00662B86">
        <w:rPr>
          <w:sz w:val="22"/>
          <w:szCs w:val="22"/>
        </w:rPr>
        <w:t xml:space="preserve"> </w:t>
      </w:r>
      <w:r w:rsidRPr="00662B86">
        <w:rPr>
          <w:b/>
          <w:sz w:val="22"/>
          <w:szCs w:val="22"/>
        </w:rPr>
        <w:t>na serwerze Zamawiającego, przy zachowaniu szczególnej ostrożności, bez szkody</w:t>
      </w:r>
      <w:r w:rsidR="00E63E7F">
        <w:rPr>
          <w:b/>
          <w:sz w:val="22"/>
          <w:szCs w:val="22"/>
        </w:rPr>
        <w:br/>
      </w:r>
      <w:r w:rsidRPr="00662B86">
        <w:rPr>
          <w:b/>
          <w:sz w:val="22"/>
          <w:szCs w:val="22"/>
        </w:rPr>
        <w:t>dla funkcjonujących baz danych oraz systemu informatycznego. Instalacji należy dokonać w porozumieniu</w:t>
      </w:r>
      <w:r w:rsidR="00E63E7F">
        <w:rPr>
          <w:b/>
          <w:sz w:val="22"/>
          <w:szCs w:val="22"/>
        </w:rPr>
        <w:br/>
      </w:r>
      <w:r w:rsidRPr="00662B86">
        <w:rPr>
          <w:b/>
          <w:sz w:val="22"/>
          <w:szCs w:val="22"/>
        </w:rPr>
        <w:t xml:space="preserve">i pod nadzorem Zamawiającego. Zamawiający udostępni Wykonawcy </w:t>
      </w:r>
      <w:r w:rsidR="00662B86" w:rsidRPr="00662B86">
        <w:rPr>
          <w:b/>
          <w:sz w:val="22"/>
          <w:szCs w:val="22"/>
        </w:rPr>
        <w:t xml:space="preserve">jedno </w:t>
      </w:r>
      <w:r w:rsidRPr="00662B86">
        <w:rPr>
          <w:b/>
          <w:sz w:val="22"/>
          <w:szCs w:val="22"/>
        </w:rPr>
        <w:t>stanowisko komputerowe w dni robocze od poniedziałku</w:t>
      </w:r>
      <w:r w:rsidR="00662B86" w:rsidRPr="00662B86">
        <w:rPr>
          <w:b/>
          <w:sz w:val="22"/>
          <w:szCs w:val="22"/>
        </w:rPr>
        <w:t xml:space="preserve"> </w:t>
      </w:r>
      <w:r w:rsidRPr="00662B86">
        <w:rPr>
          <w:b/>
          <w:sz w:val="22"/>
          <w:szCs w:val="22"/>
        </w:rPr>
        <w:t>do piątku w godzinach pracy starostwa, tj. od 8.00 do 16.00.</w:t>
      </w:r>
    </w:p>
    <w:p w14:paraId="48B825DA" w14:textId="03F769CF" w:rsidR="00AE3FE1" w:rsidRPr="00662B86" w:rsidRDefault="00AE3FE1" w:rsidP="00AE3FE1">
      <w:pPr>
        <w:pStyle w:val="Tekstpodstawowywcity"/>
        <w:spacing w:before="120" w:after="120"/>
        <w:ind w:left="0"/>
        <w:jc w:val="both"/>
        <w:rPr>
          <w:i w:val="0"/>
          <w:sz w:val="22"/>
          <w:szCs w:val="22"/>
        </w:rPr>
      </w:pPr>
      <w:r w:rsidRPr="00662B86">
        <w:rPr>
          <w:i w:val="0"/>
          <w:sz w:val="22"/>
          <w:szCs w:val="22"/>
        </w:rPr>
        <w:t xml:space="preserve">Jeśli w czasie kontroli zostaną wykryte błędy lub wady uniemożliwiające przyjęcie opracowania do zasobu, wówczas Zamawiający wycofa Zmianę. Wykonawca wznowi swoje Zmiany i dokona poprawek opracowania, </w:t>
      </w:r>
      <w:r w:rsidRPr="00662B86">
        <w:rPr>
          <w:i w:val="0"/>
          <w:sz w:val="22"/>
          <w:szCs w:val="22"/>
        </w:rPr>
        <w:br/>
        <w:t>a następnie ponownie przekaże eksport dla Zamawiającego i dokona jego importu do bazy danych</w:t>
      </w:r>
      <w:r w:rsidR="00662B86" w:rsidRPr="00662B86">
        <w:t xml:space="preserve"> </w:t>
      </w:r>
      <w:r w:rsidR="00662B86" w:rsidRPr="00662B86">
        <w:rPr>
          <w:i w:val="0"/>
          <w:sz w:val="22"/>
          <w:szCs w:val="22"/>
        </w:rPr>
        <w:t>systemu</w:t>
      </w:r>
      <w:r w:rsidR="00E63E7F">
        <w:rPr>
          <w:i w:val="0"/>
          <w:sz w:val="22"/>
          <w:szCs w:val="22"/>
        </w:rPr>
        <w:br/>
      </w:r>
      <w:r w:rsidR="00662B86" w:rsidRPr="00662B86">
        <w:rPr>
          <w:i w:val="0"/>
          <w:sz w:val="22"/>
          <w:szCs w:val="22"/>
        </w:rPr>
        <w:t>GI Mapa.</w:t>
      </w:r>
      <w:r w:rsidRPr="00662B86">
        <w:rPr>
          <w:i w:val="0"/>
          <w:sz w:val="22"/>
          <w:szCs w:val="22"/>
        </w:rPr>
        <w:t>.</w:t>
      </w:r>
    </w:p>
    <w:p w14:paraId="09C0DBBB" w14:textId="34EE690C" w:rsidR="00662B86" w:rsidRDefault="00662B86" w:rsidP="00662B86">
      <w:pPr>
        <w:pStyle w:val="Tekstpodstawowywcity"/>
        <w:spacing w:before="120" w:after="120"/>
        <w:ind w:left="0"/>
        <w:jc w:val="both"/>
        <w:rPr>
          <w:b/>
          <w:i w:val="0"/>
          <w:sz w:val="22"/>
          <w:szCs w:val="22"/>
        </w:rPr>
      </w:pPr>
      <w:r>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Pr>
          <w:b/>
          <w:i w:val="0"/>
          <w:sz w:val="22"/>
          <w:szCs w:val="22"/>
        </w:rPr>
        <w:br/>
        <w:t xml:space="preserve">Mapa nie wykażą błędów. </w:t>
      </w:r>
    </w:p>
    <w:p w14:paraId="65B9AC3B" w14:textId="7196FEA7" w:rsidR="00AE3FE1" w:rsidRPr="00662B86" w:rsidRDefault="00662B86" w:rsidP="00AE3FE1">
      <w:pPr>
        <w:pStyle w:val="Tekstpodstawowywcity2"/>
        <w:spacing w:before="120" w:after="120"/>
        <w:ind w:left="0"/>
        <w:rPr>
          <w:b/>
          <w:sz w:val="22"/>
          <w:szCs w:val="22"/>
        </w:rPr>
      </w:pPr>
      <w:r w:rsidRPr="00662B86">
        <w:rPr>
          <w:b/>
          <w:sz w:val="22"/>
          <w:szCs w:val="22"/>
        </w:rPr>
        <w:t>Kompletny</w:t>
      </w:r>
      <w:r w:rsidR="00AE3FE1" w:rsidRPr="00662B86">
        <w:rPr>
          <w:b/>
          <w:sz w:val="22"/>
          <w:szCs w:val="22"/>
        </w:rPr>
        <w:t xml:space="preserve"> operat techniczny podlega przekazaniu do Starosty Ostrowskiego - Powiatowego Ośrodka Dokumentacji Geodezyjnej i Kartograficznej w Ostrowie Wielkopolskim.</w:t>
      </w:r>
    </w:p>
    <w:p w14:paraId="1F1132AB" w14:textId="77777777" w:rsidR="00AE3FE1" w:rsidRPr="009018D2" w:rsidRDefault="00AE3FE1" w:rsidP="00AE3FE1">
      <w:pPr>
        <w:pStyle w:val="ww"/>
        <w:tabs>
          <w:tab w:val="clear" w:pos="426"/>
          <w:tab w:val="clear" w:pos="2127"/>
        </w:tabs>
        <w:suppressAutoHyphens/>
        <w:spacing w:line="240" w:lineRule="auto"/>
        <w:ind w:left="0" w:firstLine="0"/>
        <w:jc w:val="both"/>
        <w:rPr>
          <w:rFonts w:ascii="Times New Roman" w:hAnsi="Times New Roman"/>
          <w:color w:val="FF0000"/>
          <w:sz w:val="22"/>
          <w:szCs w:val="22"/>
        </w:rPr>
      </w:pPr>
    </w:p>
    <w:p w14:paraId="71D19ECA" w14:textId="77777777" w:rsidR="004766C4" w:rsidRPr="009018D2" w:rsidRDefault="004766C4" w:rsidP="00AE3FE1">
      <w:pPr>
        <w:pStyle w:val="Tekstpodstawowy"/>
        <w:contextualSpacing/>
        <w:rPr>
          <w:color w:val="FF0000"/>
          <w:sz w:val="22"/>
          <w:szCs w:val="22"/>
        </w:rPr>
      </w:pPr>
    </w:p>
    <w:p w14:paraId="11C58EF7" w14:textId="1657B6D0" w:rsidR="00AE3FE1" w:rsidRDefault="00AE3FE1" w:rsidP="00AE3FE1">
      <w:pPr>
        <w:pStyle w:val="Tekstpodstawowy"/>
        <w:contextualSpacing/>
        <w:rPr>
          <w:sz w:val="22"/>
          <w:szCs w:val="22"/>
        </w:rPr>
      </w:pPr>
      <w:r w:rsidRPr="00E63E7F">
        <w:rPr>
          <w:sz w:val="22"/>
          <w:szCs w:val="22"/>
        </w:rPr>
        <w:t xml:space="preserve">Ostrów Wielkopolski, dnia </w:t>
      </w:r>
      <w:r w:rsidR="00E63E7F" w:rsidRPr="00E63E7F">
        <w:rPr>
          <w:sz w:val="22"/>
          <w:szCs w:val="22"/>
        </w:rPr>
        <w:t>1</w:t>
      </w:r>
      <w:r w:rsidR="003976FB">
        <w:rPr>
          <w:sz w:val="22"/>
          <w:szCs w:val="22"/>
        </w:rPr>
        <w:t>9</w:t>
      </w:r>
      <w:r w:rsidR="009A72C7" w:rsidRPr="00E63E7F">
        <w:rPr>
          <w:sz w:val="22"/>
          <w:szCs w:val="22"/>
        </w:rPr>
        <w:t xml:space="preserve"> </w:t>
      </w:r>
      <w:r w:rsidR="00E63E7F" w:rsidRPr="00E63E7F">
        <w:rPr>
          <w:sz w:val="22"/>
          <w:szCs w:val="22"/>
        </w:rPr>
        <w:t>ma</w:t>
      </w:r>
      <w:r w:rsidR="003976FB">
        <w:rPr>
          <w:sz w:val="22"/>
          <w:szCs w:val="22"/>
        </w:rPr>
        <w:t>j</w:t>
      </w:r>
      <w:r w:rsidR="00E63E7F" w:rsidRPr="00E63E7F">
        <w:rPr>
          <w:sz w:val="22"/>
          <w:szCs w:val="22"/>
        </w:rPr>
        <w:t>a</w:t>
      </w:r>
      <w:r w:rsidR="00A53A00" w:rsidRPr="00E63E7F">
        <w:rPr>
          <w:sz w:val="22"/>
          <w:szCs w:val="22"/>
        </w:rPr>
        <w:t xml:space="preserve"> </w:t>
      </w:r>
      <w:r w:rsidRPr="00E63E7F">
        <w:rPr>
          <w:sz w:val="22"/>
          <w:szCs w:val="22"/>
        </w:rPr>
        <w:t>20</w:t>
      </w:r>
      <w:r w:rsidR="00A53A00" w:rsidRPr="00E63E7F">
        <w:rPr>
          <w:sz w:val="22"/>
          <w:szCs w:val="22"/>
        </w:rPr>
        <w:t>2</w:t>
      </w:r>
      <w:r w:rsidR="00CB21E1" w:rsidRPr="00E63E7F">
        <w:rPr>
          <w:sz w:val="22"/>
          <w:szCs w:val="22"/>
        </w:rPr>
        <w:t>1</w:t>
      </w:r>
      <w:r w:rsidRPr="00E63E7F">
        <w:rPr>
          <w:sz w:val="22"/>
          <w:szCs w:val="22"/>
        </w:rPr>
        <w:t xml:space="preserve"> roku</w:t>
      </w:r>
    </w:p>
    <w:p w14:paraId="187722CC" w14:textId="77777777" w:rsidR="00532B4C" w:rsidRPr="00E63E7F" w:rsidRDefault="00532B4C" w:rsidP="00AE3FE1">
      <w:pPr>
        <w:pStyle w:val="Tekstpodstawowy"/>
        <w:contextualSpacing/>
        <w:rPr>
          <w:sz w:val="22"/>
          <w:szCs w:val="22"/>
        </w:rPr>
      </w:pPr>
    </w:p>
    <w:p w14:paraId="630A5CA4" w14:textId="77777777" w:rsidR="00AE3FE1" w:rsidRPr="009018D2" w:rsidRDefault="00AE3FE1" w:rsidP="00AE3FE1">
      <w:pPr>
        <w:pStyle w:val="Tekstpodstawowy"/>
        <w:rPr>
          <w:color w:val="FF0000"/>
          <w:sz w:val="22"/>
          <w:szCs w:val="22"/>
        </w:rPr>
      </w:pPr>
    </w:p>
    <w:p w14:paraId="1F90E149" w14:textId="77777777" w:rsidR="00AE3FE1" w:rsidRPr="00662B86" w:rsidRDefault="00AE3FE1" w:rsidP="00AE3FE1">
      <w:pPr>
        <w:pStyle w:val="Tekstpodstawowy"/>
        <w:rPr>
          <w:sz w:val="22"/>
          <w:szCs w:val="22"/>
        </w:rPr>
      </w:pPr>
      <w:r w:rsidRPr="00662B86">
        <w:rPr>
          <w:sz w:val="22"/>
          <w:szCs w:val="22"/>
        </w:rPr>
        <w:t xml:space="preserve">Warunki techniczne opracowała:  </w:t>
      </w:r>
    </w:p>
    <w:p w14:paraId="141F81F7" w14:textId="77777777" w:rsidR="00AE3FE1" w:rsidRPr="00662B86" w:rsidRDefault="00AE3FE1" w:rsidP="00AE3FE1">
      <w:pPr>
        <w:pStyle w:val="Tekstpodstawowy"/>
        <w:contextualSpacing/>
        <w:rPr>
          <w:sz w:val="22"/>
          <w:szCs w:val="22"/>
        </w:rPr>
      </w:pPr>
    </w:p>
    <w:p w14:paraId="17C9AF68" w14:textId="22F72FE6" w:rsidR="00AE3FE1" w:rsidRDefault="00AE3FE1" w:rsidP="00AE3FE1">
      <w:pPr>
        <w:pStyle w:val="Tekstpodstawowy"/>
        <w:contextualSpacing/>
        <w:rPr>
          <w:sz w:val="22"/>
          <w:szCs w:val="22"/>
        </w:rPr>
      </w:pPr>
    </w:p>
    <w:p w14:paraId="7FF54B84" w14:textId="77777777" w:rsidR="00A4710B" w:rsidRPr="00662B86" w:rsidRDefault="00A4710B" w:rsidP="00AE3FE1">
      <w:pPr>
        <w:pStyle w:val="Tekstpodstawowy"/>
        <w:contextualSpacing/>
        <w:rPr>
          <w:sz w:val="22"/>
          <w:szCs w:val="22"/>
        </w:rPr>
      </w:pPr>
    </w:p>
    <w:p w14:paraId="2F5AF7FB" w14:textId="77777777" w:rsidR="002C0CD1" w:rsidRPr="00662B86" w:rsidRDefault="002C0CD1" w:rsidP="00AE3FE1">
      <w:pPr>
        <w:pStyle w:val="Tekstpodstawowy"/>
        <w:contextualSpacing/>
        <w:rPr>
          <w:sz w:val="22"/>
          <w:szCs w:val="22"/>
        </w:rPr>
      </w:pPr>
    </w:p>
    <w:p w14:paraId="4FE831CC" w14:textId="77777777" w:rsidR="00AE3FE1" w:rsidRPr="00662B86" w:rsidRDefault="00AE3FE1" w:rsidP="00AE3FE1">
      <w:pPr>
        <w:pStyle w:val="Tekstpodstawowy"/>
        <w:rPr>
          <w:sz w:val="22"/>
          <w:szCs w:val="22"/>
        </w:rPr>
      </w:pPr>
      <w:r w:rsidRPr="00662B86">
        <w:rPr>
          <w:sz w:val="22"/>
          <w:szCs w:val="22"/>
        </w:rPr>
        <w:t>…………………………………………………..…………..</w:t>
      </w:r>
    </w:p>
    <w:p w14:paraId="19CB423E" w14:textId="40B3D5FF" w:rsidR="00AE3FE1" w:rsidRDefault="00AE3FE1" w:rsidP="00AE3FE1">
      <w:pPr>
        <w:pStyle w:val="Tekstpodstawowy"/>
        <w:rPr>
          <w:sz w:val="22"/>
          <w:szCs w:val="22"/>
        </w:rPr>
      </w:pPr>
      <w:r w:rsidRPr="00662B86">
        <w:rPr>
          <w:sz w:val="22"/>
          <w:szCs w:val="22"/>
        </w:rPr>
        <w:t xml:space="preserve">                           /podpis i imienna pieczątka/</w:t>
      </w:r>
    </w:p>
    <w:p w14:paraId="4E257BD1" w14:textId="77777777" w:rsidR="00A4710B" w:rsidRPr="00662B86" w:rsidRDefault="00A4710B" w:rsidP="00AE3FE1">
      <w:pPr>
        <w:pStyle w:val="Tekstpodstawowy"/>
        <w:rPr>
          <w:sz w:val="22"/>
          <w:szCs w:val="22"/>
        </w:rPr>
      </w:pPr>
    </w:p>
    <w:p w14:paraId="25B903EA" w14:textId="77777777" w:rsidR="00AE3FE1" w:rsidRPr="00662B86" w:rsidRDefault="00AE3FE1" w:rsidP="00AE3FE1">
      <w:pPr>
        <w:pStyle w:val="Tekstpodstawowy"/>
        <w:contextualSpacing/>
        <w:rPr>
          <w:sz w:val="22"/>
          <w:szCs w:val="22"/>
        </w:rPr>
      </w:pPr>
      <w:r w:rsidRPr="00662B86">
        <w:rPr>
          <w:sz w:val="22"/>
          <w:szCs w:val="22"/>
        </w:rPr>
        <w:tab/>
      </w:r>
      <w:r w:rsidRPr="00662B86">
        <w:rPr>
          <w:sz w:val="22"/>
          <w:szCs w:val="22"/>
        </w:rPr>
        <w:tab/>
      </w:r>
      <w:r w:rsidRPr="00662B86">
        <w:rPr>
          <w:sz w:val="22"/>
          <w:szCs w:val="22"/>
        </w:rPr>
        <w:tab/>
      </w:r>
      <w:r w:rsidRPr="00662B86">
        <w:rPr>
          <w:sz w:val="22"/>
          <w:szCs w:val="22"/>
        </w:rPr>
        <w:tab/>
      </w:r>
      <w:r w:rsidRPr="00662B86">
        <w:rPr>
          <w:sz w:val="22"/>
          <w:szCs w:val="22"/>
        </w:rPr>
        <w:tab/>
      </w:r>
      <w:r w:rsidRPr="00662B86">
        <w:rPr>
          <w:sz w:val="22"/>
          <w:szCs w:val="22"/>
        </w:rPr>
        <w:tab/>
      </w:r>
      <w:r w:rsidRPr="00662B86">
        <w:rPr>
          <w:sz w:val="22"/>
          <w:szCs w:val="22"/>
        </w:rPr>
        <w:tab/>
      </w:r>
      <w:r w:rsidRPr="00662B86">
        <w:rPr>
          <w:sz w:val="22"/>
          <w:szCs w:val="22"/>
        </w:rPr>
        <w:tab/>
      </w:r>
    </w:p>
    <w:p w14:paraId="45D7F51C" w14:textId="77777777" w:rsidR="00AE3FE1" w:rsidRPr="00662B86" w:rsidRDefault="00AE3FE1" w:rsidP="00AE3FE1">
      <w:pPr>
        <w:pStyle w:val="Tekstpodstawowy"/>
        <w:ind w:left="4963" w:firstLine="709"/>
        <w:contextualSpacing/>
        <w:rPr>
          <w:sz w:val="22"/>
          <w:szCs w:val="22"/>
        </w:rPr>
      </w:pPr>
      <w:r w:rsidRPr="00662B86">
        <w:rPr>
          <w:sz w:val="22"/>
          <w:szCs w:val="22"/>
        </w:rPr>
        <w:t>Zatwierdził, dnia .....................................</w:t>
      </w:r>
    </w:p>
    <w:p w14:paraId="08E3097E" w14:textId="77777777" w:rsidR="00AE3FE1" w:rsidRPr="00662B86" w:rsidRDefault="00AE3FE1" w:rsidP="00AE3FE1">
      <w:pPr>
        <w:pStyle w:val="Tekstpodstawowy"/>
        <w:contextualSpacing/>
        <w:rPr>
          <w:sz w:val="22"/>
          <w:szCs w:val="22"/>
        </w:rPr>
      </w:pPr>
    </w:p>
    <w:p w14:paraId="08EFE3D8" w14:textId="005EF34E" w:rsidR="002C0CD1" w:rsidRDefault="002C0CD1" w:rsidP="00AE3FE1">
      <w:pPr>
        <w:pStyle w:val="Tekstpodstawowy"/>
        <w:contextualSpacing/>
        <w:rPr>
          <w:sz w:val="22"/>
          <w:szCs w:val="22"/>
        </w:rPr>
      </w:pPr>
    </w:p>
    <w:p w14:paraId="55A89DA0" w14:textId="77777777" w:rsidR="00A4710B" w:rsidRPr="00662B86" w:rsidRDefault="00A4710B" w:rsidP="00AE3FE1">
      <w:pPr>
        <w:pStyle w:val="Tekstpodstawowy"/>
        <w:contextualSpacing/>
        <w:rPr>
          <w:sz w:val="22"/>
          <w:szCs w:val="22"/>
        </w:rPr>
      </w:pPr>
    </w:p>
    <w:p w14:paraId="76048A5D" w14:textId="77777777" w:rsidR="002C0CD1" w:rsidRPr="00662B86" w:rsidRDefault="002C0CD1" w:rsidP="00AE3FE1">
      <w:pPr>
        <w:pStyle w:val="Tekstpodstawowy"/>
        <w:contextualSpacing/>
        <w:rPr>
          <w:sz w:val="22"/>
          <w:szCs w:val="22"/>
        </w:rPr>
      </w:pPr>
    </w:p>
    <w:p w14:paraId="273D1B21" w14:textId="77777777" w:rsidR="00AE3FE1" w:rsidRPr="009018D2" w:rsidRDefault="00AE3FE1" w:rsidP="00AE3FE1">
      <w:pPr>
        <w:pStyle w:val="Tekstpodstawowy"/>
        <w:jc w:val="right"/>
        <w:rPr>
          <w:color w:val="FF0000"/>
          <w:sz w:val="22"/>
          <w:szCs w:val="22"/>
        </w:rPr>
      </w:pPr>
      <w:r w:rsidRPr="009018D2">
        <w:rPr>
          <w:color w:val="FF0000"/>
          <w:sz w:val="22"/>
          <w:szCs w:val="22"/>
        </w:rPr>
        <w:t>…………………………………………………..…………..</w:t>
      </w:r>
    </w:p>
    <w:p w14:paraId="6E4698E0" w14:textId="77777777" w:rsidR="004407B7" w:rsidRPr="00AE3FE1" w:rsidRDefault="00AE3FE1" w:rsidP="00AE3FE1">
      <w:pPr>
        <w:pStyle w:val="Tekstpodstawowy"/>
        <w:rPr>
          <w:sz w:val="22"/>
          <w:szCs w:val="22"/>
        </w:rPr>
      </w:pPr>
      <w:r w:rsidRPr="009018D2">
        <w:rPr>
          <w:color w:val="FF0000"/>
          <w:sz w:val="22"/>
          <w:szCs w:val="22"/>
        </w:rPr>
        <w:t xml:space="preserve">               </w:t>
      </w:r>
      <w:r w:rsidRPr="009018D2">
        <w:rPr>
          <w:color w:val="FF0000"/>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1A45D8">
        <w:rPr>
          <w:sz w:val="22"/>
          <w:szCs w:val="22"/>
        </w:rPr>
        <w:t xml:space="preserve">   /podpis i imienna pieczątka/</w:t>
      </w:r>
    </w:p>
    <w:sectPr w:rsidR="004407B7" w:rsidRPr="00AE3FE1" w:rsidSect="00AC5346">
      <w:headerReference w:type="even" r:id="rId10"/>
      <w:headerReference w:type="default" r:id="rId11"/>
      <w:footerReference w:type="even" r:id="rId12"/>
      <w:footerReference w:type="default" r:id="rId13"/>
      <w:headerReference w:type="first" r:id="rId14"/>
      <w:pgSz w:w="11906" w:h="16838" w:code="9"/>
      <w:pgMar w:top="851" w:right="851" w:bottom="851" w:left="85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04F9" w14:textId="77777777" w:rsidR="002D3406" w:rsidRDefault="002D3406">
      <w:r>
        <w:separator/>
      </w:r>
    </w:p>
  </w:endnote>
  <w:endnote w:type="continuationSeparator" w:id="0">
    <w:p w14:paraId="27A84B73" w14:textId="77777777" w:rsidR="002D3406" w:rsidRDefault="002D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7A33" w14:textId="77777777" w:rsidR="00ED262C" w:rsidRDefault="00ED26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3D4CA" w14:textId="77777777" w:rsidR="00ED262C" w:rsidRDefault="00ED26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43A" w14:textId="77777777" w:rsidR="00ED262C" w:rsidRDefault="00ED26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D8A3966" w14:textId="77777777" w:rsidR="00ED262C" w:rsidRDefault="00ED262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6CEA" w14:textId="77777777" w:rsidR="002D3406" w:rsidRDefault="002D3406">
      <w:r>
        <w:separator/>
      </w:r>
    </w:p>
  </w:footnote>
  <w:footnote w:type="continuationSeparator" w:id="0">
    <w:p w14:paraId="5F1263AB" w14:textId="77777777" w:rsidR="002D3406" w:rsidRDefault="002D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561" w14:textId="77777777" w:rsidR="00ED262C" w:rsidRDefault="00ED26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819C673" w14:textId="77777777" w:rsidR="00ED262C" w:rsidRDefault="00ED26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D2B" w14:textId="77777777" w:rsidR="00ED262C" w:rsidRPr="00661323" w:rsidRDefault="00ED262C" w:rsidP="00AC5346">
    <w:pPr>
      <w:pStyle w:val="Nagwek"/>
      <w:contextualSpacing/>
      <w:jc w:val="center"/>
      <w:rPr>
        <w:b/>
        <w:sz w:val="16"/>
        <w:szCs w:val="16"/>
      </w:rPr>
    </w:pPr>
    <w:r w:rsidRPr="00661323">
      <w:rPr>
        <w:b/>
        <w:sz w:val="16"/>
        <w:szCs w:val="16"/>
      </w:rPr>
      <w:t>STAROSTWO  POWIATOWE  W  OSTROWIE WIELKOPOLSKIM</w:t>
    </w:r>
  </w:p>
  <w:p w14:paraId="094FD482" w14:textId="77777777" w:rsidR="00ED262C" w:rsidRPr="00661323" w:rsidRDefault="00ED262C" w:rsidP="00AC5346">
    <w:pPr>
      <w:pStyle w:val="Nagwek"/>
      <w:contextualSpacing/>
      <w:jc w:val="center"/>
      <w:rPr>
        <w:b/>
        <w:sz w:val="16"/>
        <w:szCs w:val="16"/>
      </w:rPr>
    </w:pPr>
    <w:r w:rsidRPr="00661323">
      <w:rPr>
        <w:b/>
        <w:sz w:val="16"/>
        <w:szCs w:val="16"/>
      </w:rPr>
      <w:t>WYDZIAŁ  GEODEZJI</w:t>
    </w:r>
  </w:p>
  <w:p w14:paraId="5698474E" w14:textId="77777777" w:rsidR="00ED262C" w:rsidRPr="000D5B6D" w:rsidRDefault="00ED262C" w:rsidP="00AC5346">
    <w:pPr>
      <w:pStyle w:val="Nagwek"/>
      <w:contextualSpacing/>
      <w:jc w:val="center"/>
      <w:rPr>
        <w:color w:val="4A442A"/>
        <w:sz w:val="16"/>
        <w:szCs w:val="16"/>
      </w:rPr>
    </w:pPr>
  </w:p>
  <w:p w14:paraId="2AF47180" w14:textId="77777777" w:rsidR="00ED262C" w:rsidRDefault="00ED262C"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60288" behindDoc="0" locked="0" layoutInCell="1" allowOverlap="1" wp14:anchorId="779C8100" wp14:editId="4A0DD8C8">
              <wp:simplePos x="0" y="0"/>
              <wp:positionH relativeFrom="column">
                <wp:posOffset>-71755</wp:posOffset>
              </wp:positionH>
              <wp:positionV relativeFrom="paragraph">
                <wp:posOffset>-39370</wp:posOffset>
              </wp:positionV>
              <wp:extent cx="6057900" cy="635"/>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61AF2" id="_x0000_t32" coordsize="21600,21600" o:spt="32" o:oned="t" path="m,l21600,21600e" filled="f">
              <v:path arrowok="t" fillok="f" o:connecttype="none"/>
              <o:lock v:ext="edit" shapetype="t"/>
            </v:shapetype>
            <v:shape id="Łącznik prosty ze strzałką 2" o:spid="_x0000_s1026" type="#_x0000_t32" style="position:absolute;margin-left:-5.65pt;margin-top:-3.1pt;width:47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" strokecolor="#484329" strokeweight=".25pt"/>
          </w:pict>
        </mc:Fallback>
      </mc:AlternateContent>
    </w:r>
  </w:p>
  <w:p w14:paraId="7EB30021" w14:textId="77777777" w:rsidR="00ED262C" w:rsidRDefault="00ED262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4FA9" w14:textId="77777777" w:rsidR="00ED262C" w:rsidRPr="00245103" w:rsidRDefault="00ED262C" w:rsidP="00AC5346">
    <w:pPr>
      <w:pStyle w:val="Nagwek"/>
      <w:contextualSpacing/>
      <w:jc w:val="center"/>
      <w:rPr>
        <w:b/>
        <w:color w:val="4A442A"/>
        <w:sz w:val="16"/>
        <w:szCs w:val="16"/>
      </w:rPr>
    </w:pPr>
    <w:r w:rsidRPr="00245103">
      <w:rPr>
        <w:b/>
        <w:color w:val="4A442A"/>
        <w:sz w:val="16"/>
        <w:szCs w:val="16"/>
      </w:rPr>
      <w:t xml:space="preserve">STAROSTWO  POWIATOWE </w:t>
    </w:r>
    <w:r>
      <w:rPr>
        <w:b/>
        <w:color w:val="4A442A"/>
        <w:sz w:val="16"/>
        <w:szCs w:val="16"/>
      </w:rPr>
      <w:t xml:space="preserve"> </w:t>
    </w:r>
    <w:r w:rsidRPr="00245103">
      <w:rPr>
        <w:b/>
        <w:color w:val="4A442A"/>
        <w:sz w:val="16"/>
        <w:szCs w:val="16"/>
      </w:rPr>
      <w:t>W  OSTROWIE WIELKOPOLSKIM</w:t>
    </w:r>
  </w:p>
  <w:p w14:paraId="5252CA5B" w14:textId="77777777" w:rsidR="00ED262C" w:rsidRPr="00245103" w:rsidRDefault="00ED262C" w:rsidP="00AC5346">
    <w:pPr>
      <w:pStyle w:val="Nagwek"/>
      <w:contextualSpacing/>
      <w:jc w:val="center"/>
      <w:rPr>
        <w:b/>
        <w:color w:val="4A442A"/>
        <w:sz w:val="16"/>
        <w:szCs w:val="16"/>
      </w:rPr>
    </w:pPr>
    <w:r w:rsidRPr="00245103">
      <w:rPr>
        <w:b/>
        <w:color w:val="4A442A"/>
        <w:sz w:val="16"/>
        <w:szCs w:val="16"/>
      </w:rPr>
      <w:t>WYDZIAŁ  GEODEZJI</w:t>
    </w:r>
  </w:p>
  <w:p w14:paraId="4D29D53B" w14:textId="77777777" w:rsidR="00ED262C" w:rsidRPr="000D5B6D" w:rsidRDefault="00ED262C" w:rsidP="00AC5346">
    <w:pPr>
      <w:pStyle w:val="Nagwek"/>
      <w:contextualSpacing/>
      <w:jc w:val="center"/>
      <w:rPr>
        <w:color w:val="4A442A"/>
        <w:sz w:val="16"/>
        <w:szCs w:val="16"/>
      </w:rPr>
    </w:pPr>
  </w:p>
  <w:p w14:paraId="58E61FE9" w14:textId="77777777" w:rsidR="00ED262C" w:rsidRDefault="00ED262C"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59264" behindDoc="0" locked="0" layoutInCell="1" allowOverlap="1" wp14:anchorId="104258BC" wp14:editId="5C52E33C">
              <wp:simplePos x="0" y="0"/>
              <wp:positionH relativeFrom="column">
                <wp:posOffset>-71755</wp:posOffset>
              </wp:positionH>
              <wp:positionV relativeFrom="paragraph">
                <wp:posOffset>-39370</wp:posOffset>
              </wp:positionV>
              <wp:extent cx="6057900" cy="635"/>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AC8F0" id="_x0000_t32" coordsize="21600,21600" o:spt="32" o:oned="t" path="m,l21600,21600e" filled="f">
              <v:path arrowok="t" fillok="f" o:connecttype="none"/>
              <o:lock v:ext="edit" shapetype="t"/>
            </v:shapetype>
            <v:shape id="Łącznik prosty ze strzałką 1" o:spid="_x0000_s1026" type="#_x0000_t32" style="position:absolute;margin-left:-5.65pt;margin-top:-3.1pt;width:47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" strokecolor="#484329" strokeweight=".25pt"/>
          </w:pict>
        </mc:Fallback>
      </mc:AlternateContent>
    </w:r>
  </w:p>
  <w:p w14:paraId="0F630191" w14:textId="77777777" w:rsidR="00ED262C" w:rsidRDefault="00ED26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31EF3"/>
    <w:multiLevelType w:val="hybridMultilevel"/>
    <w:tmpl w:val="AC443442"/>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BD71B5"/>
    <w:multiLevelType w:val="hybridMultilevel"/>
    <w:tmpl w:val="276EF22E"/>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41A36"/>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F01E4D"/>
    <w:multiLevelType w:val="hybridMultilevel"/>
    <w:tmpl w:val="ECDC7020"/>
    <w:lvl w:ilvl="0" w:tplc="00B21C70">
      <w:start w:val="1"/>
      <w:numFmt w:val="decimal"/>
      <w:pStyle w:val="1List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1C0529"/>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4"/>
  </w:num>
  <w:num w:numId="7">
    <w:abstractNumId w:val="6"/>
  </w:num>
  <w:num w:numId="8">
    <w:abstractNumId w:val="5"/>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FE1"/>
    <w:rsid w:val="00033DE8"/>
    <w:rsid w:val="00041483"/>
    <w:rsid w:val="00052CF5"/>
    <w:rsid w:val="00061FF1"/>
    <w:rsid w:val="00074960"/>
    <w:rsid w:val="00087E26"/>
    <w:rsid w:val="000A13B6"/>
    <w:rsid w:val="000A70FC"/>
    <w:rsid w:val="000B363A"/>
    <w:rsid w:val="000D3256"/>
    <w:rsid w:val="000E2D16"/>
    <w:rsid w:val="000E7B9F"/>
    <w:rsid w:val="000F131F"/>
    <w:rsid w:val="000F7B76"/>
    <w:rsid w:val="0010678C"/>
    <w:rsid w:val="00116D93"/>
    <w:rsid w:val="00136DBB"/>
    <w:rsid w:val="00140A5B"/>
    <w:rsid w:val="0014186C"/>
    <w:rsid w:val="00164B0F"/>
    <w:rsid w:val="0018147E"/>
    <w:rsid w:val="00190879"/>
    <w:rsid w:val="00196573"/>
    <w:rsid w:val="001A159E"/>
    <w:rsid w:val="001C0268"/>
    <w:rsid w:val="001C1705"/>
    <w:rsid w:val="001D2D53"/>
    <w:rsid w:val="001E5380"/>
    <w:rsid w:val="001F147C"/>
    <w:rsid w:val="002015E0"/>
    <w:rsid w:val="0020614C"/>
    <w:rsid w:val="00210D1D"/>
    <w:rsid w:val="00213F0B"/>
    <w:rsid w:val="00215862"/>
    <w:rsid w:val="00216E38"/>
    <w:rsid w:val="00224A8B"/>
    <w:rsid w:val="00227562"/>
    <w:rsid w:val="00237BA3"/>
    <w:rsid w:val="002551BE"/>
    <w:rsid w:val="00273866"/>
    <w:rsid w:val="002755E6"/>
    <w:rsid w:val="002825F8"/>
    <w:rsid w:val="002912CF"/>
    <w:rsid w:val="00292466"/>
    <w:rsid w:val="00295066"/>
    <w:rsid w:val="002B3EBF"/>
    <w:rsid w:val="002C0CD1"/>
    <w:rsid w:val="002D3406"/>
    <w:rsid w:val="002E2E38"/>
    <w:rsid w:val="002E2E4C"/>
    <w:rsid w:val="002E4909"/>
    <w:rsid w:val="002F0099"/>
    <w:rsid w:val="0030627F"/>
    <w:rsid w:val="0031547D"/>
    <w:rsid w:val="00335EC7"/>
    <w:rsid w:val="00355429"/>
    <w:rsid w:val="0036118A"/>
    <w:rsid w:val="003650F9"/>
    <w:rsid w:val="00396E06"/>
    <w:rsid w:val="003976FB"/>
    <w:rsid w:val="003A5A76"/>
    <w:rsid w:val="003C2A62"/>
    <w:rsid w:val="003C31AD"/>
    <w:rsid w:val="003D5DFB"/>
    <w:rsid w:val="004069FD"/>
    <w:rsid w:val="00421A66"/>
    <w:rsid w:val="00430F2A"/>
    <w:rsid w:val="004316B3"/>
    <w:rsid w:val="00436482"/>
    <w:rsid w:val="004407B7"/>
    <w:rsid w:val="00450F91"/>
    <w:rsid w:val="00454ED3"/>
    <w:rsid w:val="00471F7F"/>
    <w:rsid w:val="004766C4"/>
    <w:rsid w:val="00485FE0"/>
    <w:rsid w:val="004914BA"/>
    <w:rsid w:val="004B684D"/>
    <w:rsid w:val="004D171A"/>
    <w:rsid w:val="004D490D"/>
    <w:rsid w:val="004D4E61"/>
    <w:rsid w:val="004F44B5"/>
    <w:rsid w:val="00511824"/>
    <w:rsid w:val="005156E5"/>
    <w:rsid w:val="00517879"/>
    <w:rsid w:val="00521076"/>
    <w:rsid w:val="00532B4C"/>
    <w:rsid w:val="005479C6"/>
    <w:rsid w:val="005869DA"/>
    <w:rsid w:val="005A523B"/>
    <w:rsid w:val="005C1881"/>
    <w:rsid w:val="005C65DE"/>
    <w:rsid w:val="005E3B8D"/>
    <w:rsid w:val="005E5772"/>
    <w:rsid w:val="005E799E"/>
    <w:rsid w:val="005F14F4"/>
    <w:rsid w:val="006163E5"/>
    <w:rsid w:val="006251D9"/>
    <w:rsid w:val="00637CF3"/>
    <w:rsid w:val="00644D5A"/>
    <w:rsid w:val="00652816"/>
    <w:rsid w:val="00662B86"/>
    <w:rsid w:val="00674B05"/>
    <w:rsid w:val="0068558F"/>
    <w:rsid w:val="006A61A5"/>
    <w:rsid w:val="006C1384"/>
    <w:rsid w:val="006C5BD1"/>
    <w:rsid w:val="00704F58"/>
    <w:rsid w:val="007240C1"/>
    <w:rsid w:val="00736BAF"/>
    <w:rsid w:val="007409BC"/>
    <w:rsid w:val="00744C29"/>
    <w:rsid w:val="00746E59"/>
    <w:rsid w:val="00760EE2"/>
    <w:rsid w:val="00783A60"/>
    <w:rsid w:val="00792AEE"/>
    <w:rsid w:val="007A4876"/>
    <w:rsid w:val="007F05F9"/>
    <w:rsid w:val="007F3A14"/>
    <w:rsid w:val="007F54C2"/>
    <w:rsid w:val="00802F32"/>
    <w:rsid w:val="0082028D"/>
    <w:rsid w:val="008216E9"/>
    <w:rsid w:val="00822B32"/>
    <w:rsid w:val="00833DAE"/>
    <w:rsid w:val="008361AA"/>
    <w:rsid w:val="0083755F"/>
    <w:rsid w:val="00863023"/>
    <w:rsid w:val="008631B5"/>
    <w:rsid w:val="008650BF"/>
    <w:rsid w:val="00897FDE"/>
    <w:rsid w:val="008B6708"/>
    <w:rsid w:val="008C33D4"/>
    <w:rsid w:val="008C4E89"/>
    <w:rsid w:val="008D1767"/>
    <w:rsid w:val="009018D2"/>
    <w:rsid w:val="009430AC"/>
    <w:rsid w:val="009464BB"/>
    <w:rsid w:val="009657DD"/>
    <w:rsid w:val="0097188C"/>
    <w:rsid w:val="00975F1A"/>
    <w:rsid w:val="0097746E"/>
    <w:rsid w:val="009851D5"/>
    <w:rsid w:val="00987195"/>
    <w:rsid w:val="00995B65"/>
    <w:rsid w:val="009A72C7"/>
    <w:rsid w:val="009B0902"/>
    <w:rsid w:val="009B6322"/>
    <w:rsid w:val="00A00D3B"/>
    <w:rsid w:val="00A12F9C"/>
    <w:rsid w:val="00A355C7"/>
    <w:rsid w:val="00A45DE5"/>
    <w:rsid w:val="00A4710B"/>
    <w:rsid w:val="00A52943"/>
    <w:rsid w:val="00A53A00"/>
    <w:rsid w:val="00A63CD6"/>
    <w:rsid w:val="00A6555D"/>
    <w:rsid w:val="00A9655C"/>
    <w:rsid w:val="00AC5346"/>
    <w:rsid w:val="00AE3FE1"/>
    <w:rsid w:val="00AF1BBF"/>
    <w:rsid w:val="00AF2665"/>
    <w:rsid w:val="00AF74E8"/>
    <w:rsid w:val="00B139C7"/>
    <w:rsid w:val="00B17FA5"/>
    <w:rsid w:val="00B2313E"/>
    <w:rsid w:val="00B36B3F"/>
    <w:rsid w:val="00B43213"/>
    <w:rsid w:val="00B6053A"/>
    <w:rsid w:val="00B670C3"/>
    <w:rsid w:val="00B769C6"/>
    <w:rsid w:val="00B77AED"/>
    <w:rsid w:val="00B84BA3"/>
    <w:rsid w:val="00B91DAF"/>
    <w:rsid w:val="00B92B35"/>
    <w:rsid w:val="00BB743D"/>
    <w:rsid w:val="00BC1F4D"/>
    <w:rsid w:val="00BD5466"/>
    <w:rsid w:val="00BF44A2"/>
    <w:rsid w:val="00C02BE9"/>
    <w:rsid w:val="00C1015A"/>
    <w:rsid w:val="00C14257"/>
    <w:rsid w:val="00C341B7"/>
    <w:rsid w:val="00C408F0"/>
    <w:rsid w:val="00C4274B"/>
    <w:rsid w:val="00C427D9"/>
    <w:rsid w:val="00C505FC"/>
    <w:rsid w:val="00C55925"/>
    <w:rsid w:val="00C56BCE"/>
    <w:rsid w:val="00C76666"/>
    <w:rsid w:val="00C82F03"/>
    <w:rsid w:val="00C86653"/>
    <w:rsid w:val="00C958C7"/>
    <w:rsid w:val="00C96180"/>
    <w:rsid w:val="00CB21E1"/>
    <w:rsid w:val="00CB6E4E"/>
    <w:rsid w:val="00CC2899"/>
    <w:rsid w:val="00CC6B9C"/>
    <w:rsid w:val="00CD1F02"/>
    <w:rsid w:val="00D008D7"/>
    <w:rsid w:val="00D02748"/>
    <w:rsid w:val="00D50654"/>
    <w:rsid w:val="00D8362A"/>
    <w:rsid w:val="00D84F7B"/>
    <w:rsid w:val="00DA62E8"/>
    <w:rsid w:val="00DB4927"/>
    <w:rsid w:val="00DB4E3A"/>
    <w:rsid w:val="00DC0DD3"/>
    <w:rsid w:val="00DC6552"/>
    <w:rsid w:val="00DC7E6D"/>
    <w:rsid w:val="00DE349B"/>
    <w:rsid w:val="00DF27E6"/>
    <w:rsid w:val="00DF6A21"/>
    <w:rsid w:val="00E00208"/>
    <w:rsid w:val="00E00C52"/>
    <w:rsid w:val="00E1084B"/>
    <w:rsid w:val="00E10D1F"/>
    <w:rsid w:val="00E365A4"/>
    <w:rsid w:val="00E471C7"/>
    <w:rsid w:val="00E4797A"/>
    <w:rsid w:val="00E54CB5"/>
    <w:rsid w:val="00E562E3"/>
    <w:rsid w:val="00E63335"/>
    <w:rsid w:val="00E63E7F"/>
    <w:rsid w:val="00E75EA4"/>
    <w:rsid w:val="00ED133B"/>
    <w:rsid w:val="00ED262C"/>
    <w:rsid w:val="00ED2849"/>
    <w:rsid w:val="00ED492A"/>
    <w:rsid w:val="00EE3B8E"/>
    <w:rsid w:val="00EF15B4"/>
    <w:rsid w:val="00F044C7"/>
    <w:rsid w:val="00F107AD"/>
    <w:rsid w:val="00F11C17"/>
    <w:rsid w:val="00F14045"/>
    <w:rsid w:val="00F20C9B"/>
    <w:rsid w:val="00F25B90"/>
    <w:rsid w:val="00F3210B"/>
    <w:rsid w:val="00F36933"/>
    <w:rsid w:val="00F516CC"/>
    <w:rsid w:val="00F53B8A"/>
    <w:rsid w:val="00F6121B"/>
    <w:rsid w:val="00F664E9"/>
    <w:rsid w:val="00F96CB8"/>
    <w:rsid w:val="00FA2CAF"/>
    <w:rsid w:val="00FC17AE"/>
    <w:rsid w:val="00FD122A"/>
    <w:rsid w:val="00FD3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C6E9B"/>
  <w15:docId w15:val="{B75AE196-BE38-4237-8476-7FB9B78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74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E3FE1"/>
    <w:pPr>
      <w:keepNext/>
      <w:ind w:left="1080"/>
      <w:outlineLvl w:val="1"/>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E3FE1"/>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AE3FE1"/>
    <w:pPr>
      <w:ind w:left="720"/>
    </w:pPr>
    <w:rPr>
      <w:i/>
      <w:sz w:val="24"/>
    </w:rPr>
  </w:style>
  <w:style w:type="character" w:customStyle="1" w:styleId="TekstpodstawowywcityZnak">
    <w:name w:val="Tekst podstawowy wcięty Znak"/>
    <w:basedOn w:val="Domylnaczcionkaakapitu"/>
    <w:link w:val="Tekstpodstawowywcity"/>
    <w:qFormat/>
    <w:rsid w:val="00AE3FE1"/>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AE3FE1"/>
    <w:rPr>
      <w:sz w:val="24"/>
    </w:rPr>
  </w:style>
  <w:style w:type="character" w:customStyle="1" w:styleId="TekstpodstawowyZnak">
    <w:name w:val="Tekst podstawowy Znak"/>
    <w:basedOn w:val="Domylnaczcionkaakapitu"/>
    <w:link w:val="Tekstpodstawowy"/>
    <w:qFormat/>
    <w:rsid w:val="00AE3FE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qFormat/>
    <w:rsid w:val="00AE3FE1"/>
    <w:pPr>
      <w:ind w:left="1134"/>
      <w:jc w:val="both"/>
    </w:pPr>
    <w:rPr>
      <w:sz w:val="24"/>
    </w:rPr>
  </w:style>
  <w:style w:type="character" w:customStyle="1" w:styleId="Tekstpodstawowywcity2Znak">
    <w:name w:val="Tekst podstawowy wcięty 2 Znak"/>
    <w:basedOn w:val="Domylnaczcionkaakapitu"/>
    <w:link w:val="Tekstpodstawowywcity2"/>
    <w:qFormat/>
    <w:rsid w:val="00AE3FE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E3FE1"/>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AE3FE1"/>
    <w:rPr>
      <w:rFonts w:ascii="Arial" w:eastAsia="Times New Roman" w:hAnsi="Arial" w:cs="Times New Roman"/>
      <w:b/>
      <w:sz w:val="24"/>
      <w:szCs w:val="20"/>
      <w:lang w:eastAsia="pl-PL"/>
    </w:rPr>
  </w:style>
  <w:style w:type="paragraph" w:styleId="Nagwek">
    <w:name w:val="header"/>
    <w:basedOn w:val="Normalny"/>
    <w:link w:val="NagwekZnak"/>
    <w:uiPriority w:val="99"/>
    <w:rsid w:val="00AE3FE1"/>
    <w:pPr>
      <w:tabs>
        <w:tab w:val="center" w:pos="4536"/>
        <w:tab w:val="right" w:pos="9072"/>
      </w:tabs>
    </w:pPr>
  </w:style>
  <w:style w:type="character" w:customStyle="1" w:styleId="NagwekZnak">
    <w:name w:val="Nagłówek Znak"/>
    <w:basedOn w:val="Domylnaczcionkaakapitu"/>
    <w:link w:val="Nagwek"/>
    <w:uiPriority w:val="99"/>
    <w:rsid w:val="00AE3FE1"/>
    <w:rPr>
      <w:rFonts w:ascii="Times New Roman" w:eastAsia="Times New Roman" w:hAnsi="Times New Roman" w:cs="Times New Roman"/>
      <w:sz w:val="20"/>
      <w:szCs w:val="20"/>
      <w:lang w:eastAsia="pl-PL"/>
    </w:rPr>
  </w:style>
  <w:style w:type="character" w:styleId="Numerstrony">
    <w:name w:val="page number"/>
    <w:basedOn w:val="Domylnaczcionkaakapitu"/>
    <w:rsid w:val="00AE3FE1"/>
  </w:style>
  <w:style w:type="paragraph" w:styleId="Stopka">
    <w:name w:val="footer"/>
    <w:basedOn w:val="Normalny"/>
    <w:link w:val="StopkaZnak"/>
    <w:rsid w:val="00AE3FE1"/>
    <w:pPr>
      <w:tabs>
        <w:tab w:val="center" w:pos="4536"/>
        <w:tab w:val="right" w:pos="9072"/>
      </w:tabs>
    </w:pPr>
  </w:style>
  <w:style w:type="character" w:customStyle="1" w:styleId="StopkaZnak">
    <w:name w:val="Stopka Znak"/>
    <w:basedOn w:val="Domylnaczcionkaakapitu"/>
    <w:link w:val="Stopka"/>
    <w:rsid w:val="00AE3FE1"/>
    <w:rPr>
      <w:rFonts w:ascii="Times New Roman" w:eastAsia="Times New Roman" w:hAnsi="Times New Roman" w:cs="Times New Roman"/>
      <w:sz w:val="20"/>
      <w:szCs w:val="20"/>
      <w:lang w:eastAsia="pl-PL"/>
    </w:rPr>
  </w:style>
  <w:style w:type="paragraph" w:styleId="NormalnyWeb">
    <w:name w:val="Normal (Web)"/>
    <w:basedOn w:val="Normalny"/>
    <w:rsid w:val="00AE3FE1"/>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A-Rozdzia1tekst">
    <w:name w:val="A-Rozdział 1 tekst"/>
    <w:basedOn w:val="Tekstpodstawowywcity"/>
    <w:rsid w:val="00AE3FE1"/>
    <w:pPr>
      <w:spacing w:after="120"/>
      <w:ind w:left="1066"/>
      <w:jc w:val="both"/>
    </w:pPr>
    <w:rPr>
      <w:rFonts w:ascii="Arial" w:hAnsi="Arial" w:cs="Arial"/>
      <w:i w:val="0"/>
      <w:sz w:val="20"/>
    </w:rPr>
  </w:style>
  <w:style w:type="paragraph" w:customStyle="1" w:styleId="ww">
    <w:name w:val="ww"/>
    <w:basedOn w:val="Normalny"/>
    <w:rsid w:val="00AE3FE1"/>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Tekstdymka">
    <w:name w:val="Balloon Text"/>
    <w:basedOn w:val="Normalny"/>
    <w:link w:val="TekstdymkaZnak"/>
    <w:uiPriority w:val="99"/>
    <w:semiHidden/>
    <w:unhideWhenUsed/>
    <w:rsid w:val="00C14257"/>
    <w:rPr>
      <w:rFonts w:ascii="Tahoma" w:hAnsi="Tahoma" w:cs="Tahoma"/>
      <w:sz w:val="16"/>
      <w:szCs w:val="16"/>
    </w:rPr>
  </w:style>
  <w:style w:type="character" w:customStyle="1" w:styleId="TekstdymkaZnak">
    <w:name w:val="Tekst dymka Znak"/>
    <w:basedOn w:val="Domylnaczcionkaakapitu"/>
    <w:link w:val="Tekstdymka"/>
    <w:uiPriority w:val="99"/>
    <w:semiHidden/>
    <w:rsid w:val="00C14257"/>
    <w:rPr>
      <w:rFonts w:ascii="Tahoma" w:eastAsia="Times New Roman" w:hAnsi="Tahoma" w:cs="Tahoma"/>
      <w:sz w:val="16"/>
      <w:szCs w:val="16"/>
      <w:lang w:eastAsia="pl-PL"/>
    </w:rPr>
  </w:style>
  <w:style w:type="paragraph" w:styleId="Akapitzlist">
    <w:name w:val="List Paragraph"/>
    <w:basedOn w:val="Normalny"/>
    <w:uiPriority w:val="34"/>
    <w:qFormat/>
    <w:rsid w:val="00C4274B"/>
    <w:pPr>
      <w:ind w:left="720"/>
      <w:contextualSpacing/>
    </w:pPr>
  </w:style>
  <w:style w:type="character" w:customStyle="1" w:styleId="PodtytuZnak">
    <w:name w:val="Podtytuł Znak"/>
    <w:basedOn w:val="Domylnaczcionkaakapitu"/>
    <w:link w:val="Podtytu"/>
    <w:qFormat/>
    <w:rsid w:val="00485FE0"/>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485FE0"/>
    <w:pPr>
      <w:jc w:val="center"/>
    </w:pPr>
    <w:rPr>
      <w:sz w:val="24"/>
    </w:rPr>
  </w:style>
  <w:style w:type="character" w:customStyle="1" w:styleId="PodtytuZnak1">
    <w:name w:val="Podtytuł Znak1"/>
    <w:basedOn w:val="Domylnaczcionkaakapitu"/>
    <w:uiPriority w:val="11"/>
    <w:rsid w:val="00485FE0"/>
    <w:rPr>
      <w:rFonts w:eastAsiaTheme="minorEastAsia"/>
      <w:color w:val="5A5A5A" w:themeColor="text1" w:themeTint="A5"/>
      <w:spacing w:val="15"/>
      <w:lang w:eastAsia="pl-PL"/>
    </w:rPr>
  </w:style>
  <w:style w:type="table" w:styleId="Tabela-Siatka">
    <w:name w:val="Table Grid"/>
    <w:basedOn w:val="Standardowy"/>
    <w:uiPriority w:val="39"/>
    <w:rsid w:val="00C408F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C1015A"/>
    <w:pPr>
      <w:jc w:val="both"/>
    </w:pPr>
    <w:rPr>
      <w:color w:val="000000" w:themeColor="text1"/>
      <w:sz w:val="22"/>
      <w:szCs w:val="22"/>
    </w:rPr>
  </w:style>
  <w:style w:type="character" w:customStyle="1" w:styleId="PodstawowyZnak">
    <w:name w:val="@ Podstawowy Znak"/>
    <w:basedOn w:val="Domylnaczcionkaakapitu"/>
    <w:link w:val="Podstawowy"/>
    <w:rsid w:val="00C1015A"/>
    <w:rPr>
      <w:rFonts w:ascii="Times New Roman" w:eastAsia="Times New Roman" w:hAnsi="Times New Roman" w:cs="Times New Roman"/>
      <w:color w:val="000000" w:themeColor="text1"/>
      <w:lang w:eastAsia="pl-PL"/>
    </w:rPr>
  </w:style>
  <w:style w:type="paragraph" w:customStyle="1" w:styleId="1Lista">
    <w:name w:val="@ 1 Lista"/>
    <w:basedOn w:val="Podstawowy"/>
    <w:link w:val="1ListaZnak"/>
    <w:qFormat/>
    <w:rsid w:val="00B769C6"/>
    <w:pPr>
      <w:numPr>
        <w:numId w:val="8"/>
      </w:numPr>
    </w:pPr>
  </w:style>
  <w:style w:type="character" w:customStyle="1" w:styleId="1ListaZnak">
    <w:name w:val="@ 1 Lista Znak"/>
    <w:basedOn w:val="PodstawowyZnak"/>
    <w:link w:val="1Lista"/>
    <w:rsid w:val="00B769C6"/>
    <w:rPr>
      <w:rFonts w:ascii="Times New Roman" w:eastAsia="Times New Roman" w:hAnsi="Times New Roman" w:cs="Times New Roman"/>
      <w:color w:val="000000" w:themeColor="text1"/>
      <w:lang w:eastAsia="pl-PL"/>
    </w:rPr>
  </w:style>
  <w:style w:type="character" w:styleId="Hipercze">
    <w:name w:val="Hyperlink"/>
    <w:unhideWhenUsed/>
    <w:rsid w:val="00421A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gik@powiat-ostrows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9A94-807F-4AC6-95EF-BC79067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15</Pages>
  <Words>6114</Words>
  <Characters>36688</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Bukowski</dc:creator>
  <cp:keywords/>
  <dc:description/>
  <cp:lastModifiedBy>Przemysław Krawętkowski</cp:lastModifiedBy>
  <cp:revision>113</cp:revision>
  <cp:lastPrinted>2021-05-20T11:30:00Z</cp:lastPrinted>
  <dcterms:created xsi:type="dcterms:W3CDTF">2017-05-16T09:54:00Z</dcterms:created>
  <dcterms:modified xsi:type="dcterms:W3CDTF">2021-06-10T10:44:00Z</dcterms:modified>
</cp:coreProperties>
</file>