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B1D5E" w14:textId="77777777" w:rsidR="00282EA7" w:rsidRDefault="00282EA7" w:rsidP="00282EA7">
      <w:pPr>
        <w:tabs>
          <w:tab w:val="left" w:pos="4840"/>
          <w:tab w:val="left" w:pos="7370"/>
        </w:tabs>
        <w:spacing w:after="120"/>
        <w:ind w:left="284" w:hanging="284"/>
        <w:jc w:val="center"/>
        <w:rPr>
          <w:sz w:val="20"/>
        </w:rPr>
      </w:pPr>
      <w:bookmarkStart w:id="0" w:name="_GoBack"/>
      <w:r>
        <w:rPr>
          <w:b/>
          <w:sz w:val="20"/>
        </w:rPr>
        <w:t>UMOWA POWIERZENIA PRZETWARZANIA DANYCH OSOBOWYCH</w:t>
      </w:r>
    </w:p>
    <w:bookmarkEnd w:id="0"/>
    <w:p w14:paraId="07628594" w14:textId="77777777" w:rsidR="00282EA7" w:rsidRDefault="00282EA7" w:rsidP="00282EA7">
      <w:pPr>
        <w:tabs>
          <w:tab w:val="left" w:pos="4840"/>
          <w:tab w:val="left" w:pos="7370"/>
        </w:tabs>
        <w:spacing w:after="120"/>
        <w:ind w:left="284" w:hanging="284"/>
        <w:rPr>
          <w:sz w:val="20"/>
        </w:rPr>
      </w:pPr>
      <w:r>
        <w:rPr>
          <w:sz w:val="20"/>
        </w:rPr>
        <w:t>zawarta w Lublinie dnia ……………. pomiędzy:</w:t>
      </w:r>
    </w:p>
    <w:p w14:paraId="69AB3DDA" w14:textId="77777777" w:rsidR="00282EA7" w:rsidRDefault="00282EA7" w:rsidP="00282EA7">
      <w:pPr>
        <w:pStyle w:val="BMParties"/>
        <w:spacing w:after="120" w:line="240" w:lineRule="auto"/>
        <w:rPr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 xml:space="preserve">Politechnika Lubelska w Lublinie </w:t>
      </w:r>
      <w:r>
        <w:rPr>
          <w:color w:val="000000"/>
          <w:sz w:val="20"/>
          <w:szCs w:val="20"/>
          <w:lang w:val="pl-PL"/>
        </w:rPr>
        <w:t xml:space="preserve">ul. Nadbystrzycka 38D, 20-618 Lublin, NIP </w:t>
      </w:r>
      <w:r>
        <w:rPr>
          <w:sz w:val="20"/>
          <w:szCs w:val="20"/>
        </w:rPr>
        <w:t>712-010-46-51</w:t>
      </w:r>
      <w:r>
        <w:rPr>
          <w:color w:val="000000"/>
          <w:sz w:val="20"/>
          <w:szCs w:val="20"/>
          <w:lang w:val="pl-PL"/>
        </w:rPr>
        <w:t xml:space="preserve">, REGON </w:t>
      </w:r>
      <w:r>
        <w:rPr>
          <w:rStyle w:val="st"/>
          <w:sz w:val="20"/>
          <w:szCs w:val="20"/>
        </w:rPr>
        <w:t>000001726</w:t>
      </w:r>
      <w:r>
        <w:rPr>
          <w:color w:val="000000"/>
          <w:sz w:val="20"/>
          <w:szCs w:val="20"/>
          <w:lang w:val="pl-PL"/>
        </w:rPr>
        <w:t>, zwaną dalej</w:t>
      </w:r>
      <w:r>
        <w:rPr>
          <w:b/>
          <w:color w:val="000000"/>
          <w:sz w:val="20"/>
          <w:szCs w:val="20"/>
          <w:lang w:val="pl-PL"/>
        </w:rPr>
        <w:t xml:space="preserve"> „Administratorem” lub „Zamawiającym”, </w:t>
      </w:r>
      <w:r>
        <w:rPr>
          <w:color w:val="000000"/>
          <w:sz w:val="20"/>
          <w:szCs w:val="20"/>
          <w:lang w:val="pl-PL"/>
        </w:rPr>
        <w:t>reprezentowaną przez:</w:t>
      </w:r>
    </w:p>
    <w:p w14:paraId="6970D226" w14:textId="77777777" w:rsidR="00282EA7" w:rsidRDefault="00282EA7" w:rsidP="00282EA7">
      <w:pPr>
        <w:pStyle w:val="BMParties"/>
        <w:spacing w:after="120" w:line="240" w:lineRule="auto"/>
        <w:ind w:left="284" w:hanging="284"/>
      </w:pPr>
      <w:r>
        <w:t xml:space="preserve">- </w:t>
      </w:r>
      <w:r>
        <w:rPr>
          <w:rStyle w:val="Pogrubienie"/>
        </w:rPr>
        <w:t>prof. dr hab. inż. Zbigniew Pater</w:t>
      </w:r>
      <w:r>
        <w:t xml:space="preserve"> – Rektor Politechniki Lubelskiej</w:t>
      </w:r>
    </w:p>
    <w:p w14:paraId="283AE29C" w14:textId="77777777" w:rsidR="00282EA7" w:rsidRDefault="00282EA7" w:rsidP="00282EA7">
      <w:pPr>
        <w:pStyle w:val="BMParties"/>
        <w:spacing w:after="120" w:line="240" w:lineRule="auto"/>
        <w:ind w:left="284" w:hanging="284"/>
      </w:pPr>
      <w:r>
        <w:t>a</w:t>
      </w:r>
    </w:p>
    <w:p w14:paraId="7614363D" w14:textId="77777777" w:rsidR="00282EA7" w:rsidRDefault="00282EA7" w:rsidP="00282EA7">
      <w:pPr>
        <w:spacing w:after="120"/>
        <w:rPr>
          <w:sz w:val="20"/>
        </w:rPr>
      </w:pPr>
      <w:r>
        <w:rPr>
          <w:b/>
          <w:sz w:val="20"/>
        </w:rPr>
        <w:t>……………………………………………</w:t>
      </w:r>
      <w:r>
        <w:rPr>
          <w:sz w:val="20"/>
        </w:rPr>
        <w:t>, wpisaną/nym do Rejestru Przedsiębiorców Krajowego Rejestru Sądowego pod numerem ……………, NIP ……………., REGON</w:t>
      </w:r>
      <w:r>
        <w:t xml:space="preserve"> ……………..</w:t>
      </w:r>
      <w:r>
        <w:rPr>
          <w:sz w:val="20"/>
        </w:rPr>
        <w:t>, kapitał zakładowy ………….</w:t>
      </w:r>
    </w:p>
    <w:p w14:paraId="0071AB83" w14:textId="77777777" w:rsidR="00282EA7" w:rsidRDefault="00282EA7" w:rsidP="00282EA7">
      <w:pPr>
        <w:spacing w:after="120"/>
        <w:rPr>
          <w:sz w:val="20"/>
        </w:rPr>
      </w:pPr>
      <w:r>
        <w:rPr>
          <w:sz w:val="20"/>
        </w:rPr>
        <w:t>zwaną dalej „</w:t>
      </w:r>
      <w:r>
        <w:rPr>
          <w:b/>
          <w:sz w:val="20"/>
        </w:rPr>
        <w:t>Procesorem</w:t>
      </w:r>
      <w:r>
        <w:rPr>
          <w:sz w:val="20"/>
        </w:rPr>
        <w:t>”  lub „</w:t>
      </w:r>
      <w:r>
        <w:rPr>
          <w:b/>
          <w:sz w:val="20"/>
        </w:rPr>
        <w:t>Wykonawcą</w:t>
      </w:r>
      <w:r>
        <w:rPr>
          <w:sz w:val="20"/>
        </w:rPr>
        <w:t>,” reprezentowaną przez:</w:t>
      </w:r>
    </w:p>
    <w:p w14:paraId="23CD830E" w14:textId="77777777" w:rsidR="00282EA7" w:rsidRDefault="00282EA7" w:rsidP="00282EA7">
      <w:pPr>
        <w:spacing w:after="120"/>
        <w:rPr>
          <w:b/>
          <w:szCs w:val="22"/>
        </w:rPr>
      </w:pPr>
      <w:r>
        <w:t>………………………………………..</w:t>
      </w:r>
    </w:p>
    <w:p w14:paraId="1E2967FC" w14:textId="77777777" w:rsidR="00282EA7" w:rsidRDefault="00282EA7" w:rsidP="00282EA7">
      <w:pPr>
        <w:pStyle w:val="BMParties"/>
        <w:spacing w:after="120" w:line="240" w:lineRule="auto"/>
        <w:ind w:left="284" w:hanging="284"/>
        <w:rPr>
          <w:b/>
          <w:color w:val="000000"/>
          <w:sz w:val="20"/>
          <w:szCs w:val="20"/>
          <w:lang w:val="pl-PL"/>
        </w:rPr>
      </w:pPr>
      <w:r>
        <w:rPr>
          <w:b/>
          <w:color w:val="000000"/>
          <w:sz w:val="20"/>
          <w:szCs w:val="20"/>
          <w:lang w:val="pl-PL"/>
        </w:rPr>
        <w:t xml:space="preserve">Administrator </w:t>
      </w:r>
      <w:r>
        <w:rPr>
          <w:color w:val="000000"/>
          <w:sz w:val="20"/>
          <w:szCs w:val="20"/>
          <w:lang w:val="pl-PL"/>
        </w:rPr>
        <w:t>i</w:t>
      </w:r>
      <w:r>
        <w:rPr>
          <w:b/>
          <w:color w:val="000000"/>
          <w:sz w:val="20"/>
          <w:szCs w:val="20"/>
          <w:lang w:val="pl-PL"/>
        </w:rPr>
        <w:t xml:space="preserve"> Procesor</w:t>
      </w:r>
      <w:r>
        <w:rPr>
          <w:color w:val="000000"/>
          <w:sz w:val="20"/>
          <w:szCs w:val="20"/>
          <w:lang w:val="pl-PL"/>
        </w:rPr>
        <w:t xml:space="preserve"> są zwani dalej łącznie „</w:t>
      </w:r>
      <w:r>
        <w:rPr>
          <w:b/>
          <w:color w:val="000000"/>
          <w:sz w:val="20"/>
          <w:szCs w:val="20"/>
          <w:lang w:val="pl-PL"/>
        </w:rPr>
        <w:t>Stronami”,</w:t>
      </w:r>
      <w:r>
        <w:rPr>
          <w:color w:val="000000"/>
          <w:sz w:val="20"/>
          <w:szCs w:val="20"/>
          <w:lang w:val="pl-PL"/>
        </w:rPr>
        <w:t xml:space="preserve"> a każdy z nich z osobna „</w:t>
      </w:r>
      <w:r>
        <w:rPr>
          <w:b/>
          <w:color w:val="000000"/>
          <w:sz w:val="20"/>
          <w:szCs w:val="20"/>
          <w:lang w:val="pl-PL"/>
        </w:rPr>
        <w:t>Stroną”.</w:t>
      </w:r>
    </w:p>
    <w:p w14:paraId="358700DB" w14:textId="77777777" w:rsidR="00282EA7" w:rsidRDefault="00282EA7" w:rsidP="00282EA7">
      <w:pPr>
        <w:pStyle w:val="TriNormal"/>
        <w:spacing w:after="120"/>
        <w:ind w:left="284" w:hanging="284"/>
        <w:jc w:val="both"/>
        <w:rPr>
          <w:color w:val="000000"/>
          <w:sz w:val="20"/>
          <w:szCs w:val="20"/>
          <w:lang w:val="pl-PL"/>
        </w:rPr>
      </w:pPr>
    </w:p>
    <w:p w14:paraId="1738ACA3" w14:textId="77777777" w:rsidR="00282EA7" w:rsidRDefault="00282EA7" w:rsidP="00282EA7">
      <w:pPr>
        <w:pStyle w:val="Nagwek1"/>
        <w:numPr>
          <w:ilvl w:val="0"/>
          <w:numId w:val="0"/>
        </w:numPr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PRZEDMIOT UMOWY</w:t>
      </w:r>
    </w:p>
    <w:p w14:paraId="7443A78D" w14:textId="77777777" w:rsidR="00282EA7" w:rsidRDefault="00282EA7" w:rsidP="006A6A05">
      <w:pPr>
        <w:pStyle w:val="Nagwek2"/>
        <w:numPr>
          <w:ilvl w:val="1"/>
          <w:numId w:val="2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i Procesor zawierają umowę powierzenia przetwarzania danych osobowych, zwaną dalej “</w:t>
      </w:r>
      <w:r>
        <w:rPr>
          <w:rFonts w:ascii="Times New Roman" w:hAnsi="Times New Roman" w:cs="Times New Roman"/>
          <w:b/>
        </w:rPr>
        <w:t>Umową</w:t>
      </w:r>
      <w:r>
        <w:rPr>
          <w:rFonts w:ascii="Times New Roman" w:hAnsi="Times New Roman" w:cs="Times New Roman"/>
        </w:rPr>
        <w:t>”, na mocy której Administrator powierza Procesorowi przetwarzanie danych osobowych, rozumianych jako informacje o zidentyfikowanej lub możliwej do zidentyfikowania osobie fizycznej („</w:t>
      </w:r>
      <w:r>
        <w:rPr>
          <w:rFonts w:ascii="Times New Roman" w:hAnsi="Times New Roman" w:cs="Times New Roman"/>
          <w:b/>
        </w:rPr>
        <w:t>osobie, której dane dotyczą</w:t>
      </w:r>
      <w:r>
        <w:rPr>
          <w:rFonts w:ascii="Times New Roman" w:hAnsi="Times New Roman" w:cs="Times New Roman"/>
        </w:rPr>
        <w:t>”), na zasadach opisanych szczegółowo w treści niniejszej umowy oraz w zakresie wskazanym w Załączniku nr 1.</w:t>
      </w:r>
    </w:p>
    <w:p w14:paraId="627FD138" w14:textId="77777777" w:rsidR="00282EA7" w:rsidRDefault="00282EA7" w:rsidP="006A6A05">
      <w:pPr>
        <w:pStyle w:val="Nagwek2"/>
        <w:numPr>
          <w:ilvl w:val="1"/>
          <w:numId w:val="2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Powierzenie danych osobowych Procesorowi następuje w celu wykonania Umowy Nr ………………. zawartej pomiędzy Stronami  dnia ……………. roku (zwaną dalej „</w:t>
      </w:r>
      <w:r>
        <w:rPr>
          <w:rFonts w:ascii="Times New Roman" w:hAnsi="Times New Roman" w:cs="Times New Roman"/>
          <w:b/>
        </w:rPr>
        <w:t>Umową główną</w:t>
      </w:r>
      <w:r>
        <w:rPr>
          <w:rFonts w:ascii="Times New Roman" w:hAnsi="Times New Roman" w:cs="Times New Roman"/>
        </w:rPr>
        <w:t>”) w przedmiocie świadczenia przez Wykonawcę na rzecz Zamawiającego usług opisanych w treści § 3 Umowy głównej.</w:t>
      </w:r>
    </w:p>
    <w:p w14:paraId="5C8A3B11" w14:textId="77777777" w:rsidR="00282EA7" w:rsidRDefault="00282EA7" w:rsidP="006A6A05">
      <w:pPr>
        <w:pStyle w:val="Nagwek2"/>
        <w:numPr>
          <w:ilvl w:val="1"/>
          <w:numId w:val="2"/>
        </w:numPr>
        <w:spacing w:before="0" w:after="120" w:line="240" w:lineRule="auto"/>
        <w:ind w:left="284" w:hanging="284"/>
      </w:pPr>
      <w:r>
        <w:rPr>
          <w:rFonts w:ascii="Times New Roman" w:hAnsi="Times New Roman" w:cs="Times New Roman"/>
        </w:rPr>
        <w:t>Zakres powierzenia, wskazany w Załączniku nr 1, może zostać w każdym momencie rozszerzony lub ograniczony przez Administratora. Ograniczenie lub rozszerzenie może być dokonane poprzez przesłanie przez Administratora do Procesora nowej wersji Załącznika nr 1 w formie elektronicznej (na adres e-mail wskazany w Załączniku nr 1 do niniejszej Umowy). W przypadku braku akceptacji  nowej treści Załącznika nr 1, o czym mowa powyżej, Procesor jest zobowiązany do poinformowania o powyższym fakcie Administratora w formie elektronicznej lub pisemne ciągu 7 dni od daty wysłania nowej treści Załącznika nr 1 przez Administratora. Niezłożenie przez Procesora oświadczenia w przedmiocie braku zgody na nową treść Załącznika nr 1będzie oznaczało, że Procesor zaakceptował zmianę powierzenia. W przypadku zmiany treści Umowy głównej w trakcie obowiązywania niniejszej Umowy, mającej bezpośredni wpływ na ograniczenie przedmiotu niniejszej Umowy – zastosowanie mają postanowienia  § 9 ust.7 Umowy.</w:t>
      </w:r>
    </w:p>
    <w:p w14:paraId="3E08E054" w14:textId="77777777" w:rsidR="00282EA7" w:rsidRDefault="00282EA7" w:rsidP="006A6A05">
      <w:pPr>
        <w:pStyle w:val="Nagwek2"/>
        <w:numPr>
          <w:ilvl w:val="1"/>
          <w:numId w:val="2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Procesor może przetwarzać powierzone mu dane osobowe wyłącznie w zakresie i celu określonym w niniejszej Umowie oraz w celu i zakresie niezbędnym do świadczenia usług określonych w Umowie głównej, o czym mowa w ust. 2 powyżej.</w:t>
      </w:r>
    </w:p>
    <w:p w14:paraId="7592D898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 OŚWIADCZENIA I OBOWIĄZKI PROCESORA</w:t>
      </w:r>
    </w:p>
    <w:p w14:paraId="1D8C3682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Procesor niniejszym oświadcza, że posiada zasoby infrastrukturalne, doświadczenie, wiedzę oraz wykwalifikowany personel, w zakresie umożliwiającym należyte wykonanie niniejszej Umowy, w zgodzie z obowiązującymi przepisami prawa. W szczególności Procesor oświadcza, że znane mu są zasady przetwarzania i zabezpieczenia danych osobowych wynikające z: </w:t>
      </w:r>
    </w:p>
    <w:p w14:paraId="2713D34C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”);</w:t>
      </w:r>
    </w:p>
    <w:p w14:paraId="3E9DDBAF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obowiązujących przepisów prawa polskiego rangi ustawowej (dalej jako: „Ustawa”) i aktów wykonawczych do tych przepisów regulujących kwestie przetwarzania danych osobowych i ich ochrony (zwanego dalej: „Rozporządzeniem”);</w:t>
      </w:r>
    </w:p>
    <w:p w14:paraId="49019095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Cs w:val="24"/>
        </w:rPr>
        <w:t>ustawy z dnia 10 maja 2018 r. o ochronie danych osobowych (Dz. U. z 2018 r., poz. 1000).</w:t>
      </w:r>
    </w:p>
    <w:p w14:paraId="5C146CF5" w14:textId="77777777" w:rsidR="00282EA7" w:rsidRDefault="00282EA7" w:rsidP="006A6A05">
      <w:pPr>
        <w:pStyle w:val="Nagwek1"/>
        <w:numPr>
          <w:ilvl w:val="0"/>
          <w:numId w:val="2"/>
        </w:numPr>
        <w:spacing w:before="0" w:after="120" w:line="240" w:lineRule="auto"/>
        <w:ind w:left="284" w:hanging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Procesor jest zobowiązany:</w:t>
      </w:r>
    </w:p>
    <w:p w14:paraId="16A4E220" w14:textId="77777777" w:rsidR="00282EA7" w:rsidRDefault="00282EA7" w:rsidP="006A6A05">
      <w:pPr>
        <w:pStyle w:val="Nagwek3"/>
        <w:numPr>
          <w:ilvl w:val="2"/>
          <w:numId w:val="2"/>
        </w:numPr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przetwarzać powierzone dane osobowe zgodnie z RODO i polskimi przepisami przyjętymi w celu umożliwienia stosowania RODO, innymi obowiązującymi przepisami prawa, niniejszą Umową oraz instrukcjami Administratora zgodnie z powszechnie obowiązującymi przepisami prawa i niniejsza Umową. Instrukcje (polecenia) są przekazywane przez Administratora drogą elektroniczną (przesyłane na adres e-mail Procesora wskazany w Załączniku nr 1); z zastrzeżeniem § 3 ust.6 poniżej Procesor powinien wdrożyć instrukcje niezwłocznie, jednak nie później niż w terminie 7 Dni Roboczych od ich otrzymania (na potrzeby Umowy „Dni Robocze” należy rozumieć dni od poniedziałku do piątku, poza dniami ustawowymi wolnymi od pracy); jeżeli w ocenie Procesora termin 7-dniowy jest zbyt krótki na realizację instrukcji, powinien poinformować o tym fakcie Administratora drogą elektroniczną (przesyłając informację na adres e-mail Procesora wskazany w Załączniku nr 1) wskazując uzasadnienie dla takiej oceny; w takim przypadku Strony wspólnie ustalą późniejszy termin wdrożenia instrukcji Administratora.</w:t>
      </w:r>
    </w:p>
    <w:p w14:paraId="4E83A769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przetwarzać powierzone dane osobowe wyłącznie na udokumentowane polecenie Administratora (tj. przekazane w formie instrukcji, o których mowa powyżej lub w innym pisemnym lub elektronicznym dokumencie dostarczonym Procesorowi przez Administratora), chyba że obowiązek taki nakłada na niego obowiązujące prawo krajowe lub unijne. W sytuacji, gdy obowiązek przetwarzania danych osobowych przez Procesora wynika z przepisów prawa, informuje on Administratora drogą elektroniczną - przed rozpoczęciem przetwarzania - o tym obowiązku prawnym, o ile prawo to nie zabrania udzielania takiej informacji z uwagi na ważny interes publiczny;</w:t>
      </w:r>
    </w:p>
    <w:p w14:paraId="2BBA536B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przetwarzać powierzone mu dane osobowe wyłączenie w miejscu ustalonym w Umowie głównej oraz na urządzeniach zarządzanych przez Procesora i jego personel lub Administratora, z zachowaniem najwyższych zasad bezpieczeństwa i ochrony danych osobowych wymaganych przez obowiązujące przepisy prawa;</w:t>
      </w:r>
    </w:p>
    <w:p w14:paraId="261EF568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udzielać dostępu do powierzonych danych osobowych wyłącznie osobom, które ze względu na zakres wykonywanych zadań otrzymały od Procesora upoważnienie do ich przetwarzania oraz wyłącznie w celu wykonywania obowiązków wynikających z Umowy oraz podjąć działania mające na celu zapewnienie, by każda osoba fizyczna działająca z upoważnienia Procesora, która ma dostęp do danych osobowych, przetwarzała je wyłącznie na polecenie Administratora, chyba że przetwarzanie jest wymagane przez właściwe przepisy krajowe lub unijne;</w:t>
      </w:r>
    </w:p>
    <w:p w14:paraId="0CB95FD7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osoby upoważnione do przetwarzania danych osobowych zobowiązały się do zachowania tajemnicy lub by podlegały odpowiedniemu ustawowemu obowiązkowi zachowania tajemnicy;</w:t>
      </w:r>
    </w:p>
    <w:p w14:paraId="3E9E7267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wdrożyć, zgodnie z wytycznymi wskazanymi w Załączniku 2 Umowy, odpowiednie środki techniczne i organizacyjne, aby zapewnić stopień bezpieczeństwa odpowiadający ryzyku naruszenia praw lub wolności osób fizycznych, których dane osobowe będą przetwarzane na podstawie Umowy oraz zapewnić realizację zasad ochrony danych w fazie projektowania oraz domyślnej ochrony danych (określonych w art. 25 RODO);</w:t>
      </w:r>
    </w:p>
    <w:p w14:paraId="5F97B534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wspierać Administratora (poprzez stosowanie odpowiednich środków technicznych i organizacyjnych) w realizacji obowiązku odpowiadania na żądania osób, których dane dotyczą, w zakresie wykonywania ich </w:t>
      </w:r>
      <w:r>
        <w:rPr>
          <w:rFonts w:ascii="Times New Roman" w:hAnsi="Times New Roman" w:cs="Times New Roman"/>
        </w:rPr>
        <w:lastRenderedPageBreak/>
        <w:t>praw określonych w rozdziale III RODO. Współpraca Procesora z Administratorem, w zakresie wskazanym w zdaniu poprzedzającym, powinna odbywać się w formie i terminie umożliwiającym realizację tych obowiązków Administratora; w związku z realizacją tego obowiązku Procesor jest w szczególności zobowiązany do udzielania informacji oraz udostępniania powierzonych danych osobowych (lub ich kopii) na żądanie Administratora w terminie 5 Dni Roboczych w formie określonej przez Administratora; Procesor powinien również niezwłocznie, jednak nie później niż w terminie 2 Dni Roboczych, poinformować Administratora o wniosku dotyczącym realizacji praw osoby, której dane dotyczą, złożonym u Procesora; Procesor nie będzie jednak odpowiadał na taki wniosek bez uprzedniej zgody lub wyraźnego polecenia Administratora;</w:t>
      </w:r>
    </w:p>
    <w:p w14:paraId="5A0F7949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pomagać Administratorowi wywiązać się z obowiązków określonych w RODO (w tym w szczególności w art. 32–36 RODO), tj. w szczególności w zakresie:</w:t>
      </w:r>
    </w:p>
    <w:p w14:paraId="1EACC6DB" w14:textId="77777777" w:rsidR="00282EA7" w:rsidRDefault="00282EA7" w:rsidP="006A6A05">
      <w:pPr>
        <w:pStyle w:val="Nagwek4"/>
        <w:numPr>
          <w:ilvl w:val="3"/>
          <w:numId w:val="2"/>
        </w:numPr>
        <w:tabs>
          <w:tab w:val="clear" w:pos="770"/>
          <w:tab w:val="left" w:pos="426"/>
        </w:tabs>
        <w:spacing w:before="0" w:after="120" w:line="240" w:lineRule="auto"/>
        <w:ind w:left="99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bezpieczeństwa przetwarzania danych osobowych poprzez wdrożenie stosownych środków technicznych oraz organizacyjnych </w:t>
      </w:r>
      <w:bookmarkStart w:id="1" w:name="_Hlk488114198"/>
      <w:r>
        <w:rPr>
          <w:rFonts w:ascii="Times New Roman" w:hAnsi="Times New Roman" w:cs="Times New Roman"/>
        </w:rPr>
        <w:t>(wykaz środków, które zobowiązany jest wdrożyć Procesor został określony w Załączniku nr 2)</w:t>
      </w:r>
      <w:bookmarkEnd w:id="1"/>
      <w:r>
        <w:rPr>
          <w:rFonts w:ascii="Times New Roman" w:hAnsi="Times New Roman" w:cs="Times New Roman"/>
        </w:rPr>
        <w:t>;</w:t>
      </w:r>
    </w:p>
    <w:p w14:paraId="65557129" w14:textId="77777777" w:rsidR="00282EA7" w:rsidRDefault="00282EA7" w:rsidP="006A6A05">
      <w:pPr>
        <w:pStyle w:val="Nagwek4"/>
        <w:numPr>
          <w:ilvl w:val="3"/>
          <w:numId w:val="2"/>
        </w:numPr>
        <w:tabs>
          <w:tab w:val="clear" w:pos="770"/>
          <w:tab w:val="left" w:pos="426"/>
        </w:tabs>
        <w:spacing w:before="0" w:after="120" w:line="240" w:lineRule="auto"/>
        <w:ind w:left="99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dokonywania zgłaszania naruszeń ochrony danych osobowych organowi nadzorczemu oraz zawiadamiania osób, których dane dotyczą o takim naruszeniu (obowiązki Procesora w odniesieniu do zgłaszania naruszeń zostały określone w paragrafie 8 Umowy);</w:t>
      </w:r>
    </w:p>
    <w:p w14:paraId="19E3152D" w14:textId="77777777" w:rsidR="00282EA7" w:rsidRDefault="00282EA7" w:rsidP="006A6A05">
      <w:pPr>
        <w:pStyle w:val="Nagwek4"/>
        <w:numPr>
          <w:ilvl w:val="3"/>
          <w:numId w:val="2"/>
        </w:numPr>
        <w:tabs>
          <w:tab w:val="clear" w:pos="770"/>
          <w:tab w:val="left" w:pos="426"/>
        </w:tabs>
        <w:spacing w:before="0" w:after="120" w:line="240" w:lineRule="auto"/>
        <w:ind w:left="99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dokonywania przez Administratora </w:t>
      </w:r>
      <w:bookmarkStart w:id="2" w:name="_Hlk488115101"/>
      <w:r>
        <w:rPr>
          <w:rFonts w:ascii="Times New Roman" w:hAnsi="Times New Roman" w:cs="Times New Roman"/>
        </w:rPr>
        <w:t>oceny skutków dla ochrony danych oraz przeprowadzania konsultacji Administratora z organem nadzorczym</w:t>
      </w:r>
      <w:bookmarkEnd w:id="2"/>
      <w:r>
        <w:rPr>
          <w:rFonts w:ascii="Times New Roman" w:hAnsi="Times New Roman" w:cs="Times New Roman"/>
        </w:rPr>
        <w:t>;</w:t>
      </w:r>
    </w:p>
    <w:p w14:paraId="37B02CAD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prowadzić, w formie pisemnej (w tym elektronicznej), rejestr wszystkich kategorii czynności przetwarzania dokonywanych w imieniu Administratora, zawierający informacje o:</w:t>
      </w:r>
    </w:p>
    <w:p w14:paraId="7CAEADB4" w14:textId="77777777" w:rsidR="00282EA7" w:rsidRDefault="00282EA7" w:rsidP="006A6A05">
      <w:pPr>
        <w:pStyle w:val="Nagwek4"/>
        <w:numPr>
          <w:ilvl w:val="0"/>
          <w:numId w:val="4"/>
        </w:numPr>
        <w:tabs>
          <w:tab w:val="clear" w:pos="770"/>
        </w:tabs>
        <w:spacing w:before="0" w:after="12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nazwie oraz danych kontaktowych Procesora oraz innych podmiotów przetwarzających (w przypadku podpowierzenia danych osobowych, o którym mowa w </w:t>
      </w:r>
      <w:r>
        <w:rPr>
          <w:rFonts w:ascii="Times New Roman" w:hAnsi="Times New Roman" w:cs="Times New Roman"/>
          <w:szCs w:val="20"/>
        </w:rPr>
        <w:t>paragrafie</w:t>
      </w:r>
      <w:r>
        <w:rPr>
          <w:rFonts w:ascii="Times New Roman" w:hAnsi="Times New Roman" w:cs="Times New Roman"/>
        </w:rPr>
        <w:t xml:space="preserve"> 4 Umowy) oraz Administratora, a także inspektora ochrony danych, gdy ma to zastosowanie;</w:t>
      </w:r>
    </w:p>
    <w:p w14:paraId="544ACFD2" w14:textId="77777777" w:rsidR="00282EA7" w:rsidRDefault="00282EA7" w:rsidP="006A6A05">
      <w:pPr>
        <w:pStyle w:val="Nagwek4"/>
        <w:numPr>
          <w:ilvl w:val="0"/>
          <w:numId w:val="4"/>
        </w:numPr>
        <w:tabs>
          <w:tab w:val="clear" w:pos="770"/>
        </w:tabs>
        <w:spacing w:before="0" w:after="12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kategoriach przetwarzań dokonywanych w imieniu Administratora;</w:t>
      </w:r>
    </w:p>
    <w:p w14:paraId="551387D3" w14:textId="77777777" w:rsidR="00282EA7" w:rsidRDefault="00282EA7" w:rsidP="006A6A05">
      <w:pPr>
        <w:pStyle w:val="Nagwek4"/>
        <w:numPr>
          <w:ilvl w:val="0"/>
          <w:numId w:val="4"/>
        </w:numPr>
        <w:tabs>
          <w:tab w:val="clear" w:pos="770"/>
        </w:tabs>
        <w:spacing w:before="0" w:after="12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ma to zastosowanie - przekazywaniu danych osobowych do państwa trzeciego lub organizacji międzynarodowej, w tym nazwie tego państwa trzeciego lub organizacji międzynarodowej;</w:t>
      </w:r>
    </w:p>
    <w:p w14:paraId="694E9001" w14:textId="77777777" w:rsidR="00282EA7" w:rsidRDefault="00282EA7" w:rsidP="006A6A05">
      <w:pPr>
        <w:pStyle w:val="Nagwek4"/>
        <w:numPr>
          <w:ilvl w:val="0"/>
          <w:numId w:val="4"/>
        </w:numPr>
        <w:tabs>
          <w:tab w:val="clear" w:pos="770"/>
        </w:tabs>
        <w:spacing w:before="0" w:after="120" w:line="240" w:lineRule="auto"/>
        <w:ind w:left="993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ogóln</w:t>
      </w:r>
      <w:r>
        <w:rPr>
          <w:rFonts w:ascii="Times New Roman" w:hAnsi="Times New Roman" w:cs="Times New Roman"/>
          <w:szCs w:val="20"/>
        </w:rPr>
        <w:t>ym opisie technicznych i organizacyjnych środków bezpieczeństwa, służących do zabezpieczenia powierzonych danych osobowych;</w:t>
      </w:r>
    </w:p>
    <w:p w14:paraId="05F754DA" w14:textId="77777777" w:rsidR="00282EA7" w:rsidRDefault="00282EA7" w:rsidP="006A6A05">
      <w:pPr>
        <w:pStyle w:val="Nagwek3"/>
        <w:numPr>
          <w:ilvl w:val="2"/>
          <w:numId w:val="2"/>
        </w:numPr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udostępniać Administratorowi, na każde jego żądanie, nie później niż w terminie 3 Dni Roboczych, wszelkie informacje niezbędne do wykazania spełnienia przez Administratora obowiązków wynikających z właściwych przepisów prawa, w szczególności z RODO, w tym przekazywać informacje o stosowanych zabezpieczeniach, zidentyfikowanych zagrożeniach i incydentach w obszarze ochrony danych osobowych; </w:t>
      </w:r>
    </w:p>
    <w:p w14:paraId="7C7EE48A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umożliwić Administratorowi lub audytorowi upoważnionemu przez Administratora przeprowadzanie audytów na zasadach określonych w paragrafie 6 Umowy;</w:t>
      </w:r>
    </w:p>
    <w:p w14:paraId="2B128EED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informować Administratora, jeżeli jego zdaniem wydane mu polecenie stanowi naruszenie RODO lub innych przepisów krajowych lub unijnych o ochronie danych; informacja w tym przedmiocie przekazana powinna zostać Administratorowi w formie elektronicznej (na adres e-mail wskazany w Załączniku nr 1) oraz powinna zawierać stosowne uzasadnienie i wskazanie przepisu prawa, który zdaniem Procesora został naruszony;</w:t>
      </w:r>
    </w:p>
    <w:p w14:paraId="0201D944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niezwłocznie, jednak nie później niż w ciągu 2 Dni Roboczych, informować (o ile nie doprowadzi to do naruszenia przepisów obowiązującego prawa) Administratora o jakimkolwiek postępowaniu, w szczególności administracyjnym lub sądowym, dotyczącym przetwarzania danych osobowych przez Procesora, o jakiejkolwiek decyzji administracyjnej lub orzeczeniu dotyczącym przetwarzania danych, </w:t>
      </w:r>
      <w:r>
        <w:rPr>
          <w:rFonts w:ascii="Times New Roman" w:hAnsi="Times New Roman" w:cs="Times New Roman"/>
        </w:rPr>
        <w:lastRenderedPageBreak/>
        <w:t>skierowanej do Procesora, o wszelkich kontrolach i inspekcjach dotyczących przetwarzania danych osobowych przez Procesora, w szczególności prowadzonych przez organ nadzoru, a także o wszelkich skargach osób, których dane dotyczą związanych z przetwarzaniem ich danych osobowych;</w:t>
      </w:r>
    </w:p>
    <w:p w14:paraId="1BF8BDE7" w14:textId="77777777" w:rsidR="00282EA7" w:rsidRDefault="00282EA7" w:rsidP="006A6A05">
      <w:pPr>
        <w:pStyle w:val="Nagwek3"/>
        <w:numPr>
          <w:ilvl w:val="2"/>
          <w:numId w:val="2"/>
        </w:numPr>
        <w:tabs>
          <w:tab w:val="left" w:pos="426"/>
        </w:tabs>
        <w:spacing w:before="0" w:after="12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przechowywać dane osobowe tylko tak długo, jak to określił Administrator, a także, bez zbędnej zwłoki, aktualizować, poprawiać, zmieniać, anonimizować, ograniczać przetwarzanie lub usuwać wskazane dane osobowe zgodnie z wytycznymi Administratora (jeśli takie działanie mogłoby powodować brak możliwości dalszego realizowania czynności przetwarzania, Procesor poinformuje Administratora przed jego podjęciem, a następnie zastosuje się do polecenia Administratora</w:t>
      </w:r>
    </w:p>
    <w:p w14:paraId="309A033D" w14:textId="77777777" w:rsidR="00282EA7" w:rsidRDefault="00282EA7" w:rsidP="00282EA7">
      <w:pPr>
        <w:pStyle w:val="Akapitzlist"/>
        <w:tabs>
          <w:tab w:val="left" w:pos="426"/>
        </w:tabs>
        <w:spacing w:after="120"/>
        <w:ind w:left="284" w:hanging="284"/>
        <w:rPr>
          <w:sz w:val="20"/>
        </w:rPr>
      </w:pPr>
    </w:p>
    <w:p w14:paraId="1F7B0E1C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§ 3.  ŚRODKI ORGANIZACYJNE I TECHNICZNE</w:t>
      </w:r>
    </w:p>
    <w:p w14:paraId="4ED8FE92" w14:textId="77777777" w:rsidR="00282EA7" w:rsidRDefault="00282EA7" w:rsidP="006A6A05">
      <w:pPr>
        <w:pStyle w:val="Nagwek1"/>
        <w:numPr>
          <w:ilvl w:val="0"/>
          <w:numId w:val="5"/>
        </w:numPr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bookmarkStart w:id="3" w:name="_Hlk488114636"/>
      <w:bookmarkStart w:id="4" w:name="_Ref488123813"/>
      <w:r>
        <w:rPr>
          <w:rFonts w:ascii="Times New Roman" w:hAnsi="Times New Roman" w:cs="Times New Roman"/>
          <w:b w:val="0"/>
        </w:rPr>
        <w:t xml:space="preserve">Procesor wdraża i stosuje adekwatne środki techniczne i organizacyjne, w celu zapewnienia stopnia bezpieczeństwa odpowiedniego do ryzyka naruszenia praw lub wolności osób fizycznych, </w:t>
      </w:r>
      <w:bookmarkEnd w:id="3"/>
      <w:r>
        <w:rPr>
          <w:rFonts w:ascii="Times New Roman" w:hAnsi="Times New Roman" w:cs="Times New Roman"/>
          <w:b w:val="0"/>
        </w:rPr>
        <w:t>których dane      osobowe są przetwarzane na podstawie Umowy. Wykaz środków, które zobowiązany jest wdrożyć Procesor został określony w Załączniku nr 2.</w:t>
      </w:r>
      <w:bookmarkEnd w:id="4"/>
    </w:p>
    <w:p w14:paraId="75AAFBEE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Oceniając, czy stopień bezpieczeństwa, o którym mowa w pkt.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REF _Ref488123813 \r \h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jest odpowiedni, Procesor jest           zobowiązany uwzględnić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3B8FD1F2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 Procesor powinien również wdrożyć – zarówno przy określaniu sposobów przetwarzania, jak i w czasie samego przetwarzania – odpowiednie środki techniczne i organizacyjne, zaprojektowane w celu skutecznej realizacji zasad ochrony danych określonych w RODO oraz w celu ochrony praw osób, których dane dotyczą (zasada ochrony danych osobowych w fazie projektowania określona w art. 25 ust. 1 RODO), a także odpowiednie środki techniczne i organizacyjne, aby domyślnie przetwarzane były wyłącznie te dane osobowe, które są niezbędne dla osiągnięcia każdego konkretnego celu przetwarzania określonego w Załączniku nr 1 (zasada domyślnej ochrony danych określona w art. 25 ust. 2 RODO).</w:t>
      </w:r>
    </w:p>
    <w:p w14:paraId="17760DC1" w14:textId="77777777" w:rsidR="00282EA7" w:rsidRDefault="00282EA7" w:rsidP="006A6A05">
      <w:pPr>
        <w:pStyle w:val="Nagwek1"/>
        <w:numPr>
          <w:ilvl w:val="0"/>
          <w:numId w:val="12"/>
        </w:numPr>
        <w:spacing w:before="0" w:after="120" w:line="240" w:lineRule="auto"/>
        <w:ind w:left="284" w:hanging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Wdrażając środki organizacyjne i techniczne, o których mowa powyżej, Procesor:</w:t>
      </w:r>
    </w:p>
    <w:p w14:paraId="26FA5A9D" w14:textId="77777777" w:rsidR="00282EA7" w:rsidRDefault="00282EA7" w:rsidP="006A6A05">
      <w:pPr>
        <w:pStyle w:val="Nagwek3"/>
        <w:numPr>
          <w:ilvl w:val="2"/>
          <w:numId w:val="2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 wytycznych Administratora w za</w:t>
      </w:r>
      <w:r>
        <w:t xml:space="preserve"> </w:t>
      </w:r>
      <w:r>
        <w:rPr>
          <w:rFonts w:ascii="Times New Roman" w:hAnsi="Times New Roman" w:cs="Times New Roman"/>
        </w:rPr>
        <w:t>zakresie sposobu zabezpieczenia procesów przetwarzania danych osobowych zgodnie z przepisami obowiązującego prawa, o których mowa w § 2 ust.1 powyżej;</w:t>
      </w:r>
    </w:p>
    <w:p w14:paraId="6D730708" w14:textId="77777777" w:rsidR="00282EA7" w:rsidRDefault="00282EA7" w:rsidP="006A6A05">
      <w:pPr>
        <w:pStyle w:val="Nagwek3"/>
        <w:numPr>
          <w:ilvl w:val="2"/>
          <w:numId w:val="2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powinien uwzględnić stan wiedzy technicznej oraz charakter, zakres, kontekst i cele przetwarzania oraz ryzyko naruszenia praw lub wolności osób fizycznych, których dane osobowe będzie przetwarzał na podstawie niniejszej Umowy.</w:t>
      </w:r>
    </w:p>
    <w:p w14:paraId="70E1C17A" w14:textId="77777777" w:rsidR="00282EA7" w:rsidRDefault="00282EA7" w:rsidP="006A6A05">
      <w:pPr>
        <w:pStyle w:val="Nagwek3"/>
        <w:numPr>
          <w:ilvl w:val="0"/>
          <w:numId w:val="12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W przypadku stwierdzenia, że stosowane środki mogą być nieadekwatne do rozpoznanych zagrożeń, Procesor informuje o tym Administratora i w porozumieniu z Administratorem dostosowuje odpowiednio zabezpieczenia przetwarzania danych osobowych.</w:t>
      </w:r>
    </w:p>
    <w:p w14:paraId="1FC86407" w14:textId="77777777" w:rsidR="00282EA7" w:rsidRDefault="00282EA7" w:rsidP="006A6A05">
      <w:pPr>
        <w:pStyle w:val="Nagwek3"/>
        <w:numPr>
          <w:ilvl w:val="0"/>
          <w:numId w:val="12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ma prawo wydawać Procesorowi wiążące instrukcje dotyczące wdrożenia dodatkowych środków zabezpieczających. Procesor powinien wdrożyć takie środki w rozsądnym czasie, w terminie uzgodnionym z Administratorem.</w:t>
      </w:r>
    </w:p>
    <w:p w14:paraId="65B21A03" w14:textId="77777777" w:rsidR="00282EA7" w:rsidRDefault="00282EA7" w:rsidP="00282EA7">
      <w:pPr>
        <w:tabs>
          <w:tab w:val="left" w:pos="426"/>
        </w:tabs>
        <w:spacing w:after="120"/>
        <w:ind w:left="284" w:hanging="284"/>
        <w:rPr>
          <w:sz w:val="20"/>
        </w:rPr>
      </w:pPr>
    </w:p>
    <w:p w14:paraId="7C9CCB24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 PODPOWIERZENIE</w:t>
      </w:r>
    </w:p>
    <w:p w14:paraId="262A0D0E" w14:textId="77777777" w:rsidR="00282EA7" w:rsidRDefault="00282EA7" w:rsidP="006A6A05">
      <w:pPr>
        <w:numPr>
          <w:ilvl w:val="3"/>
          <w:numId w:val="12"/>
        </w:numPr>
        <w:suppressAutoHyphens/>
        <w:spacing w:after="120" w:line="240" w:lineRule="auto"/>
        <w:ind w:left="284" w:hanging="284"/>
        <w:rPr>
          <w:sz w:val="20"/>
        </w:rPr>
      </w:pPr>
      <w:r>
        <w:rPr>
          <w:sz w:val="20"/>
        </w:rPr>
        <w:t>Dalsze powierzenie przez Procesora przetwarzania danych osobowych innym podmiotom przetwarzającym    możliwe jest wyłącznie po uzyskaniu uprzedniej zgody Administratora wyrażonej w formie pisemnej pod rygorem nieważności.</w:t>
      </w:r>
    </w:p>
    <w:p w14:paraId="364397FF" w14:textId="77777777" w:rsidR="00282EA7" w:rsidRDefault="00282EA7" w:rsidP="006A6A05">
      <w:pPr>
        <w:numPr>
          <w:ilvl w:val="3"/>
          <w:numId w:val="12"/>
        </w:numPr>
        <w:suppressAutoHyphens/>
        <w:spacing w:after="120" w:line="240" w:lineRule="auto"/>
        <w:ind w:left="284" w:hanging="284"/>
        <w:rPr>
          <w:sz w:val="20"/>
        </w:rPr>
      </w:pPr>
      <w:r>
        <w:rPr>
          <w:sz w:val="20"/>
        </w:rPr>
        <w:lastRenderedPageBreak/>
        <w:t>Podmiot przetwarzający dane osobowe na skutek dalszego powierzenia, o którym mowa w ust. 1, winien spełniać te same gwarancje i obowiązki jakie zostały nałożone na Procesora w niniejszej Umowie, w tym w szczególności obowiązek zapewnienia wystarczających gwarancji wdrożenia odpowiednich środków technicznych i organizacyjnych, by przetwarzanie odpowiadało wymogom RODO.</w:t>
      </w:r>
    </w:p>
    <w:p w14:paraId="5A2AD72B" w14:textId="77777777" w:rsidR="00282EA7" w:rsidRDefault="00282EA7" w:rsidP="006A6A05">
      <w:pPr>
        <w:numPr>
          <w:ilvl w:val="3"/>
          <w:numId w:val="12"/>
        </w:numPr>
        <w:suppressAutoHyphens/>
        <w:spacing w:after="120" w:line="240" w:lineRule="auto"/>
        <w:ind w:left="284" w:hanging="284"/>
        <w:rPr>
          <w:sz w:val="20"/>
        </w:rPr>
      </w:pPr>
      <w:r>
        <w:rPr>
          <w:sz w:val="20"/>
        </w:rPr>
        <w:t>Jeżeli podmiot przetwarzający dane osobowe na skutek dalszego powierzenia, o którym mowa w ust. 1, nie wywiąże się ze spoczywających na nim obowiązków ochrony danych, pełna odpowiedzialność wobec Administratora za wypełnienie obowiązków w/w podmiotu przetwarzającego spoczywa na Procesorze.</w:t>
      </w:r>
    </w:p>
    <w:p w14:paraId="388D7C0A" w14:textId="77777777" w:rsidR="00282EA7" w:rsidRDefault="00282EA7" w:rsidP="00282EA7">
      <w:pPr>
        <w:spacing w:after="120"/>
        <w:ind w:left="284"/>
        <w:rPr>
          <w:sz w:val="20"/>
        </w:rPr>
      </w:pPr>
      <w:bookmarkStart w:id="5" w:name="_Toc396994596"/>
      <w:bookmarkStart w:id="6" w:name="_Ref396810231"/>
      <w:bookmarkEnd w:id="5"/>
      <w:bookmarkEnd w:id="6"/>
    </w:p>
    <w:p w14:paraId="26DC694C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  TRANSFER DANYCH OSOBOWYCH</w:t>
      </w:r>
    </w:p>
    <w:p w14:paraId="70C03E08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Procesor nie może przekazywać (transferować) danych osobowych do państwa trzeciego, które znajduje się poza Europejskim Obszarem Gospodarczym („</w:t>
      </w:r>
      <w:r>
        <w:rPr>
          <w:rFonts w:ascii="Times New Roman" w:hAnsi="Times New Roman" w:cs="Times New Roman"/>
          <w:b/>
        </w:rPr>
        <w:t>EOG</w:t>
      </w:r>
      <w:r>
        <w:rPr>
          <w:rFonts w:ascii="Times New Roman" w:hAnsi="Times New Roman" w:cs="Times New Roman"/>
        </w:rPr>
        <w:t>”), chyba że Administrator udzieli mu uprzedniej zgody zezwalającej na taki transfer, wyrażonej w formie pisemnej pod rygorem nieważności.</w:t>
      </w:r>
    </w:p>
    <w:p w14:paraId="1A18A64E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2.  Jeśli Administrator udzieli Procesorowi uprzedniej zgody na przekazanie danych osobowych do państwa trzeciego, Procesor może dokonać transferu tych danych osobowych tylko wtedy, gdy:</w:t>
      </w:r>
    </w:p>
    <w:p w14:paraId="3EB0B94E" w14:textId="77777777" w:rsidR="00282EA7" w:rsidRDefault="00282EA7" w:rsidP="006A6A05">
      <w:pPr>
        <w:pStyle w:val="Nagwek3"/>
        <w:numPr>
          <w:ilvl w:val="2"/>
          <w:numId w:val="16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 docelowe zapewnia adekwatny poziom ochrony danych osobowych do tego, który obowiązuje w Unii Europejskiej; lub</w:t>
      </w:r>
    </w:p>
    <w:p w14:paraId="1CC1BD4E" w14:textId="77777777" w:rsidR="00282EA7" w:rsidRDefault="00282EA7" w:rsidP="006A6A05">
      <w:pPr>
        <w:pStyle w:val="Nagwek3"/>
        <w:numPr>
          <w:ilvl w:val="2"/>
          <w:numId w:val="16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i Procesor lub dalszy podmiot przetwarzający zawarli umowę w oparciu o standardowe klauzule umowne lub wdrożyli inny mechanizm, który zgodnie z przepisami prawa legalizuje transfer danych do państwa trzeciego.</w:t>
      </w:r>
    </w:p>
    <w:p w14:paraId="4F881641" w14:textId="77777777" w:rsidR="00282EA7" w:rsidRDefault="00282EA7" w:rsidP="00282EA7">
      <w:pPr>
        <w:tabs>
          <w:tab w:val="left" w:pos="426"/>
        </w:tabs>
        <w:spacing w:after="120"/>
        <w:ind w:left="284" w:hanging="284"/>
      </w:pPr>
    </w:p>
    <w:p w14:paraId="32CA88F1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bookmarkStart w:id="7" w:name="_Toc396994598"/>
      <w:r>
        <w:rPr>
          <w:rFonts w:ascii="Times New Roman" w:hAnsi="Times New Roman" w:cs="Times New Roman"/>
        </w:rPr>
        <w:t>§ 6.  A</w:t>
      </w:r>
      <w:bookmarkEnd w:id="7"/>
      <w:r>
        <w:rPr>
          <w:rFonts w:ascii="Times New Roman" w:hAnsi="Times New Roman" w:cs="Times New Roman"/>
        </w:rPr>
        <w:t>UDYT</w:t>
      </w:r>
    </w:p>
    <w:p w14:paraId="1EF44A6A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bookmarkStart w:id="8" w:name="_Ref488124193"/>
      <w:r>
        <w:rPr>
          <w:rFonts w:ascii="Times New Roman" w:hAnsi="Times New Roman" w:cs="Times New Roman"/>
        </w:rPr>
        <w:t>1.  Administrator jest w każdym momencie upoważniony do przeprowadzenia audytu zgodności przetwarzania danych osobowych przez Procesora z Umową oraz obowiązującymi przepisami prawa, w szczególności Administrator może przeprowadzić weryfikację zgodności i adekwatności środków technicznych i organizacyjnych zabezpieczających przetwarzanie danych osobowych wdrożonych przez Procesora.</w:t>
      </w:r>
      <w:bookmarkEnd w:id="8"/>
      <w:r>
        <w:rPr>
          <w:rFonts w:ascii="Times New Roman" w:hAnsi="Times New Roman" w:cs="Times New Roman"/>
        </w:rPr>
        <w:t xml:space="preserve"> </w:t>
      </w:r>
    </w:p>
    <w:p w14:paraId="1CD77537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Administrator poinformuje Procesora co najmniej 3 Dni Robocze przed planowaną datą audytu o zamiarze jego przeprowadzenia. Jeżeli w ocenie Procesora audyt nie może zostać przeprowadzony we wskazanym terminie Procesor powinien poinformować o tym fakcie Administratora drogą elektroniczną (przesyłając informację na adres e-mail Procesora wskazany w Załączniku nr 1) wskazując uzasadnienie dla takiej oceny. W takim przypadku Strony wspólnie ustalą późniejszy termin audytu.</w:t>
      </w:r>
    </w:p>
    <w:p w14:paraId="10B87502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Audyty, o których mowa w § 6 ust.1 mogą być wykonywane przez Administratora (osoby przez niego wyznaczone) w miejscu przetwarzania danych osobowych objętych powierzeniem w Dni Robocze w godzinach od 8 do 17.</w:t>
      </w:r>
    </w:p>
    <w:p w14:paraId="0F6D7FC8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Procesor ma obowiązek współpracować z Administratorem i upoważnionymi przez niego audytorami, w szczególności zapewniać im dostęp do pomieszczeń i dokumentów obejmujących dane osobowe oraz informacje o sposobie przetwarzania danych osobowych, infrastruktury teleinformatycznej oraz systemów IT, a także do osób mających wiedzę na temat procesów przetwarzania danych osobowych realizowanych przez Procesora.</w:t>
      </w:r>
    </w:p>
    <w:p w14:paraId="76CBDC04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bookmarkStart w:id="9" w:name="_Ref488124238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Po przeprowadzonym audycie przedstawiciel Administratora sporządza protokół pokontrolny, który podpisują upoważnieni przedstawiciele obu Stron. Procesor zobowiązuje się w rozsądnym czasie, w terminie </w:t>
      </w:r>
      <w:r>
        <w:rPr>
          <w:rFonts w:ascii="Times New Roman" w:hAnsi="Times New Roman" w:cs="Times New Roman"/>
        </w:rPr>
        <w:lastRenderedPageBreak/>
        <w:t>uzgodnionym z Administratorem, dostosować do zaleceń pokontrolnych zawartych w protokole, mających na celu usunięcie uchybień i poprawę bezpieczeństwa przetwarzania danych osobowych.</w:t>
      </w:r>
      <w:bookmarkEnd w:id="9"/>
      <w:r>
        <w:rPr>
          <w:rFonts w:ascii="Times New Roman" w:hAnsi="Times New Roman" w:cs="Times New Roman"/>
        </w:rPr>
        <w:t xml:space="preserve"> </w:t>
      </w:r>
    </w:p>
    <w:p w14:paraId="05C486C9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6.  Administrator ma także prawo żądać od Procesora składania pisemnych wyjaśnień dotyczących realizacji Umowy. Procesor zobowiązuje się odpowiedzieć niezwłocznie, jednak nie później niż w terminie 3 Dni Roboczych, na każde pytanie Administratora dotyczące przetwarzania powierzonych mu na podstawie Umowy danych osobowych.</w:t>
      </w:r>
    </w:p>
    <w:p w14:paraId="5F736DE9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7. Procesor jest zobowiązany zapewnić w umowie z dalszym podmiotem przetwarzającym możliwość przeprowadzania przez Administratora audytu zgodności przetwarzania danych osobowych przez dalszy podmiot przetwarzający z Umową na zasadach określonych w powyżej. </w:t>
      </w:r>
    </w:p>
    <w:p w14:paraId="6A4C79E1" w14:textId="77777777" w:rsidR="00282EA7" w:rsidRDefault="00282EA7" w:rsidP="00282EA7">
      <w:pPr>
        <w:pStyle w:val="Nagwek2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  <w:t xml:space="preserve">Koszty związane z przeprowadzeniem audytu ponosi podmiot przeprowadzający audyt. </w:t>
      </w:r>
    </w:p>
    <w:p w14:paraId="12EC9EB5" w14:textId="77777777" w:rsidR="00282EA7" w:rsidRDefault="00282EA7" w:rsidP="00282EA7">
      <w:pPr>
        <w:pStyle w:val="BMHeading1"/>
        <w:tabs>
          <w:tab w:val="left" w:pos="426"/>
        </w:tabs>
        <w:spacing w:after="120" w:line="240" w:lineRule="auto"/>
        <w:ind w:left="284" w:hanging="284"/>
        <w:rPr>
          <w:rFonts w:ascii="Times New Roman" w:hAnsi="Times New Roman"/>
          <w:b w:val="0"/>
          <w:caps w:val="0"/>
          <w:color w:val="000000"/>
          <w:sz w:val="20"/>
          <w:szCs w:val="20"/>
          <w:lang w:val="pl-PL"/>
        </w:rPr>
      </w:pPr>
    </w:p>
    <w:p w14:paraId="1A9143CC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 POUFNOŚĆ</w:t>
      </w:r>
    </w:p>
    <w:p w14:paraId="51E2ABDF" w14:textId="77777777" w:rsidR="00282EA7" w:rsidRDefault="00282EA7" w:rsidP="006A6A05">
      <w:pPr>
        <w:pStyle w:val="Nagwek2"/>
        <w:numPr>
          <w:ilvl w:val="0"/>
          <w:numId w:val="6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Procesor ma obowiązek ochrony informacji poufnych, niezależnie od formy ich przekazania i przetwarzania, rozumianych jako informacje takie jak:</w:t>
      </w:r>
    </w:p>
    <w:p w14:paraId="7FE85DC7" w14:textId="77777777" w:rsidR="00282EA7" w:rsidRDefault="00282EA7" w:rsidP="006A6A05">
      <w:pPr>
        <w:pStyle w:val="Nagwek3"/>
        <w:numPr>
          <w:ilvl w:val="2"/>
          <w:numId w:val="17"/>
        </w:numPr>
        <w:spacing w:before="0" w:after="120" w:line="240" w:lineRule="auto"/>
        <w:ind w:left="567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powierzone przez Administratora dane osobowe, w tym szczególne kategorie danych osobowych (w rozumieniu art. 9 ust. 1 RODO),</w:t>
      </w:r>
    </w:p>
    <w:p w14:paraId="10629E59" w14:textId="77777777" w:rsidR="00282EA7" w:rsidRDefault="00282EA7" w:rsidP="006A6A05">
      <w:pPr>
        <w:pStyle w:val="Nagwek3"/>
        <w:numPr>
          <w:ilvl w:val="2"/>
          <w:numId w:val="17"/>
        </w:numPr>
        <w:spacing w:before="0" w:after="120" w:line="240" w:lineRule="auto"/>
        <w:ind w:left="567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informacje stanowiące tajemnicę przedsiębiorstwa Administratora (w rozumieniu ustawy z dnia 16 kwietnia 1993 r. o zwalczaniu nieuczciwej konkurencji (tj. z dnia 9 lutego 2018 r. </w:t>
      </w:r>
      <w:hyperlink r:id="rId8">
        <w:r>
          <w:rPr>
            <w:rStyle w:val="czeinternetowe"/>
            <w:rFonts w:ascii="Times New Roman" w:hAnsi="Times New Roman" w:cs="Times New Roman"/>
            <w:color w:val="auto"/>
          </w:rPr>
          <w:t>, Dz.U. z 2018 r. poz. 419</w:t>
        </w:r>
      </w:hyperlink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ze zm.),</w:t>
      </w:r>
    </w:p>
    <w:p w14:paraId="326163F8" w14:textId="77777777" w:rsidR="00282EA7" w:rsidRDefault="00282EA7" w:rsidP="006A6A05">
      <w:pPr>
        <w:pStyle w:val="Nagwek3"/>
        <w:numPr>
          <w:ilvl w:val="2"/>
          <w:numId w:val="17"/>
        </w:numPr>
        <w:spacing w:before="0" w:after="12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wymagające ochrony ze względu na ich znaczenie dla interesów Administratora, w tym wszelkie dane ekonomiczne, techniczne, organizacyjne finansowe i handlowe, materiały i dokumenty lub inne informacje bez względu na fakt, czy są one utrwalone w formie pisemnej lub w jakikolwiek inny sposób, zapisane w jakiejkolwiek formie i na jakimkolwiek nośniku, dotyczące Administratora lub jego klientów, kontrahentów, dostawców, a także informacje dotyczące usług, polityki cenowej, sprzedaży, wynagrodzeń pracowników, które Procesor otrzymał w okresie obowiązywania Umowy, lub o których dowiedział się, czy też do których miał dostęp lub będzie w ich posiadaniu, w związku z prowadzonymi rozmowami i negocjacjami, a które nie są powszechnie znane.</w:t>
      </w:r>
    </w:p>
    <w:p w14:paraId="5D44FE4E" w14:textId="77777777" w:rsidR="00282EA7" w:rsidRDefault="00282EA7" w:rsidP="00282EA7">
      <w:pPr>
        <w:pStyle w:val="Nagwek3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Procesor w szczególności zapewnia, że:</w:t>
      </w:r>
    </w:p>
    <w:p w14:paraId="3ADCCEAD" w14:textId="77777777" w:rsidR="00282EA7" w:rsidRDefault="00282EA7" w:rsidP="006A6A05">
      <w:pPr>
        <w:pStyle w:val="Nagwek3"/>
        <w:numPr>
          <w:ilvl w:val="2"/>
          <w:numId w:val="18"/>
        </w:numPr>
        <w:spacing w:before="0" w:after="120" w:line="240" w:lineRule="auto"/>
        <w:ind w:left="567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przekazane, udostępnione lub ujawnione mu przez Administratora informacje poufne będą chronione i zachowane w tajemnicy, w sposób zgodny z obowiązującymi przepisami prawa oraz postanowieniami Umowy, </w:t>
      </w:r>
    </w:p>
    <w:p w14:paraId="43F1A29B" w14:textId="77777777" w:rsidR="00282EA7" w:rsidRDefault="00282EA7" w:rsidP="006A6A05">
      <w:pPr>
        <w:pStyle w:val="Nagwek3"/>
        <w:numPr>
          <w:ilvl w:val="2"/>
          <w:numId w:val="18"/>
        </w:numPr>
        <w:spacing w:before="0" w:after="120" w:line="240" w:lineRule="auto"/>
        <w:ind w:left="567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uzyskane informacje poufne zostaną użyte i wykorzystane wyłącznie w celu, w jakim zostały przekazane, udostępnione lub ujawnione, </w:t>
      </w:r>
    </w:p>
    <w:p w14:paraId="27F7F365" w14:textId="77777777" w:rsidR="00282EA7" w:rsidRDefault="00282EA7" w:rsidP="006A6A05">
      <w:pPr>
        <w:pStyle w:val="Nagwek3"/>
        <w:numPr>
          <w:ilvl w:val="2"/>
          <w:numId w:val="18"/>
        </w:numPr>
        <w:spacing w:before="0" w:after="120" w:line="240" w:lineRule="auto"/>
        <w:ind w:left="567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informacje poufne nie zostaną przekazane lub ujawnione żadnej osobie trzeciej - bezpośrednio ani pośrednio (z zastrzeżeniem wyjątków przewidzianych w Umowie) - bez uprzedniej zgody Administratora, wyrażonej w formie pisemnej,</w:t>
      </w:r>
    </w:p>
    <w:p w14:paraId="6E41306C" w14:textId="77777777" w:rsidR="00282EA7" w:rsidRDefault="00282EA7" w:rsidP="006A6A05">
      <w:pPr>
        <w:pStyle w:val="Nagwek3"/>
        <w:numPr>
          <w:ilvl w:val="2"/>
          <w:numId w:val="18"/>
        </w:numPr>
        <w:spacing w:before="0" w:after="120" w:line="240" w:lineRule="auto"/>
        <w:ind w:left="567" w:hanging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chronić na swój koszt informacje poufne poprzez dołożenie najwyższego poziomu staranności.</w:t>
      </w:r>
    </w:p>
    <w:p w14:paraId="55EB8B0E" w14:textId="77777777" w:rsidR="00282EA7" w:rsidRDefault="00282EA7" w:rsidP="006A6A05">
      <w:pPr>
        <w:pStyle w:val="Nagwek2"/>
        <w:numPr>
          <w:ilvl w:val="0"/>
          <w:numId w:val="13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Procesor zobowiązuje się nie kopiować, ani w inny sposób nie powielać dostarczonych przez Administratora informacji poufnych lub ich części, z wyjątkiem przypadków, kiedy jest to konieczne w celu, dla jakiego zostały przekazane lub w innym celu ściśle związanym z przedmiotem współdziałania Stron. Wszelkie wykonane w takim przypadku kopie lub reprodukcje informacji poufnych, utrwalonych na jakichkolwiek nośnikach informacji, łącznie nośnikami elektronicznymi, pozostają własnością Administratora i zostaną wydane, zniszczone lub skutecznie usunięte z nośników informacji na jego żądanie, nie później niż w terminie 3 Dni Roboczych od zgłoszenia Procesorowi takiego żądania. </w:t>
      </w:r>
    </w:p>
    <w:p w14:paraId="4842809C" w14:textId="77777777" w:rsidR="00282EA7" w:rsidRDefault="00282EA7" w:rsidP="006A6A05">
      <w:pPr>
        <w:pStyle w:val="Nagwek2"/>
        <w:numPr>
          <w:ilvl w:val="0"/>
          <w:numId w:val="13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Informacje poufne mogą zostać przekazane tylko upoważnionym pracownikom Procesora, osobom zatrudnionym przez Procesora na podstawie umów cywilnoprawnych, podwykonawcom Procesora, którzy z uwagi na zakres swych obowiązków, bądź zadania im powierzone będą zaangażowani w wykonanie Umowy na rzecz Administratora, i którzy zostaną wcześniej wyraźnie poinformowani o charakterze informacji poufnych oraz o zobowiązaniach Procesora do zachowania ich w tajemnicy wynikających z Umowy oraz zobowiążą się do przestrzegania zasad ochrony informacji poufnych, w tym procedur bezpieczeństwa wynikających z obowiązujących przepisów prawa i Umowy głównej. Administrator upoważnia Procesora do udzielania dalszych upoważnień do przetwarzania informacji poufnych. Procesor ponosi całkowitą odpowiedzialność za działania i zaniechania ww. osób. </w:t>
      </w:r>
    </w:p>
    <w:p w14:paraId="3A4CC96C" w14:textId="77777777" w:rsidR="00282EA7" w:rsidRDefault="00282EA7" w:rsidP="006A6A05">
      <w:pPr>
        <w:pStyle w:val="Nagwek2"/>
        <w:numPr>
          <w:ilvl w:val="0"/>
          <w:numId w:val="13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Procesor będzie zwolniony z obowiązku zachowania w tajemnicy informacji poufnych w przypadku, gdy obowiązek ujawnienia informacji poufnych wynikać będzie z bezwzględnie obowiązujących przepisów prawa, bądź też orzeczenia lub decyzji uprawnionego sądu lub organu. O każdorazowym powzięciu informacji o takim obowiązku Procesor jest zobowiązany niezwłocznie, nie później niż w terminie 24 godzin od dowiedzenia się o nim, powiadomić Administratora. W takim przypadku Procesor obowiązany jest do:</w:t>
      </w:r>
    </w:p>
    <w:p w14:paraId="2ED80B87" w14:textId="77777777" w:rsidR="00282EA7" w:rsidRDefault="00282EA7" w:rsidP="006A6A05">
      <w:pPr>
        <w:pStyle w:val="Nagwek3"/>
        <w:numPr>
          <w:ilvl w:val="1"/>
          <w:numId w:val="7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ujawnienia tylko takiej części informacji poufnych, jaka jest wymagana przez prawo,</w:t>
      </w:r>
    </w:p>
    <w:p w14:paraId="313F04F9" w14:textId="77777777" w:rsidR="00282EA7" w:rsidRDefault="00282EA7" w:rsidP="006A6A05">
      <w:pPr>
        <w:pStyle w:val="Nagwek3"/>
        <w:numPr>
          <w:ilvl w:val="1"/>
          <w:numId w:val="7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podjęcia wszelkich możliwych działań w celu zapewnienia, iż ujawnione informacje poufne będą traktowane w sposób poufny i wykorzystywane tylko w zakresie uzasadnionym celem ujawnienia.</w:t>
      </w:r>
    </w:p>
    <w:p w14:paraId="59AE9082" w14:textId="77777777" w:rsidR="00282EA7" w:rsidRDefault="00282EA7" w:rsidP="006A6A05">
      <w:pPr>
        <w:pStyle w:val="Nagwek2"/>
        <w:numPr>
          <w:ilvl w:val="0"/>
          <w:numId w:val="13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Dostęp Procesora do informacji, o których mowa w ustępach poprzedzającym, nastąpi wyłącznie w celu umożliwienia przetwarzającemu prawidłowego wykonania zobowiązań wynikających z Umowy oraz Umowy głównej oraz w zakresie niezbędnym do ich wykonania.</w:t>
      </w:r>
    </w:p>
    <w:p w14:paraId="18EAB314" w14:textId="77777777" w:rsidR="00282EA7" w:rsidRDefault="00282EA7" w:rsidP="006A6A05">
      <w:pPr>
        <w:pStyle w:val="Nagwek2"/>
        <w:numPr>
          <w:ilvl w:val="0"/>
          <w:numId w:val="13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zastrzeżeniem ustępu poprzedzającego, zobowiązanie do zachowania poufności nie wygasa po zakończeniu Umowy i jest nieograniczone w czasie. </w:t>
      </w:r>
    </w:p>
    <w:p w14:paraId="7EE4D6A9" w14:textId="77777777" w:rsidR="00282EA7" w:rsidRDefault="00282EA7" w:rsidP="00282EA7"/>
    <w:p w14:paraId="2C0C0DC7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§ 8. ZGŁASZANIE NARUSZEŃ</w:t>
      </w:r>
    </w:p>
    <w:p w14:paraId="657952D9" w14:textId="77777777" w:rsidR="00282EA7" w:rsidRDefault="00282EA7" w:rsidP="006A6A05">
      <w:pPr>
        <w:pStyle w:val="Nagwek2"/>
        <w:numPr>
          <w:ilvl w:val="0"/>
          <w:numId w:val="8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Procesor jest zobowiązany do wdrożenia i stosowania procedur służących wykrywaniu naruszeń ochrony danych osobowych oraz wdrażaniu właściwych środków naprawczych. </w:t>
      </w:r>
    </w:p>
    <w:p w14:paraId="7A6C3A93" w14:textId="77777777" w:rsidR="00282EA7" w:rsidRDefault="00282EA7" w:rsidP="006A6A05">
      <w:pPr>
        <w:pStyle w:val="Nagwek2"/>
        <w:numPr>
          <w:ilvl w:val="0"/>
          <w:numId w:val="8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shd w:val="clear" w:color="auto" w:fill="FFFFFF"/>
        </w:rPr>
        <w:t>Po stwierdzeniu naruszenia ochrony powierzonych mu przez Administratora danych osobowych Procesor, bez zbędnej zwłoki, jednak w miarę możliwości nie później niż w ciągu 24 godzin od wykrycia naruszenia, zgłasza je Administratorowi.</w:t>
      </w:r>
      <w:r>
        <w:rPr>
          <w:rFonts w:ascii="Times New Roman" w:hAnsi="Times New Roman" w:cs="Times New Roman"/>
        </w:rPr>
        <w:t xml:space="preserve"> Zgłoszenie powinno zawierać co najmniej informacje o:</w:t>
      </w:r>
      <w:bookmarkStart w:id="10" w:name="_Ref464559984"/>
      <w:bookmarkEnd w:id="10"/>
    </w:p>
    <w:p w14:paraId="25102140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dacie, czasie trwania oraz lokalizacji naruszenia ochrony danych osobowych; </w:t>
      </w:r>
    </w:p>
    <w:p w14:paraId="76D853DC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charakterze i skali naruszenia, tj. w szczególności o kategoriach i przybliżonej liczbie osób,      których dane dotyczą, oraz kategoriach i przybliżonej liczbie wpisów danych osobowych, których dotyczy naruszenie;</w:t>
      </w:r>
    </w:p>
    <w:p w14:paraId="6416274A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systemie informatycznym, w którym wystąpiło naruszenie (jeżeli naruszenie nastąpiło w związku z przetwarzaniem danych w systemie informatycznym);</w:t>
      </w:r>
    </w:p>
    <w:p w14:paraId="40EE3233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przewidywanym czasie potrzebnym do naprawienia szkody spowodowanej naruszeniem;</w:t>
      </w:r>
    </w:p>
    <w:p w14:paraId="0D08B316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charakterze i zakresie danych osobowych objętych naruszeniem; </w:t>
      </w:r>
    </w:p>
    <w:p w14:paraId="21CAFD54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kategoriach osób, których dotyczą dane osobowe objęte naruszeniem, a w razie możliwości także wskazania podmiotów danych, których dotyczyło naruszenie; </w:t>
      </w:r>
    </w:p>
    <w:p w14:paraId="03654B0C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możliwych konsekwencjach naruszenia, z uwzględnieniem konsekwencji dla osób, których dane dotyczą; </w:t>
      </w:r>
    </w:p>
    <w:p w14:paraId="5FFCC26E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środkach podjętych w celu zminimalizowania konsekwencji naruszenia oraz proponowanych działaniach zapobiegawczych i naprawczych; </w:t>
      </w:r>
    </w:p>
    <w:p w14:paraId="7EBBE334" w14:textId="77777777" w:rsidR="00282EA7" w:rsidRDefault="00282EA7" w:rsidP="006A6A05">
      <w:pPr>
        <w:pStyle w:val="Nagwek3"/>
        <w:numPr>
          <w:ilvl w:val="2"/>
          <w:numId w:val="13"/>
        </w:numPr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danych kontaktowych osoby mogącej udzielić dalszych informacji o naruszeniu.</w:t>
      </w:r>
    </w:p>
    <w:p w14:paraId="09083BA7" w14:textId="77777777" w:rsidR="00282EA7" w:rsidRDefault="00282EA7" w:rsidP="006A6A05">
      <w:pPr>
        <w:pStyle w:val="Nagwek2"/>
        <w:numPr>
          <w:ilvl w:val="0"/>
          <w:numId w:val="8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Jeżeli Procesor nie jest w stanie w tym samym czasie przekazać Administratorowi wszystkich informacji, o których mowa powyżej, powinien je udzielać sukcesywnie, bez zbędnej zwłoki.</w:t>
      </w:r>
    </w:p>
    <w:p w14:paraId="1BE52F97" w14:textId="77777777" w:rsidR="00282EA7" w:rsidRDefault="00282EA7" w:rsidP="006A6A05">
      <w:pPr>
        <w:pStyle w:val="Nagwek2"/>
        <w:numPr>
          <w:ilvl w:val="0"/>
          <w:numId w:val="8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Procesor bez zbędnej zwłoki podejmuje wszelkie rozsądne działania mające na celu ograniczenie i naprawienie negatywnych skutków naruszenia. </w:t>
      </w:r>
    </w:p>
    <w:p w14:paraId="425F76FE" w14:textId="77777777" w:rsidR="00282EA7" w:rsidRDefault="00282EA7" w:rsidP="006A6A05">
      <w:pPr>
        <w:pStyle w:val="Nagwek2"/>
        <w:numPr>
          <w:ilvl w:val="0"/>
          <w:numId w:val="9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Procesor jest zobowiązany do dokumentowania wszelkich naruszeń ochrony powierzonych mu danych osobowych, w tym okoliczności naruszenia ochrony danych osobowych, jego skutków oraz podjętych działań zaradczych. Procesor jest zobowiązany na każde żądanie Administratora niezwłocznie udostępnić mu dokumentację, o której mowa w zdaniu poprzednim. </w:t>
      </w:r>
    </w:p>
    <w:p w14:paraId="6364BE85" w14:textId="77777777" w:rsidR="00282EA7" w:rsidRDefault="00282EA7" w:rsidP="006A6A05">
      <w:pPr>
        <w:pStyle w:val="Nagwek2"/>
        <w:numPr>
          <w:ilvl w:val="0"/>
          <w:numId w:val="9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Procesor nie będzie bez wyraźnej instrukcji Administratora powiadamiał o naruszeniu:</w:t>
      </w:r>
    </w:p>
    <w:p w14:paraId="2AEDE2C3" w14:textId="77777777" w:rsidR="00282EA7" w:rsidRDefault="00282EA7" w:rsidP="00282EA7">
      <w:pPr>
        <w:pStyle w:val="Nagwek3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1)   osób, których dane dotyczą; ani</w:t>
      </w:r>
    </w:p>
    <w:p w14:paraId="032122A4" w14:textId="77777777" w:rsidR="00282EA7" w:rsidRDefault="00282EA7" w:rsidP="00282EA7">
      <w:pPr>
        <w:pStyle w:val="Nagwek3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 organu nadzorczego. </w:t>
      </w:r>
      <w:bookmarkStart w:id="11" w:name="_Ref401561859"/>
    </w:p>
    <w:p w14:paraId="293AB237" w14:textId="77777777" w:rsidR="00282EA7" w:rsidRDefault="00282EA7" w:rsidP="00282EA7">
      <w:pPr>
        <w:spacing w:after="120"/>
        <w:ind w:left="284" w:hanging="284"/>
        <w:rPr>
          <w:sz w:val="20"/>
        </w:rPr>
      </w:pPr>
      <w:r>
        <w:rPr>
          <w:sz w:val="20"/>
        </w:rPr>
        <w:t>7.  Procesor zobowiązuje się dokonać zgłoszenia naruszenia ochrony powierzonych mu przez Administratora danych osobowych według zasad określonych w niniejszym paragrafie w formie elektronicznej na adres e-mail Inspektora Ochrony Danych: iod@pollub.pl.</w:t>
      </w:r>
    </w:p>
    <w:p w14:paraId="4BD3AA25" w14:textId="77777777" w:rsidR="00282EA7" w:rsidRDefault="00282EA7" w:rsidP="00282EA7">
      <w:pPr>
        <w:pStyle w:val="BMHeading1"/>
        <w:keepNext w:val="0"/>
        <w:tabs>
          <w:tab w:val="left" w:pos="426"/>
        </w:tabs>
        <w:spacing w:after="120" w:line="240" w:lineRule="auto"/>
        <w:ind w:left="284" w:hanging="284"/>
        <w:rPr>
          <w:rFonts w:ascii="Times New Roman" w:hAnsi="Times New Roman"/>
          <w:b w:val="0"/>
          <w:caps w:val="0"/>
          <w:color w:val="000000"/>
          <w:sz w:val="20"/>
          <w:szCs w:val="20"/>
          <w:lang w:val="pl-PL"/>
        </w:rPr>
      </w:pPr>
    </w:p>
    <w:bookmarkEnd w:id="11"/>
    <w:p w14:paraId="123326D5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CZAS TRWANIA UMOWY ORAZ ZASADY ODPOWIEDZIALNOŚCI</w:t>
      </w:r>
    </w:p>
    <w:p w14:paraId="4F65879A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1. Niniejsza Umowa zostaje zawarta na czas oznaczony i przestaje obowiązywać wraz z zakończeniem obowiązywania Umowy głównej, przy czym czas trwania przetwarzania danych osobowych powierzonych Procesorowi do przetwarzania na podstawie niniejszej Umowy obejmuje czas trwania Umowy oraz rozsądny i ograniczony czas po jej zakończeniu, niezbędny do zwrócenia lub usunięcia danych, o czym mowa w ust. 2 poniżej.</w:t>
      </w:r>
    </w:p>
    <w:p w14:paraId="05101111" w14:textId="77777777" w:rsidR="00282EA7" w:rsidRDefault="00282EA7" w:rsidP="006A6A05">
      <w:pPr>
        <w:pStyle w:val="Nagwek2"/>
        <w:numPr>
          <w:ilvl w:val="0"/>
          <w:numId w:val="14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W dniu zakończenia obowiązywania Umowy Procesor powinien zgodnie z dyspozycją Administratora zwrócić lub zniszczyć, w sposób odrębnie ustalony z Administratorem, wszelkie dane osobowe i ich kopie, chyba że właściwe przepisy prawa krajowego lub unijnego nakazują przechowywanie tych danych osobowych. </w:t>
      </w:r>
    </w:p>
    <w:p w14:paraId="546B5ECA" w14:textId="77777777" w:rsidR="00282EA7" w:rsidRDefault="00282EA7" w:rsidP="006A6A05">
      <w:pPr>
        <w:pStyle w:val="Nagwek2"/>
        <w:numPr>
          <w:ilvl w:val="0"/>
          <w:numId w:val="14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bookmarkStart w:id="12" w:name="_Toc396994602"/>
      <w:r>
        <w:rPr>
          <w:rFonts w:ascii="Times New Roman" w:hAnsi="Times New Roman" w:cs="Times New Roman"/>
        </w:rPr>
        <w:t>Na prośbę Administratora Procesor niezwłocznie przesyła pisemne potwierdzenie zniszczenia danych osobowych, o czym mowa w ust. 2 powyżej.</w:t>
      </w:r>
      <w:bookmarkEnd w:id="12"/>
    </w:p>
    <w:p w14:paraId="36204C44" w14:textId="77777777" w:rsidR="00282EA7" w:rsidRDefault="00282EA7" w:rsidP="006A6A05">
      <w:pPr>
        <w:pStyle w:val="Nagwek2"/>
        <w:numPr>
          <w:ilvl w:val="0"/>
          <w:numId w:val="14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ograniczenia zakresu powierzenia przetwarzania przez Administratora, w trybie określonym w Umowie, postanowienia o rozwiązaniu Umowy stosuje się odpowiednio do danych, które wskutek ograniczenia zakresu nie mogą już być przetwarzane przez Procesora.</w:t>
      </w:r>
    </w:p>
    <w:p w14:paraId="101AA13A" w14:textId="77777777" w:rsidR="00282EA7" w:rsidRDefault="00282EA7" w:rsidP="006A6A05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284" w:hanging="284"/>
        <w:rPr>
          <w:sz w:val="20"/>
        </w:rPr>
      </w:pPr>
      <w:r>
        <w:rPr>
          <w:sz w:val="20"/>
        </w:rPr>
        <w:t xml:space="preserve">W przypadku dokonania zmian treści Umowy głównej w trakcie obowiązywania niniejszej Umowy, która to zmiana ma bezpośredni wpływ na ograniczenie przedmiotu niniejszej Umowy, postanowienia o rozwiązaniu niniejszej Umowy stosuje się odpowiednio do tych danych, które wskutek ograniczenia przedmiotu niniejszej Umowy nie mogą już być przetwarzane przez Procesora. W przypadku zmiany, która powoduje konieczność rozszerzenia zakresu powierzenia przetwarzania danych, postanawia §1 ust.3 powyżej stosuje się odpowiednio. </w:t>
      </w:r>
    </w:p>
    <w:p w14:paraId="68A7DD59" w14:textId="77777777" w:rsidR="00282EA7" w:rsidRDefault="00282EA7" w:rsidP="006A6A05">
      <w:pPr>
        <w:pStyle w:val="Nagwek2"/>
        <w:numPr>
          <w:ilvl w:val="0"/>
          <w:numId w:val="14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W przypadku dalszego powierzenia przetwarzania danych osobowych Procesor zobowiązuje się do zawarcia w umowach z dalszymi podmiotami przetwarzającymi postanowień, zgodnie z którymi umowy dalszego przetwarzania danych będą ulegały automatycznemu rozwiązaniu w razie zakończenia obowiązywania niniejszej Umowy.</w:t>
      </w:r>
    </w:p>
    <w:p w14:paraId="0AE390C7" w14:textId="77777777" w:rsidR="00282EA7" w:rsidRDefault="00282EA7" w:rsidP="006A6A05">
      <w:pPr>
        <w:pStyle w:val="Nagwek2"/>
        <w:numPr>
          <w:ilvl w:val="0"/>
          <w:numId w:val="14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Procesor odpowiada za szkody, jakie powstaną u Administratora, a także u osób, których dane dotyczą lub innych osób trzecich w wyniku niezgodnego z Umową lub przepisami prawa przetwarzania przez Procesora danych osobowych objętych powierzeniem na podstawie Umowy, a w szczególności w związku z </w:t>
      </w:r>
      <w:r>
        <w:rPr>
          <w:rFonts w:ascii="Times New Roman" w:hAnsi="Times New Roman" w:cs="Times New Roman"/>
        </w:rPr>
        <w:lastRenderedPageBreak/>
        <w:t>udostępnianiem danych osobowych osobom nieupoważnionym, na zasadach ogólnych wynikających z treści przepisów, o których mowa w § 2 ust. 1 Umowy.</w:t>
      </w:r>
    </w:p>
    <w:p w14:paraId="5735D5EB" w14:textId="77777777" w:rsidR="00282EA7" w:rsidRDefault="00282EA7" w:rsidP="00282EA7">
      <w:pPr>
        <w:tabs>
          <w:tab w:val="left" w:pos="426"/>
        </w:tabs>
        <w:spacing w:after="120"/>
        <w:ind w:left="284" w:hanging="284"/>
        <w:rPr>
          <w:sz w:val="20"/>
        </w:rPr>
      </w:pPr>
    </w:p>
    <w:p w14:paraId="475C77FB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 ADRESY STRON I DANE OSÓB</w:t>
      </w:r>
    </w:p>
    <w:p w14:paraId="4173A955" w14:textId="77777777" w:rsidR="00282EA7" w:rsidRDefault="00282EA7" w:rsidP="006A6A05">
      <w:pPr>
        <w:pStyle w:val="Nagwek2"/>
        <w:numPr>
          <w:ilvl w:val="0"/>
          <w:numId w:val="10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Wszelka korespondencja w sprawach związanych z Umową będzie kierowana na adresy Stron wskazane  w Załączniku nr 1.</w:t>
      </w:r>
    </w:p>
    <w:p w14:paraId="0D33F0DB" w14:textId="77777777" w:rsidR="00282EA7" w:rsidRDefault="00282EA7" w:rsidP="006A6A05">
      <w:pPr>
        <w:pStyle w:val="Nagwek2"/>
        <w:numPr>
          <w:ilvl w:val="0"/>
          <w:numId w:val="10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olor w:val="auto"/>
        </w:rPr>
        <w:t xml:space="preserve">Procesor w kontaktach z Administratorem oraz Administratora w kontaktach z Procesorem w zakresie ustaleń Umowy </w:t>
      </w:r>
      <w:r>
        <w:rPr>
          <w:rFonts w:ascii="Times New Roman" w:hAnsi="Times New Roman" w:cs="Times New Roman"/>
        </w:rPr>
        <w:t>reprezentować będą osoby wskazane</w:t>
      </w:r>
      <w:r>
        <w:rPr>
          <w:rFonts w:ascii="Times New Roman" w:hAnsi="Times New Roman" w:cs="Times New Roman"/>
          <w:color w:val="auto"/>
        </w:rPr>
        <w:t xml:space="preserve"> w </w:t>
      </w:r>
      <w:r>
        <w:rPr>
          <w:rFonts w:ascii="Times New Roman" w:hAnsi="Times New Roman" w:cs="Times New Roman"/>
        </w:rPr>
        <w:t>Załączniku nr 1. Zmiana adresów i danych tych osób nie stanowi zmiany Umowy. O każdej zmianie powyższych danych Strony powiadomią się na piśmie, za potwierdzeniem odbioru lub drogą elektroniczną.</w:t>
      </w:r>
    </w:p>
    <w:p w14:paraId="1CABC645" w14:textId="77777777" w:rsidR="00282EA7" w:rsidRDefault="00282EA7" w:rsidP="00282EA7">
      <w:pPr>
        <w:pStyle w:val="BMHeading1"/>
        <w:keepNext w:val="0"/>
        <w:tabs>
          <w:tab w:val="left" w:pos="426"/>
        </w:tabs>
        <w:spacing w:after="120" w:line="240" w:lineRule="auto"/>
        <w:ind w:left="284" w:hanging="284"/>
        <w:jc w:val="center"/>
        <w:rPr>
          <w:rFonts w:ascii="Times New Roman" w:hAnsi="Times New Roman"/>
          <w:b w:val="0"/>
          <w:caps w:val="0"/>
          <w:color w:val="000000"/>
          <w:sz w:val="20"/>
          <w:szCs w:val="20"/>
          <w:lang w:val="pl-PL"/>
        </w:rPr>
      </w:pPr>
    </w:p>
    <w:p w14:paraId="04E20E33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§ 11. POSTANOWIENIA KOŃCOWE</w:t>
      </w:r>
    </w:p>
    <w:p w14:paraId="6F4778CA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podlega prawu polskiemu. Umowa została sporządzona w dwóch egzemplarzach, po jednym egzemplarzu dla każdej ze Stron.</w:t>
      </w:r>
    </w:p>
    <w:p w14:paraId="23F1DB6A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sprawach, które nie zostały uregulowane Umową, znajdują zastosowanie odpowiednie przepisy Kodeksu cywilnego, RODO oraz innych obowiązujących przepisów prawa z zakresu ochrony danych osobowych.</w:t>
      </w:r>
    </w:p>
    <w:p w14:paraId="107B3911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Zmiany Umowy są możliwe wyłącznie w formie pisemnej pod rygorem nieważności, z zastrzeżeniem sytuacji, w których Umowa wprost przewiduje inną formę dokonywania zmian.</w:t>
      </w:r>
    </w:p>
    <w:p w14:paraId="6249068F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Procesor nie może przenieść praw lub obowiązków wynikających z niniejszej Umowy bez uprzedniej zgody Administratora wyrażonej w formie pisemnej pod rygorem nieważności.</w:t>
      </w:r>
    </w:p>
    <w:p w14:paraId="268D7D6F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Umowa główna nie stanowi inaczej, wszelkie spory w związku z niniejszą Umową zostaną poddane pod rozstrzygnięcie sądu powszechnego miejscowo właściwego ze względu na siedzibę Administratora.</w:t>
      </w:r>
    </w:p>
    <w:p w14:paraId="1D11CADE" w14:textId="77777777" w:rsidR="00282EA7" w:rsidRDefault="00282EA7" w:rsidP="006A6A05">
      <w:pPr>
        <w:pStyle w:val="Nagwek2"/>
        <w:numPr>
          <w:ilvl w:val="0"/>
          <w:numId w:val="11"/>
        </w:numPr>
        <w:tabs>
          <w:tab w:val="left" w:pos="284"/>
        </w:tabs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zastępuje wszelkie wcześniejsze ustalenia pomiędzy Stronami w zakresie nią objętym.</w:t>
      </w:r>
    </w:p>
    <w:p w14:paraId="4EA05B53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</w:p>
    <w:p w14:paraId="78DC4D39" w14:textId="77777777" w:rsidR="00282EA7" w:rsidRDefault="00282EA7" w:rsidP="00282EA7">
      <w:pPr>
        <w:pStyle w:val="Nagwek1"/>
        <w:numPr>
          <w:ilvl w:val="0"/>
          <w:numId w:val="0"/>
        </w:numPr>
        <w:tabs>
          <w:tab w:val="left" w:pos="426"/>
        </w:tabs>
        <w:spacing w:before="0" w:after="120" w:line="240" w:lineRule="auto"/>
        <w:ind w:left="284" w:hanging="284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§ 12. WYKAZ ZAŁĄCZNIKÓW</w:t>
      </w:r>
    </w:p>
    <w:p w14:paraId="368B8E40" w14:textId="77777777" w:rsidR="00282EA7" w:rsidRDefault="00282EA7" w:rsidP="006A6A05">
      <w:pPr>
        <w:pStyle w:val="Akapitzlist"/>
        <w:numPr>
          <w:ilvl w:val="0"/>
          <w:numId w:val="19"/>
        </w:numPr>
        <w:suppressAutoHyphens/>
        <w:spacing w:line="240" w:lineRule="auto"/>
        <w:ind w:left="284"/>
        <w:contextualSpacing w:val="0"/>
        <w:jc w:val="left"/>
        <w:rPr>
          <w:sz w:val="20"/>
        </w:rPr>
      </w:pPr>
      <w:r>
        <w:rPr>
          <w:sz w:val="20"/>
        </w:rPr>
        <w:t>Załącznik nr 1 – zakres powierzenia danych oraz dane kontaktowe stron,</w:t>
      </w:r>
    </w:p>
    <w:p w14:paraId="22DD018C" w14:textId="77777777" w:rsidR="00282EA7" w:rsidRDefault="00282EA7" w:rsidP="006A6A05">
      <w:pPr>
        <w:pStyle w:val="Akapitzlist"/>
        <w:numPr>
          <w:ilvl w:val="0"/>
          <w:numId w:val="19"/>
        </w:numPr>
        <w:suppressAutoHyphens/>
        <w:spacing w:line="240" w:lineRule="auto"/>
        <w:ind w:left="284"/>
        <w:contextualSpacing w:val="0"/>
        <w:jc w:val="left"/>
        <w:rPr>
          <w:sz w:val="20"/>
        </w:rPr>
      </w:pPr>
      <w:r>
        <w:rPr>
          <w:sz w:val="20"/>
        </w:rPr>
        <w:t xml:space="preserve">Załącznik nr 2 – wykaz środków technicznych i organizacyjnych. </w:t>
      </w:r>
    </w:p>
    <w:p w14:paraId="1391189A" w14:textId="77777777" w:rsidR="00282EA7" w:rsidRDefault="00282EA7" w:rsidP="00282EA7"/>
    <w:p w14:paraId="40697D06" w14:textId="77777777" w:rsidR="00282EA7" w:rsidRDefault="00282EA7" w:rsidP="00282EA7"/>
    <w:p w14:paraId="29EE280C" w14:textId="77777777" w:rsidR="00282EA7" w:rsidRDefault="00282EA7" w:rsidP="00282EA7"/>
    <w:p w14:paraId="3083182C" w14:textId="77777777" w:rsidR="00282EA7" w:rsidRDefault="00282EA7" w:rsidP="00282EA7"/>
    <w:p w14:paraId="30431239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</w:p>
    <w:p w14:paraId="181EDE11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</w:p>
    <w:p w14:paraId="7339DEFB" w14:textId="77777777" w:rsidR="00282EA7" w:rsidRDefault="00282EA7" w:rsidP="00282EA7">
      <w:pPr>
        <w:pStyle w:val="Nagwek2"/>
        <w:numPr>
          <w:ilvl w:val="0"/>
          <w:numId w:val="0"/>
        </w:numPr>
        <w:spacing w:before="0"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                                                                   -----------------------------------                  </w:t>
      </w:r>
      <w:r>
        <w:rPr>
          <w:rFonts w:ascii="Times New Roman" w:hAnsi="Times New Roman" w:cs="Times New Roman"/>
          <w:b/>
        </w:rPr>
        <w:t>Administrator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Procesor</w:t>
      </w:r>
    </w:p>
    <w:p w14:paraId="0E2C34DA" w14:textId="77777777" w:rsidR="00282EA7" w:rsidRDefault="00282EA7" w:rsidP="00282EA7">
      <w:pPr>
        <w:spacing w:after="120"/>
        <w:ind w:left="284" w:hanging="284"/>
        <w:jc w:val="center"/>
        <w:rPr>
          <w:b/>
          <w:sz w:val="20"/>
        </w:rPr>
      </w:pPr>
    </w:p>
    <w:p w14:paraId="3F5DFAB6" w14:textId="77777777" w:rsidR="00282EA7" w:rsidRDefault="00282EA7" w:rsidP="00282EA7">
      <w:pPr>
        <w:spacing w:after="120"/>
        <w:ind w:left="284" w:hanging="284"/>
        <w:jc w:val="right"/>
        <w:rPr>
          <w:b/>
          <w:sz w:val="20"/>
        </w:rPr>
      </w:pPr>
      <w:r>
        <w:rPr>
          <w:b/>
          <w:sz w:val="20"/>
        </w:rPr>
        <w:t xml:space="preserve">Załącznik nr 1 do Umowy powierzenia </w:t>
      </w:r>
    </w:p>
    <w:p w14:paraId="1367E7EB" w14:textId="77777777" w:rsidR="00282EA7" w:rsidRDefault="00282EA7" w:rsidP="00282EA7">
      <w:pPr>
        <w:spacing w:after="120"/>
        <w:ind w:left="284" w:hanging="284"/>
        <w:jc w:val="center"/>
        <w:rPr>
          <w:b/>
          <w:i/>
          <w:sz w:val="20"/>
        </w:rPr>
      </w:pPr>
    </w:p>
    <w:p w14:paraId="1438E702" w14:textId="77777777" w:rsidR="00282EA7" w:rsidRDefault="00282EA7" w:rsidP="00282EA7">
      <w:pPr>
        <w:spacing w:after="120"/>
        <w:ind w:left="284" w:hanging="284"/>
        <w:jc w:val="center"/>
        <w:rPr>
          <w:b/>
          <w:sz w:val="20"/>
        </w:rPr>
      </w:pPr>
      <w:r>
        <w:rPr>
          <w:b/>
          <w:sz w:val="20"/>
        </w:rPr>
        <w:t>ZAKRES POWIERZENIA DANYCH OSOBOWYCH ORAZ DANE KONTAKTOWE STRON</w:t>
      </w:r>
    </w:p>
    <w:p w14:paraId="6602F9E3" w14:textId="77777777" w:rsidR="00282EA7" w:rsidRDefault="00282EA7" w:rsidP="00282EA7">
      <w:pPr>
        <w:spacing w:after="120"/>
        <w:ind w:left="284" w:hanging="284"/>
        <w:rPr>
          <w:i/>
          <w:sz w:val="20"/>
        </w:rPr>
      </w:pPr>
    </w:p>
    <w:p w14:paraId="1B396238" w14:textId="77777777" w:rsidR="00282EA7" w:rsidRDefault="00282EA7" w:rsidP="006A6A05">
      <w:pPr>
        <w:numPr>
          <w:ilvl w:val="0"/>
          <w:numId w:val="3"/>
        </w:numPr>
        <w:suppressAutoHyphens/>
        <w:spacing w:after="120" w:line="240" w:lineRule="auto"/>
        <w:ind w:left="284" w:hanging="284"/>
        <w:rPr>
          <w:sz w:val="20"/>
        </w:rPr>
      </w:pPr>
      <w:r>
        <w:rPr>
          <w:sz w:val="20"/>
        </w:rPr>
        <w:t xml:space="preserve">Charakter oraz cele przetwarzania: wykonanie Umowy głównej (Umowy Nr ………….. zawartej pomiędzy Stronami  dnia ……………. roku (zwaną dalej „Umową główną”) w przedmiocie świadczenia przez Wykonawcę na rzecz Zamawiającego usług szczegółowo opisanych w treści § 3 Umowy głównej; </w:t>
      </w:r>
    </w:p>
    <w:p w14:paraId="0379AF47" w14:textId="77777777" w:rsidR="00282EA7" w:rsidRDefault="00282EA7" w:rsidP="006A6A05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 xml:space="preserve">Kategorie osób, których dane dotyczą: pracownicy, studenci, doktoranci. </w:t>
      </w:r>
    </w:p>
    <w:p w14:paraId="6E45DB5B" w14:textId="77777777" w:rsidR="00282EA7" w:rsidRDefault="00282EA7" w:rsidP="006A6A05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Rodzaj danych osobowych składające się na bazę danych Zamawiającego:</w:t>
      </w:r>
    </w:p>
    <w:p w14:paraId="08FD247A" w14:textId="77777777" w:rsidR="00282EA7" w:rsidRDefault="00282EA7" w:rsidP="006A6A05">
      <w:pPr>
        <w:pStyle w:val="Akapitzlist"/>
        <w:numPr>
          <w:ilvl w:val="1"/>
          <w:numId w:val="3"/>
        </w:numPr>
        <w:suppressAutoHyphens/>
        <w:spacing w:after="120" w:line="240" w:lineRule="auto"/>
        <w:ind w:left="709" w:hanging="283"/>
        <w:contextualSpacing w:val="0"/>
        <w:rPr>
          <w:sz w:val="20"/>
        </w:rPr>
      </w:pPr>
      <w:r>
        <w:rPr>
          <w:sz w:val="20"/>
        </w:rPr>
        <w:t>w przypadku pracowników Politechniki Lubelskiej: Imię i nazwisko, Nr PESEL, Nr identyfikacyjny pracownika, Stopień naukowy, Nazwa jednostki;</w:t>
      </w:r>
    </w:p>
    <w:p w14:paraId="726D1DE1" w14:textId="77777777" w:rsidR="00282EA7" w:rsidRDefault="00282EA7" w:rsidP="006A6A05">
      <w:pPr>
        <w:pStyle w:val="Akapitzlist"/>
        <w:numPr>
          <w:ilvl w:val="1"/>
          <w:numId w:val="3"/>
        </w:numPr>
        <w:suppressAutoHyphens/>
        <w:spacing w:after="120" w:line="240" w:lineRule="auto"/>
        <w:ind w:left="709" w:hanging="283"/>
        <w:contextualSpacing w:val="0"/>
        <w:rPr>
          <w:sz w:val="20"/>
        </w:rPr>
      </w:pPr>
      <w:r>
        <w:rPr>
          <w:sz w:val="20"/>
        </w:rPr>
        <w:t>w przypadku studentów Politechniki Lubelskiej: Imię (imiona) i nazwisko, Nr PESEL, Data i miejsce urodzenia, Imiona rodziców, Nazwisko rodowe, Obywatelstwo, Narodowość, Seria i nr dowodu osobistego lub innego dokumentu potwierdzającego tożsamość, Nr telefonu, adres e-mail, Adres stałego zameldowania, Adres korespondencyjny, Kategoria (WKU), Informacje nt. ukończonej szkoły średniej, Nr świadectwa dojrzałości, Nr świadectwa ukończenia szkoły średniej, Nr albumu, Informacje o niepełnosprawności, Zobowiązania płatnicze, Pobierane świadczenia, uzyskane oceny;</w:t>
      </w:r>
    </w:p>
    <w:p w14:paraId="5F203E77" w14:textId="77777777" w:rsidR="00282EA7" w:rsidRDefault="00282EA7" w:rsidP="006A6A05">
      <w:pPr>
        <w:pStyle w:val="Akapitzlist"/>
        <w:numPr>
          <w:ilvl w:val="1"/>
          <w:numId w:val="3"/>
        </w:numPr>
        <w:suppressAutoHyphens/>
        <w:spacing w:after="120" w:line="240" w:lineRule="auto"/>
        <w:ind w:left="709" w:hanging="283"/>
        <w:contextualSpacing w:val="0"/>
        <w:rPr>
          <w:sz w:val="20"/>
        </w:rPr>
      </w:pPr>
      <w:r>
        <w:rPr>
          <w:sz w:val="20"/>
        </w:rPr>
        <w:t>w przypadku doktorantów Politechniki Lubelskiej</w:t>
      </w:r>
    </w:p>
    <w:p w14:paraId="730953A3" w14:textId="77777777" w:rsidR="00282EA7" w:rsidRDefault="00282EA7" w:rsidP="006A6A05">
      <w:pPr>
        <w:pStyle w:val="Akapitzlist"/>
        <w:numPr>
          <w:ilvl w:val="1"/>
          <w:numId w:val="3"/>
        </w:numPr>
        <w:suppressAutoHyphens/>
        <w:spacing w:after="120" w:line="240" w:lineRule="auto"/>
        <w:ind w:left="709" w:hanging="283"/>
        <w:contextualSpacing w:val="0"/>
        <w:rPr>
          <w:sz w:val="20"/>
        </w:rPr>
      </w:pPr>
      <w:r>
        <w:rPr>
          <w:sz w:val="20"/>
        </w:rPr>
        <w:t>: Imię (imiona) i nazwisko, Nr PESEL, Data i miejsce urodzenia, Dane kontaktowe, Nr albumu;</w:t>
      </w:r>
    </w:p>
    <w:p w14:paraId="47DA9072" w14:textId="77777777" w:rsidR="00282EA7" w:rsidRDefault="00282EA7" w:rsidP="006A6A05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Obszar, na którym przetwarzane będą dane osobowe: siedziba Administratora;</w:t>
      </w:r>
    </w:p>
    <w:p w14:paraId="26E4458D" w14:textId="77777777" w:rsidR="00282EA7" w:rsidRDefault="00282EA7" w:rsidP="006A6A05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 xml:space="preserve">Dane kontaktowe Stron: </w:t>
      </w:r>
    </w:p>
    <w:p w14:paraId="1E4CE76D" w14:textId="77777777" w:rsidR="00282EA7" w:rsidRDefault="00282EA7" w:rsidP="006A6A05">
      <w:pPr>
        <w:pStyle w:val="Akapitzlist"/>
        <w:numPr>
          <w:ilvl w:val="1"/>
          <w:numId w:val="20"/>
        </w:numPr>
        <w:suppressAutoHyphens/>
        <w:spacing w:after="120" w:line="240" w:lineRule="auto"/>
        <w:ind w:left="709"/>
        <w:contextualSpacing w:val="0"/>
        <w:rPr>
          <w:sz w:val="20"/>
        </w:rPr>
      </w:pPr>
      <w:r>
        <w:rPr>
          <w:sz w:val="20"/>
        </w:rPr>
        <w:t xml:space="preserve">Wszelka korespondencja w sprawach związanych z Umową będzie kierowana do Administratora na następujące dane kontaktowe: Politechnika Lubelska w Lublinie, 20-618 Lublin, ul. Nadbystrzycka 36B,  Inspektor Ochrony Danych Tomasz Joński, e-mail: t.jonski@pollub.pl; </w:t>
      </w:r>
    </w:p>
    <w:p w14:paraId="0756F2BA" w14:textId="77777777" w:rsidR="00282EA7" w:rsidRPr="00102EA3" w:rsidRDefault="00282EA7" w:rsidP="006A6A05">
      <w:pPr>
        <w:pStyle w:val="Akapitzlist"/>
        <w:numPr>
          <w:ilvl w:val="1"/>
          <w:numId w:val="20"/>
        </w:numPr>
        <w:suppressAutoHyphens/>
        <w:spacing w:after="120" w:line="240" w:lineRule="auto"/>
        <w:ind w:left="709"/>
        <w:contextualSpacing w:val="0"/>
        <w:rPr>
          <w:sz w:val="20"/>
        </w:rPr>
      </w:pPr>
      <w:r w:rsidRPr="00102EA3">
        <w:rPr>
          <w:sz w:val="20"/>
        </w:rPr>
        <w:t xml:space="preserve">Wszelka korespondencja w sprawach związanych z Umową będzie kierowana do Procesora na następujące dane kontaktowe: </w:t>
      </w:r>
      <w:r>
        <w:rPr>
          <w:sz w:val="20"/>
        </w:rPr>
        <w:t>…………………………………………………………………</w:t>
      </w:r>
      <w:r w:rsidRPr="00102EA3">
        <w:rPr>
          <w:sz w:val="20"/>
        </w:rPr>
        <w:t xml:space="preserve">, Inspektor Ochrony Danych </w:t>
      </w:r>
      <w:r>
        <w:rPr>
          <w:sz w:val="20"/>
        </w:rPr>
        <w:t>……………….</w:t>
      </w:r>
      <w:r w:rsidRPr="00102EA3">
        <w:rPr>
          <w:sz w:val="20"/>
        </w:rPr>
        <w:t xml:space="preserve"> e-mail: </w:t>
      </w:r>
      <w:r>
        <w:rPr>
          <w:sz w:val="20"/>
        </w:rPr>
        <w:t>………………………</w:t>
      </w:r>
      <w:r w:rsidRPr="00102EA3">
        <w:rPr>
          <w:sz w:val="20"/>
        </w:rPr>
        <w:t>.</w:t>
      </w:r>
    </w:p>
    <w:p w14:paraId="2DAA90E7" w14:textId="77777777" w:rsidR="00282EA7" w:rsidRPr="00102EA3" w:rsidRDefault="00282EA7" w:rsidP="00282EA7">
      <w:pPr>
        <w:pStyle w:val="Akapitzlist"/>
        <w:spacing w:after="120"/>
        <w:ind w:left="0"/>
        <w:rPr>
          <w:sz w:val="20"/>
        </w:rPr>
      </w:pPr>
      <w:r w:rsidRPr="00102EA3">
        <w:rPr>
          <w:sz w:val="20"/>
        </w:rPr>
        <w:t>6) Dane przedstawicieli Stron:</w:t>
      </w:r>
    </w:p>
    <w:p w14:paraId="0385C4C4" w14:textId="77777777" w:rsidR="00282EA7" w:rsidRPr="00102EA3" w:rsidRDefault="00282EA7" w:rsidP="006A6A05">
      <w:pPr>
        <w:pStyle w:val="Akapitzlist"/>
        <w:numPr>
          <w:ilvl w:val="0"/>
          <w:numId w:val="21"/>
        </w:numPr>
        <w:suppressAutoHyphens/>
        <w:spacing w:after="120" w:line="240" w:lineRule="auto"/>
        <w:ind w:left="709"/>
        <w:contextualSpacing w:val="0"/>
        <w:rPr>
          <w:sz w:val="20"/>
        </w:rPr>
      </w:pPr>
      <w:r w:rsidRPr="00102EA3">
        <w:rPr>
          <w:sz w:val="20"/>
        </w:rPr>
        <w:t xml:space="preserve">Procesora w kontaktach z Administratorem w zakresie wykonywania Umowy reprezentować będą następujące osoby: Inspektor Ochrony Danych </w:t>
      </w:r>
      <w:r>
        <w:rPr>
          <w:sz w:val="20"/>
        </w:rPr>
        <w:t>………………</w:t>
      </w:r>
      <w:r w:rsidRPr="00102EA3">
        <w:rPr>
          <w:sz w:val="20"/>
        </w:rPr>
        <w:t xml:space="preserve"> e-mail: </w:t>
      </w:r>
      <w:r>
        <w:rPr>
          <w:sz w:val="20"/>
        </w:rPr>
        <w:t>……………………………..</w:t>
      </w:r>
      <w:r w:rsidRPr="00102EA3">
        <w:rPr>
          <w:sz w:val="20"/>
        </w:rPr>
        <w:t>;</w:t>
      </w:r>
    </w:p>
    <w:p w14:paraId="3DDA3452" w14:textId="77777777" w:rsidR="00282EA7" w:rsidRDefault="00282EA7" w:rsidP="006A6A05">
      <w:pPr>
        <w:pStyle w:val="Akapitzlist"/>
        <w:numPr>
          <w:ilvl w:val="0"/>
          <w:numId w:val="21"/>
        </w:numPr>
        <w:suppressAutoHyphens/>
        <w:spacing w:after="120" w:line="240" w:lineRule="auto"/>
        <w:ind w:left="709"/>
        <w:contextualSpacing w:val="0"/>
        <w:rPr>
          <w:sz w:val="20"/>
        </w:rPr>
      </w:pPr>
      <w:r>
        <w:rPr>
          <w:sz w:val="20"/>
        </w:rPr>
        <w:t>Administratora w kontaktach z Procesorem w zakresie wykonywania Umowy reprezentować będą następujące osoby: Inspektor Ochrony Danych wyznaczony przez Administratora.</w:t>
      </w:r>
    </w:p>
    <w:p w14:paraId="77161291" w14:textId="77777777" w:rsidR="00282EA7" w:rsidRDefault="00282EA7" w:rsidP="00282EA7">
      <w:pPr>
        <w:pStyle w:val="Akapitzlist"/>
        <w:spacing w:after="120"/>
        <w:ind w:left="284"/>
        <w:rPr>
          <w:sz w:val="20"/>
        </w:rPr>
      </w:pPr>
    </w:p>
    <w:p w14:paraId="24D32A48" w14:textId="77777777" w:rsidR="00282EA7" w:rsidRDefault="00282EA7" w:rsidP="00282EA7">
      <w:pPr>
        <w:pStyle w:val="Akapitzlist"/>
        <w:spacing w:after="120"/>
        <w:ind w:left="284"/>
        <w:rPr>
          <w:sz w:val="20"/>
        </w:rPr>
      </w:pPr>
    </w:p>
    <w:p w14:paraId="5409CB52" w14:textId="77777777" w:rsidR="00282EA7" w:rsidRDefault="00282EA7" w:rsidP="00282EA7">
      <w:pPr>
        <w:spacing w:after="120"/>
        <w:rPr>
          <w:sz w:val="20"/>
        </w:rPr>
      </w:pPr>
    </w:p>
    <w:p w14:paraId="16C9E75A" w14:textId="77777777" w:rsidR="00282EA7" w:rsidRDefault="00282EA7" w:rsidP="00282EA7">
      <w:pPr>
        <w:spacing w:after="120"/>
        <w:ind w:left="284" w:hanging="284"/>
        <w:rPr>
          <w:sz w:val="20"/>
        </w:rPr>
      </w:pPr>
      <w:r>
        <w:br w:type="page"/>
      </w:r>
    </w:p>
    <w:p w14:paraId="5ABD2403" w14:textId="77777777" w:rsidR="00282EA7" w:rsidRDefault="00282EA7" w:rsidP="00282EA7">
      <w:pPr>
        <w:pStyle w:val="Akapitzlist"/>
        <w:spacing w:after="120"/>
        <w:ind w:left="284" w:hanging="284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2 do Umowy powierzenia</w:t>
      </w:r>
    </w:p>
    <w:p w14:paraId="251B6966" w14:textId="77777777" w:rsidR="00282EA7" w:rsidRDefault="00282EA7" w:rsidP="00282EA7">
      <w:pPr>
        <w:pStyle w:val="Akapitzlist"/>
        <w:spacing w:after="120"/>
        <w:ind w:left="284" w:hanging="284"/>
        <w:jc w:val="right"/>
        <w:rPr>
          <w:b/>
          <w:i/>
          <w:sz w:val="20"/>
        </w:rPr>
      </w:pPr>
    </w:p>
    <w:p w14:paraId="27A72D85" w14:textId="77777777" w:rsidR="00282EA7" w:rsidRDefault="00282EA7" w:rsidP="00282EA7">
      <w:pPr>
        <w:spacing w:after="120"/>
        <w:ind w:left="284" w:hanging="284"/>
        <w:jc w:val="center"/>
        <w:rPr>
          <w:b/>
          <w:sz w:val="20"/>
        </w:rPr>
      </w:pPr>
      <w:r>
        <w:rPr>
          <w:b/>
          <w:sz w:val="20"/>
        </w:rPr>
        <w:t xml:space="preserve">WYKAZ ŚRODKÓW TECHNICZNYCH I ORGANIZACYJNYCH, </w:t>
      </w:r>
      <w:r>
        <w:rPr>
          <w:b/>
          <w:sz w:val="20"/>
        </w:rPr>
        <w:br/>
        <w:t>KTÓRE ZOBOWIĄZANY JEST WDROŻYĆ PROCESOR</w:t>
      </w:r>
    </w:p>
    <w:p w14:paraId="538A1B63" w14:textId="77777777" w:rsidR="00282EA7" w:rsidRDefault="00282EA7" w:rsidP="00282EA7">
      <w:pPr>
        <w:pStyle w:val="BMHeading1"/>
        <w:spacing w:after="120" w:line="240" w:lineRule="auto"/>
        <w:ind w:left="284" w:hanging="284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74497729" w14:textId="77777777" w:rsidR="00282EA7" w:rsidRDefault="00282EA7" w:rsidP="00282EA7">
      <w:pPr>
        <w:spacing w:after="120"/>
        <w:rPr>
          <w:sz w:val="20"/>
        </w:rPr>
      </w:pPr>
      <w:r>
        <w:rPr>
          <w:sz w:val="20"/>
        </w:rPr>
        <w:t>W celu zapewnienia odpowiedniego stopnia zabezpieczenia powierzonych danych Procesor jest zobowiązany wdrożyć odpowiednie środki techniczne i organizacyjne, by przetwarzanie danych osobowych spełniało wymogi RODO i chroniło prawa osób, których dane dotyczą, aby zapewnić stopień bezpieczeństwa odpowiadający ryzyku naruszenia praw lub wolności osób fizycznych o różnym prawdopodobieństwie wystąpienia i wadze zagrożenia, w tym miedzy innymi w stosownym przypadku:</w:t>
      </w:r>
    </w:p>
    <w:p w14:paraId="416D43B3" w14:textId="77777777" w:rsidR="00282EA7" w:rsidRDefault="00282EA7" w:rsidP="00282EA7">
      <w:pPr>
        <w:tabs>
          <w:tab w:val="left" w:pos="770"/>
        </w:tabs>
        <w:spacing w:after="120"/>
        <w:ind w:left="284" w:hanging="284"/>
        <w:rPr>
          <w:sz w:val="20"/>
        </w:rPr>
      </w:pPr>
    </w:p>
    <w:p w14:paraId="17CB01C5" w14:textId="77777777" w:rsidR="00282EA7" w:rsidRDefault="00282EA7" w:rsidP="006A6A05">
      <w:pPr>
        <w:pStyle w:val="Akapitzlist"/>
        <w:numPr>
          <w:ilvl w:val="2"/>
          <w:numId w:val="24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Zastosować następujące techniki pseudonimizacji: skracanie, szyfrowanie kluczem tajnym, tokenizacja;</w:t>
      </w:r>
    </w:p>
    <w:p w14:paraId="620FB0F1" w14:textId="77777777" w:rsidR="00282EA7" w:rsidRDefault="00282EA7" w:rsidP="006A6A05">
      <w:pPr>
        <w:pStyle w:val="Akapitzlist"/>
        <w:numPr>
          <w:ilvl w:val="2"/>
          <w:numId w:val="24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Zastosować następujące techniki szyfrowania danych: kryptografia symetryczna, kryptografia asymetryczna;</w:t>
      </w:r>
    </w:p>
    <w:p w14:paraId="0F03E73E" w14:textId="77777777" w:rsidR="00282EA7" w:rsidRDefault="00282EA7" w:rsidP="006A6A05">
      <w:pPr>
        <w:pStyle w:val="Akapitzlist"/>
        <w:numPr>
          <w:ilvl w:val="2"/>
          <w:numId w:val="6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Zapewnić możliwość ciągłego zapewnienia poufności, integralności, dostępności i odporności systemów służących do przetwarzania danych osobowych oraz usług przetwarzania;</w:t>
      </w:r>
    </w:p>
    <w:p w14:paraId="23CAF943" w14:textId="77777777" w:rsidR="00282EA7" w:rsidRDefault="00282EA7" w:rsidP="006A6A05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Zapewnić możliwość szybkiego przywrócenia dostępności danych osobowych i dostępu do nich w razie incydentu fizycznego lub technicznego;</w:t>
      </w:r>
    </w:p>
    <w:p w14:paraId="3CC93A9C" w14:textId="77777777" w:rsidR="00282EA7" w:rsidRDefault="00282EA7" w:rsidP="006A6A05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Dokonywać regularnego testowania, mierzenia i oceniania skuteczności środków technicznych i organizacyjnych mających zapewnić bezpieczeństwo przetwarzania danych osobowych;</w:t>
      </w:r>
    </w:p>
    <w:p w14:paraId="0EDA4027" w14:textId="77777777" w:rsidR="00282EA7" w:rsidRDefault="00282EA7" w:rsidP="006A6A05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Realizować zadania określone w niniejszej Umowie przy użyciu wyłącznie takich systemów   informatycznych, które zostały zabezpieczone zgodnie z dobrymi praktykami tak, aby zapewnić ich poufność, integralność, dostępność oraz odporność, a w szczególności:</w:t>
      </w:r>
    </w:p>
    <w:p w14:paraId="65DBC499" w14:textId="77777777" w:rsidR="00282EA7" w:rsidRDefault="00282EA7" w:rsidP="006A6A05">
      <w:pPr>
        <w:pStyle w:val="Akapitzlist"/>
        <w:numPr>
          <w:ilvl w:val="3"/>
          <w:numId w:val="13"/>
        </w:numPr>
        <w:suppressAutoHyphens/>
        <w:spacing w:after="120" w:line="240" w:lineRule="auto"/>
        <w:ind w:left="567" w:hanging="283"/>
        <w:contextualSpacing w:val="0"/>
        <w:rPr>
          <w:sz w:val="20"/>
        </w:rPr>
      </w:pPr>
      <w:r>
        <w:rPr>
          <w:sz w:val="20"/>
        </w:rPr>
        <w:t>posiadają mechanizmy uwierzytelnienia i autoryzacji użytkowników uniemożliwiające osobom nieuprawnionym dostęp do informacji;</w:t>
      </w:r>
    </w:p>
    <w:p w14:paraId="3B1216C5" w14:textId="77777777" w:rsidR="00282EA7" w:rsidRDefault="00282EA7" w:rsidP="006A6A05">
      <w:pPr>
        <w:pStyle w:val="Akapitzlist"/>
        <w:numPr>
          <w:ilvl w:val="3"/>
          <w:numId w:val="13"/>
        </w:numPr>
        <w:suppressAutoHyphens/>
        <w:spacing w:after="120" w:line="240" w:lineRule="auto"/>
        <w:ind w:left="567" w:hanging="283"/>
        <w:contextualSpacing w:val="0"/>
        <w:rPr>
          <w:sz w:val="20"/>
        </w:rPr>
      </w:pPr>
      <w:r>
        <w:rPr>
          <w:sz w:val="20"/>
        </w:rPr>
        <w:t>wykorzystują na bieżąco aktualizowany system antywirusowy;</w:t>
      </w:r>
    </w:p>
    <w:p w14:paraId="400060B4" w14:textId="77777777" w:rsidR="00282EA7" w:rsidRDefault="00282EA7" w:rsidP="006A6A05">
      <w:pPr>
        <w:pStyle w:val="Akapitzlist"/>
        <w:numPr>
          <w:ilvl w:val="3"/>
          <w:numId w:val="13"/>
        </w:numPr>
        <w:suppressAutoHyphens/>
        <w:spacing w:after="120" w:line="240" w:lineRule="auto"/>
        <w:ind w:left="567" w:hanging="283"/>
        <w:contextualSpacing w:val="0"/>
        <w:rPr>
          <w:sz w:val="20"/>
        </w:rPr>
      </w:pPr>
      <w:r>
        <w:rPr>
          <w:sz w:val="20"/>
        </w:rPr>
        <w:t>posiadają na bieżąco aktualizowane oprogramowanie;</w:t>
      </w:r>
    </w:p>
    <w:p w14:paraId="698AAAC3" w14:textId="77777777" w:rsidR="00282EA7" w:rsidRDefault="00282EA7" w:rsidP="006A6A05">
      <w:pPr>
        <w:pStyle w:val="Akapitzlist"/>
        <w:numPr>
          <w:ilvl w:val="3"/>
          <w:numId w:val="13"/>
        </w:numPr>
        <w:suppressAutoHyphens/>
        <w:spacing w:after="120" w:line="240" w:lineRule="auto"/>
        <w:ind w:left="567" w:hanging="283"/>
        <w:contextualSpacing w:val="0"/>
        <w:rPr>
          <w:sz w:val="20"/>
        </w:rPr>
      </w:pPr>
      <w:r>
        <w:rPr>
          <w:sz w:val="20"/>
        </w:rPr>
        <w:t xml:space="preserve">są odseparowane przy użyciu zapór sieciowych od sieci powszechnie dostępnych, w szczególności </w:t>
      </w:r>
      <w:r>
        <w:rPr>
          <w:sz w:val="20"/>
        </w:rPr>
        <w:br/>
        <w:t>od Internetu.</w:t>
      </w:r>
    </w:p>
    <w:p w14:paraId="07C5DEB9" w14:textId="77777777" w:rsidR="00282EA7" w:rsidRDefault="00282EA7" w:rsidP="006A6A05">
      <w:pPr>
        <w:pStyle w:val="Akapitzlist"/>
        <w:numPr>
          <w:ilvl w:val="0"/>
          <w:numId w:val="15"/>
        </w:numPr>
        <w:suppressAutoHyphens/>
        <w:spacing w:after="120" w:line="240" w:lineRule="auto"/>
        <w:ind w:left="284" w:hanging="284"/>
        <w:contextualSpacing w:val="0"/>
        <w:rPr>
          <w:sz w:val="20"/>
        </w:rPr>
      </w:pPr>
      <w:r>
        <w:rPr>
          <w:sz w:val="20"/>
        </w:rPr>
        <w:t>Zabezpieczyć przetwarzane przez siebie dane zgodnie z dobrymi praktykami w zakresie zarządzania bezpieczeństwem informacji. W szczególności Procesor:</w:t>
      </w:r>
    </w:p>
    <w:p w14:paraId="4CFE178D" w14:textId="77777777" w:rsidR="00282EA7" w:rsidRDefault="00282EA7" w:rsidP="006A6A05">
      <w:pPr>
        <w:pStyle w:val="Akapitzlist"/>
        <w:numPr>
          <w:ilvl w:val="3"/>
          <w:numId w:val="22"/>
        </w:numPr>
        <w:suppressAutoHyphens/>
        <w:spacing w:after="120" w:line="240" w:lineRule="auto"/>
        <w:ind w:left="567" w:hanging="295"/>
        <w:contextualSpacing w:val="0"/>
        <w:rPr>
          <w:sz w:val="20"/>
        </w:rPr>
      </w:pPr>
      <w:r>
        <w:rPr>
          <w:sz w:val="20"/>
        </w:rPr>
        <w:t>umożliwi dostęp do danych Administratora wyłącznie tym pracownikom i współpracownikom, którzy realizują prace związane z realizacją Umowy;</w:t>
      </w:r>
    </w:p>
    <w:p w14:paraId="4ADA6CD7" w14:textId="77777777" w:rsidR="00282EA7" w:rsidRDefault="00282EA7" w:rsidP="006A6A05">
      <w:pPr>
        <w:pStyle w:val="Akapitzlist"/>
        <w:numPr>
          <w:ilvl w:val="3"/>
          <w:numId w:val="22"/>
        </w:numPr>
        <w:suppressAutoHyphens/>
        <w:spacing w:after="120" w:line="240" w:lineRule="auto"/>
        <w:ind w:left="567" w:hanging="295"/>
        <w:contextualSpacing w:val="0"/>
        <w:rPr>
          <w:sz w:val="20"/>
        </w:rPr>
      </w:pPr>
      <w:r>
        <w:rPr>
          <w:sz w:val="20"/>
        </w:rPr>
        <w:t xml:space="preserve">pisemnie zobowiąże swoich pracowników i współpracowników do zachowania w tajemnicy informacji Administratora, do wykorzystywania tych informacji wyłącznie w tych celach, na które </w:t>
      </w:r>
      <w:r>
        <w:rPr>
          <w:sz w:val="20"/>
        </w:rPr>
        <w:lastRenderedPageBreak/>
        <w:t>Administrator wyraża zgodę i do zabezpieczenia tych informacji przed dostępem osób nieupoważnionych;</w:t>
      </w:r>
    </w:p>
    <w:p w14:paraId="388E4E2C" w14:textId="77777777" w:rsidR="00282EA7" w:rsidRDefault="00282EA7" w:rsidP="006A6A05">
      <w:pPr>
        <w:pStyle w:val="Akapitzlist"/>
        <w:numPr>
          <w:ilvl w:val="3"/>
          <w:numId w:val="22"/>
        </w:numPr>
        <w:suppressAutoHyphens/>
        <w:spacing w:after="120" w:line="240" w:lineRule="auto"/>
        <w:ind w:left="567" w:hanging="295"/>
        <w:contextualSpacing w:val="0"/>
        <w:rPr>
          <w:sz w:val="20"/>
        </w:rPr>
      </w:pPr>
      <w:r>
        <w:rPr>
          <w:sz w:val="20"/>
        </w:rPr>
        <w:t>zapewni przechowywanie informacji  Administratora w postaci zaszyfrowanej, w sytuacji, gdy informacje będą przechowywane na komputerach przenośnych lub nośnikach przenośnych poza terenem zakładu Procesora.</w:t>
      </w:r>
    </w:p>
    <w:p w14:paraId="692C262A" w14:textId="77777777" w:rsidR="0014295B" w:rsidRPr="00282EA7" w:rsidRDefault="0014295B" w:rsidP="00282EA7"/>
    <w:sectPr w:rsidR="0014295B" w:rsidRPr="00282EA7" w:rsidSect="00CD5E26">
      <w:headerReference w:type="default" r:id="rId9"/>
      <w:footerReference w:type="default" r:id="rId10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3566" w14:textId="77777777" w:rsidR="00AC7FDD" w:rsidRDefault="00AC7FDD" w:rsidP="0023555D">
      <w:pPr>
        <w:spacing w:line="240" w:lineRule="auto"/>
      </w:pPr>
      <w:r>
        <w:separator/>
      </w:r>
    </w:p>
  </w:endnote>
  <w:endnote w:type="continuationSeparator" w:id="0">
    <w:p w14:paraId="2E23FAB7" w14:textId="77777777" w:rsidR="00AC7FDD" w:rsidRDefault="00AC7FDD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BEB6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227B859" wp14:editId="58D80EC3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75661" w14:textId="439FDCE5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0E7247">
                            <w:rPr>
                              <w:noProof/>
                              <w:sz w:val="20"/>
                            </w:rPr>
                            <w:t>12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7B8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47475661" w14:textId="439FDCE5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0E7247">
                      <w:rPr>
                        <w:noProof/>
                        <w:sz w:val="20"/>
                      </w:rPr>
                      <w:t>12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3BB4646" wp14:editId="7283D9CC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BDE6" w14:textId="77777777" w:rsidR="00AC7FDD" w:rsidRDefault="00AC7FDD" w:rsidP="0023555D">
      <w:pPr>
        <w:spacing w:line="240" w:lineRule="auto"/>
      </w:pPr>
      <w:r>
        <w:separator/>
      </w:r>
    </w:p>
  </w:footnote>
  <w:footnote w:type="continuationSeparator" w:id="0">
    <w:p w14:paraId="205A7A9D" w14:textId="77777777" w:rsidR="00AC7FDD" w:rsidRDefault="00AC7FDD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34089DC2" w14:textId="77777777" w:rsidTr="00830987">
      <w:tc>
        <w:tcPr>
          <w:tcW w:w="2592" w:type="dxa"/>
        </w:tcPr>
        <w:p w14:paraId="4436D99A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0F2C5F6D" wp14:editId="34559451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0746B4B4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3E8F0301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F731E40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4E5C2B68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40FA0A6D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536EC2AD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5B2F40D6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3ED7315A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608D1AD7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204B9F72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10309D20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4998D9BE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16824"/>
    <w:multiLevelType w:val="multilevel"/>
    <w:tmpl w:val="0898FD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36B61D3"/>
    <w:multiLevelType w:val="multilevel"/>
    <w:tmpl w:val="654C6946"/>
    <w:lvl w:ilvl="0">
      <w:start w:val="1"/>
      <w:numFmt w:val="decimal"/>
      <w:lvlText w:val="%1."/>
      <w:lvlJc w:val="left"/>
      <w:pPr>
        <w:ind w:left="687" w:hanging="360"/>
      </w:pPr>
    </w:lvl>
    <w:lvl w:ilvl="1">
      <w:start w:val="1"/>
      <w:numFmt w:val="lowerLetter"/>
      <w:lvlText w:val="%2."/>
      <w:lvlJc w:val="left"/>
      <w:pPr>
        <w:ind w:left="1407" w:hanging="360"/>
      </w:pPr>
    </w:lvl>
    <w:lvl w:ilvl="2">
      <w:start w:val="1"/>
      <w:numFmt w:val="lowerRoman"/>
      <w:lvlText w:val="%3."/>
      <w:lvlJc w:val="right"/>
      <w:pPr>
        <w:ind w:left="2127" w:hanging="180"/>
      </w:pPr>
    </w:lvl>
    <w:lvl w:ilvl="3">
      <w:start w:val="1"/>
      <w:numFmt w:val="decimal"/>
      <w:lvlText w:val="%4."/>
      <w:lvlJc w:val="left"/>
      <w:pPr>
        <w:ind w:left="2847" w:hanging="360"/>
      </w:pPr>
    </w:lvl>
    <w:lvl w:ilvl="4">
      <w:start w:val="1"/>
      <w:numFmt w:val="lowerLetter"/>
      <w:lvlText w:val="%5."/>
      <w:lvlJc w:val="left"/>
      <w:pPr>
        <w:ind w:left="3567" w:hanging="360"/>
      </w:pPr>
    </w:lvl>
    <w:lvl w:ilvl="5">
      <w:start w:val="1"/>
      <w:numFmt w:val="lowerRoman"/>
      <w:lvlText w:val="%6."/>
      <w:lvlJc w:val="right"/>
      <w:pPr>
        <w:ind w:left="4287" w:hanging="18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lowerLetter"/>
      <w:lvlText w:val="%8."/>
      <w:lvlJc w:val="left"/>
      <w:pPr>
        <w:ind w:left="5727" w:hanging="360"/>
      </w:pPr>
    </w:lvl>
    <w:lvl w:ilvl="8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037673CF"/>
    <w:multiLevelType w:val="multilevel"/>
    <w:tmpl w:val="4A0ACB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194E89"/>
    <w:multiLevelType w:val="multilevel"/>
    <w:tmpl w:val="4A24DD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6" w15:restartNumberingAfterBreak="0">
    <w:nsid w:val="110C2203"/>
    <w:multiLevelType w:val="multilevel"/>
    <w:tmpl w:val="E6A4D9A4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2949"/>
    <w:multiLevelType w:val="multilevel"/>
    <w:tmpl w:val="390021C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6886"/>
    <w:multiLevelType w:val="multilevel"/>
    <w:tmpl w:val="725C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eastAsia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5A50A1"/>
    <w:multiLevelType w:val="multilevel"/>
    <w:tmpl w:val="FEBC032C"/>
    <w:lvl w:ilvl="0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3."/>
      <w:lvlJc w:val="right"/>
      <w:pPr>
        <w:ind w:left="3937" w:hanging="180"/>
      </w:pPr>
    </w:lvl>
    <w:lvl w:ilvl="3">
      <w:start w:val="1"/>
      <w:numFmt w:val="decimal"/>
      <w:lvlText w:val="%4."/>
      <w:lvlJc w:val="left"/>
      <w:pPr>
        <w:ind w:left="4657" w:hanging="360"/>
      </w:pPr>
    </w:lvl>
    <w:lvl w:ilvl="4">
      <w:start w:val="1"/>
      <w:numFmt w:val="lowerLetter"/>
      <w:lvlText w:val="%5."/>
      <w:lvlJc w:val="left"/>
      <w:pPr>
        <w:ind w:left="5377" w:hanging="360"/>
      </w:pPr>
    </w:lvl>
    <w:lvl w:ilvl="5">
      <w:start w:val="1"/>
      <w:numFmt w:val="lowerRoman"/>
      <w:lvlText w:val="%6."/>
      <w:lvlJc w:val="right"/>
      <w:pPr>
        <w:ind w:left="6097" w:hanging="180"/>
      </w:pPr>
    </w:lvl>
    <w:lvl w:ilvl="6">
      <w:start w:val="1"/>
      <w:numFmt w:val="decimal"/>
      <w:lvlText w:val="%7."/>
      <w:lvlJc w:val="left"/>
      <w:pPr>
        <w:ind w:left="6817" w:hanging="360"/>
      </w:pPr>
    </w:lvl>
    <w:lvl w:ilvl="7">
      <w:start w:val="1"/>
      <w:numFmt w:val="lowerLetter"/>
      <w:lvlText w:val="%8."/>
      <w:lvlJc w:val="left"/>
      <w:pPr>
        <w:ind w:left="7537" w:hanging="360"/>
      </w:pPr>
    </w:lvl>
    <w:lvl w:ilvl="8">
      <w:start w:val="1"/>
      <w:numFmt w:val="lowerRoman"/>
      <w:lvlText w:val="%9."/>
      <w:lvlJc w:val="right"/>
      <w:pPr>
        <w:ind w:left="8257" w:hanging="180"/>
      </w:pPr>
    </w:lvl>
  </w:abstractNum>
  <w:abstractNum w:abstractNumId="10" w15:restartNumberingAfterBreak="0">
    <w:nsid w:val="2BE06753"/>
    <w:multiLevelType w:val="multilevel"/>
    <w:tmpl w:val="44F27F86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2512"/>
    <w:multiLevelType w:val="multilevel"/>
    <w:tmpl w:val="C444E26A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DA223FD"/>
    <w:multiLevelType w:val="multilevel"/>
    <w:tmpl w:val="D1A2CA0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010F"/>
    <w:multiLevelType w:val="multilevel"/>
    <w:tmpl w:val="B16AABE4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86" w:hanging="384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45406EA9"/>
    <w:multiLevelType w:val="multilevel"/>
    <w:tmpl w:val="55EE192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2.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pStyle w:val="Nagwek3"/>
      <w:lvlText w:val="%3)"/>
      <w:lvlJc w:val="left"/>
      <w:pPr>
        <w:ind w:left="1072" w:hanging="504"/>
      </w:pPr>
      <w:rPr>
        <w:rFonts w:eastAsia="Times New Roman" w:cs="Times New Roman"/>
        <w:b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FE24A61"/>
    <w:multiLevelType w:val="multilevel"/>
    <w:tmpl w:val="4C54C2E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)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BD3A2A"/>
    <w:multiLevelType w:val="multilevel"/>
    <w:tmpl w:val="31BA3A7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D2BE1"/>
    <w:multiLevelType w:val="multilevel"/>
    <w:tmpl w:val="42089F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3E97"/>
    <w:multiLevelType w:val="multilevel"/>
    <w:tmpl w:val="BA2A7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F65"/>
    <w:multiLevelType w:val="multilevel"/>
    <w:tmpl w:val="3A4030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)"/>
      <w:lvlJc w:val="left"/>
      <w:pPr>
        <w:ind w:left="2444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BF35B4"/>
    <w:multiLevelType w:val="multilevel"/>
    <w:tmpl w:val="DC2ADA9E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86" w:hanging="384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1" w15:restartNumberingAfterBreak="0">
    <w:nsid w:val="64E452CD"/>
    <w:multiLevelType w:val="multilevel"/>
    <w:tmpl w:val="B63E1C4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A1561"/>
    <w:multiLevelType w:val="multilevel"/>
    <w:tmpl w:val="BEF8E5F0"/>
    <w:lvl w:ilvl="0">
      <w:start w:val="4"/>
      <w:numFmt w:val="decimal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5E0D"/>
    <w:multiLevelType w:val="multilevel"/>
    <w:tmpl w:val="E366716C"/>
    <w:lvl w:ilvl="0">
      <w:start w:val="4"/>
      <w:numFmt w:val="decimal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21"/>
  </w:num>
  <w:num w:numId="11">
    <w:abstractNumId w:val="16"/>
  </w:num>
  <w:num w:numId="12">
    <w:abstractNumId w:val="23"/>
  </w:num>
  <w:num w:numId="13">
    <w:abstractNumId w:val="20"/>
  </w:num>
  <w:num w:numId="14">
    <w:abstractNumId w:val="12"/>
  </w:num>
  <w:num w:numId="15">
    <w:abstractNumId w:val="6"/>
  </w:num>
  <w:num w:numId="16">
    <w:abstractNumId w:val="22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11"/>
  </w:num>
  <w:num w:numId="22">
    <w:abstractNumId w:val="13"/>
  </w:num>
  <w:num w:numId="23">
    <w:abstractNumId w:val="8"/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eastAsia="Times New Roman" w:cs="Times New Roman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72" w:hanging="504"/>
        </w:pPr>
        <w:rPr>
          <w:rFonts w:eastAsia="Times New Roman" w:cs="Times New Roman"/>
          <w:b w:val="0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800" w:hanging="720"/>
        </w:pPr>
        <w:rPr>
          <w:rFonts w:eastAsia="Times New Roman" w:cs="Times New Roman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720"/>
        </w:pPr>
        <w:rPr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720"/>
        </w:pPr>
        <w:rPr>
          <w:b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40" w:hanging="1080"/>
        </w:pPr>
        <w:rPr>
          <w:b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080"/>
        </w:pPr>
        <w:rPr>
          <w:b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20" w:hanging="1440"/>
        </w:pPr>
        <w:rPr>
          <w:b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440"/>
        </w:pPr>
        <w:rPr>
          <w:b w:val="0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423F7"/>
    <w:rsid w:val="000543FD"/>
    <w:rsid w:val="000636B6"/>
    <w:rsid w:val="00070DB1"/>
    <w:rsid w:val="000E7247"/>
    <w:rsid w:val="00104936"/>
    <w:rsid w:val="001118CA"/>
    <w:rsid w:val="00113918"/>
    <w:rsid w:val="00114CF1"/>
    <w:rsid w:val="001160FC"/>
    <w:rsid w:val="0014295B"/>
    <w:rsid w:val="00150F31"/>
    <w:rsid w:val="00160F0C"/>
    <w:rsid w:val="00180C83"/>
    <w:rsid w:val="001B7808"/>
    <w:rsid w:val="001C4128"/>
    <w:rsid w:val="00206B72"/>
    <w:rsid w:val="00226D1C"/>
    <w:rsid w:val="0023555D"/>
    <w:rsid w:val="00253FA2"/>
    <w:rsid w:val="00260555"/>
    <w:rsid w:val="00271882"/>
    <w:rsid w:val="00272704"/>
    <w:rsid w:val="00274625"/>
    <w:rsid w:val="00282EA7"/>
    <w:rsid w:val="00286008"/>
    <w:rsid w:val="002A0233"/>
    <w:rsid w:val="002A1276"/>
    <w:rsid w:val="002A761A"/>
    <w:rsid w:val="003875D0"/>
    <w:rsid w:val="00390361"/>
    <w:rsid w:val="00390F7F"/>
    <w:rsid w:val="003B52A1"/>
    <w:rsid w:val="003D5B61"/>
    <w:rsid w:val="00401520"/>
    <w:rsid w:val="004216A8"/>
    <w:rsid w:val="00476302"/>
    <w:rsid w:val="004E3216"/>
    <w:rsid w:val="004E7A57"/>
    <w:rsid w:val="004F1273"/>
    <w:rsid w:val="005025DB"/>
    <w:rsid w:val="00503557"/>
    <w:rsid w:val="00511A88"/>
    <w:rsid w:val="00514AA1"/>
    <w:rsid w:val="0057355E"/>
    <w:rsid w:val="00595797"/>
    <w:rsid w:val="005C475D"/>
    <w:rsid w:val="005C788E"/>
    <w:rsid w:val="00611806"/>
    <w:rsid w:val="00620264"/>
    <w:rsid w:val="00637D93"/>
    <w:rsid w:val="00682D96"/>
    <w:rsid w:val="006A6A05"/>
    <w:rsid w:val="006C5656"/>
    <w:rsid w:val="006D18E9"/>
    <w:rsid w:val="00706DBD"/>
    <w:rsid w:val="00744BD1"/>
    <w:rsid w:val="007853B2"/>
    <w:rsid w:val="007878CF"/>
    <w:rsid w:val="007A7955"/>
    <w:rsid w:val="00830987"/>
    <w:rsid w:val="00833F1E"/>
    <w:rsid w:val="00866F56"/>
    <w:rsid w:val="008839D7"/>
    <w:rsid w:val="0089796C"/>
    <w:rsid w:val="008A5CDD"/>
    <w:rsid w:val="008B4E6F"/>
    <w:rsid w:val="008D0AAC"/>
    <w:rsid w:val="008D1568"/>
    <w:rsid w:val="008F6B6D"/>
    <w:rsid w:val="00903AB3"/>
    <w:rsid w:val="009206EA"/>
    <w:rsid w:val="009327BC"/>
    <w:rsid w:val="009377BF"/>
    <w:rsid w:val="00941EAE"/>
    <w:rsid w:val="0096121C"/>
    <w:rsid w:val="009656F2"/>
    <w:rsid w:val="009A718B"/>
    <w:rsid w:val="009C5D66"/>
    <w:rsid w:val="009C7075"/>
    <w:rsid w:val="00A058AF"/>
    <w:rsid w:val="00A34D27"/>
    <w:rsid w:val="00A564D7"/>
    <w:rsid w:val="00A95A7F"/>
    <w:rsid w:val="00AB71E8"/>
    <w:rsid w:val="00AC7FDD"/>
    <w:rsid w:val="00AF1BC5"/>
    <w:rsid w:val="00B25A46"/>
    <w:rsid w:val="00BA525B"/>
    <w:rsid w:val="00BC0C40"/>
    <w:rsid w:val="00BC74B2"/>
    <w:rsid w:val="00BE4C01"/>
    <w:rsid w:val="00C43A4B"/>
    <w:rsid w:val="00C6407C"/>
    <w:rsid w:val="00C77875"/>
    <w:rsid w:val="00CA0C14"/>
    <w:rsid w:val="00CC2A02"/>
    <w:rsid w:val="00CD5E26"/>
    <w:rsid w:val="00D1727D"/>
    <w:rsid w:val="00D4183F"/>
    <w:rsid w:val="00D54E5D"/>
    <w:rsid w:val="00D56520"/>
    <w:rsid w:val="00D568E0"/>
    <w:rsid w:val="00DA0B9A"/>
    <w:rsid w:val="00E27222"/>
    <w:rsid w:val="00E30769"/>
    <w:rsid w:val="00E553DD"/>
    <w:rsid w:val="00E725B6"/>
    <w:rsid w:val="00F15A29"/>
    <w:rsid w:val="00F21348"/>
    <w:rsid w:val="00F273F9"/>
    <w:rsid w:val="00F43301"/>
    <w:rsid w:val="00F9713A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F05D2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BMHeading1"/>
    <w:next w:val="Normalny"/>
    <w:link w:val="Nagwek1Znak"/>
    <w:qFormat/>
    <w:rsid w:val="00282EA7"/>
    <w:pPr>
      <w:keepNext w:val="0"/>
      <w:numPr>
        <w:numId w:val="1"/>
      </w:numPr>
      <w:spacing w:before="240" w:after="200" w:line="276" w:lineRule="auto"/>
      <w:jc w:val="left"/>
      <w:outlineLvl w:val="0"/>
    </w:pPr>
    <w:rPr>
      <w:rFonts w:ascii="Arial" w:hAnsi="Arial" w:cs="Arial"/>
      <w:caps w:val="0"/>
      <w:color w:val="000000"/>
      <w:sz w:val="20"/>
      <w:szCs w:val="20"/>
      <w:lang w:val="pl-PL"/>
    </w:rPr>
  </w:style>
  <w:style w:type="paragraph" w:styleId="Nagwek2">
    <w:name w:val="heading 2"/>
    <w:basedOn w:val="Nagwek1"/>
    <w:next w:val="Normalny"/>
    <w:link w:val="Nagwek2Znak"/>
    <w:qFormat/>
    <w:rsid w:val="00282EA7"/>
    <w:pPr>
      <w:numPr>
        <w:ilvl w:val="1"/>
      </w:numPr>
      <w:jc w:val="both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qFormat/>
    <w:rsid w:val="00282EA7"/>
    <w:pPr>
      <w:numPr>
        <w:ilvl w:val="2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qFormat/>
    <w:rsid w:val="00282EA7"/>
    <w:pPr>
      <w:tabs>
        <w:tab w:val="left" w:pos="770"/>
      </w:tabs>
      <w:suppressAutoHyphens/>
      <w:spacing w:before="240" w:after="200" w:line="276" w:lineRule="auto"/>
      <w:ind w:left="0"/>
      <w:contextualSpacing w:val="0"/>
      <w:outlineLvl w:val="3"/>
    </w:pPr>
    <w:rPr>
      <w:rFonts w:ascii="Arial" w:hAnsi="Arial" w:cs="Arial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L1,Akapit z listą5,Kolorowa lista — akcent 11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aliases w:val="Numerowanie Znak,Akapit z listą BS Znak,L1 Znak,Akapit z listą5 Znak,Kolorowa lista — akcent 11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82EA7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82EA7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82EA7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82EA7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st">
    <w:name w:val="st"/>
    <w:basedOn w:val="Domylnaczcionkaakapitu"/>
    <w:qFormat/>
    <w:rsid w:val="00282EA7"/>
  </w:style>
  <w:style w:type="character" w:styleId="Pogrubienie">
    <w:name w:val="Strong"/>
    <w:basedOn w:val="Domylnaczcionkaakapitu"/>
    <w:uiPriority w:val="22"/>
    <w:qFormat/>
    <w:rsid w:val="00282EA7"/>
    <w:rPr>
      <w:b/>
      <w:bCs/>
    </w:rPr>
  </w:style>
  <w:style w:type="paragraph" w:customStyle="1" w:styleId="TriNormal">
    <w:name w:val="TriNormal"/>
    <w:basedOn w:val="Normalny"/>
    <w:qFormat/>
    <w:rsid w:val="00282EA7"/>
    <w:pPr>
      <w:suppressAutoHyphens/>
      <w:spacing w:line="240" w:lineRule="auto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BMParties">
    <w:name w:val="BM Parties"/>
    <w:basedOn w:val="Normalny"/>
    <w:qFormat/>
    <w:rsid w:val="00282EA7"/>
    <w:pPr>
      <w:suppressAutoHyphens/>
      <w:spacing w:after="240" w:line="280" w:lineRule="exac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BMHeading1">
    <w:name w:val="BM Heading 1"/>
    <w:basedOn w:val="Normalny"/>
    <w:qFormat/>
    <w:rsid w:val="00282EA7"/>
    <w:pPr>
      <w:keepNext/>
      <w:suppressAutoHyphens/>
      <w:spacing w:after="240" w:line="280" w:lineRule="exact"/>
    </w:pPr>
    <w:rPr>
      <w:rFonts w:ascii="Times New Roman Bold" w:hAnsi="Times New Roman Bold"/>
      <w:b/>
      <w:caps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bqhe3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BA5F-1D96-46DF-B52B-50EA9A56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4957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Damian</cp:lastModifiedBy>
  <cp:revision>2</cp:revision>
  <cp:lastPrinted>2019-07-08T09:21:00Z</cp:lastPrinted>
  <dcterms:created xsi:type="dcterms:W3CDTF">2022-03-21T07:59:00Z</dcterms:created>
  <dcterms:modified xsi:type="dcterms:W3CDTF">2022-03-21T07:59:00Z</dcterms:modified>
</cp:coreProperties>
</file>