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8B538A">
        <w:rPr>
          <w:sz w:val="20"/>
          <w:szCs w:val="20"/>
        </w:rPr>
        <w:t xml:space="preserve"> </w:t>
      </w:r>
      <w:r w:rsidR="006256C5">
        <w:rPr>
          <w:sz w:val="20"/>
          <w:szCs w:val="20"/>
        </w:rPr>
        <w:t xml:space="preserve">Raszków, </w:t>
      </w:r>
      <w:r w:rsidR="005D6E79">
        <w:rPr>
          <w:sz w:val="20"/>
          <w:szCs w:val="20"/>
        </w:rPr>
        <w:t>2023</w:t>
      </w:r>
      <w:r w:rsidR="00BA0590" w:rsidRPr="00215AA2">
        <w:rPr>
          <w:sz w:val="20"/>
          <w:szCs w:val="20"/>
        </w:rPr>
        <w:t>-</w:t>
      </w:r>
      <w:r w:rsidR="008B538A">
        <w:rPr>
          <w:sz w:val="20"/>
          <w:szCs w:val="20"/>
        </w:rPr>
        <w:t>07-28</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7D502E">
        <w:rPr>
          <w:color w:val="000000" w:themeColor="text1"/>
          <w:sz w:val="20"/>
          <w:szCs w:val="20"/>
        </w:rPr>
        <w:t>15</w:t>
      </w:r>
      <w:r w:rsidR="005D6E79">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2022 r. poz. 1710 ze zm.</w:t>
      </w:r>
      <w:r>
        <w:rPr>
          <w:sz w:val="20"/>
          <w:szCs w:val="20"/>
        </w:rPr>
        <w:t xml:space="preserve">) – dalej ustawy PZP na </w:t>
      </w:r>
      <w:r w:rsidR="008B538A">
        <w:rPr>
          <w:sz w:val="20"/>
          <w:szCs w:val="20"/>
        </w:rPr>
        <w:t>usługi</w:t>
      </w:r>
      <w:r w:rsidR="00C0687B">
        <w:rPr>
          <w:sz w:val="20"/>
          <w:szCs w:val="20"/>
        </w:rPr>
        <w:t xml:space="preserv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7D502E">
        <w:rPr>
          <w:b/>
          <w:color w:val="000000" w:themeColor="text1"/>
          <w:sz w:val="20"/>
          <w:szCs w:val="20"/>
        </w:rPr>
        <w:t>Zakup modernizacja</w:t>
      </w:r>
      <w:r w:rsidR="008B538A">
        <w:rPr>
          <w:b/>
          <w:color w:val="000000" w:themeColor="text1"/>
          <w:sz w:val="20"/>
          <w:szCs w:val="20"/>
        </w:rPr>
        <w:t xml:space="preserve"> i wdrożenie </w:t>
      </w:r>
      <w:r w:rsidR="007D502E">
        <w:rPr>
          <w:b/>
          <w:color w:val="000000" w:themeColor="text1"/>
          <w:sz w:val="20"/>
          <w:szCs w:val="20"/>
        </w:rPr>
        <w:t xml:space="preserve"> oprogramowania do obiegu dokumentów i portalu mieszkańca w ramach projektu „Cyfrowa Gmina” </w:t>
      </w:r>
    </w:p>
    <w:p w:rsidR="00747602" w:rsidRDefault="00747602">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0A711B" w:rsidRPr="002245A0" w:rsidRDefault="000A711B" w:rsidP="000A711B">
      <w:pPr>
        <w:jc w:val="center"/>
        <w:rPr>
          <w:b/>
          <w:color w:val="000000" w:themeColor="text1"/>
          <w:sz w:val="32"/>
          <w:szCs w:val="32"/>
        </w:rPr>
      </w:pPr>
    </w:p>
    <w:p w:rsidR="00E81150" w:rsidRDefault="00E81150" w:rsidP="00F7703D">
      <w:pPr>
        <w:spacing w:line="240" w:lineRule="auto"/>
        <w:jc w:val="both"/>
        <w:rPr>
          <w:sz w:val="20"/>
          <w:szCs w:val="20"/>
        </w:rPr>
      </w:pPr>
    </w:p>
    <w:p w:rsidR="00D92D65" w:rsidRDefault="00D92D65">
      <w:pPr>
        <w:jc w:val="center"/>
      </w:pPr>
    </w:p>
    <w:p w:rsidR="00747602" w:rsidRPr="00B20408" w:rsidRDefault="00B20408" w:rsidP="003C4347">
      <w:pPr>
        <w:jc w:val="center"/>
      </w:pPr>
      <w:r>
        <w:rPr>
          <w:noProof/>
          <w:lang w:val="pl-PL"/>
        </w:rPr>
        <w:drawing>
          <wp:inline distT="0" distB="0" distL="0" distR="0" wp14:anchorId="170C30A2" wp14:editId="49B266B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rsidR="00D92D65" w:rsidRDefault="001F61B9" w:rsidP="001F61B9">
      <w:pPr>
        <w:jc w:val="center"/>
      </w:pPr>
      <w:r>
        <w:t xml:space="preserve">                                                                                                </w:t>
      </w:r>
      <w:r w:rsidR="00F7703D">
        <w:t>Zatwierdzono w dniu:</w:t>
      </w:r>
    </w:p>
    <w:p w:rsidR="00F7703D" w:rsidRPr="00215AA2" w:rsidRDefault="001F61B9" w:rsidP="001F61B9">
      <w:pPr>
        <w:jc w:val="center"/>
      </w:pPr>
      <w:r w:rsidRPr="00215AA2">
        <w:t xml:space="preserve">                                                                                                 </w:t>
      </w:r>
      <w:r w:rsidR="0027599C" w:rsidRPr="00215AA2">
        <w:t>202</w:t>
      </w:r>
      <w:r w:rsidR="001D2977">
        <w:t>3</w:t>
      </w:r>
      <w:r w:rsidR="00747602" w:rsidRPr="00215AA2">
        <w:t>-</w:t>
      </w:r>
      <w:r w:rsidR="008B538A">
        <w:t>07-28</w:t>
      </w:r>
    </w:p>
    <w:p w:rsidR="00096BB6" w:rsidRDefault="00096BB6" w:rsidP="00B20408">
      <w:pPr>
        <w:rPr>
          <w:sz w:val="20"/>
          <w:szCs w:val="20"/>
        </w:rPr>
      </w:pPr>
    </w:p>
    <w:p w:rsidR="007D502E" w:rsidRDefault="007D502E" w:rsidP="00B20408">
      <w:pPr>
        <w:rPr>
          <w:sz w:val="20"/>
          <w:szCs w:val="20"/>
        </w:rPr>
      </w:pPr>
    </w:p>
    <w:p w:rsidR="007D502E" w:rsidRPr="008A31DD" w:rsidRDefault="007D502E" w:rsidP="00B20408">
      <w:pPr>
        <w:rPr>
          <w:sz w:val="20"/>
          <w:szCs w:val="20"/>
        </w:rPr>
      </w:pPr>
    </w:p>
    <w:p w:rsidR="00102D0E" w:rsidRDefault="00102D0E" w:rsidP="001D2977"/>
    <w:p w:rsidR="00F7703D" w:rsidRDefault="0040615E" w:rsidP="0040615E">
      <w:r>
        <w:t xml:space="preserve">                                                                                                   </w:t>
      </w:r>
      <w:r w:rsidR="0013585F">
        <w:t xml:space="preserve">        Jacek Bartczak </w:t>
      </w:r>
      <w:r w:rsidR="008B538A">
        <w:t xml:space="preserve"> </w:t>
      </w:r>
    </w:p>
    <w:p w:rsidR="00AA1036" w:rsidRDefault="00B46D36" w:rsidP="000A711B">
      <w:pPr>
        <w:jc w:val="right"/>
      </w:pPr>
      <w:r>
        <w:t xml:space="preserve">   </w:t>
      </w:r>
      <w:r w:rsidR="0013585F">
        <w:t xml:space="preserve">   </w:t>
      </w:r>
      <w:r w:rsidR="00AF49C2">
        <w:t>Bu</w:t>
      </w:r>
      <w:r w:rsidR="00F531A8">
        <w:t>rmistrz</w:t>
      </w:r>
      <w:r w:rsidR="00AC2FD5">
        <w:t xml:space="preserve"> Gminy i Miasta Raszków </w:t>
      </w:r>
    </w:p>
    <w:p w:rsidR="00E60DCA" w:rsidRDefault="00E60DCA" w:rsidP="00C0687B">
      <w:pPr>
        <w:rPr>
          <w:b/>
          <w:sz w:val="30"/>
          <w:szCs w:val="30"/>
        </w:rPr>
      </w:pPr>
    </w:p>
    <w:p w:rsidR="009F44D8" w:rsidRDefault="009F44D8" w:rsidP="00C0687B">
      <w:pPr>
        <w:rPr>
          <w:b/>
          <w:sz w:val="30"/>
          <w:szCs w:val="30"/>
        </w:rPr>
      </w:pPr>
    </w:p>
    <w:p w:rsidR="009F44D8" w:rsidRDefault="009F44D8" w:rsidP="00C0687B">
      <w:pPr>
        <w:rPr>
          <w:b/>
          <w:sz w:val="30"/>
          <w:szCs w:val="30"/>
        </w:rPr>
      </w:pPr>
    </w:p>
    <w:p w:rsidR="00D92D65" w:rsidRDefault="007E5D95">
      <w:pPr>
        <w:pStyle w:val="Nagwek2"/>
      </w:pPr>
      <w:r>
        <w:lastRenderedPageBreak/>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311FB4">
        <w:rPr>
          <w:sz w:val="20"/>
          <w:szCs w:val="20"/>
        </w:rPr>
        <w:t xml:space="preserve">Zakup modernizacja i wdrożenie oprogramowania do obiegu dokumentów i portalu mieszkańca </w:t>
      </w:r>
      <w:bookmarkStart w:id="0" w:name="_GoBack"/>
      <w:bookmarkEnd w:id="0"/>
      <w:r w:rsidR="009F44D8">
        <w:rPr>
          <w:sz w:val="20"/>
          <w:szCs w:val="20"/>
        </w:rPr>
        <w:t xml:space="preserve">w ramach projektu „Cyfrowa Gmina”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CC1D3D" w:rsidRPr="00CC1D3D" w:rsidRDefault="007E5D95" w:rsidP="00CC1D3D">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r w:rsidR="00CC1D3D" w:rsidRPr="00CC1D3D">
        <w:rPr>
          <w:sz w:val="20"/>
          <w:szCs w:val="20"/>
        </w:rPr>
        <w:t xml:space="preserve"> </w:t>
      </w:r>
    </w:p>
    <w:p w:rsidR="009E1D62" w:rsidRDefault="009E1D62" w:rsidP="009F44D8">
      <w:pPr>
        <w:spacing w:line="360" w:lineRule="auto"/>
        <w:jc w:val="both"/>
        <w:rPr>
          <w:sz w:val="20"/>
          <w:szCs w:val="20"/>
        </w:rPr>
      </w:pPr>
    </w:p>
    <w:p w:rsidR="00D92D65" w:rsidRDefault="007E5D95">
      <w:pPr>
        <w:pStyle w:val="Nagwek2"/>
        <w:spacing w:before="240" w:after="240"/>
      </w:pPr>
      <w:r>
        <w:t>IV. Opis przedmiotu zamówienia</w:t>
      </w:r>
    </w:p>
    <w:p w:rsidR="00E60DCA" w:rsidRPr="00E60DCA" w:rsidRDefault="00D451C1" w:rsidP="00B93A5A">
      <w:pPr>
        <w:numPr>
          <w:ilvl w:val="0"/>
          <w:numId w:val="1"/>
        </w:numPr>
        <w:spacing w:before="240" w:line="360" w:lineRule="auto"/>
        <w:ind w:left="434"/>
        <w:jc w:val="both"/>
        <w:rPr>
          <w:sz w:val="20"/>
          <w:szCs w:val="20"/>
        </w:rPr>
      </w:pPr>
      <w:r w:rsidRPr="00E60DCA">
        <w:rPr>
          <w:sz w:val="20"/>
          <w:szCs w:val="20"/>
        </w:rPr>
        <w:t xml:space="preserve">Przedmiotem zamówienia </w:t>
      </w:r>
      <w:r w:rsidR="00424D66" w:rsidRPr="00E60DCA">
        <w:rPr>
          <w:sz w:val="20"/>
          <w:szCs w:val="20"/>
        </w:rPr>
        <w:t xml:space="preserve">jest </w:t>
      </w:r>
      <w:r w:rsidR="009F44D8">
        <w:rPr>
          <w:b/>
          <w:sz w:val="20"/>
          <w:szCs w:val="20"/>
        </w:rPr>
        <w:t>realizacja zadania pn</w:t>
      </w:r>
      <w:r w:rsidR="00B55D3D">
        <w:rPr>
          <w:b/>
          <w:sz w:val="20"/>
          <w:szCs w:val="20"/>
        </w:rPr>
        <w:t xml:space="preserve">. „Zakup </w:t>
      </w:r>
      <w:r w:rsidR="007D502E">
        <w:rPr>
          <w:b/>
          <w:sz w:val="20"/>
          <w:szCs w:val="20"/>
        </w:rPr>
        <w:t xml:space="preserve">modernizacja </w:t>
      </w:r>
      <w:r w:rsidR="00B55D3D">
        <w:rPr>
          <w:b/>
          <w:sz w:val="20"/>
          <w:szCs w:val="20"/>
        </w:rPr>
        <w:t xml:space="preserve">i wdrożenie </w:t>
      </w:r>
      <w:r w:rsidR="007D502E">
        <w:rPr>
          <w:b/>
          <w:sz w:val="20"/>
          <w:szCs w:val="20"/>
        </w:rPr>
        <w:t xml:space="preserve">oprogramowania do obiegu dokumentów i portalu mieszkańca w ramach projektu „Cyfrowa Gmina” </w:t>
      </w:r>
    </w:p>
    <w:p w:rsidR="009F44D8" w:rsidRDefault="009F44D8" w:rsidP="003C4347">
      <w:pPr>
        <w:pStyle w:val="Akapitzlist"/>
        <w:numPr>
          <w:ilvl w:val="0"/>
          <w:numId w:val="1"/>
        </w:numPr>
        <w:spacing w:after="240" w:line="360" w:lineRule="auto"/>
        <w:jc w:val="both"/>
        <w:rPr>
          <w:i/>
          <w:sz w:val="20"/>
          <w:szCs w:val="20"/>
        </w:rPr>
      </w:pPr>
      <w:r w:rsidRPr="0076315E">
        <w:rPr>
          <w:i/>
          <w:sz w:val="20"/>
          <w:szCs w:val="20"/>
        </w:rPr>
        <w:t xml:space="preserve">Przedmiot zamówienia otrzymał </w:t>
      </w:r>
      <w:r w:rsidR="0076315E" w:rsidRPr="0076315E">
        <w:rPr>
          <w:i/>
          <w:sz w:val="20"/>
          <w:szCs w:val="20"/>
        </w:rPr>
        <w:t>dofinasowanie</w:t>
      </w:r>
      <w:r w:rsidRPr="0076315E">
        <w:rPr>
          <w:i/>
          <w:sz w:val="20"/>
          <w:szCs w:val="20"/>
        </w:rPr>
        <w:t xml:space="preserve"> w ramach Programu Operacyjnego Polska Cyfrowa na lata </w:t>
      </w:r>
      <w:r w:rsidR="0076315E">
        <w:rPr>
          <w:i/>
          <w:sz w:val="20"/>
          <w:szCs w:val="20"/>
        </w:rPr>
        <w:t>2014-2020, Osi P</w:t>
      </w:r>
      <w:r w:rsidRPr="0076315E">
        <w:rPr>
          <w:i/>
          <w:sz w:val="20"/>
          <w:szCs w:val="20"/>
        </w:rPr>
        <w:t xml:space="preserve">riorytetowej V „Rozwój cyfrowy JST oraz wzmocnienie cyfrowej odporności na zagrożenie </w:t>
      </w:r>
      <w:r w:rsidR="0076315E" w:rsidRPr="0076315E">
        <w:rPr>
          <w:i/>
          <w:sz w:val="20"/>
          <w:szCs w:val="20"/>
        </w:rPr>
        <w:t>REACT-EU, w ramach działania 5.1 Rozwój cyfrowy JST oraz wzmocnienie cyfrowej odporności na zagrożenia dotyczące realizacji projektu grantowego – Cyfrowa Gmina o numerze POPC.05.01.00-00-0001/21-00</w:t>
      </w:r>
    </w:p>
    <w:p w:rsidR="00612DE4" w:rsidRPr="0076315E" w:rsidRDefault="00612DE4" w:rsidP="00612DE4">
      <w:pPr>
        <w:pStyle w:val="Akapitzlist"/>
        <w:spacing w:after="240" w:line="360" w:lineRule="auto"/>
        <w:ind w:left="595"/>
        <w:jc w:val="both"/>
        <w:rPr>
          <w:i/>
          <w:sz w:val="20"/>
          <w:szCs w:val="20"/>
        </w:rPr>
      </w:pPr>
    </w:p>
    <w:p w:rsidR="00FE20C9" w:rsidRPr="0076315E" w:rsidRDefault="003C4347" w:rsidP="0076315E">
      <w:pPr>
        <w:pStyle w:val="Akapitzlist"/>
        <w:numPr>
          <w:ilvl w:val="0"/>
          <w:numId w:val="1"/>
        </w:numPr>
        <w:spacing w:after="240" w:line="360" w:lineRule="auto"/>
        <w:jc w:val="both"/>
        <w:rPr>
          <w:sz w:val="20"/>
          <w:szCs w:val="20"/>
        </w:rPr>
      </w:pPr>
      <w:r>
        <w:rPr>
          <w:sz w:val="20"/>
          <w:szCs w:val="20"/>
        </w:rPr>
        <w:t>Szczegółowy opis zamówienia:</w:t>
      </w:r>
    </w:p>
    <w:p w:rsidR="00FE20C9" w:rsidRDefault="0076315E" w:rsidP="00FE20C9">
      <w:pPr>
        <w:spacing w:after="240" w:line="360" w:lineRule="auto"/>
        <w:jc w:val="both"/>
        <w:rPr>
          <w:b/>
          <w:sz w:val="20"/>
          <w:szCs w:val="20"/>
        </w:rPr>
      </w:pPr>
      <w:r>
        <w:rPr>
          <w:b/>
          <w:sz w:val="20"/>
          <w:szCs w:val="20"/>
        </w:rPr>
        <w:t xml:space="preserve">Szczegółowy opis przedmiotu zamówienia został określony w załączniku nr 2 do SWZ. </w:t>
      </w:r>
    </w:p>
    <w:p w:rsidR="007D502E" w:rsidRPr="0076315E" w:rsidRDefault="0076315E" w:rsidP="00FE20C9">
      <w:pPr>
        <w:spacing w:after="240" w:line="360" w:lineRule="auto"/>
        <w:jc w:val="both"/>
        <w:rPr>
          <w:sz w:val="20"/>
          <w:szCs w:val="20"/>
        </w:rPr>
      </w:pPr>
      <w:r w:rsidRPr="008C4444">
        <w:rPr>
          <w:sz w:val="20"/>
          <w:szCs w:val="20"/>
        </w:rPr>
        <w:t>P</w:t>
      </w:r>
      <w:r w:rsidR="007D502E">
        <w:rPr>
          <w:sz w:val="20"/>
          <w:szCs w:val="20"/>
        </w:rPr>
        <w:t>rze</w:t>
      </w:r>
      <w:r w:rsidR="00B55D3D">
        <w:rPr>
          <w:sz w:val="20"/>
          <w:szCs w:val="20"/>
        </w:rPr>
        <w:t xml:space="preserve">dmiotem zamówienia jest Zakup </w:t>
      </w:r>
      <w:r w:rsidR="007D502E">
        <w:rPr>
          <w:sz w:val="20"/>
          <w:szCs w:val="20"/>
        </w:rPr>
        <w:t xml:space="preserve">modernizacja </w:t>
      </w:r>
      <w:r w:rsidR="00B55D3D">
        <w:rPr>
          <w:sz w:val="20"/>
          <w:szCs w:val="20"/>
        </w:rPr>
        <w:t xml:space="preserve">i wdrożenie </w:t>
      </w:r>
      <w:r w:rsidR="007D502E">
        <w:rPr>
          <w:sz w:val="20"/>
          <w:szCs w:val="20"/>
        </w:rPr>
        <w:t xml:space="preserve">oprogramowania do obiegu dokumentów i </w:t>
      </w:r>
      <w:r w:rsidR="007D502E" w:rsidRPr="003C5B1F">
        <w:rPr>
          <w:sz w:val="20"/>
          <w:szCs w:val="20"/>
        </w:rPr>
        <w:t>portalu mieszkańca w ramach projektu „Cyfrowa Gmina”</w:t>
      </w:r>
    </w:p>
    <w:p w:rsidR="00C82FB5" w:rsidRDefault="003C5B1F" w:rsidP="007D502E">
      <w:pPr>
        <w:pStyle w:val="Akapitzlist"/>
        <w:numPr>
          <w:ilvl w:val="0"/>
          <w:numId w:val="38"/>
        </w:numPr>
        <w:spacing w:line="360" w:lineRule="auto"/>
        <w:jc w:val="both"/>
        <w:rPr>
          <w:iCs/>
          <w:sz w:val="20"/>
          <w:szCs w:val="20"/>
        </w:rPr>
      </w:pPr>
      <w:r w:rsidRPr="003C5B1F">
        <w:rPr>
          <w:iCs/>
          <w:sz w:val="20"/>
          <w:szCs w:val="20"/>
        </w:rPr>
        <w:t xml:space="preserve">Rozszerzenie </w:t>
      </w:r>
      <w:r>
        <w:rPr>
          <w:iCs/>
          <w:sz w:val="20"/>
          <w:szCs w:val="20"/>
        </w:rPr>
        <w:t>funkcjonalności posiadanego oprogramowania</w:t>
      </w:r>
    </w:p>
    <w:p w:rsidR="003C5B1F" w:rsidRDefault="003C5B1F" w:rsidP="007D502E">
      <w:pPr>
        <w:pStyle w:val="Akapitzlist"/>
        <w:numPr>
          <w:ilvl w:val="0"/>
          <w:numId w:val="38"/>
        </w:numPr>
        <w:spacing w:line="360" w:lineRule="auto"/>
        <w:jc w:val="both"/>
        <w:rPr>
          <w:iCs/>
          <w:sz w:val="20"/>
          <w:szCs w:val="20"/>
        </w:rPr>
      </w:pPr>
      <w:r>
        <w:rPr>
          <w:iCs/>
          <w:sz w:val="20"/>
          <w:szCs w:val="20"/>
        </w:rPr>
        <w:t xml:space="preserve">Zakup i wdrożenie oprogramowania: </w:t>
      </w:r>
    </w:p>
    <w:p w:rsidR="003C5B1F" w:rsidRDefault="003C5B1F" w:rsidP="003C5B1F">
      <w:pPr>
        <w:pStyle w:val="Akapitzlist"/>
        <w:spacing w:line="360" w:lineRule="auto"/>
        <w:jc w:val="both"/>
        <w:rPr>
          <w:iCs/>
          <w:sz w:val="20"/>
          <w:szCs w:val="20"/>
        </w:rPr>
      </w:pPr>
      <w:r>
        <w:rPr>
          <w:iCs/>
          <w:sz w:val="20"/>
          <w:szCs w:val="20"/>
        </w:rPr>
        <w:t xml:space="preserve">Elektroniczne Biuro obsługi interesantów </w:t>
      </w:r>
    </w:p>
    <w:p w:rsidR="003C5B1F" w:rsidRDefault="003C5B1F" w:rsidP="003C5B1F">
      <w:pPr>
        <w:pStyle w:val="Akapitzlist"/>
        <w:spacing w:line="360" w:lineRule="auto"/>
        <w:jc w:val="both"/>
        <w:rPr>
          <w:iCs/>
          <w:sz w:val="20"/>
          <w:szCs w:val="20"/>
        </w:rPr>
      </w:pPr>
      <w:r>
        <w:rPr>
          <w:iCs/>
          <w:sz w:val="20"/>
          <w:szCs w:val="20"/>
        </w:rPr>
        <w:t xml:space="preserve">System elektronicznego obiegu dokumentów </w:t>
      </w:r>
    </w:p>
    <w:p w:rsidR="007D502E" w:rsidRPr="00F15BEE" w:rsidRDefault="003C5B1F" w:rsidP="007D502E">
      <w:pPr>
        <w:spacing w:line="360" w:lineRule="auto"/>
        <w:jc w:val="both"/>
        <w:rPr>
          <w:iCs/>
          <w:sz w:val="20"/>
          <w:szCs w:val="20"/>
        </w:rPr>
      </w:pPr>
      <w:r>
        <w:rPr>
          <w:iCs/>
          <w:sz w:val="20"/>
          <w:szCs w:val="20"/>
        </w:rPr>
        <w:t xml:space="preserve"> </w:t>
      </w:r>
    </w:p>
    <w:p w:rsidR="0076315E" w:rsidRPr="00C82FB5" w:rsidRDefault="00E5236A" w:rsidP="00C82FB5">
      <w:pPr>
        <w:spacing w:line="360" w:lineRule="auto"/>
        <w:jc w:val="both"/>
        <w:rPr>
          <w:iCs/>
          <w:sz w:val="20"/>
          <w:szCs w:val="20"/>
          <w:u w:val="single"/>
        </w:rPr>
      </w:pPr>
      <w:r w:rsidRPr="00C82FB5">
        <w:rPr>
          <w:iCs/>
          <w:sz w:val="20"/>
          <w:szCs w:val="20"/>
          <w:u w:val="single"/>
        </w:rPr>
        <w:t>UWAGA:</w:t>
      </w:r>
    </w:p>
    <w:p w:rsidR="00575FE2" w:rsidRDefault="0076315E" w:rsidP="007E391D">
      <w:pPr>
        <w:pStyle w:val="Default"/>
        <w:spacing w:line="360" w:lineRule="auto"/>
        <w:jc w:val="both"/>
        <w:rPr>
          <w:rFonts w:ascii="Arial" w:hAnsi="Arial" w:cs="Arial"/>
          <w:iCs/>
          <w:sz w:val="20"/>
          <w:szCs w:val="20"/>
        </w:rPr>
      </w:pPr>
      <w:r>
        <w:rPr>
          <w:rFonts w:ascii="Arial" w:hAnsi="Arial" w:cs="Arial"/>
          <w:iCs/>
          <w:sz w:val="20"/>
          <w:szCs w:val="20"/>
        </w:rPr>
        <w:t xml:space="preserve">Wszelkie użyte w opisie przedmiotu </w:t>
      </w:r>
      <w:r w:rsidR="00996F3D">
        <w:rPr>
          <w:rFonts w:ascii="Arial" w:hAnsi="Arial" w:cs="Arial"/>
          <w:iCs/>
          <w:sz w:val="20"/>
          <w:szCs w:val="20"/>
        </w:rPr>
        <w:t xml:space="preserve">zamówienia nazwy, typy i pochodzenie sprzętu nie są dla wykonawców wiążące, mają jedynie charakter pomocniczy. W przypadku użytych w opisie – nazw, typów lub pochodzenia – towarzyszy im zapis </w:t>
      </w:r>
      <w:r w:rsidR="00996F3D">
        <w:rPr>
          <w:rFonts w:ascii="Arial" w:hAnsi="Arial" w:cs="Arial"/>
          <w:b/>
          <w:iCs/>
          <w:sz w:val="20"/>
          <w:szCs w:val="20"/>
        </w:rPr>
        <w:t xml:space="preserve">„lub równoważny” </w:t>
      </w:r>
      <w:r w:rsidR="00996F3D">
        <w:rPr>
          <w:rFonts w:ascii="Arial" w:hAnsi="Arial" w:cs="Arial"/>
          <w:iCs/>
          <w:sz w:val="20"/>
          <w:szCs w:val="20"/>
        </w:rPr>
        <w:t xml:space="preserve">co oznacza, że Zamawiający dopuszcza stosowanie </w:t>
      </w:r>
      <w:r w:rsidR="007E391D">
        <w:rPr>
          <w:rFonts w:ascii="Arial" w:hAnsi="Arial" w:cs="Arial"/>
          <w:iCs/>
          <w:sz w:val="20"/>
          <w:szCs w:val="20"/>
        </w:rPr>
        <w:t>równoważyć</w:t>
      </w:r>
      <w:r w:rsidR="00996F3D">
        <w:rPr>
          <w:rFonts w:ascii="Arial" w:hAnsi="Arial" w:cs="Arial"/>
          <w:iCs/>
          <w:sz w:val="20"/>
          <w:szCs w:val="20"/>
        </w:rPr>
        <w:t xml:space="preserve"> produktów, gdzie produkt równoważny oznacza taki produkt, </w:t>
      </w:r>
      <w:r w:rsidR="007E391D">
        <w:rPr>
          <w:rFonts w:ascii="Arial" w:hAnsi="Arial" w:cs="Arial"/>
          <w:iCs/>
          <w:sz w:val="20"/>
          <w:szCs w:val="20"/>
        </w:rPr>
        <w:t xml:space="preserve">który </w:t>
      </w:r>
      <w:r w:rsidR="00612DE4">
        <w:rPr>
          <w:rFonts w:ascii="Arial" w:hAnsi="Arial" w:cs="Arial"/>
          <w:iCs/>
          <w:sz w:val="20"/>
          <w:szCs w:val="20"/>
        </w:rPr>
        <w:t xml:space="preserve">ma takie same cechy, funkcje oraz parametry i standardy jakościowe lub lepsze co wskazany w opisie konkretny z nazwy lub pochodzenia. </w:t>
      </w:r>
    </w:p>
    <w:p w:rsidR="00612DE4" w:rsidRDefault="00612DE4" w:rsidP="007E391D">
      <w:pPr>
        <w:pStyle w:val="Default"/>
        <w:spacing w:line="360" w:lineRule="auto"/>
        <w:jc w:val="both"/>
        <w:rPr>
          <w:rFonts w:ascii="Arial" w:hAnsi="Arial" w:cs="Arial"/>
          <w:iCs/>
          <w:sz w:val="20"/>
          <w:szCs w:val="20"/>
        </w:rPr>
      </w:pPr>
      <w:r>
        <w:rPr>
          <w:rFonts w:ascii="Arial" w:hAnsi="Arial" w:cs="Arial"/>
          <w:iCs/>
          <w:sz w:val="20"/>
          <w:szCs w:val="20"/>
        </w:rPr>
        <w:t>Wykonawca ponosi wszelkie koszty związane z zastosowaniem rozwiązań równoważnych.</w:t>
      </w:r>
    </w:p>
    <w:p w:rsidR="00612DE4" w:rsidRPr="00612DE4" w:rsidRDefault="00612DE4" w:rsidP="007E391D">
      <w:pPr>
        <w:pStyle w:val="Default"/>
        <w:spacing w:line="360" w:lineRule="auto"/>
        <w:jc w:val="both"/>
        <w:rPr>
          <w:rFonts w:ascii="Arial" w:hAnsi="Arial" w:cs="Arial"/>
          <w:b/>
          <w:iCs/>
          <w:sz w:val="20"/>
          <w:szCs w:val="20"/>
        </w:rPr>
      </w:pPr>
      <w:r>
        <w:rPr>
          <w:rFonts w:ascii="Arial" w:hAnsi="Arial" w:cs="Arial"/>
          <w:b/>
          <w:iCs/>
          <w:sz w:val="20"/>
          <w:szCs w:val="20"/>
        </w:rPr>
        <w:t xml:space="preserve">Zamawiający dopuszcza składanie ofert równoważnych. </w:t>
      </w:r>
    </w:p>
    <w:p w:rsidR="00617ACD" w:rsidRPr="00BB0394" w:rsidRDefault="00617ACD" w:rsidP="00996F3D">
      <w:pPr>
        <w:jc w:val="both"/>
        <w:rPr>
          <w:sz w:val="20"/>
          <w:szCs w:val="20"/>
        </w:rPr>
      </w:pPr>
    </w:p>
    <w:p w:rsidR="007D502E" w:rsidRDefault="007D502E" w:rsidP="00BB0394">
      <w:pPr>
        <w:rPr>
          <w:b/>
          <w:sz w:val="20"/>
          <w:szCs w:val="20"/>
          <w:u w:val="single"/>
        </w:rPr>
      </w:pPr>
    </w:p>
    <w:p w:rsidR="007D502E" w:rsidRDefault="007D502E" w:rsidP="00BB0394">
      <w:pPr>
        <w:rPr>
          <w:b/>
          <w:sz w:val="20"/>
          <w:szCs w:val="20"/>
          <w:u w:val="single"/>
        </w:rPr>
      </w:pPr>
    </w:p>
    <w:p w:rsidR="00036855" w:rsidRPr="00BB0394" w:rsidRDefault="00BB0394" w:rsidP="00BB0394">
      <w:pPr>
        <w:rPr>
          <w:b/>
          <w:sz w:val="20"/>
          <w:szCs w:val="20"/>
          <w:u w:val="single"/>
        </w:rPr>
      </w:pPr>
      <w:r w:rsidRPr="00BB0394">
        <w:rPr>
          <w:b/>
          <w:sz w:val="20"/>
          <w:szCs w:val="20"/>
          <w:u w:val="single"/>
        </w:rPr>
        <w:t xml:space="preserve">3. </w:t>
      </w:r>
      <w:r w:rsidR="007E5D95" w:rsidRPr="00BB0394">
        <w:rPr>
          <w:b/>
          <w:sz w:val="20"/>
          <w:szCs w:val="20"/>
          <w:u w:val="single"/>
        </w:rPr>
        <w:t>Wspólny Słownik Zamówień CPV:</w:t>
      </w:r>
    </w:p>
    <w:p w:rsidR="00A14752" w:rsidRDefault="00A14752" w:rsidP="00585CA4">
      <w:pPr>
        <w:spacing w:line="360" w:lineRule="auto"/>
        <w:jc w:val="both"/>
        <w:rPr>
          <w:sz w:val="20"/>
          <w:szCs w:val="20"/>
        </w:rPr>
      </w:pPr>
    </w:p>
    <w:p w:rsidR="007D502E" w:rsidRDefault="007D502E" w:rsidP="007D502E">
      <w:pPr>
        <w:pStyle w:val="Akapitzlist"/>
        <w:spacing w:line="360" w:lineRule="auto"/>
        <w:ind w:left="0"/>
        <w:rPr>
          <w:bCs/>
          <w:iCs/>
          <w:color w:val="000000"/>
          <w:sz w:val="20"/>
          <w:szCs w:val="20"/>
        </w:rPr>
      </w:pPr>
      <w:r>
        <w:rPr>
          <w:bCs/>
          <w:iCs/>
          <w:color w:val="000000"/>
          <w:sz w:val="20"/>
          <w:szCs w:val="20"/>
        </w:rPr>
        <w:t>72268000-1 Usługi dostawy oprogramowania</w:t>
      </w:r>
    </w:p>
    <w:p w:rsidR="00203A30" w:rsidRDefault="007D502E" w:rsidP="007D502E">
      <w:pPr>
        <w:spacing w:line="360" w:lineRule="auto"/>
        <w:jc w:val="both"/>
        <w:rPr>
          <w:bCs/>
          <w:iCs/>
          <w:color w:val="000000"/>
          <w:sz w:val="20"/>
          <w:szCs w:val="20"/>
        </w:rPr>
      </w:pPr>
      <w:r>
        <w:rPr>
          <w:bCs/>
          <w:iCs/>
          <w:color w:val="000000"/>
          <w:sz w:val="20"/>
          <w:szCs w:val="20"/>
        </w:rPr>
        <w:t>72265000-0 Usługi konfiguracji oprogramowania</w:t>
      </w:r>
    </w:p>
    <w:p w:rsidR="007D502E" w:rsidRPr="00585CA4" w:rsidRDefault="007D502E" w:rsidP="007D502E">
      <w:pPr>
        <w:spacing w:line="360" w:lineRule="auto"/>
        <w:jc w:val="both"/>
        <w:rPr>
          <w:sz w:val="20"/>
          <w:szCs w:val="20"/>
          <w:lang w:val="pl-PL"/>
        </w:rPr>
      </w:pPr>
    </w:p>
    <w:p w:rsidR="006D6938" w:rsidRDefault="00A72D22" w:rsidP="00A14752">
      <w:pPr>
        <w:spacing w:after="120" w:line="360" w:lineRule="auto"/>
        <w:jc w:val="both"/>
        <w:rPr>
          <w:color w:val="000000" w:themeColor="text1"/>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w:t>
      </w:r>
      <w:r w:rsidR="00A14752">
        <w:rPr>
          <w:b/>
          <w:color w:val="000000" w:themeColor="text1"/>
          <w:sz w:val="20"/>
          <w:szCs w:val="20"/>
        </w:rPr>
        <w:t xml:space="preserve"> dokonuje podziału na części i tym samym nie dopuszcza składania ofert częściowych. </w:t>
      </w:r>
      <w:r w:rsidR="00A14752">
        <w:rPr>
          <w:color w:val="000000" w:themeColor="text1"/>
          <w:sz w:val="20"/>
          <w:szCs w:val="20"/>
        </w:rPr>
        <w:t>Oferty nie zawierającego pełnego zakresu przedmiotu zostaną odrzucone.</w:t>
      </w:r>
    </w:p>
    <w:p w:rsidR="00A14752" w:rsidRDefault="00A14752" w:rsidP="00A14752">
      <w:pPr>
        <w:spacing w:after="120" w:line="360" w:lineRule="auto"/>
        <w:jc w:val="both"/>
        <w:rPr>
          <w:bCs/>
          <w:iCs/>
          <w:color w:val="000000"/>
          <w:sz w:val="20"/>
          <w:szCs w:val="20"/>
        </w:rPr>
      </w:pPr>
      <w:r>
        <w:rPr>
          <w:bCs/>
          <w:iCs/>
          <w:color w:val="000000"/>
          <w:sz w:val="20"/>
          <w:szCs w:val="20"/>
        </w:rPr>
        <w:t>Powody niedokonania podziału zamówienia na części:</w:t>
      </w:r>
    </w:p>
    <w:p w:rsidR="00A14752" w:rsidRPr="00A14752" w:rsidRDefault="00A14752" w:rsidP="00A14752">
      <w:pPr>
        <w:spacing w:after="120" w:line="360" w:lineRule="auto"/>
        <w:jc w:val="both"/>
        <w:rPr>
          <w:bCs/>
          <w:iCs/>
          <w:color w:val="000000"/>
          <w:sz w:val="20"/>
          <w:szCs w:val="20"/>
        </w:rPr>
      </w:pPr>
      <w:r>
        <w:rPr>
          <w:bCs/>
          <w:iCs/>
          <w:color w:val="000000"/>
          <w:sz w:val="20"/>
          <w:szCs w:val="20"/>
        </w:rPr>
        <w:t>Jednostkowy przedmiot stanowi funkcjonalną całość i wszystkie elementy muszą być ze sobą kompatybilne. Dzielenie zamówienia na części pod kątem ilości w efekcie przyniosłoby wzrost cen w stosunku do całkowitego zakresu zamówienia, z uwagi na niską opłacalność do poszczególnych części. Niewielki całościowy zakres przedmiotu zamówienia po</w:t>
      </w:r>
      <w:r w:rsidR="00A53143">
        <w:rPr>
          <w:bCs/>
          <w:iCs/>
          <w:color w:val="000000"/>
          <w:sz w:val="20"/>
          <w:szCs w:val="20"/>
        </w:rPr>
        <w:t>z</w:t>
      </w:r>
      <w:r>
        <w:rPr>
          <w:bCs/>
          <w:iCs/>
          <w:color w:val="000000"/>
          <w:sz w:val="20"/>
          <w:szCs w:val="20"/>
        </w:rPr>
        <w:t xml:space="preserve">wala na złożenie ofert przez małe i średnie przedsiębiorstwa. </w:t>
      </w:r>
    </w:p>
    <w:p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CC1D3D">
        <w:rPr>
          <w:b/>
          <w:sz w:val="20"/>
          <w:szCs w:val="20"/>
        </w:rPr>
        <w:t xml:space="preserve">ustawy </w:t>
      </w:r>
      <w:proofErr w:type="spellStart"/>
      <w:r w:rsidR="00CC1D3D">
        <w:rPr>
          <w:b/>
          <w:sz w:val="20"/>
          <w:szCs w:val="20"/>
        </w:rPr>
        <w:t>Pzp</w:t>
      </w:r>
      <w:proofErr w:type="spellEnd"/>
      <w:r w:rsidR="00CC1D3D">
        <w:rPr>
          <w:b/>
          <w:sz w:val="20"/>
          <w:szCs w:val="20"/>
        </w:rPr>
        <w:t xml:space="preserve">.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rsidR="00D92D65" w:rsidRDefault="00224607">
      <w:pPr>
        <w:pStyle w:val="Nagwek2"/>
      </w:pPr>
      <w:r>
        <w:t>V. Wizja lokalna</w:t>
      </w:r>
    </w:p>
    <w:p w:rsidR="00A14752" w:rsidRPr="00A14752" w:rsidRDefault="00A14752" w:rsidP="00A14752">
      <w:r>
        <w:t xml:space="preserve">Nie dotyczy </w:t>
      </w:r>
    </w:p>
    <w:p w:rsidR="00D92D65" w:rsidRDefault="007E5D95">
      <w:pPr>
        <w:pStyle w:val="Nagwek2"/>
      </w:pPr>
      <w:r>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rsidR="00D92D65" w:rsidRPr="00F3321A" w:rsidRDefault="006C2E0E" w:rsidP="0083520A">
      <w:pPr>
        <w:numPr>
          <w:ilvl w:val="0"/>
          <w:numId w:val="10"/>
        </w:numPr>
        <w:spacing w:line="360" w:lineRule="auto"/>
        <w:jc w:val="both"/>
        <w:rPr>
          <w:sz w:val="20"/>
          <w:szCs w:val="20"/>
        </w:rPr>
      </w:pPr>
      <w:r>
        <w:rPr>
          <w:sz w:val="20"/>
          <w:szCs w:val="20"/>
        </w:rPr>
        <w:t xml:space="preserve">Zamawiający żąda wskazania przez Wykonawcę, w ofercie części zamówienia, których wykonanie zamierza powierzyć Podwykonawcom oraz podania nazw ewentualnych Podwykonawców, jeżeli są już znani. </w:t>
      </w:r>
    </w:p>
    <w:p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576BC3" w:rsidRPr="00F8203A" w:rsidRDefault="00F8203A" w:rsidP="00F8203A">
      <w:pPr>
        <w:spacing w:line="360" w:lineRule="auto"/>
        <w:jc w:val="both"/>
        <w:rPr>
          <w:b/>
          <w:sz w:val="20"/>
          <w:szCs w:val="20"/>
        </w:rPr>
      </w:pPr>
      <w:r>
        <w:rPr>
          <w:sz w:val="20"/>
          <w:szCs w:val="20"/>
        </w:rPr>
        <w:lastRenderedPageBreak/>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wspieraniu agresji na Ukrainę oraz służących ochronie bezpieczeństwa narodowego, na czas trwania tych okoliczności. </w:t>
      </w:r>
    </w:p>
    <w:p w:rsidR="00D92D65" w:rsidRDefault="007E5D95">
      <w:pPr>
        <w:pStyle w:val="Nagwek2"/>
      </w:pPr>
      <w:r>
        <w:t>VII. Termin wykonania zamówienia</w:t>
      </w:r>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Zamówienie musi być zrealizowane w terminie</w:t>
      </w:r>
      <w:r w:rsidRPr="0051537E">
        <w:rPr>
          <w:b/>
          <w:sz w:val="20"/>
          <w:szCs w:val="20"/>
          <w:u w:val="single"/>
        </w:rPr>
        <w:t xml:space="preserve">: </w:t>
      </w:r>
      <w:r w:rsidR="00724B71" w:rsidRPr="004C5F16">
        <w:rPr>
          <w:b/>
          <w:sz w:val="20"/>
          <w:szCs w:val="20"/>
          <w:u w:val="single"/>
        </w:rPr>
        <w:t xml:space="preserve"> </w:t>
      </w:r>
      <w:r w:rsidR="0051537E">
        <w:rPr>
          <w:b/>
          <w:sz w:val="20"/>
          <w:szCs w:val="20"/>
          <w:u w:val="single"/>
        </w:rPr>
        <w:t>3</w:t>
      </w:r>
      <w:r w:rsidR="00A14752" w:rsidRPr="0051537E">
        <w:rPr>
          <w:b/>
          <w:sz w:val="20"/>
          <w:szCs w:val="20"/>
          <w:u w:val="single"/>
        </w:rPr>
        <w:t>0</w:t>
      </w:r>
      <w:r w:rsidR="00B47CE4">
        <w:rPr>
          <w:b/>
          <w:sz w:val="20"/>
          <w:szCs w:val="20"/>
          <w:u w:val="single"/>
        </w:rPr>
        <w:t xml:space="preserve"> dni </w:t>
      </w:r>
      <w:r w:rsidR="00D60D6A">
        <w:rPr>
          <w:b/>
          <w:sz w:val="20"/>
          <w:szCs w:val="20"/>
          <w:u w:val="single"/>
        </w:rPr>
        <w:t>od daty zawarcia umowy</w:t>
      </w:r>
    </w:p>
    <w:p w:rsidR="00D92D65" w:rsidRDefault="007E5D95">
      <w:pPr>
        <w:pStyle w:val="Nagwek2"/>
        <w:tabs>
          <w:tab w:val="left" w:pos="0"/>
        </w:tabs>
      </w:pPr>
      <w:r>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rsidR="006B2F46" w:rsidRDefault="006B2F46" w:rsidP="006B2F46">
      <w:pPr>
        <w:spacing w:line="360" w:lineRule="auto"/>
        <w:ind w:left="426" w:right="20"/>
        <w:jc w:val="both"/>
        <w:rPr>
          <w:sz w:val="20"/>
          <w:szCs w:val="20"/>
        </w:rPr>
      </w:pPr>
    </w:p>
    <w:p w:rsidR="00D92D65" w:rsidRPr="00024696" w:rsidRDefault="007E5D95">
      <w:pPr>
        <w:numPr>
          <w:ilvl w:val="0"/>
          <w:numId w:val="4"/>
        </w:numPr>
        <w:spacing w:line="360" w:lineRule="auto"/>
        <w:ind w:left="852" w:right="20" w:hanging="426"/>
        <w:jc w:val="both"/>
        <w:rPr>
          <w:b/>
          <w:sz w:val="20"/>
          <w:szCs w:val="20"/>
        </w:rPr>
      </w:pPr>
      <w:r>
        <w:rPr>
          <w:b/>
          <w:sz w:val="20"/>
          <w:szCs w:val="20"/>
        </w:rPr>
        <w:t>zdolności do występowania w obrocie gospodarczym</w:t>
      </w:r>
      <w:r w:rsidR="006B2F46">
        <w:rPr>
          <w:b/>
          <w:sz w:val="20"/>
          <w:szCs w:val="20"/>
        </w:rPr>
        <w:t>:</w:t>
      </w:r>
    </w:p>
    <w:p w:rsidR="00D92D65" w:rsidRPr="00024696" w:rsidRDefault="006B2F46">
      <w:pPr>
        <w:spacing w:line="360" w:lineRule="auto"/>
        <w:ind w:left="868" w:right="20"/>
        <w:jc w:val="both"/>
        <w:rPr>
          <w:b/>
          <w:sz w:val="20"/>
          <w:szCs w:val="20"/>
        </w:rPr>
      </w:pPr>
      <w:r w:rsidRPr="00024696">
        <w:rPr>
          <w:b/>
          <w:sz w:val="20"/>
          <w:szCs w:val="20"/>
        </w:rPr>
        <w:t xml:space="preserve">Zamawiający nie stawia warunku w powyższym zakresie. </w:t>
      </w:r>
    </w:p>
    <w:p w:rsidR="00D92D65" w:rsidRPr="00024696" w:rsidRDefault="007E5D95">
      <w:pPr>
        <w:numPr>
          <w:ilvl w:val="0"/>
          <w:numId w:val="4"/>
        </w:numPr>
        <w:spacing w:line="360" w:lineRule="auto"/>
        <w:ind w:left="852" w:right="20" w:hanging="426"/>
        <w:jc w:val="both"/>
        <w:rPr>
          <w:b/>
          <w:sz w:val="20"/>
          <w:szCs w:val="20"/>
        </w:rPr>
      </w:pPr>
      <w:r>
        <w:rPr>
          <w:b/>
          <w:sz w:val="20"/>
          <w:szCs w:val="20"/>
        </w:rPr>
        <w:t>uprawnień do prowadzenia określonej działalności gospodarczej lub zawodowej, o ile wynika to z odrębnych przepisów:</w:t>
      </w:r>
    </w:p>
    <w:p w:rsidR="00D92D65" w:rsidRPr="00024696" w:rsidRDefault="0094326E" w:rsidP="006B2F46">
      <w:pPr>
        <w:spacing w:line="360" w:lineRule="auto"/>
        <w:ind w:right="20"/>
        <w:jc w:val="both"/>
        <w:rPr>
          <w:b/>
          <w:sz w:val="20"/>
          <w:szCs w:val="20"/>
        </w:rPr>
      </w:pPr>
      <w:r w:rsidRPr="00024696">
        <w:rPr>
          <w:b/>
          <w:sz w:val="20"/>
          <w:szCs w:val="20"/>
        </w:rPr>
        <w:t xml:space="preserve">               </w:t>
      </w:r>
      <w:r w:rsidR="006B2F46" w:rsidRPr="00024696">
        <w:rPr>
          <w:b/>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b/>
          <w:sz w:val="20"/>
          <w:szCs w:val="20"/>
        </w:rPr>
      </w:pPr>
      <w:r>
        <w:rPr>
          <w:b/>
          <w:sz w:val="20"/>
          <w:szCs w:val="20"/>
        </w:rPr>
        <w:t>sytuacji ekonomicznej lub finansowej:</w:t>
      </w:r>
    </w:p>
    <w:p w:rsidR="00B02915" w:rsidRPr="00024696" w:rsidRDefault="00B02915" w:rsidP="00B02915">
      <w:pPr>
        <w:spacing w:line="360" w:lineRule="auto"/>
        <w:ind w:left="852" w:right="20"/>
        <w:jc w:val="both"/>
        <w:rPr>
          <w:b/>
          <w:sz w:val="20"/>
          <w:szCs w:val="20"/>
        </w:rPr>
      </w:pPr>
      <w:r>
        <w:rPr>
          <w:b/>
          <w:sz w:val="20"/>
          <w:szCs w:val="20"/>
        </w:rPr>
        <w:t xml:space="preserve">Zamawiający nie stawia warunku w powyższym zakresie. </w:t>
      </w:r>
    </w:p>
    <w:p w:rsidR="00F536D4" w:rsidRPr="0067730D"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67730D" w:rsidRDefault="008E7FCF" w:rsidP="000E3946">
      <w:pPr>
        <w:spacing w:line="360" w:lineRule="auto"/>
        <w:ind w:right="20"/>
        <w:jc w:val="both"/>
        <w:rPr>
          <w:sz w:val="20"/>
          <w:szCs w:val="20"/>
        </w:rPr>
      </w:pPr>
      <w:r>
        <w:rPr>
          <w:sz w:val="20"/>
          <w:szCs w:val="20"/>
        </w:rPr>
        <w:t xml:space="preserve">O udzielnie zamówienia publicznego mogą ubiegać się Wykonawcy, którzy spełniają warunki, dotyczące zdolności technicznej lub zawodowej. Ocena spełnienia warunków udziału w postępowaniu będzie dokonywana na zasadzie spełnia/nie spełnia. </w:t>
      </w:r>
    </w:p>
    <w:p w:rsidR="00BE07BE" w:rsidRPr="00024696" w:rsidRDefault="00A14752" w:rsidP="009D7AC8">
      <w:pPr>
        <w:spacing w:line="360" w:lineRule="auto"/>
        <w:ind w:right="20"/>
        <w:jc w:val="both"/>
        <w:rPr>
          <w:sz w:val="20"/>
          <w:szCs w:val="20"/>
        </w:rPr>
      </w:pPr>
      <w:r>
        <w:rPr>
          <w:b/>
          <w:sz w:val="20"/>
          <w:szCs w:val="20"/>
        </w:rPr>
        <w:t xml:space="preserve">Wykonawca winien wykazać, że w okresie ostatnich trzech lat przed upływem terminu składania ofert, a jeżeli </w:t>
      </w:r>
      <w:r w:rsidR="00BE07BE">
        <w:rPr>
          <w:b/>
          <w:sz w:val="20"/>
          <w:szCs w:val="20"/>
        </w:rPr>
        <w:t>okres prowadzenia działalności jest krótszy – w tym okresie, wykonał należycie co najmn</w:t>
      </w:r>
      <w:r w:rsidR="009D7AC8">
        <w:rPr>
          <w:b/>
          <w:sz w:val="20"/>
          <w:szCs w:val="20"/>
        </w:rPr>
        <w:t xml:space="preserve">iej jedno umowę polegająca na wdrożeniu systemu informatycznego o wartości minimum 50 000,00 zł. brutto i zadanie, to zostało wykonane należycie.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CC1D3D"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r w:rsidR="007E5D95" w:rsidRPr="00C4253E">
        <w:rPr>
          <w:b/>
          <w:sz w:val="20"/>
          <w:szCs w:val="20"/>
        </w:rPr>
        <w:t xml:space="preserve"> </w:t>
      </w:r>
      <w:r w:rsidR="00332AB9">
        <w:rPr>
          <w:b/>
          <w:sz w:val="20"/>
          <w:szCs w:val="20"/>
        </w:rPr>
        <w:t xml:space="preserve">– obligatoryjne przesłanki wykluczenia wykonawców z postępowania. </w:t>
      </w:r>
    </w:p>
    <w:p w:rsidR="006539BA" w:rsidRDefault="006539BA" w:rsidP="0083520A">
      <w:pPr>
        <w:numPr>
          <w:ilvl w:val="0"/>
          <w:numId w:val="17"/>
        </w:numPr>
        <w:spacing w:line="360" w:lineRule="auto"/>
        <w:ind w:left="812" w:hanging="386"/>
        <w:jc w:val="both"/>
        <w:rPr>
          <w:b/>
          <w:sz w:val="20"/>
          <w:szCs w:val="20"/>
          <w:u w:val="single"/>
        </w:rPr>
      </w:pPr>
      <w:r>
        <w:rPr>
          <w:b/>
          <w:sz w:val="20"/>
          <w:szCs w:val="20"/>
        </w:rPr>
        <w:lastRenderedPageBreak/>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rsidR="007113E1" w:rsidRPr="008E7FCF"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rsidR="008E7FCF" w:rsidRDefault="008E7FCF" w:rsidP="008E7FCF">
      <w:pPr>
        <w:spacing w:line="360" w:lineRule="auto"/>
        <w:ind w:left="1080"/>
        <w:jc w:val="both"/>
        <w:rPr>
          <w:b/>
          <w:sz w:val="20"/>
          <w:szCs w:val="20"/>
        </w:rPr>
      </w:pPr>
      <w:r>
        <w:rPr>
          <w:b/>
          <w:sz w:val="20"/>
          <w:szCs w:val="20"/>
        </w:rPr>
        <w:t xml:space="preserve">3) Zamawiający, na podstawie art. 109 ust. 1 </w:t>
      </w:r>
      <w:r w:rsidR="008A3650">
        <w:rPr>
          <w:b/>
          <w:sz w:val="20"/>
          <w:szCs w:val="20"/>
        </w:rPr>
        <w:t xml:space="preserve">ustawy </w:t>
      </w:r>
      <w:proofErr w:type="spellStart"/>
      <w:r w:rsidR="008A3650">
        <w:rPr>
          <w:b/>
          <w:sz w:val="20"/>
          <w:szCs w:val="20"/>
        </w:rPr>
        <w:t>Pzp</w:t>
      </w:r>
      <w:proofErr w:type="spellEnd"/>
      <w:r w:rsidR="008A3650">
        <w:rPr>
          <w:b/>
          <w:sz w:val="20"/>
          <w:szCs w:val="20"/>
        </w:rPr>
        <w:t>, wykluczy również z postępowania o udzielenie zamówienia Wykonawcę:</w:t>
      </w:r>
    </w:p>
    <w:p w:rsidR="008A3650" w:rsidRPr="008A3650" w:rsidRDefault="008A3650" w:rsidP="008E7FCF">
      <w:pPr>
        <w:spacing w:line="360" w:lineRule="auto"/>
        <w:ind w:left="1080"/>
        <w:jc w:val="both"/>
        <w:rPr>
          <w:b/>
          <w:sz w:val="20"/>
          <w:szCs w:val="20"/>
        </w:rPr>
      </w:pPr>
      <w:r>
        <w:rPr>
          <w:b/>
          <w:sz w:val="20"/>
          <w:szCs w:val="20"/>
        </w:rPr>
        <w:t xml:space="preserve">- </w:t>
      </w: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Pr>
          <w:b/>
          <w:sz w:val="20"/>
          <w:szCs w:val="20"/>
        </w:rPr>
        <w:t>art. 109 ust. 1 pkt 4</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B55D3D" w:rsidRDefault="00B55D3D" w:rsidP="00B55D3D">
      <w:pPr>
        <w:spacing w:line="360" w:lineRule="auto"/>
        <w:ind w:left="426"/>
        <w:jc w:val="both"/>
        <w:rPr>
          <w:sz w:val="20"/>
          <w:szCs w:val="20"/>
        </w:rPr>
      </w:pPr>
    </w:p>
    <w:p w:rsidR="006C1C47" w:rsidRDefault="006C1C47" w:rsidP="00CC1D3D">
      <w:pPr>
        <w:jc w:val="both"/>
        <w:rPr>
          <w:b/>
          <w:sz w:val="24"/>
          <w:szCs w:val="24"/>
        </w:rPr>
      </w:pPr>
    </w:p>
    <w:p w:rsidR="00D92D65" w:rsidRDefault="007E5D95" w:rsidP="0069707A">
      <w:pPr>
        <w:ind w:left="-26"/>
        <w:jc w:val="both"/>
        <w:rPr>
          <w:b/>
          <w:sz w:val="24"/>
          <w:szCs w:val="24"/>
        </w:rPr>
      </w:pPr>
      <w:r w:rsidRPr="0069707A">
        <w:rPr>
          <w:b/>
          <w:sz w:val="24"/>
          <w:szCs w:val="24"/>
        </w:rPr>
        <w:lastRenderedPageBreak/>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rsidR="0069707A" w:rsidRPr="0069707A" w:rsidRDefault="0069707A" w:rsidP="0069707A">
      <w:pPr>
        <w:ind w:left="-26"/>
        <w:jc w:val="both"/>
        <w:rPr>
          <w:b/>
          <w:sz w:val="24"/>
          <w:szCs w:val="24"/>
        </w:rPr>
      </w:pPr>
    </w:p>
    <w:p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rsidR="00BA7490" w:rsidRPr="00142C3A" w:rsidRDefault="00685DDE" w:rsidP="00142C3A">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rsidR="00BA7490" w:rsidRDefault="00142C3A" w:rsidP="00BA7490">
      <w:pPr>
        <w:spacing w:line="360" w:lineRule="auto"/>
        <w:jc w:val="both"/>
        <w:rPr>
          <w:sz w:val="20"/>
          <w:szCs w:val="20"/>
        </w:rPr>
      </w:pPr>
      <w:r>
        <w:rPr>
          <w:sz w:val="20"/>
          <w:szCs w:val="20"/>
        </w:rPr>
        <w:t>2</w:t>
      </w:r>
      <w:r w:rsidR="00BA7490">
        <w:rPr>
          <w:sz w:val="20"/>
          <w:szCs w:val="20"/>
        </w:rPr>
        <w:t xml:space="preserve">) </w:t>
      </w:r>
      <w:r w:rsidR="00BA7490">
        <w:rPr>
          <w:b/>
          <w:sz w:val="20"/>
          <w:szCs w:val="20"/>
        </w:rPr>
        <w:t xml:space="preserve">Oświadczenie o niepodleganiu wykluczeniu oraz spełnieniu warunków udziału składane na podstawie art. 125 ust. 1 </w:t>
      </w:r>
    </w:p>
    <w:p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592787">
        <w:rPr>
          <w:b/>
          <w:sz w:val="20"/>
          <w:szCs w:val="20"/>
        </w:rPr>
        <w:t>Załącznik nr 4</w:t>
      </w:r>
      <w:r w:rsidRPr="003B2055">
        <w:rPr>
          <w:b/>
          <w:sz w:val="20"/>
          <w:szCs w:val="20"/>
        </w:rPr>
        <w:t xml:space="preserve"> do SWZ </w:t>
      </w:r>
    </w:p>
    <w:p w:rsidR="00BA7490" w:rsidRDefault="00142C3A" w:rsidP="00BA7490">
      <w:pPr>
        <w:spacing w:line="360" w:lineRule="auto"/>
        <w:jc w:val="both"/>
        <w:rPr>
          <w:b/>
          <w:sz w:val="20"/>
          <w:szCs w:val="20"/>
        </w:rPr>
      </w:pPr>
      <w:r>
        <w:rPr>
          <w:sz w:val="20"/>
          <w:szCs w:val="20"/>
        </w:rPr>
        <w:t>3</w:t>
      </w:r>
      <w:r w:rsidR="00BA7490" w:rsidRPr="00BA7490">
        <w:rPr>
          <w:sz w:val="20"/>
          <w:szCs w:val="20"/>
        </w:rPr>
        <w:t xml:space="preserve">) </w:t>
      </w:r>
      <w:r w:rsidR="00BA7490">
        <w:rPr>
          <w:b/>
          <w:sz w:val="20"/>
          <w:szCs w:val="20"/>
        </w:rPr>
        <w:t xml:space="preserve">Zobowiązanie podmiotu udostępniającego zasoby </w:t>
      </w:r>
    </w:p>
    <w:p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rsidR="00834F33" w:rsidRPr="00BA7490" w:rsidRDefault="00834F33" w:rsidP="00834F33">
      <w:pPr>
        <w:spacing w:line="360" w:lineRule="auto"/>
        <w:rPr>
          <w:i/>
          <w:sz w:val="20"/>
          <w:szCs w:val="20"/>
        </w:rPr>
      </w:pPr>
    </w:p>
    <w:p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5170BE" w:rsidRPr="00E16841" w:rsidRDefault="005170BE" w:rsidP="00834F33">
      <w:pPr>
        <w:spacing w:line="360" w:lineRule="auto"/>
        <w:jc w:val="both"/>
        <w:rPr>
          <w:b/>
          <w:sz w:val="20"/>
          <w:szCs w:val="20"/>
        </w:rPr>
      </w:pPr>
    </w:p>
    <w:p w:rsid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rsidR="004A0BC1" w:rsidRPr="000D2421" w:rsidRDefault="004A0BC1" w:rsidP="004B2384">
      <w:pPr>
        <w:spacing w:line="360" w:lineRule="auto"/>
        <w:jc w:val="both"/>
        <w:rPr>
          <w:b/>
          <w:sz w:val="20"/>
          <w:szCs w:val="20"/>
          <w:u w:val="single"/>
        </w:rPr>
      </w:pPr>
    </w:p>
    <w:p w:rsidR="00142C3A" w:rsidRDefault="00B55D3D" w:rsidP="00142C3A">
      <w:pPr>
        <w:numPr>
          <w:ilvl w:val="2"/>
          <w:numId w:val="15"/>
        </w:numPr>
        <w:spacing w:line="360" w:lineRule="auto"/>
        <w:ind w:left="710" w:hanging="435"/>
        <w:jc w:val="both"/>
        <w:rPr>
          <w:b/>
          <w:sz w:val="20"/>
          <w:szCs w:val="20"/>
        </w:rPr>
      </w:pPr>
      <w:r>
        <w:rPr>
          <w:b/>
          <w:sz w:val="20"/>
          <w:szCs w:val="20"/>
        </w:rPr>
        <w:t>wykaz usług</w:t>
      </w:r>
    </w:p>
    <w:p w:rsidR="004A0BC1" w:rsidRPr="00142C3A" w:rsidRDefault="00110281" w:rsidP="00142C3A">
      <w:pPr>
        <w:spacing w:line="360" w:lineRule="auto"/>
        <w:ind w:left="710"/>
        <w:jc w:val="both"/>
        <w:rPr>
          <w:b/>
          <w:sz w:val="20"/>
          <w:szCs w:val="20"/>
        </w:rPr>
      </w:pPr>
      <w:r>
        <w:rPr>
          <w:sz w:val="20"/>
          <w:szCs w:val="20"/>
        </w:rPr>
        <w:t>Wykaz usług</w:t>
      </w:r>
      <w:r w:rsidR="00142C3A" w:rsidRPr="00142C3A">
        <w:rPr>
          <w:sz w:val="20"/>
          <w:szCs w:val="20"/>
        </w:rPr>
        <w:t xml:space="preserve"> wykonanych, a w przypadku</w:t>
      </w:r>
      <w:r w:rsidR="00142C3A">
        <w:rPr>
          <w:b/>
          <w:sz w:val="20"/>
          <w:szCs w:val="20"/>
        </w:rPr>
        <w:t xml:space="preserve"> </w:t>
      </w:r>
      <w:r w:rsidR="00142C3A">
        <w:rPr>
          <w:sz w:val="20"/>
          <w:szCs w:val="20"/>
        </w:rPr>
        <w:t xml:space="preserve">świadczeń powtarzających się lub ciągłych również wykonywanych, w okresie ostatnich 3 lat, a jeżeli okres prowadzenia działalności jest krótszy – w </w:t>
      </w:r>
      <w:r w:rsidR="00C273AB">
        <w:rPr>
          <w:sz w:val="20"/>
          <w:szCs w:val="20"/>
        </w:rPr>
        <w:t>tym okresie, w</w:t>
      </w:r>
      <w:r w:rsidR="00142C3A">
        <w:rPr>
          <w:sz w:val="20"/>
          <w:szCs w:val="20"/>
        </w:rPr>
        <w:t>raz z podaniem ich wartości, przedmiotu, dat wykonania i pod</w:t>
      </w:r>
      <w:r w:rsidR="00D45D44">
        <w:rPr>
          <w:sz w:val="20"/>
          <w:szCs w:val="20"/>
        </w:rPr>
        <w:t>miotów, na rzecz których usługi</w:t>
      </w:r>
      <w:r w:rsidR="00142C3A">
        <w:rPr>
          <w:sz w:val="20"/>
          <w:szCs w:val="20"/>
        </w:rPr>
        <w:t xml:space="preserve"> zostały wykonane oraz załączeniem dowodów określających czy te dostawy lub usługi zostały wykonane lub są wykonywane</w:t>
      </w:r>
      <w:r w:rsidR="00C273AB">
        <w:rPr>
          <w:sz w:val="20"/>
          <w:szCs w:val="20"/>
        </w:rPr>
        <w:t xml:space="preserve"> należycie, przy czym dowodami, o których mowa, są referencje bądź inne dokumenty sporządzone przez podmiot, na rzecz którego dostawy były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00203A30">
        <w:rPr>
          <w:sz w:val="20"/>
          <w:szCs w:val="20"/>
        </w:rPr>
        <w:t>wystawione</w:t>
      </w:r>
      <w:r w:rsidR="00C273AB">
        <w:rPr>
          <w:sz w:val="20"/>
          <w:szCs w:val="20"/>
        </w:rPr>
        <w:t xml:space="preserve"> w okresie ostatnich 3 lat  - </w:t>
      </w:r>
      <w:r w:rsidR="007B4316" w:rsidRPr="00142C3A">
        <w:rPr>
          <w:b/>
          <w:sz w:val="20"/>
          <w:szCs w:val="20"/>
        </w:rPr>
        <w:t xml:space="preserve">Załącznik </w:t>
      </w:r>
      <w:r w:rsidR="00592787">
        <w:rPr>
          <w:b/>
          <w:sz w:val="20"/>
          <w:szCs w:val="20"/>
          <w:u w:val="single"/>
        </w:rPr>
        <w:t>nr 5</w:t>
      </w:r>
      <w:r w:rsidR="007B4316" w:rsidRPr="00142C3A">
        <w:rPr>
          <w:b/>
          <w:sz w:val="20"/>
          <w:szCs w:val="20"/>
          <w:u w:val="single"/>
        </w:rPr>
        <w:t xml:space="preserve"> do</w:t>
      </w:r>
      <w:r w:rsidR="007B4316" w:rsidRPr="00142C3A">
        <w:rPr>
          <w:b/>
          <w:sz w:val="20"/>
          <w:szCs w:val="20"/>
        </w:rPr>
        <w:t xml:space="preserve"> SWZ </w:t>
      </w:r>
    </w:p>
    <w:p w:rsidR="004A0BC1" w:rsidRDefault="004A0BC1" w:rsidP="007B4316">
      <w:pPr>
        <w:spacing w:line="360" w:lineRule="auto"/>
        <w:jc w:val="both"/>
        <w:rPr>
          <w:b/>
          <w:sz w:val="20"/>
          <w:szCs w:val="20"/>
        </w:rPr>
      </w:pPr>
    </w:p>
    <w:p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rsidR="007B4316" w:rsidRDefault="007B4316" w:rsidP="007B4316">
      <w:pPr>
        <w:spacing w:line="360" w:lineRule="auto"/>
        <w:ind w:left="710"/>
        <w:jc w:val="both"/>
        <w:rPr>
          <w:b/>
          <w:sz w:val="20"/>
          <w:szCs w:val="20"/>
        </w:rPr>
      </w:pPr>
    </w:p>
    <w:p w:rsidR="00E16841" w:rsidRDefault="007B4316" w:rsidP="007B4316">
      <w:pPr>
        <w:spacing w:line="360" w:lineRule="auto"/>
        <w:jc w:val="both"/>
        <w:rPr>
          <w:b/>
          <w:sz w:val="20"/>
          <w:szCs w:val="20"/>
        </w:rPr>
      </w:pPr>
      <w:r>
        <w:rPr>
          <w:b/>
          <w:sz w:val="20"/>
          <w:szCs w:val="20"/>
        </w:rPr>
        <w:lastRenderedPageBreak/>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w:t>
      </w:r>
      <w:r w:rsidR="00E16841" w:rsidRPr="00C273AB">
        <w:rPr>
          <w:b/>
          <w:sz w:val="20"/>
          <w:szCs w:val="20"/>
        </w:rPr>
        <w:t>108 ust. 1</w:t>
      </w:r>
      <w:r w:rsidR="004A0BC1" w:rsidRPr="00C273AB">
        <w:rPr>
          <w:b/>
          <w:sz w:val="20"/>
          <w:szCs w:val="20"/>
        </w:rPr>
        <w:t xml:space="preserve"> </w:t>
      </w:r>
      <w:r w:rsidR="00E16841" w:rsidRPr="00C273AB">
        <w:rPr>
          <w:b/>
          <w:sz w:val="20"/>
          <w:szCs w:val="20"/>
        </w:rPr>
        <w:t xml:space="preserve">ustawy </w:t>
      </w:r>
      <w:proofErr w:type="spellStart"/>
      <w:r w:rsidR="00E16841" w:rsidRPr="00C273AB">
        <w:rPr>
          <w:b/>
          <w:sz w:val="20"/>
          <w:szCs w:val="20"/>
        </w:rPr>
        <w:t>Pzp</w:t>
      </w:r>
      <w:proofErr w:type="spellEnd"/>
      <w:r w:rsidR="00E16841" w:rsidRPr="00C273AB">
        <w:rPr>
          <w:b/>
          <w:sz w:val="20"/>
          <w:szCs w:val="20"/>
        </w:rPr>
        <w:t>.</w:t>
      </w:r>
      <w:r w:rsidR="00C273AB">
        <w:rPr>
          <w:b/>
          <w:sz w:val="20"/>
          <w:szCs w:val="20"/>
        </w:rPr>
        <w:t xml:space="preserve"> art. 109 ust. 1 pkt 4) ustawy </w:t>
      </w:r>
      <w:proofErr w:type="spellStart"/>
      <w:r w:rsidR="00C273AB">
        <w:rPr>
          <w:b/>
          <w:sz w:val="20"/>
          <w:szCs w:val="20"/>
        </w:rPr>
        <w:t>Pzp</w:t>
      </w:r>
      <w:proofErr w:type="spellEnd"/>
      <w:r w:rsidR="00C273AB">
        <w:rPr>
          <w:b/>
          <w:sz w:val="20"/>
          <w:szCs w:val="20"/>
        </w:rPr>
        <w:t xml:space="preserve">. </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00592787">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rsidR="007B4316" w:rsidRDefault="007B4316" w:rsidP="007B4316">
      <w:pPr>
        <w:spacing w:line="360" w:lineRule="auto"/>
        <w:jc w:val="both"/>
        <w:rPr>
          <w:b/>
          <w:sz w:val="20"/>
          <w:szCs w:val="20"/>
        </w:rPr>
      </w:pPr>
    </w:p>
    <w:p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rsidR="00C526B3" w:rsidRDefault="00C526B3" w:rsidP="00A90DA3">
      <w:pPr>
        <w:spacing w:line="360" w:lineRule="auto"/>
        <w:jc w:val="both"/>
        <w:rPr>
          <w:sz w:val="20"/>
          <w:szCs w:val="20"/>
        </w:rPr>
      </w:pPr>
    </w:p>
    <w:p w:rsidR="00D92D65" w:rsidRPr="00A90DA3" w:rsidRDefault="007E5D95" w:rsidP="00A90DA3">
      <w:pPr>
        <w:spacing w:line="360" w:lineRule="auto"/>
        <w:jc w:val="both"/>
        <w:rPr>
          <w:b/>
          <w:sz w:val="28"/>
          <w:szCs w:val="28"/>
        </w:rPr>
      </w:pPr>
      <w:r w:rsidRPr="00A90DA3">
        <w:rPr>
          <w:b/>
          <w:sz w:val="28"/>
          <w:szCs w:val="28"/>
        </w:rPr>
        <w:t>XI. Poleganie na zasobach innych podmiotów</w:t>
      </w:r>
    </w:p>
    <w:p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rsidR="00C526B3" w:rsidRPr="00C526B3" w:rsidRDefault="00C526B3" w:rsidP="00BB0394">
      <w:pPr>
        <w:spacing w:line="360" w:lineRule="auto"/>
        <w:ind w:left="426" w:right="20"/>
        <w:jc w:val="both"/>
        <w:rPr>
          <w:sz w:val="20"/>
          <w:szCs w:val="20"/>
        </w:rPr>
      </w:pPr>
      <w:r>
        <w:rPr>
          <w:sz w:val="20"/>
          <w:szCs w:val="20"/>
        </w:rPr>
        <w:t xml:space="preserve"> </w:t>
      </w:r>
    </w:p>
    <w:p w:rsidR="00005406" w:rsidRDefault="00005406" w:rsidP="00C273AB">
      <w:pPr>
        <w:spacing w:line="360" w:lineRule="auto"/>
        <w:ind w:left="426" w:right="20"/>
        <w:jc w:val="both"/>
        <w:rPr>
          <w:sz w:val="20"/>
          <w:szCs w:val="20"/>
        </w:rPr>
      </w:pPr>
    </w:p>
    <w:p w:rsidR="003C1574" w:rsidRDefault="003C1574" w:rsidP="00005406">
      <w:pPr>
        <w:spacing w:line="360" w:lineRule="auto"/>
        <w:ind w:left="426" w:right="20"/>
        <w:jc w:val="both"/>
        <w:rPr>
          <w:sz w:val="20"/>
          <w:szCs w:val="20"/>
        </w:rPr>
      </w:pPr>
      <w:r>
        <w:rPr>
          <w:b/>
          <w:sz w:val="20"/>
          <w:szCs w:val="20"/>
        </w:rPr>
        <w:lastRenderedPageBreak/>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pStyle w:val="Nagwek2"/>
      </w:pPr>
      <w:r>
        <w:t xml:space="preserve">XII. Informacja dla </w:t>
      </w:r>
      <w:r w:rsidRPr="003B2055">
        <w:t>Wykona</w:t>
      </w:r>
      <w:r>
        <w:t>wców wspólnie ubiegających się o udzielenie zamówienia</w:t>
      </w:r>
      <w:r w:rsidR="00C273AB">
        <w:t>(spółki cywilne/konsorcjum)</w:t>
      </w:r>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rsidR="00094BDA" w:rsidRDefault="00094BDA" w:rsidP="00094BDA">
      <w:pPr>
        <w:pStyle w:val="Akapitzlist"/>
        <w:numPr>
          <w:ilvl w:val="0"/>
          <w:numId w:val="30"/>
        </w:numPr>
        <w:spacing w:line="360" w:lineRule="auto"/>
        <w:jc w:val="both"/>
      </w:pPr>
      <w:r>
        <w:t>postępowania o udzielenie zamówienia publicznego, którego dotyczy:</w:t>
      </w:r>
    </w:p>
    <w:p w:rsidR="00094BDA" w:rsidRDefault="00094BDA" w:rsidP="00094BDA">
      <w:pPr>
        <w:pStyle w:val="Akapitzlist"/>
        <w:numPr>
          <w:ilvl w:val="0"/>
          <w:numId w:val="30"/>
        </w:numPr>
        <w:spacing w:line="360" w:lineRule="auto"/>
        <w:jc w:val="both"/>
      </w:pPr>
      <w:r>
        <w:t>wszystkich Wykonawców ubiegających się wspólnie o udzielenie zamówienia,</w:t>
      </w:r>
    </w:p>
    <w:p w:rsidR="00094BDA" w:rsidRDefault="00094BDA" w:rsidP="00094BDA">
      <w:pPr>
        <w:pStyle w:val="Akapitzlist"/>
        <w:numPr>
          <w:ilvl w:val="0"/>
          <w:numId w:val="30"/>
        </w:numPr>
        <w:spacing w:line="360" w:lineRule="auto"/>
        <w:jc w:val="both"/>
      </w:pPr>
      <w:r>
        <w:t>ustanowienie pełnomocnika oraz zakresu jego umocowania</w:t>
      </w:r>
    </w:p>
    <w:p w:rsidR="00D92D65" w:rsidRDefault="00094BDA" w:rsidP="0083520A">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t>
      </w:r>
      <w:r>
        <w:rPr>
          <w:sz w:val="20"/>
          <w:szCs w:val="20"/>
        </w:rPr>
        <w:lastRenderedPageBreak/>
        <w:t>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rsidR="00D92D65" w:rsidRDefault="007E5D95">
      <w:pPr>
        <w:pStyle w:val="Nagwek2"/>
        <w:spacing w:before="240" w:after="240"/>
      </w:pPr>
      <w:r w:rsidRPr="0077324D">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rStyle w:val="Hipercze"/>
          <w:sz w:val="20"/>
          <w:szCs w:val="20"/>
        </w:rPr>
      </w:pPr>
      <w:r w:rsidRPr="00B229FA">
        <w:rPr>
          <w:sz w:val="20"/>
          <w:szCs w:val="20"/>
        </w:rPr>
        <w:t>a)</w:t>
      </w:r>
      <w:r w:rsidR="00592787">
        <w:rPr>
          <w:sz w:val="20"/>
          <w:szCs w:val="20"/>
        </w:rPr>
        <w:t xml:space="preserve"> </w:t>
      </w:r>
      <w:r w:rsidRPr="00B229FA">
        <w:rPr>
          <w:sz w:val="20"/>
          <w:szCs w:val="20"/>
        </w:rPr>
        <w:t xml:space="preserve">w </w:t>
      </w:r>
      <w:r w:rsidR="00592787">
        <w:rPr>
          <w:sz w:val="20"/>
          <w:szCs w:val="20"/>
        </w:rPr>
        <w:t xml:space="preserve">zakresie formalnym: </w:t>
      </w:r>
      <w:r w:rsidR="00E55903">
        <w:rPr>
          <w:sz w:val="20"/>
          <w:szCs w:val="20"/>
        </w:rPr>
        <w:t xml:space="preserve"> Ilona Mróz</w:t>
      </w:r>
      <w:r w:rsidR="00524E82">
        <w:rPr>
          <w:sz w:val="20"/>
          <w:szCs w:val="20"/>
        </w:rPr>
        <w:t xml:space="preserve"> </w:t>
      </w:r>
      <w:r w:rsidR="00592787">
        <w:rPr>
          <w:sz w:val="20"/>
          <w:szCs w:val="20"/>
        </w:rPr>
        <w:t xml:space="preserve">– Inspektor ds. Zamówień publicznych i inwestycji </w:t>
      </w:r>
      <w:r w:rsidR="00524E82">
        <w:rPr>
          <w:sz w:val="20"/>
          <w:szCs w:val="20"/>
        </w:rPr>
        <w:t xml:space="preserve"> tel. (62) 734 49 16, </w:t>
      </w:r>
      <w:hyperlink r:id="rId13" w:history="1">
        <w:r w:rsidR="00524E82" w:rsidRPr="00892411">
          <w:rPr>
            <w:rStyle w:val="Hipercze"/>
            <w:sz w:val="20"/>
            <w:szCs w:val="20"/>
          </w:rPr>
          <w:t>kancelaria@raszkow.pl</w:t>
        </w:r>
      </w:hyperlink>
    </w:p>
    <w:p w:rsidR="00592787" w:rsidRPr="00592787" w:rsidRDefault="00592787" w:rsidP="00B229FA">
      <w:pPr>
        <w:spacing w:line="360" w:lineRule="auto"/>
        <w:jc w:val="both"/>
        <w:rPr>
          <w:sz w:val="20"/>
          <w:szCs w:val="20"/>
        </w:rPr>
      </w:pPr>
      <w:r w:rsidRPr="00592787">
        <w:rPr>
          <w:rStyle w:val="Hipercze"/>
          <w:color w:val="auto"/>
          <w:sz w:val="20"/>
          <w:szCs w:val="20"/>
        </w:rPr>
        <w:t xml:space="preserve">b) </w:t>
      </w:r>
      <w:r>
        <w:rPr>
          <w:rStyle w:val="Hipercze"/>
          <w:color w:val="auto"/>
          <w:sz w:val="20"/>
          <w:szCs w:val="20"/>
          <w:u w:val="none"/>
        </w:rPr>
        <w:t>w zakresie merytorycznym – Mateusz Pluta – Inspektor ds. Obsługi informatycznej 62 734 49 03</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3266E">
        <w:rPr>
          <w:sz w:val="20"/>
          <w:szCs w:val="20"/>
        </w:rPr>
        <w:t>ZP.271.15</w:t>
      </w:r>
      <w:r w:rsidR="0077302E">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lastRenderedPageBreak/>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w:t>
      </w:r>
      <w:r w:rsidRPr="00235085">
        <w:t xml:space="preserve">Opis sposobu przygotowania ofert oraz </w:t>
      </w:r>
      <w:r w:rsidR="00351D6A" w:rsidRPr="00235085">
        <w:t>wymagania formalne dotyczące składanych oświadczeń i dokumentów</w:t>
      </w:r>
      <w:r w:rsidR="00351D6A">
        <w:t xml:space="preserve"> </w:t>
      </w:r>
    </w:p>
    <w:p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rsidR="00351D6A"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rsidR="000A29F4" w:rsidRDefault="000A29F4" w:rsidP="0077302E">
      <w:pPr>
        <w:spacing w:line="360" w:lineRule="auto"/>
        <w:jc w:val="both"/>
        <w:rPr>
          <w:b/>
          <w:sz w:val="20"/>
          <w:szCs w:val="20"/>
        </w:rPr>
      </w:pPr>
      <w:r>
        <w:rPr>
          <w:sz w:val="20"/>
          <w:szCs w:val="20"/>
        </w:rPr>
        <w:t>Wykonawca zobowiązany jest określić w formularzu oferty okres, na kt</w:t>
      </w:r>
      <w:r w:rsidR="00036695">
        <w:rPr>
          <w:sz w:val="20"/>
          <w:szCs w:val="20"/>
        </w:rPr>
        <w:t>óry udziela gwarancji na dostarczone oprogramowanie</w:t>
      </w:r>
      <w:r>
        <w:rPr>
          <w:sz w:val="20"/>
          <w:szCs w:val="20"/>
        </w:rPr>
        <w:t xml:space="preserve">, który będzie nie krótszy niż </w:t>
      </w:r>
      <w:r w:rsidR="00F15BEE" w:rsidRPr="00F15BEE">
        <w:rPr>
          <w:b/>
          <w:sz w:val="20"/>
          <w:szCs w:val="20"/>
        </w:rPr>
        <w:t>12</w:t>
      </w:r>
      <w:r w:rsidRPr="00F15BEE">
        <w:rPr>
          <w:b/>
          <w:sz w:val="20"/>
          <w:szCs w:val="20"/>
        </w:rPr>
        <w:t xml:space="preserve"> miesiące</w:t>
      </w:r>
      <w:r>
        <w:rPr>
          <w:b/>
          <w:sz w:val="20"/>
          <w:szCs w:val="20"/>
        </w:rPr>
        <w:t xml:space="preserve">. </w:t>
      </w:r>
    </w:p>
    <w:p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lastRenderedPageBreak/>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lastRenderedPageBreak/>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lastRenderedPageBreak/>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w:t>
      </w:r>
      <w:r w:rsidRPr="007B7B3E">
        <w:rPr>
          <w:sz w:val="20"/>
          <w:szCs w:val="20"/>
        </w:rPr>
        <w:lastRenderedPageBreak/>
        <w:t xml:space="preserve">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CD3363" w:rsidRDefault="000A29F4" w:rsidP="00CD3363">
      <w:pPr>
        <w:numPr>
          <w:ilvl w:val="0"/>
          <w:numId w:val="6"/>
        </w:numPr>
        <w:spacing w:before="240" w:line="360" w:lineRule="auto"/>
        <w:ind w:left="426"/>
        <w:jc w:val="both"/>
        <w:rPr>
          <w:sz w:val="20"/>
          <w:szCs w:val="20"/>
        </w:rPr>
      </w:pPr>
      <w:r>
        <w:rPr>
          <w:sz w:val="20"/>
          <w:szCs w:val="20"/>
        </w:rPr>
        <w:t xml:space="preserve">Przed obliczeniem ceny oferty Wykonawca powinien uzyskać informacje niezbędne do sporządzenia oferty i mające wpływ na wartość zamówienia oraz dokładnie i szczegółowo zapoznać się z Specyfikacją Warunków Zamówienia, w tym Szczegółowym opisem przedmiotu zamówienia. </w:t>
      </w:r>
    </w:p>
    <w:p w:rsidR="006E4396" w:rsidRPr="00CE140F" w:rsidRDefault="000A29F4" w:rsidP="00CE140F">
      <w:pPr>
        <w:numPr>
          <w:ilvl w:val="0"/>
          <w:numId w:val="6"/>
        </w:numPr>
        <w:spacing w:before="240" w:line="360" w:lineRule="auto"/>
        <w:ind w:left="426"/>
        <w:jc w:val="both"/>
        <w:rPr>
          <w:sz w:val="20"/>
          <w:szCs w:val="20"/>
        </w:rPr>
      </w:pPr>
      <w:r>
        <w:rPr>
          <w:sz w:val="20"/>
          <w:szCs w:val="20"/>
        </w:rPr>
        <w:t xml:space="preserve">Wykonawca powinien </w:t>
      </w:r>
      <w:r w:rsidR="00397C9E" w:rsidRPr="00CD3363">
        <w:rPr>
          <w:sz w:val="20"/>
          <w:szCs w:val="20"/>
        </w:rPr>
        <w:t xml:space="preserve"> </w:t>
      </w:r>
      <w:r w:rsidR="00CE140F">
        <w:rPr>
          <w:sz w:val="20"/>
          <w:szCs w:val="20"/>
        </w:rPr>
        <w:t xml:space="preserve">upewnić się co do prawidłowości oraz zakresu wymienionych w Szczegółowym opisie przedmiotu zamówienia (zał. Nr 2), które powinny pokryć wszystkie jego zobowiązania umowne, a także wszystko to, co może </w:t>
      </w:r>
      <w:proofErr w:type="spellStart"/>
      <w:r w:rsidR="00CE140F">
        <w:rPr>
          <w:sz w:val="20"/>
          <w:szCs w:val="20"/>
        </w:rPr>
        <w:t>byc</w:t>
      </w:r>
      <w:proofErr w:type="spellEnd"/>
      <w:r w:rsidR="00CE140F">
        <w:rPr>
          <w:sz w:val="20"/>
          <w:szCs w:val="20"/>
        </w:rPr>
        <w:t xml:space="preserve"> konieczne dla właściwego wykonania zamówienia. </w:t>
      </w:r>
    </w:p>
    <w:p w:rsidR="00D92D65" w:rsidRDefault="006E4396" w:rsidP="006E4396">
      <w:pPr>
        <w:numPr>
          <w:ilvl w:val="0"/>
          <w:numId w:val="6"/>
        </w:numPr>
        <w:spacing w:line="360" w:lineRule="auto"/>
        <w:ind w:left="426"/>
        <w:jc w:val="both"/>
        <w:rPr>
          <w:sz w:val="20"/>
          <w:szCs w:val="20"/>
        </w:rPr>
      </w:pPr>
      <w:r>
        <w:rPr>
          <w:sz w:val="20"/>
          <w:szCs w:val="20"/>
        </w:rPr>
        <w:t>Rozliczenia między Zamawiający</w:t>
      </w:r>
      <w:r w:rsidRPr="00CE140F">
        <w:rPr>
          <w:sz w:val="20"/>
          <w:szCs w:val="20"/>
        </w:rPr>
        <w:t>m</w:t>
      </w:r>
      <w:r>
        <w:rPr>
          <w:sz w:val="20"/>
          <w:szCs w:val="20"/>
        </w:rPr>
        <w:t xml:space="preserve"> a Wykonawcą prowadzone będą w złotych polskich z dokładnością do dwóch miejsc po przecinku. </w:t>
      </w:r>
    </w:p>
    <w:p w:rsidR="00CE140F" w:rsidRDefault="00CE140F" w:rsidP="006E4396">
      <w:pPr>
        <w:numPr>
          <w:ilvl w:val="0"/>
          <w:numId w:val="6"/>
        </w:numPr>
        <w:spacing w:line="360" w:lineRule="auto"/>
        <w:ind w:left="426"/>
        <w:jc w:val="both"/>
        <w:rPr>
          <w:sz w:val="20"/>
          <w:szCs w:val="20"/>
        </w:rPr>
      </w:pPr>
      <w:r>
        <w:rPr>
          <w:sz w:val="20"/>
          <w:szCs w:val="20"/>
        </w:rPr>
        <w:t xml:space="preserve">Wykonawca zobowiązany jest obliczyć cenę oferty przez podanie w formularzu ofertowym ceny jednostkowej netto/VAT/brutto  oraz obliczenia wartości za wykonanie całego przedmiotu zamówienia, zgodnie z dyspozycją wierszy w tabeli zamieszczonej w Formularzu ofertowym. </w:t>
      </w:r>
    </w:p>
    <w:p w:rsidR="00CE140F" w:rsidRPr="006E4396" w:rsidRDefault="00CE140F" w:rsidP="006E4396">
      <w:pPr>
        <w:numPr>
          <w:ilvl w:val="0"/>
          <w:numId w:val="6"/>
        </w:numPr>
        <w:spacing w:line="360" w:lineRule="auto"/>
        <w:ind w:left="426"/>
        <w:jc w:val="both"/>
        <w:rPr>
          <w:sz w:val="20"/>
          <w:szCs w:val="20"/>
        </w:rPr>
      </w:pPr>
      <w:r>
        <w:rPr>
          <w:sz w:val="20"/>
          <w:szCs w:val="20"/>
        </w:rPr>
        <w:t xml:space="preserve">Cena oferty stanowi wartość brutto wpisana do Formularza oferty. </w:t>
      </w:r>
    </w:p>
    <w:p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FE26E9" w:rsidRDefault="00FE26E9" w:rsidP="00FE26E9">
      <w:pPr>
        <w:tabs>
          <w:tab w:val="left" w:pos="3855"/>
        </w:tabs>
        <w:spacing w:line="360" w:lineRule="auto"/>
        <w:jc w:val="both"/>
        <w:rPr>
          <w:sz w:val="20"/>
          <w:szCs w:val="20"/>
        </w:rPr>
      </w:pPr>
      <w:r>
        <w:rPr>
          <w:sz w:val="20"/>
          <w:szCs w:val="20"/>
        </w:rPr>
        <w:t xml:space="preserve">8. W przypadku różnic w podaniu ceny (cena podana liczbowo, cena podana słownie) Zamawiający przyjmie za prawidłową cenę podaną liczbowo, chyba że z treści pozostałych dokumentów będzie wynikać prawidłowość ceny. </w:t>
      </w:r>
    </w:p>
    <w:p w:rsidR="00D92D65" w:rsidRPr="00F7703D" w:rsidRDefault="007E5D95">
      <w:pPr>
        <w:pStyle w:val="Nagwek2"/>
        <w:spacing w:before="240" w:after="240"/>
      </w:pPr>
      <w:r w:rsidRPr="00F7703D">
        <w:t>XVI. Wymagania dotyczące wadium</w:t>
      </w:r>
    </w:p>
    <w:p w:rsidR="004A0BC1" w:rsidRDefault="007E5D95" w:rsidP="004A0BC1">
      <w:pPr>
        <w:numPr>
          <w:ilvl w:val="3"/>
          <w:numId w:val="20"/>
        </w:numPr>
        <w:spacing w:before="240" w:line="360" w:lineRule="auto"/>
        <w:ind w:left="284" w:hanging="426"/>
        <w:jc w:val="both"/>
        <w:rPr>
          <w:sz w:val="20"/>
          <w:szCs w:val="20"/>
        </w:rPr>
      </w:pPr>
      <w:r>
        <w:rPr>
          <w:sz w:val="20"/>
          <w:szCs w:val="20"/>
        </w:rPr>
        <w:t xml:space="preserve">Wykonawca </w:t>
      </w:r>
      <w:r w:rsidR="004A0BC1">
        <w:rPr>
          <w:b/>
          <w:sz w:val="20"/>
          <w:szCs w:val="20"/>
          <w:u w:val="single"/>
        </w:rPr>
        <w:t xml:space="preserve">nie wymaga </w:t>
      </w:r>
      <w:r w:rsidR="004A0BC1">
        <w:rPr>
          <w:sz w:val="20"/>
          <w:szCs w:val="20"/>
        </w:rPr>
        <w:t xml:space="preserve">wniesienia wadium. </w:t>
      </w:r>
    </w:p>
    <w:p w:rsidR="00D92D65" w:rsidRDefault="007E5D95">
      <w:pPr>
        <w:pStyle w:val="Nagwek2"/>
        <w:spacing w:before="240" w:after="240"/>
      </w:pPr>
      <w:r>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00D45D44">
        <w:rPr>
          <w:b/>
          <w:sz w:val="20"/>
          <w:szCs w:val="20"/>
          <w:u w:val="single"/>
        </w:rPr>
        <w:t>dnia 05</w:t>
      </w:r>
      <w:r w:rsidR="009D7AC8">
        <w:rPr>
          <w:b/>
          <w:sz w:val="20"/>
          <w:szCs w:val="20"/>
          <w:u w:val="single"/>
        </w:rPr>
        <w:t xml:space="preserve"> września</w:t>
      </w:r>
      <w:r w:rsidR="001549EA">
        <w:rPr>
          <w:b/>
          <w:sz w:val="20"/>
          <w:szCs w:val="20"/>
          <w:u w:val="single"/>
        </w:rPr>
        <w:t xml:space="preserve"> </w:t>
      </w:r>
      <w:r w:rsidR="00763B7A" w:rsidRPr="00B12421">
        <w:rPr>
          <w:b/>
          <w:sz w:val="20"/>
          <w:szCs w:val="20"/>
          <w:u w:val="single"/>
        </w:rPr>
        <w:t>2023</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6">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7"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dnia </w:t>
      </w:r>
      <w:r w:rsidR="00D45D44">
        <w:rPr>
          <w:b/>
          <w:sz w:val="20"/>
          <w:szCs w:val="20"/>
          <w:u w:val="single"/>
        </w:rPr>
        <w:t>07</w:t>
      </w:r>
      <w:r w:rsidR="009D7AC8">
        <w:rPr>
          <w:b/>
          <w:sz w:val="20"/>
          <w:szCs w:val="20"/>
          <w:u w:val="single"/>
        </w:rPr>
        <w:t xml:space="preserve"> sierpnia</w:t>
      </w:r>
      <w:r w:rsidR="00A17893" w:rsidRPr="00B12421">
        <w:rPr>
          <w:b/>
          <w:sz w:val="20"/>
          <w:szCs w:val="20"/>
          <w:u w:val="single"/>
        </w:rPr>
        <w:t xml:space="preserve"> </w:t>
      </w:r>
      <w:r w:rsidR="00763B7A" w:rsidRPr="00B12421">
        <w:rPr>
          <w:b/>
          <w:sz w:val="20"/>
          <w:szCs w:val="20"/>
          <w:u w:val="single"/>
        </w:rPr>
        <w:t>2023</w:t>
      </w:r>
      <w:r w:rsidR="009F0E70">
        <w:rPr>
          <w:b/>
          <w:sz w:val="20"/>
          <w:szCs w:val="20"/>
          <w:u w:val="single"/>
        </w:rPr>
        <w:t xml:space="preserve"> do godz. 10</w:t>
      </w:r>
      <w:r w:rsidR="001223D8" w:rsidRPr="00B12421">
        <w:rPr>
          <w:b/>
          <w:sz w:val="20"/>
          <w:szCs w:val="20"/>
          <w:u w:val="single"/>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rsidR="00D92D65" w:rsidRPr="00235085" w:rsidRDefault="007E5D95">
      <w:pPr>
        <w:pStyle w:val="Nagwek2"/>
        <w:spacing w:line="320" w:lineRule="auto"/>
        <w:jc w:val="both"/>
      </w:pPr>
      <w:r w:rsidRPr="00235085">
        <w:t>XIX.</w:t>
      </w:r>
      <w:r w:rsidRPr="00235085">
        <w:rPr>
          <w:sz w:val="20"/>
          <w:szCs w:val="20"/>
        </w:rPr>
        <w:t xml:space="preserve"> </w:t>
      </w:r>
      <w:r w:rsidR="00235085" w:rsidRPr="00235085">
        <w:t xml:space="preserve">Otwarcie ofert </w:t>
      </w:r>
    </w:p>
    <w:p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B12421">
        <w:rPr>
          <w:b/>
          <w:sz w:val="20"/>
          <w:szCs w:val="20"/>
          <w:u w:val="single"/>
        </w:rPr>
        <w:t xml:space="preserve">dniu </w:t>
      </w:r>
      <w:r w:rsidR="00D45D44">
        <w:rPr>
          <w:b/>
          <w:sz w:val="20"/>
          <w:szCs w:val="20"/>
          <w:u w:val="single"/>
        </w:rPr>
        <w:t>07</w:t>
      </w:r>
      <w:r w:rsidR="009D7AC8">
        <w:rPr>
          <w:b/>
          <w:sz w:val="20"/>
          <w:szCs w:val="20"/>
          <w:u w:val="single"/>
        </w:rPr>
        <w:t xml:space="preserve"> sierpnia </w:t>
      </w:r>
      <w:r w:rsidR="00763B7A" w:rsidRPr="00B12421">
        <w:rPr>
          <w:b/>
          <w:sz w:val="20"/>
          <w:szCs w:val="20"/>
          <w:u w:val="single"/>
        </w:rPr>
        <w:t>2023</w:t>
      </w:r>
      <w:r w:rsidR="009F0E70">
        <w:rPr>
          <w:b/>
          <w:sz w:val="20"/>
          <w:szCs w:val="20"/>
          <w:u w:val="single"/>
        </w:rPr>
        <w:t xml:space="preserve"> r. o godz. 10</w:t>
      </w:r>
      <w:r w:rsidR="007A5E51" w:rsidRPr="00B12421">
        <w:rPr>
          <w:b/>
          <w:sz w:val="20"/>
          <w:szCs w:val="20"/>
          <w:u w:val="single"/>
        </w:rPr>
        <w:t>:15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lastRenderedPageBreak/>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D45D44" w:rsidP="008A2299">
      <w:pPr>
        <w:pStyle w:val="Akapitzlist"/>
        <w:numPr>
          <w:ilvl w:val="1"/>
          <w:numId w:val="2"/>
        </w:numPr>
        <w:spacing w:line="360" w:lineRule="auto"/>
        <w:jc w:val="both"/>
        <w:rPr>
          <w:sz w:val="20"/>
          <w:szCs w:val="20"/>
        </w:rPr>
      </w:pPr>
      <w:r>
        <w:rPr>
          <w:b/>
          <w:sz w:val="20"/>
          <w:szCs w:val="20"/>
        </w:rPr>
        <w:t>„okres gwarancji”</w:t>
      </w:r>
      <w:r w:rsidR="008A2299">
        <w:rPr>
          <w:b/>
          <w:sz w:val="20"/>
          <w:szCs w:val="20"/>
        </w:rPr>
        <w:t>–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D45D44">
        <w:rPr>
          <w:sz w:val="20"/>
          <w:szCs w:val="20"/>
        </w:rPr>
        <w:t xml:space="preserve">es gwarancji </w:t>
      </w:r>
      <w:r w:rsidR="00B236F0">
        <w:rPr>
          <w:sz w:val="20"/>
          <w:szCs w:val="20"/>
        </w:rPr>
        <w:t xml:space="preserve"> wynosi 12</w:t>
      </w:r>
      <w:r w:rsidR="00B677EC">
        <w:rPr>
          <w:sz w:val="20"/>
          <w:szCs w:val="20"/>
        </w:rPr>
        <w:t xml:space="preserve"> miesiące od daty dostawy</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B236F0">
        <w:rPr>
          <w:b/>
          <w:sz w:val="20"/>
          <w:szCs w:val="20"/>
        </w:rPr>
        <w:t>ancji na 12</w:t>
      </w:r>
      <w:r w:rsidR="009658F4">
        <w:rPr>
          <w:b/>
          <w:sz w:val="20"/>
          <w:szCs w:val="20"/>
        </w:rPr>
        <w:t xml:space="preserve"> miesiące</w:t>
      </w:r>
      <w:r>
        <w:rPr>
          <w:b/>
          <w:sz w:val="20"/>
          <w:szCs w:val="20"/>
        </w:rPr>
        <w:t xml:space="preserve">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padku udzielenia</w:t>
      </w:r>
      <w:r w:rsidR="00B236F0">
        <w:rPr>
          <w:b/>
          <w:sz w:val="20"/>
          <w:szCs w:val="20"/>
        </w:rPr>
        <w:t xml:space="preserve"> gwarancji na 24</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W przy</w:t>
      </w:r>
      <w:r w:rsidR="00B236F0">
        <w:rPr>
          <w:b/>
          <w:sz w:val="20"/>
          <w:szCs w:val="20"/>
        </w:rPr>
        <w:t>padku udzielenia gwarancji na 30</w:t>
      </w:r>
      <w:r>
        <w:rPr>
          <w:b/>
          <w:sz w:val="20"/>
          <w:szCs w:val="20"/>
        </w:rPr>
        <w:t xml:space="preserve">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w:t>
      </w:r>
      <w:r w:rsidR="00B236F0">
        <w:rPr>
          <w:i/>
          <w:sz w:val="20"/>
          <w:szCs w:val="20"/>
        </w:rPr>
        <w:t>ty” uważa się za zaoferowanie 12</w:t>
      </w:r>
      <w:r>
        <w:rPr>
          <w:i/>
          <w:sz w:val="20"/>
          <w:szCs w:val="20"/>
        </w:rPr>
        <w:t xml:space="preserve"> miesięcznego okre</w:t>
      </w:r>
      <w:r w:rsidR="00036695">
        <w:rPr>
          <w:i/>
          <w:sz w:val="20"/>
          <w:szCs w:val="20"/>
        </w:rPr>
        <w:t xml:space="preserve">su gwarancji </w:t>
      </w:r>
      <w:r>
        <w:rPr>
          <w:i/>
          <w:sz w:val="20"/>
          <w:szCs w:val="20"/>
        </w:rPr>
        <w:t xml:space="preserve">oraz brakiem punktów w powyższym kryterium. </w:t>
      </w:r>
    </w:p>
    <w:p w:rsidR="007107E2" w:rsidRPr="000F50FE" w:rsidRDefault="007107E2" w:rsidP="007107E2">
      <w:pPr>
        <w:spacing w:line="360" w:lineRule="auto"/>
        <w:jc w:val="both"/>
        <w:rPr>
          <w:sz w:val="20"/>
          <w:szCs w:val="20"/>
          <w:u w:val="single"/>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D45D44">
        <w:rPr>
          <w:b/>
          <w:sz w:val="20"/>
          <w:szCs w:val="20"/>
        </w:rPr>
        <w:t xml:space="preserve">gwarancji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rsidR="00D92D65" w:rsidRDefault="00763B7A">
      <w:pPr>
        <w:numPr>
          <w:ilvl w:val="0"/>
          <w:numId w:val="8"/>
        </w:numPr>
        <w:spacing w:line="360" w:lineRule="auto"/>
        <w:ind w:left="462" w:hanging="426"/>
        <w:jc w:val="both"/>
        <w:rPr>
          <w:sz w:val="20"/>
          <w:szCs w:val="20"/>
        </w:rPr>
      </w:pPr>
      <w:r>
        <w:rPr>
          <w:sz w:val="20"/>
          <w:szCs w:val="20"/>
        </w:rPr>
        <w:lastRenderedPageBreak/>
        <w:t xml:space="preserve">Zamawiający poinformuje Wykonawcę, któremu zostanie udzielone zamówienie, o miejscu i terminie zawarcia umowy. </w:t>
      </w:r>
    </w:p>
    <w:p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rsidR="00D92D65" w:rsidRPr="002A6727" w:rsidRDefault="002A6727" w:rsidP="002A6727">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2A6727" w:rsidRPr="00031D86" w:rsidRDefault="00074865" w:rsidP="002A6727">
      <w:pPr>
        <w:numPr>
          <w:ilvl w:val="0"/>
          <w:numId w:val="8"/>
        </w:numPr>
        <w:spacing w:line="360" w:lineRule="auto"/>
        <w:ind w:left="462" w:hanging="426"/>
        <w:jc w:val="both"/>
        <w:rPr>
          <w:b/>
          <w:sz w:val="20"/>
          <w:szCs w:val="20"/>
        </w:rPr>
      </w:pPr>
      <w:r w:rsidRPr="00031D86">
        <w:rPr>
          <w:b/>
          <w:sz w:val="20"/>
          <w:szCs w:val="20"/>
        </w:rPr>
        <w:t xml:space="preserve">W celu zawarcia umowy w sprawie zamówienia publicznego, wykonawca którego ofertę </w:t>
      </w:r>
      <w:r w:rsidR="00BF652F" w:rsidRPr="00031D86">
        <w:rPr>
          <w:b/>
          <w:sz w:val="20"/>
          <w:szCs w:val="20"/>
        </w:rPr>
        <w:t>wybrano, jako najkorzystniejszą przed podpisaniem umowy złoży</w:t>
      </w:r>
      <w:r w:rsidR="002A6727" w:rsidRPr="00031D86">
        <w:rPr>
          <w:b/>
          <w:sz w:val="20"/>
          <w:szCs w:val="20"/>
        </w:rPr>
        <w:t>:</w:t>
      </w:r>
      <w:r w:rsidR="00BF652F" w:rsidRPr="00031D86">
        <w:rPr>
          <w:b/>
          <w:sz w:val="20"/>
          <w:szCs w:val="20"/>
        </w:rPr>
        <w:t xml:space="preserve"> </w:t>
      </w:r>
    </w:p>
    <w:p w:rsidR="00BF652F" w:rsidRPr="009658F4" w:rsidRDefault="00031D86" w:rsidP="00B86A21">
      <w:pPr>
        <w:pStyle w:val="Akapitzlist"/>
        <w:numPr>
          <w:ilvl w:val="0"/>
          <w:numId w:val="31"/>
        </w:numPr>
        <w:spacing w:line="360" w:lineRule="auto"/>
        <w:jc w:val="both"/>
        <w:rPr>
          <w:sz w:val="20"/>
          <w:szCs w:val="20"/>
        </w:rPr>
      </w:pPr>
      <w:r w:rsidRPr="009658F4">
        <w:rPr>
          <w:sz w:val="20"/>
          <w:szCs w:val="20"/>
        </w:rPr>
        <w:t xml:space="preserve">Pełnomocnictwo, jeżeli umowę podpisuje pełnomocnik. </w:t>
      </w:r>
    </w:p>
    <w:p w:rsidR="002A6727" w:rsidRPr="009658F4" w:rsidRDefault="002A6727" w:rsidP="009658F4">
      <w:pPr>
        <w:spacing w:line="360" w:lineRule="auto"/>
        <w:ind w:left="462"/>
        <w:jc w:val="both"/>
        <w:rPr>
          <w:b/>
          <w:sz w:val="20"/>
          <w:szCs w:val="20"/>
        </w:rPr>
      </w:pPr>
    </w:p>
    <w:p w:rsidR="00D92D65" w:rsidRDefault="0047587E">
      <w:pPr>
        <w:pStyle w:val="Nagwek2"/>
        <w:spacing w:line="320" w:lineRule="auto"/>
        <w:jc w:val="both"/>
      </w:pPr>
      <w:r>
        <w:t xml:space="preserve">XXII. </w:t>
      </w:r>
      <w:r w:rsidR="007E5D95">
        <w:t>Wymagania dotyczące zabezpieczenia należytego wykonania umowy</w:t>
      </w:r>
    </w:p>
    <w:p w:rsidR="002A6727" w:rsidRPr="00031D86" w:rsidRDefault="00031D86" w:rsidP="00031D86">
      <w:pPr>
        <w:spacing w:line="360" w:lineRule="auto"/>
        <w:jc w:val="both"/>
        <w:rPr>
          <w:sz w:val="20"/>
          <w:szCs w:val="20"/>
        </w:rPr>
      </w:pPr>
      <w:r>
        <w:rPr>
          <w:sz w:val="20"/>
          <w:szCs w:val="20"/>
        </w:rPr>
        <w:t xml:space="preserve">1.Zamawiający </w:t>
      </w:r>
      <w:r>
        <w:rPr>
          <w:b/>
          <w:sz w:val="20"/>
          <w:szCs w:val="20"/>
          <w:u w:val="single"/>
        </w:rPr>
        <w:t xml:space="preserve">nie wymaga </w:t>
      </w:r>
      <w:r>
        <w:rPr>
          <w:sz w:val="20"/>
          <w:szCs w:val="20"/>
        </w:rPr>
        <w:t xml:space="preserve">wniesienia zabezpieczenia należytego wykonania umowy.  </w:t>
      </w:r>
    </w:p>
    <w:p w:rsidR="00D92D65" w:rsidRDefault="007E5D95">
      <w:pPr>
        <w:pStyle w:val="Nagwek2"/>
        <w:spacing w:line="320" w:lineRule="auto"/>
        <w:jc w:val="both"/>
      </w:pPr>
      <w:r>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sidRPr="00592787">
        <w:rPr>
          <w:sz w:val="20"/>
          <w:szCs w:val="20"/>
          <w:u w:val="single"/>
        </w:rPr>
        <w:t xml:space="preserve">nr </w:t>
      </w:r>
      <w:r w:rsidR="00592787" w:rsidRPr="00592787">
        <w:rPr>
          <w:sz w:val="20"/>
          <w:szCs w:val="20"/>
          <w:u w:val="single"/>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592787">
        <w:rPr>
          <w:sz w:val="20"/>
          <w:szCs w:val="20"/>
        </w:rPr>
        <w:t>7</w:t>
      </w:r>
      <w:r w:rsidRPr="003B2055">
        <w:rPr>
          <w:sz w:val="20"/>
          <w:szCs w:val="20"/>
        </w:rPr>
        <w:t xml:space="preserve"> do</w:t>
      </w:r>
      <w:r w:rsidRPr="00A724C9">
        <w:rPr>
          <w:sz w:val="20"/>
          <w:szCs w:val="20"/>
        </w:rPr>
        <w:t xml:space="preserve">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r>
        <w:lastRenderedPageBreak/>
        <w:t>XIV.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t>XXV. Spis załącznikó</w:t>
      </w:r>
      <w:r w:rsidR="00A40CE5">
        <w:t>w</w:t>
      </w:r>
    </w:p>
    <w:p w:rsidR="00D92D65" w:rsidRDefault="001223D8">
      <w:pPr>
        <w:spacing w:line="320" w:lineRule="auto"/>
        <w:jc w:val="both"/>
      </w:pPr>
      <w:r>
        <w:t xml:space="preserve">Załącznik nr 1 </w:t>
      </w:r>
      <w:r>
        <w:tab/>
      </w:r>
      <w:r>
        <w:tab/>
        <w:t>Formularz ofertowy</w:t>
      </w:r>
    </w:p>
    <w:p w:rsidR="009658F4" w:rsidRDefault="009658F4">
      <w:pPr>
        <w:spacing w:line="320" w:lineRule="auto"/>
        <w:jc w:val="both"/>
      </w:pPr>
      <w:r>
        <w:t xml:space="preserve">Załącznik nr 2             Opis przedmiotu zamówienia </w:t>
      </w:r>
    </w:p>
    <w:p w:rsidR="009658F4" w:rsidRDefault="009658F4" w:rsidP="009658F4">
      <w:pPr>
        <w:tabs>
          <w:tab w:val="left" w:pos="2235"/>
        </w:tabs>
        <w:spacing w:line="320" w:lineRule="auto"/>
        <w:jc w:val="both"/>
      </w:pPr>
      <w:r>
        <w:t>Załącznik nr 3             Zobowiązanie podmiotu udostępniającego zasoby.</w:t>
      </w:r>
    </w:p>
    <w:p w:rsidR="00400702" w:rsidRDefault="009658F4" w:rsidP="009658F4">
      <w:pPr>
        <w:spacing w:line="320" w:lineRule="auto"/>
        <w:ind w:left="2160" w:hanging="2160"/>
        <w:jc w:val="both"/>
      </w:pPr>
      <w:r>
        <w:t>Załącznik nr 4</w:t>
      </w:r>
      <w:r w:rsidR="00400702">
        <w:tab/>
        <w:t>Oświadczenie o niepodleganiu wykluczeniu oraz spełnianiu warunków ud</w:t>
      </w:r>
      <w:r>
        <w:t>ziału w postępowaniu</w:t>
      </w:r>
    </w:p>
    <w:p w:rsidR="009658F4" w:rsidRDefault="009658F4" w:rsidP="009658F4">
      <w:pPr>
        <w:spacing w:line="320" w:lineRule="auto"/>
        <w:ind w:left="2160" w:hanging="2160"/>
        <w:jc w:val="both"/>
      </w:pPr>
      <w:r>
        <w:t xml:space="preserve">Załącznik nr 5 </w:t>
      </w:r>
      <w:r>
        <w:tab/>
        <w:t>Wykaz dostaw</w:t>
      </w:r>
    </w:p>
    <w:p w:rsidR="00400702" w:rsidRDefault="009658F4"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rsidR="00096BB6" w:rsidRDefault="00031D86" w:rsidP="00400702">
      <w:pPr>
        <w:spacing w:line="320" w:lineRule="auto"/>
        <w:ind w:left="2160" w:hanging="2160"/>
        <w:jc w:val="both"/>
      </w:pPr>
      <w:r>
        <w:t>Z</w:t>
      </w:r>
      <w:r w:rsidR="009658F4">
        <w:t>ałącznik nr 7</w:t>
      </w:r>
      <w:r w:rsidR="00096BB6">
        <w:t xml:space="preserve"> </w:t>
      </w:r>
      <w:r w:rsidR="00096BB6">
        <w:tab/>
        <w:t xml:space="preserve">Projekt umowy </w:t>
      </w:r>
    </w:p>
    <w:p w:rsidR="0069707A" w:rsidRDefault="0069707A" w:rsidP="00400702">
      <w:pPr>
        <w:spacing w:line="320" w:lineRule="auto"/>
        <w:ind w:left="2160" w:hanging="2160"/>
        <w:jc w:val="both"/>
      </w:pPr>
    </w:p>
    <w:p w:rsidR="00A17893" w:rsidRDefault="00A17893" w:rsidP="00090E11">
      <w:pPr>
        <w:spacing w:line="320" w:lineRule="auto"/>
        <w:jc w:val="both"/>
      </w:pPr>
    </w:p>
    <w:p w:rsidR="00BF652F" w:rsidRDefault="00BF652F" w:rsidP="00400702">
      <w:pPr>
        <w:spacing w:line="320" w:lineRule="auto"/>
        <w:ind w:left="2160" w:hanging="2160"/>
        <w:jc w:val="both"/>
      </w:pP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2"/>
      <w:footerReference w:type="default" r:id="rId23"/>
      <w:headerReference w:type="firs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DD" w:rsidRDefault="000551DD">
      <w:pPr>
        <w:spacing w:line="240" w:lineRule="auto"/>
      </w:pPr>
      <w:r>
        <w:separator/>
      </w:r>
    </w:p>
  </w:endnote>
  <w:endnote w:type="continuationSeparator" w:id="0">
    <w:p w:rsidR="000551DD" w:rsidRDefault="0005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F" w:rsidRDefault="00CE140F">
    <w:pPr>
      <w:jc w:val="right"/>
    </w:pPr>
    <w:r>
      <w:fldChar w:fldCharType="begin"/>
    </w:r>
    <w:r>
      <w:instrText>PAGE</w:instrText>
    </w:r>
    <w:r>
      <w:fldChar w:fldCharType="separate"/>
    </w:r>
    <w:r w:rsidR="00311FB4">
      <w:rPr>
        <w:noProof/>
      </w:rPr>
      <w:t>2</w:t>
    </w:r>
    <w:r>
      <w:rPr>
        <w:noProof/>
      </w:rPr>
      <w:fldChar w:fldCharType="end"/>
    </w:r>
    <w:r w:rsidR="00592787">
      <w:rPr>
        <w:noProof/>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DD" w:rsidRDefault="000551DD">
      <w:pPr>
        <w:spacing w:line="240" w:lineRule="auto"/>
      </w:pPr>
      <w:r>
        <w:separator/>
      </w:r>
    </w:p>
  </w:footnote>
  <w:footnote w:type="continuationSeparator" w:id="0">
    <w:p w:rsidR="000551DD" w:rsidRDefault="00055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F" w:rsidRPr="00FE20C9" w:rsidRDefault="00CE140F">
    <w:pPr>
      <w:pStyle w:val="Nagwek"/>
      <w:rPr>
        <w:lang w:val="pl-PL"/>
      </w:rPr>
    </w:pPr>
    <w:r>
      <w:rPr>
        <w:noProof/>
        <w:lang w:val="pl-PL"/>
      </w:rPr>
      <w:drawing>
        <wp:anchor distT="0" distB="0" distL="114300" distR="114300" simplePos="0" relativeHeight="251668480" behindDoc="0" locked="0" layoutInCell="1" allowOverlap="0" wp14:anchorId="174C4008" wp14:editId="63412DDF">
          <wp:simplePos x="0" y="0"/>
          <wp:positionH relativeFrom="page">
            <wp:posOffset>1285875</wp:posOffset>
          </wp:positionH>
          <wp:positionV relativeFrom="page">
            <wp:posOffset>28575</wp:posOffset>
          </wp:positionV>
          <wp:extent cx="5391150" cy="81915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0F" w:rsidRDefault="00CE140F">
    <w:pPr>
      <w:pStyle w:val="Nagwek"/>
    </w:pPr>
    <w:r>
      <w:rPr>
        <w:noProof/>
        <w:lang w:val="pl-PL"/>
      </w:rPr>
      <w:drawing>
        <wp:anchor distT="0" distB="0" distL="114300" distR="114300" simplePos="0" relativeHeight="251666432" behindDoc="0" locked="0" layoutInCell="1" allowOverlap="0" wp14:anchorId="174C4008" wp14:editId="63412DDF">
          <wp:simplePos x="0" y="0"/>
          <wp:positionH relativeFrom="page">
            <wp:posOffset>1285875</wp:posOffset>
          </wp:positionH>
          <wp:positionV relativeFrom="page">
            <wp:posOffset>28575</wp:posOffset>
          </wp:positionV>
          <wp:extent cx="5391150" cy="8763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F282FD94"/>
    <w:lvl w:ilvl="0" w:tplc="E50A5F64">
      <w:start w:val="1"/>
      <w:numFmt w:val="lowerLetter"/>
      <w:lvlText w:val="%1)"/>
      <w:lvlJc w:val="left"/>
      <w:pPr>
        <w:ind w:left="822" w:hanging="360"/>
      </w:pPr>
      <w:rPr>
        <w:rFonts w:hint="default"/>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1">
    <w:nsid w:val="28021975"/>
    <w:multiLevelType w:val="hybridMultilevel"/>
    <w:tmpl w:val="C270E7E4"/>
    <w:lvl w:ilvl="0" w:tplc="39F25F6A">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2">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3">
    <w:nsid w:val="51AC06E9"/>
    <w:multiLevelType w:val="hybridMultilevel"/>
    <w:tmpl w:val="38A460FE"/>
    <w:lvl w:ilvl="0" w:tplc="01C433DE">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565494E"/>
    <w:multiLevelType w:val="hybridMultilevel"/>
    <w:tmpl w:val="F4BA1C46"/>
    <w:lvl w:ilvl="0" w:tplc="20FA73C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C85165"/>
    <w:multiLevelType w:val="hybridMultilevel"/>
    <w:tmpl w:val="06D21714"/>
    <w:lvl w:ilvl="0" w:tplc="91BAF70A">
      <w:start w:val="2023"/>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nsid w:val="68A968E5"/>
    <w:multiLevelType w:val="hybridMultilevel"/>
    <w:tmpl w:val="CB5627B6"/>
    <w:lvl w:ilvl="0" w:tplc="20FA73C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6">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9"/>
  </w:num>
  <w:num w:numId="4">
    <w:abstractNumId w:val="33"/>
  </w:num>
  <w:num w:numId="5">
    <w:abstractNumId w:val="16"/>
  </w:num>
  <w:num w:numId="6">
    <w:abstractNumId w:val="30"/>
  </w:num>
  <w:num w:numId="7">
    <w:abstractNumId w:val="5"/>
  </w:num>
  <w:num w:numId="8">
    <w:abstractNumId w:val="20"/>
  </w:num>
  <w:num w:numId="9">
    <w:abstractNumId w:val="37"/>
  </w:num>
  <w:num w:numId="10">
    <w:abstractNumId w:val="4"/>
  </w:num>
  <w:num w:numId="11">
    <w:abstractNumId w:val="21"/>
  </w:num>
  <w:num w:numId="12">
    <w:abstractNumId w:val="13"/>
  </w:num>
  <w:num w:numId="13">
    <w:abstractNumId w:val="31"/>
  </w:num>
  <w:num w:numId="14">
    <w:abstractNumId w:val="18"/>
  </w:num>
  <w:num w:numId="15">
    <w:abstractNumId w:val="27"/>
  </w:num>
  <w:num w:numId="16">
    <w:abstractNumId w:val="17"/>
  </w:num>
  <w:num w:numId="17">
    <w:abstractNumId w:val="36"/>
  </w:num>
  <w:num w:numId="18">
    <w:abstractNumId w:val="26"/>
  </w:num>
  <w:num w:numId="19">
    <w:abstractNumId w:val="9"/>
  </w:num>
  <w:num w:numId="20">
    <w:abstractNumId w:val="24"/>
  </w:num>
  <w:num w:numId="21">
    <w:abstractNumId w:val="3"/>
  </w:num>
  <w:num w:numId="22">
    <w:abstractNumId w:val="14"/>
  </w:num>
  <w:num w:numId="23">
    <w:abstractNumId w:val="12"/>
  </w:num>
  <w:num w:numId="24">
    <w:abstractNumId w:val="8"/>
  </w:num>
  <w:num w:numId="25">
    <w:abstractNumId w:val="22"/>
  </w:num>
  <w:num w:numId="26">
    <w:abstractNumId w:val="15"/>
  </w:num>
  <w:num w:numId="27">
    <w:abstractNumId w:val="32"/>
  </w:num>
  <w:num w:numId="28">
    <w:abstractNumId w:val="7"/>
  </w:num>
  <w:num w:numId="29">
    <w:abstractNumId w:val="35"/>
  </w:num>
  <w:num w:numId="30">
    <w:abstractNumId w:val="1"/>
  </w:num>
  <w:num w:numId="31">
    <w:abstractNumId w:val="6"/>
  </w:num>
  <w:num w:numId="32">
    <w:abstractNumId w:val="28"/>
  </w:num>
  <w:num w:numId="33">
    <w:abstractNumId w:val="10"/>
  </w:num>
  <w:num w:numId="34">
    <w:abstractNumId w:val="11"/>
  </w:num>
  <w:num w:numId="35">
    <w:abstractNumId w:val="29"/>
  </w:num>
  <w:num w:numId="36">
    <w:abstractNumId w:val="23"/>
  </w:num>
  <w:num w:numId="37">
    <w:abstractNumId w:val="25"/>
  </w:num>
  <w:num w:numId="38">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1825"/>
    <w:rsid w:val="00004F46"/>
    <w:rsid w:val="00005406"/>
    <w:rsid w:val="0001125C"/>
    <w:rsid w:val="00011D72"/>
    <w:rsid w:val="00015038"/>
    <w:rsid w:val="000179F3"/>
    <w:rsid w:val="00020108"/>
    <w:rsid w:val="00024696"/>
    <w:rsid w:val="000309EB"/>
    <w:rsid w:val="000316E6"/>
    <w:rsid w:val="00031866"/>
    <w:rsid w:val="00031D86"/>
    <w:rsid w:val="0003465D"/>
    <w:rsid w:val="00036695"/>
    <w:rsid w:val="00036855"/>
    <w:rsid w:val="00036AC6"/>
    <w:rsid w:val="000406DA"/>
    <w:rsid w:val="00041B9C"/>
    <w:rsid w:val="00041E29"/>
    <w:rsid w:val="00043705"/>
    <w:rsid w:val="00043E22"/>
    <w:rsid w:val="000551DD"/>
    <w:rsid w:val="00057133"/>
    <w:rsid w:val="000635D7"/>
    <w:rsid w:val="00067135"/>
    <w:rsid w:val="0007382B"/>
    <w:rsid w:val="000738F6"/>
    <w:rsid w:val="00073C39"/>
    <w:rsid w:val="00074865"/>
    <w:rsid w:val="00076965"/>
    <w:rsid w:val="00077A60"/>
    <w:rsid w:val="00077AEE"/>
    <w:rsid w:val="000863F8"/>
    <w:rsid w:val="00090E11"/>
    <w:rsid w:val="00094BDA"/>
    <w:rsid w:val="00096BB6"/>
    <w:rsid w:val="000A29F4"/>
    <w:rsid w:val="000A711B"/>
    <w:rsid w:val="000B11BD"/>
    <w:rsid w:val="000B1F65"/>
    <w:rsid w:val="000C6E6B"/>
    <w:rsid w:val="000D0291"/>
    <w:rsid w:val="000D1556"/>
    <w:rsid w:val="000D216E"/>
    <w:rsid w:val="000D2421"/>
    <w:rsid w:val="000E15AD"/>
    <w:rsid w:val="000E3946"/>
    <w:rsid w:val="000F50FE"/>
    <w:rsid w:val="00102D0E"/>
    <w:rsid w:val="00110281"/>
    <w:rsid w:val="00110EBB"/>
    <w:rsid w:val="00111724"/>
    <w:rsid w:val="0011263D"/>
    <w:rsid w:val="00113A19"/>
    <w:rsid w:val="00114EF5"/>
    <w:rsid w:val="0011508C"/>
    <w:rsid w:val="00117A53"/>
    <w:rsid w:val="00117F69"/>
    <w:rsid w:val="001223D8"/>
    <w:rsid w:val="001330C8"/>
    <w:rsid w:val="00133502"/>
    <w:rsid w:val="0013585F"/>
    <w:rsid w:val="001405B2"/>
    <w:rsid w:val="001407D5"/>
    <w:rsid w:val="00142C3A"/>
    <w:rsid w:val="00145957"/>
    <w:rsid w:val="00146BFD"/>
    <w:rsid w:val="001511A9"/>
    <w:rsid w:val="00151A9C"/>
    <w:rsid w:val="00152638"/>
    <w:rsid w:val="00153A1D"/>
    <w:rsid w:val="00153F64"/>
    <w:rsid w:val="001549EA"/>
    <w:rsid w:val="001723F2"/>
    <w:rsid w:val="001824EA"/>
    <w:rsid w:val="00183C8C"/>
    <w:rsid w:val="00191756"/>
    <w:rsid w:val="001939E0"/>
    <w:rsid w:val="001A2C9C"/>
    <w:rsid w:val="001A2E0F"/>
    <w:rsid w:val="001A36AA"/>
    <w:rsid w:val="001A6824"/>
    <w:rsid w:val="001B1CA9"/>
    <w:rsid w:val="001B1E9F"/>
    <w:rsid w:val="001B547F"/>
    <w:rsid w:val="001B56BA"/>
    <w:rsid w:val="001B6732"/>
    <w:rsid w:val="001C08DC"/>
    <w:rsid w:val="001C5E12"/>
    <w:rsid w:val="001C6727"/>
    <w:rsid w:val="001C74D6"/>
    <w:rsid w:val="001D1E06"/>
    <w:rsid w:val="001D2296"/>
    <w:rsid w:val="001D2977"/>
    <w:rsid w:val="001F20E5"/>
    <w:rsid w:val="001F32A3"/>
    <w:rsid w:val="001F3443"/>
    <w:rsid w:val="001F61B9"/>
    <w:rsid w:val="00203A30"/>
    <w:rsid w:val="00204421"/>
    <w:rsid w:val="0021139A"/>
    <w:rsid w:val="002124FD"/>
    <w:rsid w:val="00214D87"/>
    <w:rsid w:val="00215AA2"/>
    <w:rsid w:val="002214A8"/>
    <w:rsid w:val="00222A92"/>
    <w:rsid w:val="00223C68"/>
    <w:rsid w:val="00224607"/>
    <w:rsid w:val="0022632C"/>
    <w:rsid w:val="00227A24"/>
    <w:rsid w:val="00227BF3"/>
    <w:rsid w:val="00231DC5"/>
    <w:rsid w:val="00231FC9"/>
    <w:rsid w:val="002333F4"/>
    <w:rsid w:val="00235085"/>
    <w:rsid w:val="00235CFF"/>
    <w:rsid w:val="00237801"/>
    <w:rsid w:val="00237BA5"/>
    <w:rsid w:val="00240731"/>
    <w:rsid w:val="00250414"/>
    <w:rsid w:val="00254D82"/>
    <w:rsid w:val="00256209"/>
    <w:rsid w:val="00263849"/>
    <w:rsid w:val="0027197E"/>
    <w:rsid w:val="00271C85"/>
    <w:rsid w:val="00272A28"/>
    <w:rsid w:val="0027599C"/>
    <w:rsid w:val="002801E2"/>
    <w:rsid w:val="002815CA"/>
    <w:rsid w:val="00281D09"/>
    <w:rsid w:val="00282846"/>
    <w:rsid w:val="00283019"/>
    <w:rsid w:val="00286A9A"/>
    <w:rsid w:val="002878D6"/>
    <w:rsid w:val="00287E49"/>
    <w:rsid w:val="002A6727"/>
    <w:rsid w:val="002A7046"/>
    <w:rsid w:val="002B242C"/>
    <w:rsid w:val="002B5010"/>
    <w:rsid w:val="002C0A63"/>
    <w:rsid w:val="002C0D6C"/>
    <w:rsid w:val="002C2D18"/>
    <w:rsid w:val="002D4C28"/>
    <w:rsid w:val="002E0427"/>
    <w:rsid w:val="002E097C"/>
    <w:rsid w:val="002E7CBE"/>
    <w:rsid w:val="002F0F30"/>
    <w:rsid w:val="002F6F4A"/>
    <w:rsid w:val="002F7734"/>
    <w:rsid w:val="003064C2"/>
    <w:rsid w:val="003066C6"/>
    <w:rsid w:val="003068D1"/>
    <w:rsid w:val="00311FB4"/>
    <w:rsid w:val="00314C60"/>
    <w:rsid w:val="003170AF"/>
    <w:rsid w:val="00324BE8"/>
    <w:rsid w:val="00326913"/>
    <w:rsid w:val="003279E1"/>
    <w:rsid w:val="00330005"/>
    <w:rsid w:val="0033063E"/>
    <w:rsid w:val="00332AB9"/>
    <w:rsid w:val="00336401"/>
    <w:rsid w:val="00340270"/>
    <w:rsid w:val="003441C9"/>
    <w:rsid w:val="00351D6A"/>
    <w:rsid w:val="00357E6A"/>
    <w:rsid w:val="003643D2"/>
    <w:rsid w:val="00364772"/>
    <w:rsid w:val="00372A03"/>
    <w:rsid w:val="00385BD0"/>
    <w:rsid w:val="0039285A"/>
    <w:rsid w:val="00394827"/>
    <w:rsid w:val="00395575"/>
    <w:rsid w:val="00397C9E"/>
    <w:rsid w:val="003A44B4"/>
    <w:rsid w:val="003B2055"/>
    <w:rsid w:val="003B3757"/>
    <w:rsid w:val="003B4AA0"/>
    <w:rsid w:val="003B797E"/>
    <w:rsid w:val="003C0F20"/>
    <w:rsid w:val="003C1574"/>
    <w:rsid w:val="003C315E"/>
    <w:rsid w:val="003C4347"/>
    <w:rsid w:val="003C5B1F"/>
    <w:rsid w:val="003C7AE1"/>
    <w:rsid w:val="003D7B31"/>
    <w:rsid w:val="003E039F"/>
    <w:rsid w:val="003E2BFC"/>
    <w:rsid w:val="003E6997"/>
    <w:rsid w:val="00400702"/>
    <w:rsid w:val="00402492"/>
    <w:rsid w:val="00405D3E"/>
    <w:rsid w:val="0040615E"/>
    <w:rsid w:val="00406835"/>
    <w:rsid w:val="00410D60"/>
    <w:rsid w:val="004127ED"/>
    <w:rsid w:val="00412AA9"/>
    <w:rsid w:val="00413CB5"/>
    <w:rsid w:val="00414AF8"/>
    <w:rsid w:val="00424D65"/>
    <w:rsid w:val="00424D66"/>
    <w:rsid w:val="00425D6F"/>
    <w:rsid w:val="0042690B"/>
    <w:rsid w:val="00445749"/>
    <w:rsid w:val="004524C3"/>
    <w:rsid w:val="00470696"/>
    <w:rsid w:val="00474EA1"/>
    <w:rsid w:val="0047587E"/>
    <w:rsid w:val="00481EAF"/>
    <w:rsid w:val="004825D8"/>
    <w:rsid w:val="00482853"/>
    <w:rsid w:val="0048296D"/>
    <w:rsid w:val="004946FF"/>
    <w:rsid w:val="004976A7"/>
    <w:rsid w:val="004A0BC1"/>
    <w:rsid w:val="004A35DE"/>
    <w:rsid w:val="004B2384"/>
    <w:rsid w:val="004B7109"/>
    <w:rsid w:val="004C4843"/>
    <w:rsid w:val="004C5F16"/>
    <w:rsid w:val="004D432E"/>
    <w:rsid w:val="004D7B29"/>
    <w:rsid w:val="004E4452"/>
    <w:rsid w:val="004E7347"/>
    <w:rsid w:val="004F0DC0"/>
    <w:rsid w:val="004F233D"/>
    <w:rsid w:val="00501331"/>
    <w:rsid w:val="00504273"/>
    <w:rsid w:val="005061D2"/>
    <w:rsid w:val="00510E5D"/>
    <w:rsid w:val="00511657"/>
    <w:rsid w:val="00512CDF"/>
    <w:rsid w:val="0051391A"/>
    <w:rsid w:val="00514726"/>
    <w:rsid w:val="0051537E"/>
    <w:rsid w:val="00516881"/>
    <w:rsid w:val="005170BE"/>
    <w:rsid w:val="00521542"/>
    <w:rsid w:val="00524E82"/>
    <w:rsid w:val="00526794"/>
    <w:rsid w:val="005300ED"/>
    <w:rsid w:val="0053500C"/>
    <w:rsid w:val="005441C9"/>
    <w:rsid w:val="005455A5"/>
    <w:rsid w:val="005473BE"/>
    <w:rsid w:val="005479A4"/>
    <w:rsid w:val="005530EA"/>
    <w:rsid w:val="00557030"/>
    <w:rsid w:val="00561A2C"/>
    <w:rsid w:val="0056207C"/>
    <w:rsid w:val="00562788"/>
    <w:rsid w:val="00562971"/>
    <w:rsid w:val="00563970"/>
    <w:rsid w:val="00564BA8"/>
    <w:rsid w:val="005709CE"/>
    <w:rsid w:val="005735B7"/>
    <w:rsid w:val="005743FA"/>
    <w:rsid w:val="005748ED"/>
    <w:rsid w:val="00575FE2"/>
    <w:rsid w:val="00576BC3"/>
    <w:rsid w:val="00582E0E"/>
    <w:rsid w:val="0058346F"/>
    <w:rsid w:val="00585CA4"/>
    <w:rsid w:val="00592787"/>
    <w:rsid w:val="005927D0"/>
    <w:rsid w:val="005A1DAF"/>
    <w:rsid w:val="005A6947"/>
    <w:rsid w:val="005A7B03"/>
    <w:rsid w:val="005B2306"/>
    <w:rsid w:val="005B6C4C"/>
    <w:rsid w:val="005C211B"/>
    <w:rsid w:val="005D0102"/>
    <w:rsid w:val="005D08FE"/>
    <w:rsid w:val="005D6E79"/>
    <w:rsid w:val="005E0024"/>
    <w:rsid w:val="005E0157"/>
    <w:rsid w:val="005E4330"/>
    <w:rsid w:val="005E7FF3"/>
    <w:rsid w:val="005F2AD5"/>
    <w:rsid w:val="005F6BA4"/>
    <w:rsid w:val="006047D3"/>
    <w:rsid w:val="00612DE4"/>
    <w:rsid w:val="00613D66"/>
    <w:rsid w:val="0061522A"/>
    <w:rsid w:val="00617ACD"/>
    <w:rsid w:val="006256C5"/>
    <w:rsid w:val="00634527"/>
    <w:rsid w:val="00651551"/>
    <w:rsid w:val="00651B85"/>
    <w:rsid w:val="00653761"/>
    <w:rsid w:val="006539BA"/>
    <w:rsid w:val="00656479"/>
    <w:rsid w:val="0067730D"/>
    <w:rsid w:val="00685DDE"/>
    <w:rsid w:val="006903C7"/>
    <w:rsid w:val="00692C89"/>
    <w:rsid w:val="0069707A"/>
    <w:rsid w:val="006A5AD9"/>
    <w:rsid w:val="006A5D15"/>
    <w:rsid w:val="006A63FD"/>
    <w:rsid w:val="006B2F46"/>
    <w:rsid w:val="006C1C47"/>
    <w:rsid w:val="006C2E0E"/>
    <w:rsid w:val="006C750C"/>
    <w:rsid w:val="006D4BE6"/>
    <w:rsid w:val="006D5762"/>
    <w:rsid w:val="006D5FF3"/>
    <w:rsid w:val="006D6938"/>
    <w:rsid w:val="006E2F72"/>
    <w:rsid w:val="006E336F"/>
    <w:rsid w:val="006E4396"/>
    <w:rsid w:val="006E60BF"/>
    <w:rsid w:val="006F01CC"/>
    <w:rsid w:val="006F2B55"/>
    <w:rsid w:val="00700312"/>
    <w:rsid w:val="00702E8D"/>
    <w:rsid w:val="007107E2"/>
    <w:rsid w:val="00710C6A"/>
    <w:rsid w:val="007113E1"/>
    <w:rsid w:val="00716E1B"/>
    <w:rsid w:val="00723574"/>
    <w:rsid w:val="00724B71"/>
    <w:rsid w:val="0073266E"/>
    <w:rsid w:val="00733BE3"/>
    <w:rsid w:val="00733CD9"/>
    <w:rsid w:val="0074380C"/>
    <w:rsid w:val="0074546A"/>
    <w:rsid w:val="00747602"/>
    <w:rsid w:val="00747FD7"/>
    <w:rsid w:val="00750B15"/>
    <w:rsid w:val="0076315E"/>
    <w:rsid w:val="00763B7A"/>
    <w:rsid w:val="00766976"/>
    <w:rsid w:val="0076748E"/>
    <w:rsid w:val="007703E7"/>
    <w:rsid w:val="0077302E"/>
    <w:rsid w:val="0077324D"/>
    <w:rsid w:val="007817F8"/>
    <w:rsid w:val="00783A2C"/>
    <w:rsid w:val="00792B3F"/>
    <w:rsid w:val="007A0E55"/>
    <w:rsid w:val="007A3A42"/>
    <w:rsid w:val="007A5A26"/>
    <w:rsid w:val="007A5E51"/>
    <w:rsid w:val="007A7C87"/>
    <w:rsid w:val="007B4316"/>
    <w:rsid w:val="007B7B3E"/>
    <w:rsid w:val="007C3E0F"/>
    <w:rsid w:val="007C43CF"/>
    <w:rsid w:val="007C6CF3"/>
    <w:rsid w:val="007D1CFB"/>
    <w:rsid w:val="007D502E"/>
    <w:rsid w:val="007D7D83"/>
    <w:rsid w:val="007E1CC2"/>
    <w:rsid w:val="007E2D31"/>
    <w:rsid w:val="007E391D"/>
    <w:rsid w:val="007E5D95"/>
    <w:rsid w:val="007F12F3"/>
    <w:rsid w:val="007F72D4"/>
    <w:rsid w:val="00803C0A"/>
    <w:rsid w:val="00805B57"/>
    <w:rsid w:val="00806EB7"/>
    <w:rsid w:val="00816235"/>
    <w:rsid w:val="00825E6C"/>
    <w:rsid w:val="00825FF6"/>
    <w:rsid w:val="00834F33"/>
    <w:rsid w:val="0083520A"/>
    <w:rsid w:val="00837BE0"/>
    <w:rsid w:val="0084472D"/>
    <w:rsid w:val="008521E0"/>
    <w:rsid w:val="00852A8A"/>
    <w:rsid w:val="00856A75"/>
    <w:rsid w:val="00865923"/>
    <w:rsid w:val="00870229"/>
    <w:rsid w:val="00870E95"/>
    <w:rsid w:val="0087338C"/>
    <w:rsid w:val="008740D1"/>
    <w:rsid w:val="00883E4D"/>
    <w:rsid w:val="008853BC"/>
    <w:rsid w:val="00890342"/>
    <w:rsid w:val="008A2299"/>
    <w:rsid w:val="008A31DD"/>
    <w:rsid w:val="008A3650"/>
    <w:rsid w:val="008B025E"/>
    <w:rsid w:val="008B538A"/>
    <w:rsid w:val="008B6DCA"/>
    <w:rsid w:val="008C244D"/>
    <w:rsid w:val="008C2759"/>
    <w:rsid w:val="008C32D0"/>
    <w:rsid w:val="008C4444"/>
    <w:rsid w:val="008C6CCB"/>
    <w:rsid w:val="008D07FD"/>
    <w:rsid w:val="008D2E4A"/>
    <w:rsid w:val="008D5542"/>
    <w:rsid w:val="008E1DC6"/>
    <w:rsid w:val="008E396C"/>
    <w:rsid w:val="008E780C"/>
    <w:rsid w:val="008E7FCF"/>
    <w:rsid w:val="00901891"/>
    <w:rsid w:val="00902EED"/>
    <w:rsid w:val="009032CF"/>
    <w:rsid w:val="00903653"/>
    <w:rsid w:val="00907586"/>
    <w:rsid w:val="00916460"/>
    <w:rsid w:val="00921E8E"/>
    <w:rsid w:val="00932A0A"/>
    <w:rsid w:val="00933EC8"/>
    <w:rsid w:val="00936223"/>
    <w:rsid w:val="009429FB"/>
    <w:rsid w:val="00942A7D"/>
    <w:rsid w:val="0094326E"/>
    <w:rsid w:val="00946FA1"/>
    <w:rsid w:val="00950140"/>
    <w:rsid w:val="00952BB2"/>
    <w:rsid w:val="00953386"/>
    <w:rsid w:val="009534F3"/>
    <w:rsid w:val="00955F5D"/>
    <w:rsid w:val="009658F4"/>
    <w:rsid w:val="00970C90"/>
    <w:rsid w:val="0097164C"/>
    <w:rsid w:val="009740E3"/>
    <w:rsid w:val="00976E59"/>
    <w:rsid w:val="0098271D"/>
    <w:rsid w:val="009877AD"/>
    <w:rsid w:val="00992989"/>
    <w:rsid w:val="00993215"/>
    <w:rsid w:val="00996F3D"/>
    <w:rsid w:val="009A0006"/>
    <w:rsid w:val="009B203A"/>
    <w:rsid w:val="009B2F85"/>
    <w:rsid w:val="009B5802"/>
    <w:rsid w:val="009B59ED"/>
    <w:rsid w:val="009B71E1"/>
    <w:rsid w:val="009B7C19"/>
    <w:rsid w:val="009C1A6B"/>
    <w:rsid w:val="009C2090"/>
    <w:rsid w:val="009C45F2"/>
    <w:rsid w:val="009C49FB"/>
    <w:rsid w:val="009C4C66"/>
    <w:rsid w:val="009D4638"/>
    <w:rsid w:val="009D7AC8"/>
    <w:rsid w:val="009E1584"/>
    <w:rsid w:val="009E1D62"/>
    <w:rsid w:val="009E24BE"/>
    <w:rsid w:val="009E269D"/>
    <w:rsid w:val="009E49A5"/>
    <w:rsid w:val="009F04EC"/>
    <w:rsid w:val="009F0E00"/>
    <w:rsid w:val="009F0E70"/>
    <w:rsid w:val="009F1DF5"/>
    <w:rsid w:val="009F26EF"/>
    <w:rsid w:val="009F44D8"/>
    <w:rsid w:val="00A044C1"/>
    <w:rsid w:val="00A100DA"/>
    <w:rsid w:val="00A14752"/>
    <w:rsid w:val="00A17893"/>
    <w:rsid w:val="00A20BAE"/>
    <w:rsid w:val="00A21162"/>
    <w:rsid w:val="00A21B83"/>
    <w:rsid w:val="00A26565"/>
    <w:rsid w:val="00A26DCD"/>
    <w:rsid w:val="00A2733F"/>
    <w:rsid w:val="00A313B6"/>
    <w:rsid w:val="00A33BA3"/>
    <w:rsid w:val="00A34C60"/>
    <w:rsid w:val="00A35299"/>
    <w:rsid w:val="00A37EF3"/>
    <w:rsid w:val="00A40CE5"/>
    <w:rsid w:val="00A43844"/>
    <w:rsid w:val="00A44710"/>
    <w:rsid w:val="00A50978"/>
    <w:rsid w:val="00A53143"/>
    <w:rsid w:val="00A605A6"/>
    <w:rsid w:val="00A67772"/>
    <w:rsid w:val="00A70F4A"/>
    <w:rsid w:val="00A71108"/>
    <w:rsid w:val="00A71DD2"/>
    <w:rsid w:val="00A724C9"/>
    <w:rsid w:val="00A72D22"/>
    <w:rsid w:val="00A7659A"/>
    <w:rsid w:val="00A777D8"/>
    <w:rsid w:val="00A82079"/>
    <w:rsid w:val="00A83071"/>
    <w:rsid w:val="00A90DA3"/>
    <w:rsid w:val="00A92296"/>
    <w:rsid w:val="00A92B61"/>
    <w:rsid w:val="00A93C7E"/>
    <w:rsid w:val="00AA0CC3"/>
    <w:rsid w:val="00AA0F97"/>
    <w:rsid w:val="00AA1036"/>
    <w:rsid w:val="00AA602A"/>
    <w:rsid w:val="00AA6377"/>
    <w:rsid w:val="00AA72AA"/>
    <w:rsid w:val="00AB3B35"/>
    <w:rsid w:val="00AB3E9C"/>
    <w:rsid w:val="00AB680A"/>
    <w:rsid w:val="00AC2C95"/>
    <w:rsid w:val="00AC2FD5"/>
    <w:rsid w:val="00AC7E13"/>
    <w:rsid w:val="00AD43C8"/>
    <w:rsid w:val="00AD7177"/>
    <w:rsid w:val="00AD7B0E"/>
    <w:rsid w:val="00AE7776"/>
    <w:rsid w:val="00AF234E"/>
    <w:rsid w:val="00AF49C2"/>
    <w:rsid w:val="00B02915"/>
    <w:rsid w:val="00B0687D"/>
    <w:rsid w:val="00B07AC7"/>
    <w:rsid w:val="00B12421"/>
    <w:rsid w:val="00B20408"/>
    <w:rsid w:val="00B229FA"/>
    <w:rsid w:val="00B236F0"/>
    <w:rsid w:val="00B3677A"/>
    <w:rsid w:val="00B411FC"/>
    <w:rsid w:val="00B42F7C"/>
    <w:rsid w:val="00B44968"/>
    <w:rsid w:val="00B46D36"/>
    <w:rsid w:val="00B47CE4"/>
    <w:rsid w:val="00B515C8"/>
    <w:rsid w:val="00B54F27"/>
    <w:rsid w:val="00B55C45"/>
    <w:rsid w:val="00B55D3D"/>
    <w:rsid w:val="00B62D21"/>
    <w:rsid w:val="00B66F84"/>
    <w:rsid w:val="00B677EC"/>
    <w:rsid w:val="00B72064"/>
    <w:rsid w:val="00B76F43"/>
    <w:rsid w:val="00B778BD"/>
    <w:rsid w:val="00B80070"/>
    <w:rsid w:val="00B86A21"/>
    <w:rsid w:val="00B90C80"/>
    <w:rsid w:val="00B91326"/>
    <w:rsid w:val="00B93A5A"/>
    <w:rsid w:val="00B96AB0"/>
    <w:rsid w:val="00B973F3"/>
    <w:rsid w:val="00B9769C"/>
    <w:rsid w:val="00BA01B3"/>
    <w:rsid w:val="00BA0590"/>
    <w:rsid w:val="00BA7490"/>
    <w:rsid w:val="00BB0394"/>
    <w:rsid w:val="00BB4EF3"/>
    <w:rsid w:val="00BC0507"/>
    <w:rsid w:val="00BC19BC"/>
    <w:rsid w:val="00BD299E"/>
    <w:rsid w:val="00BD31BA"/>
    <w:rsid w:val="00BD6E3E"/>
    <w:rsid w:val="00BE0109"/>
    <w:rsid w:val="00BE07BE"/>
    <w:rsid w:val="00BE3940"/>
    <w:rsid w:val="00BE4D50"/>
    <w:rsid w:val="00BE79D0"/>
    <w:rsid w:val="00BF1FA4"/>
    <w:rsid w:val="00BF652F"/>
    <w:rsid w:val="00C0041B"/>
    <w:rsid w:val="00C03F18"/>
    <w:rsid w:val="00C04BD0"/>
    <w:rsid w:val="00C0676D"/>
    <w:rsid w:val="00C0687B"/>
    <w:rsid w:val="00C06E19"/>
    <w:rsid w:val="00C124A4"/>
    <w:rsid w:val="00C17B03"/>
    <w:rsid w:val="00C24F87"/>
    <w:rsid w:val="00C273AB"/>
    <w:rsid w:val="00C30582"/>
    <w:rsid w:val="00C3323F"/>
    <w:rsid w:val="00C33F48"/>
    <w:rsid w:val="00C34B21"/>
    <w:rsid w:val="00C36746"/>
    <w:rsid w:val="00C4253E"/>
    <w:rsid w:val="00C4476C"/>
    <w:rsid w:val="00C506B2"/>
    <w:rsid w:val="00C50F09"/>
    <w:rsid w:val="00C526B3"/>
    <w:rsid w:val="00C578A4"/>
    <w:rsid w:val="00C6028A"/>
    <w:rsid w:val="00C60A53"/>
    <w:rsid w:val="00C622AC"/>
    <w:rsid w:val="00C6640A"/>
    <w:rsid w:val="00C712D5"/>
    <w:rsid w:val="00C71DB1"/>
    <w:rsid w:val="00C71EF4"/>
    <w:rsid w:val="00C72338"/>
    <w:rsid w:val="00C73696"/>
    <w:rsid w:val="00C75BE2"/>
    <w:rsid w:val="00C82536"/>
    <w:rsid w:val="00C82FB5"/>
    <w:rsid w:val="00C8372E"/>
    <w:rsid w:val="00C84F41"/>
    <w:rsid w:val="00C9038A"/>
    <w:rsid w:val="00C95929"/>
    <w:rsid w:val="00C972F2"/>
    <w:rsid w:val="00CA01AA"/>
    <w:rsid w:val="00CA2090"/>
    <w:rsid w:val="00CA52DB"/>
    <w:rsid w:val="00CB1D8F"/>
    <w:rsid w:val="00CB5689"/>
    <w:rsid w:val="00CC1D3D"/>
    <w:rsid w:val="00CC2B6D"/>
    <w:rsid w:val="00CC3993"/>
    <w:rsid w:val="00CD3363"/>
    <w:rsid w:val="00CD33FB"/>
    <w:rsid w:val="00CE140F"/>
    <w:rsid w:val="00CE1890"/>
    <w:rsid w:val="00CE4912"/>
    <w:rsid w:val="00CE60E2"/>
    <w:rsid w:val="00CF3060"/>
    <w:rsid w:val="00CF361E"/>
    <w:rsid w:val="00CF47E4"/>
    <w:rsid w:val="00CF4FA0"/>
    <w:rsid w:val="00D01CD4"/>
    <w:rsid w:val="00D063E5"/>
    <w:rsid w:val="00D15377"/>
    <w:rsid w:val="00D30F4F"/>
    <w:rsid w:val="00D40A4B"/>
    <w:rsid w:val="00D43CC9"/>
    <w:rsid w:val="00D451C1"/>
    <w:rsid w:val="00D45D44"/>
    <w:rsid w:val="00D50736"/>
    <w:rsid w:val="00D526D9"/>
    <w:rsid w:val="00D5659F"/>
    <w:rsid w:val="00D60D6A"/>
    <w:rsid w:val="00D6192F"/>
    <w:rsid w:val="00D73619"/>
    <w:rsid w:val="00D76809"/>
    <w:rsid w:val="00D837E2"/>
    <w:rsid w:val="00D85DD9"/>
    <w:rsid w:val="00D92D65"/>
    <w:rsid w:val="00DA1B0A"/>
    <w:rsid w:val="00DA254A"/>
    <w:rsid w:val="00DB1028"/>
    <w:rsid w:val="00DB53C6"/>
    <w:rsid w:val="00DB6562"/>
    <w:rsid w:val="00DC74B6"/>
    <w:rsid w:val="00DD124F"/>
    <w:rsid w:val="00DD7738"/>
    <w:rsid w:val="00DE50F3"/>
    <w:rsid w:val="00DF1F9E"/>
    <w:rsid w:val="00E00115"/>
    <w:rsid w:val="00E00209"/>
    <w:rsid w:val="00E16841"/>
    <w:rsid w:val="00E202F8"/>
    <w:rsid w:val="00E3242B"/>
    <w:rsid w:val="00E404D4"/>
    <w:rsid w:val="00E41E26"/>
    <w:rsid w:val="00E46D15"/>
    <w:rsid w:val="00E5236A"/>
    <w:rsid w:val="00E535E8"/>
    <w:rsid w:val="00E54E6E"/>
    <w:rsid w:val="00E5511A"/>
    <w:rsid w:val="00E55903"/>
    <w:rsid w:val="00E60DCA"/>
    <w:rsid w:val="00E64D35"/>
    <w:rsid w:val="00E71F72"/>
    <w:rsid w:val="00E77194"/>
    <w:rsid w:val="00E81150"/>
    <w:rsid w:val="00E912A6"/>
    <w:rsid w:val="00E9732B"/>
    <w:rsid w:val="00EA3460"/>
    <w:rsid w:val="00EA4763"/>
    <w:rsid w:val="00EA7C67"/>
    <w:rsid w:val="00EB0797"/>
    <w:rsid w:val="00EB2957"/>
    <w:rsid w:val="00EB466F"/>
    <w:rsid w:val="00EC1FB0"/>
    <w:rsid w:val="00EC68C5"/>
    <w:rsid w:val="00EE2ED4"/>
    <w:rsid w:val="00EE7543"/>
    <w:rsid w:val="00EE7DCB"/>
    <w:rsid w:val="00EE7E4B"/>
    <w:rsid w:val="00EF2E6D"/>
    <w:rsid w:val="00EF663D"/>
    <w:rsid w:val="00F022A8"/>
    <w:rsid w:val="00F05EE0"/>
    <w:rsid w:val="00F078F6"/>
    <w:rsid w:val="00F11309"/>
    <w:rsid w:val="00F15BEE"/>
    <w:rsid w:val="00F22C18"/>
    <w:rsid w:val="00F317EA"/>
    <w:rsid w:val="00F31ACC"/>
    <w:rsid w:val="00F3321A"/>
    <w:rsid w:val="00F40295"/>
    <w:rsid w:val="00F40B82"/>
    <w:rsid w:val="00F42BAE"/>
    <w:rsid w:val="00F42E59"/>
    <w:rsid w:val="00F462D2"/>
    <w:rsid w:val="00F52BBD"/>
    <w:rsid w:val="00F52F1D"/>
    <w:rsid w:val="00F531A8"/>
    <w:rsid w:val="00F5335B"/>
    <w:rsid w:val="00F536D4"/>
    <w:rsid w:val="00F53C9A"/>
    <w:rsid w:val="00F67C46"/>
    <w:rsid w:val="00F7703D"/>
    <w:rsid w:val="00F8203A"/>
    <w:rsid w:val="00F93F3E"/>
    <w:rsid w:val="00F95481"/>
    <w:rsid w:val="00FA1C7D"/>
    <w:rsid w:val="00FA2160"/>
    <w:rsid w:val="00FA69EB"/>
    <w:rsid w:val="00FB202D"/>
    <w:rsid w:val="00FB2249"/>
    <w:rsid w:val="00FB4680"/>
    <w:rsid w:val="00FC07D2"/>
    <w:rsid w:val="00FC2CC3"/>
    <w:rsid w:val="00FD5C56"/>
    <w:rsid w:val="00FE20C9"/>
    <w:rsid w:val="00FE26E9"/>
    <w:rsid w:val="00FF111F"/>
    <w:rsid w:val="00FF32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099">
      <w:bodyDiv w:val="1"/>
      <w:marLeft w:val="0"/>
      <w:marRight w:val="0"/>
      <w:marTop w:val="0"/>
      <w:marBottom w:val="0"/>
      <w:divBdr>
        <w:top w:val="none" w:sz="0" w:space="0" w:color="auto"/>
        <w:left w:val="none" w:sz="0" w:space="0" w:color="auto"/>
        <w:bottom w:val="none" w:sz="0" w:space="0" w:color="auto"/>
        <w:right w:val="none" w:sz="0" w:space="0" w:color="auto"/>
      </w:divBdr>
    </w:div>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raszkow"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7460</Words>
  <Characters>44762</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20</cp:revision>
  <cp:lastPrinted>2023-07-28T11:44:00Z</cp:lastPrinted>
  <dcterms:created xsi:type="dcterms:W3CDTF">2023-07-20T12:00:00Z</dcterms:created>
  <dcterms:modified xsi:type="dcterms:W3CDTF">2023-07-28T11:48:00Z</dcterms:modified>
</cp:coreProperties>
</file>