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1644" w14:textId="06B13E9D" w:rsidR="00A074A6" w:rsidRDefault="00A074A6" w:rsidP="00C4356F">
      <w:pPr>
        <w:widowControl w:val="0"/>
        <w:rPr>
          <w:rFonts w:ascii="Calibri" w:eastAsia="Times New Roman" w:hAnsi="Calibri" w:cs="Calibri"/>
          <w:snapToGrid w:val="0"/>
          <w:lang w:val="pl-PL"/>
        </w:rPr>
      </w:pPr>
      <w:r w:rsidRPr="00A074A6">
        <w:rPr>
          <w:rFonts w:ascii="Calibri" w:eastAsia="Times New Roman" w:hAnsi="Calibri" w:cs="Calibri"/>
          <w:snapToGrid w:val="0"/>
          <w:lang w:val="pl-PL"/>
        </w:rPr>
        <w:t>Nakło n. Not</w:t>
      </w:r>
      <w:r w:rsidRPr="005276D8">
        <w:rPr>
          <w:rFonts w:ascii="Calibri" w:eastAsia="Times New Roman" w:hAnsi="Calibri" w:cs="Calibri"/>
          <w:snapToGrid w:val="0"/>
          <w:lang w:val="pl-PL"/>
        </w:rPr>
        <w:t xml:space="preserve">., dnia </w:t>
      </w:r>
      <w:r w:rsidR="00786F14" w:rsidRPr="005276D8">
        <w:rPr>
          <w:rFonts w:ascii="Calibri" w:eastAsia="Times New Roman" w:hAnsi="Calibri" w:cs="Calibri"/>
          <w:snapToGrid w:val="0"/>
          <w:lang w:val="pl-PL"/>
        </w:rPr>
        <w:t>0</w:t>
      </w:r>
      <w:r w:rsidR="001264EF">
        <w:rPr>
          <w:rFonts w:ascii="Calibri" w:eastAsia="Times New Roman" w:hAnsi="Calibri" w:cs="Calibri"/>
          <w:snapToGrid w:val="0"/>
          <w:lang w:val="pl-PL"/>
        </w:rPr>
        <w:t>3</w:t>
      </w:r>
      <w:r w:rsidRPr="005276D8">
        <w:rPr>
          <w:rFonts w:ascii="Calibri" w:eastAsia="Times New Roman" w:hAnsi="Calibri" w:cs="Calibri"/>
          <w:snapToGrid w:val="0"/>
          <w:lang w:val="pl-PL"/>
        </w:rPr>
        <w:t>.</w:t>
      </w:r>
      <w:r w:rsidR="00042F79" w:rsidRPr="005276D8">
        <w:rPr>
          <w:rFonts w:ascii="Calibri" w:eastAsia="Times New Roman" w:hAnsi="Calibri" w:cs="Calibri"/>
          <w:snapToGrid w:val="0"/>
          <w:lang w:val="pl-PL"/>
        </w:rPr>
        <w:t>0</w:t>
      </w:r>
      <w:r w:rsidR="00786F14" w:rsidRPr="005276D8">
        <w:rPr>
          <w:rFonts w:ascii="Calibri" w:eastAsia="Times New Roman" w:hAnsi="Calibri" w:cs="Calibri"/>
          <w:snapToGrid w:val="0"/>
          <w:lang w:val="pl-PL"/>
        </w:rPr>
        <w:t>8</w:t>
      </w:r>
      <w:r w:rsidRPr="005276D8">
        <w:rPr>
          <w:rFonts w:ascii="Calibri" w:eastAsia="Times New Roman" w:hAnsi="Calibri" w:cs="Calibri"/>
          <w:snapToGrid w:val="0"/>
          <w:lang w:val="pl-PL"/>
        </w:rPr>
        <w:t>.202</w:t>
      </w:r>
      <w:r w:rsidR="00042F79" w:rsidRPr="005276D8">
        <w:rPr>
          <w:rFonts w:ascii="Calibri" w:eastAsia="Times New Roman" w:hAnsi="Calibri" w:cs="Calibri"/>
          <w:snapToGrid w:val="0"/>
          <w:lang w:val="pl-PL"/>
        </w:rPr>
        <w:t>3</w:t>
      </w:r>
      <w:r w:rsidRPr="005276D8">
        <w:rPr>
          <w:rFonts w:ascii="Calibri" w:eastAsia="Times New Roman" w:hAnsi="Calibri" w:cs="Calibri"/>
          <w:snapToGrid w:val="0"/>
          <w:lang w:val="pl-PL"/>
        </w:rPr>
        <w:t xml:space="preserve"> r.</w:t>
      </w:r>
    </w:p>
    <w:p w14:paraId="238540E3" w14:textId="23737D95" w:rsidR="00A074A6" w:rsidRPr="00A074A6" w:rsidRDefault="00A074A6" w:rsidP="00C4356F">
      <w:pPr>
        <w:widowControl w:val="0"/>
        <w:rPr>
          <w:rFonts w:ascii="Calibri" w:eastAsia="Times New Roman" w:hAnsi="Calibri" w:cs="Calibri"/>
          <w:snapToGrid w:val="0"/>
          <w:lang w:val="pl-PL"/>
        </w:rPr>
      </w:pPr>
      <w:r w:rsidRPr="00A074A6">
        <w:rPr>
          <w:rFonts w:ascii="Calibri" w:eastAsia="Times New Roman" w:hAnsi="Calibri" w:cs="Calibri"/>
          <w:snapToGrid w:val="0"/>
          <w:lang w:val="pl-PL"/>
        </w:rPr>
        <w:t>OWO.272.</w:t>
      </w:r>
      <w:r w:rsidR="00766935">
        <w:rPr>
          <w:rFonts w:ascii="Calibri" w:eastAsia="Times New Roman" w:hAnsi="Calibri" w:cs="Calibri"/>
          <w:snapToGrid w:val="0"/>
          <w:lang w:val="pl-PL"/>
        </w:rPr>
        <w:t>9</w:t>
      </w:r>
      <w:r w:rsidRPr="00A074A6">
        <w:rPr>
          <w:rFonts w:ascii="Calibri" w:eastAsia="Times New Roman" w:hAnsi="Calibri" w:cs="Calibri"/>
          <w:snapToGrid w:val="0"/>
          <w:lang w:val="pl-PL"/>
        </w:rPr>
        <w:t>.202</w:t>
      </w:r>
      <w:r w:rsidR="00EC6058">
        <w:rPr>
          <w:rFonts w:ascii="Calibri" w:eastAsia="Times New Roman" w:hAnsi="Calibri" w:cs="Calibri"/>
          <w:snapToGrid w:val="0"/>
          <w:lang w:val="pl-PL"/>
        </w:rPr>
        <w:t>3</w:t>
      </w:r>
    </w:p>
    <w:p w14:paraId="60B08F7F" w14:textId="77777777" w:rsidR="00A074A6" w:rsidRPr="00A074A6" w:rsidRDefault="00A074A6" w:rsidP="00C4356F">
      <w:pPr>
        <w:rPr>
          <w:rFonts w:ascii="Calibri" w:eastAsia="Times New Roman" w:hAnsi="Calibri" w:cs="Calibri"/>
          <w:bCs/>
          <w:snapToGrid w:val="0"/>
          <w:lang w:val="pl-PL"/>
        </w:rPr>
      </w:pPr>
    </w:p>
    <w:p w14:paraId="29852848" w14:textId="77777777" w:rsidR="00A074A6" w:rsidRPr="00A074A6" w:rsidRDefault="00A074A6" w:rsidP="00C4356F">
      <w:pPr>
        <w:autoSpaceDE w:val="0"/>
        <w:autoSpaceDN w:val="0"/>
        <w:jc w:val="center"/>
        <w:rPr>
          <w:rFonts w:ascii="Calibri" w:eastAsia="Calibri" w:hAnsi="Calibri" w:cs="Calibri"/>
          <w:b/>
          <w:bCs/>
          <w:lang w:val="pl-PL"/>
        </w:rPr>
      </w:pPr>
      <w:r w:rsidRPr="00A074A6">
        <w:rPr>
          <w:rFonts w:ascii="Calibri" w:eastAsia="Calibri" w:hAnsi="Calibri" w:cs="Calibri"/>
          <w:b/>
          <w:bCs/>
          <w:lang w:val="pl-PL"/>
        </w:rPr>
        <w:t xml:space="preserve">INFORMACJA </w:t>
      </w:r>
    </w:p>
    <w:p w14:paraId="746728B2" w14:textId="77777777" w:rsidR="00A074A6" w:rsidRPr="00A074A6" w:rsidRDefault="00A074A6" w:rsidP="00575BD0">
      <w:pPr>
        <w:spacing w:line="240" w:lineRule="auto"/>
        <w:jc w:val="both"/>
        <w:rPr>
          <w:rFonts w:ascii="Calibri" w:eastAsia="Times New Roman" w:hAnsi="Calibri" w:cs="Calibri"/>
          <w:b/>
          <w:lang w:val="pl-PL"/>
        </w:rPr>
      </w:pPr>
    </w:p>
    <w:p w14:paraId="34912D00" w14:textId="69E85A67" w:rsidR="00A074A6" w:rsidRPr="00042F79" w:rsidRDefault="00A074A6" w:rsidP="00102DF0">
      <w:pPr>
        <w:jc w:val="both"/>
        <w:rPr>
          <w:rFonts w:ascii="Calibri" w:eastAsia="Calibri" w:hAnsi="Calibri" w:cs="Calibri"/>
          <w:bCs/>
          <w:lang w:val="pl-PL" w:eastAsia="en-US"/>
        </w:rPr>
      </w:pPr>
      <w:r w:rsidRPr="00A074A6">
        <w:rPr>
          <w:rFonts w:ascii="Calibri" w:eastAsia="Calibri" w:hAnsi="Calibri" w:cs="Calibri"/>
          <w:bCs/>
          <w:lang w:val="pl-PL" w:eastAsia="en-US"/>
        </w:rPr>
        <w:t xml:space="preserve">Dotyczy postępowania pn.: </w:t>
      </w:r>
      <w:r w:rsidR="00766935">
        <w:rPr>
          <w:rFonts w:ascii="Calibri" w:eastAsia="Calibri" w:hAnsi="Calibri" w:cs="Calibri"/>
          <w:bCs/>
          <w:i/>
          <w:iCs/>
          <w:lang w:val="pl-PL" w:eastAsia="en-US"/>
        </w:rPr>
        <w:t>Budowa hali sportowej</w:t>
      </w:r>
      <w:r w:rsidR="00EC6058" w:rsidRPr="00EC6058">
        <w:rPr>
          <w:rFonts w:ascii="Calibri" w:eastAsia="Calibri" w:hAnsi="Calibri" w:cs="Calibri"/>
          <w:bCs/>
          <w:i/>
          <w:iCs/>
          <w:lang w:val="pl-PL" w:eastAsia="en-US"/>
        </w:rPr>
        <w:t xml:space="preserve"> przy Zespole Szkół im. S. Staszica w Nakle nad Notecią</w:t>
      </w:r>
    </w:p>
    <w:p w14:paraId="4078280D" w14:textId="77777777" w:rsidR="00A074A6" w:rsidRPr="00A074A6" w:rsidRDefault="00A074A6" w:rsidP="00102DF0">
      <w:pPr>
        <w:widowControl w:val="0"/>
        <w:jc w:val="both"/>
        <w:rPr>
          <w:rFonts w:ascii="Calibri" w:eastAsia="Times New Roman" w:hAnsi="Calibri" w:cs="Calibri"/>
          <w:b/>
          <w:lang w:val="pl-PL"/>
        </w:rPr>
      </w:pPr>
    </w:p>
    <w:p w14:paraId="4B8AA26D" w14:textId="27F4D64C" w:rsidR="00A074A6" w:rsidRPr="00575151" w:rsidRDefault="00A074A6" w:rsidP="00102DF0">
      <w:pPr>
        <w:widowControl w:val="0"/>
        <w:ind w:firstLine="708"/>
        <w:jc w:val="both"/>
        <w:rPr>
          <w:rFonts w:asciiTheme="majorHAnsi" w:eastAsia="Calibri" w:hAnsiTheme="majorHAnsi" w:cstheme="majorHAnsi"/>
          <w:bCs/>
          <w:lang w:val="pl-PL" w:eastAsia="en-US"/>
        </w:rPr>
      </w:pPr>
      <w:r w:rsidRPr="00575151">
        <w:rPr>
          <w:rFonts w:asciiTheme="majorHAnsi" w:eastAsia="Calibri" w:hAnsiTheme="majorHAnsi" w:cstheme="majorHAnsi"/>
          <w:bCs/>
          <w:lang w:val="pl-PL" w:eastAsia="en-US"/>
        </w:rPr>
        <w:t>Zamawiający informuje, że wykon</w:t>
      </w:r>
      <w:r w:rsidR="001264EF">
        <w:rPr>
          <w:rFonts w:asciiTheme="majorHAnsi" w:eastAsia="Calibri" w:hAnsiTheme="majorHAnsi" w:cstheme="majorHAnsi"/>
          <w:bCs/>
          <w:lang w:val="pl-PL" w:eastAsia="en-US"/>
        </w:rPr>
        <w:t xml:space="preserve">awca zwrócił </w:t>
      </w:r>
      <w:r w:rsidR="005276D8">
        <w:rPr>
          <w:rFonts w:asciiTheme="majorHAnsi" w:eastAsia="Calibri" w:hAnsiTheme="majorHAnsi" w:cstheme="majorHAnsi"/>
          <w:bCs/>
          <w:lang w:val="pl-PL" w:eastAsia="en-US"/>
        </w:rPr>
        <w:t xml:space="preserve">się </w:t>
      </w:r>
      <w:r w:rsidRPr="00575151">
        <w:rPr>
          <w:rFonts w:asciiTheme="majorHAnsi" w:eastAsia="Calibri" w:hAnsiTheme="majorHAnsi" w:cstheme="majorHAnsi"/>
          <w:bCs/>
          <w:lang w:val="pl-PL" w:eastAsia="en-US"/>
        </w:rPr>
        <w:t>do niego</w:t>
      </w:r>
      <w:r w:rsidR="001264EF">
        <w:rPr>
          <w:rFonts w:asciiTheme="majorHAnsi" w:eastAsia="Calibri" w:hAnsiTheme="majorHAnsi" w:cstheme="majorHAnsi"/>
          <w:bCs/>
          <w:lang w:val="pl-PL" w:eastAsia="en-US"/>
        </w:rPr>
        <w:t xml:space="preserve"> z wnioskiem</w:t>
      </w:r>
      <w:r w:rsidRPr="00575151">
        <w:rPr>
          <w:rFonts w:asciiTheme="majorHAnsi" w:eastAsia="Calibri" w:hAnsiTheme="majorHAnsi" w:cstheme="majorHAnsi"/>
          <w:bCs/>
          <w:lang w:val="pl-PL" w:eastAsia="en-US"/>
        </w:rPr>
        <w:t xml:space="preserve"> o wyjaśnienie treści </w:t>
      </w:r>
      <w:r w:rsidR="00EC6058">
        <w:rPr>
          <w:rFonts w:asciiTheme="majorHAnsi" w:eastAsia="Calibri" w:hAnsiTheme="majorHAnsi" w:cstheme="majorHAnsi"/>
          <w:bCs/>
          <w:lang w:val="pl-PL" w:eastAsia="en-US"/>
        </w:rPr>
        <w:t>specyfikacji warunków zamówienia</w:t>
      </w:r>
      <w:r w:rsidR="00042F79" w:rsidRPr="00575151">
        <w:rPr>
          <w:rFonts w:asciiTheme="majorHAnsi" w:eastAsia="Calibri" w:hAnsiTheme="majorHAnsi" w:cstheme="majorHAnsi"/>
          <w:bCs/>
          <w:lang w:val="pl-PL" w:eastAsia="en-US"/>
        </w:rPr>
        <w:t>.</w:t>
      </w:r>
      <w:r w:rsidRPr="00575151">
        <w:rPr>
          <w:rFonts w:asciiTheme="majorHAnsi" w:eastAsia="Calibri" w:hAnsiTheme="majorHAnsi" w:cstheme="majorHAnsi"/>
          <w:bCs/>
          <w:lang w:val="pl-PL" w:eastAsia="en-US"/>
        </w:rPr>
        <w:t xml:space="preserve"> W związku z powyższym, działając na podstawie art. 284 ust. 2 ustawy z 11 września 2019 r. – Prawo zamówień publicznych (Dz.U. z 202</w:t>
      </w:r>
      <w:r w:rsidR="00042F79" w:rsidRPr="00575151">
        <w:rPr>
          <w:rFonts w:asciiTheme="majorHAnsi" w:eastAsia="Calibri" w:hAnsiTheme="majorHAnsi" w:cstheme="majorHAnsi"/>
          <w:bCs/>
          <w:lang w:val="pl-PL" w:eastAsia="en-US"/>
        </w:rPr>
        <w:t>2</w:t>
      </w:r>
      <w:r w:rsidRPr="00575151">
        <w:rPr>
          <w:rFonts w:asciiTheme="majorHAnsi" w:eastAsia="Calibri" w:hAnsiTheme="majorHAnsi" w:cstheme="majorHAnsi"/>
          <w:bCs/>
          <w:lang w:val="pl-PL" w:eastAsia="en-US"/>
        </w:rPr>
        <w:t xml:space="preserve"> r. poz. 1</w:t>
      </w:r>
      <w:r w:rsidR="00042F79" w:rsidRPr="00575151">
        <w:rPr>
          <w:rFonts w:asciiTheme="majorHAnsi" w:eastAsia="Calibri" w:hAnsiTheme="majorHAnsi" w:cstheme="majorHAnsi"/>
          <w:bCs/>
          <w:lang w:val="pl-PL" w:eastAsia="en-US"/>
        </w:rPr>
        <w:t>710</w:t>
      </w:r>
      <w:r w:rsidRPr="00575151">
        <w:rPr>
          <w:rFonts w:asciiTheme="majorHAnsi" w:eastAsia="Calibri" w:hAnsiTheme="majorHAnsi" w:cstheme="majorHAnsi"/>
          <w:bCs/>
          <w:lang w:val="pl-PL" w:eastAsia="en-US"/>
        </w:rPr>
        <w:t xml:space="preserve"> ze zm.)</w:t>
      </w:r>
      <w:r w:rsidR="005276D8">
        <w:rPr>
          <w:rFonts w:asciiTheme="majorHAnsi" w:eastAsia="Calibri" w:hAnsiTheme="majorHAnsi" w:cstheme="majorHAnsi"/>
          <w:bCs/>
          <w:lang w:val="pl-PL" w:eastAsia="en-US"/>
        </w:rPr>
        <w:t xml:space="preserve">, </w:t>
      </w:r>
      <w:r w:rsidRPr="00575151">
        <w:rPr>
          <w:rFonts w:asciiTheme="majorHAnsi" w:eastAsia="Calibri" w:hAnsiTheme="majorHAnsi" w:cstheme="majorHAnsi"/>
          <w:bCs/>
          <w:lang w:val="pl-PL" w:eastAsia="en-US"/>
        </w:rPr>
        <w:t>zamawiający udziela następujących wyjaśnień:</w:t>
      </w:r>
    </w:p>
    <w:p w14:paraId="2086149A" w14:textId="77777777" w:rsidR="00A074A6" w:rsidRDefault="00A074A6" w:rsidP="00102DF0">
      <w:pPr>
        <w:rPr>
          <w:rFonts w:ascii="Calibri" w:eastAsia="Calibri" w:hAnsi="Calibri" w:cs="Calibri"/>
          <w:b/>
          <w:bCs/>
          <w:lang w:val="pl-PL" w:eastAsia="en-US"/>
        </w:rPr>
      </w:pPr>
    </w:p>
    <w:p w14:paraId="2E1A57B8" w14:textId="210234DE" w:rsidR="00AD108A" w:rsidRDefault="00AD108A" w:rsidP="00D42006">
      <w:pPr>
        <w:jc w:val="both"/>
        <w:rPr>
          <w:rFonts w:ascii="Calibri" w:eastAsia="Calibri" w:hAnsi="Calibri" w:cs="Calibri"/>
          <w:b/>
          <w:bCs/>
          <w:lang w:val="pl-PL" w:eastAsia="en-US"/>
        </w:rPr>
      </w:pPr>
      <w:r w:rsidRPr="00A074A6">
        <w:rPr>
          <w:rFonts w:ascii="Calibri" w:eastAsia="Calibri" w:hAnsi="Calibri" w:cs="Calibri"/>
          <w:b/>
          <w:bCs/>
          <w:lang w:val="pl-PL" w:eastAsia="en-US"/>
        </w:rPr>
        <w:t>Pytanie:</w:t>
      </w:r>
    </w:p>
    <w:p w14:paraId="7416A57F" w14:textId="79C72278" w:rsidR="002A638C" w:rsidRDefault="002A638C" w:rsidP="002A638C">
      <w:pPr>
        <w:jc w:val="both"/>
        <w:rPr>
          <w:rFonts w:ascii="Calibri" w:eastAsia="Calibri" w:hAnsi="Calibri" w:cs="Calibri"/>
          <w:lang w:val="pl-PL" w:eastAsia="en-US"/>
        </w:rPr>
      </w:pPr>
      <w:r w:rsidRPr="002A638C">
        <w:rPr>
          <w:rFonts w:ascii="Calibri" w:eastAsia="Calibri" w:hAnsi="Calibri" w:cs="Calibri"/>
          <w:lang w:val="pl-PL" w:eastAsia="en-US"/>
        </w:rPr>
        <w:t>Zamawiający w rozdziale VII punkcie 1.4</w:t>
      </w:r>
      <w:r w:rsidR="007E75A1">
        <w:rPr>
          <w:rFonts w:ascii="Calibri" w:eastAsia="Calibri" w:hAnsi="Calibri" w:cs="Calibri"/>
          <w:lang w:val="pl-PL" w:eastAsia="en-US"/>
        </w:rPr>
        <w:t>.</w:t>
      </w:r>
      <w:r w:rsidRPr="002A638C">
        <w:rPr>
          <w:rFonts w:ascii="Calibri" w:eastAsia="Calibri" w:hAnsi="Calibri" w:cs="Calibri"/>
          <w:lang w:val="pl-PL" w:eastAsia="en-US"/>
        </w:rPr>
        <w:t xml:space="preserve"> SWZ określił następujące warunki udziału w postepowaniu:</w:t>
      </w:r>
    </w:p>
    <w:p w14:paraId="73D8C534" w14:textId="77777777" w:rsidR="008043CD" w:rsidRPr="002A638C" w:rsidRDefault="008043CD" w:rsidP="008043CD">
      <w:pPr>
        <w:spacing w:line="240" w:lineRule="auto"/>
        <w:jc w:val="both"/>
        <w:rPr>
          <w:rFonts w:ascii="Calibri" w:eastAsia="Calibri" w:hAnsi="Calibri" w:cs="Calibri"/>
          <w:lang w:val="pl-PL" w:eastAsia="en-US"/>
        </w:rPr>
      </w:pPr>
    </w:p>
    <w:p w14:paraId="23D7EF73" w14:textId="33017841" w:rsidR="002A638C" w:rsidRPr="002A638C" w:rsidRDefault="002A638C" w:rsidP="002A638C">
      <w:pPr>
        <w:jc w:val="both"/>
        <w:rPr>
          <w:rFonts w:ascii="Calibri" w:eastAsia="Calibri" w:hAnsi="Calibri" w:cs="Calibri"/>
          <w:lang w:val="pl-PL" w:eastAsia="en-US"/>
        </w:rPr>
      </w:pPr>
      <w:r w:rsidRPr="002A638C">
        <w:rPr>
          <w:rFonts w:ascii="Calibri" w:eastAsia="Calibri" w:hAnsi="Calibri" w:cs="Calibri"/>
          <w:lang w:val="pl-PL" w:eastAsia="en-US"/>
        </w:rPr>
        <w:t>zdolności technicznej lub zawodowej:</w:t>
      </w:r>
    </w:p>
    <w:p w14:paraId="2E09E16D" w14:textId="77777777" w:rsidR="002A638C" w:rsidRPr="002A638C" w:rsidRDefault="002A638C" w:rsidP="002A638C">
      <w:pPr>
        <w:jc w:val="both"/>
        <w:rPr>
          <w:rFonts w:ascii="Calibri" w:eastAsia="Calibri" w:hAnsi="Calibri" w:cs="Calibri"/>
          <w:lang w:val="pl-PL" w:eastAsia="en-US"/>
        </w:rPr>
      </w:pPr>
      <w:r w:rsidRPr="002A638C">
        <w:rPr>
          <w:rFonts w:ascii="Calibri" w:eastAsia="Calibri" w:hAnsi="Calibri" w:cs="Calibri"/>
          <w:lang w:val="pl-PL" w:eastAsia="en-US"/>
        </w:rPr>
        <w:t>a) warunek dotyczący doświadczenia:</w:t>
      </w:r>
    </w:p>
    <w:p w14:paraId="4C19D37C" w14:textId="77777777" w:rsidR="002A638C" w:rsidRPr="002A638C" w:rsidRDefault="002A638C" w:rsidP="002A638C">
      <w:pPr>
        <w:jc w:val="both"/>
        <w:rPr>
          <w:rFonts w:ascii="Calibri" w:eastAsia="Calibri" w:hAnsi="Calibri" w:cs="Calibri"/>
          <w:lang w:val="pl-PL" w:eastAsia="en-US"/>
        </w:rPr>
      </w:pPr>
      <w:r w:rsidRPr="002A638C">
        <w:rPr>
          <w:rFonts w:ascii="Calibri" w:eastAsia="Calibri" w:hAnsi="Calibri" w:cs="Calibri"/>
          <w:lang w:val="pl-PL" w:eastAsia="en-US"/>
        </w:rPr>
        <w:t>Zamawiający uzna warunek za spełniony w przypadku, gdy wykonawca przedstawi wykaz robót budowlanych wykonanych nie wcześniej niż w okresie ostatnich 5 lat, a jeżeli okres prowadzenia działalności jest krótszy – w tym okresie, potwierdzający, że wykonał:</w:t>
      </w:r>
    </w:p>
    <w:p w14:paraId="338B1B60" w14:textId="77777777" w:rsidR="00DA3E55" w:rsidRDefault="002A638C" w:rsidP="002A638C">
      <w:pPr>
        <w:pStyle w:val="Akapitzlist"/>
        <w:numPr>
          <w:ilvl w:val="0"/>
          <w:numId w:val="18"/>
        </w:numPr>
        <w:ind w:left="426" w:hanging="426"/>
        <w:jc w:val="both"/>
        <w:rPr>
          <w:rFonts w:ascii="Calibri" w:eastAsia="Calibri" w:hAnsi="Calibri" w:cs="Calibri"/>
          <w:lang w:val="pl-PL" w:eastAsia="en-US"/>
        </w:rPr>
      </w:pPr>
      <w:r w:rsidRPr="00DA3E55">
        <w:rPr>
          <w:rFonts w:ascii="Calibri" w:eastAsia="Calibri" w:hAnsi="Calibri" w:cs="Calibri"/>
          <w:lang w:val="pl-PL" w:eastAsia="en-US"/>
        </w:rPr>
        <w:t>budowę, remont lub modernizację min. dwóch boisk sportowych o nawierzchni z trawy sztucznej lub innej nawierzchni syntetycznej i powierzchni min. 500 m2 każde i wartości poszczególnych robót min. 500 000,00 zł brutto albo</w:t>
      </w:r>
    </w:p>
    <w:p w14:paraId="101F2719" w14:textId="77777777" w:rsidR="00DA3E55" w:rsidRDefault="002A638C" w:rsidP="002A638C">
      <w:pPr>
        <w:pStyle w:val="Akapitzlist"/>
        <w:numPr>
          <w:ilvl w:val="0"/>
          <w:numId w:val="18"/>
        </w:numPr>
        <w:ind w:left="426" w:hanging="426"/>
        <w:jc w:val="both"/>
        <w:rPr>
          <w:rFonts w:ascii="Calibri" w:eastAsia="Calibri" w:hAnsi="Calibri" w:cs="Calibri"/>
          <w:lang w:val="pl-PL" w:eastAsia="en-US"/>
        </w:rPr>
      </w:pPr>
      <w:r w:rsidRPr="00DA3E55">
        <w:rPr>
          <w:rFonts w:ascii="Calibri" w:eastAsia="Calibri" w:hAnsi="Calibri" w:cs="Calibri"/>
          <w:lang w:val="pl-PL" w:eastAsia="en-US"/>
        </w:rPr>
        <w:t xml:space="preserve">budowę min. dwóch hal sportowych (z wyłączeniem hal pneumatycznych) – z boiskiem wielofunkcyjnym lub kortem tenisowym o powierzchni min. 600 m2 i wartości robót </w:t>
      </w:r>
      <w:r w:rsidR="00DA3E55">
        <w:rPr>
          <w:rFonts w:ascii="Calibri" w:eastAsia="Calibri" w:hAnsi="Calibri" w:cs="Calibri"/>
          <w:lang w:val="pl-PL" w:eastAsia="en-US"/>
        </w:rPr>
        <w:br/>
      </w:r>
      <w:r w:rsidRPr="00DA3E55">
        <w:rPr>
          <w:rFonts w:ascii="Calibri" w:eastAsia="Calibri" w:hAnsi="Calibri" w:cs="Calibri"/>
          <w:lang w:val="pl-PL" w:eastAsia="en-US"/>
        </w:rPr>
        <w:t>min. 600 000,00 zł brutto każda.</w:t>
      </w:r>
    </w:p>
    <w:p w14:paraId="69720644" w14:textId="1BFE9176" w:rsidR="002A638C" w:rsidRPr="00DA3E55" w:rsidRDefault="002A638C" w:rsidP="002A638C">
      <w:pPr>
        <w:pStyle w:val="Akapitzlist"/>
        <w:numPr>
          <w:ilvl w:val="0"/>
          <w:numId w:val="18"/>
        </w:numPr>
        <w:ind w:left="426" w:hanging="426"/>
        <w:jc w:val="both"/>
        <w:rPr>
          <w:rFonts w:ascii="Calibri" w:eastAsia="Calibri" w:hAnsi="Calibri" w:cs="Calibri"/>
          <w:lang w:val="pl-PL" w:eastAsia="en-US"/>
        </w:rPr>
      </w:pPr>
      <w:r w:rsidRPr="00DA3E55">
        <w:rPr>
          <w:rFonts w:ascii="Calibri" w:eastAsia="Calibri" w:hAnsi="Calibri" w:cs="Calibri"/>
          <w:lang w:val="pl-PL" w:eastAsia="en-US"/>
        </w:rPr>
        <w:t>Warunek uważa się także za spełniony w przypadku wykonania łącznie po jednym obiekcie każdego rodzaju o charakterystyce wskazanej wyżej.</w:t>
      </w:r>
    </w:p>
    <w:p w14:paraId="41985B14" w14:textId="77777777" w:rsidR="008043CD" w:rsidRDefault="008043CD" w:rsidP="00490468">
      <w:pPr>
        <w:jc w:val="both"/>
        <w:rPr>
          <w:rFonts w:ascii="Calibri" w:eastAsia="Calibri" w:hAnsi="Calibri" w:cs="Calibri"/>
          <w:lang w:val="pl-PL" w:eastAsia="en-US"/>
        </w:rPr>
      </w:pPr>
    </w:p>
    <w:p w14:paraId="42C9C319" w14:textId="3F552C7C" w:rsidR="00490468" w:rsidRDefault="00490468" w:rsidP="00490468">
      <w:pPr>
        <w:jc w:val="both"/>
        <w:rPr>
          <w:rFonts w:ascii="Calibri" w:eastAsia="Calibri" w:hAnsi="Calibri" w:cs="Calibri"/>
          <w:lang w:val="pl-PL" w:eastAsia="en-US"/>
        </w:rPr>
      </w:pPr>
      <w:r w:rsidRPr="00490468">
        <w:rPr>
          <w:rFonts w:ascii="Calibri" w:eastAsia="Calibri" w:hAnsi="Calibri" w:cs="Calibri"/>
          <w:lang w:val="pl-PL" w:eastAsia="en-US"/>
        </w:rPr>
        <w:t xml:space="preserve">Wykonawca informuje, że dysponuje wieloletnim doświadczeniem przy budowach budynków </w:t>
      </w:r>
      <w:r>
        <w:rPr>
          <w:rFonts w:ascii="Calibri" w:eastAsia="Calibri" w:hAnsi="Calibri" w:cs="Calibri"/>
          <w:lang w:val="pl-PL" w:eastAsia="en-US"/>
        </w:rPr>
        <w:br/>
      </w:r>
      <w:r w:rsidRPr="00490468">
        <w:rPr>
          <w:rFonts w:ascii="Calibri" w:eastAsia="Calibri" w:hAnsi="Calibri" w:cs="Calibri"/>
          <w:lang w:val="pl-PL" w:eastAsia="en-US"/>
        </w:rPr>
        <w:t>i obiektów użyteczności publicznej. W okresie ostatnich 5 lat zdobył doświadczenie w zakresie wykonywania prac budowlanych dla 1 zadania o wartości większej niż 6.700.000,00</w:t>
      </w:r>
      <w:r>
        <w:rPr>
          <w:rFonts w:ascii="Calibri" w:eastAsia="Calibri" w:hAnsi="Calibri" w:cs="Calibri"/>
          <w:lang w:val="pl-PL" w:eastAsia="en-US"/>
        </w:rPr>
        <w:t xml:space="preserve"> </w:t>
      </w:r>
      <w:r w:rsidRPr="00490468">
        <w:rPr>
          <w:rFonts w:ascii="Calibri" w:eastAsia="Calibri" w:hAnsi="Calibri" w:cs="Calibri"/>
          <w:lang w:val="pl-PL" w:eastAsia="en-US"/>
        </w:rPr>
        <w:t>zł przy realizacji inwestycji pokrewnej oraz ok. 8 o wartości w przedziale od ok. 1.000.000,00</w:t>
      </w:r>
      <w:r>
        <w:rPr>
          <w:rFonts w:ascii="Calibri" w:eastAsia="Calibri" w:hAnsi="Calibri" w:cs="Calibri"/>
          <w:lang w:val="pl-PL" w:eastAsia="en-US"/>
        </w:rPr>
        <w:t xml:space="preserve"> </w:t>
      </w:r>
      <w:r w:rsidRPr="00490468">
        <w:rPr>
          <w:rFonts w:ascii="Calibri" w:eastAsia="Calibri" w:hAnsi="Calibri" w:cs="Calibri"/>
          <w:lang w:val="pl-PL" w:eastAsia="en-US"/>
        </w:rPr>
        <w:t>zł do 9.000.000,00</w:t>
      </w:r>
      <w:r>
        <w:rPr>
          <w:rFonts w:ascii="Calibri" w:eastAsia="Calibri" w:hAnsi="Calibri" w:cs="Calibri"/>
          <w:lang w:val="pl-PL" w:eastAsia="en-US"/>
        </w:rPr>
        <w:t xml:space="preserve"> </w:t>
      </w:r>
      <w:r w:rsidRPr="00490468">
        <w:rPr>
          <w:rFonts w:ascii="Calibri" w:eastAsia="Calibri" w:hAnsi="Calibri" w:cs="Calibri"/>
          <w:lang w:val="pl-PL" w:eastAsia="en-US"/>
        </w:rPr>
        <w:t>zł każde zadanie, co powinno być wystarczającym doświadczeniem dla oceny możliwości wykonania podobnych prac budowlanych.</w:t>
      </w:r>
    </w:p>
    <w:p w14:paraId="074F26EA" w14:textId="77777777" w:rsidR="00490468" w:rsidRDefault="00490468" w:rsidP="00490468">
      <w:pPr>
        <w:jc w:val="both"/>
        <w:rPr>
          <w:rFonts w:ascii="Calibri" w:eastAsia="Calibri" w:hAnsi="Calibri" w:cs="Calibri"/>
          <w:lang w:val="pl-PL" w:eastAsia="en-US"/>
        </w:rPr>
      </w:pPr>
      <w:r w:rsidRPr="00490468">
        <w:rPr>
          <w:rFonts w:ascii="Calibri" w:eastAsia="Calibri" w:hAnsi="Calibri" w:cs="Calibri"/>
          <w:lang w:val="pl-PL" w:eastAsia="en-US"/>
        </w:rPr>
        <w:t>Z uwagi na powyższe wymagania Zamawiającego sformułowane w rozdziale VII pkt 1.4. SWZ - uniemożliwiające Wykonawcy udziału w postępowaniu.</w:t>
      </w:r>
    </w:p>
    <w:p w14:paraId="4D1D87FF" w14:textId="27BDC92D" w:rsidR="0023596C" w:rsidRDefault="00490468" w:rsidP="00490468">
      <w:pPr>
        <w:jc w:val="both"/>
        <w:rPr>
          <w:rFonts w:ascii="Calibri" w:eastAsia="Calibri" w:hAnsi="Calibri" w:cs="Calibri"/>
          <w:lang w:val="pl-PL" w:eastAsia="en-US"/>
        </w:rPr>
      </w:pPr>
      <w:r w:rsidRPr="00490468">
        <w:rPr>
          <w:rFonts w:ascii="Calibri" w:eastAsia="Calibri" w:hAnsi="Calibri" w:cs="Calibri"/>
          <w:lang w:val="pl-PL" w:eastAsia="en-US"/>
        </w:rPr>
        <w:t xml:space="preserve">Zgodnie z art. 22 ust. 1a ustawy Pzp Zamawiający określa warunki udziału w postępowaniu oraz wymagane od Wykonawców środki dowodowe w sposób proporcjonalny do przedmiotu zamówienia oraz umożliwiające ocenę zdolności wykonawcy do należytego wykonania zamówienia, </w:t>
      </w:r>
      <w:r w:rsidR="008043CD">
        <w:rPr>
          <w:rFonts w:ascii="Calibri" w:eastAsia="Calibri" w:hAnsi="Calibri" w:cs="Calibri"/>
          <w:lang w:val="pl-PL" w:eastAsia="en-US"/>
        </w:rPr>
        <w:br/>
      </w:r>
      <w:r w:rsidRPr="00490468">
        <w:rPr>
          <w:rFonts w:ascii="Calibri" w:eastAsia="Calibri" w:hAnsi="Calibri" w:cs="Calibri"/>
          <w:lang w:val="pl-PL" w:eastAsia="en-US"/>
        </w:rPr>
        <w:t>w szczególności wyrażając je jako minimalne poziomy zdolności.</w:t>
      </w:r>
    </w:p>
    <w:p w14:paraId="4A8C59E0" w14:textId="67CCB315" w:rsidR="00490468" w:rsidRPr="00490468" w:rsidRDefault="00490468" w:rsidP="00490468">
      <w:pPr>
        <w:jc w:val="both"/>
        <w:rPr>
          <w:rFonts w:ascii="Calibri" w:eastAsia="Calibri" w:hAnsi="Calibri" w:cs="Calibri"/>
          <w:lang w:val="pl-PL" w:eastAsia="en-US"/>
        </w:rPr>
      </w:pPr>
      <w:r w:rsidRPr="0023596C">
        <w:rPr>
          <w:rFonts w:ascii="Calibri" w:eastAsia="Calibri" w:hAnsi="Calibri" w:cs="Calibri"/>
          <w:spacing w:val="-4"/>
          <w:lang w:val="pl-PL" w:eastAsia="en-US"/>
        </w:rPr>
        <w:t>Nadmieniamy również, iż</w:t>
      </w:r>
      <w:r w:rsidR="0023596C" w:rsidRPr="0023596C">
        <w:rPr>
          <w:rFonts w:ascii="Calibri" w:eastAsia="Calibri" w:hAnsi="Calibri" w:cs="Calibri"/>
          <w:spacing w:val="-4"/>
          <w:lang w:val="pl-PL" w:eastAsia="en-US"/>
        </w:rPr>
        <w:t xml:space="preserve"> </w:t>
      </w:r>
      <w:r w:rsidRPr="0023596C">
        <w:rPr>
          <w:rFonts w:ascii="Calibri" w:eastAsia="Calibri" w:hAnsi="Calibri" w:cs="Calibri"/>
          <w:spacing w:val="-4"/>
          <w:lang w:val="pl-PL" w:eastAsia="en-US"/>
        </w:rPr>
        <w:t>w dyrektywie Parlamentu Europejskiego i Rady 2014/24/UE z 26 lutego 2014</w:t>
      </w:r>
      <w:r w:rsidR="0023596C" w:rsidRPr="0023596C">
        <w:rPr>
          <w:rFonts w:ascii="Calibri" w:eastAsia="Calibri" w:hAnsi="Calibri" w:cs="Calibri"/>
          <w:spacing w:val="-4"/>
          <w:lang w:val="pl-PL" w:eastAsia="en-US"/>
        </w:rPr>
        <w:t xml:space="preserve"> </w:t>
      </w:r>
      <w:r w:rsidRPr="0023596C">
        <w:rPr>
          <w:rFonts w:ascii="Calibri" w:eastAsia="Calibri" w:hAnsi="Calibri" w:cs="Calibri"/>
          <w:spacing w:val="-4"/>
          <w:lang w:val="pl-PL" w:eastAsia="en-US"/>
        </w:rPr>
        <w:t>r.</w:t>
      </w:r>
      <w:r w:rsidRPr="00490468">
        <w:rPr>
          <w:rFonts w:ascii="Calibri" w:eastAsia="Calibri" w:hAnsi="Calibri" w:cs="Calibri"/>
          <w:lang w:val="pl-PL" w:eastAsia="en-US"/>
        </w:rPr>
        <w:t xml:space="preserve"> w sprawie zamówień publicznych podkreślono, że instytucje zamawiające zapewniają równe </w:t>
      </w:r>
      <w:r w:rsidR="0023596C">
        <w:rPr>
          <w:rFonts w:ascii="Calibri" w:eastAsia="Calibri" w:hAnsi="Calibri" w:cs="Calibri"/>
          <w:lang w:val="pl-PL" w:eastAsia="en-US"/>
        </w:rPr>
        <w:br/>
      </w:r>
      <w:r w:rsidRPr="00490468">
        <w:rPr>
          <w:rFonts w:ascii="Calibri" w:eastAsia="Calibri" w:hAnsi="Calibri" w:cs="Calibri"/>
          <w:lang w:val="pl-PL" w:eastAsia="en-US"/>
        </w:rPr>
        <w:lastRenderedPageBreak/>
        <w:t xml:space="preserve">i niedyskryminacyjne traktowanie wykonawców, a także działają w sposób przejrzysty </w:t>
      </w:r>
      <w:r w:rsidR="0023596C">
        <w:rPr>
          <w:rFonts w:ascii="Calibri" w:eastAsia="Calibri" w:hAnsi="Calibri" w:cs="Calibri"/>
          <w:lang w:val="pl-PL" w:eastAsia="en-US"/>
        </w:rPr>
        <w:br/>
      </w:r>
      <w:r w:rsidRPr="00490468">
        <w:rPr>
          <w:rFonts w:ascii="Calibri" w:eastAsia="Calibri" w:hAnsi="Calibri" w:cs="Calibri"/>
          <w:lang w:val="pl-PL" w:eastAsia="en-US"/>
        </w:rPr>
        <w:t>i proporcjonalny.</w:t>
      </w:r>
    </w:p>
    <w:p w14:paraId="7FEFF0ED" w14:textId="32FF130F" w:rsidR="002A638C" w:rsidRDefault="00490468" w:rsidP="00490468">
      <w:pPr>
        <w:jc w:val="both"/>
        <w:rPr>
          <w:rFonts w:ascii="Calibri" w:eastAsia="Calibri" w:hAnsi="Calibri" w:cs="Calibri"/>
          <w:lang w:val="pl-PL" w:eastAsia="en-US"/>
        </w:rPr>
      </w:pPr>
      <w:r w:rsidRPr="00490468">
        <w:rPr>
          <w:rFonts w:ascii="Calibri" w:eastAsia="Calibri" w:hAnsi="Calibri" w:cs="Calibri"/>
          <w:lang w:val="pl-PL" w:eastAsia="en-US"/>
        </w:rPr>
        <w:t xml:space="preserve">Analiza 22 ust. 1a Ustawy PZP oznacza, że ustawodawca dał zamawiającym wskazówkę jak należy interpretować zasadę proporcjonalności, nakazując, by warunki udziału w postępowaniu zostały </w:t>
      </w:r>
      <w:r w:rsidRPr="0023596C">
        <w:rPr>
          <w:rFonts w:ascii="Calibri" w:eastAsia="Calibri" w:hAnsi="Calibri" w:cs="Calibri"/>
          <w:spacing w:val="-2"/>
          <w:lang w:val="pl-PL" w:eastAsia="en-US"/>
        </w:rPr>
        <w:t>wyrażone jako minimalne poziomy zdolności. Krajowa Izba Odwoławcza w wyroku z 24 stycznia 2018 r.</w:t>
      </w:r>
      <w:r w:rsidRPr="00490468">
        <w:rPr>
          <w:rFonts w:ascii="Calibri" w:eastAsia="Calibri" w:hAnsi="Calibri" w:cs="Calibri"/>
          <w:lang w:val="pl-PL" w:eastAsia="en-US"/>
        </w:rPr>
        <w:t xml:space="preserve"> (KIO 82/2018) podkreśliła, że przepisy ustawy nie wymagają, aby wykonawca legitymował się dokładnie takimi samymi zrealizowanymi zamówieniami, jak przedmiot zamówienia, o które się ubiega. Według Izby określenie warunków podmiotowych musi polegać na wyznaczeniu „minimalnych poziomów zdolności", a więc nawiązywać do posiadania doświadczenia w realizacji np. robót budowlanych o zbliżonym charakterze do przedmiotu udzielanego zamówienia. A zatem doświadczenie, które wykonawca musi posiadać w celu uzyskania zamówienia, nie musi w 100 proc. pokrywać się z przedmiotem postępowania. Wykazywane doświadczenie musi jedynie potwierdzać zdolność wykonawcy do realizacji umowy, w tym jej istotnych elementów. Krajowa Izba Odwoławcza konsekwentnie stoi na stanowisku, że zasada proporcjonalności oznacza, iż opisane przez zamawiającego warunki udziału w postępowaniu muszą być uzasadnione wartością zamówienia, charakterystyką, zakresem, stopniem złożoności lub warunkami realizacji zamówienia. Nie powinny one także ograniczać dostępu do zamówienia wykonawcom dającym rękojmię należytego jego wykonania (zob. wyrok KIO z 27 kwietnia 2017 r., KIO 697/17). Adekwatność, konieczność </w:t>
      </w:r>
      <w:r w:rsidR="0023596C">
        <w:rPr>
          <w:rFonts w:ascii="Calibri" w:eastAsia="Calibri" w:hAnsi="Calibri" w:cs="Calibri"/>
          <w:lang w:val="pl-PL" w:eastAsia="en-US"/>
        </w:rPr>
        <w:br/>
      </w:r>
      <w:r w:rsidRPr="00490468">
        <w:rPr>
          <w:rFonts w:ascii="Calibri" w:eastAsia="Calibri" w:hAnsi="Calibri" w:cs="Calibri"/>
          <w:lang w:val="pl-PL" w:eastAsia="en-US"/>
        </w:rPr>
        <w:t>i wystarczalność to wyznaczniki zasady proporcjonalności, które muszą być brane pod uwagę przy kształtowaniu warunków udziału w postępowaniu (zob. uchwała KIO 24 kwietnia 2018 r., KIO/KU 15/18), zaś ważną wskazówką, płynącą z orzeczenia KIO z 8 marca 2013 r. (KIO 426/13) jest obowiązek oceny sytuacji rynkowej przez zamawiającego przy formułowaniu warunków udziału w postępowaniu.</w:t>
      </w:r>
    </w:p>
    <w:p w14:paraId="3194B6BA" w14:textId="77777777" w:rsidR="0023596C" w:rsidRDefault="0023596C" w:rsidP="00490468">
      <w:pPr>
        <w:jc w:val="both"/>
        <w:rPr>
          <w:rFonts w:ascii="Calibri" w:eastAsia="Calibri" w:hAnsi="Calibri" w:cs="Calibri"/>
          <w:lang w:val="pl-PL" w:eastAsia="en-US"/>
        </w:rPr>
      </w:pPr>
    </w:p>
    <w:p w14:paraId="259887CF" w14:textId="670C3FB6" w:rsidR="0023596C" w:rsidRPr="0023596C" w:rsidRDefault="0023596C" w:rsidP="0023596C">
      <w:pPr>
        <w:jc w:val="both"/>
        <w:rPr>
          <w:rFonts w:ascii="Calibri" w:eastAsia="Calibri" w:hAnsi="Calibri" w:cs="Calibri"/>
          <w:lang w:val="pl-PL" w:eastAsia="en-US"/>
        </w:rPr>
      </w:pPr>
      <w:r w:rsidRPr="0023596C">
        <w:rPr>
          <w:rFonts w:ascii="Calibri" w:eastAsia="Calibri" w:hAnsi="Calibri" w:cs="Calibri"/>
          <w:lang w:val="pl-PL" w:eastAsia="en-US"/>
        </w:rPr>
        <w:t xml:space="preserve">Wykonawca z uwagi na powyższe mając na względzie zwiększenie konkurencyjności wnioskuje </w:t>
      </w:r>
      <w:r>
        <w:rPr>
          <w:rFonts w:ascii="Calibri" w:eastAsia="Calibri" w:hAnsi="Calibri" w:cs="Calibri"/>
          <w:lang w:val="pl-PL" w:eastAsia="en-US"/>
        </w:rPr>
        <w:br/>
      </w:r>
      <w:r w:rsidRPr="0023596C">
        <w:rPr>
          <w:rFonts w:ascii="Calibri" w:eastAsia="Calibri" w:hAnsi="Calibri" w:cs="Calibri"/>
          <w:lang w:val="pl-PL" w:eastAsia="en-US"/>
        </w:rPr>
        <w:t>o zmianę w/w warunku na następującą treść: zdolności technicznej lub zawodowej:</w:t>
      </w:r>
    </w:p>
    <w:p w14:paraId="679EC745" w14:textId="77777777" w:rsidR="0023596C" w:rsidRPr="0023596C" w:rsidRDefault="0023596C" w:rsidP="0023596C">
      <w:pPr>
        <w:jc w:val="both"/>
        <w:rPr>
          <w:rFonts w:ascii="Calibri" w:eastAsia="Calibri" w:hAnsi="Calibri" w:cs="Calibri"/>
          <w:lang w:val="pl-PL" w:eastAsia="en-US"/>
        </w:rPr>
      </w:pPr>
      <w:r w:rsidRPr="0023596C">
        <w:rPr>
          <w:rFonts w:ascii="Calibri" w:eastAsia="Calibri" w:hAnsi="Calibri" w:cs="Calibri"/>
          <w:lang w:val="pl-PL" w:eastAsia="en-US"/>
        </w:rPr>
        <w:t>a) warunek dotyczący doświadczenia:</w:t>
      </w:r>
    </w:p>
    <w:p w14:paraId="514F8F50" w14:textId="77777777" w:rsidR="0023596C" w:rsidRPr="0023596C" w:rsidRDefault="0023596C" w:rsidP="0023596C">
      <w:pPr>
        <w:jc w:val="both"/>
        <w:rPr>
          <w:rFonts w:ascii="Calibri" w:eastAsia="Calibri" w:hAnsi="Calibri" w:cs="Calibri"/>
          <w:lang w:val="pl-PL" w:eastAsia="en-US"/>
        </w:rPr>
      </w:pPr>
      <w:r w:rsidRPr="0023596C">
        <w:rPr>
          <w:rFonts w:ascii="Calibri" w:eastAsia="Calibri" w:hAnsi="Calibri" w:cs="Calibri"/>
          <w:lang w:val="pl-PL" w:eastAsia="en-US"/>
        </w:rPr>
        <w:t>Zamawiający uzna warunek za spełniony w przypadku, gdy wykonawca przedstawi wykaz robót budowlanych wykonanych nie wcześniej niż w okresie ostatnich 5 lat, a jeżeli okres prowadzenia działalności jest krótszy – w tym okresie, potwierdzający, że wykonał:</w:t>
      </w:r>
    </w:p>
    <w:p w14:paraId="02B31488" w14:textId="7052B247" w:rsidR="0023596C" w:rsidRDefault="0023596C" w:rsidP="0023596C">
      <w:pPr>
        <w:pStyle w:val="Akapitzlist"/>
        <w:numPr>
          <w:ilvl w:val="0"/>
          <w:numId w:val="19"/>
        </w:numPr>
        <w:ind w:left="426" w:hanging="426"/>
        <w:jc w:val="both"/>
        <w:rPr>
          <w:rFonts w:ascii="Calibri" w:eastAsia="Calibri" w:hAnsi="Calibri" w:cs="Calibri"/>
          <w:lang w:val="pl-PL" w:eastAsia="en-US"/>
        </w:rPr>
      </w:pPr>
      <w:r w:rsidRPr="0023596C">
        <w:rPr>
          <w:rFonts w:ascii="Calibri" w:eastAsia="Calibri" w:hAnsi="Calibri" w:cs="Calibri"/>
          <w:lang w:val="pl-PL" w:eastAsia="en-US"/>
        </w:rPr>
        <w:t xml:space="preserve">budowę min. jednej hali sportowej (z wyłączeniem hal pneumatycznych) – z boiskiem wielofunkcyjnym lub kortem tenisowym o powierzchni min. 360 m2 i wartości robót </w:t>
      </w:r>
      <w:r>
        <w:rPr>
          <w:rFonts w:ascii="Calibri" w:eastAsia="Calibri" w:hAnsi="Calibri" w:cs="Calibri"/>
          <w:lang w:val="pl-PL" w:eastAsia="en-US"/>
        </w:rPr>
        <w:br/>
      </w:r>
      <w:r w:rsidRPr="0023596C">
        <w:rPr>
          <w:rFonts w:ascii="Calibri" w:eastAsia="Calibri" w:hAnsi="Calibri" w:cs="Calibri"/>
          <w:lang w:val="pl-PL" w:eastAsia="en-US"/>
        </w:rPr>
        <w:t>min. 1.000 000,00 zł brutto.</w:t>
      </w:r>
    </w:p>
    <w:p w14:paraId="7FC0937C" w14:textId="77777777" w:rsidR="0023596C" w:rsidRPr="0023596C" w:rsidRDefault="0023596C" w:rsidP="008043CD">
      <w:pPr>
        <w:pStyle w:val="Akapitzlist"/>
        <w:ind w:left="426"/>
        <w:jc w:val="both"/>
        <w:rPr>
          <w:rFonts w:ascii="Calibri" w:eastAsia="Calibri" w:hAnsi="Calibri" w:cs="Calibri"/>
          <w:lang w:val="pl-PL" w:eastAsia="en-US"/>
        </w:rPr>
      </w:pPr>
    </w:p>
    <w:p w14:paraId="7CA63435" w14:textId="27E9A450" w:rsidR="00D42006" w:rsidRDefault="00D42006" w:rsidP="00D42006">
      <w:pPr>
        <w:jc w:val="both"/>
        <w:rPr>
          <w:rFonts w:asciiTheme="majorHAnsi" w:hAnsiTheme="majorHAnsi" w:cstheme="majorHAnsi"/>
          <w:b/>
          <w:bCs/>
        </w:rPr>
      </w:pPr>
      <w:r w:rsidRPr="00D42006">
        <w:rPr>
          <w:rFonts w:asciiTheme="majorHAnsi" w:hAnsiTheme="majorHAnsi" w:cstheme="majorHAnsi"/>
          <w:b/>
          <w:bCs/>
        </w:rPr>
        <w:t>Odpowiedź:</w:t>
      </w:r>
    </w:p>
    <w:p w14:paraId="1E0E7C2F" w14:textId="5DD42878" w:rsidR="004075F7" w:rsidRDefault="008043CD" w:rsidP="003709A4">
      <w:pPr>
        <w:ind w:right="-20"/>
        <w:jc w:val="both"/>
        <w:rPr>
          <w:rFonts w:ascii="Calibri" w:eastAsia="Times New Roman" w:hAnsi="Calibri" w:cs="Calibri"/>
        </w:rPr>
      </w:pPr>
      <w:r>
        <w:rPr>
          <w:rFonts w:ascii="Calibri" w:eastAsia="Times New Roman" w:hAnsi="Calibri" w:cs="Calibri"/>
        </w:rPr>
        <w:t>Zamawiający nie wyraża zgody na zaproponowaną zmianę warunku.</w:t>
      </w:r>
    </w:p>
    <w:p w14:paraId="3183E502" w14:textId="77777777" w:rsidR="008043CD" w:rsidRDefault="008043CD" w:rsidP="003709A4">
      <w:pPr>
        <w:ind w:right="-20"/>
        <w:jc w:val="both"/>
        <w:rPr>
          <w:rFonts w:ascii="Calibri" w:eastAsia="Times New Roman" w:hAnsi="Calibri" w:cs="Calibri"/>
        </w:rPr>
      </w:pPr>
    </w:p>
    <w:p w14:paraId="46ABE4BF" w14:textId="5CBEECE5" w:rsidR="00A350C6" w:rsidRDefault="00226646" w:rsidP="003709A4">
      <w:pPr>
        <w:ind w:right="-20"/>
        <w:jc w:val="both"/>
        <w:rPr>
          <w:rFonts w:ascii="Calibri" w:eastAsia="Times New Roman" w:hAnsi="Calibri" w:cs="Calibri"/>
        </w:rPr>
      </w:pPr>
      <w:r w:rsidRPr="00B4481B">
        <w:rPr>
          <w:rFonts w:ascii="Calibri" w:eastAsia="Times New Roman" w:hAnsi="Calibri" w:cs="Calibri"/>
        </w:rPr>
        <w:t>Powyższa treść staje się integralną częścią specyfikacji i zostaje zamieszczona na stronie internetowej prowadzonego postępowania.</w:t>
      </w:r>
    </w:p>
    <w:p w14:paraId="1F01AD93" w14:textId="77777777" w:rsidR="00102DF0" w:rsidRPr="00A074A6" w:rsidRDefault="00102DF0" w:rsidP="00A350C6">
      <w:pPr>
        <w:spacing w:after="160"/>
        <w:ind w:right="-20"/>
        <w:jc w:val="both"/>
        <w:rPr>
          <w:rFonts w:ascii="Calibri" w:eastAsia="Calibri" w:hAnsi="Calibri" w:cs="Calibri"/>
          <w:lang w:val="pl-PL" w:eastAsia="en-US"/>
        </w:rPr>
      </w:pPr>
    </w:p>
    <w:p w14:paraId="35647FCB" w14:textId="7C2368C4" w:rsidR="00A074A6" w:rsidRPr="00A074A6" w:rsidRDefault="00A074A6" w:rsidP="00A350C6">
      <w:pPr>
        <w:spacing w:after="160" w:line="360" w:lineRule="auto"/>
        <w:rPr>
          <w:rFonts w:ascii="Calibri" w:eastAsia="Calibri" w:hAnsi="Calibri" w:cs="Calibri"/>
          <w:lang w:val="pl-PL" w:eastAsia="en-US"/>
        </w:rPr>
      </w:pP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003B374E">
        <w:rPr>
          <w:rFonts w:ascii="Calibri" w:eastAsia="Calibri" w:hAnsi="Calibri" w:cs="Calibri"/>
          <w:lang w:val="pl-PL" w:eastAsia="en-US"/>
        </w:rPr>
        <w:tab/>
      </w:r>
      <w:r w:rsidR="00766935">
        <w:rPr>
          <w:rFonts w:ascii="Calibri" w:eastAsia="Calibri" w:hAnsi="Calibri" w:cs="Calibri"/>
          <w:lang w:val="pl-PL" w:eastAsia="en-US"/>
        </w:rPr>
        <w:t xml:space="preserve"> </w:t>
      </w:r>
      <w:r w:rsidR="00786F14">
        <w:rPr>
          <w:rFonts w:ascii="Calibri" w:eastAsia="Calibri" w:hAnsi="Calibri" w:cs="Calibri"/>
          <w:lang w:val="pl-PL" w:eastAsia="en-US"/>
        </w:rPr>
        <w:t xml:space="preserve">  </w:t>
      </w:r>
      <w:r w:rsidR="00766935">
        <w:rPr>
          <w:rFonts w:ascii="Calibri" w:eastAsia="Calibri" w:hAnsi="Calibri" w:cs="Calibri"/>
          <w:lang w:val="pl-PL" w:eastAsia="en-US"/>
        </w:rPr>
        <w:t>S</w:t>
      </w:r>
      <w:r w:rsidRPr="00A074A6">
        <w:rPr>
          <w:rFonts w:ascii="Calibri" w:eastAsia="Calibri" w:hAnsi="Calibri" w:cs="Calibri"/>
          <w:lang w:val="pl-PL" w:eastAsia="en-US"/>
        </w:rPr>
        <w:t>TAROSTA</w:t>
      </w:r>
    </w:p>
    <w:p w14:paraId="3BC2049D" w14:textId="19E70445" w:rsidR="00D74469" w:rsidRDefault="00A074A6" w:rsidP="00A350C6">
      <w:pPr>
        <w:spacing w:after="160" w:line="360" w:lineRule="auto"/>
        <w:rPr>
          <w:rFonts w:ascii="Calibri" w:eastAsia="Calibri" w:hAnsi="Calibri" w:cs="Calibri"/>
          <w:lang w:val="pl-PL" w:eastAsia="en-US"/>
        </w:rPr>
      </w:pP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00042F79">
        <w:rPr>
          <w:rFonts w:ascii="Calibri" w:eastAsia="Calibri" w:hAnsi="Calibri" w:cs="Calibri"/>
          <w:lang w:val="pl-PL" w:eastAsia="en-US"/>
        </w:rPr>
        <w:t>T</w:t>
      </w:r>
      <w:r w:rsidR="00786F14">
        <w:rPr>
          <w:rFonts w:ascii="Calibri" w:eastAsia="Calibri" w:hAnsi="Calibri" w:cs="Calibri"/>
          <w:lang w:val="pl-PL" w:eastAsia="en-US"/>
        </w:rPr>
        <w:t>adeusz Sobol</w:t>
      </w:r>
    </w:p>
    <w:sectPr w:rsidR="00D74469" w:rsidSect="00575BD0">
      <w:headerReference w:type="default" r:id="rId7"/>
      <w:footerReference w:type="default" r:id="rId8"/>
      <w:pgSz w:w="11909" w:h="16834"/>
      <w:pgMar w:top="1985" w:right="1440" w:bottom="1135"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F4C0" w14:textId="77777777" w:rsidR="001C2D45" w:rsidRDefault="001C2D45">
      <w:pPr>
        <w:spacing w:line="240" w:lineRule="auto"/>
      </w:pPr>
      <w:r>
        <w:separator/>
      </w:r>
    </w:p>
  </w:endnote>
  <w:endnote w:type="continuationSeparator" w:id="0">
    <w:p w14:paraId="35A2CAC5" w14:textId="77777777" w:rsidR="001C2D45" w:rsidRDefault="001C2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06B" w14:textId="77777777" w:rsidR="00654B8B" w:rsidRDefault="00B03973">
    <w:pPr>
      <w:ind w:left="-1440" w:right="-1440"/>
    </w:pPr>
    <w:r>
      <w:rPr>
        <w:noProof/>
      </w:rPr>
      <w:drawing>
        <wp:inline distT="114300" distB="114300" distL="114300" distR="114300" wp14:anchorId="67E1ABA8" wp14:editId="57832E43">
          <wp:extent cx="7605713" cy="803622"/>
          <wp:effectExtent l="0" t="0" r="0" b="0"/>
          <wp:docPr id="1693274986" name="Obraz 169327498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5713" cy="8036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B3CA" w14:textId="77777777" w:rsidR="001C2D45" w:rsidRDefault="001C2D45">
      <w:pPr>
        <w:spacing w:line="240" w:lineRule="auto"/>
      </w:pPr>
      <w:r>
        <w:separator/>
      </w:r>
    </w:p>
  </w:footnote>
  <w:footnote w:type="continuationSeparator" w:id="0">
    <w:p w14:paraId="6DAB50D8" w14:textId="77777777" w:rsidR="001C2D45" w:rsidRDefault="001C2D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FC39" w14:textId="4A9B7264" w:rsidR="00654B8B" w:rsidRDefault="00000000">
    <w:sdt>
      <w:sdtPr>
        <w:id w:val="-1394265041"/>
        <w:docPartObj>
          <w:docPartGallery w:val="Page Numbers (Margins)"/>
          <w:docPartUnique/>
        </w:docPartObj>
      </w:sdtPr>
      <w:sdtContent>
        <w:r w:rsidR="00414F72">
          <w:rPr>
            <w:noProof/>
          </w:rPr>
          <mc:AlternateContent>
            <mc:Choice Requires="wps">
              <w:drawing>
                <wp:anchor distT="0" distB="0" distL="114300" distR="114300" simplePos="0" relativeHeight="251660288" behindDoc="0" locked="0" layoutInCell="0" allowOverlap="1" wp14:anchorId="1D0ACDA5" wp14:editId="3C92637B">
                  <wp:simplePos x="0" y="0"/>
                  <wp:positionH relativeFrom="rightMargin">
                    <wp:align>right</wp:align>
                  </wp:positionH>
                  <mc:AlternateContent>
                    <mc:Choice Requires="wp14">
                      <wp:positionV relativeFrom="margin">
                        <wp14:pctPosVOffset>10000</wp14:pctPosVOffset>
                      </wp:positionV>
                    </mc:Choice>
                    <mc:Fallback>
                      <wp:positionV relativeFrom="page">
                        <wp:posOffset>2131060</wp:posOffset>
                      </wp:positionV>
                    </mc:Fallback>
                  </mc:AlternateContent>
                  <wp:extent cx="819150" cy="433705"/>
                  <wp:effectExtent l="0" t="0" r="1905" b="4445"/>
                  <wp:wrapNone/>
                  <wp:docPr id="183032842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FFB2C" w14:textId="77777777" w:rsidR="00414F72" w:rsidRDefault="00414F72">
                              <w:pPr>
                                <w:pBdr>
                                  <w:top w:val="single" w:sz="4" w:space="1" w:color="D8D8D8" w:themeColor="background1" w:themeShade="D8"/>
                                </w:pBdr>
                              </w:pPr>
                              <w:r>
                                <w:rPr>
                                  <w:lang w:val="pl-PL"/>
                                </w:rPr>
                                <w:t xml:space="preserve">Strona | </w:t>
                              </w:r>
                              <w:r>
                                <w:fldChar w:fldCharType="begin"/>
                              </w:r>
                              <w:r>
                                <w:instrText>PAGE   \* MERGEFORMAT</w:instrText>
                              </w:r>
                              <w:r>
                                <w:fldChar w:fldCharType="separate"/>
                              </w:r>
                              <w:r>
                                <w:rPr>
                                  <w:lang w:val="pl-PL"/>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D0ACDA5" id="Prostokąt 1" o:spid="_x0000_s1026" style="position:absolute;margin-left:13.3pt;margin-top:0;width:64.5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27FFB2C" w14:textId="77777777" w:rsidR="00414F72" w:rsidRDefault="00414F72">
                        <w:pPr>
                          <w:pBdr>
                            <w:top w:val="single" w:sz="4" w:space="1" w:color="D8D8D8" w:themeColor="background1" w:themeShade="D8"/>
                          </w:pBdr>
                        </w:pPr>
                        <w:r>
                          <w:rPr>
                            <w:lang w:val="pl-PL"/>
                          </w:rPr>
                          <w:t xml:space="preserve">Strona | </w:t>
                        </w:r>
                        <w:r>
                          <w:fldChar w:fldCharType="begin"/>
                        </w:r>
                        <w:r>
                          <w:instrText>PAGE   \* MERGEFORMAT</w:instrText>
                        </w:r>
                        <w:r>
                          <w:fldChar w:fldCharType="separate"/>
                        </w:r>
                        <w:r>
                          <w:rPr>
                            <w:lang w:val="pl-PL"/>
                          </w:rPr>
                          <w:t>2</w:t>
                        </w:r>
                        <w:r>
                          <w:fldChar w:fldCharType="end"/>
                        </w:r>
                      </w:p>
                    </w:txbxContent>
                  </v:textbox>
                  <w10:wrap anchorx="margin" anchory="margin"/>
                </v:rect>
              </w:pict>
            </mc:Fallback>
          </mc:AlternateContent>
        </w:r>
      </w:sdtContent>
    </w:sdt>
    <w:r w:rsidR="00EC0799">
      <w:rPr>
        <w:noProof/>
      </w:rPr>
      <w:drawing>
        <wp:anchor distT="114300" distB="114300" distL="114300" distR="114300" simplePos="0" relativeHeight="251658240" behindDoc="0" locked="0" layoutInCell="1" hidden="0" allowOverlap="1" wp14:anchorId="28B876D9" wp14:editId="03920FD1">
          <wp:simplePos x="0" y="0"/>
          <wp:positionH relativeFrom="page">
            <wp:posOffset>-180975</wp:posOffset>
          </wp:positionH>
          <wp:positionV relativeFrom="margin">
            <wp:posOffset>-1485900</wp:posOffset>
          </wp:positionV>
          <wp:extent cx="5553075" cy="2400300"/>
          <wp:effectExtent l="0" t="0" r="9525" b="0"/>
          <wp:wrapNone/>
          <wp:docPr id="1028200172" name="Obraz 102820017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49" r="149"/>
                  <a:stretch>
                    <a:fillRect/>
                  </a:stretch>
                </pic:blipFill>
                <pic:spPr>
                  <a:xfrm>
                    <a:off x="0" y="0"/>
                    <a:ext cx="5553075" cy="2400300"/>
                  </a:xfrm>
                  <a:prstGeom prst="rect">
                    <a:avLst/>
                  </a:prstGeom>
                  <a:ln/>
                </pic:spPr>
              </pic:pic>
            </a:graphicData>
          </a:graphic>
          <wp14:sizeRelH relativeFrom="margin">
            <wp14:pctWidth>0</wp14:pctWidth>
          </wp14:sizeRelH>
          <wp14:sizeRelV relativeFrom="margin">
            <wp14:pctHeight>0</wp14:pctHeight>
          </wp14:sizeRelV>
        </wp:anchor>
      </w:drawing>
    </w:r>
  </w:p>
  <w:p w14:paraId="546EE9F4" w14:textId="18702157" w:rsidR="00654B8B" w:rsidRDefault="00654B8B">
    <w:pPr>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48"/>
    <w:multiLevelType w:val="hybridMultilevel"/>
    <w:tmpl w:val="3CCE2A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35666"/>
    <w:multiLevelType w:val="hybridMultilevel"/>
    <w:tmpl w:val="469C49B0"/>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A942BA"/>
    <w:multiLevelType w:val="hybridMultilevel"/>
    <w:tmpl w:val="5532FAF0"/>
    <w:lvl w:ilvl="0" w:tplc="90D81CFE">
      <w:numFmt w:val="bullet"/>
      <w:lvlText w:val="-"/>
      <w:lvlJc w:val="left"/>
      <w:pPr>
        <w:ind w:left="230" w:hanging="123"/>
      </w:pPr>
      <w:rPr>
        <w:rFonts w:ascii="Arial" w:eastAsia="Arial" w:hAnsi="Arial" w:cs="Arial" w:hint="default"/>
        <w:w w:val="99"/>
        <w:sz w:val="20"/>
        <w:szCs w:val="20"/>
        <w:lang w:val="pl-PL" w:eastAsia="pl-PL" w:bidi="pl-PL"/>
      </w:rPr>
    </w:lvl>
    <w:lvl w:ilvl="1" w:tplc="94EEDA0E">
      <w:numFmt w:val="bullet"/>
      <w:lvlText w:val="•"/>
      <w:lvlJc w:val="left"/>
      <w:pPr>
        <w:ind w:left="797" w:hanging="123"/>
      </w:pPr>
      <w:rPr>
        <w:rFonts w:hint="default"/>
        <w:lang w:val="pl-PL" w:eastAsia="pl-PL" w:bidi="pl-PL"/>
      </w:rPr>
    </w:lvl>
    <w:lvl w:ilvl="2" w:tplc="CA9E847C">
      <w:numFmt w:val="bullet"/>
      <w:lvlText w:val="•"/>
      <w:lvlJc w:val="left"/>
      <w:pPr>
        <w:ind w:left="1355" w:hanging="123"/>
      </w:pPr>
      <w:rPr>
        <w:rFonts w:hint="default"/>
        <w:lang w:val="pl-PL" w:eastAsia="pl-PL" w:bidi="pl-PL"/>
      </w:rPr>
    </w:lvl>
    <w:lvl w:ilvl="3" w:tplc="0756CBD2">
      <w:numFmt w:val="bullet"/>
      <w:lvlText w:val="•"/>
      <w:lvlJc w:val="left"/>
      <w:pPr>
        <w:ind w:left="1913" w:hanging="123"/>
      </w:pPr>
      <w:rPr>
        <w:rFonts w:hint="default"/>
        <w:lang w:val="pl-PL" w:eastAsia="pl-PL" w:bidi="pl-PL"/>
      </w:rPr>
    </w:lvl>
    <w:lvl w:ilvl="4" w:tplc="EC32E7A0">
      <w:numFmt w:val="bullet"/>
      <w:lvlText w:val="•"/>
      <w:lvlJc w:val="left"/>
      <w:pPr>
        <w:ind w:left="2471" w:hanging="123"/>
      </w:pPr>
      <w:rPr>
        <w:rFonts w:hint="default"/>
        <w:lang w:val="pl-PL" w:eastAsia="pl-PL" w:bidi="pl-PL"/>
      </w:rPr>
    </w:lvl>
    <w:lvl w:ilvl="5" w:tplc="75327526">
      <w:numFmt w:val="bullet"/>
      <w:lvlText w:val="•"/>
      <w:lvlJc w:val="left"/>
      <w:pPr>
        <w:ind w:left="3029" w:hanging="123"/>
      </w:pPr>
      <w:rPr>
        <w:rFonts w:hint="default"/>
        <w:lang w:val="pl-PL" w:eastAsia="pl-PL" w:bidi="pl-PL"/>
      </w:rPr>
    </w:lvl>
    <w:lvl w:ilvl="6" w:tplc="BE5C63A2">
      <w:numFmt w:val="bullet"/>
      <w:lvlText w:val="•"/>
      <w:lvlJc w:val="left"/>
      <w:pPr>
        <w:ind w:left="3586" w:hanging="123"/>
      </w:pPr>
      <w:rPr>
        <w:rFonts w:hint="default"/>
        <w:lang w:val="pl-PL" w:eastAsia="pl-PL" w:bidi="pl-PL"/>
      </w:rPr>
    </w:lvl>
    <w:lvl w:ilvl="7" w:tplc="CEC84FF0">
      <w:numFmt w:val="bullet"/>
      <w:lvlText w:val="•"/>
      <w:lvlJc w:val="left"/>
      <w:pPr>
        <w:ind w:left="4144" w:hanging="123"/>
      </w:pPr>
      <w:rPr>
        <w:rFonts w:hint="default"/>
        <w:lang w:val="pl-PL" w:eastAsia="pl-PL" w:bidi="pl-PL"/>
      </w:rPr>
    </w:lvl>
    <w:lvl w:ilvl="8" w:tplc="236C372A">
      <w:numFmt w:val="bullet"/>
      <w:lvlText w:val="•"/>
      <w:lvlJc w:val="left"/>
      <w:pPr>
        <w:ind w:left="4702" w:hanging="123"/>
      </w:pPr>
      <w:rPr>
        <w:rFonts w:hint="default"/>
        <w:lang w:val="pl-PL" w:eastAsia="pl-PL" w:bidi="pl-PL"/>
      </w:rPr>
    </w:lvl>
  </w:abstractNum>
  <w:abstractNum w:abstractNumId="3" w15:restartNumberingAfterBreak="0">
    <w:nsid w:val="139D11D1"/>
    <w:multiLevelType w:val="hybridMultilevel"/>
    <w:tmpl w:val="6B1EF59A"/>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12E0F"/>
    <w:multiLevelType w:val="hybridMultilevel"/>
    <w:tmpl w:val="3CCE2A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878F6"/>
    <w:multiLevelType w:val="hybridMultilevel"/>
    <w:tmpl w:val="8DB24B2C"/>
    <w:lvl w:ilvl="0" w:tplc="6F1E6D1A">
      <w:numFmt w:val="bullet"/>
      <w:lvlText w:val="-"/>
      <w:lvlJc w:val="left"/>
      <w:pPr>
        <w:ind w:left="230" w:hanging="123"/>
      </w:pPr>
      <w:rPr>
        <w:rFonts w:ascii="Arial" w:eastAsia="Arial" w:hAnsi="Arial" w:cs="Arial" w:hint="default"/>
        <w:w w:val="99"/>
        <w:sz w:val="20"/>
        <w:szCs w:val="20"/>
        <w:lang w:val="pl-PL" w:eastAsia="pl-PL" w:bidi="pl-PL"/>
      </w:rPr>
    </w:lvl>
    <w:lvl w:ilvl="1" w:tplc="21CE6274">
      <w:numFmt w:val="bullet"/>
      <w:lvlText w:val="•"/>
      <w:lvlJc w:val="left"/>
      <w:pPr>
        <w:ind w:left="797" w:hanging="123"/>
      </w:pPr>
      <w:rPr>
        <w:rFonts w:hint="default"/>
        <w:lang w:val="pl-PL" w:eastAsia="pl-PL" w:bidi="pl-PL"/>
      </w:rPr>
    </w:lvl>
    <w:lvl w:ilvl="2" w:tplc="9C44558C">
      <w:numFmt w:val="bullet"/>
      <w:lvlText w:val="•"/>
      <w:lvlJc w:val="left"/>
      <w:pPr>
        <w:ind w:left="1355" w:hanging="123"/>
      </w:pPr>
      <w:rPr>
        <w:rFonts w:hint="default"/>
        <w:lang w:val="pl-PL" w:eastAsia="pl-PL" w:bidi="pl-PL"/>
      </w:rPr>
    </w:lvl>
    <w:lvl w:ilvl="3" w:tplc="5EFA2F28">
      <w:numFmt w:val="bullet"/>
      <w:lvlText w:val="•"/>
      <w:lvlJc w:val="left"/>
      <w:pPr>
        <w:ind w:left="1913" w:hanging="123"/>
      </w:pPr>
      <w:rPr>
        <w:rFonts w:hint="default"/>
        <w:lang w:val="pl-PL" w:eastAsia="pl-PL" w:bidi="pl-PL"/>
      </w:rPr>
    </w:lvl>
    <w:lvl w:ilvl="4" w:tplc="85163CF0">
      <w:numFmt w:val="bullet"/>
      <w:lvlText w:val="•"/>
      <w:lvlJc w:val="left"/>
      <w:pPr>
        <w:ind w:left="2471" w:hanging="123"/>
      </w:pPr>
      <w:rPr>
        <w:rFonts w:hint="default"/>
        <w:lang w:val="pl-PL" w:eastAsia="pl-PL" w:bidi="pl-PL"/>
      </w:rPr>
    </w:lvl>
    <w:lvl w:ilvl="5" w:tplc="1A189476">
      <w:numFmt w:val="bullet"/>
      <w:lvlText w:val="•"/>
      <w:lvlJc w:val="left"/>
      <w:pPr>
        <w:ind w:left="3029" w:hanging="123"/>
      </w:pPr>
      <w:rPr>
        <w:rFonts w:hint="default"/>
        <w:lang w:val="pl-PL" w:eastAsia="pl-PL" w:bidi="pl-PL"/>
      </w:rPr>
    </w:lvl>
    <w:lvl w:ilvl="6" w:tplc="EE280E68">
      <w:numFmt w:val="bullet"/>
      <w:lvlText w:val="•"/>
      <w:lvlJc w:val="left"/>
      <w:pPr>
        <w:ind w:left="3586" w:hanging="123"/>
      </w:pPr>
      <w:rPr>
        <w:rFonts w:hint="default"/>
        <w:lang w:val="pl-PL" w:eastAsia="pl-PL" w:bidi="pl-PL"/>
      </w:rPr>
    </w:lvl>
    <w:lvl w:ilvl="7" w:tplc="FB1AD934">
      <w:numFmt w:val="bullet"/>
      <w:lvlText w:val="•"/>
      <w:lvlJc w:val="left"/>
      <w:pPr>
        <w:ind w:left="4144" w:hanging="123"/>
      </w:pPr>
      <w:rPr>
        <w:rFonts w:hint="default"/>
        <w:lang w:val="pl-PL" w:eastAsia="pl-PL" w:bidi="pl-PL"/>
      </w:rPr>
    </w:lvl>
    <w:lvl w:ilvl="8" w:tplc="1A548D60">
      <w:numFmt w:val="bullet"/>
      <w:lvlText w:val="•"/>
      <w:lvlJc w:val="left"/>
      <w:pPr>
        <w:ind w:left="4702" w:hanging="123"/>
      </w:pPr>
      <w:rPr>
        <w:rFonts w:hint="default"/>
        <w:lang w:val="pl-PL" w:eastAsia="pl-PL" w:bidi="pl-PL"/>
      </w:rPr>
    </w:lvl>
  </w:abstractNum>
  <w:abstractNum w:abstractNumId="6" w15:restartNumberingAfterBreak="0">
    <w:nsid w:val="1D5A4EF2"/>
    <w:multiLevelType w:val="hybridMultilevel"/>
    <w:tmpl w:val="83EED40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53099A"/>
    <w:multiLevelType w:val="hybridMultilevel"/>
    <w:tmpl w:val="2A6CFA24"/>
    <w:lvl w:ilvl="0" w:tplc="FC027E18">
      <w:numFmt w:val="bullet"/>
      <w:lvlText w:val="-"/>
      <w:lvlJc w:val="left"/>
      <w:pPr>
        <w:ind w:left="230" w:hanging="123"/>
      </w:pPr>
      <w:rPr>
        <w:rFonts w:ascii="Arial" w:eastAsia="Arial" w:hAnsi="Arial" w:cs="Arial" w:hint="default"/>
        <w:w w:val="99"/>
        <w:sz w:val="20"/>
        <w:szCs w:val="20"/>
        <w:lang w:val="pl-PL" w:eastAsia="pl-PL" w:bidi="pl-PL"/>
      </w:rPr>
    </w:lvl>
    <w:lvl w:ilvl="1" w:tplc="051C830E">
      <w:numFmt w:val="bullet"/>
      <w:lvlText w:val="•"/>
      <w:lvlJc w:val="left"/>
      <w:pPr>
        <w:ind w:left="797" w:hanging="123"/>
      </w:pPr>
      <w:rPr>
        <w:rFonts w:hint="default"/>
        <w:lang w:val="pl-PL" w:eastAsia="pl-PL" w:bidi="pl-PL"/>
      </w:rPr>
    </w:lvl>
    <w:lvl w:ilvl="2" w:tplc="43F6AA08">
      <w:numFmt w:val="bullet"/>
      <w:lvlText w:val="•"/>
      <w:lvlJc w:val="left"/>
      <w:pPr>
        <w:ind w:left="1355" w:hanging="123"/>
      </w:pPr>
      <w:rPr>
        <w:rFonts w:hint="default"/>
        <w:lang w:val="pl-PL" w:eastAsia="pl-PL" w:bidi="pl-PL"/>
      </w:rPr>
    </w:lvl>
    <w:lvl w:ilvl="3" w:tplc="70201A10">
      <w:numFmt w:val="bullet"/>
      <w:lvlText w:val="•"/>
      <w:lvlJc w:val="left"/>
      <w:pPr>
        <w:ind w:left="1913" w:hanging="123"/>
      </w:pPr>
      <w:rPr>
        <w:rFonts w:hint="default"/>
        <w:lang w:val="pl-PL" w:eastAsia="pl-PL" w:bidi="pl-PL"/>
      </w:rPr>
    </w:lvl>
    <w:lvl w:ilvl="4" w:tplc="5B6823EE">
      <w:numFmt w:val="bullet"/>
      <w:lvlText w:val="•"/>
      <w:lvlJc w:val="left"/>
      <w:pPr>
        <w:ind w:left="2471" w:hanging="123"/>
      </w:pPr>
      <w:rPr>
        <w:rFonts w:hint="default"/>
        <w:lang w:val="pl-PL" w:eastAsia="pl-PL" w:bidi="pl-PL"/>
      </w:rPr>
    </w:lvl>
    <w:lvl w:ilvl="5" w:tplc="A6AECE46">
      <w:numFmt w:val="bullet"/>
      <w:lvlText w:val="•"/>
      <w:lvlJc w:val="left"/>
      <w:pPr>
        <w:ind w:left="3029" w:hanging="123"/>
      </w:pPr>
      <w:rPr>
        <w:rFonts w:hint="default"/>
        <w:lang w:val="pl-PL" w:eastAsia="pl-PL" w:bidi="pl-PL"/>
      </w:rPr>
    </w:lvl>
    <w:lvl w:ilvl="6" w:tplc="0BFC22EE">
      <w:numFmt w:val="bullet"/>
      <w:lvlText w:val="•"/>
      <w:lvlJc w:val="left"/>
      <w:pPr>
        <w:ind w:left="3586" w:hanging="123"/>
      </w:pPr>
      <w:rPr>
        <w:rFonts w:hint="default"/>
        <w:lang w:val="pl-PL" w:eastAsia="pl-PL" w:bidi="pl-PL"/>
      </w:rPr>
    </w:lvl>
    <w:lvl w:ilvl="7" w:tplc="7D1053F2">
      <w:numFmt w:val="bullet"/>
      <w:lvlText w:val="•"/>
      <w:lvlJc w:val="left"/>
      <w:pPr>
        <w:ind w:left="4144" w:hanging="123"/>
      </w:pPr>
      <w:rPr>
        <w:rFonts w:hint="default"/>
        <w:lang w:val="pl-PL" w:eastAsia="pl-PL" w:bidi="pl-PL"/>
      </w:rPr>
    </w:lvl>
    <w:lvl w:ilvl="8" w:tplc="DD722146">
      <w:numFmt w:val="bullet"/>
      <w:lvlText w:val="•"/>
      <w:lvlJc w:val="left"/>
      <w:pPr>
        <w:ind w:left="4702" w:hanging="123"/>
      </w:pPr>
      <w:rPr>
        <w:rFonts w:hint="default"/>
        <w:lang w:val="pl-PL" w:eastAsia="pl-PL" w:bidi="pl-PL"/>
      </w:rPr>
    </w:lvl>
  </w:abstractNum>
  <w:abstractNum w:abstractNumId="8" w15:restartNumberingAfterBreak="0">
    <w:nsid w:val="2BFF0674"/>
    <w:multiLevelType w:val="hybridMultilevel"/>
    <w:tmpl w:val="79FC1A12"/>
    <w:lvl w:ilvl="0" w:tplc="9FB676FE">
      <w:numFmt w:val="bullet"/>
      <w:lvlText w:val="-"/>
      <w:lvlJc w:val="left"/>
      <w:pPr>
        <w:ind w:left="230" w:hanging="123"/>
      </w:pPr>
      <w:rPr>
        <w:rFonts w:ascii="Arial" w:eastAsia="Arial" w:hAnsi="Arial" w:cs="Arial" w:hint="default"/>
        <w:w w:val="99"/>
        <w:sz w:val="20"/>
        <w:szCs w:val="20"/>
        <w:lang w:val="pl-PL" w:eastAsia="pl-PL" w:bidi="pl-PL"/>
      </w:rPr>
    </w:lvl>
    <w:lvl w:ilvl="1" w:tplc="8116B70E">
      <w:numFmt w:val="bullet"/>
      <w:lvlText w:val="-"/>
      <w:lvlJc w:val="left"/>
      <w:pPr>
        <w:ind w:left="434" w:hanging="123"/>
      </w:pPr>
      <w:rPr>
        <w:rFonts w:ascii="Arial" w:eastAsia="Arial" w:hAnsi="Arial" w:cs="Arial" w:hint="default"/>
        <w:w w:val="99"/>
        <w:sz w:val="20"/>
        <w:szCs w:val="20"/>
        <w:lang w:val="pl-PL" w:eastAsia="pl-PL" w:bidi="pl-PL"/>
      </w:rPr>
    </w:lvl>
    <w:lvl w:ilvl="2" w:tplc="337EC634">
      <w:numFmt w:val="bullet"/>
      <w:lvlText w:val="•"/>
      <w:lvlJc w:val="left"/>
      <w:pPr>
        <w:ind w:left="460" w:hanging="123"/>
      </w:pPr>
      <w:rPr>
        <w:rFonts w:hint="default"/>
        <w:lang w:val="pl-PL" w:eastAsia="pl-PL" w:bidi="pl-PL"/>
      </w:rPr>
    </w:lvl>
    <w:lvl w:ilvl="3" w:tplc="34FAADEC">
      <w:numFmt w:val="bullet"/>
      <w:lvlText w:val="•"/>
      <w:lvlJc w:val="left"/>
      <w:pPr>
        <w:ind w:left="1129" w:hanging="123"/>
      </w:pPr>
      <w:rPr>
        <w:rFonts w:hint="default"/>
        <w:lang w:val="pl-PL" w:eastAsia="pl-PL" w:bidi="pl-PL"/>
      </w:rPr>
    </w:lvl>
    <w:lvl w:ilvl="4" w:tplc="C2B41F5E">
      <w:numFmt w:val="bullet"/>
      <w:lvlText w:val="•"/>
      <w:lvlJc w:val="left"/>
      <w:pPr>
        <w:ind w:left="1799" w:hanging="123"/>
      </w:pPr>
      <w:rPr>
        <w:rFonts w:hint="default"/>
        <w:lang w:val="pl-PL" w:eastAsia="pl-PL" w:bidi="pl-PL"/>
      </w:rPr>
    </w:lvl>
    <w:lvl w:ilvl="5" w:tplc="D5F25DD2">
      <w:numFmt w:val="bullet"/>
      <w:lvlText w:val="•"/>
      <w:lvlJc w:val="left"/>
      <w:pPr>
        <w:ind w:left="2469" w:hanging="123"/>
      </w:pPr>
      <w:rPr>
        <w:rFonts w:hint="default"/>
        <w:lang w:val="pl-PL" w:eastAsia="pl-PL" w:bidi="pl-PL"/>
      </w:rPr>
    </w:lvl>
    <w:lvl w:ilvl="6" w:tplc="D854ABA2">
      <w:numFmt w:val="bullet"/>
      <w:lvlText w:val="•"/>
      <w:lvlJc w:val="left"/>
      <w:pPr>
        <w:ind w:left="3139" w:hanging="123"/>
      </w:pPr>
      <w:rPr>
        <w:rFonts w:hint="default"/>
        <w:lang w:val="pl-PL" w:eastAsia="pl-PL" w:bidi="pl-PL"/>
      </w:rPr>
    </w:lvl>
    <w:lvl w:ilvl="7" w:tplc="E0A6E708">
      <w:numFmt w:val="bullet"/>
      <w:lvlText w:val="•"/>
      <w:lvlJc w:val="left"/>
      <w:pPr>
        <w:ind w:left="3808" w:hanging="123"/>
      </w:pPr>
      <w:rPr>
        <w:rFonts w:hint="default"/>
        <w:lang w:val="pl-PL" w:eastAsia="pl-PL" w:bidi="pl-PL"/>
      </w:rPr>
    </w:lvl>
    <w:lvl w:ilvl="8" w:tplc="E5F21EA0">
      <w:numFmt w:val="bullet"/>
      <w:lvlText w:val="•"/>
      <w:lvlJc w:val="left"/>
      <w:pPr>
        <w:ind w:left="4478" w:hanging="123"/>
      </w:pPr>
      <w:rPr>
        <w:rFonts w:hint="default"/>
        <w:lang w:val="pl-PL" w:eastAsia="pl-PL" w:bidi="pl-PL"/>
      </w:rPr>
    </w:lvl>
  </w:abstractNum>
  <w:abstractNum w:abstractNumId="9" w15:restartNumberingAfterBreak="0">
    <w:nsid w:val="3A840E45"/>
    <w:multiLevelType w:val="hybridMultilevel"/>
    <w:tmpl w:val="92CC1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3F0587"/>
    <w:multiLevelType w:val="hybridMultilevel"/>
    <w:tmpl w:val="8F2C09C0"/>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3F2F8C"/>
    <w:multiLevelType w:val="hybridMultilevel"/>
    <w:tmpl w:val="861EA8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E06F26"/>
    <w:multiLevelType w:val="hybridMultilevel"/>
    <w:tmpl w:val="B41E80FA"/>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1F4592"/>
    <w:multiLevelType w:val="hybridMultilevel"/>
    <w:tmpl w:val="1B0CEE2E"/>
    <w:lvl w:ilvl="0" w:tplc="D4A097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7C1F58"/>
    <w:multiLevelType w:val="hybridMultilevel"/>
    <w:tmpl w:val="623E5870"/>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C347AC"/>
    <w:multiLevelType w:val="hybridMultilevel"/>
    <w:tmpl w:val="B93A9FD8"/>
    <w:lvl w:ilvl="0" w:tplc="98CEC750">
      <w:numFmt w:val="bullet"/>
      <w:lvlText w:val="-"/>
      <w:lvlJc w:val="left"/>
      <w:pPr>
        <w:ind w:left="230" w:hanging="123"/>
      </w:pPr>
      <w:rPr>
        <w:rFonts w:ascii="Arial" w:eastAsia="Arial" w:hAnsi="Arial" w:cs="Arial" w:hint="default"/>
        <w:w w:val="99"/>
        <w:sz w:val="20"/>
        <w:szCs w:val="20"/>
        <w:lang w:val="pl-PL" w:eastAsia="pl-PL" w:bidi="pl-PL"/>
      </w:rPr>
    </w:lvl>
    <w:lvl w:ilvl="1" w:tplc="E1D09228">
      <w:numFmt w:val="bullet"/>
      <w:lvlText w:val="•"/>
      <w:lvlJc w:val="left"/>
      <w:pPr>
        <w:ind w:left="797" w:hanging="123"/>
      </w:pPr>
      <w:rPr>
        <w:rFonts w:hint="default"/>
        <w:lang w:val="pl-PL" w:eastAsia="pl-PL" w:bidi="pl-PL"/>
      </w:rPr>
    </w:lvl>
    <w:lvl w:ilvl="2" w:tplc="9A44A868">
      <w:numFmt w:val="bullet"/>
      <w:lvlText w:val="•"/>
      <w:lvlJc w:val="left"/>
      <w:pPr>
        <w:ind w:left="1355" w:hanging="123"/>
      </w:pPr>
      <w:rPr>
        <w:rFonts w:hint="default"/>
        <w:lang w:val="pl-PL" w:eastAsia="pl-PL" w:bidi="pl-PL"/>
      </w:rPr>
    </w:lvl>
    <w:lvl w:ilvl="3" w:tplc="5064A3E8">
      <w:numFmt w:val="bullet"/>
      <w:lvlText w:val="•"/>
      <w:lvlJc w:val="left"/>
      <w:pPr>
        <w:ind w:left="1913" w:hanging="123"/>
      </w:pPr>
      <w:rPr>
        <w:rFonts w:hint="default"/>
        <w:lang w:val="pl-PL" w:eastAsia="pl-PL" w:bidi="pl-PL"/>
      </w:rPr>
    </w:lvl>
    <w:lvl w:ilvl="4" w:tplc="7CC4F1BC">
      <w:numFmt w:val="bullet"/>
      <w:lvlText w:val="•"/>
      <w:lvlJc w:val="left"/>
      <w:pPr>
        <w:ind w:left="2471" w:hanging="123"/>
      </w:pPr>
      <w:rPr>
        <w:rFonts w:hint="default"/>
        <w:lang w:val="pl-PL" w:eastAsia="pl-PL" w:bidi="pl-PL"/>
      </w:rPr>
    </w:lvl>
    <w:lvl w:ilvl="5" w:tplc="4984B038">
      <w:numFmt w:val="bullet"/>
      <w:lvlText w:val="•"/>
      <w:lvlJc w:val="left"/>
      <w:pPr>
        <w:ind w:left="3029" w:hanging="123"/>
      </w:pPr>
      <w:rPr>
        <w:rFonts w:hint="default"/>
        <w:lang w:val="pl-PL" w:eastAsia="pl-PL" w:bidi="pl-PL"/>
      </w:rPr>
    </w:lvl>
    <w:lvl w:ilvl="6" w:tplc="FCD41208">
      <w:numFmt w:val="bullet"/>
      <w:lvlText w:val="•"/>
      <w:lvlJc w:val="left"/>
      <w:pPr>
        <w:ind w:left="3586" w:hanging="123"/>
      </w:pPr>
      <w:rPr>
        <w:rFonts w:hint="default"/>
        <w:lang w:val="pl-PL" w:eastAsia="pl-PL" w:bidi="pl-PL"/>
      </w:rPr>
    </w:lvl>
    <w:lvl w:ilvl="7" w:tplc="1E6428E2">
      <w:numFmt w:val="bullet"/>
      <w:lvlText w:val="•"/>
      <w:lvlJc w:val="left"/>
      <w:pPr>
        <w:ind w:left="4144" w:hanging="123"/>
      </w:pPr>
      <w:rPr>
        <w:rFonts w:hint="default"/>
        <w:lang w:val="pl-PL" w:eastAsia="pl-PL" w:bidi="pl-PL"/>
      </w:rPr>
    </w:lvl>
    <w:lvl w:ilvl="8" w:tplc="D8DCED26">
      <w:numFmt w:val="bullet"/>
      <w:lvlText w:val="•"/>
      <w:lvlJc w:val="left"/>
      <w:pPr>
        <w:ind w:left="4702" w:hanging="123"/>
      </w:pPr>
      <w:rPr>
        <w:rFonts w:hint="default"/>
        <w:lang w:val="pl-PL" w:eastAsia="pl-PL" w:bidi="pl-PL"/>
      </w:rPr>
    </w:lvl>
  </w:abstractNum>
  <w:abstractNum w:abstractNumId="16" w15:restartNumberingAfterBreak="0">
    <w:nsid w:val="64C104F9"/>
    <w:multiLevelType w:val="hybridMultilevel"/>
    <w:tmpl w:val="07083A32"/>
    <w:lvl w:ilvl="0" w:tplc="FABED4C6">
      <w:numFmt w:val="bullet"/>
      <w:lvlText w:val="-"/>
      <w:lvlJc w:val="left"/>
      <w:pPr>
        <w:ind w:left="230" w:hanging="123"/>
      </w:pPr>
      <w:rPr>
        <w:rFonts w:ascii="Arial" w:eastAsia="Arial" w:hAnsi="Arial" w:cs="Arial" w:hint="default"/>
        <w:w w:val="99"/>
        <w:sz w:val="20"/>
        <w:szCs w:val="20"/>
        <w:lang w:val="pl-PL" w:eastAsia="pl-PL" w:bidi="pl-PL"/>
      </w:rPr>
    </w:lvl>
    <w:lvl w:ilvl="1" w:tplc="26E6AF36">
      <w:numFmt w:val="bullet"/>
      <w:lvlText w:val="•"/>
      <w:lvlJc w:val="left"/>
      <w:pPr>
        <w:ind w:left="797" w:hanging="123"/>
      </w:pPr>
      <w:rPr>
        <w:rFonts w:hint="default"/>
        <w:lang w:val="pl-PL" w:eastAsia="pl-PL" w:bidi="pl-PL"/>
      </w:rPr>
    </w:lvl>
    <w:lvl w:ilvl="2" w:tplc="1B54B4A4">
      <w:numFmt w:val="bullet"/>
      <w:lvlText w:val="•"/>
      <w:lvlJc w:val="left"/>
      <w:pPr>
        <w:ind w:left="1355" w:hanging="123"/>
      </w:pPr>
      <w:rPr>
        <w:rFonts w:hint="default"/>
        <w:lang w:val="pl-PL" w:eastAsia="pl-PL" w:bidi="pl-PL"/>
      </w:rPr>
    </w:lvl>
    <w:lvl w:ilvl="3" w:tplc="AAF4D9CE">
      <w:numFmt w:val="bullet"/>
      <w:lvlText w:val="•"/>
      <w:lvlJc w:val="left"/>
      <w:pPr>
        <w:ind w:left="1913" w:hanging="123"/>
      </w:pPr>
      <w:rPr>
        <w:rFonts w:hint="default"/>
        <w:lang w:val="pl-PL" w:eastAsia="pl-PL" w:bidi="pl-PL"/>
      </w:rPr>
    </w:lvl>
    <w:lvl w:ilvl="4" w:tplc="465485F4">
      <w:numFmt w:val="bullet"/>
      <w:lvlText w:val="•"/>
      <w:lvlJc w:val="left"/>
      <w:pPr>
        <w:ind w:left="2471" w:hanging="123"/>
      </w:pPr>
      <w:rPr>
        <w:rFonts w:hint="default"/>
        <w:lang w:val="pl-PL" w:eastAsia="pl-PL" w:bidi="pl-PL"/>
      </w:rPr>
    </w:lvl>
    <w:lvl w:ilvl="5" w:tplc="54F2218C">
      <w:numFmt w:val="bullet"/>
      <w:lvlText w:val="•"/>
      <w:lvlJc w:val="left"/>
      <w:pPr>
        <w:ind w:left="3029" w:hanging="123"/>
      </w:pPr>
      <w:rPr>
        <w:rFonts w:hint="default"/>
        <w:lang w:val="pl-PL" w:eastAsia="pl-PL" w:bidi="pl-PL"/>
      </w:rPr>
    </w:lvl>
    <w:lvl w:ilvl="6" w:tplc="7A00C76E">
      <w:numFmt w:val="bullet"/>
      <w:lvlText w:val="•"/>
      <w:lvlJc w:val="left"/>
      <w:pPr>
        <w:ind w:left="3586" w:hanging="123"/>
      </w:pPr>
      <w:rPr>
        <w:rFonts w:hint="default"/>
        <w:lang w:val="pl-PL" w:eastAsia="pl-PL" w:bidi="pl-PL"/>
      </w:rPr>
    </w:lvl>
    <w:lvl w:ilvl="7" w:tplc="6C5C708A">
      <w:numFmt w:val="bullet"/>
      <w:lvlText w:val="•"/>
      <w:lvlJc w:val="left"/>
      <w:pPr>
        <w:ind w:left="4144" w:hanging="123"/>
      </w:pPr>
      <w:rPr>
        <w:rFonts w:hint="default"/>
        <w:lang w:val="pl-PL" w:eastAsia="pl-PL" w:bidi="pl-PL"/>
      </w:rPr>
    </w:lvl>
    <w:lvl w:ilvl="8" w:tplc="E22A0EDC">
      <w:numFmt w:val="bullet"/>
      <w:lvlText w:val="•"/>
      <w:lvlJc w:val="left"/>
      <w:pPr>
        <w:ind w:left="4702" w:hanging="123"/>
      </w:pPr>
      <w:rPr>
        <w:rFonts w:hint="default"/>
        <w:lang w:val="pl-PL" w:eastAsia="pl-PL" w:bidi="pl-PL"/>
      </w:rPr>
    </w:lvl>
  </w:abstractNum>
  <w:abstractNum w:abstractNumId="17" w15:restartNumberingAfterBreak="0">
    <w:nsid w:val="6A4646A6"/>
    <w:multiLevelType w:val="hybridMultilevel"/>
    <w:tmpl w:val="27567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C403A9"/>
    <w:multiLevelType w:val="hybridMultilevel"/>
    <w:tmpl w:val="1C821A6E"/>
    <w:lvl w:ilvl="0" w:tplc="2D2EC250">
      <w:numFmt w:val="bullet"/>
      <w:lvlText w:val="-"/>
      <w:lvlJc w:val="left"/>
      <w:pPr>
        <w:ind w:left="230" w:hanging="123"/>
      </w:pPr>
      <w:rPr>
        <w:rFonts w:ascii="Arial" w:eastAsia="Arial" w:hAnsi="Arial" w:cs="Arial" w:hint="default"/>
        <w:w w:val="99"/>
        <w:sz w:val="20"/>
        <w:szCs w:val="20"/>
        <w:lang w:val="pl-PL" w:eastAsia="pl-PL" w:bidi="pl-PL"/>
      </w:rPr>
    </w:lvl>
    <w:lvl w:ilvl="1" w:tplc="15862C2A">
      <w:numFmt w:val="bullet"/>
      <w:lvlText w:val="•"/>
      <w:lvlJc w:val="left"/>
      <w:pPr>
        <w:ind w:left="797" w:hanging="123"/>
      </w:pPr>
      <w:rPr>
        <w:rFonts w:hint="default"/>
        <w:lang w:val="pl-PL" w:eastAsia="pl-PL" w:bidi="pl-PL"/>
      </w:rPr>
    </w:lvl>
    <w:lvl w:ilvl="2" w:tplc="BC301EB6">
      <w:numFmt w:val="bullet"/>
      <w:lvlText w:val="•"/>
      <w:lvlJc w:val="left"/>
      <w:pPr>
        <w:ind w:left="1355" w:hanging="123"/>
      </w:pPr>
      <w:rPr>
        <w:rFonts w:hint="default"/>
        <w:lang w:val="pl-PL" w:eastAsia="pl-PL" w:bidi="pl-PL"/>
      </w:rPr>
    </w:lvl>
    <w:lvl w:ilvl="3" w:tplc="AEBE5D00">
      <w:numFmt w:val="bullet"/>
      <w:lvlText w:val="•"/>
      <w:lvlJc w:val="left"/>
      <w:pPr>
        <w:ind w:left="1913" w:hanging="123"/>
      </w:pPr>
      <w:rPr>
        <w:rFonts w:hint="default"/>
        <w:lang w:val="pl-PL" w:eastAsia="pl-PL" w:bidi="pl-PL"/>
      </w:rPr>
    </w:lvl>
    <w:lvl w:ilvl="4" w:tplc="3BDCF8FE">
      <w:numFmt w:val="bullet"/>
      <w:lvlText w:val="•"/>
      <w:lvlJc w:val="left"/>
      <w:pPr>
        <w:ind w:left="2471" w:hanging="123"/>
      </w:pPr>
      <w:rPr>
        <w:rFonts w:hint="default"/>
        <w:lang w:val="pl-PL" w:eastAsia="pl-PL" w:bidi="pl-PL"/>
      </w:rPr>
    </w:lvl>
    <w:lvl w:ilvl="5" w:tplc="BC9A0562">
      <w:numFmt w:val="bullet"/>
      <w:lvlText w:val="•"/>
      <w:lvlJc w:val="left"/>
      <w:pPr>
        <w:ind w:left="3029" w:hanging="123"/>
      </w:pPr>
      <w:rPr>
        <w:rFonts w:hint="default"/>
        <w:lang w:val="pl-PL" w:eastAsia="pl-PL" w:bidi="pl-PL"/>
      </w:rPr>
    </w:lvl>
    <w:lvl w:ilvl="6" w:tplc="D3C61316">
      <w:numFmt w:val="bullet"/>
      <w:lvlText w:val="•"/>
      <w:lvlJc w:val="left"/>
      <w:pPr>
        <w:ind w:left="3586" w:hanging="123"/>
      </w:pPr>
      <w:rPr>
        <w:rFonts w:hint="default"/>
        <w:lang w:val="pl-PL" w:eastAsia="pl-PL" w:bidi="pl-PL"/>
      </w:rPr>
    </w:lvl>
    <w:lvl w:ilvl="7" w:tplc="9F1205CC">
      <w:numFmt w:val="bullet"/>
      <w:lvlText w:val="•"/>
      <w:lvlJc w:val="left"/>
      <w:pPr>
        <w:ind w:left="4144" w:hanging="123"/>
      </w:pPr>
      <w:rPr>
        <w:rFonts w:hint="default"/>
        <w:lang w:val="pl-PL" w:eastAsia="pl-PL" w:bidi="pl-PL"/>
      </w:rPr>
    </w:lvl>
    <w:lvl w:ilvl="8" w:tplc="CD9C6218">
      <w:numFmt w:val="bullet"/>
      <w:lvlText w:val="•"/>
      <w:lvlJc w:val="left"/>
      <w:pPr>
        <w:ind w:left="4702" w:hanging="123"/>
      </w:pPr>
      <w:rPr>
        <w:rFonts w:hint="default"/>
        <w:lang w:val="pl-PL" w:eastAsia="pl-PL" w:bidi="pl-PL"/>
      </w:rPr>
    </w:lvl>
  </w:abstractNum>
  <w:num w:numId="1" w16cid:durableId="1093817226">
    <w:abstractNumId w:val="13"/>
  </w:num>
  <w:num w:numId="2" w16cid:durableId="762797751">
    <w:abstractNumId w:val="17"/>
  </w:num>
  <w:num w:numId="3" w16cid:durableId="746421982">
    <w:abstractNumId w:val="9"/>
  </w:num>
  <w:num w:numId="4" w16cid:durableId="767694574">
    <w:abstractNumId w:val="14"/>
  </w:num>
  <w:num w:numId="5" w16cid:durableId="1840457850">
    <w:abstractNumId w:val="4"/>
  </w:num>
  <w:num w:numId="6" w16cid:durableId="274142189">
    <w:abstractNumId w:val="0"/>
  </w:num>
  <w:num w:numId="7" w16cid:durableId="351733842">
    <w:abstractNumId w:val="18"/>
  </w:num>
  <w:num w:numId="8" w16cid:durableId="1915701601">
    <w:abstractNumId w:val="16"/>
  </w:num>
  <w:num w:numId="9" w16cid:durableId="1350179867">
    <w:abstractNumId w:val="7"/>
  </w:num>
  <w:num w:numId="10" w16cid:durableId="1773089889">
    <w:abstractNumId w:val="15"/>
  </w:num>
  <w:num w:numId="11" w16cid:durableId="608051522">
    <w:abstractNumId w:val="8"/>
  </w:num>
  <w:num w:numId="12" w16cid:durableId="644429375">
    <w:abstractNumId w:val="5"/>
  </w:num>
  <w:num w:numId="13" w16cid:durableId="1377075107">
    <w:abstractNumId w:val="2"/>
  </w:num>
  <w:num w:numId="14" w16cid:durableId="1405295041">
    <w:abstractNumId w:val="6"/>
  </w:num>
  <w:num w:numId="15" w16cid:durableId="1908103898">
    <w:abstractNumId w:val="11"/>
  </w:num>
  <w:num w:numId="16" w16cid:durableId="840851081">
    <w:abstractNumId w:val="1"/>
  </w:num>
  <w:num w:numId="17" w16cid:durableId="393166128">
    <w:abstractNumId w:val="3"/>
  </w:num>
  <w:num w:numId="18" w16cid:durableId="656765514">
    <w:abstractNumId w:val="10"/>
  </w:num>
  <w:num w:numId="19" w16cid:durableId="1451322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8B"/>
    <w:rsid w:val="00001BB2"/>
    <w:rsid w:val="00042F79"/>
    <w:rsid w:val="000A4D58"/>
    <w:rsid w:val="001016F3"/>
    <w:rsid w:val="00102DF0"/>
    <w:rsid w:val="00104129"/>
    <w:rsid w:val="001264EF"/>
    <w:rsid w:val="0013494F"/>
    <w:rsid w:val="001534F8"/>
    <w:rsid w:val="0017494A"/>
    <w:rsid w:val="001862D7"/>
    <w:rsid w:val="001C2D45"/>
    <w:rsid w:val="001D5CEB"/>
    <w:rsid w:val="00210227"/>
    <w:rsid w:val="0022645E"/>
    <w:rsid w:val="00226646"/>
    <w:rsid w:val="0023596C"/>
    <w:rsid w:val="0028422C"/>
    <w:rsid w:val="00292CE5"/>
    <w:rsid w:val="002A638C"/>
    <w:rsid w:val="002B263F"/>
    <w:rsid w:val="002E01EA"/>
    <w:rsid w:val="003133CA"/>
    <w:rsid w:val="00356E97"/>
    <w:rsid w:val="003709A4"/>
    <w:rsid w:val="003A2CB5"/>
    <w:rsid w:val="003A6F82"/>
    <w:rsid w:val="003B374E"/>
    <w:rsid w:val="003B5594"/>
    <w:rsid w:val="004075F7"/>
    <w:rsid w:val="00414F72"/>
    <w:rsid w:val="00472BAD"/>
    <w:rsid w:val="00490468"/>
    <w:rsid w:val="004C5CB7"/>
    <w:rsid w:val="004D7F43"/>
    <w:rsid w:val="004F0EDD"/>
    <w:rsid w:val="00515B64"/>
    <w:rsid w:val="00516D7A"/>
    <w:rsid w:val="005276D8"/>
    <w:rsid w:val="005553CF"/>
    <w:rsid w:val="005733AC"/>
    <w:rsid w:val="00575151"/>
    <w:rsid w:val="00575BD0"/>
    <w:rsid w:val="005C7352"/>
    <w:rsid w:val="006052A6"/>
    <w:rsid w:val="00607171"/>
    <w:rsid w:val="00622142"/>
    <w:rsid w:val="00654B8B"/>
    <w:rsid w:val="006C5172"/>
    <w:rsid w:val="00761E21"/>
    <w:rsid w:val="00762226"/>
    <w:rsid w:val="00766935"/>
    <w:rsid w:val="00786F14"/>
    <w:rsid w:val="007E75A1"/>
    <w:rsid w:val="008043CD"/>
    <w:rsid w:val="00805885"/>
    <w:rsid w:val="0081556B"/>
    <w:rsid w:val="0082401F"/>
    <w:rsid w:val="00874884"/>
    <w:rsid w:val="00897D97"/>
    <w:rsid w:val="008B1566"/>
    <w:rsid w:val="008C234E"/>
    <w:rsid w:val="008F1BA0"/>
    <w:rsid w:val="00960DE2"/>
    <w:rsid w:val="00976D57"/>
    <w:rsid w:val="009B660C"/>
    <w:rsid w:val="00A074A6"/>
    <w:rsid w:val="00A22BF2"/>
    <w:rsid w:val="00A350C6"/>
    <w:rsid w:val="00A8473F"/>
    <w:rsid w:val="00A9335E"/>
    <w:rsid w:val="00AA29DA"/>
    <w:rsid w:val="00AB409E"/>
    <w:rsid w:val="00AD108A"/>
    <w:rsid w:val="00AD2401"/>
    <w:rsid w:val="00B03973"/>
    <w:rsid w:val="00B05C80"/>
    <w:rsid w:val="00B11168"/>
    <w:rsid w:val="00B60374"/>
    <w:rsid w:val="00B74D65"/>
    <w:rsid w:val="00BA47C9"/>
    <w:rsid w:val="00C01498"/>
    <w:rsid w:val="00C2460E"/>
    <w:rsid w:val="00C4356F"/>
    <w:rsid w:val="00C4460E"/>
    <w:rsid w:val="00C46E67"/>
    <w:rsid w:val="00C56E67"/>
    <w:rsid w:val="00D04312"/>
    <w:rsid w:val="00D24C38"/>
    <w:rsid w:val="00D3396F"/>
    <w:rsid w:val="00D42006"/>
    <w:rsid w:val="00D74469"/>
    <w:rsid w:val="00D82273"/>
    <w:rsid w:val="00DA3E55"/>
    <w:rsid w:val="00DD4784"/>
    <w:rsid w:val="00DE6E12"/>
    <w:rsid w:val="00DF69F9"/>
    <w:rsid w:val="00E01FD6"/>
    <w:rsid w:val="00E34BD1"/>
    <w:rsid w:val="00E71EC0"/>
    <w:rsid w:val="00E74D46"/>
    <w:rsid w:val="00EC0799"/>
    <w:rsid w:val="00EC6058"/>
    <w:rsid w:val="00EC68B2"/>
    <w:rsid w:val="00EF2EF7"/>
    <w:rsid w:val="00F15885"/>
    <w:rsid w:val="00F62B34"/>
    <w:rsid w:val="00F72EEE"/>
    <w:rsid w:val="00F81851"/>
    <w:rsid w:val="00F91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3FB8"/>
  <w15:docId w15:val="{FCA5F1EC-995A-4AD1-A34C-8BEFC23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9F9"/>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EC0799"/>
    <w:pPr>
      <w:tabs>
        <w:tab w:val="center" w:pos="4536"/>
        <w:tab w:val="right" w:pos="9072"/>
      </w:tabs>
      <w:spacing w:line="240" w:lineRule="auto"/>
    </w:pPr>
  </w:style>
  <w:style w:type="character" w:customStyle="1" w:styleId="NagwekZnak">
    <w:name w:val="Nagłówek Znak"/>
    <w:basedOn w:val="Domylnaczcionkaakapitu"/>
    <w:link w:val="Nagwek"/>
    <w:uiPriority w:val="99"/>
    <w:rsid w:val="00EC0799"/>
  </w:style>
  <w:style w:type="paragraph" w:styleId="Stopka">
    <w:name w:val="footer"/>
    <w:basedOn w:val="Normalny"/>
    <w:link w:val="StopkaZnak"/>
    <w:uiPriority w:val="99"/>
    <w:unhideWhenUsed/>
    <w:rsid w:val="00EC0799"/>
    <w:pPr>
      <w:tabs>
        <w:tab w:val="center" w:pos="4536"/>
        <w:tab w:val="right" w:pos="9072"/>
      </w:tabs>
      <w:spacing w:line="240" w:lineRule="auto"/>
    </w:pPr>
  </w:style>
  <w:style w:type="character" w:customStyle="1" w:styleId="StopkaZnak">
    <w:name w:val="Stopka Znak"/>
    <w:basedOn w:val="Domylnaczcionkaakapitu"/>
    <w:link w:val="Stopka"/>
    <w:uiPriority w:val="99"/>
    <w:rsid w:val="00EC0799"/>
  </w:style>
  <w:style w:type="paragraph" w:styleId="Akapitzlist">
    <w:name w:val="List Paragraph"/>
    <w:basedOn w:val="Normalny"/>
    <w:uiPriority w:val="34"/>
    <w:qFormat/>
    <w:rsid w:val="00AA29DA"/>
    <w:pPr>
      <w:ind w:left="720"/>
      <w:contextualSpacing/>
    </w:pPr>
  </w:style>
  <w:style w:type="paragraph" w:customStyle="1" w:styleId="TableParagraph">
    <w:name w:val="Table Paragraph"/>
    <w:basedOn w:val="Normalny"/>
    <w:uiPriority w:val="1"/>
    <w:qFormat/>
    <w:rsid w:val="00C2460E"/>
    <w:pPr>
      <w:widowControl w:val="0"/>
      <w:autoSpaceDE w:val="0"/>
      <w:autoSpaceDN w:val="0"/>
      <w:spacing w:line="240" w:lineRule="auto"/>
      <w:ind w:left="107"/>
    </w:pPr>
    <w:rPr>
      <w:lang w:val="pl-PL" w:bidi="pl-PL"/>
    </w:rPr>
  </w:style>
  <w:style w:type="paragraph" w:styleId="Tekstpodstawowywcity">
    <w:name w:val="Body Text Indent"/>
    <w:basedOn w:val="Normalny"/>
    <w:link w:val="TekstpodstawowywcityZnak"/>
    <w:uiPriority w:val="99"/>
    <w:unhideWhenUsed/>
    <w:rsid w:val="00C2460E"/>
    <w:pPr>
      <w:spacing w:after="120"/>
      <w:ind w:left="283"/>
    </w:pPr>
    <w:rPr>
      <w:rFonts w:asciiTheme="minorHAnsi" w:eastAsiaTheme="minorEastAsia" w:hAnsiTheme="minorHAnsi" w:cstheme="minorBidi"/>
      <w:lang w:val="pl-PL"/>
    </w:rPr>
  </w:style>
  <w:style w:type="character" w:customStyle="1" w:styleId="TekstpodstawowywcityZnak">
    <w:name w:val="Tekst podstawowy wcięty Znak"/>
    <w:basedOn w:val="Domylnaczcionkaakapitu"/>
    <w:link w:val="Tekstpodstawowywcity"/>
    <w:uiPriority w:val="99"/>
    <w:rsid w:val="00C2460E"/>
    <w:rPr>
      <w:rFonts w:asciiTheme="minorHAnsi" w:eastAsiaTheme="minorEastAsia" w:hAnsiTheme="minorHAnsi" w:cstheme="minorBid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3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2</Pages>
  <Words>782</Words>
  <Characters>4695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Siewkowska</dc:creator>
  <cp:lastModifiedBy>Magdalena Siewkowska</cp:lastModifiedBy>
  <cp:revision>69</cp:revision>
  <cp:lastPrinted>2023-07-20T07:02:00Z</cp:lastPrinted>
  <dcterms:created xsi:type="dcterms:W3CDTF">2022-07-06T12:47:00Z</dcterms:created>
  <dcterms:modified xsi:type="dcterms:W3CDTF">2023-08-03T07:08:00Z</dcterms:modified>
</cp:coreProperties>
</file>