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ACB69" w14:textId="0EA7FE72" w:rsidR="00100F2A" w:rsidRPr="00F92AF7" w:rsidRDefault="00F810A0" w:rsidP="00F92AF7">
      <w:pPr>
        <w:jc w:val="right"/>
        <w:rPr>
          <w:rFonts w:ascii="Georgia" w:hAnsi="Georgia" w:cs="Arial"/>
          <w:b/>
        </w:rPr>
      </w:pPr>
      <w:r w:rsidRPr="00F92AF7">
        <w:rPr>
          <w:rFonts w:ascii="Georgia" w:hAnsi="Georgia"/>
        </w:rPr>
        <w:t xml:space="preserve">Działoszyce, dnia </w:t>
      </w:r>
      <w:r w:rsidR="00007C47">
        <w:rPr>
          <w:rFonts w:ascii="Georgia" w:hAnsi="Georgia"/>
        </w:rPr>
        <w:t>28</w:t>
      </w:r>
      <w:r w:rsidRPr="00F92AF7">
        <w:rPr>
          <w:rFonts w:ascii="Georgia" w:hAnsi="Georgia"/>
        </w:rPr>
        <w:t>.</w:t>
      </w:r>
      <w:r w:rsidR="00694372">
        <w:rPr>
          <w:rFonts w:ascii="Georgia" w:hAnsi="Georgia"/>
        </w:rPr>
        <w:t>11</w:t>
      </w:r>
      <w:r w:rsidRPr="00F92AF7">
        <w:rPr>
          <w:rFonts w:ascii="Georgia" w:hAnsi="Georgia"/>
        </w:rPr>
        <w:t>.202</w:t>
      </w:r>
      <w:r w:rsidR="00F92AF7" w:rsidRPr="00F92AF7">
        <w:rPr>
          <w:rFonts w:ascii="Georgia" w:hAnsi="Georgia"/>
        </w:rPr>
        <w:t>2</w:t>
      </w:r>
    </w:p>
    <w:p w14:paraId="49FA4121" w14:textId="77777777" w:rsidR="004775A6" w:rsidRPr="00F92AF7" w:rsidRDefault="004775A6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20A15B7E" w14:textId="76C5B608" w:rsidR="004775A6" w:rsidRPr="00F92AF7" w:rsidRDefault="004775A6" w:rsidP="00676C9E">
      <w:pPr>
        <w:spacing w:after="0" w:line="360" w:lineRule="auto"/>
        <w:jc w:val="right"/>
        <w:rPr>
          <w:rFonts w:ascii="Georgia" w:hAnsi="Georgia" w:cs="Arial"/>
          <w:b/>
          <w:bCs/>
        </w:rPr>
      </w:pPr>
    </w:p>
    <w:p w14:paraId="693FB5B5" w14:textId="77777777" w:rsidR="004775A6" w:rsidRPr="00F92AF7" w:rsidRDefault="004775A6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  <w:bookmarkStart w:id="0" w:name="_GoBack"/>
      <w:r w:rsidRPr="00F92AF7">
        <w:rPr>
          <w:rFonts w:ascii="Georgia" w:hAnsi="Georgia" w:cs="Arial"/>
          <w:b/>
          <w:bCs/>
        </w:rPr>
        <w:t xml:space="preserve">ZAWIADOMIENIE </w:t>
      </w:r>
    </w:p>
    <w:p w14:paraId="4C2ABECA" w14:textId="77777777" w:rsidR="00F810A0" w:rsidRPr="00F92AF7" w:rsidRDefault="004775A6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O WYBORZE NAJKORZYSTNIEJSZEJ OFERTY </w:t>
      </w:r>
      <w:r w:rsidR="00FF2A49" w:rsidRPr="00F92AF7">
        <w:rPr>
          <w:rFonts w:ascii="Georgia" w:hAnsi="Georgia" w:cs="Arial"/>
          <w:b/>
          <w:bCs/>
        </w:rPr>
        <w:t xml:space="preserve"> </w:t>
      </w:r>
    </w:p>
    <w:bookmarkEnd w:id="0"/>
    <w:p w14:paraId="1EE623A7" w14:textId="77777777" w:rsidR="009B57FD" w:rsidRPr="00F92AF7" w:rsidRDefault="009B57FD" w:rsidP="00676C9E">
      <w:pPr>
        <w:spacing w:after="0" w:line="360" w:lineRule="auto"/>
        <w:rPr>
          <w:rFonts w:ascii="Georgia" w:hAnsi="Georgia" w:cs="Arial"/>
          <w:b/>
          <w:bCs/>
        </w:rPr>
      </w:pPr>
    </w:p>
    <w:p w14:paraId="7DF27017" w14:textId="77777777" w:rsidR="00FF2A49" w:rsidRPr="00F92AF7" w:rsidRDefault="00FF2A49" w:rsidP="00FF2A49">
      <w:pPr>
        <w:spacing w:after="0" w:line="360" w:lineRule="auto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>d</w:t>
      </w:r>
      <w:r w:rsidR="004775A6" w:rsidRPr="00F92AF7">
        <w:rPr>
          <w:rFonts w:ascii="Georgia" w:hAnsi="Georgia" w:cs="Arial"/>
          <w:b/>
          <w:bCs/>
        </w:rPr>
        <w:t xml:space="preserve">ot.:   </w:t>
      </w:r>
      <w:r w:rsidRPr="00F92AF7">
        <w:rPr>
          <w:rFonts w:ascii="Georgia" w:hAnsi="Georgia" w:cs="Arial"/>
          <w:b/>
          <w:bCs/>
        </w:rPr>
        <w:t xml:space="preserve">postępowania o udzielenie zamówienia publicznego. </w:t>
      </w:r>
    </w:p>
    <w:p w14:paraId="2920BD97" w14:textId="77777777" w:rsidR="001877A5" w:rsidRPr="00F92AF7" w:rsidRDefault="00FF2A49" w:rsidP="001877A5">
      <w:pPr>
        <w:spacing w:line="276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Nazwa zadania: </w:t>
      </w:r>
    </w:p>
    <w:p w14:paraId="58C32BEC" w14:textId="049F6F7B" w:rsidR="00FF2A49" w:rsidRPr="00F92AF7" w:rsidRDefault="00007C47" w:rsidP="00B765F4">
      <w:pPr>
        <w:shd w:val="clear" w:color="auto" w:fill="BFBFBF"/>
        <w:jc w:val="center"/>
        <w:rPr>
          <w:rFonts w:ascii="Georgia" w:hAnsi="Georgia" w:cs="Arial"/>
          <w:b/>
          <w:bCs/>
          <w:lang w:eastAsia="x-none"/>
        </w:rPr>
      </w:pPr>
      <w:r w:rsidRPr="00007C47">
        <w:rPr>
          <w:rFonts w:ascii="Georgia" w:hAnsi="Georgia" w:cs="Arial"/>
          <w:b/>
          <w:bCs/>
        </w:rPr>
        <w:t xml:space="preserve">Przebudowa drogi dojazdowej w m. Jastrzębniki na działce nr </w:t>
      </w:r>
      <w:proofErr w:type="spellStart"/>
      <w:r w:rsidRPr="00007C47">
        <w:rPr>
          <w:rFonts w:ascii="Georgia" w:hAnsi="Georgia" w:cs="Arial"/>
          <w:b/>
          <w:bCs/>
        </w:rPr>
        <w:t>ewid</w:t>
      </w:r>
      <w:proofErr w:type="spellEnd"/>
      <w:r w:rsidRPr="00007C47">
        <w:rPr>
          <w:rFonts w:ascii="Georgia" w:hAnsi="Georgia" w:cs="Arial"/>
          <w:b/>
          <w:bCs/>
        </w:rPr>
        <w:t xml:space="preserve">. 29 dł. 360 m” obręb 0014 Jastrzębniki jedn. </w:t>
      </w:r>
      <w:proofErr w:type="spellStart"/>
      <w:r w:rsidRPr="00007C47">
        <w:rPr>
          <w:rFonts w:ascii="Georgia" w:hAnsi="Georgia" w:cs="Arial"/>
          <w:b/>
          <w:bCs/>
        </w:rPr>
        <w:t>ewid</w:t>
      </w:r>
      <w:proofErr w:type="spellEnd"/>
      <w:r w:rsidRPr="00007C47">
        <w:rPr>
          <w:rFonts w:ascii="Georgia" w:hAnsi="Georgia" w:cs="Arial"/>
          <w:b/>
          <w:bCs/>
        </w:rPr>
        <w:t>. 260801_5 Działoszyce</w:t>
      </w:r>
      <w:r w:rsidR="00FF2A49" w:rsidRPr="00F92AF7">
        <w:rPr>
          <w:rFonts w:ascii="Georgia" w:hAnsi="Georgia" w:cs="Arial"/>
          <w:b/>
          <w:bCs/>
        </w:rPr>
        <w:t xml:space="preserve"> </w:t>
      </w:r>
    </w:p>
    <w:p w14:paraId="5278E974" w14:textId="54129C0F" w:rsidR="004775A6" w:rsidRPr="00F92AF7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Georgia" w:hAnsi="Georgia" w:cs="Arial"/>
          <w:b/>
          <w:bCs/>
          <w:sz w:val="22"/>
          <w:szCs w:val="22"/>
        </w:rPr>
      </w:pPr>
      <w:r w:rsidRPr="00F92AF7">
        <w:rPr>
          <w:rFonts w:ascii="Georgia" w:hAnsi="Georgia"/>
          <w:color w:val="000000"/>
          <w:sz w:val="22"/>
          <w:szCs w:val="22"/>
        </w:rPr>
        <w:t xml:space="preserve">Działając na podstawie art. </w:t>
      </w:r>
      <w:r w:rsidR="004775A6" w:rsidRPr="00F92AF7">
        <w:rPr>
          <w:rFonts w:ascii="Georgia" w:hAnsi="Georgia"/>
          <w:color w:val="000000"/>
          <w:sz w:val="22"/>
          <w:szCs w:val="22"/>
        </w:rPr>
        <w:t>253</w:t>
      </w:r>
      <w:r w:rsidRPr="00F92AF7">
        <w:rPr>
          <w:rFonts w:ascii="Georgia" w:hAnsi="Georgia"/>
          <w:color w:val="000000"/>
          <w:sz w:val="22"/>
          <w:szCs w:val="22"/>
        </w:rPr>
        <w:t xml:space="preserve"> ust. </w:t>
      </w:r>
      <w:r w:rsidR="004775A6" w:rsidRPr="00F92AF7">
        <w:rPr>
          <w:rFonts w:ascii="Georgia" w:hAnsi="Georgia"/>
          <w:color w:val="000000"/>
          <w:sz w:val="22"/>
          <w:szCs w:val="22"/>
        </w:rPr>
        <w:t xml:space="preserve">1, pkt. 1 </w:t>
      </w:r>
      <w:r w:rsidRPr="00F92AF7">
        <w:rPr>
          <w:rFonts w:ascii="Georgia" w:hAnsi="Georgia"/>
          <w:color w:val="000000"/>
          <w:sz w:val="22"/>
          <w:szCs w:val="22"/>
        </w:rPr>
        <w:t xml:space="preserve"> ustawy z dnia 11 września 2019 r.  Prawo zamówień publicznych, (Dz. U. 20</w:t>
      </w:r>
      <w:r w:rsidR="00284942">
        <w:rPr>
          <w:rFonts w:ascii="Georgia" w:hAnsi="Georgia"/>
          <w:color w:val="000000"/>
          <w:sz w:val="22"/>
          <w:szCs w:val="22"/>
        </w:rPr>
        <w:t>22</w:t>
      </w:r>
      <w:r w:rsidRPr="00F92AF7">
        <w:rPr>
          <w:rFonts w:ascii="Georgia" w:hAnsi="Georgia"/>
          <w:color w:val="000000"/>
          <w:sz w:val="22"/>
          <w:szCs w:val="22"/>
        </w:rPr>
        <w:t xml:space="preserve"> r., poz. </w:t>
      </w:r>
      <w:r w:rsidR="00284942">
        <w:rPr>
          <w:rFonts w:ascii="Georgia" w:hAnsi="Georgia"/>
          <w:color w:val="000000"/>
          <w:sz w:val="22"/>
          <w:szCs w:val="22"/>
        </w:rPr>
        <w:t>1710</w:t>
      </w:r>
      <w:r w:rsidRPr="00F92AF7">
        <w:rPr>
          <w:rFonts w:ascii="Georgia" w:hAnsi="Georgia"/>
          <w:color w:val="000000"/>
          <w:sz w:val="22"/>
          <w:szCs w:val="22"/>
        </w:rPr>
        <w:t xml:space="preserve"> z </w:t>
      </w:r>
      <w:proofErr w:type="spellStart"/>
      <w:r w:rsidRPr="00F92AF7">
        <w:rPr>
          <w:rFonts w:ascii="Georgia" w:hAnsi="Georgia"/>
          <w:color w:val="000000"/>
          <w:sz w:val="22"/>
          <w:szCs w:val="22"/>
        </w:rPr>
        <w:t>póź</w:t>
      </w:r>
      <w:proofErr w:type="spellEnd"/>
      <w:r w:rsidRPr="00F92AF7">
        <w:rPr>
          <w:rFonts w:ascii="Georgia" w:hAnsi="Georgia"/>
          <w:color w:val="000000"/>
          <w:sz w:val="22"/>
          <w:szCs w:val="22"/>
        </w:rPr>
        <w:t xml:space="preserve">. zm.) </w:t>
      </w:r>
      <w:r w:rsidR="004775A6" w:rsidRPr="00F92AF7">
        <w:rPr>
          <w:rFonts w:ascii="Georgia" w:hAnsi="Georgia"/>
          <w:color w:val="000000"/>
          <w:sz w:val="22"/>
          <w:szCs w:val="22"/>
        </w:rPr>
        <w:t>z</w:t>
      </w:r>
      <w:r w:rsidRPr="00F92AF7">
        <w:rPr>
          <w:rFonts w:ascii="Georgia" w:hAnsi="Georgia"/>
          <w:color w:val="000000"/>
          <w:sz w:val="22"/>
          <w:szCs w:val="22"/>
        </w:rPr>
        <w:t>amawiający przekazuje</w:t>
      </w:r>
      <w:r w:rsidR="004775A6" w:rsidRPr="00F92AF7">
        <w:rPr>
          <w:rFonts w:ascii="Georgia" w:hAnsi="Georgia"/>
          <w:color w:val="000000"/>
          <w:sz w:val="22"/>
          <w:szCs w:val="22"/>
        </w:rPr>
        <w:t xml:space="preserve"> informuje, że w prowadzonym postępowaniu wybrano do realizacji  zamówienia najkorzystniejszą ofertę złożona przez wykonawcę:</w:t>
      </w:r>
      <w:r w:rsidRPr="00F92AF7">
        <w:rPr>
          <w:rFonts w:ascii="Georgia" w:hAnsi="Georgia"/>
          <w:color w:val="000000"/>
          <w:sz w:val="22"/>
          <w:szCs w:val="22"/>
        </w:rPr>
        <w:t xml:space="preserve"> </w:t>
      </w:r>
    </w:p>
    <w:p w14:paraId="1FC1BF11" w14:textId="77777777" w:rsidR="00CC3A18" w:rsidRPr="00CC3A18" w:rsidRDefault="00405282" w:rsidP="00CC3A18">
      <w:pPr>
        <w:autoSpaceDE w:val="0"/>
        <w:autoSpaceDN w:val="0"/>
        <w:adjustRightInd w:val="0"/>
        <w:rPr>
          <w:rFonts w:ascii="Georgia" w:hAnsi="Georgia" w:cs="ArialMT"/>
          <w:b/>
        </w:rPr>
      </w:pPr>
      <w:r w:rsidRPr="00F92AF7">
        <w:rPr>
          <w:rFonts w:ascii="Georgia" w:hAnsi="Georgia" w:cs="ArialMT"/>
        </w:rPr>
        <w:t xml:space="preserve"> </w:t>
      </w:r>
      <w:r w:rsidR="00CC3A18" w:rsidRPr="00CC3A18">
        <w:rPr>
          <w:rFonts w:ascii="Georgia" w:hAnsi="Georgia" w:cs="ArialMT"/>
          <w:b/>
        </w:rPr>
        <w:t>STAR BUDOWA INWESTYCJE Sp. z o.o.</w:t>
      </w:r>
    </w:p>
    <w:p w14:paraId="66CBBA1A" w14:textId="77777777" w:rsidR="00CC3A18" w:rsidRPr="00CC3A18" w:rsidRDefault="00CC3A18" w:rsidP="00CC3A18">
      <w:pPr>
        <w:autoSpaceDE w:val="0"/>
        <w:autoSpaceDN w:val="0"/>
        <w:adjustRightInd w:val="0"/>
        <w:rPr>
          <w:rFonts w:ascii="Georgia" w:hAnsi="Georgia" w:cs="ArialMT"/>
          <w:b/>
        </w:rPr>
      </w:pPr>
      <w:r w:rsidRPr="00CC3A18">
        <w:rPr>
          <w:rFonts w:ascii="Georgia" w:hAnsi="Georgia" w:cs="ArialMT"/>
          <w:b/>
        </w:rPr>
        <w:t>Tychów Stary 75, 27-220 Mirzec</w:t>
      </w:r>
    </w:p>
    <w:p w14:paraId="30AF69DD" w14:textId="77777777" w:rsidR="00CC3A18" w:rsidRPr="00CC3A18" w:rsidRDefault="00CC3A18" w:rsidP="00CC3A18">
      <w:pPr>
        <w:autoSpaceDE w:val="0"/>
        <w:autoSpaceDN w:val="0"/>
        <w:adjustRightInd w:val="0"/>
        <w:rPr>
          <w:rFonts w:ascii="Georgia" w:hAnsi="Georgia" w:cs="ArialMT"/>
          <w:b/>
        </w:rPr>
      </w:pPr>
      <w:r w:rsidRPr="00CC3A18">
        <w:rPr>
          <w:rFonts w:ascii="Georgia" w:hAnsi="Georgia" w:cs="ArialMT"/>
          <w:b/>
        </w:rPr>
        <w:t>NIP 6642137703</w:t>
      </w:r>
    </w:p>
    <w:p w14:paraId="547D04C6" w14:textId="77777777" w:rsidR="00CC3A18" w:rsidRPr="00CC3A18" w:rsidRDefault="00CC3A18" w:rsidP="00CC3A18">
      <w:pPr>
        <w:autoSpaceDE w:val="0"/>
        <w:autoSpaceDN w:val="0"/>
        <w:adjustRightInd w:val="0"/>
        <w:rPr>
          <w:rFonts w:ascii="Georgia" w:hAnsi="Georgia" w:cs="ArialMT"/>
          <w:b/>
        </w:rPr>
      </w:pPr>
      <w:r w:rsidRPr="00CC3A18">
        <w:rPr>
          <w:rFonts w:ascii="Georgia" w:hAnsi="Georgia" w:cs="ArialMT"/>
        </w:rPr>
        <w:t xml:space="preserve">- Cena oferty brutto za cały przedmiot zamówienia: </w:t>
      </w:r>
      <w:r w:rsidRPr="00CC3A18">
        <w:rPr>
          <w:rFonts w:ascii="Georgia" w:hAnsi="Georgia" w:cs="ArialMT"/>
          <w:b/>
        </w:rPr>
        <w:t> 276 955,41 złotych</w:t>
      </w:r>
    </w:p>
    <w:p w14:paraId="5B2CF054" w14:textId="77777777" w:rsidR="00CC3A18" w:rsidRPr="00CC3A18" w:rsidRDefault="00CC3A18" w:rsidP="00CC3A18">
      <w:pPr>
        <w:autoSpaceDE w:val="0"/>
        <w:autoSpaceDN w:val="0"/>
        <w:adjustRightInd w:val="0"/>
        <w:rPr>
          <w:rFonts w:ascii="Georgia" w:hAnsi="Georgia" w:cs="ArialMT"/>
        </w:rPr>
      </w:pPr>
      <w:r w:rsidRPr="00CC3A18">
        <w:rPr>
          <w:rFonts w:ascii="Georgia" w:hAnsi="Georgia" w:cs="ArialMT"/>
          <w:b/>
        </w:rPr>
        <w:t>(słownie: dwieście siedemdziesiąt sześć tysięcy dziewięćset pięćdziesiąt pięć 41/100 złotych)</w:t>
      </w:r>
    </w:p>
    <w:p w14:paraId="50377140" w14:textId="7673E314" w:rsidR="00F92AF7" w:rsidRPr="00284942" w:rsidRDefault="00405282" w:rsidP="00CC3A18">
      <w:pPr>
        <w:autoSpaceDE w:val="0"/>
        <w:autoSpaceDN w:val="0"/>
        <w:adjustRightInd w:val="0"/>
        <w:rPr>
          <w:rFonts w:ascii="Georgia" w:hAnsi="Georgia" w:cs="Cambria"/>
          <w:b/>
          <w:bCs/>
        </w:rPr>
      </w:pPr>
      <w:r w:rsidRPr="00F92AF7">
        <w:rPr>
          <w:rFonts w:ascii="Georgia" w:hAnsi="Georgia" w:cs="ArialMT"/>
        </w:rPr>
        <w:tab/>
      </w:r>
    </w:p>
    <w:p w14:paraId="2E15EE70" w14:textId="77777777" w:rsidR="00284942" w:rsidRDefault="00284942" w:rsidP="00284942">
      <w:pPr>
        <w:autoSpaceDE w:val="0"/>
        <w:autoSpaceDN w:val="0"/>
        <w:adjustRightInd w:val="0"/>
        <w:ind w:left="360"/>
        <w:rPr>
          <w:rFonts w:ascii="Georgia" w:hAnsi="Georgia" w:cs="ArialMT"/>
          <w:u w:val="single"/>
        </w:rPr>
      </w:pPr>
    </w:p>
    <w:p w14:paraId="64626B84" w14:textId="38BC625A" w:rsidR="004775A6" w:rsidRPr="00F92AF7" w:rsidRDefault="004775A6" w:rsidP="00284942">
      <w:pPr>
        <w:autoSpaceDE w:val="0"/>
        <w:autoSpaceDN w:val="0"/>
        <w:adjustRightInd w:val="0"/>
        <w:ind w:left="360"/>
        <w:rPr>
          <w:rFonts w:ascii="Georgia" w:hAnsi="Georgia" w:cs="ArialMT"/>
          <w:u w:val="single"/>
        </w:rPr>
      </w:pPr>
      <w:r w:rsidRPr="00F92AF7">
        <w:rPr>
          <w:rFonts w:ascii="Georgia" w:hAnsi="Georgia" w:cs="ArialMT"/>
          <w:u w:val="single"/>
        </w:rPr>
        <w:t>Uzasadnienie wyboru:</w:t>
      </w:r>
    </w:p>
    <w:p w14:paraId="2EC393AD" w14:textId="77777777" w:rsidR="004775A6" w:rsidRPr="00F92AF7" w:rsidRDefault="004775A6" w:rsidP="00676C9E">
      <w:pPr>
        <w:pStyle w:val="Teksttreci0"/>
        <w:spacing w:line="360" w:lineRule="auto"/>
        <w:ind w:left="360"/>
        <w:jc w:val="both"/>
        <w:rPr>
          <w:rFonts w:ascii="Georgia" w:hAnsi="Georgia" w:cs="ArialMT"/>
          <w:sz w:val="22"/>
          <w:szCs w:val="22"/>
        </w:rPr>
      </w:pPr>
      <w:r w:rsidRPr="00F92AF7">
        <w:rPr>
          <w:rFonts w:ascii="Georgia" w:hAnsi="Georgia" w:cs="ArialMT"/>
          <w:sz w:val="22"/>
          <w:szCs w:val="22"/>
        </w:rPr>
        <w:t xml:space="preserve">Oferta najkorzystniejsza wybrana została zgodnie z art. </w:t>
      </w:r>
      <w:r w:rsidR="003939A1" w:rsidRPr="00F92AF7">
        <w:rPr>
          <w:rFonts w:ascii="Georgia" w:hAnsi="Georgia" w:cs="ArialMT"/>
          <w:sz w:val="22"/>
          <w:szCs w:val="22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397A9D79" w14:textId="77B39991" w:rsidR="002914D2" w:rsidRPr="00F92AF7" w:rsidRDefault="00676C9E" w:rsidP="00676C9E">
      <w:pPr>
        <w:pStyle w:val="Teksttreci0"/>
        <w:spacing w:line="360" w:lineRule="auto"/>
        <w:ind w:left="360"/>
        <w:jc w:val="both"/>
        <w:rPr>
          <w:rFonts w:ascii="Georgia" w:hAnsi="Georgia" w:cs="Arial"/>
          <w:b/>
          <w:bCs/>
          <w:sz w:val="22"/>
          <w:szCs w:val="22"/>
        </w:rPr>
      </w:pPr>
      <w:r w:rsidRPr="00F92AF7">
        <w:rPr>
          <w:rFonts w:ascii="Georgia" w:hAnsi="Georgia" w:cs="ArialMT"/>
          <w:sz w:val="22"/>
          <w:szCs w:val="22"/>
        </w:rPr>
        <w:t xml:space="preserve">W prowadzonym postępowaniu uwzględniono następujące oferty: </w:t>
      </w: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676C9E" w:rsidRPr="00F92AF7" w14:paraId="50A69BAE" w14:textId="77777777" w:rsidTr="00E50755">
        <w:trPr>
          <w:trHeight w:hRule="exact" w:val="1316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555FC62B" w:rsidR="00676C9E" w:rsidRPr="00F92AF7" w:rsidRDefault="00676C9E" w:rsidP="00676C9E">
            <w:pPr>
              <w:pStyle w:val="Inne0"/>
              <w:jc w:val="left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sz w:val="22"/>
                <w:szCs w:val="22"/>
              </w:rPr>
              <w:t>Liczba punktów w kryterium „</w:t>
            </w:r>
            <w:r w:rsidR="002D252A" w:rsidRPr="00F92AF7">
              <w:rPr>
                <w:rFonts w:ascii="Georgia" w:hAnsi="Georgia"/>
                <w:sz w:val="22"/>
                <w:szCs w:val="22"/>
              </w:rPr>
              <w:t>Wydłużony okres udzielonej gwarancji jakości</w:t>
            </w:r>
            <w:r w:rsidRPr="00F92AF7">
              <w:rPr>
                <w:rFonts w:ascii="Georgia" w:hAnsi="Georgia"/>
                <w:sz w:val="22"/>
                <w:szCs w:val="22"/>
              </w:rPr>
              <w:t>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Liczba punktów RAZEM</w:t>
            </w:r>
          </w:p>
        </w:tc>
      </w:tr>
      <w:tr w:rsidR="00676C9E" w:rsidRPr="00F92AF7" w14:paraId="3D12C80E" w14:textId="77777777" w:rsidTr="00E50755">
        <w:trPr>
          <w:trHeight w:hRule="exact" w:val="2116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676C9E" w:rsidRPr="00F92AF7" w:rsidRDefault="00676C9E" w:rsidP="00EF0463">
            <w:pPr>
              <w:pStyle w:val="Inne0"/>
              <w:spacing w:before="120"/>
              <w:ind w:firstLine="240"/>
              <w:jc w:val="left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5CFDCB1E" w14:textId="77777777" w:rsidR="00CC3A18" w:rsidRPr="00CC3A18" w:rsidRDefault="00CC3A18" w:rsidP="00CC3A18">
            <w:pPr>
              <w:autoSpaceDE w:val="0"/>
              <w:autoSpaceDN w:val="0"/>
              <w:adjustRightInd w:val="0"/>
              <w:rPr>
                <w:rFonts w:ascii="Georgia" w:hAnsi="Georgia"/>
                <w:b/>
              </w:rPr>
            </w:pPr>
            <w:r w:rsidRPr="00CC3A18">
              <w:rPr>
                <w:rFonts w:ascii="Georgia" w:hAnsi="Georgia"/>
                <w:b/>
              </w:rPr>
              <w:t>STAR BUDOWA INWESTYCJE Sp. z o.o.</w:t>
            </w:r>
          </w:p>
          <w:p w14:paraId="4A276CA5" w14:textId="0F662DD8" w:rsidR="00066262" w:rsidRPr="00F92AF7" w:rsidRDefault="00CC3A18" w:rsidP="00CC3A18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CC3A18">
              <w:rPr>
                <w:rFonts w:ascii="Georgia" w:hAnsi="Georgia"/>
                <w:b/>
              </w:rPr>
              <w:t>Tychów Stary 75, 27-220 Mirzec</w:t>
            </w:r>
          </w:p>
        </w:tc>
        <w:tc>
          <w:tcPr>
            <w:tcW w:w="1704" w:type="dxa"/>
            <w:shd w:val="clear" w:color="auto" w:fill="FFFFFF"/>
          </w:tcPr>
          <w:p w14:paraId="657FDDA4" w14:textId="485C65C1" w:rsidR="00676C9E" w:rsidRPr="00F92AF7" w:rsidRDefault="00676C9E" w:rsidP="00EF0463">
            <w:pPr>
              <w:pStyle w:val="Inne0"/>
              <w:spacing w:before="120"/>
              <w:rPr>
                <w:rFonts w:ascii="Georgia" w:hAnsi="Georgia"/>
                <w:b w:val="0"/>
                <w:color w:val="000000"/>
                <w:sz w:val="22"/>
                <w:szCs w:val="22"/>
              </w:rPr>
            </w:pPr>
          </w:p>
          <w:p w14:paraId="7566C566" w14:textId="1061AD2D" w:rsidR="00676C9E" w:rsidRPr="00F92AF7" w:rsidRDefault="00066262" w:rsidP="00EF0463">
            <w:pPr>
              <w:pStyle w:val="Inne0"/>
              <w:spacing w:before="12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Pr="00F92AF7" w:rsidRDefault="00676C9E" w:rsidP="00FB0C9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2FFE802B" w14:textId="77777777" w:rsidR="00676C9E" w:rsidRPr="00F92AF7" w:rsidRDefault="00962F8E" w:rsidP="00FB0C93">
            <w:pPr>
              <w:pStyle w:val="Inne0"/>
              <w:spacing w:before="12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Pr="00F92AF7" w:rsidRDefault="00676C9E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61A975A3" w14:textId="77777777" w:rsidR="00676C9E" w:rsidRPr="00F92AF7" w:rsidRDefault="00676C9E" w:rsidP="00EF0463">
            <w:pPr>
              <w:pStyle w:val="Inne0"/>
              <w:spacing w:before="12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</w:tbl>
    <w:p w14:paraId="149192C3" w14:textId="77777777" w:rsidR="00FF2A49" w:rsidRPr="00F92AF7" w:rsidRDefault="00FF2A49" w:rsidP="00FF2A49">
      <w:pPr>
        <w:spacing w:after="0" w:line="360" w:lineRule="auto"/>
        <w:rPr>
          <w:rFonts w:ascii="Georgia" w:hAnsi="Georgia" w:cs="Arial"/>
          <w:b/>
          <w:bCs/>
        </w:rPr>
      </w:pPr>
    </w:p>
    <w:p w14:paraId="2FB7F5DE" w14:textId="01AD0643" w:rsidR="00C0277F" w:rsidRDefault="00C0277F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65D5F375" w14:textId="77777777" w:rsidR="00066262" w:rsidRPr="00F92AF7" w:rsidRDefault="00066262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55815E73" w14:textId="5F113FBC" w:rsidR="002914D2" w:rsidRPr="00F92AF7" w:rsidRDefault="002914D2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33C706F5" w14:textId="77777777" w:rsidR="002914D2" w:rsidRPr="00F92AF7" w:rsidRDefault="002914D2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3F6013E0" w14:textId="20FD3E87" w:rsidR="00033E01" w:rsidRPr="00171C00" w:rsidRDefault="00F24B9D" w:rsidP="00171C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Cs/>
        </w:rPr>
        <w:t xml:space="preserve">Działając na podstawie art. 253 ust. 1 pkt. 2 ustawy PZP zamawiający informuje, że w prowadzonym postępowaniu </w:t>
      </w:r>
      <w:r w:rsidR="00171C00">
        <w:rPr>
          <w:rFonts w:ascii="Georgia" w:hAnsi="Georgia" w:cs="Arial"/>
          <w:bCs/>
        </w:rPr>
        <w:t xml:space="preserve">nie </w:t>
      </w:r>
      <w:r w:rsidRPr="00F92AF7">
        <w:rPr>
          <w:rFonts w:ascii="Georgia" w:hAnsi="Georgia" w:cs="Arial"/>
          <w:bCs/>
        </w:rPr>
        <w:t xml:space="preserve"> odrzucon</w:t>
      </w:r>
      <w:r w:rsidR="00171C00">
        <w:rPr>
          <w:rFonts w:ascii="Georgia" w:hAnsi="Georgia" w:cs="Arial"/>
          <w:bCs/>
        </w:rPr>
        <w:t>o</w:t>
      </w:r>
      <w:r w:rsidRPr="00F92AF7">
        <w:rPr>
          <w:rFonts w:ascii="Georgia" w:hAnsi="Georgia" w:cs="Arial"/>
          <w:bCs/>
        </w:rPr>
        <w:t xml:space="preserve"> </w:t>
      </w:r>
      <w:r w:rsidR="00171C00">
        <w:rPr>
          <w:rFonts w:ascii="Georgia" w:hAnsi="Georgia" w:cs="Arial"/>
          <w:bCs/>
        </w:rPr>
        <w:t>żadnej</w:t>
      </w:r>
      <w:r w:rsidR="006A0B92" w:rsidRPr="00F92AF7">
        <w:rPr>
          <w:rFonts w:ascii="Georgia" w:hAnsi="Georgia" w:cs="Arial"/>
          <w:bCs/>
        </w:rPr>
        <w:t xml:space="preserve"> </w:t>
      </w:r>
      <w:r w:rsidR="006A0B92" w:rsidRPr="00171C00">
        <w:rPr>
          <w:rFonts w:ascii="Georgia" w:hAnsi="Georgia" w:cs="Arial"/>
          <w:bCs/>
        </w:rPr>
        <w:t>ofert</w:t>
      </w:r>
      <w:r w:rsidR="00171C00">
        <w:rPr>
          <w:rFonts w:ascii="Georgia" w:hAnsi="Georgia" w:cs="Arial"/>
          <w:bCs/>
        </w:rPr>
        <w:t>y</w:t>
      </w:r>
      <w:r w:rsidR="00962F8E" w:rsidRPr="00171C00">
        <w:rPr>
          <w:rFonts w:ascii="Georgia" w:hAnsi="Georgia" w:cs="Arial"/>
          <w:bCs/>
        </w:rPr>
        <w:t>.</w:t>
      </w:r>
    </w:p>
    <w:p w14:paraId="63E74420" w14:textId="77777777" w:rsidR="00F2436D" w:rsidRPr="00F92AF7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F92AF7">
        <w:rPr>
          <w:rFonts w:ascii="Georgia" w:hAnsi="Georgia"/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Pr="00F92AF7" w:rsidRDefault="00D45BC9" w:rsidP="00962F8E">
      <w:pPr>
        <w:spacing w:after="0" w:line="360" w:lineRule="auto"/>
        <w:jc w:val="both"/>
        <w:rPr>
          <w:rFonts w:ascii="Georgia" w:hAnsi="Georgia" w:cs="Arial"/>
        </w:rPr>
      </w:pP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</w:p>
    <w:p w14:paraId="7C79F19C" w14:textId="77777777" w:rsidR="00FE355B" w:rsidRPr="00F92AF7" w:rsidRDefault="00FE355B" w:rsidP="00962F8E">
      <w:pPr>
        <w:spacing w:after="0" w:line="360" w:lineRule="auto"/>
        <w:jc w:val="both"/>
        <w:rPr>
          <w:rFonts w:ascii="Georgia" w:hAnsi="Georgia" w:cs="Arial"/>
        </w:rPr>
      </w:pPr>
    </w:p>
    <w:p w14:paraId="6D36E88D" w14:textId="563E5FB3" w:rsidR="00FE355B" w:rsidRPr="00F92AF7" w:rsidRDefault="00171C00" w:rsidP="00FE355B">
      <w:pPr>
        <w:tabs>
          <w:tab w:val="left" w:pos="2552"/>
        </w:tabs>
        <w:spacing w:after="0" w:line="276" w:lineRule="auto"/>
        <w:jc w:val="right"/>
        <w:rPr>
          <w:rFonts w:ascii="Georgia" w:hAnsi="Georgia"/>
        </w:rPr>
      </w:pPr>
      <w:r>
        <w:rPr>
          <w:rFonts w:ascii="Georgia" w:hAnsi="Georgia"/>
          <w:b/>
        </w:rPr>
        <w:t xml:space="preserve">Zastępca </w:t>
      </w:r>
      <w:r w:rsidR="00FE355B" w:rsidRPr="00F92AF7">
        <w:rPr>
          <w:rFonts w:ascii="Georgia" w:hAnsi="Georgia"/>
          <w:b/>
        </w:rPr>
        <w:t>Burmistrz</w:t>
      </w:r>
      <w:r w:rsidR="0021234C">
        <w:rPr>
          <w:rFonts w:ascii="Georgia" w:hAnsi="Georgia"/>
          <w:b/>
        </w:rPr>
        <w:t>a</w:t>
      </w:r>
      <w:r w:rsidR="00FE355B" w:rsidRPr="00F92AF7">
        <w:rPr>
          <w:rFonts w:ascii="Georgia" w:hAnsi="Georgia"/>
          <w:b/>
        </w:rPr>
        <w:t xml:space="preserve"> Miasta i Gminy Działoszyce </w:t>
      </w:r>
    </w:p>
    <w:p w14:paraId="6E84653A" w14:textId="05AE08A9" w:rsidR="00FE355B" w:rsidRPr="00F92AF7" w:rsidRDefault="00FE355B" w:rsidP="00FE355B">
      <w:pPr>
        <w:spacing w:after="0" w:line="276" w:lineRule="auto"/>
        <w:ind w:left="4395"/>
        <w:jc w:val="right"/>
        <w:rPr>
          <w:rFonts w:ascii="Georgia" w:hAnsi="Georgia"/>
          <w:b/>
          <w:i/>
        </w:rPr>
      </w:pPr>
      <w:r w:rsidRPr="00F92AF7">
        <w:rPr>
          <w:rFonts w:ascii="Georgia" w:hAnsi="Georgia"/>
          <w:b/>
          <w:i/>
        </w:rPr>
        <w:t xml:space="preserve">/-/ </w:t>
      </w:r>
      <w:r w:rsidR="0021234C">
        <w:rPr>
          <w:rFonts w:ascii="Georgia" w:hAnsi="Georgia"/>
          <w:b/>
          <w:i/>
        </w:rPr>
        <w:t xml:space="preserve">Katarzyna Bochniak </w:t>
      </w:r>
      <w:r w:rsidR="006A0B92" w:rsidRPr="00F92AF7">
        <w:rPr>
          <w:rFonts w:ascii="Georgia" w:hAnsi="Georgia"/>
          <w:b/>
          <w:i/>
        </w:rPr>
        <w:t xml:space="preserve"> </w:t>
      </w:r>
      <w:r w:rsidRPr="00F92AF7">
        <w:rPr>
          <w:rFonts w:ascii="Georgia" w:hAnsi="Georgia"/>
          <w:b/>
          <w:i/>
        </w:rPr>
        <w:t xml:space="preserve"> </w:t>
      </w:r>
      <w:r w:rsidRPr="00F92AF7">
        <w:rPr>
          <w:rFonts w:ascii="Georgia" w:hAnsi="Georgia"/>
        </w:rPr>
        <w:t xml:space="preserve">      </w:t>
      </w:r>
    </w:p>
    <w:p w14:paraId="682C5396" w14:textId="77777777" w:rsidR="00FE355B" w:rsidRPr="00F92AF7" w:rsidRDefault="00FE355B" w:rsidP="00962F8E">
      <w:pPr>
        <w:spacing w:after="0" w:line="360" w:lineRule="auto"/>
        <w:jc w:val="both"/>
        <w:rPr>
          <w:rFonts w:ascii="Georgia" w:hAnsi="Georgia" w:cs="Arial"/>
        </w:rPr>
      </w:pPr>
    </w:p>
    <w:sectPr w:rsidR="00FE355B" w:rsidRPr="00F92AF7" w:rsidSect="002B29A0">
      <w:head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FE459" w14:textId="77777777" w:rsidR="00B21553" w:rsidRDefault="00B21553" w:rsidP="0038231F">
      <w:pPr>
        <w:spacing w:after="0" w:line="240" w:lineRule="auto"/>
      </w:pPr>
      <w:r>
        <w:separator/>
      </w:r>
    </w:p>
  </w:endnote>
  <w:endnote w:type="continuationSeparator" w:id="0">
    <w:p w14:paraId="6B2B5403" w14:textId="77777777" w:rsidR="00B21553" w:rsidRDefault="00B215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18EFF" w14:textId="77777777" w:rsidR="00B21553" w:rsidRDefault="00B21553" w:rsidP="0038231F">
      <w:pPr>
        <w:spacing w:after="0" w:line="240" w:lineRule="auto"/>
      </w:pPr>
      <w:r>
        <w:separator/>
      </w:r>
    </w:p>
  </w:footnote>
  <w:footnote w:type="continuationSeparator" w:id="0">
    <w:p w14:paraId="0429840B" w14:textId="77777777" w:rsidR="00B21553" w:rsidRDefault="00B215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5EDA9" w14:textId="77777777" w:rsidR="00F92AF7" w:rsidRDefault="00F92AF7">
    <w:pPr>
      <w:pStyle w:val="Nagwek"/>
      <w:rPr>
        <w:rFonts w:ascii="Georgia" w:hAnsi="Georgia" w:cs="Arial"/>
        <w:b/>
      </w:rPr>
    </w:pPr>
  </w:p>
  <w:p w14:paraId="5896D2DD" w14:textId="77777777" w:rsidR="00F92AF7" w:rsidRDefault="00F92AF7">
    <w:pPr>
      <w:pStyle w:val="Nagwek"/>
      <w:rPr>
        <w:rFonts w:ascii="Georgia" w:hAnsi="Georgia" w:cs="Arial"/>
        <w:b/>
      </w:rPr>
    </w:pPr>
  </w:p>
  <w:p w14:paraId="67312772" w14:textId="3A1686C9" w:rsidR="00F92AF7" w:rsidRDefault="00007C47">
    <w:pPr>
      <w:pStyle w:val="Nagwek"/>
      <w:rPr>
        <w:rFonts w:ascii="Georgia" w:hAnsi="Georgia" w:cs="Arial"/>
        <w:b/>
      </w:rPr>
    </w:pPr>
    <w:r w:rsidRPr="00007C47">
      <w:rPr>
        <w:rFonts w:ascii="Georgia" w:hAnsi="Georgia" w:cs="Arial"/>
        <w:b/>
      </w:rPr>
      <w:t>BID.ZP.04.2022</w:t>
    </w:r>
  </w:p>
  <w:p w14:paraId="457A6D99" w14:textId="03EA041B" w:rsidR="00F92AF7" w:rsidRDefault="00F92A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C47"/>
    <w:rsid w:val="00023F8A"/>
    <w:rsid w:val="00031A67"/>
    <w:rsid w:val="00033E01"/>
    <w:rsid w:val="000613EB"/>
    <w:rsid w:val="00066262"/>
    <w:rsid w:val="000809B6"/>
    <w:rsid w:val="000817F4"/>
    <w:rsid w:val="00083212"/>
    <w:rsid w:val="000A07F4"/>
    <w:rsid w:val="000A4A4E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71C00"/>
    <w:rsid w:val="001807BF"/>
    <w:rsid w:val="001831A5"/>
    <w:rsid w:val="001877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D6D47"/>
    <w:rsid w:val="001F4C82"/>
    <w:rsid w:val="00210192"/>
    <w:rsid w:val="0021234C"/>
    <w:rsid w:val="002167D3"/>
    <w:rsid w:val="0022301C"/>
    <w:rsid w:val="0024732C"/>
    <w:rsid w:val="0025263C"/>
    <w:rsid w:val="0025358A"/>
    <w:rsid w:val="00255142"/>
    <w:rsid w:val="00267089"/>
    <w:rsid w:val="0027560C"/>
    <w:rsid w:val="00284942"/>
    <w:rsid w:val="00287BCD"/>
    <w:rsid w:val="002914D2"/>
    <w:rsid w:val="002966BE"/>
    <w:rsid w:val="002B1844"/>
    <w:rsid w:val="002B29A0"/>
    <w:rsid w:val="002C42F8"/>
    <w:rsid w:val="002C4948"/>
    <w:rsid w:val="002C5450"/>
    <w:rsid w:val="002D252A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05282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94372"/>
    <w:rsid w:val="006A0B92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4ECA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9655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1553"/>
    <w:rsid w:val="00B22BBE"/>
    <w:rsid w:val="00B35FDB"/>
    <w:rsid w:val="00B37134"/>
    <w:rsid w:val="00B40FC8"/>
    <w:rsid w:val="00B4494B"/>
    <w:rsid w:val="00B44957"/>
    <w:rsid w:val="00B60AD4"/>
    <w:rsid w:val="00B765F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3A1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1EE4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0755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2AF7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F49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40528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5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40528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5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TADEUSZK</cp:lastModifiedBy>
  <cp:revision>2</cp:revision>
  <cp:lastPrinted>2022-11-08T13:36:00Z</cp:lastPrinted>
  <dcterms:created xsi:type="dcterms:W3CDTF">2022-11-29T09:06:00Z</dcterms:created>
  <dcterms:modified xsi:type="dcterms:W3CDTF">2022-11-29T09:06:00Z</dcterms:modified>
</cp:coreProperties>
</file>