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A920" w14:textId="55F084AE" w:rsidR="00332BAD" w:rsidRPr="00734FD2" w:rsidRDefault="00332BAD" w:rsidP="00466C18">
      <w:pPr>
        <w:snapToGrid w:val="0"/>
        <w:spacing w:before="100" w:after="119"/>
        <w:outlineLvl w:val="0"/>
        <w:rPr>
          <w:rFonts w:cs="Calibri"/>
          <w:b/>
          <w:bCs/>
          <w:lang w:eastAsia="ar-SA"/>
        </w:rPr>
      </w:pPr>
      <w:r w:rsidRPr="00734FD2">
        <w:rPr>
          <w:b/>
          <w:bCs/>
          <w:i/>
          <w:iCs/>
          <w:lang w:eastAsia="ar-SA"/>
        </w:rPr>
        <w:t xml:space="preserve">Załącznik nr </w:t>
      </w:r>
      <w:r w:rsidR="00334523">
        <w:rPr>
          <w:b/>
          <w:bCs/>
          <w:i/>
          <w:iCs/>
          <w:lang w:eastAsia="ar-SA"/>
        </w:rPr>
        <w:t>2</w:t>
      </w:r>
      <w:r w:rsidR="009F2570" w:rsidRPr="00734FD2">
        <w:rPr>
          <w:b/>
          <w:bCs/>
          <w:lang w:eastAsia="ar-SA"/>
        </w:rPr>
        <w:t xml:space="preserve">                  </w:t>
      </w:r>
    </w:p>
    <w:p w14:paraId="18825A7E" w14:textId="4C39FE3C" w:rsidR="00516377" w:rsidRPr="00546D56" w:rsidRDefault="00516377" w:rsidP="00546D56">
      <w:pPr>
        <w:tabs>
          <w:tab w:val="center" w:pos="6480"/>
        </w:tabs>
        <w:suppressAutoHyphens/>
        <w:spacing w:after="0" w:line="240" w:lineRule="auto"/>
        <w:jc w:val="both"/>
        <w:rPr>
          <w:b/>
          <w:bCs/>
          <w:lang w:eastAsia="ar-SA"/>
        </w:rPr>
      </w:pPr>
      <w:r w:rsidRPr="00546D56">
        <w:rPr>
          <w:b/>
          <w:bCs/>
          <w:lang w:eastAsia="ar-SA"/>
        </w:rPr>
        <w:t>Formularz ofertowy</w:t>
      </w:r>
    </w:p>
    <w:p w14:paraId="5BD65E2D" w14:textId="77777777" w:rsidR="00516377" w:rsidRPr="00734FD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i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04"/>
      </w:tblGrid>
      <w:tr w:rsidR="00944F6D" w:rsidRPr="00734FD2" w14:paraId="5CEAFE9D" w14:textId="77777777" w:rsidTr="008D5B2D">
        <w:trPr>
          <w:trHeight w:val="698"/>
        </w:trPr>
        <w:tc>
          <w:tcPr>
            <w:tcW w:w="2263" w:type="dxa"/>
          </w:tcPr>
          <w:p w14:paraId="71A70F7D" w14:textId="30B3873C" w:rsidR="00944F6D" w:rsidRPr="00734FD2" w:rsidRDefault="00944F6D" w:rsidP="00824385">
            <w:pPr>
              <w:rPr>
                <w:rFonts w:eastAsia="Calibri" w:cstheme="minorHAnsi"/>
                <w:bCs/>
              </w:rPr>
            </w:pPr>
            <w:r w:rsidRPr="00734FD2">
              <w:rPr>
                <w:rFonts w:eastAsia="Calibri" w:cstheme="minorHAnsi"/>
                <w:bCs/>
              </w:rPr>
              <w:t xml:space="preserve"> Nazwa Wykonawcy</w:t>
            </w:r>
          </w:p>
        </w:tc>
        <w:tc>
          <w:tcPr>
            <w:tcW w:w="6804" w:type="dxa"/>
          </w:tcPr>
          <w:p w14:paraId="6DAB3A5D" w14:textId="77777777" w:rsidR="00944F6D" w:rsidRPr="00734FD2" w:rsidRDefault="00944F6D" w:rsidP="00824385">
            <w:pPr>
              <w:rPr>
                <w:rFonts w:eastAsia="Calibri" w:cstheme="minorHAnsi"/>
                <w:bCs/>
              </w:rPr>
            </w:pPr>
          </w:p>
        </w:tc>
      </w:tr>
      <w:tr w:rsidR="00944F6D" w:rsidRPr="00734FD2" w14:paraId="07FBA834" w14:textId="77777777" w:rsidTr="008D5B2D">
        <w:trPr>
          <w:trHeight w:val="523"/>
        </w:trPr>
        <w:tc>
          <w:tcPr>
            <w:tcW w:w="2263" w:type="dxa"/>
          </w:tcPr>
          <w:p w14:paraId="3E36BE8D" w14:textId="77777777" w:rsidR="00944F6D" w:rsidRPr="00734FD2" w:rsidRDefault="00944F6D" w:rsidP="00824385">
            <w:pPr>
              <w:rPr>
                <w:rFonts w:eastAsia="Calibri" w:cstheme="minorHAnsi"/>
                <w:bCs/>
              </w:rPr>
            </w:pPr>
            <w:bookmarkStart w:id="0" w:name="_Hlk515972301"/>
            <w:r w:rsidRPr="00734FD2">
              <w:rPr>
                <w:rFonts w:eastAsia="Calibri" w:cstheme="minorHAnsi"/>
                <w:bCs/>
              </w:rPr>
              <w:t>Adres Wykonawcy</w:t>
            </w:r>
          </w:p>
        </w:tc>
        <w:tc>
          <w:tcPr>
            <w:tcW w:w="6804" w:type="dxa"/>
          </w:tcPr>
          <w:p w14:paraId="5539082E" w14:textId="77777777" w:rsidR="00944F6D" w:rsidRPr="00734FD2" w:rsidRDefault="00944F6D" w:rsidP="00824385">
            <w:pPr>
              <w:rPr>
                <w:rFonts w:eastAsia="Calibri" w:cstheme="minorHAnsi"/>
                <w:bCs/>
              </w:rPr>
            </w:pPr>
          </w:p>
        </w:tc>
      </w:tr>
      <w:bookmarkEnd w:id="0"/>
    </w:tbl>
    <w:p w14:paraId="5C707E0C" w14:textId="77777777" w:rsidR="00944F6D" w:rsidRPr="00734FD2" w:rsidRDefault="00944F6D" w:rsidP="00944F6D">
      <w:pPr>
        <w:spacing w:after="0" w:line="240" w:lineRule="auto"/>
        <w:rPr>
          <w:rFonts w:eastAsia="Times New Roman" w:cstheme="minorHAnsi"/>
          <w:bCs/>
        </w:rPr>
      </w:pPr>
    </w:p>
    <w:p w14:paraId="62A0842C" w14:textId="5BEBFD0B" w:rsidR="00944F6D" w:rsidRPr="00734FD2" w:rsidRDefault="00944F6D" w:rsidP="00944F6D">
      <w:pPr>
        <w:spacing w:after="0" w:line="240" w:lineRule="auto"/>
        <w:jc w:val="both"/>
        <w:rPr>
          <w:rFonts w:eastAsia="Times New Roman" w:cstheme="minorHAnsi"/>
          <w:bCs/>
        </w:rPr>
      </w:pPr>
      <w:r w:rsidRPr="00734FD2">
        <w:rPr>
          <w:rFonts w:eastAsia="Times New Roman" w:cstheme="minorHAnsi"/>
          <w:bCs/>
        </w:rPr>
        <w:t>Dane  Wykonawcy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233"/>
      </w:tblGrid>
      <w:tr w:rsidR="008D5B2D" w:rsidRPr="00734FD2" w14:paraId="4944717B" w14:textId="77777777" w:rsidTr="008D5B2D">
        <w:trPr>
          <w:trHeight w:val="567"/>
        </w:trPr>
        <w:tc>
          <w:tcPr>
            <w:tcW w:w="1561" w:type="pct"/>
          </w:tcPr>
          <w:p w14:paraId="42FB88D1" w14:textId="218F1573" w:rsidR="008D5B2D" w:rsidRPr="00734FD2" w:rsidRDefault="008D5B2D" w:rsidP="0082438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NIP</w:t>
            </w:r>
          </w:p>
        </w:tc>
        <w:tc>
          <w:tcPr>
            <w:tcW w:w="3439" w:type="pct"/>
          </w:tcPr>
          <w:p w14:paraId="46BC84EE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  <w:tr w:rsidR="008D5B2D" w:rsidRPr="00734FD2" w14:paraId="59D63AA7" w14:textId="77777777" w:rsidTr="008D5B2D">
        <w:trPr>
          <w:trHeight w:val="567"/>
        </w:trPr>
        <w:tc>
          <w:tcPr>
            <w:tcW w:w="1561" w:type="pct"/>
          </w:tcPr>
          <w:p w14:paraId="61C25F69" w14:textId="749A62C6" w:rsidR="008D5B2D" w:rsidRPr="00734FD2" w:rsidRDefault="008D5B2D" w:rsidP="00824385">
            <w:pPr>
              <w:rPr>
                <w:rFonts w:cstheme="minorHAnsi"/>
                <w:bCs/>
              </w:rPr>
            </w:pPr>
            <w:r w:rsidRPr="00734FD2">
              <w:rPr>
                <w:rFonts w:cstheme="minorHAnsi"/>
                <w:bCs/>
              </w:rPr>
              <w:t>REGON</w:t>
            </w:r>
          </w:p>
        </w:tc>
        <w:tc>
          <w:tcPr>
            <w:tcW w:w="3439" w:type="pct"/>
          </w:tcPr>
          <w:p w14:paraId="78D33647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  <w:tr w:rsidR="008D5B2D" w:rsidRPr="00734FD2" w14:paraId="7F287399" w14:textId="77777777" w:rsidTr="008D5B2D">
        <w:trPr>
          <w:trHeight w:val="567"/>
        </w:trPr>
        <w:tc>
          <w:tcPr>
            <w:tcW w:w="1561" w:type="pct"/>
          </w:tcPr>
          <w:p w14:paraId="0A94F210" w14:textId="7518932E" w:rsidR="008D5B2D" w:rsidRPr="00734FD2" w:rsidRDefault="008D5B2D" w:rsidP="00824385">
            <w:pPr>
              <w:rPr>
                <w:rFonts w:cstheme="minorHAnsi"/>
                <w:bCs/>
              </w:rPr>
            </w:pPr>
            <w:r w:rsidRPr="00734FD2">
              <w:rPr>
                <w:rFonts w:cstheme="minorHAnsi"/>
                <w:bCs/>
              </w:rPr>
              <w:t xml:space="preserve">Województwo </w:t>
            </w:r>
          </w:p>
        </w:tc>
        <w:tc>
          <w:tcPr>
            <w:tcW w:w="3439" w:type="pct"/>
          </w:tcPr>
          <w:p w14:paraId="0F16F7AD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  <w:tr w:rsidR="008D5B2D" w:rsidRPr="00734FD2" w14:paraId="2F541DA9" w14:textId="77777777" w:rsidTr="008D5B2D">
        <w:trPr>
          <w:trHeight w:val="567"/>
        </w:trPr>
        <w:tc>
          <w:tcPr>
            <w:tcW w:w="1561" w:type="pct"/>
          </w:tcPr>
          <w:p w14:paraId="4DE7A6EC" w14:textId="27957BDD" w:rsidR="008D5B2D" w:rsidRPr="00734FD2" w:rsidRDefault="008D5B2D" w:rsidP="00824385">
            <w:pPr>
              <w:rPr>
                <w:rFonts w:cstheme="minorHAnsi"/>
                <w:bCs/>
              </w:rPr>
            </w:pPr>
            <w:r w:rsidRPr="00734FD2">
              <w:rPr>
                <w:rFonts w:cstheme="minorHAnsi"/>
                <w:bCs/>
              </w:rPr>
              <w:t>Osoba wyznaczona do kontaktów z Zamawiającym</w:t>
            </w:r>
          </w:p>
        </w:tc>
        <w:tc>
          <w:tcPr>
            <w:tcW w:w="3439" w:type="pct"/>
          </w:tcPr>
          <w:p w14:paraId="4AFB8CC4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  <w:tr w:rsidR="008D5B2D" w:rsidRPr="00734FD2" w14:paraId="4A9B4422" w14:textId="77777777" w:rsidTr="008D5B2D">
        <w:trPr>
          <w:trHeight w:val="567"/>
        </w:trPr>
        <w:tc>
          <w:tcPr>
            <w:tcW w:w="1561" w:type="pct"/>
          </w:tcPr>
          <w:p w14:paraId="4902A9CC" w14:textId="7DE4A04B" w:rsidR="008D5B2D" w:rsidRPr="00734FD2" w:rsidRDefault="008D5B2D" w:rsidP="00824385">
            <w:pPr>
              <w:rPr>
                <w:rFonts w:cstheme="minorHAnsi"/>
                <w:bCs/>
              </w:rPr>
            </w:pPr>
            <w:r w:rsidRPr="00734FD2">
              <w:rPr>
                <w:rFonts w:cstheme="minorHAnsi"/>
                <w:bCs/>
              </w:rPr>
              <w:t xml:space="preserve">Nr telefonu </w:t>
            </w:r>
          </w:p>
        </w:tc>
        <w:tc>
          <w:tcPr>
            <w:tcW w:w="3439" w:type="pct"/>
          </w:tcPr>
          <w:p w14:paraId="0638C2F1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  <w:tr w:rsidR="008D5B2D" w:rsidRPr="00734FD2" w14:paraId="192B5816" w14:textId="77777777" w:rsidTr="008D5B2D">
        <w:trPr>
          <w:trHeight w:val="567"/>
        </w:trPr>
        <w:tc>
          <w:tcPr>
            <w:tcW w:w="1561" w:type="pct"/>
          </w:tcPr>
          <w:p w14:paraId="4191A91D" w14:textId="0BBED76E" w:rsidR="008D5B2D" w:rsidRPr="00734FD2" w:rsidRDefault="008D5B2D" w:rsidP="00824385">
            <w:pPr>
              <w:rPr>
                <w:rFonts w:cstheme="minorHAnsi"/>
                <w:bCs/>
              </w:rPr>
            </w:pPr>
            <w:r w:rsidRPr="00734FD2">
              <w:rPr>
                <w:rFonts w:cstheme="minorHAnsi"/>
                <w:bCs/>
              </w:rPr>
              <w:t xml:space="preserve">Adres </w:t>
            </w:r>
            <w:r w:rsidRPr="00734FD2">
              <w:rPr>
                <w:rFonts w:cstheme="minorHAnsi"/>
                <w:bCs/>
                <w:lang w:val="de-DE"/>
              </w:rPr>
              <w:t xml:space="preserve">e-mail             </w:t>
            </w:r>
          </w:p>
        </w:tc>
        <w:tc>
          <w:tcPr>
            <w:tcW w:w="3439" w:type="pct"/>
          </w:tcPr>
          <w:p w14:paraId="0C11926F" w14:textId="77777777" w:rsidR="008D5B2D" w:rsidRPr="00734FD2" w:rsidRDefault="008D5B2D" w:rsidP="00824385">
            <w:pPr>
              <w:rPr>
                <w:rFonts w:cstheme="minorHAnsi"/>
                <w:bCs/>
              </w:rPr>
            </w:pPr>
          </w:p>
        </w:tc>
      </w:tr>
    </w:tbl>
    <w:p w14:paraId="0DB2590F" w14:textId="77777777" w:rsidR="00944F6D" w:rsidRPr="00734FD2" w:rsidRDefault="00944F6D" w:rsidP="00944F6D">
      <w:pPr>
        <w:spacing w:after="0" w:line="240" w:lineRule="auto"/>
        <w:rPr>
          <w:rFonts w:eastAsia="Times New Roman" w:cstheme="minorHAnsi"/>
        </w:rPr>
      </w:pPr>
    </w:p>
    <w:p w14:paraId="6F520518" w14:textId="77777777" w:rsidR="00546D56" w:rsidRPr="008D5B2D" w:rsidRDefault="00546D56" w:rsidP="008D5B2D">
      <w:pPr>
        <w:spacing w:after="0" w:line="240" w:lineRule="auto"/>
        <w:rPr>
          <w:rFonts w:eastAsia="Times New Roman" w:cstheme="minorHAnsi"/>
        </w:rPr>
      </w:pPr>
    </w:p>
    <w:p w14:paraId="389A60A1" w14:textId="28140BC0" w:rsidR="00546D56" w:rsidRPr="00546D56" w:rsidRDefault="00AC0BDF" w:rsidP="008D5B2D">
      <w:pPr>
        <w:suppressAutoHyphens/>
        <w:spacing w:after="0" w:line="240" w:lineRule="auto"/>
        <w:textAlignment w:val="baseline"/>
        <w:rPr>
          <w:rFonts w:ascii="Calibri" w:eastAsia="NSimSun" w:hAnsi="Calibri" w:cs="Arial"/>
          <w:kern w:val="2"/>
        </w:rPr>
      </w:pPr>
      <w:r w:rsidRPr="008D5B2D">
        <w:rPr>
          <w:rFonts w:ascii="Calibri" w:eastAsia="NSimSun" w:hAnsi="Calibri" w:cs="Arial"/>
          <w:kern w:val="2"/>
        </w:rPr>
        <w:t xml:space="preserve">1. </w:t>
      </w:r>
      <w:r w:rsidR="00546D56" w:rsidRPr="00546D56">
        <w:rPr>
          <w:rFonts w:ascii="Calibri" w:eastAsia="NSimSun" w:hAnsi="Calibri" w:cs="Arial"/>
          <w:kern w:val="2"/>
        </w:rPr>
        <w:t>Ja (My) niżej podpisany(-ni) _______________________________________________</w:t>
      </w:r>
    </w:p>
    <w:p w14:paraId="1579E485" w14:textId="77777777" w:rsidR="00546D56" w:rsidRPr="00546D56" w:rsidRDefault="00546D56" w:rsidP="008D5B2D">
      <w:pPr>
        <w:spacing w:before="100" w:after="0" w:line="240" w:lineRule="auto"/>
        <w:rPr>
          <w:rFonts w:ascii="Calibri" w:eastAsia="NSimSun" w:hAnsi="Calibri" w:cs="Arial"/>
          <w:kern w:val="2"/>
          <w:lang w:eastAsia="zh-CN" w:bidi="hi-IN"/>
        </w:rPr>
      </w:pPr>
      <w:r w:rsidRPr="00546D56">
        <w:rPr>
          <w:rFonts w:ascii="Calibri" w:eastAsia="Times New Roman" w:hAnsi="Calibri" w:cs="Times New Roman"/>
          <w:color w:val="000000"/>
        </w:rPr>
        <w:t>działając w imieniu i na rzecz ww. Wykonawcy:</w:t>
      </w:r>
    </w:p>
    <w:p w14:paraId="0040889A" w14:textId="2A83B155" w:rsidR="00546D56" w:rsidRPr="00546D56" w:rsidRDefault="00546D56" w:rsidP="008D5B2D">
      <w:pPr>
        <w:spacing w:before="100" w:after="0" w:line="360" w:lineRule="auto"/>
        <w:rPr>
          <w:rFonts w:ascii="Liberation Serif" w:eastAsia="NSimSun" w:hAnsi="Liberation Serif" w:cs="Arial"/>
          <w:kern w:val="2"/>
          <w:lang w:eastAsia="zh-CN" w:bidi="hi-IN"/>
        </w:rPr>
      </w:pPr>
      <w:r w:rsidRPr="00546D56">
        <w:rPr>
          <w:rFonts w:ascii="Calibri" w:eastAsia="Times New Roman" w:hAnsi="Calibri" w:cs="Times New Roman"/>
          <w:color w:val="000000"/>
          <w:kern w:val="2"/>
          <w:lang w:bidi="hi-IN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</w:t>
      </w:r>
      <w:r w:rsidRPr="00546D56">
        <w:rPr>
          <w:rFonts w:ascii="Calibri" w:eastAsia="Times New Roman" w:hAnsi="Calibri" w:cs="Calibri"/>
          <w:color w:val="000000"/>
          <w:kern w:val="2"/>
          <w:lang w:bidi="hi-IN"/>
        </w:rPr>
        <w:t xml:space="preserve"> za</w:t>
      </w:r>
      <w:r w:rsidR="00824385">
        <w:rPr>
          <w:rFonts w:ascii="Calibri" w:eastAsia="Times New Roman" w:hAnsi="Calibri" w:cs="Times New Roman"/>
          <w:color w:val="000000"/>
        </w:rPr>
        <w:t xml:space="preserve"> </w:t>
      </w:r>
      <w:r w:rsidRPr="00546D56">
        <w:rPr>
          <w:rFonts w:ascii="Calibri" w:eastAsia="Times New Roman" w:hAnsi="Calibri" w:cs="Times New Roman"/>
          <w:color w:val="000000"/>
        </w:rPr>
        <w:t xml:space="preserve">pośrednictwem Platformy zakupowej </w:t>
      </w:r>
      <w:hyperlink r:id="rId7">
        <w:r w:rsidRPr="00546D56">
          <w:rPr>
            <w:rFonts w:ascii="Calibri" w:eastAsia="Times New Roman" w:hAnsi="Calibri" w:cs="Times New Roman"/>
            <w:b/>
            <w:bCs/>
            <w:color w:val="0563C1"/>
            <w:u w:val="single"/>
          </w:rPr>
          <w:t>https://platformazakupowa.pl/pn/zgkjezierzyce</w:t>
        </w:r>
      </w:hyperlink>
      <w:r w:rsidRPr="00546D56">
        <w:rPr>
          <w:rFonts w:ascii="Calibri" w:eastAsia="Times New Roman" w:hAnsi="Calibri" w:cs="Times New Roman"/>
          <w:color w:val="000000"/>
        </w:rPr>
        <w:t xml:space="preserve"> , zgodnie z  opisem przedmiotu zamówienia  (OPZ) oświadczam(-y),</w:t>
      </w:r>
      <w:r w:rsidRPr="00546D5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546D56">
        <w:rPr>
          <w:rFonts w:ascii="Calibri" w:eastAsia="Times New Roman" w:hAnsi="Calibri" w:cs="Times New Roman"/>
          <w:color w:val="000000"/>
        </w:rPr>
        <w:t>że:</w:t>
      </w:r>
    </w:p>
    <w:p w14:paraId="0764260A" w14:textId="021E9781" w:rsidR="00AC0BDF" w:rsidRPr="00C8349B" w:rsidRDefault="008D5B2D" w:rsidP="00C8349B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="F"/>
        </w:rPr>
      </w:pPr>
      <w:r w:rsidRPr="008D5B2D">
        <w:rPr>
          <w:rFonts w:eastAsia="Times New Roman" w:cstheme="minorHAnsi"/>
        </w:rPr>
        <w:t xml:space="preserve">2. </w:t>
      </w:r>
      <w:r w:rsidR="00AC0BDF" w:rsidRPr="008D5B2D">
        <w:rPr>
          <w:rFonts w:eastAsia="Times New Roman" w:cstheme="minorHAnsi"/>
        </w:rPr>
        <w:t xml:space="preserve">Nawiązując do ogłoszenia o zamówieniu </w:t>
      </w:r>
      <w:r w:rsidR="00C8349B" w:rsidRPr="00C8349B">
        <w:rPr>
          <w:rFonts w:eastAsia="Calibri" w:cs="Calibri"/>
          <w:b/>
        </w:rPr>
        <w:t>Dostawa materiałów do budowy</w:t>
      </w:r>
      <w:r w:rsidR="00303733">
        <w:rPr>
          <w:rFonts w:eastAsia="Calibri" w:cs="Calibri"/>
          <w:b/>
        </w:rPr>
        <w:t xml:space="preserve"> sieci</w:t>
      </w:r>
      <w:r w:rsidR="00C8349B" w:rsidRPr="00C8349B">
        <w:rPr>
          <w:rFonts w:eastAsia="Calibri" w:cs="Calibri"/>
          <w:b/>
        </w:rPr>
        <w:t xml:space="preserve"> wodociągowej wraz z przyłączami w miejscowości Kuso</w:t>
      </w:r>
      <w:r w:rsidR="00C8349B">
        <w:rPr>
          <w:rFonts w:eastAsia="Calibri" w:cs="Calibri"/>
          <w:b/>
        </w:rPr>
        <w:t>wo, obr. Płaszewko gmina Słupsk</w:t>
      </w:r>
      <w:r w:rsidR="00AC0BDF" w:rsidRPr="008D5B2D">
        <w:rPr>
          <w:rFonts w:cs="Calibri"/>
          <w:b/>
        </w:rPr>
        <w:t xml:space="preserve">: </w:t>
      </w:r>
    </w:p>
    <w:p w14:paraId="50E4355E" w14:textId="15A6E25E" w:rsidR="00516377" w:rsidRPr="008D5B2D" w:rsidRDefault="002B5991" w:rsidP="008D5B2D">
      <w:pPr>
        <w:tabs>
          <w:tab w:val="left" w:pos="1260"/>
        </w:tabs>
        <w:suppressAutoHyphens/>
        <w:spacing w:before="60" w:after="60" w:line="360" w:lineRule="auto"/>
        <w:rPr>
          <w:rFonts w:cstheme="minorHAnsi"/>
          <w:lang w:eastAsia="ar-SA"/>
        </w:rPr>
      </w:pPr>
      <w:r w:rsidRPr="008D5B2D">
        <w:rPr>
          <w:rFonts w:cstheme="minorHAnsi"/>
          <w:lang w:eastAsia="ar-SA"/>
        </w:rPr>
        <w:t>O</w:t>
      </w:r>
      <w:r w:rsidR="00516377" w:rsidRPr="008D5B2D">
        <w:rPr>
          <w:rFonts w:cstheme="minorHAnsi"/>
          <w:lang w:eastAsia="ar-SA"/>
        </w:rPr>
        <w:t xml:space="preserve">ferujemy wykonanie przedmiotu zamówienia </w:t>
      </w:r>
      <w:r w:rsidR="00E24824" w:rsidRPr="008D5B2D">
        <w:rPr>
          <w:rFonts w:cstheme="minorHAnsi"/>
          <w:lang w:eastAsia="ar-SA"/>
        </w:rPr>
        <w:t>za</w:t>
      </w:r>
      <w:r w:rsidR="00516377" w:rsidRPr="008D5B2D">
        <w:rPr>
          <w:rFonts w:cstheme="minorHAnsi"/>
          <w:lang w:eastAsia="ar-SA"/>
        </w:rPr>
        <w:t xml:space="preserve"> cenę:</w:t>
      </w:r>
      <w:r w:rsidR="00546D56" w:rsidRPr="008D5B2D">
        <w:rPr>
          <w:rFonts w:cstheme="minorHAnsi"/>
          <w:lang w:eastAsia="ar-SA"/>
        </w:rPr>
        <w:t xml:space="preserve"> </w:t>
      </w:r>
    </w:p>
    <w:p w14:paraId="0C05A52D" w14:textId="6BB00CE7" w:rsidR="00546D56" w:rsidRDefault="00546D56" w:rsidP="008D5B2D">
      <w:pPr>
        <w:tabs>
          <w:tab w:val="left" w:pos="1260"/>
        </w:tabs>
        <w:suppressAutoHyphens/>
        <w:spacing w:before="60" w:after="60" w:line="360" w:lineRule="auto"/>
        <w:rPr>
          <w:rFonts w:ascii="Calibri" w:eastAsia="NSimSun" w:hAnsi="Calibri" w:cs="Times New Roman"/>
          <w:kern w:val="2"/>
          <w:lang w:eastAsia="zh-CN" w:bidi="hi-IN"/>
        </w:rPr>
      </w:pPr>
      <w:r w:rsidRPr="008D5B2D">
        <w:rPr>
          <w:rFonts w:cstheme="minorHAnsi"/>
          <w:b/>
          <w:lang w:eastAsia="ar-SA"/>
        </w:rPr>
        <w:t xml:space="preserve">Cena  …………………………PLN brutto , </w:t>
      </w:r>
      <w:r w:rsidRPr="008D5B2D">
        <w:rPr>
          <w:rFonts w:ascii="Calibri" w:eastAsia="NSimSun" w:hAnsi="Calibri" w:cs="Times New Roman"/>
          <w:b/>
          <w:kern w:val="2"/>
          <w:lang w:eastAsia="zh-CN" w:bidi="hi-IN"/>
        </w:rPr>
        <w:t>słownie: ………………………………………………złotych brutto.</w:t>
      </w:r>
      <w:r w:rsidRPr="008D5B2D">
        <w:rPr>
          <w:rFonts w:ascii="Calibri" w:eastAsia="NSimSun" w:hAnsi="Calibri" w:cs="Times New Roman"/>
          <w:kern w:val="2"/>
          <w:lang w:eastAsia="zh-CN" w:bidi="hi-IN"/>
        </w:rPr>
        <w:t xml:space="preserve"> </w:t>
      </w:r>
      <w:r w:rsidRPr="008D5B2D">
        <w:rPr>
          <w:rFonts w:cstheme="minorHAnsi"/>
          <w:lang w:eastAsia="ar-SA"/>
        </w:rPr>
        <w:t xml:space="preserve"> Producentem oferowanej armatury jest    ………………………………………………….</w:t>
      </w:r>
      <w:r w:rsidRPr="008D5B2D">
        <w:rPr>
          <w:rFonts w:ascii="Calibri" w:eastAsia="NSimSun" w:hAnsi="Calibri" w:cs="Times New Roman"/>
          <w:kern w:val="2"/>
          <w:lang w:eastAsia="zh-CN" w:bidi="hi-IN"/>
        </w:rPr>
        <w:t xml:space="preserve">,  </w:t>
      </w:r>
    </w:p>
    <w:p w14:paraId="277DF8AF" w14:textId="77777777" w:rsidR="00930507" w:rsidRDefault="00930507" w:rsidP="008D5B2D">
      <w:pPr>
        <w:tabs>
          <w:tab w:val="left" w:pos="1260"/>
        </w:tabs>
        <w:suppressAutoHyphens/>
        <w:spacing w:before="60" w:after="60" w:line="360" w:lineRule="auto"/>
        <w:rPr>
          <w:rFonts w:ascii="Calibri" w:eastAsia="NSimSun" w:hAnsi="Calibri" w:cs="Times New Roman"/>
          <w:kern w:val="2"/>
          <w:lang w:eastAsia="zh-CN" w:bidi="hi-IN"/>
        </w:rPr>
      </w:pPr>
    </w:p>
    <w:p w14:paraId="26BA23D9" w14:textId="77777777" w:rsidR="00930507" w:rsidRDefault="00930507" w:rsidP="008D5B2D">
      <w:pPr>
        <w:tabs>
          <w:tab w:val="left" w:pos="1260"/>
        </w:tabs>
        <w:suppressAutoHyphens/>
        <w:spacing w:before="60" w:after="60" w:line="360" w:lineRule="auto"/>
        <w:rPr>
          <w:rFonts w:cstheme="minorHAnsi"/>
          <w:u w:val="single"/>
          <w:lang w:eastAsia="ar-SA"/>
        </w:rPr>
      </w:pPr>
    </w:p>
    <w:tbl>
      <w:tblPr>
        <w:tblW w:w="14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3"/>
        <w:gridCol w:w="703"/>
        <w:gridCol w:w="620"/>
        <w:gridCol w:w="890"/>
        <w:gridCol w:w="850"/>
        <w:gridCol w:w="850"/>
        <w:gridCol w:w="850"/>
        <w:gridCol w:w="850"/>
        <w:gridCol w:w="850"/>
        <w:gridCol w:w="850"/>
      </w:tblGrid>
      <w:tr w:rsidR="00D01402" w:rsidRPr="00D01402" w14:paraId="452DF3C0" w14:textId="77777777" w:rsidTr="00954CA3">
        <w:trPr>
          <w:gridAfter w:val="5"/>
          <w:wAfter w:w="4250" w:type="dxa"/>
          <w:trHeight w:val="1171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7D7" w:fill="DBDBDB"/>
            <w:noWrap/>
            <w:vAlign w:val="bottom"/>
            <w:hideMark/>
          </w:tcPr>
          <w:p w14:paraId="5387D014" w14:textId="77777777" w:rsidR="00D01402" w:rsidRPr="00D01402" w:rsidRDefault="00D01402" w:rsidP="00D0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ARMATURA WODOCIĄGOWA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7D7" w:fill="DBDBDB"/>
            <w:noWrap/>
            <w:vAlign w:val="bottom"/>
            <w:hideMark/>
          </w:tcPr>
          <w:p w14:paraId="1C467ED6" w14:textId="77777777" w:rsidR="00D01402" w:rsidRPr="00D01402" w:rsidRDefault="00D01402" w:rsidP="00D0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7D7" w:fill="DBDBDB"/>
            <w:vAlign w:val="bottom"/>
            <w:hideMark/>
          </w:tcPr>
          <w:p w14:paraId="577C9CFA" w14:textId="77777777" w:rsidR="00D01402" w:rsidRPr="00D01402" w:rsidRDefault="00D01402" w:rsidP="00D01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Ilość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BDBDB"/>
            <w:vAlign w:val="bottom"/>
            <w:hideMark/>
          </w:tcPr>
          <w:p w14:paraId="629EF65D" w14:textId="77777777" w:rsidR="00D01402" w:rsidRPr="00D01402" w:rsidRDefault="00D01402" w:rsidP="00D01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Cena jednostkowa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BDBDB"/>
            <w:vAlign w:val="bottom"/>
            <w:hideMark/>
          </w:tcPr>
          <w:p w14:paraId="075E3BEF" w14:textId="77777777" w:rsidR="00D01402" w:rsidRPr="00D01402" w:rsidRDefault="00D01402" w:rsidP="00D01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 xml:space="preserve"> Łączna wartość brutto</w:t>
            </w:r>
          </w:p>
        </w:tc>
      </w:tr>
      <w:tr w:rsidR="00954CA3" w:rsidRPr="00D01402" w14:paraId="687BDBB1" w14:textId="77777777" w:rsidTr="00C32169">
        <w:trPr>
          <w:gridAfter w:val="5"/>
          <w:wAfter w:w="4250" w:type="dxa"/>
          <w:trHeight w:val="8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CE1DF" w14:textId="771C945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Adapter przejście PE / mosiądz GZ 32 – ¾''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E8AD" w14:textId="1E73CAAA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0552" w14:textId="5B32956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7A0F7C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54E50B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62F796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7F342" w14:textId="3E9977D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Adapter przejście PE / mosiądz GZ 32 – 1''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22A3" w14:textId="20983A0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A434" w14:textId="0AF69867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65D225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FAB64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0D85A4B" w14:textId="77777777" w:rsidTr="00C32169">
        <w:trPr>
          <w:gridAfter w:val="5"/>
          <w:wAfter w:w="4250" w:type="dxa"/>
          <w:trHeight w:val="367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0C2C7" w14:textId="31415EF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Bateryjny przepływomierz elektromagnmetyczny DN 150 PN 16 + komplet pierścieni uziemiających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10C7" w14:textId="33E40DE1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7CE1" w14:textId="4EF551C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B88B4B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68A407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085DDC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0CBE26" w14:textId="344ED506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Blok betonowy oporowy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758B" w14:textId="4F4F1494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5491C" w14:textId="27D563F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A229B6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CB17FF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E06E8E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99C89F" w14:textId="406880F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Hydrant podziemny ze swobodnym przepływem DN 80 PN 16  GGG Rd = 1250mm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77D7" w14:textId="0427C70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6B83" w14:textId="050B9F8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EA57CE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B5443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7A4CBD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2156C9" w14:textId="29F3D02B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225 90 st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1C56" w14:textId="0985B81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D561" w14:textId="69F44C9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EE89E4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0E461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A180B3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82C898A" w14:textId="5C2ABE2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110 45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540D6" w14:textId="6ECCD532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1315" w14:textId="431BDDD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A9CF1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F7A839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3D9E4F9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772BCAE" w14:textId="1F1B6D7C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110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438B" w14:textId="7A43EDBC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E74A" w14:textId="1B042E4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CB9D9C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E45D3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480053B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31E8F0" w14:textId="0A6FF95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125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4025" w14:textId="04BD442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6FC8" w14:textId="6BEBE22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4292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C2C247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3B87D76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E558904" w14:textId="534F100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140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3D76" w14:textId="1B261F0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0BDFE" w14:textId="2081248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C25A93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BD98B0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C03502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20EDB" w14:textId="15628EAF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225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AC1E" w14:textId="010881E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DC75" w14:textId="3E6D3D5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A13B0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61B90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9D160AB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7AF01" w14:textId="7FD6D6B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elektrooporowe PE DN 32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9F7D" w14:textId="6FF84B4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06E5A" w14:textId="236CB52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965AC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B251CD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51E4F1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7648E0" w14:textId="1C6DF18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kołnierzowe DN80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A187" w14:textId="40D7C4E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7DF4" w14:textId="30A8906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C8FBF2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1A5EA6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F5A4992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C8E0D" w14:textId="4DB7AC42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Kolano kołnierzowe ze stopką N DN80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761F" w14:textId="1A5843B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3E3B" w14:textId="472A4787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A2356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EE76D5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BF62694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52AE7" w14:textId="3C06D88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kołnierz ślepy GGG DN 200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09F" w14:textId="6DADFF72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0025" w14:textId="472DA609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3EA8A3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7C56D1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138D17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2C9D7" w14:textId="3D47773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komora wodomierzowa betonowa beton C35/C45 o wymiarach zewnętrznych 4360X1860X2400 mm ze stopniami złazowymi, osadzone szczelne przejścia dla rury PE 225, wyposażona fabrycznie we włazy żeliwne DN 600mm z wypełnieniem betonowym klasy D400 – 2szt. kominek wentylacyjny ze stali kwasoodpornej – 1 szt., przejście szczelne dla rury typu AROT 50mm, podpory dla armatury – 5 szt. stal kwasoodporna.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2149" w14:textId="79B571E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C1D0" w14:textId="40DFFE4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C032FA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48643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06AA04F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8B360" w14:textId="6C2B4674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Komplet śruba ocynk z pełnym gwintem M16x70 + podkładka + nakrętka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2824" w14:textId="533ACDB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EC4BF" w14:textId="11F2F62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1E9AC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5253B8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0B023D8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4DBD9" w14:textId="30DA9FCC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Komplet śruba ocynk z pełnym gwintem M20x90 + podkładka + nakrętka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1C46" w14:textId="4E31163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A0CA" w14:textId="4C2E5CA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0C54CC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1F87F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4572BB3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BB46B" w14:textId="29A450C0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Konsola wodomierzowa ¾” DN 20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2105" w14:textId="1FBA9B7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B258" w14:textId="54E9C85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E7688C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46AE81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C8FD971" w14:textId="77777777" w:rsidTr="00C32169">
        <w:trPr>
          <w:gridAfter w:val="5"/>
          <w:wAfter w:w="4250" w:type="dxa"/>
          <w:trHeight w:val="934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4E58" w14:textId="27B6A0D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Konsola wodomierzowa1/2” DN 15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310D" w14:textId="24455B02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AA93" w14:textId="13C11BB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487DA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A08541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BD91FE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9605" w14:textId="725119F6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korek elektrooporowy DN 225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3314" w14:textId="2C5DF472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96A60" w14:textId="2B77797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E128BC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8889C1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89BC27E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9E34B" w14:textId="217C22C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Króciec dwukołnierzowy FF DN 80 GGG L=1000 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902F" w14:textId="324EDD8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300C" w14:textId="16951E1F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90EF1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30F7B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D36E00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134E6" w14:textId="71B146D4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Króciec dwukołnierzowy FF DN 80 GGG L=800 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4AEF" w14:textId="38F71C5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A04B" w14:textId="7B08049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9AC458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F4DFB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088F7FB" w14:textId="77777777" w:rsidTr="00C32169">
        <w:trPr>
          <w:gridAfter w:val="5"/>
          <w:wAfter w:w="4250" w:type="dxa"/>
          <w:trHeight w:val="622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DF62B" w14:textId="7DA5B2E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Króciec żeliwny kołnierzowy FF DN 150 L=500mm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7FE1" w14:textId="58CE41C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8D50" w14:textId="7BBE7017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B79273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E1DA8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CC477F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E45F5" w14:textId="53DF2BC6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Kształtka prosta (złącze ISO) GGG DN 32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9675" w14:textId="339F29D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C0CD" w14:textId="7C15E27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407381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3FF85F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B4D1E66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AB046" w14:textId="6E9CFD1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łącznik RK typ 603 DN200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1EBB" w14:textId="17A7295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D9B3" w14:textId="02E8AB92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3E8AC3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230A4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4ADC42F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4377F" w14:textId="330ABAC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Manometr z tarczą Ø 100 zakres pomiarowy 0-10bar z kurkiem manometrycznym GZ ½”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FA7F" w14:textId="3DAC741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C18A" w14:textId="1BEE29E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74981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5FB4C6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FBF37C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C1997" w14:textId="1ACAB92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Mosiężny zawór do poboru próbek wody do opalania GZ ½”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7984" w14:textId="6E2D90B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979D" w14:textId="65149E6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6AD5A0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3625E1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E434708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C587D" w14:textId="630CE58C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Mufa elektrooporowa 110mm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82E9" w14:textId="00CF24CC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9F3C5" w14:textId="25C3600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5599F3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3DC1D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F25FF3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8A82A" w14:textId="5347D60B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Mufa elektrooporowa 125mm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3E2E" w14:textId="05EB3FC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4C46" w14:textId="2CF9592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508B99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AC4135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C7FCA7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BDA7D2" w14:textId="74DE140B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Mufa elektrooporowa 225mm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E2E8" w14:textId="06B3D2E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99ED" w14:textId="3BAE806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C9E30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184E4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015942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80F4D" w14:textId="308171EC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Mufa elektrooporowa DN 32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DA68" w14:textId="70FC378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AB508" w14:textId="16EB639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6FA11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883B72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E44ECA0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17F4D" w14:textId="5F57F25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Mufa elektrooporowa DN 90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C71" w14:textId="4BF7E731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D8C2" w14:textId="006D0D82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A95CA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F55164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E5CA3F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8480" w14:textId="72ABEB5F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Mufa elektrooporowa redukcyjna DN 125 na DN 140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FC31" w14:textId="48718FBA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A789" w14:textId="47A3AD7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B0146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20B80E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F19EF1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8922E" w14:textId="6D42480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Nypel mosiężny 1”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DF97" w14:textId="22D13AC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833E" w14:textId="4FC9049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9199DC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6C6438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B12B60F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A49D" w14:textId="6DC0F674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Obejma do nawiercania rur PE i PVC PN 16 GGG DN 225 gwint wewnętrzny 1”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E24B" w14:textId="1EBBC0C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271E" w14:textId="23E000F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4009BD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6851B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1FE602A2" w14:textId="3035E7BF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1A3B6" w14:textId="6390E52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Obejma do nawiercania rury PE i PVC DN 110/32 GGG połączenie z zasuwą na wcisk z zabezpieczeniem przed wysunięciem zasuwy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3743" w14:textId="48B5086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DD62" w14:textId="64111AF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21FBC7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68ED09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F085DEF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1F08619C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F955199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3E682FB3" w14:textId="5999628F" w:rsidR="00954CA3" w:rsidRPr="00D01402" w:rsidRDefault="00954CA3" w:rsidP="00954CA3"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DFACD0E" w14:textId="6C66E4EF" w:rsidR="00954CA3" w:rsidRPr="00D01402" w:rsidRDefault="00954CA3" w:rsidP="00954CA3"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F3F3024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E3ECE" w14:textId="7F440F4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Obejma do nawiercania rury PE i PVC DN 225/32 GGG połączenie z zasuwą na wcisk z zabezpieczeniem przed wysunięciem zasuwy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55D4" w14:textId="710B14A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7C90" w14:textId="5124EA5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5284BE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F56BA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32F09F4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6E9DC941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363EA6F1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C974DC9" w14:textId="6626CD56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38FD083" w14:textId="79A04A9C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8251541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60041" w14:textId="103E0B8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Obudowa teleskopowa do zasuw DN 125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9008" w14:textId="374E102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7B9F" w14:textId="48CF035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6F127C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C8FCCC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3B056DF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5F017BA8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56F1C348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3DD868A" w14:textId="11AD19CF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47F0665" w14:textId="38C3E0B5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D035B9B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A0CB5" w14:textId="48BFB92F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Obudowa teleskopowa do zasuw DN 200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250B" w14:textId="7E3009BA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CDB2" w14:textId="13F2139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F0AFB9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361E05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CE91ED6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5650C36B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7365CB3E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2332EE87" w14:textId="74DE02C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3F5852F" w14:textId="041D7259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C11BAE3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50097" w14:textId="48E74F5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Obudowa teleskopowa do zasuw DN 110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62F1" w14:textId="6CDCA11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9956" w14:textId="671DB8D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4BB2D4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C560C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E1F680C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25E76A74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39EBB2AB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22320B63" w14:textId="1F3B5CFA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4EB9074" w14:textId="436A9360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54413BB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E072A" w14:textId="7A47F75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Obudowa teleskopowa do zasuw DN 80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AB9B" w14:textId="35E81D5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0884" w14:textId="24BA8BE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CD4741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7567E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C20A7F8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1BD8A9D7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1F8614A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0B938F7" w14:textId="1FB5A6A1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2CCB107B" w14:textId="16C64316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428A8D1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66E73" w14:textId="23966CC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Płyta żelbetowa służąca do wzmacniania skrzynek hydrantowych o wymiarach 60x50x7 z otworem elopsoidalnym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2672" w14:textId="5CD7967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8FDA" w14:textId="55B3FEFD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48646A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E51782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67BDAFE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388D2627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9FD84E1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2DDF75FE" w14:textId="36E14D6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0BE6B56" w14:textId="7C62CBA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467D9C69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ED9A22" w14:textId="754A0CB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Płyta żelbetowa służąca do wzmacniania skrzynek zasuw o wymiarach 50x50x7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C7B7" w14:textId="34D7D74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AE9F" w14:textId="5769806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B7CCF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83F43A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E1407CF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017C6060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B8A03FE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8C7D4D5" w14:textId="5BE63F82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453CBF24" w14:textId="2B1F567D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0AD34F1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97D6B" w14:textId="056FB43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Redukcja elektrooporowa PE DN 125x110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3D40" w14:textId="2960FEF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8FC0" w14:textId="0923106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75E87E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08F6F0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9A2FA11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3C60438E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540C6F35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7C132F2C" w14:textId="0FD4C00B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0705B2E8" w14:textId="6FD82C3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450E8794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53B3E" w14:textId="2139B0E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Redukcja mosiężna DN 1” na DN 3/4”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91DD" w14:textId="3D44C4E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AB0B" w14:textId="12424E6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8B4A41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507805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BD4353F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370B73F9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4D6CF93D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8A27492" w14:textId="59740EDB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B5EF5F5" w14:textId="546ADC72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5A6A5EF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734E9" w14:textId="14C6644B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Redukcja żeliwna kołnierzowa DN 200 / DN 150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705C" w14:textId="1A023E6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6F95" w14:textId="6321C9B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6B9922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827BE2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7B6A0A1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743D1EBF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7D1728E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924A473" w14:textId="4538C07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DC5BB13" w14:textId="2D3BFAEF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818B4C5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FC4C" w14:textId="22455850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karbowana AROT 75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A435" w14:textId="5959CA2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72B9" w14:textId="64AE2DB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5C192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F3D76A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63FEF41C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46E7BC86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43383F2A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5FDC09F8" w14:textId="46DBC128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17775586" w14:textId="778E025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61E8CFA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4D1A5" w14:textId="091D7C2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Rura PE DN 110 SDR 11 RC PN 16 </w:t>
            </w:r>
            <w:r>
              <w:rPr>
                <w:rFonts w:ascii="Liberation Sans1" w:eastAsia="Times New Roman" w:hAnsi="Liberation Sans1" w:cs="Tahoma"/>
                <w:color w:val="000000"/>
                <w:sz w:val="20"/>
                <w:szCs w:val="20"/>
                <w:u w:val="single"/>
              </w:rPr>
              <w:t>do wody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9D1C" w14:textId="4B30015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6F072" w14:textId="0BB02A0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7324D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5A689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C6B19B6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23C61F14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02A31271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45073A2A" w14:textId="2D130F70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414F312E" w14:textId="4F441381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567F21E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E45081" w14:textId="0049ADC2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PE DN 125 SDR 11 RC PN 16 – osłonowa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4AEA" w14:textId="259BA313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DBFC" w14:textId="5ECBE133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CAB186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AD3262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16C0CE0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7936AB56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41580AC3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9A1B2E1" w14:textId="7FC02E34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B584BFC" w14:textId="0AB981C5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5C42BD6D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BFC17" w14:textId="4E8B4CD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Rura PE DN 125 SDR 11 RC PN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do wody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E131" w14:textId="510F18B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5B852" w14:textId="4B32F03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88CD90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E6E33E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4CA5A18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71EF2C7F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7F8B05E9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36EAC91" w14:textId="0769EF5E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17DEDFF7" w14:textId="0610AACA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424D237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B0A71" w14:textId="7C35D3A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PE DN 140 SDR 11 RC PN 16 do wody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9F31" w14:textId="38069D6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E44F" w14:textId="70D1D83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3A657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52897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870E236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1DA32A1B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17930449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7E181A04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7DAAFFD0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FA78261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DF796" w14:textId="3D61186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PE DN 225 SDR 11 RC PN 16 do wody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2596" w14:textId="50F2715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BB24" w14:textId="7FF3512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F4E312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5BFFC7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145E2AF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611631E8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2B85856C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3C5C488A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B57BAD6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7B3EA85" w14:textId="77777777" w:rsidTr="00C32169">
        <w:trPr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BCD59" w14:textId="347E102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1" w:eastAsia="Times New Roman" w:hAnsi="Liberation Sans1" w:cs="Tahoma"/>
                <w:color w:val="000000"/>
                <w:sz w:val="20"/>
                <w:szCs w:val="20"/>
              </w:rPr>
              <w:t xml:space="preserve">Rura PE DN 315 SDR 11 RC PN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do wody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osłonowa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93AC" w14:textId="633D814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AD3C5" w14:textId="4996537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62B25C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560DA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5693F7" w14:textId="77777777" w:rsidR="00954CA3" w:rsidRPr="00D01402" w:rsidRDefault="00954CA3" w:rsidP="00954CA3"/>
        </w:tc>
        <w:tc>
          <w:tcPr>
            <w:tcW w:w="850" w:type="dxa"/>
            <w:vAlign w:val="center"/>
          </w:tcPr>
          <w:p w14:paraId="04772B8C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6ACE51E7" w14:textId="77777777" w:rsidR="00954CA3" w:rsidRPr="00D01402" w:rsidRDefault="00954CA3" w:rsidP="00954CA3"/>
        </w:tc>
        <w:tc>
          <w:tcPr>
            <w:tcW w:w="850" w:type="dxa"/>
            <w:vAlign w:val="bottom"/>
          </w:tcPr>
          <w:p w14:paraId="08290607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28D8FECE" w14:textId="77777777" w:rsidR="00954CA3" w:rsidRPr="00D01402" w:rsidRDefault="00954CA3" w:rsidP="00954C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0E825B65" w14:textId="77777777" w:rsidTr="00C32169">
        <w:trPr>
          <w:gridAfter w:val="5"/>
          <w:wAfter w:w="4250" w:type="dxa"/>
          <w:trHeight w:val="934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A99BF" w14:textId="270CFD0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1" w:eastAsia="Times New Roman" w:hAnsi="Liberation Sans1" w:cs="Tahoma"/>
                <w:color w:val="000000"/>
                <w:sz w:val="20"/>
                <w:szCs w:val="20"/>
              </w:rPr>
              <w:t xml:space="preserve">Rura PE DN 315 SDR 11 RC PN 16 </w:t>
            </w:r>
            <w:r>
              <w:rPr>
                <w:rFonts w:ascii="Liberation Sans1" w:eastAsia="Times New Roman" w:hAnsi="Liberation Sans1" w:cs="Tahoma"/>
                <w:color w:val="000000"/>
                <w:sz w:val="20"/>
                <w:szCs w:val="20"/>
                <w:u w:val="single"/>
              </w:rPr>
              <w:t>do wody</w:t>
            </w:r>
            <w:r>
              <w:rPr>
                <w:rFonts w:ascii="Liberation Sans1" w:eastAsia="Times New Roman" w:hAnsi="Liberation Sans1" w:cs="Tahoma"/>
                <w:color w:val="000000"/>
                <w:sz w:val="20"/>
                <w:szCs w:val="20"/>
              </w:rPr>
              <w:t xml:space="preserve">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350A" w14:textId="3853FEF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95D4" w14:textId="0969022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EC4ADA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A4685A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1A2D419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8F19B" w14:textId="1C84636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PE DN 32 SDR 11 RC PN 16  do wody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9ED4" w14:textId="1DE5C94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E47C" w14:textId="1367430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004F1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E75B3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B2B76F9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FA6BD" w14:textId="7B82E05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Rura PE DN 90 SDR 11 RC PN 16  do wody - OSŁONOWA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6A9E" w14:textId="66E48AE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2ED97" w14:textId="68B15C9D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5518A8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3D351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28DFA43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FF556" w14:textId="773AE2A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Rura PE DN 90 SDR 11 RC PN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do wody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DE00" w14:textId="2916F96A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8649" w14:textId="716B270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46461A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33A4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CD0198B" w14:textId="77777777" w:rsidTr="00C32169">
        <w:trPr>
          <w:gridAfter w:val="5"/>
          <w:wAfter w:w="4250" w:type="dxa"/>
          <w:trHeight w:val="622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C87F6" w14:textId="36C446D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Rura PE DN 63 SDR 11 RC PN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do wody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odcinkach 12 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AD00" w14:textId="22DEEBD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C186" w14:textId="5D0A7E5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5AA1A6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9C4C54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26E46BA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70B58D" w14:textId="769E4E6F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Skrzynka uliczna do hydrantów podziemnych z PEHD z płytą podkładową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A3B5" w14:textId="3233EF5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4D84" w14:textId="0D7094A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804970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2375E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FADAB3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C2F6E" w14:textId="33027952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Skrzynka uliczna średnia z PEHD do zasuwy wody z płytą podkładową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4B22" w14:textId="00F5054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055B" w14:textId="52D90B8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401622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41E765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1538EE1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F0447" w14:textId="6B9C087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studnia wodomierzowa monolityczna wykonana z PE o średnicy DN 1000 i wysokości 1,5m, zwieńczenie studni pokrywą włazową z PE wypełnionej materiałem izolacyjnym. Wyposażona w stopnie złazowe, wraz z kompletnym wyposażeniem w zawory, konsolę wodomierzową dla wodomierza DN 15 i osadzone trwale przejścia szczelne przez ściany studni przewodu PE DN 32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C559" w14:textId="5BFEB5E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D1F5" w14:textId="5594F03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24169B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805BE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82A1B8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D2A46" w14:textId="4DD0B956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elektrooporowy PE DN110 90 stopni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A5C7" w14:textId="5B62F10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C824" w14:textId="7DC5A31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6E1E8D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3AF53A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3159CF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F7B76" w14:textId="220F55E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kołnierzowy T DN 100/80/100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4126" w14:textId="415EFB3F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1C21" w14:textId="73D97D8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FB4093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8D233B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04BCF01A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3361C8" w14:textId="79B23FA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kołnierzowy T DN 125/80/125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1C63" w14:textId="46408A6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CD91" w14:textId="350AC68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27181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FD3A06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6115F5A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CBC4" w14:textId="796EB720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kołnierzowy T DN 200/125/200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127E" w14:textId="27744C8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4203" w14:textId="33A87AEF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FA06FE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F2438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4B52F741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EC0F2" w14:textId="6180FCE3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kołnierzowy T DN 200/200/200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C83F" w14:textId="2C72770B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0BE7" w14:textId="3E4DAE0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E46FD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5A44E0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3F8962D0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44ABC" w14:textId="4519EB8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kołnierzowy T DN 200/80/200 PN 10/16 GGG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EB21" w14:textId="0E6D819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5338" w14:textId="1A117F1C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4F5332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B7642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723B41D0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A613" w14:textId="2C461550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mosiężny DN 1”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D894" w14:textId="17AC642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49003" w14:textId="4B89CCB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45B2D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E9825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14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4CA3" w:rsidRPr="00D01402" w14:paraId="127C36DB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8B774" w14:textId="0080091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trójnik równoprzelotowy elektroporowy 225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D6BF" w14:textId="4AEA559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5605" w14:textId="1AE209E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271E8BD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6FA7C3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69BDCEF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1201D" w14:textId="6CA1A60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Tuleja PE DN 100 z kołnierzem luźnym stalowym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C6FC" w14:textId="106B113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39234" w14:textId="76814213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0ECBAD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4C9B8A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551EDB4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A7E1A" w14:textId="57D0C8D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Tuleja PE DN 110 z kołnierzem luźnym stalowym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7C24" w14:textId="7FB5B65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62F9" w14:textId="792150C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F30A18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7B1A54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F7EA54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CE06B" w14:textId="0E255B4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Tuleja PE DN 125 z kołnierzem luźnym stalowym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378C" w14:textId="4A2BA36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C50F" w14:textId="0728CD3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F41AA1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260AF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D8E69B1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97316" w14:textId="435550D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Tuleja PE DN 225 z kołnierzem luźnym stalowym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081A" w14:textId="3B0AC868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C9FA" w14:textId="27B70D22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5C1517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45F0D4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F9D68DE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9D6E8" w14:textId="347F928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Tuleja PE DN 90 z kołnierzem luźnym stalowym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2F76" w14:textId="1D25930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B003" w14:textId="45860D51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183D8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0FD471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49CC3F05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98CC8" w14:textId="42B9C8D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Uszczelka płaska DN 100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C520" w14:textId="6C5B004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28D4" w14:textId="7A27712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001C7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E4FE33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A23E31F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3F600" w14:textId="562C9D4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Uszczelka płaska DN 125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234F" w14:textId="089AFBAC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6837" w14:textId="3CB5BC8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E2EC9A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3FA733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6CF5D8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3D744" w14:textId="230DF549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Uszczelka płaska DN 150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1A4" w14:textId="6987C97C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106AC" w14:textId="19497D5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C19C30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35B0B5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184114E2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EBA64" w14:textId="3359CCD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Uszczelka płaska DN 200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6C36" w14:textId="17143F5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14450" w14:textId="7ECE5094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F566BB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16FC76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351C7AF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0FBFD" w14:textId="4BF64084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Uszczelka płaska DN 80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CD6F" w14:textId="4115E072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01D3" w14:textId="7F503CB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F87E813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BDEF45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A0A0268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6F686" w14:textId="4437423B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wstawka montażowa kompensacyjna DN 150 (kompensator odległości)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792D" w14:textId="16F498F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8EFD" w14:textId="409E0DA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0273902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BC2C4E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13517830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FFBFD" w14:textId="0A7EC784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kołnierzowa krótka DN 125 PN 16 GGG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E7F6" w14:textId="3CB8D27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940B" w14:textId="197006D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361555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814DC3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4000A0C6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2CEA0" w14:textId="79C227A2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kołnierzowa krótka DN 200 PN 16 GGG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C982" w14:textId="28777C6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63F5" w14:textId="0AEC02FD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D5F7EC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38F6AC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C43497B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E617" w14:textId="1B3B64A7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kołnierzowa krótka DN 200 PN 16 GGG z kółkiem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C7E9" w14:textId="50910BBF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2164" w14:textId="677C7740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47DACE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EA21D1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33F86F56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B1895" w14:textId="2CF7BC6D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kołnierzowa krótka DN 80 PN 16 GGG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F6FA" w14:textId="370463D6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AF8F" w14:textId="3E76D219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A8D98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CAD6B4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59354449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8AF9" w14:textId="6F66DC40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kołnierzowa krótka DN 80 PN 16 GGG z kółkiem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6519" w14:textId="581C74EA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469F" w14:textId="56BE23FA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823A1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DFB9FF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26A4E83A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C0865" w14:textId="5777080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zasuwa DN 32 obustronna z kielichami do rury PE PN 16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031A" w14:textId="0C7C0F6C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D263" w14:textId="0E686706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71E06E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5FC2F0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643006D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E91F73" w14:textId="5644FAE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Zasuwa przyłączeniowa DN 32 PN 16 GGG  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310E" w14:textId="2F5AC384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BB5B" w14:textId="480B76F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FD660A8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E46FBA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5C486AB3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8EA45" w14:textId="7AE0D88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grzybkowy mosiężny przelotowy DN 1”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2E90" w14:textId="1EDF55E3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0774" w14:textId="78EEAAC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75CF5F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A14E6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65221DBC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B1981" w14:textId="771A4871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grzybkowy mosiężny przelotowy GW ¾”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645F" w14:textId="465A0113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D69C1" w14:textId="05E810A5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4EED167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8E43069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49BC2304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04EE6" w14:textId="32D33C2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grzybkowy mosiężny przelotowy GW 1”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6F92" w14:textId="6CB725B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1FB5" w14:textId="492FBCBE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89563B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61EE17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DA2339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A5F69" w14:textId="4768B33E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grzybkowy mosiężny przelotowy GZ ¾” GW ½’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00DC" w14:textId="16B132C9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B6DD" w14:textId="26F5F3A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17005F1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1A0B73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3449392A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7050" w14:textId="44913512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kołnierzowy antyskażeniowy DN 200 klasy EA PN 16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7D8A" w14:textId="11ADC07E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CDC1" w14:textId="51BE6A27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16F4EE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6332CC4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7A14368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B893" w14:textId="10FB45D8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zawór kołnierzowy odpowietrzająco – napowietrzający do wody pitnej DN 80 automatyczno – kinetyczny o dużej wydajności PN 16 korpus ze stali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kwasoodpornej blokada odpowietrzania lub napowietrzania przystawka przeciw uderzeniowa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CD53" w14:textId="12B3239F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AE9D" w14:textId="7D6A4E6B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FE47F20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EDAA0B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7B8BED67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CDEE8" w14:textId="724F5FE5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zwrotny antyskażeniowy skośny GW ¾” z możliwością nadzoru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5C54" w14:textId="6A1ECC4D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A129" w14:textId="3A908668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A5D86E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0D052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03BC6C8D" w14:textId="77777777" w:rsidTr="00C32169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9FD83" w14:textId="558114DA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Zawór zwrotny antyskażeniowy skośny GW 1” z możliwością nadzoru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3F30" w14:textId="5409DD90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01E9" w14:textId="1985CC82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8EE2096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264E545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4CA3" w:rsidRPr="00D01402" w14:paraId="5397B30A" w14:textId="77777777" w:rsidTr="00954CA3">
        <w:trPr>
          <w:gridAfter w:val="5"/>
          <w:wAfter w:w="4250" w:type="dxa"/>
          <w:trHeight w:val="311"/>
        </w:trPr>
        <w:tc>
          <w:tcPr>
            <w:tcW w:w="6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F21BDC8" w14:textId="3D035FFC" w:rsidR="00954CA3" w:rsidRPr="00D01402" w:rsidRDefault="00954CA3" w:rsidP="0095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zwężka dwukołnierzowa FFR DN200x100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63AA" w14:textId="45860855" w:rsidR="00954CA3" w:rsidRPr="00D01402" w:rsidRDefault="00954CA3" w:rsidP="009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71F0" w14:textId="41FA9127" w:rsidR="00954CA3" w:rsidRPr="00D01402" w:rsidRDefault="00954CA3" w:rsidP="00954C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275BD5C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EE3C9A" w14:textId="77777777" w:rsidR="00954CA3" w:rsidRPr="00D01402" w:rsidRDefault="00954CA3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0204" w:rsidRPr="00D01402" w14:paraId="4D99447E" w14:textId="77777777" w:rsidTr="00814569">
        <w:trPr>
          <w:gridAfter w:val="5"/>
          <w:wAfter w:w="4250" w:type="dxa"/>
          <w:trHeight w:val="31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05423A" w14:textId="12DEFB34" w:rsidR="00B00204" w:rsidRPr="00D01402" w:rsidRDefault="00B00204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7CA7939" w14:textId="77777777" w:rsidR="00B00204" w:rsidRPr="00D01402" w:rsidRDefault="00B00204" w:rsidP="00954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EFC6F0" w14:textId="77777777" w:rsidR="00D01402" w:rsidRPr="008D5B2D" w:rsidRDefault="00D01402" w:rsidP="008D5B2D">
      <w:pPr>
        <w:tabs>
          <w:tab w:val="left" w:pos="1260"/>
        </w:tabs>
        <w:suppressAutoHyphens/>
        <w:spacing w:before="60" w:after="60" w:line="360" w:lineRule="auto"/>
        <w:rPr>
          <w:rFonts w:cstheme="minorHAnsi"/>
          <w:u w:val="single"/>
          <w:lang w:eastAsia="ar-SA"/>
        </w:rPr>
      </w:pPr>
    </w:p>
    <w:p w14:paraId="4DD79DF0" w14:textId="7FBC79E9" w:rsidR="00AC0BDF" w:rsidRPr="008D5B2D" w:rsidRDefault="00A617E4" w:rsidP="008D5B2D">
      <w:pPr>
        <w:suppressAutoHyphens/>
        <w:spacing w:line="360" w:lineRule="auto"/>
        <w:rPr>
          <w:rFonts w:cstheme="minorHAnsi"/>
          <w:bCs/>
        </w:rPr>
      </w:pPr>
      <w:r w:rsidRPr="00503C12">
        <w:rPr>
          <w:rFonts w:cstheme="minorHAnsi"/>
          <w:bCs/>
        </w:rPr>
        <w:t>Armatura oferowana w obrębie jednego pakietu musi być wyprodukowana przez jednego producenta, zgodnie z wytycznymi zawartymi w warunkach technicznych dotyczących pojedynczego pakietu. W przypadku zasuw również elementy obsługi (obudowy) muszą być wyprodukowane przez jednego producenta.</w:t>
      </w:r>
    </w:p>
    <w:p w14:paraId="00210668" w14:textId="5A18C4E8" w:rsidR="00BC0582" w:rsidRPr="008D5B2D" w:rsidRDefault="00AC0BDF" w:rsidP="008D5B2D">
      <w:pPr>
        <w:suppressAutoHyphens/>
        <w:rPr>
          <w:rFonts w:eastAsia="Calibri" w:cstheme="minorHAnsi"/>
        </w:rPr>
      </w:pPr>
      <w:r w:rsidRPr="008D5B2D">
        <w:rPr>
          <w:rFonts w:eastAsia="Calibri" w:cstheme="minorHAnsi"/>
        </w:rPr>
        <w:t xml:space="preserve">3. </w:t>
      </w:r>
      <w:r w:rsidR="001B64A7" w:rsidRPr="008D5B2D">
        <w:rPr>
          <w:rFonts w:eastAsia="Calibri" w:cstheme="minorHAnsi"/>
        </w:rPr>
        <w:t>Poniżej wykonawca określa części zamówienia</w:t>
      </w:r>
      <w:r w:rsidR="00F803A6">
        <w:rPr>
          <w:rFonts w:eastAsia="Calibri" w:cstheme="minorHAnsi"/>
        </w:rPr>
        <w:t>,</w:t>
      </w:r>
      <w:r w:rsidR="001B64A7" w:rsidRPr="008D5B2D">
        <w:rPr>
          <w:rFonts w:eastAsia="Calibri" w:cstheme="minorHAnsi"/>
        </w:rPr>
        <w:t xml:space="preserve"> które zamierza powierzyć podwykonawcom wraz z podaniem informacji o tych podmiotach (dane podmiotów, adresy pocztowe, adresy e-mailowe, telefon, osoby uprawnione do reprezentacji)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FC68DE" w:rsidRPr="008D5B2D" w14:paraId="6C2C0FEC" w14:textId="77777777" w:rsidTr="00824385">
        <w:trPr>
          <w:trHeight w:val="711"/>
        </w:trPr>
        <w:tc>
          <w:tcPr>
            <w:tcW w:w="648" w:type="dxa"/>
          </w:tcPr>
          <w:p w14:paraId="35B4946F" w14:textId="77777777" w:rsidR="00FC68DE" w:rsidRPr="008D5B2D" w:rsidRDefault="00FC68DE" w:rsidP="008D5B2D">
            <w:pPr>
              <w:rPr>
                <w:rFonts w:cstheme="minorHAnsi"/>
              </w:rPr>
            </w:pPr>
            <w:r w:rsidRPr="008D5B2D">
              <w:rPr>
                <w:rFonts w:cstheme="minorHAnsi"/>
                <w:b/>
              </w:rPr>
              <w:t>Lp.</w:t>
            </w:r>
          </w:p>
          <w:p w14:paraId="6BAF3B97" w14:textId="77777777" w:rsidR="00FC68DE" w:rsidRPr="008D5B2D" w:rsidRDefault="00FC68DE" w:rsidP="008D5B2D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3C8E04D2" w14:textId="77777777" w:rsidR="00FC68DE" w:rsidRPr="008D5B2D" w:rsidRDefault="00FC68DE" w:rsidP="008D5B2D">
            <w:pPr>
              <w:rPr>
                <w:rFonts w:cstheme="minorHAnsi"/>
                <w:b/>
              </w:rPr>
            </w:pPr>
            <w:r w:rsidRPr="008D5B2D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2F5BB499" w14:textId="77777777" w:rsidR="00FC68DE" w:rsidRPr="008D5B2D" w:rsidRDefault="00FC68DE" w:rsidP="008D5B2D">
            <w:pPr>
              <w:rPr>
                <w:rFonts w:cstheme="minorHAnsi"/>
              </w:rPr>
            </w:pPr>
            <w:r w:rsidRPr="008D5B2D">
              <w:rPr>
                <w:rFonts w:cstheme="minorHAnsi"/>
                <w:b/>
              </w:rPr>
              <w:t>Dane proponowanych podwykonawców</w:t>
            </w:r>
          </w:p>
        </w:tc>
      </w:tr>
      <w:tr w:rsidR="00FC68DE" w:rsidRPr="008D5B2D" w14:paraId="6710BF35" w14:textId="77777777" w:rsidTr="00824385">
        <w:tc>
          <w:tcPr>
            <w:tcW w:w="648" w:type="dxa"/>
          </w:tcPr>
          <w:p w14:paraId="716BAF5E" w14:textId="77777777" w:rsidR="00FC68DE" w:rsidRPr="008D5B2D" w:rsidRDefault="00FC68DE" w:rsidP="008D5B2D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4B3392DF" w14:textId="77777777" w:rsidR="00FC68DE" w:rsidRPr="008D5B2D" w:rsidRDefault="00FC68DE" w:rsidP="008D5B2D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4965A3E" w14:textId="77777777" w:rsidR="00FC68DE" w:rsidRPr="008D5B2D" w:rsidRDefault="00FC68DE" w:rsidP="008D5B2D">
            <w:pPr>
              <w:rPr>
                <w:rFonts w:cstheme="minorHAnsi"/>
              </w:rPr>
            </w:pPr>
          </w:p>
        </w:tc>
      </w:tr>
    </w:tbl>
    <w:p w14:paraId="0884476C" w14:textId="77777777" w:rsidR="00FC68DE" w:rsidRPr="008D5B2D" w:rsidRDefault="00FC68DE" w:rsidP="008D5B2D">
      <w:pPr>
        <w:tabs>
          <w:tab w:val="left" w:pos="15480"/>
        </w:tabs>
        <w:suppressAutoHyphens/>
        <w:snapToGrid w:val="0"/>
        <w:spacing w:after="0" w:line="240" w:lineRule="auto"/>
        <w:rPr>
          <w:rFonts w:eastAsia="Times New Roman" w:cstheme="minorHAnsi"/>
          <w:i/>
          <w:color w:val="000000"/>
          <w:lang w:eastAsia="ar-SA"/>
        </w:rPr>
      </w:pPr>
      <w:r w:rsidRPr="008D5B2D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2C8A523" w14:textId="77777777" w:rsidR="00BC0582" w:rsidRPr="008D5B2D" w:rsidRDefault="00BC0582" w:rsidP="008D5B2D">
      <w:pPr>
        <w:tabs>
          <w:tab w:val="left" w:pos="426"/>
        </w:tabs>
        <w:suppressAutoHyphens/>
        <w:rPr>
          <w:rFonts w:eastAsia="Calibri" w:cstheme="minorHAnsi"/>
        </w:rPr>
      </w:pPr>
    </w:p>
    <w:p w14:paraId="34CA8AB2" w14:textId="1D6AB2FA" w:rsidR="001B64A7" w:rsidRPr="008D5B2D" w:rsidRDefault="00FC68DE" w:rsidP="008D5B2D">
      <w:pPr>
        <w:tabs>
          <w:tab w:val="left" w:pos="426"/>
        </w:tabs>
        <w:suppressAutoHyphens/>
        <w:rPr>
          <w:rFonts w:eastAsia="Calibri" w:cstheme="minorHAnsi"/>
        </w:rPr>
      </w:pPr>
      <w:r w:rsidRPr="008D5B2D">
        <w:rPr>
          <w:rFonts w:eastAsia="Calibri" w:cstheme="minorHAnsi"/>
        </w:rPr>
        <w:t>W</w:t>
      </w:r>
      <w:r w:rsidR="001B64A7" w:rsidRPr="008D5B2D">
        <w:rPr>
          <w:rFonts w:eastAsia="Calibri" w:cstheme="minorHAnsi"/>
        </w:rPr>
        <w:t xml:space="preserve"> przypadku realizacji zamówienia przy udziale podwykonawców informujemy, że odpowiadamy za ich pracę jak za swoją własną.</w:t>
      </w:r>
    </w:p>
    <w:p w14:paraId="1649F017" w14:textId="77777777" w:rsidR="00FC68DE" w:rsidRPr="008D5B2D" w:rsidRDefault="00FC68DE" w:rsidP="008D5B2D">
      <w:pPr>
        <w:tabs>
          <w:tab w:val="left" w:pos="924"/>
          <w:tab w:val="left" w:pos="1208"/>
        </w:tabs>
        <w:suppressAutoHyphens/>
        <w:spacing w:after="0" w:line="240" w:lineRule="auto"/>
        <w:rPr>
          <w:rFonts w:eastAsia="Calibri" w:cs="Calibri"/>
          <w:color w:val="FF0000"/>
        </w:rPr>
      </w:pPr>
    </w:p>
    <w:p w14:paraId="36343988" w14:textId="77777777" w:rsidR="00546D56" w:rsidRPr="00546D56" w:rsidRDefault="00546D56" w:rsidP="008D5B2D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4. Oświadczam, że:</w:t>
      </w:r>
    </w:p>
    <w:p w14:paraId="0C8FF6EB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uzyskałem(-liśmy) konieczne informacje do przygotowania oferty,</w:t>
      </w:r>
    </w:p>
    <w:p w14:paraId="0A00470D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znajduję się w sytuacji finansowej zapewniającej wykonanie zamówienia,</w:t>
      </w:r>
    </w:p>
    <w:p w14:paraId="47B2819C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w cenie oferty, zostały uwzględnione wszystkie koszty wykonania i realizacji przyszłego świadczenia umownego,</w:t>
      </w:r>
    </w:p>
    <w:p w14:paraId="262306E1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zamówienie przyjmuję(-emy) do realizacji bez zastrzeżeń i wykonam(-y) zakres dostaw wynikający z przedmiotu zamówienia z należytą starannością, zgodnie z zasadami wiedzy i według obowiązujących przepisów prawnych za oferowaną cenę,</w:t>
      </w:r>
    </w:p>
    <w:p w14:paraId="28CBAAF9" w14:textId="6BC00FA9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zapoznałem(-liśmy) się z treścią </w:t>
      </w:r>
      <w:r w:rsidR="008D5B2D" w:rsidRPr="008D5B2D">
        <w:rPr>
          <w:rFonts w:ascii="Calibri" w:eastAsia="Calibri" w:hAnsi="Calibri" w:cs="Times New Roman"/>
          <w:kern w:val="2"/>
          <w:lang w:eastAsia="zh-CN"/>
        </w:rPr>
        <w:t>Opisem Przedmiotu Zamówienia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i nie wnoszę(-simy) do niej zastrzeżeń oraz zdobyłem(-liśmy) wszelkie informacje niezbędne do właściwego opracowania oferty oraz do należytego wykonania przedmiotu zamówienia,</w:t>
      </w:r>
    </w:p>
    <w:p w14:paraId="286AE601" w14:textId="77777777" w:rsidR="00546D56" w:rsidRPr="005F48D3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F48D3">
        <w:rPr>
          <w:rFonts w:ascii="Calibri" w:eastAsia="Calibri" w:hAnsi="Calibri" w:cs="Times New Roman"/>
          <w:kern w:val="2"/>
          <w:lang w:eastAsia="zh-CN"/>
        </w:rPr>
        <w:lastRenderedPageBreak/>
        <w:t>wynagrodzenie płatne będzie przelewem na rachunek bankowy wskazany w fakturze, w terminie 30 dni od daty otrzymania prawidłowo wystawionej faktury VAT.</w:t>
      </w:r>
    </w:p>
    <w:p w14:paraId="28067C25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uważam(-y) się za związanego złożoną ofertą przez okres </w:t>
      </w:r>
      <w:r w:rsidRPr="00546D56">
        <w:rPr>
          <w:rFonts w:ascii="Calibri" w:eastAsia="Calibri" w:hAnsi="Calibri" w:cs="Times New Roman"/>
          <w:lang w:eastAsia="en-US"/>
        </w:rPr>
        <w:t>30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dni licząc od upływu terminu do składania ofert wraz z tym dniem,</w:t>
      </w:r>
    </w:p>
    <w:p w14:paraId="1BD571BC" w14:textId="77777777" w:rsidR="00546D56" w:rsidRPr="00546D56" w:rsidRDefault="00546D56" w:rsidP="008D5B2D">
      <w:pPr>
        <w:numPr>
          <w:ilvl w:val="0"/>
          <w:numId w:val="12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>wypełniłem obowiązki informacyjne przewidziane w art. 13 lub art. 14 RODO</w:t>
      </w:r>
      <w:r w:rsidRPr="008D5B2D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footnoteReference w:id="1"/>
      </w:r>
      <w:r w:rsidRPr="00546D56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t xml:space="preserve"> </w:t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78E80D" w14:textId="77777777" w:rsidR="00546D56" w:rsidRPr="00546D56" w:rsidRDefault="00546D56" w:rsidP="008D5B2D">
      <w:pPr>
        <w:numPr>
          <w:ilvl w:val="0"/>
          <w:numId w:val="12"/>
        </w:numPr>
        <w:tabs>
          <w:tab w:val="clear" w:pos="720"/>
          <w:tab w:val="left" w:pos="794"/>
        </w:tabs>
        <w:suppressAutoHyphens/>
        <w:spacing w:after="0" w:line="360" w:lineRule="auto"/>
        <w:ind w:left="284" w:firstLine="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wybór oferty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nie będzie/będzie*</w:t>
      </w:r>
      <w:r w:rsidRPr="00546D56">
        <w:rPr>
          <w:rFonts w:ascii="Calibri" w:eastAsia="Calibri" w:hAnsi="Calibri" w:cs="Calibri"/>
          <w:b/>
          <w:bCs/>
          <w:kern w:val="2"/>
          <w:lang w:eastAsia="zh-CN"/>
        </w:rPr>
        <w:t xml:space="preserve"> </w:t>
      </w:r>
      <w:r w:rsidRPr="008D5B2D">
        <w:rPr>
          <w:rFonts w:ascii="Calibri" w:eastAsia="Calibri" w:hAnsi="Calibri" w:cs="Calibri"/>
          <w:b/>
          <w:bCs/>
          <w:kern w:val="2"/>
          <w:vertAlign w:val="superscript"/>
          <w:lang w:eastAsia="zh-CN"/>
        </w:rPr>
        <w:footnoteReference w:id="2"/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prowadzić do powstania u Zamawiającego obowiązku podatkowego w zakresie podatku VAT( </w:t>
      </w:r>
      <w:r w:rsidRPr="00546D56">
        <w:rPr>
          <w:rFonts w:ascii="Calibri" w:eastAsia="Calibri" w:hAnsi="Calibri" w:cs="Times New Roman"/>
          <w:bCs/>
          <w:i/>
          <w:iCs/>
          <w:kern w:val="2"/>
          <w:lang w:eastAsia="zh-CN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476B21C0" w14:textId="77777777" w:rsidR="00546D56" w:rsidRPr="00546D56" w:rsidRDefault="00546D56" w:rsidP="008D5B2D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73FA9338" w14:textId="77777777" w:rsidR="00546D56" w:rsidRPr="00546D56" w:rsidRDefault="00546D56" w:rsidP="008D5B2D">
      <w:p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5. Ofertę składam na kolejno ponumerowanych stronach. Cała oferta składa się z _______ Stron.</w:t>
      </w:r>
    </w:p>
    <w:p w14:paraId="6EEECEB1" w14:textId="77777777" w:rsidR="00546D56" w:rsidRPr="00546D56" w:rsidRDefault="00546D56" w:rsidP="008D5B2D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5A7C462C" w14:textId="77777777" w:rsidR="00546D56" w:rsidRPr="00546D56" w:rsidRDefault="00546D56" w:rsidP="008D5B2D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6. Załącznikami do niniejszego formularza stanowiącymi integralną część oferty są oświadczenia, dokumenty i załączniki w postaci:</w:t>
      </w:r>
    </w:p>
    <w:p w14:paraId="6C9CF926" w14:textId="77777777" w:rsidR="00546D56" w:rsidRPr="00546D56" w:rsidRDefault="00546D56" w:rsidP="008D5B2D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</w:t>
      </w:r>
    </w:p>
    <w:p w14:paraId="5D0F079C" w14:textId="77777777" w:rsidR="00546D56" w:rsidRPr="00546D56" w:rsidRDefault="00546D56" w:rsidP="008D5B2D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</w:t>
      </w:r>
    </w:p>
    <w:p w14:paraId="24A3DF97" w14:textId="77777777" w:rsidR="00546D56" w:rsidRPr="00546D56" w:rsidRDefault="00546D56" w:rsidP="008D5B2D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</w:t>
      </w:r>
    </w:p>
    <w:p w14:paraId="3DC55742" w14:textId="77777777" w:rsidR="00546D56" w:rsidRPr="00546D56" w:rsidRDefault="00546D56" w:rsidP="008D5B2D">
      <w:pPr>
        <w:suppressAutoHyphens/>
        <w:spacing w:after="0" w:line="240" w:lineRule="auto"/>
        <w:ind w:left="180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56B149AE" w14:textId="77777777" w:rsidR="00546D56" w:rsidRPr="00546D56" w:rsidRDefault="00546D56" w:rsidP="008D5B2D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Oświadczam, że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zastrzegam/nie zastrzegam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3"/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4"/>
      </w:r>
      <w:r w:rsidRPr="00546D56">
        <w:rPr>
          <w:rFonts w:ascii="Calibri" w:eastAsia="Calibri" w:hAnsi="Calibri" w:cs="Times New Roman"/>
          <w:kern w:val="2"/>
          <w:lang w:eastAsia="zh-CN"/>
        </w:rPr>
        <w:t>:</w:t>
      </w:r>
    </w:p>
    <w:p w14:paraId="6A6475B8" w14:textId="77777777" w:rsidR="00546D56" w:rsidRPr="00546D56" w:rsidRDefault="00546D56" w:rsidP="008D5B2D">
      <w:pPr>
        <w:suppressAutoHyphens/>
        <w:spacing w:before="120" w:after="160" w:line="247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____________________________________________________________________________</w:t>
      </w:r>
    </w:p>
    <w:p w14:paraId="7B12F6B8" w14:textId="77777777" w:rsidR="00546D56" w:rsidRPr="00546D56" w:rsidRDefault="00546D56" w:rsidP="00954CA3">
      <w:pPr>
        <w:suppressAutoHyphens/>
        <w:spacing w:after="0" w:line="36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57301967" w14:textId="4C3D797D" w:rsidR="001B64A7" w:rsidRPr="00954CA3" w:rsidRDefault="00546D56" w:rsidP="008D5B2D">
      <w:pPr>
        <w:tabs>
          <w:tab w:val="left" w:pos="0"/>
        </w:tabs>
        <w:suppressAutoHyphens/>
        <w:spacing w:after="160" w:line="360" w:lineRule="auto"/>
        <w:ind w:right="57"/>
        <w:textAlignment w:val="baseline"/>
        <w:rPr>
          <w:rFonts w:ascii="Calibri" w:eastAsia="Calibri" w:hAnsi="Calibri" w:cs="Times New Roman"/>
          <w:kern w:val="2"/>
          <w:sz w:val="20"/>
          <w:szCs w:val="20"/>
          <w:lang w:eastAsia="zh-CN"/>
        </w:rPr>
      </w:pPr>
      <w:r w:rsidRPr="00954CA3">
        <w:rPr>
          <w:rFonts w:ascii="Calibri" w:eastAsia="Times New Roman" w:hAnsi="Calibri" w:cs="Calibri"/>
          <w:b/>
          <w:bCs/>
          <w:kern w:val="2"/>
          <w:sz w:val="20"/>
          <w:szCs w:val="20"/>
        </w:rPr>
        <w:t>DOKUMENT NALEŻY OPATRZYĆ KWALIFIKOWANYM PODPISEM ELEKTRONICZNYM LUB PODPISEM ZAUFANYM LUB PODPISEM OSOBISTYM</w:t>
      </w:r>
      <w:r w:rsidR="00954CA3" w:rsidRPr="00954CA3">
        <w:rPr>
          <w:rFonts w:ascii="Calibri" w:eastAsia="Times New Roman" w:hAnsi="Calibri" w:cs="Calibri"/>
          <w:b/>
          <w:bCs/>
          <w:kern w:val="2"/>
          <w:sz w:val="20"/>
          <w:szCs w:val="20"/>
        </w:rPr>
        <w:t xml:space="preserve"> W FORMIE ELEKTRONICZNEJ</w:t>
      </w:r>
      <w:r w:rsidR="00AD2A00" w:rsidRPr="00954CA3">
        <w:rPr>
          <w:rFonts w:ascii="Calibri" w:eastAsia="Times New Roman" w:hAnsi="Calibri" w:cs="Calibri"/>
          <w:b/>
          <w:bCs/>
          <w:kern w:val="2"/>
          <w:sz w:val="20"/>
          <w:szCs w:val="20"/>
        </w:rPr>
        <w:t>.</w:t>
      </w:r>
      <w:r w:rsidRPr="00954CA3">
        <w:rPr>
          <w:rFonts w:ascii="Calibri" w:eastAsia="Times New Roman" w:hAnsi="Calibri" w:cs="Calibri"/>
          <w:b/>
          <w:bCs/>
          <w:kern w:val="2"/>
          <w:sz w:val="20"/>
          <w:szCs w:val="20"/>
        </w:rPr>
        <w:t xml:space="preserve">UWAGA! NANOSZENIE JAKICHKOLWIEK </w:t>
      </w:r>
      <w:r w:rsidRPr="00954CA3">
        <w:rPr>
          <w:rFonts w:ascii="Calibri" w:eastAsia="Times New Roman" w:hAnsi="Calibri" w:cs="Calibri"/>
          <w:b/>
          <w:bCs/>
          <w:kern w:val="2"/>
          <w:sz w:val="20"/>
          <w:szCs w:val="20"/>
        </w:rPr>
        <w:lastRenderedPageBreak/>
        <w:t>ZMIAN W TREŚCI DOKUMENTU PO OPATRZENIU WW. PODPISEM MOŻE SKUTKOWAĆ NARUSZENIEM INTEGRALNOŚCI PODPISU, A W KONSEKWENCJI SKUTKOWAĆ ODRZUCENIEM OFERTY.</w:t>
      </w:r>
    </w:p>
    <w:sectPr w:rsidR="001B64A7" w:rsidRPr="00954CA3" w:rsidSect="006D7F0A">
      <w:headerReference w:type="default" r:id="rId8"/>
      <w:footerReference w:type="defaul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0D49" w14:textId="77777777" w:rsidR="00F5320E" w:rsidRDefault="00F5320E" w:rsidP="00734FD2">
      <w:pPr>
        <w:spacing w:after="0" w:line="240" w:lineRule="auto"/>
      </w:pPr>
      <w:r>
        <w:separator/>
      </w:r>
    </w:p>
  </w:endnote>
  <w:endnote w:type="continuationSeparator" w:id="0">
    <w:p w14:paraId="5CA6904D" w14:textId="77777777" w:rsidR="00F5320E" w:rsidRDefault="00F5320E" w:rsidP="0073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697653"/>
      <w:docPartObj>
        <w:docPartGallery w:val="Page Numbers (Bottom of Page)"/>
        <w:docPartUnique/>
      </w:docPartObj>
    </w:sdtPr>
    <w:sdtContent>
      <w:p w14:paraId="1DED9A2B" w14:textId="1A8ED710" w:rsidR="009A794C" w:rsidRDefault="009A79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9B">
          <w:rPr>
            <w:noProof/>
          </w:rPr>
          <w:t>5</w:t>
        </w:r>
        <w:r>
          <w:fldChar w:fldCharType="end"/>
        </w:r>
      </w:p>
    </w:sdtContent>
  </w:sdt>
  <w:p w14:paraId="2D59F8A7" w14:textId="77777777" w:rsidR="009A794C" w:rsidRDefault="009A7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05C6" w14:textId="77777777" w:rsidR="00F5320E" w:rsidRDefault="00F5320E" w:rsidP="00734FD2">
      <w:pPr>
        <w:spacing w:after="0" w:line="240" w:lineRule="auto"/>
      </w:pPr>
      <w:r>
        <w:separator/>
      </w:r>
    </w:p>
  </w:footnote>
  <w:footnote w:type="continuationSeparator" w:id="0">
    <w:p w14:paraId="2E535910" w14:textId="77777777" w:rsidR="00F5320E" w:rsidRDefault="00F5320E" w:rsidP="00734FD2">
      <w:pPr>
        <w:spacing w:after="0" w:line="240" w:lineRule="auto"/>
      </w:pPr>
      <w:r>
        <w:continuationSeparator/>
      </w:r>
    </w:p>
  </w:footnote>
  <w:footnote w:id="1">
    <w:p w14:paraId="4D86C553" w14:textId="77777777" w:rsidR="00824385" w:rsidRDefault="00824385" w:rsidP="00546D56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64CECF9" w14:textId="77777777" w:rsidR="00824385" w:rsidRDefault="00824385" w:rsidP="00546D56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102BF4E9" w14:textId="77777777" w:rsidR="00824385" w:rsidRDefault="00824385" w:rsidP="00546D56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ab/>
        <w:t xml:space="preserve"> Niepotrzebne skreślić</w:t>
      </w:r>
    </w:p>
  </w:footnote>
  <w:footnote w:id="3">
    <w:p w14:paraId="015F4A11" w14:textId="77777777" w:rsidR="00824385" w:rsidRDefault="00824385" w:rsidP="00546D56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ab/>
        <w:t xml:space="preserve"> Niepotrzebne skreślić.</w:t>
      </w:r>
    </w:p>
  </w:footnote>
  <w:footnote w:id="4">
    <w:p w14:paraId="3FA9233A" w14:textId="77777777" w:rsidR="00824385" w:rsidRDefault="00824385" w:rsidP="00546D56">
      <w:pPr>
        <w:pStyle w:val="Footnote"/>
        <w:ind w:left="0" w:firstLine="0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83A2" w14:textId="3F1D1565" w:rsidR="006A1E6A" w:rsidRPr="007E2585" w:rsidRDefault="006A1E6A" w:rsidP="006A1E6A">
    <w:pPr>
      <w:widowControl w:val="0"/>
      <w:suppressAutoHyphens/>
      <w:autoSpaceDN w:val="0"/>
      <w:spacing w:after="0" w:line="360" w:lineRule="auto"/>
      <w:textAlignment w:val="baseline"/>
      <w:rPr>
        <w:rFonts w:eastAsia="Calibri" w:cs="F"/>
        <w:b/>
        <w:bCs/>
      </w:rPr>
    </w:pPr>
    <w:r w:rsidRPr="007E2585">
      <w:rPr>
        <w:rFonts w:eastAsia="Calibri" w:cs="Calibri"/>
        <w:b/>
        <w:bCs/>
      </w:rPr>
      <w:t xml:space="preserve">Dostawa materiałów do budowy </w:t>
    </w:r>
    <w:r w:rsidR="007E2585">
      <w:rPr>
        <w:rFonts w:eastAsia="Calibri" w:cs="Calibri"/>
        <w:b/>
        <w:bCs/>
      </w:rPr>
      <w:t xml:space="preserve">sieci </w:t>
    </w:r>
    <w:r w:rsidRPr="007E2585">
      <w:rPr>
        <w:rFonts w:eastAsia="Calibri" w:cs="Calibri"/>
        <w:b/>
        <w:bCs/>
      </w:rPr>
      <w:t>wodociągowej wraz z przyłączami w miejscowości Kusowo, obr. Płaszewko gmina Słupsk.</w:t>
    </w:r>
  </w:p>
  <w:p w14:paraId="0B4D5614" w14:textId="3BC8D93D" w:rsidR="00824385" w:rsidRPr="006952DD" w:rsidRDefault="006A1E6A">
    <w:pPr>
      <w:pStyle w:val="Nagwek"/>
      <w:rPr>
        <w:sz w:val="20"/>
        <w:szCs w:val="20"/>
      </w:rPr>
    </w:pPr>
    <w:r>
      <w:rPr>
        <w:rFonts w:cs="Calibri"/>
        <w:b/>
        <w:sz w:val="20"/>
        <w:szCs w:val="20"/>
      </w:rPr>
      <w:t xml:space="preserve"> Nr postępowania 03</w:t>
    </w:r>
    <w:r w:rsidR="00D01402">
      <w:rPr>
        <w:rFonts w:cs="Calibri"/>
        <w:b/>
        <w:sz w:val="20"/>
        <w:szCs w:val="20"/>
      </w:rPr>
      <w:t>/MW/2022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34A"/>
    <w:multiLevelType w:val="hybridMultilevel"/>
    <w:tmpl w:val="995A76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319E8"/>
    <w:multiLevelType w:val="hybridMultilevel"/>
    <w:tmpl w:val="0AF2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755FE"/>
    <w:multiLevelType w:val="hybridMultilevel"/>
    <w:tmpl w:val="F4ACF792"/>
    <w:lvl w:ilvl="0" w:tplc="372E3ADE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201"/>
    <w:multiLevelType w:val="hybridMultilevel"/>
    <w:tmpl w:val="02BA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75FCC"/>
    <w:multiLevelType w:val="hybridMultilevel"/>
    <w:tmpl w:val="C032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521E0E"/>
    <w:multiLevelType w:val="hybridMultilevel"/>
    <w:tmpl w:val="69347236"/>
    <w:lvl w:ilvl="0" w:tplc="01C407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DE9"/>
    <w:multiLevelType w:val="hybridMultilevel"/>
    <w:tmpl w:val="C93CA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E14A8E"/>
    <w:multiLevelType w:val="multilevel"/>
    <w:tmpl w:val="DFD6D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984581">
    <w:abstractNumId w:val="5"/>
  </w:num>
  <w:num w:numId="2" w16cid:durableId="1346906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245302">
    <w:abstractNumId w:val="4"/>
  </w:num>
  <w:num w:numId="4" w16cid:durableId="1482307074">
    <w:abstractNumId w:val="4"/>
  </w:num>
  <w:num w:numId="5" w16cid:durableId="1625885989">
    <w:abstractNumId w:val="0"/>
  </w:num>
  <w:num w:numId="6" w16cid:durableId="1253199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599968">
    <w:abstractNumId w:val="1"/>
  </w:num>
  <w:num w:numId="8" w16cid:durableId="296374687">
    <w:abstractNumId w:val="8"/>
  </w:num>
  <w:num w:numId="9" w16cid:durableId="2137093818">
    <w:abstractNumId w:val="10"/>
  </w:num>
  <w:num w:numId="10" w16cid:durableId="1949655032">
    <w:abstractNumId w:val="3"/>
  </w:num>
  <w:num w:numId="11" w16cid:durableId="458109469">
    <w:abstractNumId w:val="7"/>
  </w:num>
  <w:num w:numId="12" w16cid:durableId="5840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77"/>
    <w:rsid w:val="00053FA1"/>
    <w:rsid w:val="000D504F"/>
    <w:rsid w:val="00143B6C"/>
    <w:rsid w:val="00166831"/>
    <w:rsid w:val="001733CE"/>
    <w:rsid w:val="001972CB"/>
    <w:rsid w:val="001B64A7"/>
    <w:rsid w:val="001C3E89"/>
    <w:rsid w:val="00226FEB"/>
    <w:rsid w:val="002B5991"/>
    <w:rsid w:val="002C4BF0"/>
    <w:rsid w:val="002C6A29"/>
    <w:rsid w:val="002F7C85"/>
    <w:rsid w:val="00303733"/>
    <w:rsid w:val="003204AB"/>
    <w:rsid w:val="00332BAD"/>
    <w:rsid w:val="00334523"/>
    <w:rsid w:val="00354BE8"/>
    <w:rsid w:val="00361DEC"/>
    <w:rsid w:val="003830A0"/>
    <w:rsid w:val="00391744"/>
    <w:rsid w:val="003C78A6"/>
    <w:rsid w:val="003C7D34"/>
    <w:rsid w:val="004205F8"/>
    <w:rsid w:val="0044594E"/>
    <w:rsid w:val="00466C18"/>
    <w:rsid w:val="00477027"/>
    <w:rsid w:val="004865F9"/>
    <w:rsid w:val="004C08E5"/>
    <w:rsid w:val="004C7BAC"/>
    <w:rsid w:val="004E36E1"/>
    <w:rsid w:val="00500338"/>
    <w:rsid w:val="00503C12"/>
    <w:rsid w:val="00516377"/>
    <w:rsid w:val="00546D56"/>
    <w:rsid w:val="0056226A"/>
    <w:rsid w:val="005840E7"/>
    <w:rsid w:val="005B7EE7"/>
    <w:rsid w:val="005E34BE"/>
    <w:rsid w:val="005F48D3"/>
    <w:rsid w:val="006049BC"/>
    <w:rsid w:val="00631F12"/>
    <w:rsid w:val="0065292A"/>
    <w:rsid w:val="0069069A"/>
    <w:rsid w:val="006952DD"/>
    <w:rsid w:val="006A1E6A"/>
    <w:rsid w:val="006D7F0A"/>
    <w:rsid w:val="00734FD2"/>
    <w:rsid w:val="007A39E1"/>
    <w:rsid w:val="007B6FAC"/>
    <w:rsid w:val="007E2585"/>
    <w:rsid w:val="00824385"/>
    <w:rsid w:val="00826214"/>
    <w:rsid w:val="00832E9E"/>
    <w:rsid w:val="00852C66"/>
    <w:rsid w:val="00853982"/>
    <w:rsid w:val="00894157"/>
    <w:rsid w:val="008A3BF8"/>
    <w:rsid w:val="008D5B2D"/>
    <w:rsid w:val="0090468E"/>
    <w:rsid w:val="00904C98"/>
    <w:rsid w:val="00930507"/>
    <w:rsid w:val="00940015"/>
    <w:rsid w:val="00944F6D"/>
    <w:rsid w:val="009452DA"/>
    <w:rsid w:val="00954CA3"/>
    <w:rsid w:val="00986B1C"/>
    <w:rsid w:val="00996BDB"/>
    <w:rsid w:val="009A794C"/>
    <w:rsid w:val="009F2570"/>
    <w:rsid w:val="00A56122"/>
    <w:rsid w:val="00A617E4"/>
    <w:rsid w:val="00A7479F"/>
    <w:rsid w:val="00AC0BDF"/>
    <w:rsid w:val="00AD2A00"/>
    <w:rsid w:val="00B00204"/>
    <w:rsid w:val="00B359BE"/>
    <w:rsid w:val="00B40B75"/>
    <w:rsid w:val="00B71427"/>
    <w:rsid w:val="00B73316"/>
    <w:rsid w:val="00BC0582"/>
    <w:rsid w:val="00C67265"/>
    <w:rsid w:val="00C8349B"/>
    <w:rsid w:val="00CD3885"/>
    <w:rsid w:val="00CE1693"/>
    <w:rsid w:val="00CF2080"/>
    <w:rsid w:val="00D01402"/>
    <w:rsid w:val="00D929E7"/>
    <w:rsid w:val="00D97FD7"/>
    <w:rsid w:val="00E0739A"/>
    <w:rsid w:val="00E24824"/>
    <w:rsid w:val="00E411DF"/>
    <w:rsid w:val="00E55F62"/>
    <w:rsid w:val="00E645D1"/>
    <w:rsid w:val="00E726D8"/>
    <w:rsid w:val="00E746AD"/>
    <w:rsid w:val="00E74F7A"/>
    <w:rsid w:val="00E81C87"/>
    <w:rsid w:val="00E93112"/>
    <w:rsid w:val="00EA5C41"/>
    <w:rsid w:val="00EB3CAC"/>
    <w:rsid w:val="00F5320E"/>
    <w:rsid w:val="00F6381C"/>
    <w:rsid w:val="00F803A6"/>
    <w:rsid w:val="00F8467E"/>
    <w:rsid w:val="00F96052"/>
    <w:rsid w:val="00FB3BAB"/>
    <w:rsid w:val="00FC68DE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05F1"/>
  <w15:docId w15:val="{0C0C3FAD-1743-4769-B0E3-A6C13A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3FA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3F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FA1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D2"/>
  </w:style>
  <w:style w:type="paragraph" w:styleId="Stopka">
    <w:name w:val="footer"/>
    <w:basedOn w:val="Normalny"/>
    <w:link w:val="StopkaZnak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D2"/>
  </w:style>
  <w:style w:type="character" w:customStyle="1" w:styleId="Znakiprzypiswdolnych">
    <w:name w:val="Znaki przypisów dolnych"/>
    <w:qFormat/>
    <w:rsid w:val="00546D56"/>
  </w:style>
  <w:style w:type="paragraph" w:customStyle="1" w:styleId="Footnote">
    <w:name w:val="Footnote"/>
    <w:basedOn w:val="Normalny"/>
    <w:qFormat/>
    <w:rsid w:val="00546D56"/>
    <w:pPr>
      <w:suppressAutoHyphens/>
      <w:spacing w:after="160"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9305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gkjezierzy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ulisiecka</dc:creator>
  <cp:lastModifiedBy>Natalia Wawrzynkiewicz</cp:lastModifiedBy>
  <cp:revision>4</cp:revision>
  <cp:lastPrinted>2021-11-25T10:34:00Z</cp:lastPrinted>
  <dcterms:created xsi:type="dcterms:W3CDTF">2022-07-29T14:38:00Z</dcterms:created>
  <dcterms:modified xsi:type="dcterms:W3CDTF">2022-08-03T13:48:00Z</dcterms:modified>
</cp:coreProperties>
</file>