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5C3E" w14:textId="77777777" w:rsidR="00E572F6" w:rsidRDefault="00E572F6">
      <w:pPr>
        <w:rPr>
          <w:rFonts w:ascii="Arial" w:eastAsia="Times New Roman" w:hAnsi="Arial" w:cs="Arial"/>
          <w:b/>
          <w:bCs/>
          <w:color w:val="584C2E"/>
          <w:sz w:val="21"/>
          <w:szCs w:val="21"/>
          <w:lang w:eastAsia="pl-PL"/>
        </w:rPr>
      </w:pPr>
    </w:p>
    <w:p w14:paraId="0BB80B4F" w14:textId="77777777" w:rsidR="00E572F6" w:rsidRDefault="00E572F6">
      <w:pPr>
        <w:rPr>
          <w:rFonts w:ascii="Arial" w:eastAsia="Times New Roman" w:hAnsi="Arial" w:cs="Arial"/>
          <w:b/>
          <w:bCs/>
          <w:color w:val="584C2E"/>
          <w:sz w:val="21"/>
          <w:szCs w:val="21"/>
          <w:lang w:eastAsia="pl-PL"/>
        </w:rPr>
      </w:pPr>
    </w:p>
    <w:p w14:paraId="2E2AE3D3" w14:textId="5C034005" w:rsidR="00E572F6" w:rsidRPr="001B15B5" w:rsidRDefault="00E572F6" w:rsidP="00E572F6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Znak sprawy: SOZ.383.</w:t>
      </w:r>
      <w:r w:rsidR="00711FBB">
        <w:rPr>
          <w:rFonts w:ascii="Century Gothic" w:eastAsia="Times New Roman" w:hAnsi="Century Gothic" w:cs="Times New Roman"/>
          <w:sz w:val="18"/>
          <w:szCs w:val="18"/>
          <w:lang w:eastAsia="ar-SA"/>
        </w:rPr>
        <w:t>32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C805E1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</w:p>
    <w:p w14:paraId="3E72EFB7" w14:textId="7F2138CF" w:rsidR="00E572F6" w:rsidRPr="001B15B5" w:rsidRDefault="00E572F6" w:rsidP="00E572F6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Data: </w:t>
      </w:r>
      <w:r w:rsidR="00711FBB">
        <w:rPr>
          <w:rFonts w:ascii="Century Gothic" w:eastAsia="Times New Roman" w:hAnsi="Century Gothic" w:cs="Times New Roman"/>
          <w:sz w:val="18"/>
          <w:szCs w:val="18"/>
          <w:lang w:eastAsia="ar-SA"/>
        </w:rPr>
        <w:t>14.09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E94E37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</w:p>
    <w:p w14:paraId="5A63260E" w14:textId="77777777" w:rsidR="00E572F6" w:rsidRDefault="00E572F6" w:rsidP="00E572F6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28B7DA7A" w14:textId="77777777" w:rsidR="00E572F6" w:rsidRPr="0047439E" w:rsidRDefault="00E572F6" w:rsidP="00E572F6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47439E">
        <w:rPr>
          <w:rFonts w:ascii="Century Gothic" w:hAnsi="Century Gothic"/>
          <w:bCs/>
          <w:sz w:val="20"/>
          <w:szCs w:val="20"/>
        </w:rPr>
        <w:t>Dotyczy: Dostaw produktów farmaceutycznych</w:t>
      </w:r>
    </w:p>
    <w:p w14:paraId="304549AC" w14:textId="77777777" w:rsidR="00E572F6" w:rsidRPr="001B15B5" w:rsidRDefault="00E572F6" w:rsidP="00E572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1D1213B" w14:textId="77777777" w:rsidR="00E572F6" w:rsidRDefault="00E572F6">
      <w:pPr>
        <w:rPr>
          <w:rFonts w:ascii="Arial" w:eastAsia="Times New Roman" w:hAnsi="Arial" w:cs="Arial"/>
          <w:b/>
          <w:bCs/>
          <w:color w:val="584C2E"/>
          <w:sz w:val="21"/>
          <w:szCs w:val="21"/>
          <w:lang w:eastAsia="pl-PL"/>
        </w:rPr>
      </w:pPr>
    </w:p>
    <w:p w14:paraId="7EFC0080" w14:textId="61089F12" w:rsidR="00E572F6" w:rsidRPr="00960613" w:rsidRDefault="00960613" w:rsidP="00E572F6">
      <w:pPr>
        <w:jc w:val="center"/>
        <w:rPr>
          <w:rFonts w:ascii="Century Gothic" w:eastAsia="Times New Roman" w:hAnsi="Century Gothic" w:cs="Arial"/>
          <w:b/>
          <w:bCs/>
          <w:lang w:eastAsia="pl-PL"/>
        </w:rPr>
      </w:pPr>
      <w:r w:rsidRPr="00960613">
        <w:rPr>
          <w:rFonts w:ascii="Century Gothic" w:eastAsia="Times New Roman" w:hAnsi="Century Gothic" w:cs="Arial"/>
          <w:b/>
          <w:bCs/>
          <w:lang w:eastAsia="pl-PL"/>
        </w:rPr>
        <w:t>Wezwanie do złożenia oferty dodatkowej</w:t>
      </w:r>
    </w:p>
    <w:p w14:paraId="1DAB41FF" w14:textId="77777777" w:rsidR="00B14171" w:rsidRDefault="00E572F6" w:rsidP="00960613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572F6">
        <w:rPr>
          <w:rFonts w:ascii="Verdana" w:eastAsia="Times New Roman" w:hAnsi="Verdana" w:cs="Times New Roman"/>
          <w:color w:val="535353"/>
          <w:sz w:val="17"/>
          <w:szCs w:val="17"/>
          <w:lang w:eastAsia="pl-PL"/>
        </w:rPr>
        <w:br/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Na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dostawy produktów farmaceutycznych</w:t>
      </w:r>
      <w:r w:rsidR="00772F8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w/w post</w:t>
      </w:r>
      <w:r w:rsidR="00960613">
        <w:rPr>
          <w:rFonts w:ascii="Century Gothic" w:eastAsia="Times New Roman" w:hAnsi="Century Gothic" w:cs="Times New Roman"/>
          <w:sz w:val="20"/>
          <w:szCs w:val="20"/>
          <w:lang w:eastAsia="pl-PL"/>
        </w:rPr>
        <w:t>ę</w:t>
      </w:r>
      <w:r w:rsidR="00772F8A">
        <w:rPr>
          <w:rFonts w:ascii="Century Gothic" w:eastAsia="Times New Roman" w:hAnsi="Century Gothic" w:cs="Times New Roman"/>
          <w:sz w:val="20"/>
          <w:szCs w:val="20"/>
          <w:lang w:eastAsia="pl-PL"/>
        </w:rPr>
        <w:t>powaniu,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pakiecie </w:t>
      </w:r>
      <w:r w:rsid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6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poz. </w:t>
      </w:r>
      <w:r w:rsid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7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wpłynęły dwie oferty przedstawiające takie same ceny</w:t>
      </w:r>
      <w:r w:rsid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natomiast w Pakiecie  6 poz. 90  wpłynęły trzy oferty przedstawiające takie same ceny. 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W związku z tym, Zamawiający nie może dokonać wyboru najkorzystniejszej oferty</w:t>
      </w:r>
      <w:r w:rsidR="009606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3F3877D1" w14:textId="59011561" w:rsidR="00772F8A" w:rsidRDefault="00960613" w:rsidP="00960613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związku z art. </w:t>
      </w:r>
      <w:r w:rsid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249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ustawy z dnia </w:t>
      </w:r>
      <w:bookmarkStart w:id="0" w:name="_Hlk71540447"/>
      <w:r w:rsid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11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września 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</w:t>
      </w:r>
      <w:r w:rsid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19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– Prawo zamówień publicznych (Dz. U. z 20</w:t>
      </w:r>
      <w:r w:rsidR="00E94E37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="00B7033A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r., poz. </w:t>
      </w:r>
      <w:r w:rsidR="00B7033A">
        <w:rPr>
          <w:rFonts w:ascii="Century Gothic" w:eastAsia="Times New Roman" w:hAnsi="Century Gothic" w:cs="Times New Roman"/>
          <w:sz w:val="20"/>
          <w:szCs w:val="20"/>
          <w:lang w:eastAsia="pl-PL"/>
        </w:rPr>
        <w:t>1710</w:t>
      </w:r>
      <w:bookmarkEnd w:id="0"/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), Zamawiający wzywa niżej wymienionych wykonawców do złożenia oferty dodatkowej</w:t>
      </w:r>
      <w:r w:rsid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zakresie Pakietu 6 poz. 7</w:t>
      </w:r>
      <w:r w:rsidR="00E572F6"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14:paraId="4C4B8EBB" w14:textId="77777777" w:rsidR="00B14171" w:rsidRDefault="00E572F6" w:rsidP="00960613">
      <w:pPr>
        <w:tabs>
          <w:tab w:val="left" w:pos="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72F8A" w:rsidRPr="00772F8A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="00772F8A" w:rsidRPr="00772F8A">
        <w:rPr>
          <w:rFonts w:ascii="Century Gothic" w:hAnsi="Century Gothic"/>
          <w:bCs/>
          <w:sz w:val="20"/>
          <w:szCs w:val="20"/>
        </w:rPr>
        <w:t xml:space="preserve"> </w:t>
      </w:r>
      <w:r w:rsidR="00E94E37">
        <w:rPr>
          <w:rFonts w:ascii="Century Gothic" w:hAnsi="Century Gothic"/>
          <w:bCs/>
          <w:sz w:val="20"/>
          <w:szCs w:val="20"/>
        </w:rPr>
        <w:t xml:space="preserve">. </w:t>
      </w:r>
      <w:r w:rsidR="00B14171" w:rsidRPr="00B14171">
        <w:rPr>
          <w:rFonts w:ascii="Century Gothic" w:hAnsi="Century Gothic"/>
          <w:bCs/>
          <w:sz w:val="20"/>
          <w:szCs w:val="20"/>
        </w:rPr>
        <w:t>Salus International Sp. z o.o., ul. Gen. Kazimierza Pułaskiego 9, 40-273 Katowice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2. </w:t>
      </w:r>
      <w:r w:rsidR="00B14171" w:rsidRPr="00B14171">
        <w:rPr>
          <w:rFonts w:ascii="Century Gothic" w:hAnsi="Century Gothic"/>
          <w:bCs/>
          <w:sz w:val="20"/>
          <w:szCs w:val="20"/>
        </w:rPr>
        <w:t>Urtica Sp. z o.o., ul. Krzemieniecka 120, 54-613 Wrocław</w:t>
      </w:r>
      <w:r w:rsidR="00B14171">
        <w:rPr>
          <w:rFonts w:ascii="Century Gothic" w:hAnsi="Century Gothic"/>
          <w:bCs/>
          <w:sz w:val="20"/>
          <w:szCs w:val="20"/>
        </w:rPr>
        <w:t>,</w:t>
      </w:r>
    </w:p>
    <w:p w14:paraId="2EC133A4" w14:textId="77777777" w:rsidR="00B14171" w:rsidRDefault="00B14171" w:rsidP="00960613">
      <w:pPr>
        <w:tabs>
          <w:tab w:val="left" w:pos="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28FB2C8E" w14:textId="56FD55A9" w:rsidR="00B14171" w:rsidRDefault="00443B62" w:rsidP="00960613">
      <w:pPr>
        <w:tabs>
          <w:tab w:val="left" w:pos="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</w:t>
      </w:r>
      <w:r w:rsidR="00B14171">
        <w:rPr>
          <w:rFonts w:ascii="Century Gothic" w:hAnsi="Century Gothic"/>
          <w:bCs/>
          <w:sz w:val="20"/>
          <w:szCs w:val="20"/>
        </w:rPr>
        <w:t>raz w zakresie Pakietu 6 poz. 90</w:t>
      </w:r>
      <w:r>
        <w:rPr>
          <w:rFonts w:ascii="Century Gothic" w:hAnsi="Century Gothic"/>
          <w:bCs/>
          <w:sz w:val="20"/>
          <w:szCs w:val="20"/>
        </w:rPr>
        <w:t>, wykonawców</w:t>
      </w:r>
      <w:r w:rsidR="00B14171">
        <w:rPr>
          <w:rFonts w:ascii="Century Gothic" w:hAnsi="Century Gothic"/>
          <w:bCs/>
          <w:sz w:val="20"/>
          <w:szCs w:val="20"/>
        </w:rPr>
        <w:t>:</w:t>
      </w:r>
    </w:p>
    <w:p w14:paraId="1D143A8D" w14:textId="0B6AB8A4" w:rsidR="00B14171" w:rsidRDefault="00B14171" w:rsidP="00B14171">
      <w:pPr>
        <w:tabs>
          <w:tab w:val="left" w:pos="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772F8A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772F8A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Pr="00B14171">
        <w:rPr>
          <w:rFonts w:ascii="Century Gothic" w:hAnsi="Century Gothic"/>
          <w:bCs/>
          <w:sz w:val="20"/>
          <w:szCs w:val="20"/>
        </w:rPr>
        <w:t>Salus International Sp. z o.o., ul. Gen. Kazimierza Pułaskiego 9, 40-273 Katowice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  <w:r w:rsidRPr="00E572F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2. </w:t>
      </w:r>
      <w:r w:rsidRPr="00B14171">
        <w:rPr>
          <w:rFonts w:ascii="Century Gothic" w:hAnsi="Century Gothic"/>
          <w:bCs/>
          <w:sz w:val="20"/>
          <w:szCs w:val="20"/>
        </w:rPr>
        <w:t>Urtica Sp. z o.o., ul. Krzemieniecka 120, 54-613 Wrocław</w:t>
      </w:r>
      <w:r w:rsidR="00443B62">
        <w:rPr>
          <w:rFonts w:ascii="Century Gothic" w:hAnsi="Century Gothic"/>
          <w:bCs/>
          <w:sz w:val="20"/>
          <w:szCs w:val="20"/>
        </w:rPr>
        <w:t>,</w:t>
      </w:r>
      <w:r>
        <w:rPr>
          <w:rFonts w:ascii="Century Gothic" w:hAnsi="Century Gothic"/>
          <w:bCs/>
          <w:sz w:val="20"/>
          <w:szCs w:val="20"/>
        </w:rPr>
        <w:br/>
        <w:t xml:space="preserve">3. </w:t>
      </w:r>
      <w:r w:rsidRPr="00B14171">
        <w:rPr>
          <w:rFonts w:ascii="Century Gothic" w:hAnsi="Century Gothic"/>
          <w:bCs/>
          <w:sz w:val="20"/>
          <w:szCs w:val="20"/>
        </w:rPr>
        <w:t>Asclepios S.A., ul. Hubska 44, 50-502 Wrocław</w:t>
      </w:r>
      <w:r w:rsidR="00443B62">
        <w:rPr>
          <w:rFonts w:ascii="Century Gothic" w:hAnsi="Century Gothic"/>
          <w:bCs/>
          <w:sz w:val="20"/>
          <w:szCs w:val="20"/>
        </w:rPr>
        <w:t>,</w:t>
      </w:r>
    </w:p>
    <w:p w14:paraId="49F10C00" w14:textId="77777777" w:rsidR="00B14171" w:rsidRDefault="00B14171" w:rsidP="00B14171">
      <w:pPr>
        <w:tabs>
          <w:tab w:val="left" w:pos="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0BE93256" w14:textId="259F01C1" w:rsidR="00AD1F72" w:rsidRPr="00B14171" w:rsidRDefault="00E572F6" w:rsidP="00B14171">
      <w:pPr>
        <w:tabs>
          <w:tab w:val="left" w:pos="0"/>
        </w:tabs>
        <w:spacing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Zgodnie z art. 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251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ustawy z dnia 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11 września  2019 r. – Prawo zamówień publicznych (Dz. U. z 20</w:t>
      </w:r>
      <w:r w:rsidR="00E94E37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r., poz. 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1710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Wykonawcy składając ofertę dodatkową nie mogą zaoferować ceny wyższej niż zaoferowane w złożonych ofertach w dniu 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5.09.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202</w:t>
      </w:r>
      <w:r w:rsidR="00E94E37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Oferty należy składać na załączonym formularzu oferty dodatkowej.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Termin składania ofert dodatkowych 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poprzez platformę zakupową  </w:t>
      </w:r>
      <w:hyperlink r:id="rId7" w:history="1">
        <w:r w:rsidR="00772F8A" w:rsidRPr="00B14171">
          <w:rPr>
            <w:rStyle w:val="Hipercze"/>
            <w:rFonts w:ascii="Century Gothic" w:eastAsia="Times New Roman" w:hAnsi="Century Gothic" w:cs="Arial"/>
            <w:sz w:val="20"/>
            <w:szCs w:val="20"/>
            <w:lang w:eastAsia="pl-PL"/>
          </w:rPr>
          <w:t>https://platformazakupowa.pl/pn/pulmonologia_olsztyn</w:t>
        </w:r>
      </w:hyperlink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 upływa dnia 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21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0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.202</w:t>
      </w:r>
      <w:r w:rsidR="00E94E37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o godz. 10.00 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, o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twarcie ofert nastąpi dnia </w:t>
      </w:r>
      <w:r w:rsidR="00443B62">
        <w:rPr>
          <w:rFonts w:ascii="Century Gothic" w:eastAsia="Times New Roman" w:hAnsi="Century Gothic" w:cs="Times New Roman"/>
          <w:sz w:val="20"/>
          <w:szCs w:val="20"/>
          <w:lang w:eastAsia="pl-PL"/>
        </w:rPr>
        <w:t>21.09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.2021</w:t>
      </w:r>
      <w:r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o godz. 10.05 </w:t>
      </w:r>
      <w:r w:rsidR="00772F8A" w:rsidRPr="00B1417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EDB0B6F" w14:textId="671D3E90" w:rsidR="00C94AD4" w:rsidRPr="002961EA" w:rsidRDefault="00C94AD4" w:rsidP="00C94AD4">
      <w:pPr>
        <w:tabs>
          <w:tab w:val="left" w:pos="0"/>
        </w:tabs>
        <w:spacing w:line="276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7F60F20" w14:textId="599D5083" w:rsidR="002961EA" w:rsidRPr="002961EA" w:rsidRDefault="002961EA" w:rsidP="00C94AD4">
      <w:pPr>
        <w:tabs>
          <w:tab w:val="left" w:pos="0"/>
        </w:tabs>
        <w:spacing w:line="276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1EA">
        <w:rPr>
          <w:rFonts w:ascii="Century Gothic" w:eastAsia="Times New Roman" w:hAnsi="Century Gothic" w:cs="Times New Roman"/>
          <w:sz w:val="20"/>
          <w:szCs w:val="20"/>
          <w:lang w:eastAsia="pl-PL"/>
        </w:rPr>
        <w:t>Z up. Dyrektora</w:t>
      </w:r>
      <w:r w:rsidRPr="002961EA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Agnieszka Lis-Nowacka, </w:t>
      </w:r>
      <w:r w:rsidRPr="002961EA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kierownik sekcji organizacji i zamówień publicznych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(podpis w oryginale)</w:t>
      </w:r>
    </w:p>
    <w:sectPr w:rsidR="002961EA" w:rsidRPr="002961EA" w:rsidSect="00C805E1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5F04" w14:textId="77777777" w:rsidR="004A3A3E" w:rsidRDefault="004A3A3E" w:rsidP="00E572F6">
      <w:pPr>
        <w:spacing w:after="0" w:line="240" w:lineRule="auto"/>
      </w:pPr>
      <w:r>
        <w:separator/>
      </w:r>
    </w:p>
  </w:endnote>
  <w:endnote w:type="continuationSeparator" w:id="0">
    <w:p w14:paraId="46506072" w14:textId="77777777" w:rsidR="004A3A3E" w:rsidRDefault="004A3A3E" w:rsidP="00E5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F8E6" w14:textId="77777777" w:rsidR="004A3A3E" w:rsidRDefault="004A3A3E" w:rsidP="00E572F6">
      <w:pPr>
        <w:spacing w:after="0" w:line="240" w:lineRule="auto"/>
      </w:pPr>
      <w:r>
        <w:separator/>
      </w:r>
    </w:p>
  </w:footnote>
  <w:footnote w:type="continuationSeparator" w:id="0">
    <w:p w14:paraId="3DADB8DD" w14:textId="77777777" w:rsidR="004A3A3E" w:rsidRDefault="004A3A3E" w:rsidP="00E5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910E" w14:textId="640D107C" w:rsidR="00E572F6" w:rsidRDefault="00443B62">
    <w:pPr>
      <w:pStyle w:val="Nagwek"/>
    </w:pPr>
    <w:r>
      <w:rPr>
        <w:noProof/>
      </w:rPr>
      <w:drawing>
        <wp:inline distT="0" distB="0" distL="0" distR="0" wp14:anchorId="44E0E04A" wp14:editId="089942EC">
          <wp:extent cx="5759450" cy="16103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91A"/>
    <w:multiLevelType w:val="hybridMultilevel"/>
    <w:tmpl w:val="259297D8"/>
    <w:lvl w:ilvl="0" w:tplc="7584ED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B"/>
    <w:rsid w:val="000F36AB"/>
    <w:rsid w:val="002961EA"/>
    <w:rsid w:val="002B7CB1"/>
    <w:rsid w:val="003C12FB"/>
    <w:rsid w:val="00443B62"/>
    <w:rsid w:val="0047439E"/>
    <w:rsid w:val="004A3A3E"/>
    <w:rsid w:val="0053756C"/>
    <w:rsid w:val="0054303F"/>
    <w:rsid w:val="00623E3C"/>
    <w:rsid w:val="006475D1"/>
    <w:rsid w:val="00711FBB"/>
    <w:rsid w:val="00772F8A"/>
    <w:rsid w:val="0078307A"/>
    <w:rsid w:val="00960613"/>
    <w:rsid w:val="00A061DF"/>
    <w:rsid w:val="00B14171"/>
    <w:rsid w:val="00B7033A"/>
    <w:rsid w:val="00C805E1"/>
    <w:rsid w:val="00C94AD4"/>
    <w:rsid w:val="00CF044E"/>
    <w:rsid w:val="00DE18AB"/>
    <w:rsid w:val="00E572F6"/>
    <w:rsid w:val="00E94E37"/>
    <w:rsid w:val="00F0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D829"/>
  <w15:chartTrackingRefBased/>
  <w15:docId w15:val="{0F0D478C-5F21-4903-9973-A0E80EA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2F6"/>
  </w:style>
  <w:style w:type="paragraph" w:styleId="Stopka">
    <w:name w:val="footer"/>
    <w:basedOn w:val="Normalny"/>
    <w:link w:val="StopkaZnak"/>
    <w:uiPriority w:val="99"/>
    <w:unhideWhenUsed/>
    <w:rsid w:val="00E5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F6"/>
  </w:style>
  <w:style w:type="character" w:styleId="Hipercze">
    <w:name w:val="Hyperlink"/>
    <w:basedOn w:val="Domylnaczcionkaakapitu"/>
    <w:uiPriority w:val="99"/>
    <w:unhideWhenUsed/>
    <w:rsid w:val="00772F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F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ulmonologia_olszt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11</cp:revision>
  <cp:lastPrinted>2022-09-14T09:28:00Z</cp:lastPrinted>
  <dcterms:created xsi:type="dcterms:W3CDTF">2022-06-07T07:29:00Z</dcterms:created>
  <dcterms:modified xsi:type="dcterms:W3CDTF">2022-09-14T10:26:00Z</dcterms:modified>
</cp:coreProperties>
</file>