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FC418" w14:textId="3AFEFE20" w:rsidR="00C62C85" w:rsidRPr="00D87619" w:rsidRDefault="00F544B4" w:rsidP="00C62C85">
      <w:pPr>
        <w:shd w:val="clear" w:color="auto" w:fill="FFFFFF"/>
        <w:suppressAutoHyphens/>
        <w:spacing w:after="0" w:line="240" w:lineRule="auto"/>
        <w:jc w:val="right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D87619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Załącznik nr 2A</w:t>
      </w:r>
      <w:r w:rsidR="00C62C85" w:rsidRPr="00D87619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SIWZ</w:t>
      </w:r>
    </w:p>
    <w:p w14:paraId="4605301F" w14:textId="77777777" w:rsidR="005B34A5" w:rsidRPr="00E32F09" w:rsidRDefault="005B34A5" w:rsidP="005B34A5">
      <w:pPr>
        <w:keepNext/>
        <w:shd w:val="clear" w:color="auto" w:fill="FFFFFF"/>
        <w:suppressAutoHyphens/>
        <w:spacing w:before="240" w:after="60" w:line="240" w:lineRule="auto"/>
        <w:jc w:val="center"/>
        <w:rPr>
          <w:rFonts w:eastAsia="Times New Roman" w:cstheme="minorHAnsi"/>
          <w:b/>
          <w:bCs/>
          <w:kern w:val="1"/>
          <w:lang w:eastAsia="zh-CN"/>
        </w:rPr>
      </w:pPr>
      <w:bookmarkStart w:id="0" w:name="_GoBack"/>
      <w:bookmarkEnd w:id="0"/>
      <w:r w:rsidRPr="00E32F09">
        <w:rPr>
          <w:rFonts w:eastAsia="Times New Roman" w:cstheme="minorHAnsi"/>
          <w:b/>
          <w:bCs/>
          <w:kern w:val="1"/>
          <w:lang w:eastAsia="zh-CN"/>
        </w:rPr>
        <w:t>Szczegółowy opis przedmiotu zamówienia</w:t>
      </w:r>
    </w:p>
    <w:p w14:paraId="5013FBD7" w14:textId="77777777" w:rsidR="005B34A5" w:rsidRPr="00A712C4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E32F09">
        <w:rPr>
          <w:rFonts w:eastAsia="Times New Roman" w:cstheme="minorHAnsi"/>
          <w:lang w:eastAsia="zh-CN"/>
        </w:rPr>
        <w:t xml:space="preserve">Przedmiotem niniejszej inwestycji jest </w:t>
      </w:r>
      <w:bookmarkStart w:id="1" w:name="_Hlk94600279"/>
      <w:r>
        <w:rPr>
          <w:rFonts w:eastAsia="Times New Roman" w:cstheme="minorHAnsi"/>
          <w:lang w:eastAsia="zh-CN"/>
        </w:rPr>
        <w:t>„</w:t>
      </w:r>
      <w:r w:rsidRPr="00A712C4">
        <w:rPr>
          <w:rFonts w:eastAsia="Times New Roman" w:cstheme="minorHAnsi"/>
          <w:b/>
          <w:lang w:eastAsia="zh-CN"/>
        </w:rPr>
        <w:t xml:space="preserve">Budowa kanalizacji sanitarnej w miejscowości Dąbrowa </w:t>
      </w:r>
      <w:r>
        <w:rPr>
          <w:rFonts w:eastAsia="Times New Roman" w:cstheme="minorHAnsi"/>
          <w:b/>
          <w:lang w:eastAsia="zh-CN"/>
        </w:rPr>
        <w:t xml:space="preserve">            </w:t>
      </w:r>
      <w:r w:rsidRPr="00A712C4">
        <w:rPr>
          <w:rFonts w:eastAsia="Times New Roman" w:cstheme="minorHAnsi"/>
          <w:b/>
          <w:lang w:eastAsia="zh-CN"/>
        </w:rPr>
        <w:t>ul. Wiśniowa, Czereśniowa, Rolna, Śliwkowa, Kokosowa, Polna w Gminie Dopiewo” ZP/ZUK-02/2022</w:t>
      </w:r>
    </w:p>
    <w:bookmarkEnd w:id="1"/>
    <w:p w14:paraId="29B14B23" w14:textId="77777777" w:rsidR="005B34A5" w:rsidRPr="00E32F09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32F09">
        <w:rPr>
          <w:rFonts w:eastAsia="Times New Roman" w:cstheme="minorHAnsi"/>
          <w:lang w:eastAsia="zh-CN"/>
        </w:rPr>
        <w:t>zgodnie z poniższym zestawieniem:</w:t>
      </w:r>
    </w:p>
    <w:p w14:paraId="119C4400" w14:textId="77777777" w:rsidR="005B34A5" w:rsidRPr="00E32F09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2E97603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I. Wiśniowa</w:t>
      </w:r>
    </w:p>
    <w:p w14:paraId="41612BE7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bookmarkStart w:id="2" w:name="_Hlk51585818"/>
      <w:r w:rsidRPr="00EA4D1F">
        <w:rPr>
          <w:rFonts w:eastAsia="Times New Roman" w:cstheme="minorHAnsi"/>
          <w:lang w:eastAsia="zh-CN"/>
        </w:rPr>
        <w:t xml:space="preserve">1. Rurociąg grawitacyjny PVC-U lite SN 8 DN 200 – 58 </w:t>
      </w:r>
      <w:proofErr w:type="spellStart"/>
      <w:r w:rsidRPr="00EA4D1F">
        <w:rPr>
          <w:rFonts w:eastAsia="Times New Roman" w:cstheme="minorHAnsi"/>
          <w:lang w:eastAsia="zh-CN"/>
        </w:rPr>
        <w:t>mb</w:t>
      </w:r>
      <w:proofErr w:type="spellEnd"/>
    </w:p>
    <w:p w14:paraId="47DE1C74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2. Studnie betonowe DN 1000 na sieci kanalizacyjnej - 2 szt.</w:t>
      </w:r>
    </w:p>
    <w:p w14:paraId="2EF65852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3. Przyłącza DN 200 PVC-U lite SN 8 zakończone korkiem na granicy działki – 1 szt.</w:t>
      </w:r>
    </w:p>
    <w:p w14:paraId="3BA714E3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left="709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5. Odtworzenie nawierzchni z tłucznia łamanego naturalnego 0-31,5 mm - na szerokości 5 m i gr. 15 cm</w:t>
      </w:r>
    </w:p>
    <w:bookmarkEnd w:id="2"/>
    <w:p w14:paraId="13D90CCD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8CCE121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II. Czereśniowa</w:t>
      </w:r>
    </w:p>
    <w:p w14:paraId="36E55B7F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ab/>
      </w:r>
      <w:bookmarkStart w:id="3" w:name="_Hlk51586215"/>
      <w:r w:rsidRPr="00EA4D1F">
        <w:rPr>
          <w:rFonts w:eastAsia="Times New Roman" w:cstheme="minorHAnsi"/>
          <w:lang w:eastAsia="zh-CN"/>
        </w:rPr>
        <w:t xml:space="preserve">1. Rurociąg grawitacyjny PVC-U lite SN 8 DN 200 – 160 </w:t>
      </w:r>
      <w:proofErr w:type="spellStart"/>
      <w:r w:rsidRPr="00EA4D1F">
        <w:rPr>
          <w:rFonts w:eastAsia="Times New Roman" w:cstheme="minorHAnsi"/>
          <w:lang w:eastAsia="zh-CN"/>
        </w:rPr>
        <w:t>mb</w:t>
      </w:r>
      <w:proofErr w:type="spellEnd"/>
    </w:p>
    <w:p w14:paraId="17F3ECEF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2. Studnie betonowe DN 1000 na sieci kanalizacyjnej - 5 szt.</w:t>
      </w:r>
    </w:p>
    <w:p w14:paraId="03D53F7B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3. Przyłącza DN 160 PVC-U lite SN 8 zakończone studzienką fi425 - montaż na posesji - 6 szt.</w:t>
      </w:r>
    </w:p>
    <w:p w14:paraId="26F0FD12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4. Odtworzenie nawierzchni z tłucznia łamanego naturalnego 0-31,5 mm - na szerokości 5 m i gr. 15 cm</w:t>
      </w:r>
    </w:p>
    <w:bookmarkEnd w:id="3"/>
    <w:p w14:paraId="0629558A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AC332DF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III. Rolna</w:t>
      </w:r>
    </w:p>
    <w:p w14:paraId="2D838781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ab/>
        <w:t xml:space="preserve">1. Rurociąg grawitacyjny PVC-U lite SN 8 DN 200 – 76 </w:t>
      </w:r>
      <w:proofErr w:type="spellStart"/>
      <w:r w:rsidRPr="00EA4D1F">
        <w:rPr>
          <w:rFonts w:eastAsia="Times New Roman" w:cstheme="minorHAnsi"/>
          <w:lang w:eastAsia="zh-CN"/>
        </w:rPr>
        <w:t>mb</w:t>
      </w:r>
      <w:proofErr w:type="spellEnd"/>
    </w:p>
    <w:p w14:paraId="29F22852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ab/>
        <w:t xml:space="preserve">2. Rurociąg grawitacyjny PVC-U lite SN 8 DN 250 – 732 </w:t>
      </w:r>
      <w:proofErr w:type="spellStart"/>
      <w:r w:rsidRPr="00EA4D1F">
        <w:rPr>
          <w:rFonts w:eastAsia="Times New Roman" w:cstheme="minorHAnsi"/>
          <w:lang w:eastAsia="zh-CN"/>
        </w:rPr>
        <w:t>mb</w:t>
      </w:r>
      <w:proofErr w:type="spellEnd"/>
    </w:p>
    <w:p w14:paraId="4A019E11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 xml:space="preserve">3. Studnie betonowe DN 1000 na sieci kanalizacyjnej - </w:t>
      </w:r>
      <w:r>
        <w:rPr>
          <w:rFonts w:eastAsia="Times New Roman" w:cstheme="minorHAnsi"/>
          <w:lang w:eastAsia="zh-CN"/>
        </w:rPr>
        <w:t>27</w:t>
      </w:r>
      <w:r w:rsidRPr="00EA4D1F">
        <w:rPr>
          <w:rFonts w:eastAsia="Times New Roman" w:cstheme="minorHAnsi"/>
          <w:lang w:eastAsia="zh-CN"/>
        </w:rPr>
        <w:t xml:space="preserve"> szt.</w:t>
      </w:r>
    </w:p>
    <w:p w14:paraId="3B19C892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4. Przepompownia ścieków – 1 szt.</w:t>
      </w:r>
    </w:p>
    <w:p w14:paraId="67304D12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 xml:space="preserve">5. Rurociąg tłoczny z PE fi 110 PN 10 – 6 </w:t>
      </w:r>
      <w:proofErr w:type="spellStart"/>
      <w:r w:rsidRPr="00EA4D1F">
        <w:rPr>
          <w:rFonts w:eastAsia="Times New Roman" w:cstheme="minorHAnsi"/>
          <w:lang w:eastAsia="zh-CN"/>
        </w:rPr>
        <w:t>mb</w:t>
      </w:r>
      <w:proofErr w:type="spellEnd"/>
    </w:p>
    <w:p w14:paraId="4309A90B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6. Przyłącza DN 160 PVC-U lite SN 8 zakończone studzienką fi425 - montaż na posesji - 29 szt.</w:t>
      </w:r>
    </w:p>
    <w:p w14:paraId="64A6EE59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7. Przyłącza DN 160 PVC-U lite SN 8 zakończone korkiem na granicy działki – 5 szt.</w:t>
      </w:r>
    </w:p>
    <w:p w14:paraId="7312C6FD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8. Przyłącza DN 200 PVC-U lite SN 8 zakończone korkiem na granicy działki – 5 szt.</w:t>
      </w:r>
    </w:p>
    <w:p w14:paraId="3268BF03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9. Odtworzenie nawierzchni z tłucznia łamanego naturalnego 0-31,5 mm - na szerokości 5 m i gr. 15 cm</w:t>
      </w:r>
    </w:p>
    <w:p w14:paraId="7774AD87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2321345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IV. Śliwkowa</w:t>
      </w:r>
    </w:p>
    <w:p w14:paraId="661A2863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 xml:space="preserve">1. Rurociąg grawitacyjny PVC-U lite SN 8 DN 250 – 279 </w:t>
      </w:r>
      <w:proofErr w:type="spellStart"/>
      <w:r w:rsidRPr="00EA4D1F">
        <w:rPr>
          <w:rFonts w:eastAsia="Times New Roman" w:cstheme="minorHAnsi"/>
          <w:lang w:eastAsia="zh-CN"/>
        </w:rPr>
        <w:t>mb</w:t>
      </w:r>
      <w:proofErr w:type="spellEnd"/>
    </w:p>
    <w:p w14:paraId="148C5481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2. Studnie betonowe DN 1000 na sieci kanalizacyjnej - 7 szt.</w:t>
      </w:r>
    </w:p>
    <w:p w14:paraId="669299F9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3. Przyłącza DN 160 PVC-U lite SN 8 zakończone studzienką fi425 - montaż na posesji - 17 szt.</w:t>
      </w:r>
    </w:p>
    <w:p w14:paraId="2129DFBE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4. Przyłącza DN 160 PVC-U lite SN 8 zakończone korkiem na granicy działki – 7 szt.</w:t>
      </w:r>
    </w:p>
    <w:p w14:paraId="5E794048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5. Odtworzenie nawierzchni z tłucznia łamanego naturalnego 0-31,5 mm - na szerokości 5 m i gr. 15 cm</w:t>
      </w:r>
    </w:p>
    <w:p w14:paraId="6CA3F633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6928FFE1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V. Kokosowa</w:t>
      </w:r>
      <w:r>
        <w:rPr>
          <w:rFonts w:eastAsia="Times New Roman" w:cstheme="minorHAnsi"/>
          <w:lang w:eastAsia="zh-CN"/>
        </w:rPr>
        <w:t xml:space="preserve"> (S 418 do S 421)</w:t>
      </w:r>
    </w:p>
    <w:p w14:paraId="64ED5698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 xml:space="preserve">1. Rurociąg grawitacyjny PVC-U lite SN 8 DN 200 – 50 </w:t>
      </w:r>
      <w:proofErr w:type="spellStart"/>
      <w:r w:rsidRPr="00EA4D1F">
        <w:rPr>
          <w:rFonts w:eastAsia="Times New Roman" w:cstheme="minorHAnsi"/>
          <w:lang w:eastAsia="zh-CN"/>
        </w:rPr>
        <w:t>mb</w:t>
      </w:r>
      <w:proofErr w:type="spellEnd"/>
    </w:p>
    <w:p w14:paraId="001FE8BA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2. Studnie betonowe DN 1000 na sieci kanalizacyjnej - 1 szt.</w:t>
      </w:r>
    </w:p>
    <w:p w14:paraId="632FE370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3. Przyłącza DN 160 PVC-U lite SN 8 zakończone studzienką fi425 - montaż na posesji - 5 szt.</w:t>
      </w:r>
    </w:p>
    <w:p w14:paraId="3F351E8C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4. Odtworzenie nawierzchni z tłucznia łamanego naturalnego 0-31,5 mm - na szerokości 5 m i gr. 15 cm</w:t>
      </w:r>
    </w:p>
    <w:p w14:paraId="73E1C76F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</w:p>
    <w:p w14:paraId="37ACE0B7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</w:p>
    <w:p w14:paraId="7E359BD3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</w:p>
    <w:p w14:paraId="69A7FB90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</w:p>
    <w:p w14:paraId="6C6AC4B6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7096E8E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VI. Polna i ul. Dzikiej Róży</w:t>
      </w:r>
    </w:p>
    <w:p w14:paraId="1FE321EB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 xml:space="preserve">1. Rurociąg grawitacyjny PVC-U lite SN 8 DN 200 – 183 </w:t>
      </w:r>
      <w:proofErr w:type="spellStart"/>
      <w:r w:rsidRPr="00EA4D1F">
        <w:rPr>
          <w:rFonts w:eastAsia="Times New Roman" w:cstheme="minorHAnsi"/>
          <w:lang w:eastAsia="zh-CN"/>
        </w:rPr>
        <w:t>mb</w:t>
      </w:r>
      <w:proofErr w:type="spellEnd"/>
    </w:p>
    <w:p w14:paraId="6798F029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2. Studnie betonowe DN 1000 na sieci kanalizacyjnej – 4 szt.</w:t>
      </w:r>
    </w:p>
    <w:p w14:paraId="71425325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3. Przyłącza DN 160 PVC-U lite SN 8 zakończone studzienką fi425 - montaż na posesji - 13 szt.</w:t>
      </w:r>
    </w:p>
    <w:p w14:paraId="187CB51E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4. Przyłącza DN 160 PVC-U lite SN 8 zakończone korkiem na granicy działki – 4 szt.</w:t>
      </w:r>
    </w:p>
    <w:p w14:paraId="033D1159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5. Odtworzenie nawierzchni z tłucznia łamanego naturalnego 0-31,5 mm - na szerokości 5 m i gr. 15 cm</w:t>
      </w:r>
    </w:p>
    <w:p w14:paraId="58CF47D1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302F785" w14:textId="77777777" w:rsidR="005B34A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VII. Nowy projekt: Budowa kanalizacji sanitarnej w Dąbrowie ul. Akacjowa, Topolowa, Kokosowa, Śliwkowa</w:t>
      </w:r>
    </w:p>
    <w:p w14:paraId="43DE6496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45C59BF8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VII.</w:t>
      </w:r>
      <w:r>
        <w:rPr>
          <w:rFonts w:eastAsia="Times New Roman" w:cstheme="minorHAnsi"/>
          <w:lang w:eastAsia="zh-CN"/>
        </w:rPr>
        <w:t>I</w:t>
      </w:r>
      <w:r w:rsidRPr="00EA4D1F">
        <w:rPr>
          <w:rFonts w:eastAsia="Times New Roman" w:cstheme="minorHAnsi"/>
          <w:lang w:eastAsia="zh-CN"/>
        </w:rPr>
        <w:t xml:space="preserve"> Akacjowa, ul. Topolowa</w:t>
      </w:r>
    </w:p>
    <w:p w14:paraId="48FD4BE4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 xml:space="preserve">1. Rurociąg grawitacyjny PVC-U lite SN 8 DN 200 – 133,9 </w:t>
      </w:r>
      <w:proofErr w:type="spellStart"/>
      <w:r w:rsidRPr="00EA4D1F">
        <w:rPr>
          <w:rFonts w:eastAsia="Times New Roman" w:cstheme="minorHAnsi"/>
          <w:lang w:eastAsia="zh-CN"/>
        </w:rPr>
        <w:t>mb</w:t>
      </w:r>
      <w:proofErr w:type="spellEnd"/>
    </w:p>
    <w:p w14:paraId="385538A7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ab/>
        <w:t>2. Studnie betonowe DN 1000 na sieci kanalizacyjnej - 5 szt.</w:t>
      </w:r>
    </w:p>
    <w:p w14:paraId="386B3BCE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3. Przyłącza DN 160 PVC-U lite SN 8 zakończone studzienką fi425 - montaż na posesji - 6 szt.</w:t>
      </w:r>
    </w:p>
    <w:p w14:paraId="04E21F36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4. Przyłącza DN 160 PVC-U lite SN 8 zakończone korkiem na granicy działki – 2 szt.</w:t>
      </w:r>
    </w:p>
    <w:p w14:paraId="71D41821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5. Odtworzenie nawierzchni z tłucznia łamanego naturalnego 0-31,5 mm - na szerokości 5 m i gr. 15 cm</w:t>
      </w:r>
    </w:p>
    <w:p w14:paraId="70AEAF0F" w14:textId="77777777" w:rsidR="005B34A5" w:rsidRPr="00EA4D1F" w:rsidRDefault="005B34A5" w:rsidP="005B34A5">
      <w:pPr>
        <w:rPr>
          <w:rFonts w:cstheme="minorHAnsi"/>
          <w:b/>
          <w:bCs/>
          <w:u w:val="single"/>
        </w:rPr>
      </w:pPr>
    </w:p>
    <w:p w14:paraId="787EC310" w14:textId="77777777" w:rsidR="005B34A5" w:rsidRPr="00EA4D1F" w:rsidRDefault="005B34A5" w:rsidP="005B34A5">
      <w:pPr>
        <w:rPr>
          <w:rFonts w:cstheme="minorHAnsi"/>
          <w:bCs/>
        </w:rPr>
      </w:pPr>
      <w:r>
        <w:rPr>
          <w:rFonts w:cstheme="minorHAnsi"/>
          <w:bCs/>
        </w:rPr>
        <w:t>VII.II</w:t>
      </w:r>
      <w:r w:rsidRPr="00EA4D1F">
        <w:rPr>
          <w:rFonts w:cstheme="minorHAnsi"/>
          <w:bCs/>
        </w:rPr>
        <w:t xml:space="preserve"> Akacjowa</w:t>
      </w:r>
      <w:r>
        <w:rPr>
          <w:rFonts w:cstheme="minorHAnsi"/>
          <w:bCs/>
        </w:rPr>
        <w:t xml:space="preserve">, Kokosowa </w:t>
      </w:r>
      <w:r w:rsidRPr="00EA4D1F">
        <w:rPr>
          <w:rFonts w:cstheme="minorHAnsi"/>
          <w:bCs/>
        </w:rPr>
        <w:t>(S14</w:t>
      </w:r>
      <w:r>
        <w:rPr>
          <w:rFonts w:cstheme="minorHAnsi"/>
          <w:bCs/>
        </w:rPr>
        <w:t>-S15</w:t>
      </w:r>
      <w:r w:rsidRPr="00EA4D1F">
        <w:rPr>
          <w:rFonts w:cstheme="minorHAnsi"/>
          <w:bCs/>
        </w:rPr>
        <w:t>-</w:t>
      </w:r>
      <w:r>
        <w:rPr>
          <w:rFonts w:cstheme="minorHAnsi"/>
          <w:bCs/>
        </w:rPr>
        <w:t>S16-S-17, S15-</w:t>
      </w:r>
      <w:r w:rsidRPr="00EA4D1F">
        <w:rPr>
          <w:rFonts w:cstheme="minorHAnsi"/>
          <w:bCs/>
        </w:rPr>
        <w:t>S18)</w:t>
      </w:r>
    </w:p>
    <w:p w14:paraId="320E3D51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 xml:space="preserve">1. Rurociąg grawitacyjny PVC-U lite SN 8 DN 200 – </w:t>
      </w:r>
      <w:r>
        <w:rPr>
          <w:rFonts w:eastAsia="Times New Roman" w:cstheme="minorHAnsi"/>
          <w:lang w:eastAsia="zh-CN"/>
        </w:rPr>
        <w:t>168,2</w:t>
      </w:r>
      <w:r w:rsidRPr="00EA4D1F">
        <w:rPr>
          <w:rFonts w:eastAsia="Times New Roman" w:cstheme="minorHAnsi"/>
          <w:lang w:eastAsia="zh-CN"/>
        </w:rPr>
        <w:t xml:space="preserve"> </w:t>
      </w:r>
      <w:proofErr w:type="spellStart"/>
      <w:r w:rsidRPr="00EA4D1F">
        <w:rPr>
          <w:rFonts w:eastAsia="Times New Roman" w:cstheme="minorHAnsi"/>
          <w:lang w:eastAsia="zh-CN"/>
        </w:rPr>
        <w:t>mb</w:t>
      </w:r>
      <w:proofErr w:type="spellEnd"/>
    </w:p>
    <w:p w14:paraId="675313AE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2. Studnie betonowe DN 1000 na sieci kanalizacyj</w:t>
      </w:r>
      <w:r>
        <w:rPr>
          <w:rFonts w:eastAsia="Times New Roman" w:cstheme="minorHAnsi"/>
          <w:lang w:eastAsia="zh-CN"/>
        </w:rPr>
        <w:t>nej – 4</w:t>
      </w:r>
      <w:r w:rsidRPr="00EA4D1F">
        <w:rPr>
          <w:rFonts w:eastAsia="Times New Roman" w:cstheme="minorHAnsi"/>
          <w:lang w:eastAsia="zh-CN"/>
        </w:rPr>
        <w:t xml:space="preserve"> szt.</w:t>
      </w:r>
    </w:p>
    <w:p w14:paraId="7926F072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3. Przyłącza DN 160 PVC-U lite SN 8 zakończone studzienką fi425 - montaż na posesji - 1 szt.</w:t>
      </w:r>
    </w:p>
    <w:p w14:paraId="65E33761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4. Przyłącza DN 160 PVC-U lite SN 8 zakończone korkiem na granicy działki – 4 szt.</w:t>
      </w:r>
    </w:p>
    <w:p w14:paraId="58D068B7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5. Odtworzenie nawierzchni z tłucznia łamanego naturalnego 0-31,5 mm - na szerokości 5 m i gr. 15 cm</w:t>
      </w:r>
    </w:p>
    <w:p w14:paraId="4E4E2493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</w:p>
    <w:p w14:paraId="26DDEB0E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</w:p>
    <w:p w14:paraId="2A8F2EC9" w14:textId="77777777" w:rsidR="005B34A5" w:rsidRPr="00EA4D1F" w:rsidRDefault="005B34A5" w:rsidP="005B34A5">
      <w:pPr>
        <w:rPr>
          <w:rFonts w:cstheme="minorHAnsi"/>
          <w:bCs/>
        </w:rPr>
      </w:pPr>
      <w:r>
        <w:rPr>
          <w:rFonts w:cstheme="minorHAnsi"/>
          <w:bCs/>
        </w:rPr>
        <w:t>VII</w:t>
      </w:r>
      <w:r w:rsidRPr="00EA4D1F">
        <w:rPr>
          <w:rFonts w:cstheme="minorHAnsi"/>
          <w:bCs/>
        </w:rPr>
        <w:t>.</w:t>
      </w:r>
      <w:r>
        <w:rPr>
          <w:rFonts w:cstheme="minorHAnsi"/>
          <w:bCs/>
        </w:rPr>
        <w:t>III</w:t>
      </w:r>
      <w:r w:rsidRPr="00EA4D1F">
        <w:rPr>
          <w:rFonts w:cstheme="minorHAnsi"/>
          <w:bCs/>
        </w:rPr>
        <w:t xml:space="preserve"> ul. Kokosowa</w:t>
      </w:r>
      <w:r>
        <w:rPr>
          <w:rFonts w:cstheme="minorHAnsi"/>
          <w:bCs/>
        </w:rPr>
        <w:t xml:space="preserve"> (S421-S7-S8-S9)</w:t>
      </w:r>
      <w:r w:rsidRPr="00EA4D1F">
        <w:rPr>
          <w:rFonts w:cstheme="minorHAnsi"/>
          <w:bCs/>
        </w:rPr>
        <w:t>, ul. Śliwkowa</w:t>
      </w:r>
      <w:r>
        <w:rPr>
          <w:rFonts w:cstheme="minorHAnsi"/>
          <w:bCs/>
        </w:rPr>
        <w:t xml:space="preserve"> (S419-SR1)</w:t>
      </w:r>
    </w:p>
    <w:p w14:paraId="52029F6C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 xml:space="preserve">1. Rurociąg grawitacyjny PVC-U lite SN 8 DN 200 – 93,9 </w:t>
      </w:r>
      <w:proofErr w:type="spellStart"/>
      <w:r w:rsidRPr="00EA4D1F">
        <w:rPr>
          <w:rFonts w:eastAsia="Times New Roman" w:cstheme="minorHAnsi"/>
          <w:lang w:eastAsia="zh-CN"/>
        </w:rPr>
        <w:t>mb</w:t>
      </w:r>
      <w:proofErr w:type="spellEnd"/>
    </w:p>
    <w:p w14:paraId="49AADA3C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 xml:space="preserve">2. Studnie betonowe DN </w:t>
      </w:r>
      <w:r>
        <w:rPr>
          <w:rFonts w:eastAsia="Times New Roman" w:cstheme="minorHAnsi"/>
          <w:lang w:eastAsia="zh-CN"/>
        </w:rPr>
        <w:t>1000 na sieci kanalizacyjnej – 4</w:t>
      </w:r>
      <w:r w:rsidRPr="00EA4D1F">
        <w:rPr>
          <w:rFonts w:eastAsia="Times New Roman" w:cstheme="minorHAnsi"/>
          <w:lang w:eastAsia="zh-CN"/>
        </w:rPr>
        <w:t xml:space="preserve"> szt.</w:t>
      </w:r>
    </w:p>
    <w:p w14:paraId="3A830E22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3. Przyłącza DN 160 PVC-U lite SN 8 zakończone studzienką fi425 - montaż na posesji - 5 szt.</w:t>
      </w:r>
    </w:p>
    <w:p w14:paraId="50C1FC20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4. Odtworzenie nawierzchni z tłucznia łamanego naturalnego 0-31,5 mm - na szerokości 5 m i gr. 15 cm</w:t>
      </w:r>
    </w:p>
    <w:p w14:paraId="3CF2464B" w14:textId="77777777" w:rsidR="005B34A5" w:rsidRPr="00E32F09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57F8FF3" w14:textId="77777777" w:rsidR="005B34A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9C23BE9" w14:textId="77777777" w:rsidR="005B34A5" w:rsidRPr="00FF4E6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Adres inwestycji:</w:t>
      </w:r>
    </w:p>
    <w:p w14:paraId="2B81434C" w14:textId="77777777" w:rsidR="005B34A5" w:rsidRPr="00C76A0C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>Dąbrowa</w:t>
      </w:r>
    </w:p>
    <w:p w14:paraId="18FF7295" w14:textId="77777777" w:rsidR="005B34A5" w:rsidRPr="00FF4E6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- ul. </w:t>
      </w:r>
      <w:r>
        <w:rPr>
          <w:rFonts w:eastAsia="Times New Roman" w:cstheme="minorHAnsi"/>
          <w:lang w:eastAsia="zh-CN"/>
        </w:rPr>
        <w:t>Wiśniowa działka nr 448/3; 449/1; 449/2;</w:t>
      </w:r>
    </w:p>
    <w:p w14:paraId="1ADB8BE8" w14:textId="77777777" w:rsidR="005B34A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- </w:t>
      </w:r>
      <w:r>
        <w:rPr>
          <w:rFonts w:eastAsia="Times New Roman" w:cstheme="minorHAnsi"/>
          <w:lang w:eastAsia="zh-CN"/>
        </w:rPr>
        <w:t>ul. Czereśniowa działka nr 448/7; 447/9; 449/9;</w:t>
      </w:r>
    </w:p>
    <w:p w14:paraId="73930B96" w14:textId="77777777" w:rsidR="005B34A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- ul. Rolna działka nr 337/3; 337/4; 574; 324; 328/2; 350/1; 348; 445/94;</w:t>
      </w:r>
    </w:p>
    <w:p w14:paraId="6B305E32" w14:textId="77777777" w:rsidR="005B34A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- ul. Śliwkowa działka nr 353/8; 351/10; 359/5; 350/2; 352/7; 273/2; </w:t>
      </w:r>
    </w:p>
    <w:p w14:paraId="399A82CD" w14:textId="77777777" w:rsidR="005B34A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- ul. Kokosowa działka 353/8; 354/5; 353/8;</w:t>
      </w:r>
    </w:p>
    <w:p w14:paraId="7798B5D5" w14:textId="77777777" w:rsidR="005B34A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- ul. Polna działka 312/8; 312/12; 312/23; 312/27;</w:t>
      </w:r>
    </w:p>
    <w:p w14:paraId="38849188" w14:textId="77777777" w:rsidR="005B34A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- ul. Akacjowa działka 449/23;</w:t>
      </w:r>
    </w:p>
    <w:p w14:paraId="50CFF0A3" w14:textId="77777777" w:rsidR="005B34A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- ul. Topolowa działka 449/23.</w:t>
      </w:r>
    </w:p>
    <w:p w14:paraId="544F7C13" w14:textId="77777777" w:rsidR="005B34A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857BD19" w14:textId="77777777" w:rsidR="005B34A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8FE138B" w14:textId="77777777" w:rsidR="005B34A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6407C76" w14:textId="77777777" w:rsidR="005B34A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62F380D9" w14:textId="77777777" w:rsidR="005B34A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2A2F7B3" w14:textId="77777777" w:rsidR="005B34A5" w:rsidRPr="00E32F09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10552F6" w14:textId="77777777" w:rsidR="005B34A5" w:rsidRPr="00FF4E65" w:rsidRDefault="005B34A5" w:rsidP="005B34A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Przedmiotowe zadanie należy wykonać zgodnie z zakresem określonym w specyfikacji istotnych warunków zamówienia, dokumentacją projektową oraz wytycznymi specyfikacji </w:t>
      </w:r>
      <w:bookmarkStart w:id="4" w:name="_Hlk48541869"/>
      <w:r w:rsidRPr="00FF4E65">
        <w:rPr>
          <w:rFonts w:eastAsia="Times New Roman" w:cstheme="minorHAnsi"/>
          <w:lang w:eastAsia="zh-CN"/>
        </w:rPr>
        <w:t xml:space="preserve">technicznych wykonania i odbioru robót budowlanych </w:t>
      </w:r>
      <w:bookmarkEnd w:id="4"/>
      <w:r w:rsidRPr="00FF4E65">
        <w:rPr>
          <w:rFonts w:eastAsia="Times New Roman" w:cstheme="minorHAnsi"/>
          <w:lang w:eastAsia="zh-CN"/>
        </w:rPr>
        <w:t xml:space="preserve">oraz ze </w:t>
      </w:r>
      <w:r w:rsidRPr="00FF4E65">
        <w:rPr>
          <w:rFonts w:eastAsia="Times New Roman" w:cstheme="minorHAnsi"/>
          <w:bCs/>
          <w:lang w:eastAsia="zh-CN"/>
        </w:rPr>
        <w:t>szczegółowym opisem przedmiotu zamówienia</w:t>
      </w:r>
      <w:r w:rsidRPr="00FF4E65">
        <w:rPr>
          <w:rFonts w:eastAsia="Times New Roman" w:cstheme="minorHAnsi"/>
          <w:lang w:eastAsia="zh-CN"/>
        </w:rPr>
        <w:t>.</w:t>
      </w:r>
    </w:p>
    <w:p w14:paraId="344C8567" w14:textId="77777777" w:rsidR="005B34A5" w:rsidRPr="00FF4E65" w:rsidRDefault="005B34A5" w:rsidP="005B34A5">
      <w:pPr>
        <w:shd w:val="clear" w:color="auto" w:fill="FFFFFF"/>
        <w:tabs>
          <w:tab w:val="left" w:pos="-3"/>
        </w:tabs>
        <w:suppressAutoHyphens/>
        <w:spacing w:after="0" w:line="240" w:lineRule="auto"/>
        <w:ind w:left="320"/>
        <w:jc w:val="both"/>
        <w:rPr>
          <w:rFonts w:eastAsia="Times New Roman" w:cstheme="minorHAnsi"/>
          <w:lang w:eastAsia="zh-CN"/>
        </w:rPr>
      </w:pPr>
    </w:p>
    <w:p w14:paraId="76A698AE" w14:textId="77777777" w:rsidR="005B34A5" w:rsidRPr="00FF4E6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FF4E65">
        <w:rPr>
          <w:rFonts w:eastAsia="Times New Roman" w:cstheme="minorHAnsi"/>
          <w:b/>
          <w:lang w:eastAsia="zh-CN"/>
        </w:rPr>
        <w:t>Załączone do specyfikacji istotnych warunków zamówienia przedmiary robót należy traktować jako elementy dodatkowe (pomocnicze), a nie służące do obliczenia ceny ofertowej.</w:t>
      </w:r>
    </w:p>
    <w:p w14:paraId="703C4A5D" w14:textId="77777777" w:rsidR="005B34A5" w:rsidRPr="00FF4E6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53FDB510" w14:textId="77777777" w:rsidR="005B34A5" w:rsidRPr="00FF4E6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47181A94" w14:textId="77777777" w:rsidR="005B34A5" w:rsidRPr="00FF4E6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2C06B99" w14:textId="77777777" w:rsidR="005B34A5" w:rsidRPr="00FF4E65" w:rsidRDefault="005B34A5" w:rsidP="005B34A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>Dodatkowe uwagi:</w:t>
      </w:r>
    </w:p>
    <w:p w14:paraId="2AEC792A" w14:textId="77777777" w:rsidR="005B34A5" w:rsidRPr="00FF4E65" w:rsidRDefault="005B34A5" w:rsidP="005B34A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 xml:space="preserve">W cenę ofertową należy skalkulować </w:t>
      </w:r>
      <w:r>
        <w:rPr>
          <w:rFonts w:eastAsia="Times New Roman" w:cstheme="minorHAnsi"/>
          <w:iCs/>
          <w:lang w:eastAsia="zh-CN"/>
        </w:rPr>
        <w:t>kamerowanie</w:t>
      </w:r>
      <w:r w:rsidRPr="00FF4E65">
        <w:rPr>
          <w:rFonts w:eastAsia="Times New Roman" w:cstheme="minorHAnsi"/>
          <w:iCs/>
          <w:lang w:eastAsia="zh-CN"/>
        </w:rPr>
        <w:t xml:space="preserve"> sieci grawitacyjnej (z opinią oraz zapisem na płytę CD-R</w:t>
      </w:r>
      <w:r w:rsidRPr="00FF4E65">
        <w:rPr>
          <w:rFonts w:eastAsia="Times New Roman" w:cstheme="minorHAnsi"/>
          <w:iCs/>
          <w:u w:val="single"/>
          <w:lang w:eastAsia="zh-CN"/>
        </w:rPr>
        <w:t>) tylko i wyłącznie w czasie obecności przedstawiciela inwestora</w:t>
      </w:r>
      <w:r w:rsidRPr="00FF4E65">
        <w:rPr>
          <w:rFonts w:eastAsia="Times New Roman" w:cstheme="minorHAnsi"/>
          <w:iCs/>
          <w:lang w:eastAsia="zh-CN"/>
        </w:rPr>
        <w:t>.</w:t>
      </w:r>
    </w:p>
    <w:p w14:paraId="4CF11D05" w14:textId="77777777" w:rsidR="005B34A5" w:rsidRPr="00FF4E65" w:rsidRDefault="005B34A5" w:rsidP="005B34A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 xml:space="preserve">Wykonawca pokrywa opłaty za składowanie ziemi z wykopu </w:t>
      </w:r>
    </w:p>
    <w:p w14:paraId="58F334B6" w14:textId="77777777" w:rsidR="005B34A5" w:rsidRPr="00FF4E65" w:rsidRDefault="005B34A5" w:rsidP="005B34A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lang w:eastAsia="zh-CN"/>
        </w:rPr>
        <w:t>Ze względu na występujący grunt założono, że podczas wykonywania prac będzie zrealizowana pełna wymiana gruntu na odcinkach sieci głównej i na odcinkach przyłączy.</w:t>
      </w:r>
    </w:p>
    <w:p w14:paraId="053A198A" w14:textId="77777777" w:rsidR="005B34A5" w:rsidRPr="00FF4E65" w:rsidRDefault="005B34A5" w:rsidP="005B34A5">
      <w:pPr>
        <w:numPr>
          <w:ilvl w:val="0"/>
          <w:numId w:val="2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FF4E65">
        <w:rPr>
          <w:rFonts w:eastAsia="Calibri" w:cstheme="minorHAnsi"/>
        </w:rPr>
        <w:t>Wykonawca zobowiązany jest uzyskać zgodę Urzędu Gminy Dopiewo na zajęcia pasa drogowego oraz umieszczenia urządzeń w pasie drogi, na podstawie wydanego Wykonawcy pełnomocnictwa przez Zakład usług Komunalnych Sp. z o.o. do reprezentowania Zamawiającego. Opłatę za zajęcia pasa drogowego ponosi Wykonawca.</w:t>
      </w:r>
    </w:p>
    <w:p w14:paraId="20F27A6F" w14:textId="77777777" w:rsidR="005B34A5" w:rsidRPr="00FF4E65" w:rsidRDefault="005B34A5" w:rsidP="005B34A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>W przypadku kiedy będzie wymagany projekt organizacji ruchu, Wykon</w:t>
      </w:r>
      <w:r>
        <w:rPr>
          <w:rFonts w:eastAsia="Times New Roman" w:cstheme="minorHAnsi"/>
          <w:iCs/>
          <w:lang w:eastAsia="zh-CN"/>
        </w:rPr>
        <w:t>awca na własny koszt opracuje i uzgodni go.</w:t>
      </w:r>
    </w:p>
    <w:p w14:paraId="114FA9C0" w14:textId="77777777" w:rsidR="005B34A5" w:rsidRPr="00FF4E65" w:rsidRDefault="005B34A5" w:rsidP="005B34A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>Podczas robót należy nie dopuszczać do zanieczyszczenia pasa drogowego, który nie znajduje się w obrębie placu budowy określonego na podstawie decyzji na zajęcie pasa drogowego. Również w cenę oferty należy wkalkulować koszty związane z bieżącym utrzymaniem przejezdności odcinków dróg po których poruszają się pojazdy Wykonawcy. W przypadku ich zanieczyszczenia należy niezwłocznie teren drogi posprzątać. Wszelkie szkody powstałe w wyniku zabrudzenia nawierzchni drogowej powstałe w związku z budowa kanalizacji (w tym transportem i dowozem materiałów) odpowiadać będzie Wykonawca robót. W przypadku kiedy Wykonawca nie będzie się wywiązywał z bieżącego utrzymywania czystości nawierzchni lub przejezdności w czasie prowadzenia robót kanalizacyjnych  Zamawiający zleci zakres wnioskowanych prac firmie zewnętrznej a kosztami obciąży Wykonawcę lub wartość tych zobowiązań zostanie potracona z wystawianych przez wykonawcę faktur.</w:t>
      </w:r>
    </w:p>
    <w:p w14:paraId="382FF1C8" w14:textId="77777777" w:rsidR="005B34A5" w:rsidRPr="00FF4E65" w:rsidRDefault="005B34A5" w:rsidP="005B34A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W razie kolizji istniejących urządzeń z projektowaną inwestycją należy wystąpić do właściwego gestora infrastruktury o wydanie warunków przebudowy kolidujących urządzeń. Koszty usunięcia kolizji pokrywa Wykonawca.</w:t>
      </w:r>
    </w:p>
    <w:p w14:paraId="225B66FE" w14:textId="77777777" w:rsidR="005B34A5" w:rsidRPr="00FF4E65" w:rsidRDefault="005B34A5" w:rsidP="005B34A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Wykonawca uzyska pisemną zgodę właścicieli dzia</w:t>
      </w:r>
      <w:r>
        <w:rPr>
          <w:rFonts w:eastAsia="Times New Roman" w:cstheme="minorHAnsi"/>
          <w:lang w:eastAsia="zh-CN"/>
        </w:rPr>
        <w:t xml:space="preserve">łek na wejście na teren posesji oraz lokalizację studzienek przyłączeniowych </w:t>
      </w:r>
      <w:r w:rsidRPr="00FF4E65">
        <w:rPr>
          <w:rFonts w:eastAsia="Times New Roman" w:cstheme="minorHAnsi"/>
          <w:lang w:eastAsia="zh-CN"/>
        </w:rPr>
        <w:t xml:space="preserve"> znajdujących się poza liniami rozgraniczającymi teren inwestycji</w:t>
      </w:r>
      <w:r w:rsidRPr="00FF4E65">
        <w:rPr>
          <w:rFonts w:eastAsia="Times New Roman" w:cstheme="minorHAnsi"/>
          <w:b/>
          <w:lang w:eastAsia="zh-CN"/>
        </w:rPr>
        <w:t>.</w:t>
      </w:r>
    </w:p>
    <w:p w14:paraId="278ACFE1" w14:textId="77777777" w:rsidR="005B34A5" w:rsidRPr="00FF4E65" w:rsidRDefault="005B34A5" w:rsidP="005B34A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Po zakończeniu robót</w:t>
      </w:r>
      <w:r>
        <w:rPr>
          <w:rFonts w:eastAsia="Times New Roman" w:cstheme="minorHAnsi"/>
          <w:lang w:eastAsia="zh-CN"/>
        </w:rPr>
        <w:t xml:space="preserve"> budowlanych Wykonawca sporządzi</w:t>
      </w:r>
      <w:r w:rsidRPr="00FF4E65">
        <w:rPr>
          <w:rFonts w:eastAsia="Times New Roman" w:cstheme="minorHAnsi"/>
          <w:lang w:eastAsia="zh-CN"/>
        </w:rPr>
        <w:t xml:space="preserve"> protokół zejścia z nieruchomości, w którym zostanie szczegółowo opisany stan w jakim nieruchomość jest zwracana.</w:t>
      </w:r>
    </w:p>
    <w:p w14:paraId="1355A7A8" w14:textId="77777777" w:rsidR="005B34A5" w:rsidRPr="00FF4E65" w:rsidRDefault="005B34A5" w:rsidP="005B34A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Po budowie przyłączy W</w:t>
      </w:r>
      <w:r w:rsidRPr="00FF4E65">
        <w:rPr>
          <w:rFonts w:eastAsia="Times New Roman" w:cstheme="minorHAnsi"/>
          <w:lang w:eastAsia="zh-CN"/>
        </w:rPr>
        <w:t>ykonawca zobowiązany jest do odtworzenia nawi</w:t>
      </w:r>
      <w:r>
        <w:rPr>
          <w:rFonts w:eastAsia="Times New Roman" w:cstheme="minorHAnsi"/>
          <w:lang w:eastAsia="zh-CN"/>
        </w:rPr>
        <w:t>erzchni wokół studzienek fi 425.</w:t>
      </w:r>
    </w:p>
    <w:p w14:paraId="580DA55B" w14:textId="77777777" w:rsidR="005B34A5" w:rsidRPr="00FF4E65" w:rsidRDefault="005B34A5" w:rsidP="005B34A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Wykonawca dostarczy jeden komplet dokumentacji powykonawczej w wersji papierowej oraz w formi</w:t>
      </w:r>
      <w:r>
        <w:rPr>
          <w:rFonts w:eastAsia="Times New Roman" w:cstheme="minorHAnsi"/>
          <w:lang w:eastAsia="zh-CN"/>
        </w:rPr>
        <w:t>e elektronicznej w formacie PDF.</w:t>
      </w:r>
    </w:p>
    <w:p w14:paraId="1E8D7F49" w14:textId="77777777" w:rsidR="005B34A5" w:rsidRPr="00FF4E6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558C439" w14:textId="77777777" w:rsidR="005B34A5" w:rsidRPr="00FF4E65" w:rsidRDefault="005B34A5" w:rsidP="005B34A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jc w:val="both"/>
        <w:rPr>
          <w:rFonts w:eastAsia="MS Mincho;ＭＳ 明朝" w:cstheme="minorHAnsi"/>
          <w:iCs/>
          <w:lang w:eastAsia="zh-CN"/>
        </w:rPr>
      </w:pPr>
      <w:r w:rsidRPr="00FF4E65">
        <w:rPr>
          <w:rFonts w:eastAsia="MS Mincho;ＭＳ 明朝" w:cstheme="minorHAnsi"/>
          <w:iCs/>
          <w:lang w:eastAsia="zh-CN"/>
        </w:rPr>
        <w:t>Zakres prac będących przedmiotem niniejszego postępowania objęty jest decyzją pozwolenia na budowę.</w:t>
      </w:r>
    </w:p>
    <w:p w14:paraId="296C9B18" w14:textId="77777777" w:rsidR="005B34A5" w:rsidRPr="00FF4E6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Cs/>
          <w:lang w:eastAsia="zh-CN"/>
        </w:rPr>
      </w:pPr>
    </w:p>
    <w:p w14:paraId="4686C022" w14:textId="77777777" w:rsidR="005B34A5" w:rsidRPr="00FF4E65" w:rsidRDefault="005B34A5" w:rsidP="005B34A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Występujące w dokumentacji nazwy własne producentów lub wyrobów zostały użyte wyłącznie w celu wskazania założonego standardu przyjętych rozwiązań. Zamawiający dopuszcza ujęcie w </w:t>
      </w:r>
      <w:r w:rsidRPr="00FF4E65">
        <w:rPr>
          <w:rFonts w:eastAsia="Times New Roman" w:cstheme="minorHAnsi"/>
          <w:lang w:eastAsia="zh-CN"/>
        </w:rPr>
        <w:lastRenderedPageBreak/>
        <w:t>ofercie, a następnie zastosowanie innych materiałów i urządzeń niż podane w dokumentacji</w:t>
      </w:r>
      <w:r w:rsidRPr="00FF4E65">
        <w:rPr>
          <w:rFonts w:eastAsia="Times New Roman" w:cstheme="minorHAnsi"/>
          <w:b/>
          <w:lang w:eastAsia="zh-CN"/>
        </w:rPr>
        <w:t xml:space="preserve"> </w:t>
      </w:r>
      <w:r w:rsidRPr="00FF4E65">
        <w:rPr>
          <w:rFonts w:eastAsia="Times New Roman" w:cstheme="minorHAnsi"/>
          <w:lang w:eastAsia="zh-CN"/>
        </w:rPr>
        <w:t>technicznej pod warunkiem zapewnienia parametrów nie gorszych niż określone w tej dokumentacji. Pod pojęciem parametry nie gorsze Zamawiający rozumie parametry o co najmniej takich samych lub wyższych standardach jakościowych, niż wskazane w dokumentacji.</w:t>
      </w:r>
    </w:p>
    <w:p w14:paraId="3A85BF14" w14:textId="77777777" w:rsidR="005B34A5" w:rsidRPr="00FF4E65" w:rsidRDefault="005B34A5" w:rsidP="005B34A5">
      <w:pPr>
        <w:spacing w:after="0" w:line="240" w:lineRule="auto"/>
        <w:ind w:left="708"/>
        <w:rPr>
          <w:rFonts w:eastAsia="MS Mincho;ＭＳ 明朝" w:cstheme="minorHAnsi"/>
          <w:iCs/>
          <w:lang w:eastAsia="zh-CN"/>
        </w:rPr>
      </w:pPr>
    </w:p>
    <w:p w14:paraId="38003D3B" w14:textId="77777777" w:rsidR="005B34A5" w:rsidRPr="00FF4E65" w:rsidRDefault="005B34A5" w:rsidP="005B34A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>Wszystkie podstawowe materiały z których budowana będzie kanalizacja sanitarna, przed dostarczeniem na budowę muszą uzyskać akceptację Zamawiającego. W tym celu Wykonawca  sporządzi stosowny ,, Wniosek materiałowy”</w:t>
      </w:r>
    </w:p>
    <w:p w14:paraId="7C39C78A" w14:textId="77777777" w:rsidR="005B34A5" w:rsidRPr="00FF4E6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Cs/>
          <w:lang w:eastAsia="zh-CN"/>
        </w:rPr>
      </w:pPr>
    </w:p>
    <w:p w14:paraId="4FA8E16F" w14:textId="77777777" w:rsidR="005B34A5" w:rsidRPr="00FF4E65" w:rsidRDefault="005B34A5" w:rsidP="005B34A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Opis dotyczący warunków wykonania kanalizacji sanitarnej.</w:t>
      </w:r>
    </w:p>
    <w:p w14:paraId="1CDD332C" w14:textId="77777777" w:rsidR="005B34A5" w:rsidRPr="00FF4E65" w:rsidRDefault="005B34A5" w:rsidP="005B34A5">
      <w:pPr>
        <w:shd w:val="clear" w:color="auto" w:fill="FFFFFF"/>
        <w:tabs>
          <w:tab w:val="num" w:pos="36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Oferowane materiały i budulce przez Wykonawców muszą odpowiadać postanowieniom i dyrektywom projektu, wymogom Użytkownika oraz posiadać stosowne atesty i dopuszczenia na rynek polski. W razie konieczności Wykonawca na materiały i budulce nowe, zamienne powinien uzyskać zezwolenie Inwestora. </w:t>
      </w:r>
    </w:p>
    <w:p w14:paraId="6D00DC46" w14:textId="77777777" w:rsidR="005B34A5" w:rsidRPr="00FF4E6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W czasie robót montażowych należy przestrzegać właściwych przepisów branżowych i zasad BHP. W trakcie montażu rurociągu należy sprawdzić ustalone rzędne wykopu i wysokości podsypki i zasypki. </w:t>
      </w:r>
    </w:p>
    <w:p w14:paraId="550F5999" w14:textId="77777777" w:rsidR="005B34A5" w:rsidRPr="00FF4E6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48ED1946" w14:textId="77777777" w:rsidR="005B34A5" w:rsidRPr="00FF4E6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Kanały </w:t>
      </w:r>
      <w:r>
        <w:rPr>
          <w:rFonts w:eastAsia="Times New Roman" w:cstheme="minorHAnsi"/>
          <w:lang w:eastAsia="zh-CN"/>
        </w:rPr>
        <w:t>PVC z wydłużonym kielichem</w:t>
      </w:r>
      <w:r w:rsidRPr="00FF4E65">
        <w:rPr>
          <w:rFonts w:eastAsia="Times New Roman" w:cstheme="minorHAnsi"/>
          <w:lang w:eastAsia="zh-CN"/>
        </w:rPr>
        <w:t xml:space="preserve"> o </w:t>
      </w:r>
      <w:r w:rsidRPr="00EA4D1F">
        <w:rPr>
          <w:rFonts w:eastAsia="Times New Roman" w:cstheme="minorHAnsi"/>
          <w:lang w:eastAsia="zh-CN"/>
        </w:rPr>
        <w:t>średnicy 250 i 200</w:t>
      </w:r>
      <w:r w:rsidRPr="00FF4E65">
        <w:rPr>
          <w:rFonts w:eastAsia="Times New Roman" w:cstheme="minorHAnsi"/>
          <w:lang w:eastAsia="zh-CN"/>
        </w:rPr>
        <w:t xml:space="preserve"> oraz przyłącza 160 wykonać w otulinie z piasku o grubości podsypki 10 cm. Górną część rurociągu obsypać piaskiem o grubości 30 cm.</w:t>
      </w:r>
    </w:p>
    <w:p w14:paraId="4AEF7256" w14:textId="77777777" w:rsidR="005B34A5" w:rsidRPr="00FF4E6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Studzienki kanalizacyjne posadowić na warstwie 15 cm chudego betonu.</w:t>
      </w:r>
    </w:p>
    <w:p w14:paraId="5F023A43" w14:textId="77777777" w:rsidR="005B34A5" w:rsidRPr="00EA4D1F" w:rsidRDefault="005B34A5" w:rsidP="005B34A5">
      <w:pPr>
        <w:widowControl w:val="0"/>
        <w:shd w:val="clear" w:color="auto" w:fill="FFFFFF"/>
        <w:tabs>
          <w:tab w:val="left" w:pos="1411"/>
        </w:tabs>
        <w:suppressAutoHyphens/>
        <w:spacing w:after="0" w:line="240" w:lineRule="auto"/>
        <w:ind w:right="28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Studnie betonowe wykonać z wodoszczelnego (W12), mało nasiąkliwego (poniżej 4%), i mrozoodpornego (F-</w:t>
      </w:r>
      <w:r w:rsidRPr="00EA4D1F">
        <w:rPr>
          <w:rFonts w:eastAsia="Times New Roman" w:cstheme="minorHAnsi"/>
          <w:lang w:eastAsia="zh-CN"/>
        </w:rPr>
        <w:t>150) betonu, klasa nie mniejsza niż C40/50. Dennice wykonane w systemie monolitycznym.</w:t>
      </w:r>
    </w:p>
    <w:p w14:paraId="73820131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A4D1F">
        <w:rPr>
          <w:rFonts w:eastAsia="Times New Roman" w:cstheme="minorHAnsi"/>
          <w:lang w:eastAsia="zh-CN"/>
        </w:rPr>
        <w:t>Przyłącza należy włączyć zarówno do projektowanych studni połączeniowych na sieci oraz bezpośrednio do rurociągu przy użyciu trójników PVC 250/160 45° i PCV 200/160 45° ustawionych pod kątem 45° - 65° w stosunku do osi sieci.</w:t>
      </w:r>
    </w:p>
    <w:p w14:paraId="5D74A15F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EA4D1F">
        <w:rPr>
          <w:rFonts w:eastAsia="Times New Roman" w:cstheme="minorHAnsi"/>
          <w:u w:val="single"/>
          <w:lang w:eastAsia="zh-CN"/>
        </w:rPr>
        <w:t>W przypadku, gdy działka jest zabudowana przyłącze/</w:t>
      </w:r>
      <w:proofErr w:type="spellStart"/>
      <w:r w:rsidRPr="00EA4D1F">
        <w:rPr>
          <w:rFonts w:eastAsia="Times New Roman" w:cstheme="minorHAnsi"/>
          <w:u w:val="single"/>
          <w:lang w:eastAsia="zh-CN"/>
        </w:rPr>
        <w:t>przykanalik</w:t>
      </w:r>
      <w:proofErr w:type="spellEnd"/>
      <w:r w:rsidRPr="00EA4D1F">
        <w:rPr>
          <w:rFonts w:eastAsia="Times New Roman" w:cstheme="minorHAnsi"/>
          <w:u w:val="single"/>
          <w:lang w:eastAsia="zh-CN"/>
        </w:rPr>
        <w:t xml:space="preserve"> należy zakończyć studzienką przelotową PVC Ø 425mm (studzienki o średnicy wewnętrznej kinety oraz rury trzonowej : 425 mm i włazie o średnicy DN 400 klasy D400). </w:t>
      </w:r>
    </w:p>
    <w:p w14:paraId="5E5F9AFE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EA4D1F">
        <w:rPr>
          <w:rFonts w:eastAsia="Times New Roman" w:cstheme="minorHAnsi"/>
          <w:u w:val="single"/>
          <w:lang w:eastAsia="zh-CN"/>
        </w:rPr>
        <w:t>W pozostałych przypadkach przyłącze/</w:t>
      </w:r>
      <w:proofErr w:type="spellStart"/>
      <w:r w:rsidRPr="00EA4D1F">
        <w:rPr>
          <w:rFonts w:eastAsia="Times New Roman" w:cstheme="minorHAnsi"/>
          <w:u w:val="single"/>
          <w:lang w:eastAsia="zh-CN"/>
        </w:rPr>
        <w:t>przykanalik</w:t>
      </w:r>
      <w:proofErr w:type="spellEnd"/>
      <w:r w:rsidRPr="00EA4D1F">
        <w:rPr>
          <w:rFonts w:eastAsia="Times New Roman" w:cstheme="minorHAnsi"/>
          <w:u w:val="single"/>
          <w:lang w:eastAsia="zh-CN"/>
        </w:rPr>
        <w:t xml:space="preserve"> zakończyć rurą PCV 160 mm na granicy działki i zakorkować.</w:t>
      </w:r>
    </w:p>
    <w:p w14:paraId="14C9E82E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EA4D1F">
        <w:rPr>
          <w:rFonts w:eastAsia="Times New Roman" w:cstheme="minorHAnsi"/>
          <w:u w:val="single"/>
          <w:lang w:eastAsia="zh-CN"/>
        </w:rPr>
        <w:t>W związku z koniecznością wprowadzenia korekty zagłębienia wprowadza się zmianę następujących rzędnych (Załącznik 2A1).</w:t>
      </w:r>
    </w:p>
    <w:p w14:paraId="20DCE163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</w:p>
    <w:p w14:paraId="54BF610A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EA4D1F">
        <w:rPr>
          <w:rFonts w:eastAsia="Times New Roman" w:cstheme="minorHAnsi"/>
          <w:u w:val="single"/>
          <w:lang w:eastAsia="zh-CN"/>
        </w:rPr>
        <w:t xml:space="preserve">Studzienka S74 - wykonać korektę posadowienia w celu umożliwienia wykonania zejścia w projektowaną drogę z DN 200 za pomocą odejścia w studni 250/200 (załącznik mapowy nr 1 ul. Daliowa). </w:t>
      </w:r>
    </w:p>
    <w:p w14:paraId="4CFAA0D0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</w:p>
    <w:p w14:paraId="45F81FC8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EA4D1F">
        <w:rPr>
          <w:rFonts w:eastAsia="Times New Roman" w:cstheme="minorHAnsi"/>
          <w:u w:val="single"/>
          <w:lang w:eastAsia="zh-CN"/>
        </w:rPr>
        <w:t>Studzienka S67</w:t>
      </w:r>
      <w:r>
        <w:rPr>
          <w:rFonts w:eastAsia="Times New Roman" w:cstheme="minorHAnsi"/>
          <w:u w:val="single"/>
          <w:lang w:eastAsia="zh-CN"/>
        </w:rPr>
        <w:t xml:space="preserve"> -</w:t>
      </w:r>
      <w:r w:rsidRPr="00EA4D1F">
        <w:rPr>
          <w:rFonts w:eastAsia="Times New Roman" w:cstheme="minorHAnsi"/>
          <w:u w:val="single"/>
          <w:lang w:eastAsia="zh-CN"/>
        </w:rPr>
        <w:t xml:space="preserve"> wykonać korektę posadowienia w celu umożliwienia wykonania zejścia w projektowaną drogę z DN 200 za pomocą odejścia w studni 250/200 (załącznik mapowy nr 2).</w:t>
      </w:r>
    </w:p>
    <w:p w14:paraId="5AE81BCA" w14:textId="77777777" w:rsidR="005B34A5" w:rsidRPr="00EA4D1F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</w:p>
    <w:p w14:paraId="157EEFF3" w14:textId="77777777" w:rsidR="005B34A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EA4D1F">
        <w:rPr>
          <w:rFonts w:eastAsia="Times New Roman" w:cstheme="minorHAnsi"/>
          <w:u w:val="single"/>
          <w:lang w:eastAsia="zh-CN"/>
        </w:rPr>
        <w:t>Od studzienki S 408 wykonać dodatkowe zejście DN 200 w kierunku działki nr 448/8 – (zagłębieni zgodne z załącznikiem 2A1 – załącznik mapowy nr 3).</w:t>
      </w:r>
    </w:p>
    <w:p w14:paraId="41C7EF68" w14:textId="77777777" w:rsidR="005B34A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</w:p>
    <w:p w14:paraId="2E38301D" w14:textId="77777777" w:rsidR="005B34A5" w:rsidRPr="00FF4E65" w:rsidRDefault="005B34A5" w:rsidP="005B34A5">
      <w:pPr>
        <w:widowControl w:val="0"/>
        <w:shd w:val="clear" w:color="auto" w:fill="FFFFFF"/>
        <w:tabs>
          <w:tab w:val="left" w:pos="1411"/>
        </w:tabs>
        <w:suppressAutoHyphens/>
        <w:spacing w:after="0" w:line="240" w:lineRule="auto"/>
        <w:ind w:right="280"/>
        <w:jc w:val="both"/>
        <w:rPr>
          <w:rFonts w:eastAsia="Times New Roman" w:cstheme="minorHAnsi"/>
          <w:lang w:eastAsia="pl-PL"/>
        </w:rPr>
      </w:pPr>
      <w:r w:rsidRPr="00FF4E65">
        <w:rPr>
          <w:rFonts w:eastAsia="Times New Roman" w:cstheme="minorHAnsi"/>
          <w:lang w:eastAsia="zh-CN"/>
        </w:rPr>
        <w:t>Włazy żeliwne mają być wykonane jako żeliwne z wypełnieniem betonowym bez otworów wentylacyjnych, dwu- lub cztero-otworowe.</w:t>
      </w:r>
    </w:p>
    <w:p w14:paraId="3C9A9F61" w14:textId="77777777" w:rsidR="005B34A5" w:rsidRPr="00FF4E6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2E113B9" w14:textId="77777777" w:rsidR="005B34A5" w:rsidRPr="00FF4E6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Próba szczelności winna odpowiadać wymogom stosownych norm i przepisów branżowych. Datę i czas trwania próby ciśnieniowej oraz przebieg ciśnienia należy przeprowadzać zgodnie z warunkami technicznymi wykonania i odbioru sieci kanalizacyjnych – wydawnictwo COBRI </w:t>
      </w:r>
      <w:proofErr w:type="spellStart"/>
      <w:r w:rsidRPr="00FF4E65">
        <w:rPr>
          <w:rFonts w:eastAsia="Times New Roman" w:cstheme="minorHAnsi"/>
          <w:lang w:eastAsia="zh-CN"/>
        </w:rPr>
        <w:t>Instal</w:t>
      </w:r>
      <w:proofErr w:type="spellEnd"/>
      <w:r w:rsidRPr="00FF4E65">
        <w:rPr>
          <w:rFonts w:eastAsia="Times New Roman" w:cstheme="minorHAnsi"/>
          <w:lang w:eastAsia="zh-CN"/>
        </w:rPr>
        <w:t xml:space="preserve"> 2003 r. i udokumentować protokołem. </w:t>
      </w:r>
    </w:p>
    <w:p w14:paraId="5FBE5E9F" w14:textId="77777777" w:rsidR="005B34A5" w:rsidRPr="00FF4E6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540DF5E" w14:textId="77777777" w:rsidR="005B34A5" w:rsidRPr="00FF4E6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lastRenderedPageBreak/>
        <w:t xml:space="preserve">Po zasypaniu wykopów należy sprawdzić wskaźnik zagęszczenia gruntu. Zamawiającemu należy przedstawić stosowny protokół z zagęszczenia gruntu przed przystąpieniem do odtworzenia drogi. Badania zagęszczenia należy wykonać </w:t>
      </w:r>
      <w:r w:rsidRPr="00FF4E65">
        <w:rPr>
          <w:rFonts w:eastAsia="Times New Roman" w:cstheme="minorHAnsi"/>
          <w:iCs/>
          <w:u w:val="single"/>
          <w:lang w:eastAsia="zh-CN"/>
        </w:rPr>
        <w:t>tylko i wyłącznie w obecności przedstawiciela Inwestora</w:t>
      </w:r>
      <w:r>
        <w:rPr>
          <w:rFonts w:eastAsia="Times New Roman" w:cstheme="minorHAnsi"/>
          <w:iCs/>
          <w:u w:val="single"/>
          <w:lang w:eastAsia="zh-CN"/>
        </w:rPr>
        <w:t>.</w:t>
      </w:r>
    </w:p>
    <w:p w14:paraId="44C5D850" w14:textId="77777777" w:rsidR="005B34A5" w:rsidRPr="00FF4E6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508539E" w14:textId="77777777" w:rsidR="005B34A5" w:rsidRPr="00FF4E6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B7CDD71" w14:textId="77777777" w:rsidR="005B34A5" w:rsidRPr="00FF4E65" w:rsidRDefault="005B34A5" w:rsidP="005B34A5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Odtworzenia drogi wykonać zgodnie z uzgodnieniami z  zarządcami dróg.</w:t>
      </w:r>
    </w:p>
    <w:p w14:paraId="60481A6E" w14:textId="77777777" w:rsidR="005B34A5" w:rsidRPr="00FF4E65" w:rsidRDefault="005B34A5" w:rsidP="005B34A5">
      <w:pPr>
        <w:widowControl w:val="0"/>
        <w:shd w:val="clear" w:color="auto" w:fill="FFFFFF"/>
        <w:tabs>
          <w:tab w:val="left" w:pos="0"/>
          <w:tab w:val="num" w:pos="360"/>
        </w:tabs>
        <w:suppressAutoHyphens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Na całej długości po robotach instalacyjnych oraz na długości przyłączy, wykop należy odpowiednio zagęścić do wskaźnika zagęszczenia 0,98 w skali </w:t>
      </w:r>
      <w:proofErr w:type="spellStart"/>
      <w:r w:rsidRPr="00FF4E65">
        <w:rPr>
          <w:rFonts w:eastAsia="Times New Roman" w:cstheme="minorHAnsi"/>
          <w:lang w:eastAsia="zh-CN"/>
        </w:rPr>
        <w:t>Proctora</w:t>
      </w:r>
      <w:proofErr w:type="spellEnd"/>
      <w:r w:rsidRPr="00FF4E65">
        <w:rPr>
          <w:rFonts w:eastAsia="Times New Roman" w:cstheme="minorHAnsi"/>
          <w:lang w:eastAsia="zh-CN"/>
        </w:rPr>
        <w:t>.</w:t>
      </w:r>
    </w:p>
    <w:p w14:paraId="492ADAC2" w14:textId="77777777" w:rsidR="005B34A5" w:rsidRPr="00FF4E65" w:rsidRDefault="005B34A5" w:rsidP="005B34A5">
      <w:pPr>
        <w:widowControl w:val="0"/>
        <w:tabs>
          <w:tab w:val="left" w:pos="0"/>
          <w:tab w:val="num" w:pos="360"/>
        </w:tabs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W przypadku występowania wysokiego poziomu wód gruntowych pomiary współczynnika zagęszczenia gruntu należy odznaczać na bieżąco po dogęszczeniu każdej warstwy zasypowej o miąższości nie większej niż 0,4 m. W takim przypadku odwodnienie wykopu należy utrzymywać do momentu zakończenia zasypki kanalizacyjnej oraz zakończenia pomiarów współczynników zagęszczenia.</w:t>
      </w:r>
    </w:p>
    <w:p w14:paraId="0C17146E" w14:textId="77777777" w:rsidR="005B34A5" w:rsidRPr="00FF4E65" w:rsidRDefault="005B34A5" w:rsidP="005B34A5">
      <w:pPr>
        <w:widowControl w:val="0"/>
        <w:tabs>
          <w:tab w:val="left" w:pos="0"/>
          <w:tab w:val="num" w:pos="360"/>
        </w:tabs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Odtworzenie nawierzchni należy wykonać z tłucznia łamanego naturalnego 0-31,5mm na szerokości 5m i grubości 15cm. Niweletę odtwarzanej nawierzchni należy dostosować do istniejących rzędnych wjazdów. Odtwarzanej nawierzchni należy nadać odpowiednie spadki.</w:t>
      </w:r>
    </w:p>
    <w:p w14:paraId="6C776C2B" w14:textId="77777777" w:rsidR="005B34A5" w:rsidRPr="00FF4E65" w:rsidRDefault="005B34A5" w:rsidP="005B34A5">
      <w:pPr>
        <w:widowControl w:val="0"/>
        <w:shd w:val="clear" w:color="auto" w:fill="FFFFFF"/>
        <w:tabs>
          <w:tab w:val="left" w:pos="0"/>
          <w:tab w:val="num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C7D8DE8" w14:textId="77777777" w:rsidR="005B34A5" w:rsidRPr="00FF4E65" w:rsidRDefault="005B34A5" w:rsidP="005B34A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Uwagi dodatkowe:</w:t>
      </w:r>
    </w:p>
    <w:p w14:paraId="37B9C07E" w14:textId="77777777" w:rsidR="005B34A5" w:rsidRPr="00FF4E6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przed rozpoczęciem robót (wykopów) należy dokonać inwentaryzacji uzbrojenia podziemnego poprzez wykonanie przekopów próbnych; przejścia dla pieszych zabezpieczyć kładkami tymczasowymi;</w:t>
      </w:r>
    </w:p>
    <w:p w14:paraId="6C1A78FD" w14:textId="77777777" w:rsidR="005B34A5" w:rsidRPr="00FF4E6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należy zwrócić uwagę na ochronę znaków geodezyjnych. Roboty w ich pobliżu prowadzić ręcznie;</w:t>
      </w:r>
    </w:p>
    <w:p w14:paraId="4EA06C3C" w14:textId="77777777" w:rsidR="005B34A5" w:rsidRPr="00FF4E65" w:rsidRDefault="005B34A5" w:rsidP="005B34A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teren robót należy ogrodzić i zabezpieczyć przed wstępem osób postronnych;</w:t>
      </w:r>
    </w:p>
    <w:p w14:paraId="7B650A0B" w14:textId="77777777" w:rsidR="005B34A5" w:rsidRDefault="005B34A5" w:rsidP="005B34A5">
      <w:pPr>
        <w:shd w:val="clear" w:color="auto" w:fill="FFFFFF"/>
        <w:suppressAutoHyphens/>
        <w:spacing w:after="0" w:line="240" w:lineRule="auto"/>
        <w:jc w:val="both"/>
      </w:pPr>
    </w:p>
    <w:p w14:paraId="6E3F3670" w14:textId="77777777" w:rsidR="005B34A5" w:rsidRDefault="005B34A5" w:rsidP="005B34A5">
      <w:pPr>
        <w:shd w:val="clear" w:color="auto" w:fill="FFFFFF"/>
        <w:suppressAutoHyphens/>
        <w:spacing w:after="0" w:line="240" w:lineRule="auto"/>
        <w:jc w:val="both"/>
      </w:pPr>
    </w:p>
    <w:p w14:paraId="0A185D01" w14:textId="77777777" w:rsidR="005B34A5" w:rsidRDefault="005B34A5" w:rsidP="005B34A5">
      <w:pPr>
        <w:shd w:val="clear" w:color="auto" w:fill="FFFFFF"/>
        <w:suppressAutoHyphens/>
        <w:spacing w:after="0" w:line="240" w:lineRule="auto"/>
        <w:jc w:val="both"/>
      </w:pPr>
    </w:p>
    <w:p w14:paraId="7AB14DA8" w14:textId="77777777" w:rsidR="00665B3D" w:rsidRPr="00FF4E65" w:rsidRDefault="00665B3D" w:rsidP="005B34A5">
      <w:pPr>
        <w:keepNext/>
        <w:shd w:val="clear" w:color="auto" w:fill="FFFFFF"/>
        <w:suppressAutoHyphens/>
        <w:spacing w:before="240" w:after="60" w:line="240" w:lineRule="auto"/>
        <w:jc w:val="center"/>
        <w:rPr>
          <w:rFonts w:cstheme="minorHAnsi"/>
        </w:rPr>
      </w:pPr>
    </w:p>
    <w:sectPr w:rsidR="00665B3D" w:rsidRPr="00FF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32"/>
    <w:multiLevelType w:val="multilevel"/>
    <w:tmpl w:val="00000032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C7A63"/>
    <w:multiLevelType w:val="hybridMultilevel"/>
    <w:tmpl w:val="DB782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85"/>
    <w:rsid w:val="000D1B02"/>
    <w:rsid w:val="001929EE"/>
    <w:rsid w:val="00253138"/>
    <w:rsid w:val="00486DE0"/>
    <w:rsid w:val="004B0895"/>
    <w:rsid w:val="00527D65"/>
    <w:rsid w:val="00531145"/>
    <w:rsid w:val="00551D62"/>
    <w:rsid w:val="005B34A5"/>
    <w:rsid w:val="00635CF4"/>
    <w:rsid w:val="00665B3D"/>
    <w:rsid w:val="006B08D3"/>
    <w:rsid w:val="00704F99"/>
    <w:rsid w:val="00783B47"/>
    <w:rsid w:val="007C36C2"/>
    <w:rsid w:val="0083351A"/>
    <w:rsid w:val="008B1B71"/>
    <w:rsid w:val="00A665D1"/>
    <w:rsid w:val="00AD1758"/>
    <w:rsid w:val="00B345DF"/>
    <w:rsid w:val="00B36570"/>
    <w:rsid w:val="00B5275E"/>
    <w:rsid w:val="00B8530F"/>
    <w:rsid w:val="00B95C64"/>
    <w:rsid w:val="00BB5909"/>
    <w:rsid w:val="00BD69D3"/>
    <w:rsid w:val="00BD6D23"/>
    <w:rsid w:val="00C21D83"/>
    <w:rsid w:val="00C62C85"/>
    <w:rsid w:val="00C76A0C"/>
    <w:rsid w:val="00C92844"/>
    <w:rsid w:val="00CC7627"/>
    <w:rsid w:val="00CD0ABA"/>
    <w:rsid w:val="00D87619"/>
    <w:rsid w:val="00EC5A07"/>
    <w:rsid w:val="00F544B4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01FF"/>
  <w15:chartTrackingRefBased/>
  <w15:docId w15:val="{B50623D3-827D-42BF-922A-D19A6AA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Skrzypczak</dc:creator>
  <cp:keywords/>
  <dc:description/>
  <cp:lastModifiedBy>Małgorzata MW. Wzgarda</cp:lastModifiedBy>
  <cp:revision>4</cp:revision>
  <dcterms:created xsi:type="dcterms:W3CDTF">2022-03-22T15:13:00Z</dcterms:created>
  <dcterms:modified xsi:type="dcterms:W3CDTF">2022-04-04T16:37:00Z</dcterms:modified>
</cp:coreProperties>
</file>