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D9" w:rsidRPr="0008171C" w:rsidRDefault="001B5AD9" w:rsidP="001B5AD9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08171C">
        <w:rPr>
          <w:rFonts w:ascii="Calibri Light" w:eastAsia="Times New Roman" w:hAnsi="Calibri Light" w:cs="Calibri Light"/>
          <w:b/>
          <w:lang w:eastAsia="pl-PL"/>
        </w:rPr>
        <w:t>Znak sprawy: MOPS.DZP.322.</w:t>
      </w:r>
      <w:r w:rsidR="002579A0">
        <w:rPr>
          <w:rFonts w:ascii="Calibri Light" w:eastAsia="Times New Roman" w:hAnsi="Calibri Light" w:cs="Calibri Light"/>
          <w:b/>
          <w:lang w:eastAsia="pl-PL"/>
        </w:rPr>
        <w:t>171</w:t>
      </w:r>
      <w:r w:rsidRPr="0008171C">
        <w:rPr>
          <w:rFonts w:ascii="Calibri Light" w:eastAsia="Times New Roman" w:hAnsi="Calibri Light" w:cs="Calibri Light"/>
          <w:b/>
          <w:lang w:eastAsia="pl-PL"/>
        </w:rPr>
        <w:t>/202</w:t>
      </w:r>
      <w:r>
        <w:rPr>
          <w:rFonts w:ascii="Calibri Light" w:eastAsia="Times New Roman" w:hAnsi="Calibri Light" w:cs="Calibri Light"/>
          <w:b/>
          <w:lang w:eastAsia="pl-PL"/>
        </w:rPr>
        <w:t>4</w:t>
      </w:r>
      <w:bookmarkStart w:id="0" w:name="_GoBack"/>
      <w:bookmarkEnd w:id="0"/>
    </w:p>
    <w:p w:rsidR="0008171C" w:rsidRPr="00AE3005" w:rsidRDefault="00A7037B" w:rsidP="001B5AD9">
      <w:pPr>
        <w:tabs>
          <w:tab w:val="left" w:pos="-567"/>
        </w:tabs>
        <w:suppressAutoHyphens/>
        <w:spacing w:after="0" w:line="360" w:lineRule="auto"/>
        <w:ind w:left="10632" w:right="-426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  <w:r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Załącznik Nr </w:t>
      </w:r>
      <w:r w:rsidR="00AE3005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5</w:t>
      </w:r>
      <w:r w:rsidR="000B0CFD"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do </w:t>
      </w:r>
      <w:r w:rsidR="00AD5705" w:rsidRP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>SWZ</w:t>
      </w:r>
      <w:r w:rsidR="001B5AD9"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  <w:t xml:space="preserve"> – część 1</w:t>
      </w:r>
    </w:p>
    <w:p w:rsidR="007E1525" w:rsidRDefault="007E1525" w:rsidP="007E1525">
      <w:pPr>
        <w:pStyle w:val="Tytu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Harmonogram</w:t>
      </w:r>
    </w:p>
    <w:p w:rsidR="0008171C" w:rsidRPr="007E1525" w:rsidRDefault="0008171C" w:rsidP="007E1525">
      <w:pPr>
        <w:pStyle w:val="Nagwek1"/>
        <w:rPr>
          <w:rFonts w:eastAsia="Times New Roman"/>
          <w:lang w:eastAsia="ar-SA"/>
        </w:rPr>
      </w:pPr>
      <w:r w:rsidRPr="007E1525">
        <w:rPr>
          <w:rFonts w:eastAsia="Times New Roman"/>
          <w:lang w:eastAsia="ar-SA"/>
        </w:rPr>
        <w:t>Harmono</w:t>
      </w:r>
      <w:r w:rsidR="007E1525" w:rsidRPr="007E1525">
        <w:rPr>
          <w:rFonts w:eastAsia="Times New Roman"/>
          <w:lang w:eastAsia="ar-SA"/>
        </w:rPr>
        <w:t>gr</w:t>
      </w:r>
      <w:r w:rsidR="007E1525">
        <w:rPr>
          <w:rFonts w:eastAsia="Times New Roman"/>
          <w:lang w:eastAsia="ar-SA"/>
        </w:rPr>
        <w:t>am wywozu odpadów komunalnych: p</w:t>
      </w:r>
      <w:r w:rsidR="00CA3F52" w:rsidRPr="007E1525">
        <w:rPr>
          <w:lang w:eastAsia="ar-SA"/>
        </w:rPr>
        <w:t>ozostałości po segregacji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  <w:tblCaption w:val="Harmoogram wywozu odpadów komunalnych: pozostałości po segregacji"/>
        <w:tblDescription w:val="Tabela dotycząca harmoogram wywozu odpadów komunalnych: pozostałości po segregacji. Tabela zawiera adresy poszczególnych placówek, ilości pojemników, ich pojemności oraz częstotliwości wywozu."/>
      </w:tblPr>
      <w:tblGrid>
        <w:gridCol w:w="616"/>
        <w:gridCol w:w="5905"/>
        <w:gridCol w:w="1884"/>
        <w:gridCol w:w="2122"/>
        <w:gridCol w:w="3082"/>
      </w:tblGrid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Adres placówki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Ilość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pojemników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Pojemność pojemnika (L)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Częstotliwość wywozu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Administracja MOPS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Grabowo 2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1100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Centrum Reintegracji i Interwencji Mieszkaniowej </w:t>
            </w:r>
          </w:p>
          <w:p w:rsidR="001B5AD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Działowskiego 11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240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Klub Abstynenta KROKUS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Traugutta 9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Gdyński Ośrodek Wsparcia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Bosmańska 32A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Gdyński Ośrodek Wsparcia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ul. Chwarznieńska 93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 razy</w:t>
            </w:r>
            <w:r w:rsidR="001B5AD9"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Zespół ds. Intensywnej Pracy Socjalnej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 Rodziną</w:t>
            </w:r>
          </w:p>
          <w:p w:rsidR="001B5AD9" w:rsidRPr="001B5AD9" w:rsidRDefault="002E711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ul. Wolności 11A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2579A0" w:rsidRDefault="001B5AD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Zespół Mieszkalnictwa Wspieranego</w:t>
            </w:r>
            <w:r w:rsidR="002E7119"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1B5AD9" w:rsidRPr="002579A0" w:rsidRDefault="002E7119" w:rsidP="002E711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ul. Chwarznieńska 26/2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2579A0" w:rsidRDefault="001B5AD9" w:rsidP="002E711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Zespół Mieszkalnictwa Wspieranego</w:t>
            </w:r>
            <w:r w:rsidR="002E7119"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ul. </w:t>
            </w:r>
            <w:r w:rsidR="002E7119" w:rsidRPr="002579A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Maciejewicza 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1B5AD9" w:rsidRPr="001B5AD9" w:rsidTr="007E1525">
        <w:trPr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2C46C2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tabs>
                <w:tab w:val="left" w:pos="851"/>
              </w:tabs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Dom na Klifie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ul. Żołnierzy Dywizji Kościuszkowskiej 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AD9" w:rsidRPr="001B5AD9" w:rsidRDefault="001B5AD9" w:rsidP="001B5AD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D9" w:rsidRPr="001B5AD9" w:rsidRDefault="001B5AD9" w:rsidP="002E7119">
            <w:pPr>
              <w:suppressAutoHyphens/>
              <w:spacing w:after="0" w:line="36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1 </w:t>
            </w:r>
            <w:r w:rsidR="002E711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</w:tbl>
    <w:p w:rsidR="00043F0A" w:rsidRPr="002C46C2" w:rsidRDefault="00043F0A" w:rsidP="002C46C2">
      <w:pPr>
        <w:pStyle w:val="Nagwek1"/>
        <w:ind w:left="0"/>
      </w:pPr>
      <w:r w:rsidRPr="002C46C2">
        <w:t>Harmonogram wywozu odpadów komunalnych</w:t>
      </w:r>
      <w:r w:rsidR="007E1525" w:rsidRPr="002C46C2">
        <w:t>: segregowane</w:t>
      </w:r>
    </w:p>
    <w:tbl>
      <w:tblPr>
        <w:tblW w:w="13873" w:type="dxa"/>
        <w:tblInd w:w="-15" w:type="dxa"/>
        <w:tblLayout w:type="fixed"/>
        <w:tblLook w:val="0000" w:firstRow="0" w:lastRow="0" w:firstColumn="0" w:lastColumn="0" w:noHBand="0" w:noVBand="0"/>
        <w:tblCaption w:val="Harmonogram wywozu odpadów komunalnych: segregowane"/>
        <w:tblDescription w:val="Tabela dotycząca harmoogram wywozu odpadów komunalnych:odpadów segregowanych. Tabela zawiera adresy poszczególnych placówek, ilości pojemników, ich pojemności oraz częstotliwości wywozu."/>
      </w:tblPr>
      <w:tblGrid>
        <w:gridCol w:w="816"/>
        <w:gridCol w:w="3560"/>
        <w:gridCol w:w="2410"/>
        <w:gridCol w:w="1843"/>
        <w:gridCol w:w="2126"/>
        <w:gridCol w:w="3118"/>
      </w:tblGrid>
      <w:tr w:rsidR="002E7119" w:rsidRPr="001B5AD9" w:rsidTr="002C46C2">
        <w:trPr>
          <w:trHeight w:val="51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Adres placówki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Rodzaj pojemnika na odpady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Ilość pojemników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Pojemność  pojemnika (L)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Częstotliwość wywozu</w:t>
            </w:r>
          </w:p>
        </w:tc>
      </w:tr>
      <w:tr w:rsidR="002E7119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Administracja MOPS</w:t>
            </w:r>
          </w:p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Grabowo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660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raz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w tygodniu</w:t>
            </w:r>
          </w:p>
        </w:tc>
      </w:tr>
      <w:tr w:rsidR="002E7119" w:rsidRPr="001B5AD9" w:rsidTr="002C46C2">
        <w:trPr>
          <w:trHeight w:val="43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E7119" w:rsidRPr="001B5AD9" w:rsidTr="002C46C2">
        <w:trPr>
          <w:trHeight w:val="38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E7119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E47B7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</w:t>
            </w:r>
            <w:r w:rsidR="002E7119"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="002E7119"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19" w:rsidRPr="001B5AD9" w:rsidRDefault="002E7119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7E1525" w:rsidRPr="001B5AD9" w:rsidTr="002C46C2">
        <w:trPr>
          <w:trHeight w:val="338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1525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 xml:space="preserve">Centrum Reintegracji i Interwencji Mieszkaniowej </w:t>
            </w:r>
          </w:p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ul. Działowskiego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25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1B5AD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25" w:rsidRPr="001B5AD9" w:rsidRDefault="007E1525" w:rsidP="002E7119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raz w tygodniu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2C46C2" w:rsidRPr="001B5AD9" w:rsidTr="002C46C2">
        <w:trPr>
          <w:trHeight w:val="338"/>
          <w:tblHeader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Klub Abstynenta KROKUS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ul. Traugutta 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35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46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Gdyński Ośrodek Wsparcia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Bosmańska 32A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660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318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42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400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razy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Gdyński Ośrodek Wsparcia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ul. Chwarznieńska 93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343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2C46C2" w:rsidRPr="001B5AD9" w:rsidTr="002C46C2">
        <w:trPr>
          <w:trHeight w:val="277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47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351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Zespół ds. Intensywnej Pracy Socjalnej z Rodziną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ul. Wolności 11A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364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240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tygodniu</w:t>
            </w:r>
          </w:p>
        </w:tc>
      </w:tr>
      <w:tr w:rsidR="002C46C2" w:rsidRPr="001B5AD9" w:rsidTr="002C46C2">
        <w:trPr>
          <w:trHeight w:val="271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tygodniu</w:t>
            </w:r>
          </w:p>
        </w:tc>
      </w:tr>
      <w:tr w:rsidR="002C46C2" w:rsidRPr="001B5AD9" w:rsidTr="002C46C2">
        <w:trPr>
          <w:trHeight w:val="510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Zespół Mieszkalnictwa Wspieranego 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ul. Chwarznieńska 26/2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na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3 miesiące</w:t>
            </w:r>
          </w:p>
        </w:tc>
      </w:tr>
      <w:tr w:rsidR="002C46C2" w:rsidRPr="001B5AD9" w:rsidTr="002C46C2">
        <w:trPr>
          <w:trHeight w:val="342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metale i tworzywa sztuczne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277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3 miesiące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Odpady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kuchenne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Zespół Mieszkalnictwa Wspieranego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ul</w:t>
            </w:r>
            <w:r w:rsidRPr="00E47B75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. Maciejewicza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3 miesiące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6C2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Dom na Klifie</w:t>
            </w:r>
          </w:p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  <w:t>ul. Żołnierzy Dywizji Kościuszkowskiej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metale i tworzywa sztuczne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F31F0B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0010A6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w miesiącu</w:t>
            </w:r>
          </w:p>
        </w:tc>
      </w:tr>
      <w:tr w:rsidR="002C46C2" w:rsidRPr="001B5AD9" w:rsidTr="002C46C2">
        <w:trPr>
          <w:trHeight w:val="525"/>
          <w:tblHeader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odpady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kuchenne 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bio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C2" w:rsidRDefault="002C46C2" w:rsidP="002C46C2">
            <w:r w:rsidRPr="000010A6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120 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6C2" w:rsidRPr="001B5AD9" w:rsidRDefault="002C46C2" w:rsidP="002C46C2">
            <w:pPr>
              <w:suppressAutoHyphens/>
              <w:spacing w:after="0" w:line="360" w:lineRule="auto"/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</w:pP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>raz</w:t>
            </w:r>
            <w:r w:rsidRPr="001B5AD9">
              <w:rPr>
                <w:rFonts w:ascii="Calibri Light" w:eastAsia="SimSun" w:hAnsi="Calibri Light" w:cs="Calibri Light"/>
                <w:bCs/>
                <w:color w:val="000000"/>
                <w:sz w:val="24"/>
                <w:szCs w:val="24"/>
                <w:lang w:eastAsia="ar-SA"/>
              </w:rPr>
              <w:t xml:space="preserve"> na 2 tygodnie</w:t>
            </w:r>
          </w:p>
        </w:tc>
      </w:tr>
    </w:tbl>
    <w:p w:rsidR="0008171C" w:rsidRPr="001B5AD9" w:rsidRDefault="0008171C" w:rsidP="002C46C2">
      <w:pPr>
        <w:suppressAutoHyphens/>
        <w:spacing w:after="0" w:line="360" w:lineRule="auto"/>
        <w:rPr>
          <w:rFonts w:ascii="Calibri Light" w:eastAsia="SimSun" w:hAnsi="Calibri Light" w:cs="Calibri Light"/>
          <w:color w:val="000000"/>
          <w:sz w:val="24"/>
          <w:szCs w:val="24"/>
          <w:lang w:eastAsia="ar-SA"/>
        </w:rPr>
      </w:pPr>
    </w:p>
    <w:sectPr w:rsidR="0008171C" w:rsidRPr="001B5AD9" w:rsidSect="001B5A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A0" w:rsidRDefault="00C627A0" w:rsidP="0008171C">
      <w:pPr>
        <w:spacing w:after="0" w:line="240" w:lineRule="auto"/>
      </w:pPr>
      <w:r>
        <w:separator/>
      </w:r>
    </w:p>
  </w:endnote>
  <w:endnote w:type="continuationSeparator" w:id="0">
    <w:p w:rsidR="00C627A0" w:rsidRDefault="00C627A0" w:rsidP="0008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A0" w:rsidRDefault="00C627A0" w:rsidP="0008171C">
      <w:pPr>
        <w:spacing w:after="0" w:line="240" w:lineRule="auto"/>
      </w:pPr>
      <w:r>
        <w:separator/>
      </w:r>
    </w:p>
  </w:footnote>
  <w:footnote w:type="continuationSeparator" w:id="0">
    <w:p w:rsidR="00C627A0" w:rsidRDefault="00C627A0" w:rsidP="0008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1C"/>
    <w:rsid w:val="00010F8A"/>
    <w:rsid w:val="00043F0A"/>
    <w:rsid w:val="0008171C"/>
    <w:rsid w:val="000B0CFD"/>
    <w:rsid w:val="001825B1"/>
    <w:rsid w:val="001B5AD9"/>
    <w:rsid w:val="00201E9E"/>
    <w:rsid w:val="002579A0"/>
    <w:rsid w:val="00264531"/>
    <w:rsid w:val="002C46C2"/>
    <w:rsid w:val="002E7119"/>
    <w:rsid w:val="004B1A2A"/>
    <w:rsid w:val="005C54A8"/>
    <w:rsid w:val="006B6487"/>
    <w:rsid w:val="00702F35"/>
    <w:rsid w:val="007E1525"/>
    <w:rsid w:val="00840414"/>
    <w:rsid w:val="008C639B"/>
    <w:rsid w:val="008F0404"/>
    <w:rsid w:val="00907031"/>
    <w:rsid w:val="00A20FFE"/>
    <w:rsid w:val="00A7037B"/>
    <w:rsid w:val="00AD5705"/>
    <w:rsid w:val="00AE2E92"/>
    <w:rsid w:val="00AE3005"/>
    <w:rsid w:val="00C627A0"/>
    <w:rsid w:val="00CA3F52"/>
    <w:rsid w:val="00E47B75"/>
    <w:rsid w:val="00E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5D25"/>
  <w15:docId w15:val="{7F15E809-C9EB-4994-B22B-8B26BAA2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AD9"/>
  </w:style>
  <w:style w:type="paragraph" w:styleId="Nagwek1">
    <w:name w:val="heading 1"/>
    <w:basedOn w:val="Normalny"/>
    <w:next w:val="Normalny"/>
    <w:link w:val="Nagwek1Znak"/>
    <w:uiPriority w:val="9"/>
    <w:qFormat/>
    <w:rsid w:val="007E1525"/>
    <w:pPr>
      <w:keepNext/>
      <w:keepLines/>
      <w:spacing w:before="240" w:after="0" w:line="360" w:lineRule="auto"/>
      <w:ind w:left="708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1C"/>
  </w:style>
  <w:style w:type="paragraph" w:styleId="Stopka">
    <w:name w:val="footer"/>
    <w:basedOn w:val="Normalny"/>
    <w:link w:val="StopkaZnak"/>
    <w:uiPriority w:val="99"/>
    <w:unhideWhenUsed/>
    <w:rsid w:val="0008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1C"/>
  </w:style>
  <w:style w:type="paragraph" w:styleId="Tytu">
    <w:name w:val="Title"/>
    <w:basedOn w:val="Normalny"/>
    <w:next w:val="Normalny"/>
    <w:link w:val="TytuZnak"/>
    <w:uiPriority w:val="10"/>
    <w:qFormat/>
    <w:rsid w:val="007E1525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525"/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E1525"/>
    <w:rPr>
      <w:rFonts w:ascii="Calibri Light" w:eastAsiaTheme="majorEastAsia" w:hAnsi="Calibri Light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DC4E-04DE-408F-8540-20638203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creator>Paulina Wroblewska</dc:creator>
  <cp:lastModifiedBy>Patrycja Pranszke</cp:lastModifiedBy>
  <cp:revision>4</cp:revision>
  <dcterms:created xsi:type="dcterms:W3CDTF">2024-04-03T12:32:00Z</dcterms:created>
  <dcterms:modified xsi:type="dcterms:W3CDTF">2024-04-24T12:02:00Z</dcterms:modified>
</cp:coreProperties>
</file>