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9A51" w14:textId="77777777" w:rsidR="00C407A4" w:rsidRDefault="00C407A4" w:rsidP="00C407A4">
      <w:pPr>
        <w:spacing w:after="0"/>
        <w:jc w:val="both"/>
        <w:rPr>
          <w:rFonts w:ascii="Arial" w:eastAsiaTheme="minorHAnsi" w:hAnsi="Arial" w:cs="Arial"/>
          <w:lang w:val="de-DE" w:eastAsia="en-US"/>
        </w:rPr>
      </w:pPr>
      <w:r w:rsidRPr="00C407A4">
        <w:rPr>
          <w:rFonts w:ascii="Arial" w:eastAsiaTheme="minorHAnsi" w:hAnsi="Arial" w:cs="Arial"/>
          <w:lang w:eastAsia="en-US"/>
        </w:rPr>
        <w:t>Znak</w:t>
      </w:r>
      <w:r w:rsidRPr="00C407A4">
        <w:rPr>
          <w:rFonts w:ascii="Arial" w:eastAsiaTheme="minorHAnsi" w:hAnsi="Arial" w:cs="Arial"/>
          <w:lang w:val="de-DE" w:eastAsia="en-US"/>
        </w:rPr>
        <w:t xml:space="preserve"> </w:t>
      </w:r>
      <w:r w:rsidRPr="00C407A4">
        <w:rPr>
          <w:rFonts w:ascii="Arial" w:eastAsiaTheme="minorHAnsi" w:hAnsi="Arial" w:cs="Arial"/>
          <w:lang w:eastAsia="en-US"/>
        </w:rPr>
        <w:t>sprawy</w:t>
      </w:r>
      <w:r w:rsidRPr="00C407A4">
        <w:rPr>
          <w:rFonts w:ascii="Arial" w:eastAsiaTheme="minorHAnsi" w:hAnsi="Arial" w:cs="Arial"/>
          <w:lang w:val="de-DE" w:eastAsia="en-US"/>
        </w:rPr>
        <w:t>: ZP.271.2</w:t>
      </w:r>
      <w:r>
        <w:rPr>
          <w:rFonts w:ascii="Arial" w:eastAsiaTheme="minorHAnsi" w:hAnsi="Arial" w:cs="Arial"/>
          <w:lang w:val="de-DE" w:eastAsia="en-US"/>
        </w:rPr>
        <w:t>3</w:t>
      </w:r>
      <w:r w:rsidRPr="00C407A4">
        <w:rPr>
          <w:rFonts w:ascii="Arial" w:eastAsiaTheme="minorHAnsi" w:hAnsi="Arial" w:cs="Arial"/>
          <w:lang w:val="de-DE" w:eastAsia="en-US"/>
        </w:rPr>
        <w:t xml:space="preserve">.2023.AM                                                     </w:t>
      </w:r>
      <w:r w:rsidRPr="00C407A4">
        <w:rPr>
          <w:rFonts w:ascii="Arial" w:eastAsiaTheme="minorHAnsi" w:hAnsi="Arial" w:cs="Arial"/>
          <w:lang w:eastAsia="en-US"/>
        </w:rPr>
        <w:t>Biały Dunajec</w:t>
      </w:r>
      <w:r w:rsidRPr="00C407A4">
        <w:rPr>
          <w:rFonts w:ascii="Arial" w:eastAsiaTheme="minorHAnsi" w:hAnsi="Arial" w:cs="Arial"/>
          <w:lang w:val="de-DE" w:eastAsia="en-US"/>
        </w:rPr>
        <w:t xml:space="preserve"> </w:t>
      </w:r>
      <w:r>
        <w:rPr>
          <w:rFonts w:ascii="Arial" w:eastAsiaTheme="minorHAnsi" w:hAnsi="Arial" w:cs="Arial"/>
          <w:lang w:val="de-DE" w:eastAsia="en-US"/>
        </w:rPr>
        <w:t>25</w:t>
      </w:r>
      <w:r w:rsidRPr="00C407A4">
        <w:rPr>
          <w:rFonts w:ascii="Arial" w:eastAsiaTheme="minorHAnsi" w:hAnsi="Arial" w:cs="Arial"/>
          <w:lang w:val="de-DE" w:eastAsia="en-US"/>
        </w:rPr>
        <w:t>.10.2023 r</w:t>
      </w:r>
    </w:p>
    <w:p w14:paraId="3B06B364" w14:textId="681F6C24" w:rsidR="00C407A4" w:rsidRPr="00C407A4" w:rsidRDefault="00C407A4" w:rsidP="00C407A4">
      <w:pPr>
        <w:spacing w:after="0"/>
        <w:jc w:val="both"/>
        <w:rPr>
          <w:rFonts w:ascii="Arial" w:eastAsiaTheme="minorHAnsi" w:hAnsi="Arial" w:cs="Arial"/>
          <w:lang w:val="de-DE" w:eastAsia="en-US"/>
        </w:rPr>
      </w:pPr>
      <w:r w:rsidRPr="00C407A4">
        <w:rPr>
          <w:rFonts w:ascii="Arial" w:eastAsiaTheme="minorHAnsi" w:hAnsi="Arial" w:cs="Arial"/>
          <w:lang w:val="de-DE" w:eastAsia="en-US"/>
        </w:rPr>
        <w:t>.</w:t>
      </w:r>
    </w:p>
    <w:p w14:paraId="0B1CD095" w14:textId="12E08761" w:rsidR="00C407A4" w:rsidRPr="00C407A4" w:rsidRDefault="00C407A4" w:rsidP="00C407A4">
      <w:pPr>
        <w:spacing w:after="100" w:afterAutospacing="1" w:line="360" w:lineRule="auto"/>
        <w:ind w:left="4820"/>
        <w:rPr>
          <w:rFonts w:ascii="Times New Roman" w:eastAsiaTheme="minorHAnsi" w:hAnsi="Times New Roman" w:cs="Times New Roman"/>
          <w:iCs/>
          <w:sz w:val="20"/>
          <w:szCs w:val="24"/>
          <w:lang w:eastAsia="en-US"/>
        </w:rPr>
      </w:pPr>
      <w:r w:rsidRPr="00C407A4">
        <w:rPr>
          <w:rFonts w:eastAsiaTheme="minorHAnsi"/>
          <w:sz w:val="24"/>
          <w:szCs w:val="24"/>
          <w:lang w:eastAsia="en-US"/>
        </w:rPr>
        <w:t>https://wvwv.platformazakupowa.pl/transakcja/828821</w:t>
      </w:r>
      <w:r w:rsidRPr="00C407A4">
        <w:rPr>
          <w:rFonts w:eastAsiaTheme="minorHAnsi"/>
          <w:sz w:val="24"/>
          <w:szCs w:val="24"/>
          <w:lang w:eastAsia="en-US"/>
        </w:rPr>
        <w:br/>
      </w:r>
      <w:r w:rsidRPr="00C407A4">
        <w:rPr>
          <w:rFonts w:eastAsiaTheme="minorHAnsi"/>
          <w:iCs/>
          <w:sz w:val="24"/>
          <w:szCs w:val="24"/>
          <w:lang w:eastAsia="en-US"/>
        </w:rPr>
        <w:t xml:space="preserve"> </w:t>
      </w:r>
      <w:r w:rsidRPr="00C407A4">
        <w:rPr>
          <w:rFonts w:ascii="Times New Roman" w:eastAsiaTheme="minorHAnsi" w:hAnsi="Times New Roman" w:cs="Times New Roman"/>
          <w:iCs/>
          <w:sz w:val="20"/>
          <w:szCs w:val="24"/>
          <w:lang w:eastAsia="en-US"/>
        </w:rPr>
        <w:t>(</w:t>
      </w:r>
      <w:r w:rsidRPr="00C407A4">
        <w:rPr>
          <w:rFonts w:ascii="Times New Roman" w:eastAsiaTheme="minorHAnsi" w:hAnsi="Times New Roman" w:cs="Times New Roman"/>
          <w:i/>
          <w:iCs/>
          <w:sz w:val="20"/>
          <w:szCs w:val="24"/>
          <w:lang w:eastAsia="en-US"/>
        </w:rPr>
        <w:t>strona internetowa prowadzonego postępowania</w:t>
      </w:r>
      <w:r w:rsidRPr="00C407A4">
        <w:rPr>
          <w:rFonts w:ascii="Times New Roman" w:eastAsiaTheme="minorHAnsi" w:hAnsi="Times New Roman" w:cs="Times New Roman"/>
          <w:iCs/>
          <w:sz w:val="20"/>
          <w:szCs w:val="24"/>
          <w:lang w:eastAsia="en-US"/>
        </w:rPr>
        <w:t>)</w:t>
      </w:r>
    </w:p>
    <w:p w14:paraId="6B7AA204" w14:textId="77777777" w:rsidR="00C407A4" w:rsidRPr="00C407A4" w:rsidRDefault="00C407A4" w:rsidP="00C407A4">
      <w:pPr>
        <w:spacing w:after="0" w:line="360" w:lineRule="auto"/>
        <w:ind w:left="993" w:hanging="993"/>
        <w:jc w:val="center"/>
        <w:rPr>
          <w:rFonts w:ascii="Arial" w:eastAsiaTheme="minorHAnsi" w:hAnsi="Arial" w:cs="Arial"/>
          <w:b/>
          <w:iCs/>
          <w:lang w:eastAsia="en-US"/>
        </w:rPr>
      </w:pPr>
      <w:r w:rsidRPr="00C407A4">
        <w:rPr>
          <w:rFonts w:ascii="Arial" w:eastAsiaTheme="minorHAnsi" w:hAnsi="Arial" w:cs="Arial"/>
          <w:b/>
          <w:iCs/>
          <w:highlight w:val="lightGray"/>
          <w:lang w:eastAsia="en-US"/>
        </w:rPr>
        <w:t>WYJAŚNIENIA I ZMIANY TREŚCI SWZ</w:t>
      </w:r>
    </w:p>
    <w:p w14:paraId="3936B5AF" w14:textId="5EED00E8" w:rsidR="00C407A4" w:rsidRPr="00C407A4" w:rsidRDefault="00C407A4" w:rsidP="00C407A4">
      <w:pPr>
        <w:suppressAutoHyphens/>
        <w:spacing w:after="0" w:line="240" w:lineRule="auto"/>
        <w:ind w:left="993" w:hanging="993"/>
        <w:jc w:val="both"/>
        <w:rPr>
          <w:rFonts w:ascii="Arial" w:eastAsiaTheme="minorHAnsi" w:hAnsi="Arial" w:cs="Arial"/>
          <w:b/>
          <w:lang w:eastAsia="en-US"/>
        </w:rPr>
      </w:pPr>
      <w:r w:rsidRPr="00C407A4">
        <w:rPr>
          <w:rFonts w:ascii="Arial" w:eastAsia="Times New Roman" w:hAnsi="Arial" w:cs="Arial"/>
          <w:b/>
          <w:bCs/>
          <w:lang w:bidi="pl-PL"/>
        </w:rPr>
        <w:t xml:space="preserve">Dotyczy: </w:t>
      </w:r>
      <w:r w:rsidRPr="00C407A4">
        <w:rPr>
          <w:rFonts w:ascii="Arial" w:eastAsia="Arial" w:hAnsi="Arial" w:cs="Arial"/>
          <w:b/>
          <w:lang w:eastAsia="zh-CN"/>
        </w:rPr>
        <w:t>„Udzielenie i obsługę kredytu długoterminowego do wysokości 6.000.000,00 złotych z przeznaczeniem na sfinansowanie planowanego deficytu budżetu Gminy Biały Dunajec w roku 2023”</w:t>
      </w:r>
    </w:p>
    <w:p w14:paraId="02E4CB6D" w14:textId="77777777" w:rsidR="00C407A4" w:rsidRPr="00C407A4" w:rsidRDefault="00C407A4" w:rsidP="00C407A4">
      <w:pPr>
        <w:suppressAutoHyphens/>
        <w:spacing w:after="0" w:line="240" w:lineRule="auto"/>
        <w:ind w:left="993" w:hanging="993"/>
        <w:jc w:val="both"/>
        <w:rPr>
          <w:rFonts w:ascii="Arial" w:eastAsiaTheme="minorHAnsi" w:hAnsi="Arial" w:cs="Arial"/>
          <w:b/>
          <w:lang w:eastAsia="en-US"/>
        </w:rPr>
      </w:pPr>
    </w:p>
    <w:p w14:paraId="1E5CC7B3" w14:textId="77777777" w:rsidR="00C407A4" w:rsidRPr="00C407A4" w:rsidRDefault="00C407A4" w:rsidP="00C407A4">
      <w:pPr>
        <w:widowControl w:val="0"/>
        <w:spacing w:after="0" w:line="360" w:lineRule="auto"/>
        <w:jc w:val="center"/>
        <w:rPr>
          <w:rFonts w:ascii="Arial" w:eastAsiaTheme="minorHAnsi" w:hAnsi="Arial" w:cs="Arial"/>
          <w:b/>
          <w:lang w:eastAsia="en-US"/>
        </w:rPr>
      </w:pPr>
      <w:r w:rsidRPr="00C407A4">
        <w:rPr>
          <w:rFonts w:ascii="Arial" w:eastAsiaTheme="minorHAnsi" w:hAnsi="Arial" w:cs="Arial"/>
          <w:b/>
          <w:highlight w:val="lightGray"/>
          <w:lang w:eastAsia="en-US"/>
        </w:rPr>
        <w:t>I. Wyjaśnienia treści SWZ</w:t>
      </w:r>
    </w:p>
    <w:p w14:paraId="6865F339" w14:textId="77777777" w:rsidR="00C407A4" w:rsidRPr="00C407A4" w:rsidRDefault="00C407A4" w:rsidP="00C407A4">
      <w:pPr>
        <w:widowControl w:val="0"/>
        <w:spacing w:after="0" w:line="360" w:lineRule="auto"/>
        <w:rPr>
          <w:rFonts w:ascii="Arial" w:eastAsiaTheme="minorHAnsi" w:hAnsi="Arial" w:cs="Arial"/>
          <w:sz w:val="20"/>
          <w:szCs w:val="20"/>
          <w:lang w:eastAsia="en-US"/>
        </w:rPr>
      </w:pPr>
      <w:r w:rsidRPr="00C407A4">
        <w:rPr>
          <w:rFonts w:ascii="Arial" w:eastAsiaTheme="minorHAnsi" w:hAnsi="Arial" w:cs="Arial"/>
          <w:sz w:val="20"/>
          <w:szCs w:val="20"/>
          <w:lang w:eastAsia="en-US"/>
        </w:rPr>
        <w:t>Działając w oparciu o art. 284 ust. 2 ustawy</w:t>
      </w:r>
      <w:r w:rsidRPr="00C407A4">
        <w:rPr>
          <w:rFonts w:ascii="Arial" w:eastAsia="Arial" w:hAnsi="Arial" w:cs="Arial"/>
          <w:iCs/>
          <w:sz w:val="20"/>
          <w:szCs w:val="20"/>
          <w:lang w:eastAsia="en-US"/>
        </w:rPr>
        <w:t xml:space="preserve"> z dnia 11 września 2019 r. prawo zamówień publicznych (</w:t>
      </w:r>
      <w:proofErr w:type="spellStart"/>
      <w:r w:rsidRPr="00C407A4">
        <w:rPr>
          <w:rFonts w:ascii="Arial" w:eastAsia="Arial" w:hAnsi="Arial" w:cs="Arial"/>
          <w:iCs/>
          <w:sz w:val="20"/>
          <w:szCs w:val="20"/>
          <w:lang w:eastAsia="en-US"/>
        </w:rPr>
        <w:t>t.j</w:t>
      </w:r>
      <w:proofErr w:type="spellEnd"/>
      <w:r w:rsidRPr="00C407A4">
        <w:rPr>
          <w:rFonts w:ascii="Arial" w:eastAsia="Arial" w:hAnsi="Arial" w:cs="Arial"/>
          <w:iCs/>
          <w:sz w:val="20"/>
          <w:szCs w:val="20"/>
          <w:lang w:eastAsia="en-US"/>
        </w:rPr>
        <w:t xml:space="preserve">. Dz.U. z 2019 r. poz. 2019 z </w:t>
      </w:r>
      <w:proofErr w:type="spellStart"/>
      <w:r w:rsidRPr="00C407A4">
        <w:rPr>
          <w:rFonts w:ascii="Arial" w:eastAsia="Arial" w:hAnsi="Arial" w:cs="Arial"/>
          <w:iCs/>
          <w:sz w:val="20"/>
          <w:szCs w:val="20"/>
          <w:lang w:eastAsia="en-US"/>
        </w:rPr>
        <w:t>późn</w:t>
      </w:r>
      <w:proofErr w:type="spellEnd"/>
      <w:r w:rsidRPr="00C407A4">
        <w:rPr>
          <w:rFonts w:ascii="Arial" w:eastAsia="Arial" w:hAnsi="Arial" w:cs="Arial"/>
          <w:iCs/>
          <w:sz w:val="20"/>
          <w:szCs w:val="20"/>
          <w:lang w:eastAsia="en-US"/>
        </w:rPr>
        <w:t xml:space="preserve">. zm.), zwanej w dalszej treści „Ustawą </w:t>
      </w:r>
      <w:proofErr w:type="spellStart"/>
      <w:r w:rsidRPr="00C407A4">
        <w:rPr>
          <w:rFonts w:ascii="Arial" w:eastAsia="Arial" w:hAnsi="Arial" w:cs="Arial"/>
          <w:iCs/>
          <w:sz w:val="20"/>
          <w:szCs w:val="20"/>
          <w:lang w:eastAsia="en-US"/>
        </w:rPr>
        <w:t>Pzp</w:t>
      </w:r>
      <w:proofErr w:type="spellEnd"/>
      <w:r w:rsidRPr="00C407A4">
        <w:rPr>
          <w:rFonts w:ascii="Arial" w:eastAsia="Arial" w:hAnsi="Arial" w:cs="Arial"/>
          <w:iCs/>
          <w:sz w:val="20"/>
          <w:szCs w:val="20"/>
          <w:lang w:eastAsia="en-US"/>
        </w:rPr>
        <w:t>”</w:t>
      </w:r>
      <w:r w:rsidRPr="00C407A4">
        <w:rPr>
          <w:rFonts w:ascii="Arial" w:eastAsiaTheme="minorHAnsi" w:hAnsi="Arial" w:cs="Arial"/>
          <w:b/>
          <w:bCs/>
          <w:iCs/>
          <w:sz w:val="20"/>
          <w:szCs w:val="20"/>
          <w:lang w:eastAsia="en-US"/>
        </w:rPr>
        <w:t xml:space="preserve"> </w:t>
      </w:r>
      <w:r w:rsidRPr="00C407A4">
        <w:rPr>
          <w:rFonts w:ascii="Arial" w:eastAsiaTheme="minorHAnsi" w:hAnsi="Arial" w:cs="Arial"/>
          <w:sz w:val="20"/>
          <w:szCs w:val="20"/>
          <w:lang w:eastAsia="en-US"/>
        </w:rPr>
        <w:t>, Zamawiający przekazuje poniżej treść zapytań, które wpłynęły do Zamawiającego wraz z wyjaśnieniami:</w:t>
      </w:r>
    </w:p>
    <w:p w14:paraId="655EB520" w14:textId="77777777" w:rsidR="0090599B" w:rsidRPr="00AA761C" w:rsidRDefault="0090599B" w:rsidP="007709DF">
      <w:pPr>
        <w:spacing w:after="0"/>
        <w:rPr>
          <w:rFonts w:ascii="Calibri" w:hAnsi="Calibri" w:cs="Times New Roman"/>
          <w:color w:val="000000" w:themeColor="text1"/>
        </w:rPr>
      </w:pPr>
    </w:p>
    <w:p w14:paraId="107D14E8" w14:textId="5A703359" w:rsidR="00AA761C" w:rsidRPr="00B407A3" w:rsidRDefault="00AA761C" w:rsidP="001F44F6">
      <w:pPr>
        <w:spacing w:after="0" w:line="240" w:lineRule="auto"/>
        <w:jc w:val="center"/>
        <w:rPr>
          <w:rFonts w:ascii="Calibri" w:eastAsia="Times New Roman" w:hAnsi="Calibri" w:cs="Times New Roman"/>
          <w:b/>
          <w:bCs/>
          <w:color w:val="000000" w:themeColor="text1"/>
          <w:sz w:val="28"/>
          <w:szCs w:val="28"/>
        </w:rPr>
      </w:pPr>
      <w:r w:rsidRPr="00B407A3">
        <w:rPr>
          <w:rFonts w:ascii="Calibri" w:eastAsia="Times New Roman" w:hAnsi="Calibri" w:cs="Times New Roman"/>
          <w:b/>
          <w:bCs/>
          <w:smallCaps/>
          <w:color w:val="000000" w:themeColor="text1"/>
          <w:sz w:val="28"/>
          <w:szCs w:val="28"/>
        </w:rPr>
        <w:t xml:space="preserve">Formularz </w:t>
      </w:r>
      <w:r w:rsidR="00CD05E8">
        <w:rPr>
          <w:rFonts w:ascii="Calibri" w:eastAsia="Times New Roman" w:hAnsi="Calibri" w:cs="Times New Roman"/>
          <w:b/>
          <w:bCs/>
          <w:smallCaps/>
          <w:color w:val="000000" w:themeColor="text1"/>
          <w:sz w:val="28"/>
          <w:szCs w:val="28"/>
        </w:rPr>
        <w:t>Partnera</w:t>
      </w:r>
      <w:r w:rsidR="00FE7E2B" w:rsidRPr="00B407A3">
        <w:rPr>
          <w:rFonts w:ascii="Calibri" w:eastAsia="Times New Roman" w:hAnsi="Calibri" w:cs="Times New Roman"/>
          <w:b/>
          <w:bCs/>
          <w:smallCaps/>
          <w:color w:val="000000" w:themeColor="text1"/>
          <w:sz w:val="28"/>
          <w:szCs w:val="28"/>
        </w:rPr>
        <w:t xml:space="preserve"> </w:t>
      </w:r>
    </w:p>
    <w:p w14:paraId="2E65FE67" w14:textId="755C2FF1" w:rsidR="0090599B" w:rsidRPr="00B407A3" w:rsidRDefault="0090599B" w:rsidP="001F44F6">
      <w:pPr>
        <w:spacing w:after="0" w:line="240" w:lineRule="auto"/>
        <w:jc w:val="center"/>
        <w:rPr>
          <w:rFonts w:ascii="Calibri" w:eastAsia="Times New Roman" w:hAnsi="Calibri" w:cs="Times New Roman"/>
          <w:b/>
          <w:bCs/>
          <w:color w:val="000000" w:themeColor="text1"/>
          <w:sz w:val="18"/>
          <w:szCs w:val="18"/>
        </w:rPr>
      </w:pPr>
    </w:p>
    <w:p w14:paraId="7A155F8B" w14:textId="48F081C3" w:rsidR="0090599B" w:rsidRPr="00B407A3" w:rsidRDefault="0090599B" w:rsidP="001F44F6">
      <w:pPr>
        <w:spacing w:after="0" w:line="240" w:lineRule="auto"/>
        <w:jc w:val="center"/>
        <w:rPr>
          <w:rFonts w:eastAsia="Times New Roman" w:cs="Times New Roman"/>
          <w:b/>
          <w:bCs/>
          <w:smallCaps/>
          <w:color w:val="000000" w:themeColor="text1"/>
        </w:rPr>
      </w:pPr>
      <w:r w:rsidRPr="00B407A3">
        <w:rPr>
          <w:rFonts w:eastAsia="Times New Roman" w:cs="Times New Roman"/>
          <w:b/>
          <w:bCs/>
          <w:smallCaps/>
          <w:color w:val="000000" w:themeColor="text1"/>
        </w:rPr>
        <w:t xml:space="preserve">Pytania dotyczące </w:t>
      </w:r>
      <w:r w:rsidR="00531B73" w:rsidRPr="00B407A3">
        <w:rPr>
          <w:rFonts w:eastAsia="Times New Roman" w:cs="Times New Roman"/>
          <w:b/>
          <w:bCs/>
          <w:smallCaps/>
          <w:color w:val="000000" w:themeColor="text1"/>
        </w:rPr>
        <w:t xml:space="preserve">Finansowania </w:t>
      </w:r>
      <w:r w:rsidRPr="00B407A3">
        <w:rPr>
          <w:rFonts w:eastAsia="Times New Roman" w:cs="Times New Roman"/>
          <w:b/>
          <w:bCs/>
          <w:smallCaps/>
          <w:color w:val="000000" w:themeColor="text1"/>
        </w:rPr>
        <w:t>i zabezpieczeń</w:t>
      </w:r>
    </w:p>
    <w:p w14:paraId="3DD20BFA" w14:textId="77777777" w:rsidR="0090599B" w:rsidRPr="0090599B" w:rsidRDefault="0090599B" w:rsidP="001F44F6">
      <w:pPr>
        <w:spacing w:after="0" w:line="240" w:lineRule="auto"/>
        <w:jc w:val="center"/>
        <w:rPr>
          <w:rFonts w:ascii="Calibri" w:eastAsia="Times New Roman" w:hAnsi="Calibri" w:cs="Times New Roman"/>
          <w:b/>
          <w:bCs/>
          <w:color w:val="000000" w:themeColor="text1"/>
          <w:sz w:val="18"/>
          <w:szCs w:val="18"/>
        </w:rPr>
      </w:pPr>
    </w:p>
    <w:p w14:paraId="42C19ECF" w14:textId="77777777" w:rsidR="0093495B" w:rsidRDefault="002B29FA" w:rsidP="002A7AED">
      <w:pPr>
        <w:pStyle w:val="Akapitzlist"/>
        <w:numPr>
          <w:ilvl w:val="0"/>
          <w:numId w:val="1"/>
        </w:numPr>
        <w:tabs>
          <w:tab w:val="left" w:pos="9638"/>
          <w:tab w:val="left" w:pos="11055"/>
          <w:tab w:val="left" w:pos="14501"/>
          <w:tab w:val="left" w:pos="16058"/>
          <w:tab w:val="left" w:pos="17613"/>
          <w:tab w:val="left" w:pos="19167"/>
          <w:tab w:val="left" w:pos="19327"/>
          <w:tab w:val="left" w:pos="19487"/>
          <w:tab w:val="left" w:pos="19647"/>
          <w:tab w:val="left" w:pos="19807"/>
        </w:tabs>
        <w:spacing w:after="0"/>
        <w:rPr>
          <w:rFonts w:ascii="Calibri" w:eastAsia="Times New Roman" w:hAnsi="Calibri" w:cs="Times New Roman"/>
          <w:color w:val="000000" w:themeColor="text1"/>
          <w:sz w:val="18"/>
          <w:szCs w:val="18"/>
        </w:rPr>
      </w:pPr>
      <w:r w:rsidRPr="0090599B">
        <w:rPr>
          <w:rFonts w:ascii="Calibri" w:eastAsia="Times New Roman" w:hAnsi="Calibri" w:cs="Times New Roman"/>
          <w:color w:val="000000" w:themeColor="text1"/>
          <w:sz w:val="18"/>
          <w:szCs w:val="18"/>
        </w:rPr>
        <w:t>Prosimy o informację, czy</w:t>
      </w:r>
      <w:r w:rsidR="0093495B">
        <w:rPr>
          <w:rFonts w:ascii="Calibri" w:eastAsia="Times New Roman" w:hAnsi="Calibri" w:cs="Times New Roman"/>
          <w:color w:val="000000" w:themeColor="text1"/>
          <w:sz w:val="18"/>
          <w:szCs w:val="18"/>
        </w:rPr>
        <w:t>:</w:t>
      </w:r>
    </w:p>
    <w:p w14:paraId="15A8F98D" w14:textId="077A3B4F" w:rsidR="002B29FA" w:rsidRDefault="002B29FA" w:rsidP="002A7AED">
      <w:pPr>
        <w:pStyle w:val="Akapitzlist"/>
        <w:numPr>
          <w:ilvl w:val="0"/>
          <w:numId w:val="6"/>
        </w:numPr>
        <w:tabs>
          <w:tab w:val="left" w:pos="9638"/>
          <w:tab w:val="left" w:pos="11055"/>
          <w:tab w:val="left" w:pos="14501"/>
          <w:tab w:val="left" w:pos="16058"/>
          <w:tab w:val="left" w:pos="17613"/>
          <w:tab w:val="left" w:pos="19167"/>
          <w:tab w:val="left" w:pos="19327"/>
          <w:tab w:val="left" w:pos="19487"/>
          <w:tab w:val="left" w:pos="19647"/>
          <w:tab w:val="left" w:pos="19807"/>
        </w:tabs>
        <w:spacing w:after="0"/>
        <w:rPr>
          <w:rFonts w:ascii="Calibri" w:eastAsia="Times New Roman" w:hAnsi="Calibri" w:cs="Times New Roman"/>
          <w:color w:val="000000" w:themeColor="text1"/>
          <w:sz w:val="18"/>
          <w:szCs w:val="18"/>
        </w:rPr>
      </w:pPr>
      <w:r w:rsidRPr="00272EAD">
        <w:rPr>
          <w:rFonts w:ascii="Calibri" w:eastAsia="Times New Roman" w:hAnsi="Calibri" w:cs="Times New Roman"/>
          <w:color w:val="000000" w:themeColor="text1"/>
          <w:sz w:val="18"/>
          <w:szCs w:val="18"/>
        </w:rPr>
        <w:t xml:space="preserve">na wekslu i deklaracji wekslowej zostanie </w:t>
      </w:r>
      <w:r w:rsidR="009647AC" w:rsidRPr="00272EAD">
        <w:rPr>
          <w:rFonts w:ascii="Calibri" w:eastAsia="Times New Roman" w:hAnsi="Calibri" w:cs="Times New Roman"/>
          <w:color w:val="000000" w:themeColor="text1"/>
          <w:sz w:val="18"/>
          <w:szCs w:val="18"/>
        </w:rPr>
        <w:t>złożona kontrasygnata Skarbnika?</w:t>
      </w:r>
    </w:p>
    <w:p w14:paraId="42C0ACA4" w14:textId="2B2FD0EB" w:rsidR="00376474" w:rsidRDefault="00376474" w:rsidP="00376474">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482"/>
        <w:rPr>
          <w:rFonts w:ascii="Calibri" w:eastAsia="Times New Roman" w:hAnsi="Calibri" w:cs="Times New Roman"/>
          <w:color w:val="000000" w:themeColor="text1"/>
          <w:sz w:val="18"/>
          <w:szCs w:val="18"/>
        </w:rPr>
      </w:pPr>
      <w:r w:rsidRPr="006836E4">
        <w:rPr>
          <w:rFonts w:ascii="Calibri" w:eastAsia="Times New Roman" w:hAnsi="Calibri" w:cs="Times New Roman"/>
          <w:color w:val="000000" w:themeColor="text1"/>
          <w:sz w:val="18"/>
          <w:szCs w:val="18"/>
        </w:rPr>
        <w:t>Odpowiedź: Tak, na wekslu i deklaracji wekslowej zostaną złożone podpisy Wójta Gminy i kontrasygnata Skarbnika Gminy</w:t>
      </w:r>
      <w:r w:rsidR="00DE0214" w:rsidRPr="006836E4">
        <w:rPr>
          <w:rFonts w:ascii="Calibri" w:eastAsia="Times New Roman" w:hAnsi="Calibri" w:cs="Times New Roman"/>
          <w:color w:val="000000" w:themeColor="text1"/>
          <w:sz w:val="18"/>
          <w:szCs w:val="18"/>
        </w:rPr>
        <w:t xml:space="preserve"> lub osoby upoważnionej do złożenia kontrasygnaty</w:t>
      </w:r>
      <w:r w:rsidRPr="006836E4">
        <w:rPr>
          <w:rFonts w:ascii="Calibri" w:eastAsia="Times New Roman" w:hAnsi="Calibri" w:cs="Times New Roman"/>
          <w:color w:val="000000" w:themeColor="text1"/>
          <w:sz w:val="18"/>
          <w:szCs w:val="18"/>
        </w:rPr>
        <w:t>.</w:t>
      </w:r>
    </w:p>
    <w:p w14:paraId="7741F2CE" w14:textId="4FBA517C" w:rsidR="00431270" w:rsidRDefault="00431270" w:rsidP="00431270">
      <w:pPr>
        <w:pStyle w:val="Akapitzlist"/>
        <w:numPr>
          <w:ilvl w:val="0"/>
          <w:numId w:val="6"/>
        </w:numPr>
        <w:tabs>
          <w:tab w:val="left" w:pos="9638"/>
          <w:tab w:val="left" w:pos="11055"/>
          <w:tab w:val="left" w:pos="14501"/>
          <w:tab w:val="left" w:pos="16058"/>
          <w:tab w:val="left" w:pos="17613"/>
          <w:tab w:val="left" w:pos="19167"/>
          <w:tab w:val="left" w:pos="19327"/>
          <w:tab w:val="left" w:pos="19487"/>
          <w:tab w:val="left" w:pos="19647"/>
          <w:tab w:val="left" w:pos="19807"/>
        </w:tabs>
        <w:spacing w:after="0"/>
        <w:rPr>
          <w:rFonts w:ascii="Calibri" w:eastAsia="Times New Roman" w:hAnsi="Calibri" w:cs="Times New Roman"/>
          <w:color w:val="000000" w:themeColor="text1"/>
          <w:sz w:val="18"/>
          <w:szCs w:val="18"/>
        </w:rPr>
      </w:pPr>
      <w:r w:rsidRPr="00431270">
        <w:rPr>
          <w:rFonts w:ascii="Calibri" w:eastAsia="Times New Roman" w:hAnsi="Calibri" w:cs="Times New Roman"/>
          <w:color w:val="000000" w:themeColor="text1"/>
          <w:sz w:val="18"/>
          <w:szCs w:val="18"/>
        </w:rPr>
        <w:t>Gmina posiada opinię RIO o możliwości spłaty kredytu, jeśli tak to prosimy o jej przedstawienie. W przypadku braku tej opinii prosimy o informację, czy wyrażą Państwo zgodę, aby warunkiem podpisania umowy kredytowej było przedstawienie pozytywnej opinii RIO w tej sprawie.</w:t>
      </w:r>
    </w:p>
    <w:p w14:paraId="06EAAF33" w14:textId="640EC463" w:rsidR="00376474" w:rsidRPr="00272EAD" w:rsidRDefault="00376474" w:rsidP="00376474">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482"/>
        <w:rPr>
          <w:rFonts w:ascii="Calibri" w:eastAsia="Times New Roman" w:hAnsi="Calibri" w:cs="Times New Roman"/>
          <w:color w:val="000000" w:themeColor="text1"/>
          <w:sz w:val="18"/>
          <w:szCs w:val="18"/>
        </w:rPr>
      </w:pPr>
      <w:r w:rsidRPr="00A75916">
        <w:rPr>
          <w:rFonts w:ascii="Calibri" w:eastAsia="Times New Roman" w:hAnsi="Calibri" w:cs="Times New Roman"/>
          <w:b/>
          <w:bCs/>
          <w:color w:val="000000" w:themeColor="text1"/>
          <w:sz w:val="18"/>
          <w:szCs w:val="18"/>
        </w:rPr>
        <w:t>Odpowiedź:</w:t>
      </w:r>
      <w:r w:rsidRPr="006836E4">
        <w:rPr>
          <w:rFonts w:ascii="Calibri" w:eastAsia="Times New Roman" w:hAnsi="Calibri" w:cs="Times New Roman"/>
          <w:color w:val="000000" w:themeColor="text1"/>
          <w:sz w:val="18"/>
          <w:szCs w:val="18"/>
        </w:rPr>
        <w:t xml:space="preserve"> </w:t>
      </w:r>
      <w:r w:rsidR="00353D11" w:rsidRPr="006836E4">
        <w:rPr>
          <w:rFonts w:ascii="Calibri" w:eastAsia="Times New Roman" w:hAnsi="Calibri" w:cs="Times New Roman"/>
          <w:color w:val="000000" w:themeColor="text1"/>
          <w:sz w:val="18"/>
          <w:szCs w:val="18"/>
        </w:rPr>
        <w:t>W d</w:t>
      </w:r>
      <w:r w:rsidR="00DE0214" w:rsidRPr="006836E4">
        <w:rPr>
          <w:rFonts w:ascii="Calibri" w:eastAsia="Times New Roman" w:hAnsi="Calibri" w:cs="Times New Roman"/>
          <w:color w:val="000000" w:themeColor="text1"/>
          <w:sz w:val="18"/>
          <w:szCs w:val="18"/>
        </w:rPr>
        <w:t xml:space="preserve">niu 24 października 2023 roku </w:t>
      </w:r>
      <w:r w:rsidR="00A75916">
        <w:rPr>
          <w:rFonts w:ascii="Calibri" w:eastAsia="Times New Roman" w:hAnsi="Calibri" w:cs="Times New Roman"/>
          <w:color w:val="000000" w:themeColor="text1"/>
          <w:sz w:val="18"/>
          <w:szCs w:val="18"/>
        </w:rPr>
        <w:t xml:space="preserve">Zamawiający zamieścił na stronie prowadzonego postępowania </w:t>
      </w:r>
      <w:r w:rsidR="00A75916" w:rsidRPr="00A75916">
        <w:rPr>
          <w:rFonts w:ascii="Calibri" w:eastAsia="Times New Roman" w:hAnsi="Calibri" w:cs="Times New Roman"/>
          <w:color w:val="000000" w:themeColor="text1"/>
          <w:sz w:val="18"/>
          <w:szCs w:val="18"/>
        </w:rPr>
        <w:t xml:space="preserve">https://wvwv.platformazakupowa.pl/transakcja/828821 </w:t>
      </w:r>
      <w:r w:rsidR="00A75916">
        <w:rPr>
          <w:rFonts w:ascii="Calibri" w:eastAsia="Times New Roman" w:hAnsi="Calibri" w:cs="Times New Roman"/>
          <w:color w:val="000000" w:themeColor="text1"/>
          <w:sz w:val="18"/>
          <w:szCs w:val="18"/>
        </w:rPr>
        <w:t xml:space="preserve">komunikat publiczny w którym to dołączył </w:t>
      </w:r>
      <w:r w:rsidR="00A75916" w:rsidRPr="00A75916">
        <w:rPr>
          <w:rFonts w:ascii="Calibri" w:eastAsia="Times New Roman" w:hAnsi="Calibri" w:cs="Times New Roman"/>
          <w:color w:val="000000" w:themeColor="text1"/>
          <w:sz w:val="18"/>
          <w:szCs w:val="18"/>
        </w:rPr>
        <w:t xml:space="preserve">załączniki nr 8-15, które omyłkowo nie zostały dodane do postępowania. </w:t>
      </w:r>
    </w:p>
    <w:p w14:paraId="7E19083D" w14:textId="2D648BBD" w:rsidR="002B29FA" w:rsidRPr="00AA761C" w:rsidRDefault="002B29FA" w:rsidP="002A7AED">
      <w:pPr>
        <w:pStyle w:val="Akapitzlist"/>
        <w:numPr>
          <w:ilvl w:val="0"/>
          <w:numId w:val="1"/>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rPr>
          <w:rFonts w:ascii="Calibri" w:eastAsia="Times New Roman" w:hAnsi="Calibri" w:cs="Times New Roman"/>
          <w:color w:val="000000" w:themeColor="text1"/>
          <w:sz w:val="18"/>
          <w:szCs w:val="18"/>
        </w:rPr>
      </w:pPr>
      <w:r w:rsidRPr="00AA761C">
        <w:rPr>
          <w:rFonts w:ascii="Calibri" w:eastAsia="Times New Roman" w:hAnsi="Calibri" w:cs="Times New Roman"/>
          <w:color w:val="000000" w:themeColor="text1"/>
          <w:sz w:val="18"/>
          <w:szCs w:val="18"/>
        </w:rPr>
        <w:t>W związku z zawartym w SWZ zastrzeżeniem możliwości zmiany:</w:t>
      </w:r>
    </w:p>
    <w:p w14:paraId="71C8A1DB" w14:textId="44BC631D" w:rsidR="00030296" w:rsidRDefault="002B29FA" w:rsidP="002A7AED">
      <w:pPr>
        <w:pStyle w:val="Akapitzlist"/>
        <w:numPr>
          <w:ilvl w:val="0"/>
          <w:numId w:val="7"/>
        </w:numPr>
        <w:ind w:left="1560"/>
        <w:jc w:val="both"/>
        <w:rPr>
          <w:rFonts w:ascii="Calibri" w:eastAsia="Times New Roman" w:hAnsi="Calibri" w:cs="Times New Roman"/>
          <w:color w:val="000000" w:themeColor="text1"/>
          <w:sz w:val="18"/>
          <w:szCs w:val="18"/>
        </w:rPr>
      </w:pPr>
      <w:r w:rsidRPr="00030296">
        <w:rPr>
          <w:rFonts w:ascii="Calibri" w:eastAsia="Times New Roman" w:hAnsi="Calibri" w:cs="Times New Roman"/>
          <w:color w:val="000000" w:themeColor="text1"/>
          <w:sz w:val="18"/>
          <w:szCs w:val="18"/>
        </w:rPr>
        <w:t>terminów i kwot</w:t>
      </w:r>
      <w:r w:rsidRPr="00030296" w:rsidDel="00D41832">
        <w:rPr>
          <w:rFonts w:ascii="Calibri" w:eastAsia="Times New Roman" w:hAnsi="Calibri" w:cs="Times New Roman"/>
          <w:color w:val="000000" w:themeColor="text1"/>
          <w:sz w:val="18"/>
          <w:szCs w:val="18"/>
        </w:rPr>
        <w:t xml:space="preserve"> </w:t>
      </w:r>
      <w:r w:rsidRPr="00030296">
        <w:rPr>
          <w:rFonts w:ascii="Calibri" w:eastAsia="Times New Roman" w:hAnsi="Calibri" w:cs="Times New Roman"/>
          <w:color w:val="000000" w:themeColor="text1"/>
          <w:sz w:val="18"/>
          <w:szCs w:val="18"/>
        </w:rPr>
        <w:t xml:space="preserve">spłat (nie dotyczy wcześniejszej spłaty) – prosimy o informację czy dopuszczają Państwo </w:t>
      </w:r>
      <w:r w:rsidR="008B1CA1">
        <w:rPr>
          <w:rFonts w:ascii="Calibri" w:eastAsia="Times New Roman" w:hAnsi="Calibri" w:cs="Times New Roman"/>
          <w:color w:val="000000" w:themeColor="text1"/>
          <w:sz w:val="18"/>
          <w:szCs w:val="18"/>
        </w:rPr>
        <w:t xml:space="preserve">dodanie poniższego postanowienia </w:t>
      </w:r>
      <w:r w:rsidRPr="00030296">
        <w:rPr>
          <w:rFonts w:ascii="Calibri" w:eastAsia="Times New Roman" w:hAnsi="Calibri" w:cs="Times New Roman"/>
          <w:color w:val="000000" w:themeColor="text1"/>
          <w:sz w:val="18"/>
          <w:szCs w:val="18"/>
        </w:rPr>
        <w:t xml:space="preserve">w umowie kredytu: </w:t>
      </w:r>
    </w:p>
    <w:p w14:paraId="34980329" w14:textId="4DAEE184" w:rsidR="009357E3" w:rsidRPr="0020747B" w:rsidRDefault="00A95CF4" w:rsidP="00931F5A">
      <w:pPr>
        <w:ind w:left="1134"/>
        <w:jc w:val="both"/>
        <w:rPr>
          <w:rFonts w:ascii="Calibri" w:eastAsia="Times New Roman" w:hAnsi="Calibri" w:cs="Times New Roman"/>
          <w:i/>
          <w:sz w:val="18"/>
          <w:szCs w:val="18"/>
        </w:rPr>
      </w:pPr>
      <w:r w:rsidRPr="0020747B">
        <w:rPr>
          <w:rFonts w:ascii="Calibri" w:hAnsi="Calibri"/>
          <w:i/>
          <w:sz w:val="18"/>
          <w:szCs w:val="18"/>
        </w:rPr>
        <w:t>Wysokość i termin spłaty kredytu/</w:t>
      </w:r>
      <w:r w:rsidR="009357E3" w:rsidRPr="0020747B">
        <w:rPr>
          <w:rFonts w:ascii="Calibri" w:hAnsi="Calibri"/>
          <w:i/>
          <w:sz w:val="18"/>
          <w:szCs w:val="18"/>
        </w:rPr>
        <w:t>raty kredytu</w:t>
      </w:r>
      <w:r w:rsidRPr="0020747B">
        <w:rPr>
          <w:rFonts w:ascii="Calibri" w:hAnsi="Calibri"/>
          <w:i/>
          <w:sz w:val="18"/>
          <w:szCs w:val="18"/>
        </w:rPr>
        <w:t>,</w:t>
      </w:r>
      <w:r w:rsidR="009357E3" w:rsidRPr="0020747B">
        <w:rPr>
          <w:rFonts w:ascii="Calibri" w:hAnsi="Calibri"/>
          <w:i/>
          <w:sz w:val="18"/>
          <w:szCs w:val="18"/>
        </w:rPr>
        <w:t xml:space="preserve"> mogą być zmienione na wniosek Kredytobiorcy złożony wraz z odpowiednim uzasadnieniem, najpóźniej na 15 dni roboczych przed terminem spłaty kredytu/raty kredytu, zaakceptowany</w:t>
      </w:r>
      <w:r w:rsidR="00354BF9">
        <w:rPr>
          <w:rFonts w:ascii="Calibri" w:hAnsi="Calibri"/>
          <w:i/>
          <w:sz w:val="18"/>
          <w:szCs w:val="18"/>
        </w:rPr>
        <w:t>m</w:t>
      </w:r>
      <w:r w:rsidR="009357E3" w:rsidRPr="0020747B">
        <w:rPr>
          <w:rFonts w:ascii="Calibri" w:hAnsi="Calibri"/>
          <w:i/>
          <w:sz w:val="18"/>
          <w:szCs w:val="18"/>
        </w:rPr>
        <w:t xml:space="preserve"> przez </w:t>
      </w:r>
      <w:r w:rsidR="00BD6A62">
        <w:rPr>
          <w:rFonts w:ascii="Calibri" w:hAnsi="Calibri"/>
          <w:i/>
          <w:sz w:val="18"/>
          <w:szCs w:val="18"/>
        </w:rPr>
        <w:t>Wykonawcę</w:t>
      </w:r>
      <w:r w:rsidR="009357E3" w:rsidRPr="0020747B">
        <w:rPr>
          <w:rFonts w:ascii="Calibri" w:hAnsi="Calibri"/>
          <w:i/>
          <w:sz w:val="18"/>
          <w:szCs w:val="18"/>
        </w:rPr>
        <w:t>. Zmiany w powyższym zakresie są dokonywane w formie aneksu do umowy.</w:t>
      </w:r>
    </w:p>
    <w:p w14:paraId="6D79BEAF" w14:textId="77777777" w:rsidR="00030296" w:rsidRDefault="00030296" w:rsidP="00931F5A">
      <w:pPr>
        <w:pStyle w:val="Akapitzlist"/>
        <w:ind w:left="1134"/>
        <w:rPr>
          <w:rFonts w:ascii="Calibri" w:eastAsia="Times New Roman" w:hAnsi="Calibri" w:cs="Times New Roman"/>
          <w:color w:val="000000" w:themeColor="text1"/>
          <w:sz w:val="18"/>
          <w:szCs w:val="18"/>
        </w:rPr>
      </w:pPr>
      <w:r w:rsidRPr="00030296">
        <w:rPr>
          <w:rFonts w:ascii="Calibri" w:eastAsia="Times New Roman" w:hAnsi="Calibri" w:cs="Times New Roman"/>
          <w:color w:val="000000" w:themeColor="text1"/>
          <w:sz w:val="18"/>
          <w:szCs w:val="18"/>
        </w:rPr>
        <w:t>Jeżeli nie dopuszczają Państwo powyższego postanowienia, to prosimy o złożenie</w:t>
      </w:r>
      <w:r w:rsidRPr="007F0904">
        <w:rPr>
          <w:rFonts w:ascii="Calibri" w:eastAsia="Times New Roman" w:hAnsi="Calibri" w:cs="Times New Roman"/>
          <w:color w:val="000000" w:themeColor="text1"/>
          <w:sz w:val="18"/>
          <w:szCs w:val="18"/>
        </w:rPr>
        <w:t xml:space="preserve"> propozycji analogicznego postanowienia.</w:t>
      </w:r>
    </w:p>
    <w:p w14:paraId="357F1B56" w14:textId="0AF7BBB3" w:rsidR="00030296" w:rsidRPr="006836E4" w:rsidRDefault="000528DE" w:rsidP="006836E4">
      <w:pPr>
        <w:jc w:val="both"/>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ab/>
      </w:r>
      <w:r w:rsidRPr="00A75916">
        <w:rPr>
          <w:rFonts w:ascii="Calibri" w:eastAsia="Times New Roman" w:hAnsi="Calibri" w:cs="Times New Roman"/>
          <w:b/>
          <w:bCs/>
          <w:color w:val="000000" w:themeColor="text1"/>
          <w:sz w:val="18"/>
          <w:szCs w:val="18"/>
        </w:rPr>
        <w:t>Odpowiedź</w:t>
      </w:r>
      <w:r w:rsidRPr="006836E4">
        <w:rPr>
          <w:rFonts w:ascii="Calibri" w:eastAsia="Times New Roman" w:hAnsi="Calibri" w:cs="Times New Roman"/>
          <w:color w:val="000000" w:themeColor="text1"/>
          <w:sz w:val="18"/>
          <w:szCs w:val="18"/>
        </w:rPr>
        <w:t>:</w:t>
      </w:r>
      <w:r w:rsidR="00DE0214" w:rsidRPr="006836E4">
        <w:rPr>
          <w:rFonts w:ascii="Calibri" w:eastAsia="Times New Roman" w:hAnsi="Calibri" w:cs="Times New Roman"/>
          <w:color w:val="000000" w:themeColor="text1"/>
          <w:sz w:val="18"/>
          <w:szCs w:val="18"/>
        </w:rPr>
        <w:t xml:space="preserve"> Nie wyraża się zgody na proponowany zapis. W SWZ oraz w załączniku – wzorze umowy przewidziano zapis, że Zamawiającemu przysługuje prawo do odroczenia ustalonych rat kredytu oraz odsetek </w:t>
      </w:r>
      <w:r w:rsidR="00875755" w:rsidRPr="006836E4">
        <w:rPr>
          <w:rFonts w:ascii="Calibri" w:eastAsia="Times New Roman" w:hAnsi="Calibri" w:cs="Times New Roman"/>
          <w:color w:val="000000" w:themeColor="text1"/>
          <w:sz w:val="18"/>
          <w:szCs w:val="18"/>
        </w:rPr>
        <w:t>po podpisaniu stosownego aneksu, a to oznacza, że takie działanie może nastąpić wskutek współdziałania obu Stron. W związku z powyższym, zapis ten zabezpiecza interesy obu Stron. Zamawiający nie widzi potrzeby doprecyzowania tej procedury.</w:t>
      </w:r>
    </w:p>
    <w:p w14:paraId="05C2AB72" w14:textId="66A30F2F" w:rsidR="00431270" w:rsidRDefault="00431270" w:rsidP="00431270">
      <w:pPr>
        <w:pStyle w:val="Akapitzlist"/>
        <w:numPr>
          <w:ilvl w:val="0"/>
          <w:numId w:val="1"/>
        </w:numPr>
        <w:spacing w:before="40" w:after="40"/>
        <w:jc w:val="both"/>
        <w:rPr>
          <w:rFonts w:ascii="Calibri" w:eastAsia="Times New Roman" w:hAnsi="Calibri" w:cs="Times New Roman"/>
          <w:color w:val="000000" w:themeColor="text1"/>
          <w:sz w:val="18"/>
          <w:szCs w:val="18"/>
        </w:rPr>
      </w:pPr>
      <w:r w:rsidRPr="00431270">
        <w:rPr>
          <w:rFonts w:ascii="Calibri" w:eastAsia="Times New Roman" w:hAnsi="Calibri" w:cs="Times New Roman"/>
          <w:color w:val="000000" w:themeColor="text1"/>
          <w:sz w:val="18"/>
          <w:szCs w:val="18"/>
        </w:rPr>
        <w:t>Czy wyrażacie Państwo zgodę na uzgodnienie z wybranym wykonawcą zapisów awaryjnych do umowy kredytu – na wypadek zaprzestania publikowania stawki bazowej, co z dużym prawdopodobieństwem nastąpi w 2025r. w odniesieniu do stawki WIBOR i umieszczenie tych zapisów w umowie? Postanowienia klauzuli awaryjnej określają sposób ustalenia alternatywnej stawki bazowej, która zastąpi WIBOR lub określają wprost alternatywną stawkę bazową i jednocześnie zapewniają dalszą wykonalność umowy kredytu opartego o formułę zmiennego oprocentowania. Ustalenie alternatywnej stawki bazowej nie będzie wymagało aneksowania umowy.</w:t>
      </w:r>
    </w:p>
    <w:p w14:paraId="635EAB44" w14:textId="77F0FCC8" w:rsidR="00376474" w:rsidRPr="002D17D0" w:rsidRDefault="00376474" w:rsidP="00376474">
      <w:pPr>
        <w:pStyle w:val="Akapitzlist"/>
        <w:spacing w:before="40" w:after="40"/>
        <w:jc w:val="both"/>
        <w:rPr>
          <w:rFonts w:ascii="Calibri" w:eastAsia="Times New Roman" w:hAnsi="Calibri" w:cs="Times New Roman"/>
          <w:color w:val="000000" w:themeColor="text1"/>
          <w:sz w:val="18"/>
          <w:szCs w:val="18"/>
        </w:rPr>
      </w:pPr>
      <w:r w:rsidRPr="006836E4">
        <w:rPr>
          <w:rFonts w:ascii="Calibri" w:eastAsia="Times New Roman" w:hAnsi="Calibri" w:cs="Times New Roman"/>
          <w:color w:val="000000" w:themeColor="text1"/>
          <w:sz w:val="18"/>
          <w:szCs w:val="18"/>
        </w:rPr>
        <w:lastRenderedPageBreak/>
        <w:t xml:space="preserve">Odpowiedź: </w:t>
      </w:r>
      <w:r w:rsidR="008B7FD5" w:rsidRPr="006836E4">
        <w:rPr>
          <w:rFonts w:ascii="Calibri" w:eastAsia="Times New Roman" w:hAnsi="Calibri" w:cs="Times New Roman"/>
          <w:color w:val="000000" w:themeColor="text1"/>
          <w:sz w:val="18"/>
          <w:szCs w:val="18"/>
        </w:rPr>
        <w:t>W przypadku braku publikowania stawki WIBOR i zastąpienia jej innym wskaźnikiem zawarty zostanie stosowny aneks do umowy kredytowej. Zmiana obowiązującej stawki bazowej będzie konsekwencją ewentualnych zmian przepisów powszechnie obowiązujących. Obecnie kształt alternatywnej stawki bazowej nie jest znany, zatem formułowanie zapisów na tę okoliczność jest przedwczesne. W związku z powyższym Zamawiający nie wyraża zgody na wprowadzenie klauzuli awaryjnej.</w:t>
      </w:r>
    </w:p>
    <w:p w14:paraId="6C4DCB06" w14:textId="77777777" w:rsidR="002B29FA" w:rsidRPr="00AA761C" w:rsidRDefault="002B29FA" w:rsidP="0090599B">
      <w:pPr>
        <w:spacing w:after="0" w:line="240" w:lineRule="auto"/>
        <w:ind w:left="1134"/>
        <w:jc w:val="center"/>
        <w:rPr>
          <w:rFonts w:ascii="Calibri" w:eastAsia="Times New Roman" w:hAnsi="Calibri" w:cs="Times New Roman"/>
          <w:b/>
          <w:bCs/>
          <w:color w:val="000000" w:themeColor="text1"/>
          <w:sz w:val="18"/>
          <w:szCs w:val="18"/>
        </w:rPr>
      </w:pPr>
    </w:p>
    <w:p w14:paraId="7B37FA69" w14:textId="49F80528" w:rsidR="00A95CF4" w:rsidRPr="0093495B" w:rsidRDefault="002B29FA" w:rsidP="002B29FA">
      <w:pPr>
        <w:spacing w:after="0" w:line="240" w:lineRule="auto"/>
        <w:jc w:val="center"/>
        <w:rPr>
          <w:rFonts w:ascii="Calibri" w:eastAsia="Times New Roman" w:hAnsi="Calibri" w:cs="Times New Roman"/>
          <w:b/>
          <w:bCs/>
          <w:color w:val="000000" w:themeColor="text1"/>
        </w:rPr>
      </w:pPr>
      <w:r w:rsidRPr="0093495B">
        <w:rPr>
          <w:rFonts w:ascii="Calibri" w:eastAsia="Times New Roman" w:hAnsi="Calibri" w:cs="Times New Roman"/>
          <w:b/>
          <w:bCs/>
          <w:smallCaps/>
          <w:color w:val="000000" w:themeColor="text1"/>
        </w:rPr>
        <w:t xml:space="preserve">Pytania dotyczące sytuacji ekonomiczno-finansowej </w:t>
      </w:r>
    </w:p>
    <w:p w14:paraId="5C3A7195" w14:textId="7A8ADB02" w:rsidR="00A95CF4" w:rsidRDefault="002B29FA" w:rsidP="002B29FA">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(zgodnie ze stanem na dzień sporządzania odpowiedzi)</w:t>
      </w:r>
    </w:p>
    <w:p w14:paraId="43E35E19" w14:textId="7F4646B6" w:rsidR="002B29FA" w:rsidRPr="00A31144" w:rsidRDefault="00A247F6" w:rsidP="002A7AED">
      <w:pPr>
        <w:pStyle w:val="Bezodstpw"/>
        <w:numPr>
          <w:ilvl w:val="0"/>
          <w:numId w:val="2"/>
        </w:numPr>
        <w:rPr>
          <w:rFonts w:ascii="Calibri" w:eastAsia="Times New Roman" w:hAnsi="Calibri" w:cs="Times New Roman"/>
          <w:bCs/>
          <w:color w:val="000000" w:themeColor="text1"/>
          <w:sz w:val="18"/>
          <w:szCs w:val="18"/>
        </w:rPr>
      </w:pPr>
      <w:r w:rsidRPr="0093495B">
        <w:rPr>
          <w:rFonts w:eastAsia="Times New Roman"/>
          <w:sz w:val="18"/>
          <w:szCs w:val="18"/>
        </w:rPr>
        <w:t xml:space="preserve">Prosimy o </w:t>
      </w:r>
      <w:r w:rsidR="0093495B">
        <w:rPr>
          <w:rFonts w:eastAsia="Times New Roman"/>
          <w:sz w:val="18"/>
          <w:szCs w:val="18"/>
        </w:rPr>
        <w:t xml:space="preserve">wskazanie </w:t>
      </w:r>
      <w:r w:rsidR="00A95CF4" w:rsidRPr="0093495B">
        <w:rPr>
          <w:rFonts w:eastAsia="Times New Roman"/>
          <w:sz w:val="18"/>
          <w:szCs w:val="18"/>
        </w:rPr>
        <w:t>czy</w:t>
      </w:r>
      <w:r w:rsidRPr="0093495B">
        <w:rPr>
          <w:rFonts w:eastAsia="Times New Roman"/>
          <w:sz w:val="18"/>
          <w:szCs w:val="18"/>
        </w:rPr>
        <w:t>:</w:t>
      </w:r>
    </w:p>
    <w:tbl>
      <w:tblPr>
        <w:tblStyle w:val="Tabela-Siatka1"/>
        <w:tblW w:w="10064" w:type="dxa"/>
        <w:tblInd w:w="421" w:type="dxa"/>
        <w:tblLook w:val="04A0" w:firstRow="1" w:lastRow="0" w:firstColumn="1" w:lastColumn="0" w:noHBand="0" w:noVBand="1"/>
      </w:tblPr>
      <w:tblGrid>
        <w:gridCol w:w="8505"/>
        <w:gridCol w:w="1559"/>
      </w:tblGrid>
      <w:tr w:rsidR="00A31144" w:rsidRPr="00A31144" w14:paraId="57123DEB" w14:textId="77777777" w:rsidTr="005D7273">
        <w:tc>
          <w:tcPr>
            <w:tcW w:w="8505" w:type="dxa"/>
            <w:tcBorders>
              <w:top w:val="nil"/>
              <w:left w:val="nil"/>
              <w:bottom w:val="nil"/>
              <w:right w:val="nil"/>
            </w:tcBorders>
          </w:tcPr>
          <w:p w14:paraId="68182551" w14:textId="77777777" w:rsidR="00A31144" w:rsidRPr="00A31144" w:rsidRDefault="00A31144" w:rsidP="00A31144">
            <w:pPr>
              <w:numPr>
                <w:ilvl w:val="0"/>
                <w:numId w:val="27"/>
              </w:numPr>
              <w:rPr>
                <w:rFonts w:ascii="Calibri" w:eastAsia="Times New Roman" w:hAnsi="Calibri" w:cs="Times New Roman"/>
                <w:color w:val="000000"/>
                <w:sz w:val="18"/>
                <w:szCs w:val="18"/>
              </w:rPr>
            </w:pPr>
            <w:r w:rsidRPr="00A31144">
              <w:rPr>
                <w:rFonts w:ascii="Calibri" w:eastAsia="Times New Roman" w:hAnsi="Calibri" w:cs="Times New Roman"/>
                <w:color w:val="000000"/>
                <w:sz w:val="18"/>
                <w:szCs w:val="18"/>
              </w:rPr>
              <w:t>posiadają Państwo zaległe zobowiązania finansowe w bankach?</w:t>
            </w:r>
          </w:p>
        </w:tc>
        <w:tc>
          <w:tcPr>
            <w:tcW w:w="1559" w:type="dxa"/>
            <w:tcBorders>
              <w:top w:val="nil"/>
              <w:left w:val="nil"/>
              <w:bottom w:val="nil"/>
              <w:right w:val="nil"/>
            </w:tcBorders>
          </w:tcPr>
          <w:p w14:paraId="015C9023" w14:textId="77777777" w:rsidR="00A31144" w:rsidRPr="00A31144" w:rsidRDefault="00A31144" w:rsidP="00A31144">
            <w:pPr>
              <w:jc w:val="center"/>
              <w:rPr>
                <w:rFonts w:ascii="Calibri" w:hAnsi="Calibri" w:cs="Times New Roman"/>
              </w:rPr>
            </w:pPr>
            <w:r w:rsidRPr="00B51D88">
              <w:rPr>
                <w:rFonts w:ascii="Calibri" w:eastAsia="Times New Roman" w:hAnsi="Calibri" w:cs="Times New Roman"/>
                <w:b/>
                <w:strike/>
                <w:color w:val="000000"/>
                <w:sz w:val="18"/>
                <w:szCs w:val="18"/>
              </w:rPr>
              <w:t>TAK</w:t>
            </w:r>
            <w:r w:rsidRPr="00A31144">
              <w:rPr>
                <w:rFonts w:ascii="Calibri" w:eastAsia="Times New Roman" w:hAnsi="Calibri" w:cs="Times New Roman"/>
                <w:b/>
                <w:color w:val="000000"/>
                <w:sz w:val="18"/>
                <w:szCs w:val="18"/>
              </w:rPr>
              <w:t xml:space="preserve">   /  NIE</w:t>
            </w:r>
          </w:p>
        </w:tc>
      </w:tr>
      <w:tr w:rsidR="00A31144" w:rsidRPr="00A31144" w14:paraId="6D5BBF49" w14:textId="77777777" w:rsidTr="005D7273">
        <w:tc>
          <w:tcPr>
            <w:tcW w:w="8505" w:type="dxa"/>
            <w:tcBorders>
              <w:top w:val="nil"/>
              <w:left w:val="nil"/>
              <w:bottom w:val="nil"/>
              <w:right w:val="nil"/>
            </w:tcBorders>
          </w:tcPr>
          <w:p w14:paraId="71DE4AD8" w14:textId="77777777" w:rsidR="00A31144" w:rsidRPr="00A31144" w:rsidRDefault="00A31144" w:rsidP="00A31144">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ind w:left="736"/>
              <w:jc w:val="both"/>
              <w:rPr>
                <w:rFonts w:ascii="Calibri" w:eastAsia="Times New Roman" w:hAnsi="Calibri" w:cs="Times New Roman"/>
                <w:color w:val="000000"/>
                <w:sz w:val="18"/>
                <w:szCs w:val="18"/>
              </w:rPr>
            </w:pPr>
            <w:r w:rsidRPr="00A31144">
              <w:rPr>
                <w:rFonts w:ascii="Calibri" w:eastAsia="Times New Roman" w:hAnsi="Calibri" w:cs="Times New Roman"/>
                <w:color w:val="000000"/>
                <w:sz w:val="18"/>
                <w:szCs w:val="18"/>
              </w:rPr>
              <w:t>Jeżeli tak, to prosimy o podanie kwoty zaległych zobowiązań w bankach (w tys. PLN).</w:t>
            </w:r>
          </w:p>
        </w:tc>
        <w:tc>
          <w:tcPr>
            <w:tcW w:w="1559" w:type="dxa"/>
            <w:tcBorders>
              <w:top w:val="nil"/>
              <w:left w:val="nil"/>
              <w:bottom w:val="nil"/>
              <w:right w:val="nil"/>
            </w:tcBorders>
          </w:tcPr>
          <w:p w14:paraId="77EA2A0A" w14:textId="77777777" w:rsidR="00A31144" w:rsidRPr="00A31144" w:rsidRDefault="00A31144" w:rsidP="00A31144">
            <w:pPr>
              <w:jc w:val="center"/>
              <w:rPr>
                <w:rFonts w:ascii="Calibri" w:eastAsia="Times New Roman" w:hAnsi="Calibri" w:cs="Times New Roman"/>
                <w:b/>
                <w:color w:val="000000"/>
                <w:sz w:val="18"/>
                <w:szCs w:val="18"/>
              </w:rPr>
            </w:pPr>
          </w:p>
        </w:tc>
      </w:tr>
      <w:tr w:rsidR="00A31144" w:rsidRPr="00A31144" w14:paraId="1D06BB60" w14:textId="77777777" w:rsidTr="005D7273">
        <w:tc>
          <w:tcPr>
            <w:tcW w:w="8505" w:type="dxa"/>
            <w:tcBorders>
              <w:top w:val="nil"/>
              <w:left w:val="nil"/>
              <w:bottom w:val="nil"/>
              <w:right w:val="nil"/>
            </w:tcBorders>
          </w:tcPr>
          <w:p w14:paraId="1933A7D4" w14:textId="77777777" w:rsidR="00A31144" w:rsidRPr="00A31144" w:rsidRDefault="00A31144" w:rsidP="00A31144">
            <w:pPr>
              <w:numPr>
                <w:ilvl w:val="0"/>
                <w:numId w:val="27"/>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jc w:val="both"/>
              <w:rPr>
                <w:rFonts w:ascii="Calibri" w:eastAsia="Times New Roman" w:hAnsi="Calibri" w:cs="Times New Roman"/>
                <w:sz w:val="18"/>
                <w:szCs w:val="18"/>
              </w:rPr>
            </w:pPr>
            <w:r w:rsidRPr="00A31144">
              <w:rPr>
                <w:rFonts w:ascii="Calibri" w:eastAsia="Times New Roman" w:hAnsi="Calibri" w:cs="Times New Roman"/>
                <w:color w:val="000000"/>
                <w:sz w:val="18"/>
                <w:szCs w:val="18"/>
              </w:rPr>
              <w:t>w ciągu ostatnich 36 miesięcy były prowadzone wobec Państwa za pośrednictwem komornika sądowego postępowania egzekucyjne wszczynane na wniosek banków?</w:t>
            </w:r>
          </w:p>
        </w:tc>
        <w:tc>
          <w:tcPr>
            <w:tcW w:w="1559" w:type="dxa"/>
            <w:tcBorders>
              <w:top w:val="nil"/>
              <w:left w:val="nil"/>
              <w:bottom w:val="nil"/>
              <w:right w:val="nil"/>
            </w:tcBorders>
          </w:tcPr>
          <w:p w14:paraId="6DBA3EC3" w14:textId="77777777" w:rsidR="00A31144" w:rsidRPr="00A31144" w:rsidRDefault="00A31144" w:rsidP="00A31144">
            <w:pPr>
              <w:jc w:val="center"/>
              <w:rPr>
                <w:rFonts w:ascii="Calibri" w:hAnsi="Calibri" w:cs="Times New Roman"/>
              </w:rPr>
            </w:pPr>
            <w:r w:rsidRPr="00B51D88">
              <w:rPr>
                <w:rFonts w:ascii="Calibri" w:eastAsia="Times New Roman" w:hAnsi="Calibri" w:cs="Times New Roman"/>
                <w:b/>
                <w:strike/>
                <w:color w:val="000000"/>
                <w:sz w:val="18"/>
                <w:szCs w:val="18"/>
              </w:rPr>
              <w:t>TAK</w:t>
            </w:r>
            <w:r w:rsidRPr="00A31144">
              <w:rPr>
                <w:rFonts w:ascii="Calibri" w:eastAsia="Times New Roman" w:hAnsi="Calibri" w:cs="Times New Roman"/>
                <w:b/>
                <w:color w:val="000000"/>
                <w:sz w:val="18"/>
                <w:szCs w:val="18"/>
              </w:rPr>
              <w:t xml:space="preserve">   /  NIE</w:t>
            </w:r>
          </w:p>
        </w:tc>
      </w:tr>
      <w:tr w:rsidR="00A31144" w:rsidRPr="00A31144" w14:paraId="2038E45A" w14:textId="77777777" w:rsidTr="005D7273">
        <w:tc>
          <w:tcPr>
            <w:tcW w:w="8505" w:type="dxa"/>
            <w:tcBorders>
              <w:top w:val="nil"/>
              <w:left w:val="nil"/>
              <w:bottom w:val="nil"/>
              <w:right w:val="nil"/>
            </w:tcBorders>
          </w:tcPr>
          <w:p w14:paraId="311BA563" w14:textId="77777777" w:rsidR="00A31144" w:rsidRPr="00A31144" w:rsidRDefault="00A31144" w:rsidP="00A31144">
            <w:pPr>
              <w:numPr>
                <w:ilvl w:val="0"/>
                <w:numId w:val="27"/>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jc w:val="both"/>
              <w:rPr>
                <w:rFonts w:ascii="Calibri" w:eastAsia="Times New Roman" w:hAnsi="Calibri" w:cs="Times New Roman"/>
                <w:color w:val="000000"/>
                <w:sz w:val="18"/>
                <w:szCs w:val="18"/>
              </w:rPr>
            </w:pPr>
            <w:r w:rsidRPr="00A31144">
              <w:rPr>
                <w:rFonts w:ascii="Calibri" w:eastAsia="Times New Roman" w:hAnsi="Calibri" w:cs="Times New Roman"/>
                <w:color w:val="000000"/>
                <w:sz w:val="18"/>
                <w:szCs w:val="18"/>
              </w:rPr>
              <w:t>w ciągu ostatnich dwóch lat została podjęta uchwała o nieudzieleniu absolutorium organowi wykonawczemu reprezentującemu Państwa jednostkę (wójt / burmistrz / prezydent, zarząd powiatu, zarząd województwa)?</w:t>
            </w:r>
          </w:p>
        </w:tc>
        <w:tc>
          <w:tcPr>
            <w:tcW w:w="1559" w:type="dxa"/>
            <w:tcBorders>
              <w:top w:val="nil"/>
              <w:left w:val="nil"/>
              <w:bottom w:val="nil"/>
              <w:right w:val="nil"/>
            </w:tcBorders>
          </w:tcPr>
          <w:p w14:paraId="0CA4901A" w14:textId="77777777" w:rsidR="00A31144" w:rsidRPr="00A31144" w:rsidRDefault="00A31144" w:rsidP="00A31144">
            <w:pPr>
              <w:jc w:val="center"/>
              <w:rPr>
                <w:rFonts w:ascii="Calibri" w:hAnsi="Calibri" w:cs="Times New Roman"/>
              </w:rPr>
            </w:pPr>
            <w:r w:rsidRPr="00B51D88">
              <w:rPr>
                <w:rFonts w:ascii="Calibri" w:eastAsia="Times New Roman" w:hAnsi="Calibri" w:cs="Times New Roman"/>
                <w:b/>
                <w:strike/>
                <w:color w:val="000000"/>
                <w:sz w:val="18"/>
                <w:szCs w:val="18"/>
              </w:rPr>
              <w:t>TAK</w:t>
            </w:r>
            <w:r w:rsidRPr="00A31144">
              <w:rPr>
                <w:rFonts w:ascii="Calibri" w:eastAsia="Times New Roman" w:hAnsi="Calibri" w:cs="Times New Roman"/>
                <w:b/>
                <w:color w:val="000000"/>
                <w:sz w:val="18"/>
                <w:szCs w:val="18"/>
              </w:rPr>
              <w:t xml:space="preserve">   /  NIE</w:t>
            </w:r>
          </w:p>
        </w:tc>
      </w:tr>
      <w:tr w:rsidR="00A31144" w:rsidRPr="00A31144" w14:paraId="43C66ED7" w14:textId="77777777" w:rsidTr="005D7273">
        <w:tc>
          <w:tcPr>
            <w:tcW w:w="10064" w:type="dxa"/>
            <w:gridSpan w:val="2"/>
            <w:tcBorders>
              <w:top w:val="nil"/>
              <w:left w:val="nil"/>
              <w:bottom w:val="nil"/>
              <w:right w:val="nil"/>
            </w:tcBorders>
          </w:tcPr>
          <w:p w14:paraId="419D1F4C" w14:textId="77777777" w:rsidR="00A31144" w:rsidRPr="00A31144" w:rsidRDefault="00A31144" w:rsidP="00A31144">
            <w:pPr>
              <w:ind w:left="602"/>
              <w:rPr>
                <w:rFonts w:ascii="Calibri" w:eastAsia="Times New Roman" w:hAnsi="Calibri" w:cs="Times New Roman"/>
                <w:b/>
                <w:color w:val="000000"/>
                <w:sz w:val="18"/>
                <w:szCs w:val="18"/>
              </w:rPr>
            </w:pPr>
            <w:r w:rsidRPr="00A31144">
              <w:rPr>
                <w:rFonts w:ascii="Calibri" w:eastAsia="Times New Roman" w:hAnsi="Calibri" w:cs="Times New Roman"/>
                <w:color w:val="000000"/>
                <w:sz w:val="18"/>
                <w:szCs w:val="18"/>
              </w:rPr>
              <w:t>Jeśli tak, to proszę o wskazanie z jakiego powodu podjęto uchwałę o nieudzieleniu absolutorium?</w:t>
            </w:r>
          </w:p>
        </w:tc>
      </w:tr>
      <w:tr w:rsidR="00A31144" w:rsidRPr="00A31144" w14:paraId="73AE19DC" w14:textId="77777777" w:rsidTr="005D7273">
        <w:tc>
          <w:tcPr>
            <w:tcW w:w="10064" w:type="dxa"/>
            <w:gridSpan w:val="2"/>
            <w:tcBorders>
              <w:top w:val="nil"/>
              <w:left w:val="nil"/>
              <w:bottom w:val="nil"/>
              <w:right w:val="nil"/>
            </w:tcBorders>
          </w:tcPr>
          <w:p w14:paraId="2E970BD8" w14:textId="77777777" w:rsidR="00A31144" w:rsidRPr="00A31144" w:rsidRDefault="00A31144" w:rsidP="00A31144">
            <w:pPr>
              <w:jc w:val="center"/>
              <w:rPr>
                <w:rFonts w:ascii="Calibri" w:eastAsia="Times New Roman" w:hAnsi="Calibri" w:cs="Times New Roman"/>
                <w:b/>
                <w:color w:val="000000"/>
                <w:sz w:val="18"/>
                <w:szCs w:val="18"/>
              </w:rPr>
            </w:pPr>
          </w:p>
        </w:tc>
      </w:tr>
    </w:tbl>
    <w:p w14:paraId="266126DF" w14:textId="64074CD8" w:rsidR="000B5ED5" w:rsidRPr="00B65C98" w:rsidRDefault="000B5ED5" w:rsidP="00B65C98">
      <w:pPr>
        <w:tabs>
          <w:tab w:val="left" w:pos="9638"/>
          <w:tab w:val="left" w:pos="11055"/>
          <w:tab w:val="left" w:pos="14501"/>
          <w:tab w:val="left" w:pos="16058"/>
          <w:tab w:val="left" w:pos="17613"/>
          <w:tab w:val="left" w:pos="19167"/>
          <w:tab w:val="left" w:pos="19327"/>
          <w:tab w:val="left" w:pos="19487"/>
          <w:tab w:val="left" w:pos="19647"/>
          <w:tab w:val="left" w:pos="19807"/>
        </w:tabs>
        <w:spacing w:after="0"/>
        <w:jc w:val="both"/>
        <w:rPr>
          <w:rFonts w:ascii="Calibri" w:eastAsia="Times New Roman" w:hAnsi="Calibri" w:cs="Times New Roman"/>
          <w:color w:val="000000" w:themeColor="text1"/>
          <w:sz w:val="18"/>
          <w:szCs w:val="18"/>
        </w:rPr>
      </w:pPr>
    </w:p>
    <w:p w14:paraId="149F392D" w14:textId="77202EB9" w:rsidR="00B91BD3" w:rsidRPr="001D5511" w:rsidRDefault="00B91BD3" w:rsidP="005C0C50">
      <w:pPr>
        <w:pStyle w:val="Bezodstpw"/>
        <w:numPr>
          <w:ilvl w:val="0"/>
          <w:numId w:val="2"/>
        </w:numPr>
        <w:spacing w:line="276" w:lineRule="auto"/>
        <w:jc w:val="both"/>
        <w:rPr>
          <w:rFonts w:cstheme="minorHAnsi"/>
          <w:color w:val="000000" w:themeColor="text1"/>
          <w:sz w:val="18"/>
          <w:szCs w:val="18"/>
        </w:rPr>
      </w:pPr>
      <w:r w:rsidRPr="001D5511">
        <w:rPr>
          <w:rFonts w:cstheme="minorHAnsi"/>
          <w:color w:val="000000" w:themeColor="text1"/>
          <w:sz w:val="18"/>
          <w:szCs w:val="18"/>
        </w:rPr>
        <w:t xml:space="preserve">Prosimy o podanie informacji o zawartych umowach </w:t>
      </w:r>
      <w:r w:rsidR="005C0C50" w:rsidRPr="001D5511">
        <w:rPr>
          <w:rFonts w:cstheme="minorHAnsi"/>
          <w:b/>
          <w:color w:val="000000" w:themeColor="text1"/>
          <w:sz w:val="18"/>
          <w:szCs w:val="18"/>
        </w:rPr>
        <w:t>w formie załączonej na końcu formularza tabeli lub dowolnie innej, zawierającej jednak wymienione dane</w:t>
      </w:r>
      <w:r w:rsidR="005C0C50" w:rsidRPr="001D5511">
        <w:rPr>
          <w:rFonts w:cstheme="minorHAnsi"/>
          <w:color w:val="000000" w:themeColor="text1"/>
          <w:sz w:val="18"/>
          <w:szCs w:val="18"/>
        </w:rPr>
        <w:t xml:space="preserve"> </w:t>
      </w:r>
      <w:r w:rsidRPr="001D5511">
        <w:rPr>
          <w:rFonts w:cstheme="minorHAnsi"/>
          <w:color w:val="000000" w:themeColor="text1"/>
          <w:sz w:val="18"/>
          <w:szCs w:val="18"/>
        </w:rPr>
        <w:t xml:space="preserve">(nazwa podmiotu, data zawarcia, typ długu, kwota </w:t>
      </w:r>
      <w:r w:rsidR="005C0C50" w:rsidRPr="001D5511">
        <w:rPr>
          <w:rFonts w:cstheme="minorHAnsi"/>
          <w:color w:val="000000" w:themeColor="text1"/>
          <w:sz w:val="18"/>
          <w:szCs w:val="18"/>
        </w:rPr>
        <w:t xml:space="preserve">i waluta pierwotna oraz </w:t>
      </w:r>
      <w:r w:rsidRPr="001D5511">
        <w:rPr>
          <w:rFonts w:cstheme="minorHAnsi"/>
          <w:color w:val="000000" w:themeColor="text1"/>
          <w:sz w:val="18"/>
          <w:szCs w:val="18"/>
        </w:rPr>
        <w:t>bieżącego zadłużenia, data całkowitej spłaty):</w:t>
      </w:r>
    </w:p>
    <w:p w14:paraId="3B613848" w14:textId="77777777" w:rsidR="00B91BD3" w:rsidRPr="001D5511" w:rsidRDefault="00B91BD3" w:rsidP="00B91BD3">
      <w:pPr>
        <w:pStyle w:val="Bezodstpw"/>
        <w:numPr>
          <w:ilvl w:val="0"/>
          <w:numId w:val="20"/>
        </w:numPr>
        <w:spacing w:line="276" w:lineRule="auto"/>
        <w:jc w:val="both"/>
        <w:rPr>
          <w:rFonts w:cstheme="minorHAnsi"/>
          <w:color w:val="000000" w:themeColor="text1"/>
          <w:sz w:val="18"/>
          <w:szCs w:val="18"/>
        </w:rPr>
      </w:pPr>
      <w:r w:rsidRPr="001D5511">
        <w:rPr>
          <w:rFonts w:cstheme="minorHAnsi"/>
          <w:color w:val="000000" w:themeColor="text1"/>
          <w:sz w:val="18"/>
          <w:szCs w:val="18"/>
        </w:rPr>
        <w:t xml:space="preserve">kredytowych, obligacji, pożyczek i innych; </w:t>
      </w:r>
    </w:p>
    <w:p w14:paraId="7C749944" w14:textId="77777777" w:rsidR="00431270" w:rsidRDefault="00B91BD3" w:rsidP="00431270">
      <w:pPr>
        <w:pStyle w:val="Bezodstpw"/>
        <w:numPr>
          <w:ilvl w:val="0"/>
          <w:numId w:val="20"/>
        </w:numPr>
        <w:spacing w:line="276" w:lineRule="auto"/>
        <w:jc w:val="both"/>
        <w:rPr>
          <w:rFonts w:cstheme="minorHAnsi"/>
          <w:color w:val="000000" w:themeColor="text1"/>
          <w:sz w:val="18"/>
          <w:szCs w:val="18"/>
        </w:rPr>
      </w:pPr>
      <w:r w:rsidRPr="001D5511">
        <w:rPr>
          <w:rFonts w:cstheme="minorHAnsi"/>
          <w:color w:val="000000" w:themeColor="text1"/>
          <w:sz w:val="18"/>
          <w:szCs w:val="18"/>
        </w:rPr>
        <w:t xml:space="preserve">zbliżonych charakterem do umów kredytowych, pożyczek lub emisji papierów wartościowych, a więc np. leasing, sprzedaż zwrotną, sprzedaż na raty, forfaiting czy inne umowy nienazwane o terminie zapłaty dłuższym niż rok, które są związane z finansowaniem </w:t>
      </w:r>
      <w:hyperlink r:id="rId11" w:tooltip="Usługi" w:history="1">
        <w:r w:rsidRPr="001D5511">
          <w:rPr>
            <w:rStyle w:val="Hipercze"/>
            <w:rFonts w:cstheme="minorHAnsi"/>
            <w:color w:val="000000" w:themeColor="text1"/>
            <w:sz w:val="18"/>
            <w:szCs w:val="18"/>
            <w:u w:val="none"/>
          </w:rPr>
          <w:t>usług</w:t>
        </w:r>
      </w:hyperlink>
      <w:r w:rsidRPr="001D5511">
        <w:rPr>
          <w:rFonts w:cstheme="minorHAnsi"/>
          <w:color w:val="000000" w:themeColor="text1"/>
          <w:sz w:val="18"/>
          <w:szCs w:val="18"/>
        </w:rPr>
        <w:t>, dostaw czy robót budowlanych.</w:t>
      </w:r>
    </w:p>
    <w:p w14:paraId="6110AD09" w14:textId="6DB6FE05" w:rsidR="001C421E" w:rsidRPr="00B51D88" w:rsidRDefault="00431270" w:rsidP="00400985">
      <w:pPr>
        <w:pStyle w:val="Bezodstpw"/>
        <w:numPr>
          <w:ilvl w:val="0"/>
          <w:numId w:val="2"/>
        </w:numPr>
        <w:spacing w:line="276" w:lineRule="auto"/>
        <w:jc w:val="both"/>
        <w:rPr>
          <w:rFonts w:cstheme="minorHAnsi"/>
          <w:color w:val="000000" w:themeColor="text1"/>
          <w:sz w:val="18"/>
          <w:szCs w:val="18"/>
        </w:rPr>
      </w:pPr>
      <w:r w:rsidRPr="00431270">
        <w:rPr>
          <w:rFonts w:eastAsia="Times New Roman" w:cstheme="minorHAnsi"/>
          <w:color w:val="000000" w:themeColor="text1"/>
          <w:sz w:val="18"/>
          <w:szCs w:val="18"/>
        </w:rPr>
        <w:t xml:space="preserve">Prosimy o wskazanie kwoty środków na uzupełnienie uszczuplonych dochodów podatkowych otrzymanych w ostatnich dwóch latach tj. 2021-2022 w ramach uzupełnienia subwencji ogólnej/ dodatkowych środków z tytułu udziału w PIT oraz jeżeli posiadają Państwo taką informację jakie środki otrzymają Państwo w roku bieżącym z wyżej wskazanego tytułu. </w:t>
      </w:r>
    </w:p>
    <w:p w14:paraId="1B748D7A" w14:textId="12A6FE33" w:rsidR="00B51D88" w:rsidRPr="006836E4" w:rsidRDefault="00B51D88" w:rsidP="000528DE">
      <w:pPr>
        <w:pStyle w:val="Bezodstpw"/>
        <w:spacing w:line="276" w:lineRule="auto"/>
        <w:ind w:left="720"/>
        <w:jc w:val="both"/>
        <w:rPr>
          <w:rFonts w:eastAsia="Times New Roman" w:cstheme="minorHAnsi"/>
          <w:color w:val="000000" w:themeColor="text1"/>
          <w:sz w:val="18"/>
          <w:szCs w:val="18"/>
        </w:rPr>
      </w:pPr>
      <w:r w:rsidRPr="00A75916">
        <w:rPr>
          <w:rFonts w:eastAsia="Times New Roman" w:cstheme="minorHAnsi"/>
          <w:b/>
          <w:bCs/>
          <w:color w:val="000000" w:themeColor="text1"/>
          <w:sz w:val="18"/>
          <w:szCs w:val="18"/>
        </w:rPr>
        <w:t>Odpowiedź:</w:t>
      </w:r>
      <w:r w:rsidRPr="006836E4">
        <w:rPr>
          <w:rFonts w:eastAsia="Times New Roman" w:cstheme="minorHAnsi"/>
          <w:color w:val="000000" w:themeColor="text1"/>
          <w:sz w:val="18"/>
          <w:szCs w:val="18"/>
        </w:rPr>
        <w:t xml:space="preserve"> Rok 2021: uzupełnienie subwencji ogólnej dla </w:t>
      </w:r>
      <w:proofErr w:type="spellStart"/>
      <w:r w:rsidRPr="006836E4">
        <w:rPr>
          <w:rFonts w:eastAsia="Times New Roman" w:cstheme="minorHAnsi"/>
          <w:color w:val="000000" w:themeColor="text1"/>
          <w:sz w:val="18"/>
          <w:szCs w:val="18"/>
        </w:rPr>
        <w:t>jst</w:t>
      </w:r>
      <w:proofErr w:type="spellEnd"/>
      <w:r w:rsidRPr="006836E4">
        <w:rPr>
          <w:rFonts w:eastAsia="Times New Roman" w:cstheme="minorHAnsi"/>
          <w:color w:val="000000" w:themeColor="text1"/>
          <w:sz w:val="18"/>
          <w:szCs w:val="18"/>
        </w:rPr>
        <w:t>-środki na uzupełnienie dochodów gmin, kwota: 919.608,00 złotych</w:t>
      </w:r>
      <w:r w:rsidR="006F08A5" w:rsidRPr="006836E4">
        <w:rPr>
          <w:rFonts w:eastAsia="Times New Roman" w:cstheme="minorHAnsi"/>
          <w:color w:val="000000" w:themeColor="text1"/>
          <w:sz w:val="18"/>
          <w:szCs w:val="18"/>
        </w:rPr>
        <w:t>.</w:t>
      </w:r>
    </w:p>
    <w:p w14:paraId="5DB20CEE" w14:textId="765347D6" w:rsidR="006F08A5" w:rsidRPr="00400985" w:rsidRDefault="006F08A5" w:rsidP="000528DE">
      <w:pPr>
        <w:pStyle w:val="Bezodstpw"/>
        <w:spacing w:line="276" w:lineRule="auto"/>
        <w:ind w:left="720"/>
        <w:jc w:val="both"/>
        <w:rPr>
          <w:rFonts w:cstheme="minorHAnsi"/>
          <w:color w:val="000000" w:themeColor="text1"/>
          <w:sz w:val="18"/>
          <w:szCs w:val="18"/>
        </w:rPr>
      </w:pPr>
      <w:r w:rsidRPr="006836E4">
        <w:rPr>
          <w:rFonts w:cstheme="minorHAnsi"/>
          <w:color w:val="000000" w:themeColor="text1"/>
          <w:sz w:val="18"/>
          <w:szCs w:val="18"/>
        </w:rPr>
        <w:t xml:space="preserve">Rok 2022: dodatkowe udziały w PIT dla gminy, kwota: 2.888.418,57 złotych. Rok 2023: </w:t>
      </w:r>
      <w:r w:rsidRPr="006836E4">
        <w:rPr>
          <w:rFonts w:eastAsia="Times New Roman" w:cstheme="minorHAnsi"/>
          <w:color w:val="000000" w:themeColor="text1"/>
          <w:sz w:val="18"/>
          <w:szCs w:val="18"/>
        </w:rPr>
        <w:t xml:space="preserve">uzupełnienie subwencji ogólnej dla </w:t>
      </w:r>
      <w:proofErr w:type="spellStart"/>
      <w:r w:rsidRPr="006836E4">
        <w:rPr>
          <w:rFonts w:eastAsia="Times New Roman" w:cstheme="minorHAnsi"/>
          <w:color w:val="000000" w:themeColor="text1"/>
          <w:sz w:val="18"/>
          <w:szCs w:val="18"/>
        </w:rPr>
        <w:t>jst</w:t>
      </w:r>
      <w:proofErr w:type="spellEnd"/>
      <w:r w:rsidRPr="006836E4">
        <w:rPr>
          <w:rFonts w:eastAsia="Times New Roman" w:cstheme="minorHAnsi"/>
          <w:color w:val="000000" w:themeColor="text1"/>
          <w:sz w:val="18"/>
          <w:szCs w:val="18"/>
        </w:rPr>
        <w:t xml:space="preserve">-środki na uzupełnienie dochodów gmin, kwota: </w:t>
      </w:r>
      <w:r w:rsidRPr="006836E4">
        <w:rPr>
          <w:rFonts w:cstheme="minorHAnsi"/>
          <w:color w:val="000000" w:themeColor="text1"/>
          <w:sz w:val="18"/>
          <w:szCs w:val="18"/>
        </w:rPr>
        <w:t>2.286.813,00 złotych.</w:t>
      </w:r>
      <w:r>
        <w:rPr>
          <w:rFonts w:cstheme="minorHAnsi"/>
          <w:color w:val="000000" w:themeColor="text1"/>
          <w:sz w:val="18"/>
          <w:szCs w:val="18"/>
        </w:rPr>
        <w:t xml:space="preserve"> </w:t>
      </w:r>
    </w:p>
    <w:p w14:paraId="203BF490" w14:textId="6FC2F4E1" w:rsidR="00400985" w:rsidRPr="00400985" w:rsidRDefault="00400985" w:rsidP="00400985">
      <w:pPr>
        <w:pStyle w:val="Bezodstpw"/>
        <w:numPr>
          <w:ilvl w:val="0"/>
          <w:numId w:val="2"/>
        </w:numPr>
        <w:spacing w:line="276" w:lineRule="auto"/>
        <w:jc w:val="both"/>
        <w:rPr>
          <w:rFonts w:cstheme="minorHAnsi"/>
          <w:color w:val="000000" w:themeColor="text1"/>
          <w:sz w:val="18"/>
          <w:szCs w:val="18"/>
        </w:rPr>
      </w:pPr>
      <w:r w:rsidRPr="00C50816">
        <w:rPr>
          <w:rFonts w:eastAsia="Times New Roman" w:cstheme="minorHAnsi"/>
          <w:sz w:val="18"/>
          <w:szCs w:val="18"/>
        </w:rPr>
        <w:t xml:space="preserve">Dochody bieżące: prosimy o wyjaśnienie przyczyn planowanego obniżenia dochodów </w:t>
      </w:r>
      <w:r>
        <w:rPr>
          <w:rFonts w:eastAsia="Times New Roman" w:cstheme="minorHAnsi"/>
          <w:sz w:val="18"/>
          <w:szCs w:val="18"/>
        </w:rPr>
        <w:t xml:space="preserve">w  2023 r w porównaniu do danych za 2022r. </w:t>
      </w:r>
    </w:p>
    <w:p w14:paraId="71522666" w14:textId="2C2EC9F5" w:rsidR="001C421E" w:rsidRPr="001C421E" w:rsidRDefault="00DD6036" w:rsidP="000528DE">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jc w:val="both"/>
        <w:rPr>
          <w:rFonts w:eastAsia="Times New Roman" w:cstheme="minorHAnsi"/>
          <w:color w:val="000000" w:themeColor="text1"/>
          <w:sz w:val="18"/>
          <w:szCs w:val="18"/>
        </w:rPr>
      </w:pPr>
      <w:r>
        <w:rPr>
          <w:rFonts w:eastAsia="Times New Roman" w:cstheme="minorHAnsi"/>
          <w:color w:val="000000" w:themeColor="text1"/>
          <w:sz w:val="18"/>
          <w:szCs w:val="18"/>
        </w:rPr>
        <w:tab/>
      </w:r>
      <w:r w:rsidRPr="00A75916">
        <w:rPr>
          <w:rFonts w:eastAsia="Times New Roman" w:cstheme="minorHAnsi"/>
          <w:b/>
          <w:bCs/>
          <w:color w:val="000000" w:themeColor="text1"/>
          <w:sz w:val="18"/>
          <w:szCs w:val="18"/>
        </w:rPr>
        <w:t>Odpowiedź:</w:t>
      </w:r>
      <w:r w:rsidRPr="006836E4">
        <w:rPr>
          <w:rFonts w:eastAsia="Times New Roman" w:cstheme="minorHAnsi"/>
          <w:color w:val="000000" w:themeColor="text1"/>
          <w:sz w:val="18"/>
          <w:szCs w:val="18"/>
        </w:rPr>
        <w:t xml:space="preserve"> Planowane dochody bieżące na rok 2023 są niższe niż dochody bieżące wykonane za rok 2022, </w:t>
      </w:r>
      <w:r w:rsidR="008D50F7" w:rsidRPr="006836E4">
        <w:rPr>
          <w:rFonts w:eastAsia="Times New Roman" w:cstheme="minorHAnsi"/>
          <w:color w:val="000000" w:themeColor="text1"/>
          <w:sz w:val="18"/>
          <w:szCs w:val="18"/>
        </w:rPr>
        <w:t>między innymi dlatego, że</w:t>
      </w:r>
      <w:r w:rsidRPr="006836E4">
        <w:rPr>
          <w:rFonts w:eastAsia="Times New Roman" w:cstheme="minorHAnsi"/>
          <w:color w:val="000000" w:themeColor="text1"/>
          <w:sz w:val="18"/>
          <w:szCs w:val="18"/>
        </w:rPr>
        <w:t xml:space="preserve">: planowane dochody na 2023 r. z tytułu udziału we wpływach z podatku dochodowego </w:t>
      </w:r>
      <w:r w:rsidR="00703ABE" w:rsidRPr="006836E4">
        <w:rPr>
          <w:rFonts w:eastAsia="Times New Roman" w:cstheme="minorHAnsi"/>
          <w:color w:val="000000" w:themeColor="text1"/>
          <w:sz w:val="18"/>
          <w:szCs w:val="18"/>
        </w:rPr>
        <w:t>od os</w:t>
      </w:r>
      <w:r w:rsidRPr="006836E4">
        <w:rPr>
          <w:rFonts w:eastAsia="Times New Roman" w:cstheme="minorHAnsi"/>
          <w:color w:val="000000" w:themeColor="text1"/>
          <w:sz w:val="18"/>
          <w:szCs w:val="18"/>
        </w:rPr>
        <w:t>ó</w:t>
      </w:r>
      <w:r w:rsidR="00703ABE" w:rsidRPr="006836E4">
        <w:rPr>
          <w:rFonts w:eastAsia="Times New Roman" w:cstheme="minorHAnsi"/>
          <w:color w:val="000000" w:themeColor="text1"/>
          <w:sz w:val="18"/>
          <w:szCs w:val="18"/>
        </w:rPr>
        <w:t>b</w:t>
      </w:r>
      <w:r w:rsidRPr="006836E4">
        <w:rPr>
          <w:rFonts w:eastAsia="Times New Roman" w:cstheme="minorHAnsi"/>
          <w:color w:val="000000" w:themeColor="text1"/>
          <w:sz w:val="18"/>
          <w:szCs w:val="18"/>
        </w:rPr>
        <w:t xml:space="preserve"> fizycznych</w:t>
      </w:r>
      <w:r w:rsidR="00703ABE" w:rsidRPr="006836E4">
        <w:rPr>
          <w:rFonts w:eastAsia="Times New Roman" w:cstheme="minorHAnsi"/>
          <w:color w:val="000000" w:themeColor="text1"/>
          <w:sz w:val="18"/>
          <w:szCs w:val="18"/>
        </w:rPr>
        <w:t xml:space="preserve"> są niższe, gdyż w roku 2022 gmina uzyskała dodatkowe udziały w PIT w kwocie </w:t>
      </w:r>
      <w:r w:rsidR="00703ABE" w:rsidRPr="006836E4">
        <w:rPr>
          <w:rFonts w:cstheme="minorHAnsi"/>
          <w:color w:val="000000" w:themeColor="text1"/>
          <w:sz w:val="18"/>
          <w:szCs w:val="18"/>
        </w:rPr>
        <w:t xml:space="preserve">2.888.418,57 złotych oraz planowane dochody z tytułu dotacji i środków przeznaczonych na cele bieżące na 2023 r. są niższe, ponieważ w roku 2022 gmina </w:t>
      </w:r>
      <w:r w:rsidR="008D50F7" w:rsidRPr="006836E4">
        <w:rPr>
          <w:rFonts w:cstheme="minorHAnsi"/>
          <w:color w:val="000000" w:themeColor="text1"/>
          <w:sz w:val="18"/>
          <w:szCs w:val="18"/>
        </w:rPr>
        <w:t xml:space="preserve">realizowała </w:t>
      </w:r>
      <w:r w:rsidR="00703ABE" w:rsidRPr="006836E4">
        <w:rPr>
          <w:rFonts w:cstheme="minorHAnsi"/>
          <w:color w:val="000000" w:themeColor="text1"/>
          <w:sz w:val="18"/>
          <w:szCs w:val="18"/>
        </w:rPr>
        <w:t>zada</w:t>
      </w:r>
      <w:r w:rsidR="008D50F7" w:rsidRPr="006836E4">
        <w:rPr>
          <w:rFonts w:cstheme="minorHAnsi"/>
          <w:color w:val="000000" w:themeColor="text1"/>
          <w:sz w:val="18"/>
          <w:szCs w:val="18"/>
        </w:rPr>
        <w:t xml:space="preserve">nia, (na które otrzymała dotację i środki) z przeznaczeniem na zadania, które w większości były wykonane w roku 2022 i nie są kontynuowane w roku budżetowym 2023 </w:t>
      </w:r>
      <w:r w:rsidR="00DF3861" w:rsidRPr="006836E4">
        <w:rPr>
          <w:rFonts w:cstheme="minorHAnsi"/>
          <w:color w:val="000000" w:themeColor="text1"/>
          <w:sz w:val="18"/>
          <w:szCs w:val="18"/>
        </w:rPr>
        <w:t>(w tym realizacja dodatkowych zadań wynikająca z ustaw: ustawa z dnia 5 sierpnia 2022r. o dodatku węglowym Dz.U.2022 poz. 1692 ze zm.; ustawa z dnia 15 września 2022 r. o szczególnych rozwiązaniach w zakresie źródeł ciepła w związku z sytuacją na rynku paliw Dz.U.2022 poz. 1967 ze zm., a także rok 2022</w:t>
      </w:r>
      <w:r w:rsidR="00E0730D" w:rsidRPr="006836E4">
        <w:rPr>
          <w:rFonts w:cstheme="minorHAnsi"/>
          <w:color w:val="000000" w:themeColor="text1"/>
          <w:sz w:val="18"/>
          <w:szCs w:val="18"/>
        </w:rPr>
        <w:t xml:space="preserve"> był ostatnim, w którym gmina realizowała zadania z ustawy z dnia 11 lutego 2016 r. Dz.U.2016 poz. </w:t>
      </w:r>
      <w:r w:rsidR="003654DE" w:rsidRPr="006836E4">
        <w:rPr>
          <w:rFonts w:cstheme="minorHAnsi"/>
          <w:color w:val="000000" w:themeColor="text1"/>
          <w:sz w:val="18"/>
          <w:szCs w:val="18"/>
        </w:rPr>
        <w:t xml:space="preserve">195 ze zm. </w:t>
      </w:r>
      <w:r w:rsidR="00E0730D" w:rsidRPr="006836E4">
        <w:rPr>
          <w:rFonts w:cstheme="minorHAnsi"/>
          <w:color w:val="000000" w:themeColor="text1"/>
          <w:sz w:val="18"/>
          <w:szCs w:val="18"/>
        </w:rPr>
        <w:t>o pomocy państwa w wychowywaniu dzieci</w:t>
      </w:r>
      <w:r w:rsidR="003654DE" w:rsidRPr="006836E4">
        <w:rPr>
          <w:rFonts w:cstheme="minorHAnsi"/>
          <w:color w:val="000000" w:themeColor="text1"/>
          <w:sz w:val="18"/>
          <w:szCs w:val="18"/>
        </w:rPr>
        <w:t>)</w:t>
      </w:r>
      <w:r w:rsidR="008D50F7" w:rsidRPr="006836E4">
        <w:rPr>
          <w:rFonts w:cstheme="minorHAnsi"/>
          <w:color w:val="000000" w:themeColor="text1"/>
          <w:sz w:val="18"/>
          <w:szCs w:val="18"/>
        </w:rPr>
        <w:t>.</w:t>
      </w:r>
      <w:r w:rsidR="008D50F7">
        <w:rPr>
          <w:rFonts w:cstheme="minorHAnsi"/>
          <w:color w:val="000000" w:themeColor="text1"/>
          <w:sz w:val="18"/>
          <w:szCs w:val="18"/>
        </w:rPr>
        <w:t xml:space="preserve"> </w:t>
      </w:r>
      <w:r>
        <w:rPr>
          <w:rFonts w:eastAsia="Times New Roman" w:cstheme="minorHAnsi"/>
          <w:color w:val="000000" w:themeColor="text1"/>
          <w:sz w:val="18"/>
          <w:szCs w:val="18"/>
        </w:rPr>
        <w:tab/>
      </w:r>
    </w:p>
    <w:p w14:paraId="1938AEFB" w14:textId="77777777" w:rsidR="00400985" w:rsidRPr="00431270" w:rsidRDefault="00400985" w:rsidP="00431270">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rPr>
          <w:rFonts w:ascii="Calibri" w:eastAsia="Times New Roman" w:hAnsi="Calibri" w:cs="Times New Roman"/>
          <w:color w:val="FF0000"/>
          <w:sz w:val="18"/>
          <w:szCs w:val="18"/>
        </w:rPr>
      </w:pPr>
    </w:p>
    <w:p w14:paraId="6600E098" w14:textId="77777777" w:rsidR="005A4E0B" w:rsidRPr="005A4E0B" w:rsidRDefault="005A4E0B" w:rsidP="005A4E0B">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jc w:val="center"/>
        <w:rPr>
          <w:rFonts w:eastAsia="Times New Roman" w:cstheme="minorHAnsi"/>
          <w:b/>
          <w:bCs/>
          <w:smallCaps/>
          <w:sz w:val="18"/>
          <w:szCs w:val="18"/>
        </w:rPr>
      </w:pPr>
      <w:r w:rsidRPr="00701DE9">
        <w:rPr>
          <w:rFonts w:eastAsia="Times New Roman" w:cstheme="minorHAnsi"/>
          <w:b/>
          <w:bCs/>
          <w:smallCaps/>
          <w:sz w:val="18"/>
          <w:szCs w:val="18"/>
        </w:rPr>
        <w:t>Pytania dotyczące sytuacji środowiskowo-społecznej</w:t>
      </w:r>
      <w:r w:rsidRPr="005A4E0B">
        <w:rPr>
          <w:rFonts w:eastAsia="Times New Roman" w:cstheme="minorHAnsi"/>
          <w:b/>
          <w:bCs/>
          <w:smallCaps/>
          <w:sz w:val="18"/>
          <w:szCs w:val="18"/>
        </w:rPr>
        <w:t xml:space="preserve"> </w:t>
      </w:r>
    </w:p>
    <w:p w14:paraId="4AB51AD5" w14:textId="77777777" w:rsidR="005A4E0B" w:rsidRPr="005A4E0B" w:rsidRDefault="005A4E0B" w:rsidP="005A4E0B">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jc w:val="center"/>
        <w:rPr>
          <w:rFonts w:eastAsia="Times New Roman" w:cstheme="minorHAnsi"/>
          <w:b/>
          <w:bCs/>
          <w:smallCaps/>
          <w:sz w:val="18"/>
          <w:szCs w:val="18"/>
        </w:rPr>
      </w:pPr>
    </w:p>
    <w:p w14:paraId="20D341A3" w14:textId="78B26267" w:rsidR="005A4E0B" w:rsidRDefault="005A4E0B" w:rsidP="00DA3A60">
      <w:pPr>
        <w:pStyle w:val="Akapitzlist"/>
        <w:numPr>
          <w:ilvl w:val="0"/>
          <w:numId w:val="31"/>
        </w:numPr>
        <w:spacing w:after="0" w:line="240" w:lineRule="auto"/>
        <w:jc w:val="both"/>
        <w:rPr>
          <w:rFonts w:eastAsia="Calibri" w:cstheme="minorHAnsi"/>
          <w:sz w:val="18"/>
          <w:szCs w:val="18"/>
        </w:rPr>
      </w:pPr>
      <w:r w:rsidRPr="00DA3A60">
        <w:rPr>
          <w:rFonts w:eastAsia="Calibri" w:cstheme="minorHAnsi"/>
          <w:sz w:val="18"/>
          <w:szCs w:val="18"/>
        </w:rPr>
        <w:t xml:space="preserve">Czy w dokumentach strategicznych i planistycznych uwzględniliście Państwo działania na rzecz adaptacji do zmian klimatu w perspektywie co najmniej do 2030 roku, obejmujące: </w:t>
      </w:r>
    </w:p>
    <w:p w14:paraId="6E75FAA2" w14:textId="77777777" w:rsidR="009A7420" w:rsidRPr="00DA3A60" w:rsidRDefault="009A7420" w:rsidP="009A7420">
      <w:pPr>
        <w:pStyle w:val="Akapitzlist"/>
        <w:spacing w:after="0" w:line="240" w:lineRule="auto"/>
        <w:jc w:val="both"/>
        <w:rPr>
          <w:rFonts w:eastAsia="Calibri" w:cstheme="minorHAnsi"/>
          <w:sz w:val="18"/>
          <w:szCs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7"/>
        <w:gridCol w:w="2345"/>
      </w:tblGrid>
      <w:tr w:rsidR="005A4E0B" w:rsidRPr="005A4E0B" w14:paraId="4450DBB5" w14:textId="77777777" w:rsidTr="008C37D1">
        <w:trPr>
          <w:trHeight w:hRule="exact" w:val="310"/>
        </w:trPr>
        <w:tc>
          <w:tcPr>
            <w:tcW w:w="3889" w:type="pct"/>
          </w:tcPr>
          <w:p w14:paraId="6389BF0A" w14:textId="11F25B87" w:rsidR="005A4E0B" w:rsidRPr="005A4E0B" w:rsidRDefault="005A4E0B" w:rsidP="00C768E9">
            <w:pPr>
              <w:pStyle w:val="Akapitzlist"/>
              <w:numPr>
                <w:ilvl w:val="0"/>
                <w:numId w:val="24"/>
              </w:numPr>
              <w:ind w:left="463"/>
              <w:rPr>
                <w:rFonts w:eastAsia="Calibri" w:cstheme="minorHAnsi"/>
                <w:sz w:val="18"/>
                <w:szCs w:val="18"/>
              </w:rPr>
            </w:pPr>
            <w:r w:rsidRPr="005A4E0B">
              <w:rPr>
                <w:rFonts w:eastAsia="Calibri" w:cstheme="minorHAnsi"/>
                <w:sz w:val="18"/>
                <w:szCs w:val="18"/>
              </w:rPr>
              <w:t>ochronę przed suszą,</w:t>
            </w:r>
            <w:r w:rsidR="008C37D1">
              <w:rPr>
                <w:rFonts w:eastAsia="Calibri" w:cstheme="minorHAnsi"/>
                <w:sz w:val="18"/>
                <w:szCs w:val="18"/>
              </w:rPr>
              <w:t xml:space="preserve"> </w:t>
            </w:r>
          </w:p>
        </w:tc>
        <w:tc>
          <w:tcPr>
            <w:tcW w:w="1111" w:type="pct"/>
            <w:vAlign w:val="center"/>
          </w:tcPr>
          <w:p w14:paraId="6B089BE0" w14:textId="07CF1056" w:rsidR="005A4E0B" w:rsidRPr="005A4E0B" w:rsidRDefault="005A4E0B" w:rsidP="00227D12">
            <w:pPr>
              <w:contextualSpacing/>
              <w:rPr>
                <w:rFonts w:eastAsia="Calibri" w:cstheme="minorHAnsi"/>
                <w:b/>
                <w:sz w:val="18"/>
                <w:szCs w:val="18"/>
              </w:rPr>
            </w:pPr>
            <w:r w:rsidRPr="0055516D">
              <w:rPr>
                <w:rFonts w:eastAsia="Calibri" w:cstheme="minorHAnsi"/>
                <w:b/>
                <w:strike/>
                <w:sz w:val="18"/>
                <w:szCs w:val="18"/>
              </w:rPr>
              <w:t>TAK</w:t>
            </w:r>
            <w:r w:rsidRPr="005A4E0B">
              <w:rPr>
                <w:rFonts w:eastAsia="Calibri" w:cstheme="minorHAnsi"/>
                <w:b/>
                <w:sz w:val="18"/>
                <w:szCs w:val="18"/>
              </w:rPr>
              <w:t xml:space="preserve">  /  NIE/ </w:t>
            </w:r>
            <w:r w:rsidRPr="0055516D">
              <w:rPr>
                <w:rFonts w:eastAsia="Calibri" w:cstheme="minorHAnsi"/>
                <w:b/>
                <w:strike/>
                <w:sz w:val="18"/>
                <w:szCs w:val="18"/>
              </w:rPr>
              <w:t>NIE DOTYCZY</w:t>
            </w:r>
          </w:p>
        </w:tc>
      </w:tr>
      <w:tr w:rsidR="005A4E0B" w:rsidRPr="005A4E0B" w14:paraId="04FEE4B1" w14:textId="77777777" w:rsidTr="008C37D1">
        <w:trPr>
          <w:trHeight w:hRule="exact" w:val="428"/>
        </w:trPr>
        <w:tc>
          <w:tcPr>
            <w:tcW w:w="3889" w:type="pct"/>
          </w:tcPr>
          <w:p w14:paraId="6D0987FE" w14:textId="77777777" w:rsidR="005A4E0B" w:rsidRPr="005A4E0B" w:rsidRDefault="005A4E0B" w:rsidP="00C768E9">
            <w:pPr>
              <w:pStyle w:val="Akapitzlist"/>
              <w:numPr>
                <w:ilvl w:val="0"/>
                <w:numId w:val="24"/>
              </w:numPr>
              <w:ind w:left="463"/>
              <w:rPr>
                <w:rFonts w:eastAsia="Calibri" w:cstheme="minorHAnsi"/>
                <w:sz w:val="18"/>
                <w:szCs w:val="18"/>
              </w:rPr>
            </w:pPr>
            <w:r w:rsidRPr="005A4E0B">
              <w:rPr>
                <w:rFonts w:eastAsia="Calibri" w:cstheme="minorHAnsi"/>
                <w:sz w:val="18"/>
                <w:szCs w:val="18"/>
              </w:rPr>
              <w:t>przeciwdziałanie skutkom upałów,</w:t>
            </w:r>
          </w:p>
        </w:tc>
        <w:tc>
          <w:tcPr>
            <w:tcW w:w="1111" w:type="pct"/>
            <w:vAlign w:val="center"/>
          </w:tcPr>
          <w:p w14:paraId="6B5DB53D" w14:textId="11B4F10A" w:rsidR="005A4E0B" w:rsidRPr="005A4E0B" w:rsidRDefault="005A4E0B" w:rsidP="00227D12">
            <w:pPr>
              <w:contextualSpacing/>
              <w:rPr>
                <w:rFonts w:eastAsia="Calibri" w:cstheme="minorHAnsi"/>
                <w:b/>
                <w:sz w:val="18"/>
                <w:szCs w:val="18"/>
              </w:rPr>
            </w:pPr>
            <w:r w:rsidRPr="0055516D">
              <w:rPr>
                <w:rFonts w:eastAsia="Calibri" w:cstheme="minorHAnsi"/>
                <w:b/>
                <w:strike/>
                <w:sz w:val="18"/>
                <w:szCs w:val="18"/>
              </w:rPr>
              <w:t>TAK</w:t>
            </w:r>
            <w:r w:rsidRPr="005A4E0B">
              <w:rPr>
                <w:rFonts w:eastAsia="Calibri" w:cstheme="minorHAnsi"/>
                <w:b/>
                <w:sz w:val="18"/>
                <w:szCs w:val="18"/>
              </w:rPr>
              <w:t xml:space="preserve">  /  NIE/ </w:t>
            </w:r>
            <w:r w:rsidRPr="0055516D">
              <w:rPr>
                <w:rFonts w:eastAsia="Calibri" w:cstheme="minorHAnsi"/>
                <w:b/>
                <w:strike/>
                <w:sz w:val="18"/>
                <w:szCs w:val="18"/>
              </w:rPr>
              <w:t>NIE DOTYCZY</w:t>
            </w:r>
          </w:p>
        </w:tc>
      </w:tr>
      <w:tr w:rsidR="005A4E0B" w:rsidRPr="005A4E0B" w14:paraId="1FC708B6" w14:textId="77777777" w:rsidTr="008E7A41">
        <w:trPr>
          <w:trHeight w:hRule="exact" w:val="284"/>
        </w:trPr>
        <w:tc>
          <w:tcPr>
            <w:tcW w:w="3889" w:type="pct"/>
          </w:tcPr>
          <w:p w14:paraId="419813C5" w14:textId="77777777" w:rsidR="005A4E0B" w:rsidRPr="005A4E0B" w:rsidRDefault="005A4E0B" w:rsidP="00C768E9">
            <w:pPr>
              <w:pStyle w:val="Akapitzlist"/>
              <w:numPr>
                <w:ilvl w:val="0"/>
                <w:numId w:val="24"/>
              </w:numPr>
              <w:ind w:left="463"/>
              <w:rPr>
                <w:rFonts w:eastAsia="Calibri" w:cstheme="minorHAnsi"/>
                <w:sz w:val="18"/>
                <w:szCs w:val="18"/>
              </w:rPr>
            </w:pPr>
            <w:r w:rsidRPr="005A4E0B">
              <w:rPr>
                <w:rFonts w:eastAsia="Calibri" w:cstheme="minorHAnsi"/>
                <w:sz w:val="18"/>
                <w:szCs w:val="18"/>
              </w:rPr>
              <w:t xml:space="preserve">ochronę przed powodzią, </w:t>
            </w:r>
          </w:p>
        </w:tc>
        <w:tc>
          <w:tcPr>
            <w:tcW w:w="1111" w:type="pct"/>
            <w:vAlign w:val="center"/>
          </w:tcPr>
          <w:p w14:paraId="38DD6060" w14:textId="5638281A" w:rsidR="005A4E0B" w:rsidRPr="005A4E0B" w:rsidRDefault="005A4E0B" w:rsidP="00227D12">
            <w:pPr>
              <w:contextualSpacing/>
              <w:rPr>
                <w:rFonts w:eastAsia="Calibri" w:cstheme="minorHAnsi"/>
                <w:b/>
                <w:sz w:val="18"/>
                <w:szCs w:val="18"/>
              </w:rPr>
            </w:pPr>
            <w:r w:rsidRPr="0055516D">
              <w:rPr>
                <w:rFonts w:eastAsia="Calibri" w:cstheme="minorHAnsi"/>
                <w:b/>
                <w:strike/>
                <w:sz w:val="18"/>
                <w:szCs w:val="18"/>
              </w:rPr>
              <w:t>TAK</w:t>
            </w:r>
            <w:r w:rsidRPr="005A4E0B">
              <w:rPr>
                <w:rFonts w:eastAsia="Calibri" w:cstheme="minorHAnsi"/>
                <w:b/>
                <w:sz w:val="18"/>
                <w:szCs w:val="18"/>
              </w:rPr>
              <w:t xml:space="preserve">  /  NIE/ </w:t>
            </w:r>
            <w:r w:rsidRPr="0055516D">
              <w:rPr>
                <w:rFonts w:eastAsia="Calibri" w:cstheme="minorHAnsi"/>
                <w:b/>
                <w:strike/>
                <w:sz w:val="18"/>
                <w:szCs w:val="18"/>
              </w:rPr>
              <w:t>NIE DOTYCZY</w:t>
            </w:r>
          </w:p>
        </w:tc>
      </w:tr>
      <w:tr w:rsidR="005A4E0B" w:rsidRPr="005A4E0B" w14:paraId="5393EFD4" w14:textId="77777777" w:rsidTr="008E7A41">
        <w:trPr>
          <w:trHeight w:hRule="exact" w:val="284"/>
        </w:trPr>
        <w:tc>
          <w:tcPr>
            <w:tcW w:w="3889" w:type="pct"/>
          </w:tcPr>
          <w:p w14:paraId="31A603B0" w14:textId="77777777" w:rsidR="005A4E0B" w:rsidRPr="005A4E0B" w:rsidRDefault="005A4E0B" w:rsidP="00C768E9">
            <w:pPr>
              <w:pStyle w:val="Akapitzlist"/>
              <w:numPr>
                <w:ilvl w:val="0"/>
                <w:numId w:val="24"/>
              </w:numPr>
              <w:ind w:left="463"/>
              <w:rPr>
                <w:rFonts w:eastAsia="Calibri" w:cstheme="minorHAnsi"/>
                <w:sz w:val="18"/>
                <w:szCs w:val="18"/>
              </w:rPr>
            </w:pPr>
            <w:r w:rsidRPr="005A4E0B">
              <w:rPr>
                <w:rFonts w:eastAsia="Calibri" w:cstheme="minorHAnsi"/>
                <w:sz w:val="18"/>
                <w:szCs w:val="18"/>
              </w:rPr>
              <w:t>ochronę przed podtopieniami,</w:t>
            </w:r>
          </w:p>
        </w:tc>
        <w:tc>
          <w:tcPr>
            <w:tcW w:w="1111" w:type="pct"/>
            <w:vAlign w:val="center"/>
          </w:tcPr>
          <w:p w14:paraId="102E1979" w14:textId="3DB8003F" w:rsidR="005A4E0B" w:rsidRPr="005A4E0B" w:rsidRDefault="005A4E0B" w:rsidP="00227D12">
            <w:pPr>
              <w:contextualSpacing/>
              <w:rPr>
                <w:rFonts w:eastAsia="Calibri" w:cstheme="minorHAnsi"/>
                <w:b/>
                <w:sz w:val="18"/>
                <w:szCs w:val="18"/>
              </w:rPr>
            </w:pPr>
            <w:r w:rsidRPr="0055516D">
              <w:rPr>
                <w:rFonts w:eastAsia="Calibri" w:cstheme="minorHAnsi"/>
                <w:b/>
                <w:strike/>
                <w:sz w:val="18"/>
                <w:szCs w:val="18"/>
              </w:rPr>
              <w:t>TAK</w:t>
            </w:r>
            <w:r w:rsidRPr="005A4E0B">
              <w:rPr>
                <w:rFonts w:eastAsia="Calibri" w:cstheme="minorHAnsi"/>
                <w:b/>
                <w:sz w:val="18"/>
                <w:szCs w:val="18"/>
              </w:rPr>
              <w:t xml:space="preserve">  /  NIE/ </w:t>
            </w:r>
            <w:r w:rsidRPr="0055516D">
              <w:rPr>
                <w:rFonts w:eastAsia="Calibri" w:cstheme="minorHAnsi"/>
                <w:b/>
                <w:strike/>
                <w:sz w:val="18"/>
                <w:szCs w:val="18"/>
              </w:rPr>
              <w:t>NIE DOTYCZY</w:t>
            </w:r>
          </w:p>
        </w:tc>
      </w:tr>
      <w:tr w:rsidR="005A4E0B" w:rsidRPr="005A4E0B" w14:paraId="2A08CEC2" w14:textId="77777777" w:rsidTr="008E7A41">
        <w:trPr>
          <w:trHeight w:hRule="exact" w:val="284"/>
        </w:trPr>
        <w:tc>
          <w:tcPr>
            <w:tcW w:w="3889" w:type="pct"/>
          </w:tcPr>
          <w:p w14:paraId="6D646CAF" w14:textId="77777777" w:rsidR="005A4E0B" w:rsidRPr="005A4E0B" w:rsidRDefault="005A4E0B" w:rsidP="00C768E9">
            <w:pPr>
              <w:pStyle w:val="Akapitzlist"/>
              <w:numPr>
                <w:ilvl w:val="0"/>
                <w:numId w:val="24"/>
              </w:numPr>
              <w:ind w:left="463"/>
              <w:rPr>
                <w:rFonts w:eastAsia="Calibri" w:cstheme="minorHAnsi"/>
                <w:sz w:val="18"/>
                <w:szCs w:val="18"/>
              </w:rPr>
            </w:pPr>
            <w:r w:rsidRPr="005A4E0B">
              <w:rPr>
                <w:rFonts w:eastAsia="Calibri" w:cstheme="minorHAnsi"/>
                <w:sz w:val="18"/>
                <w:szCs w:val="18"/>
              </w:rPr>
              <w:t>przeciwdziałanie niedoborom wody.</w:t>
            </w:r>
          </w:p>
        </w:tc>
        <w:tc>
          <w:tcPr>
            <w:tcW w:w="1111" w:type="pct"/>
            <w:vAlign w:val="center"/>
          </w:tcPr>
          <w:p w14:paraId="622B1671" w14:textId="6E12889A" w:rsidR="005A4E0B" w:rsidRPr="005A4E0B" w:rsidRDefault="005A4E0B" w:rsidP="00227D12">
            <w:pPr>
              <w:contextualSpacing/>
              <w:rPr>
                <w:rFonts w:eastAsia="Calibri" w:cstheme="minorHAnsi"/>
                <w:b/>
                <w:sz w:val="18"/>
                <w:szCs w:val="18"/>
              </w:rPr>
            </w:pPr>
            <w:r w:rsidRPr="005A4E0B">
              <w:rPr>
                <w:rFonts w:eastAsia="Calibri" w:cstheme="minorHAnsi"/>
                <w:b/>
                <w:sz w:val="18"/>
                <w:szCs w:val="18"/>
              </w:rPr>
              <w:t xml:space="preserve">TAK  /  </w:t>
            </w:r>
            <w:r w:rsidRPr="0055516D">
              <w:rPr>
                <w:rFonts w:eastAsia="Calibri" w:cstheme="minorHAnsi"/>
                <w:b/>
                <w:strike/>
                <w:sz w:val="18"/>
                <w:szCs w:val="18"/>
              </w:rPr>
              <w:t>NIE</w:t>
            </w:r>
            <w:r w:rsidRPr="005A4E0B">
              <w:rPr>
                <w:rFonts w:eastAsia="Calibri" w:cstheme="minorHAnsi"/>
                <w:b/>
                <w:sz w:val="18"/>
                <w:szCs w:val="18"/>
              </w:rPr>
              <w:t xml:space="preserve">/ </w:t>
            </w:r>
            <w:r w:rsidRPr="0055516D">
              <w:rPr>
                <w:rFonts w:eastAsia="Calibri" w:cstheme="minorHAnsi"/>
                <w:b/>
                <w:strike/>
                <w:sz w:val="18"/>
                <w:szCs w:val="18"/>
              </w:rPr>
              <w:t>NIE DOTYCZY</w:t>
            </w:r>
          </w:p>
        </w:tc>
      </w:tr>
    </w:tbl>
    <w:p w14:paraId="2EF0BCEC" w14:textId="77777777" w:rsidR="005A4E0B" w:rsidRPr="005A4E0B" w:rsidRDefault="005A4E0B" w:rsidP="00227D12">
      <w:pPr>
        <w:spacing w:after="0" w:line="240" w:lineRule="auto"/>
        <w:rPr>
          <w:rFonts w:eastAsia="Calibri" w:cstheme="minorHAnsi"/>
          <w:sz w:val="18"/>
          <w:szCs w:val="18"/>
        </w:rPr>
      </w:pPr>
    </w:p>
    <w:p w14:paraId="648C7868" w14:textId="1EB3E244" w:rsidR="005A4E0B" w:rsidRDefault="005A4E0B" w:rsidP="00DA3A60">
      <w:pPr>
        <w:pStyle w:val="Akapitzlist"/>
        <w:numPr>
          <w:ilvl w:val="0"/>
          <w:numId w:val="31"/>
        </w:numPr>
        <w:spacing w:after="0" w:line="240" w:lineRule="auto"/>
        <w:rPr>
          <w:rFonts w:eastAsia="Calibri" w:cstheme="minorHAnsi"/>
          <w:sz w:val="18"/>
          <w:szCs w:val="18"/>
        </w:rPr>
      </w:pPr>
      <w:r w:rsidRPr="00DA3A60">
        <w:rPr>
          <w:rFonts w:eastAsia="Calibri" w:cstheme="minorHAnsi"/>
          <w:sz w:val="18"/>
          <w:szCs w:val="18"/>
        </w:rPr>
        <w:t>Czy w dokumentach strategicznych i planistycznych uwzględniliście Państwo kierunki rozwoju w zakresie łagodzenia zmian klimatu w perspektywie co najmniej do 2030 roku, obejmujące:</w:t>
      </w:r>
    </w:p>
    <w:p w14:paraId="75FC0645" w14:textId="77777777" w:rsidR="009A7420" w:rsidRPr="00DA3A60" w:rsidRDefault="009A7420" w:rsidP="009A7420">
      <w:pPr>
        <w:pStyle w:val="Akapitzlist"/>
        <w:spacing w:after="0" w:line="240" w:lineRule="auto"/>
        <w:rPr>
          <w:rFonts w:eastAsia="Calibri" w:cstheme="minorHAnsi"/>
          <w:sz w:val="18"/>
          <w:szCs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7"/>
        <w:gridCol w:w="2345"/>
      </w:tblGrid>
      <w:tr w:rsidR="005A4E0B" w:rsidRPr="005A4E0B" w14:paraId="683E84BA" w14:textId="77777777" w:rsidTr="008E7A41">
        <w:trPr>
          <w:trHeight w:hRule="exact" w:val="284"/>
        </w:trPr>
        <w:tc>
          <w:tcPr>
            <w:tcW w:w="3889" w:type="pct"/>
          </w:tcPr>
          <w:p w14:paraId="7BF42357" w14:textId="77777777" w:rsidR="005A4E0B" w:rsidRPr="005A4E0B" w:rsidRDefault="005A4E0B" w:rsidP="00C768E9">
            <w:pPr>
              <w:pStyle w:val="Akapitzlist"/>
              <w:numPr>
                <w:ilvl w:val="0"/>
                <w:numId w:val="25"/>
              </w:numPr>
              <w:ind w:left="463"/>
              <w:rPr>
                <w:rFonts w:eastAsia="Calibri" w:cstheme="minorHAnsi"/>
                <w:sz w:val="18"/>
                <w:szCs w:val="18"/>
              </w:rPr>
            </w:pPr>
            <w:r w:rsidRPr="005A4E0B">
              <w:rPr>
                <w:rFonts w:eastAsia="Calibri" w:cstheme="minorHAnsi"/>
                <w:sz w:val="18"/>
                <w:szCs w:val="18"/>
              </w:rPr>
              <w:t>instalacje OZE,</w:t>
            </w:r>
          </w:p>
        </w:tc>
        <w:tc>
          <w:tcPr>
            <w:tcW w:w="1111" w:type="pct"/>
            <w:vAlign w:val="center"/>
          </w:tcPr>
          <w:p w14:paraId="5FFCC095" w14:textId="77777777" w:rsidR="005A4E0B" w:rsidRPr="005A4E0B" w:rsidRDefault="005A4E0B" w:rsidP="00227D12">
            <w:pPr>
              <w:contextualSpacing/>
              <w:rPr>
                <w:rFonts w:eastAsia="Calibri" w:cstheme="minorHAnsi"/>
                <w:b/>
                <w:sz w:val="18"/>
                <w:szCs w:val="18"/>
              </w:rPr>
            </w:pPr>
            <w:r w:rsidRPr="005A4E0B">
              <w:rPr>
                <w:rFonts w:eastAsia="Calibri" w:cstheme="minorHAnsi"/>
                <w:b/>
                <w:sz w:val="18"/>
                <w:szCs w:val="18"/>
              </w:rPr>
              <w:t xml:space="preserve">TAK  /  </w:t>
            </w:r>
            <w:r w:rsidRPr="0055516D">
              <w:rPr>
                <w:rFonts w:eastAsia="Calibri" w:cstheme="minorHAnsi"/>
                <w:b/>
                <w:strike/>
                <w:sz w:val="18"/>
                <w:szCs w:val="18"/>
              </w:rPr>
              <w:t>NIE</w:t>
            </w:r>
            <w:r w:rsidRPr="0055516D">
              <w:rPr>
                <w:rFonts w:eastAsia="Calibri" w:cstheme="minorHAnsi"/>
                <w:b/>
                <w:sz w:val="18"/>
                <w:szCs w:val="18"/>
              </w:rPr>
              <w:t xml:space="preserve">/ </w:t>
            </w:r>
            <w:r w:rsidRPr="0055516D">
              <w:rPr>
                <w:rFonts w:eastAsia="Calibri" w:cstheme="minorHAnsi"/>
                <w:b/>
                <w:strike/>
                <w:sz w:val="18"/>
                <w:szCs w:val="18"/>
              </w:rPr>
              <w:t>NIE DOTYCZY</w:t>
            </w:r>
          </w:p>
          <w:p w14:paraId="7E74F741" w14:textId="77777777" w:rsidR="005A4E0B" w:rsidRPr="005A4E0B" w:rsidRDefault="005A4E0B" w:rsidP="00227D12">
            <w:pPr>
              <w:rPr>
                <w:rFonts w:eastAsia="Calibri" w:cstheme="minorHAnsi"/>
                <w:b/>
                <w:sz w:val="18"/>
                <w:szCs w:val="18"/>
              </w:rPr>
            </w:pPr>
          </w:p>
        </w:tc>
      </w:tr>
      <w:tr w:rsidR="005A4E0B" w:rsidRPr="005A4E0B" w14:paraId="1D0F6C68" w14:textId="77777777" w:rsidTr="008E7A41">
        <w:trPr>
          <w:trHeight w:hRule="exact" w:val="284"/>
        </w:trPr>
        <w:tc>
          <w:tcPr>
            <w:tcW w:w="3889" w:type="pct"/>
          </w:tcPr>
          <w:p w14:paraId="4176C72F" w14:textId="77777777" w:rsidR="005A4E0B" w:rsidRPr="005A4E0B" w:rsidRDefault="005A4E0B" w:rsidP="00C768E9">
            <w:pPr>
              <w:pStyle w:val="Akapitzlist"/>
              <w:numPr>
                <w:ilvl w:val="0"/>
                <w:numId w:val="25"/>
              </w:numPr>
              <w:ind w:left="463"/>
              <w:rPr>
                <w:rFonts w:eastAsia="Calibri" w:cstheme="minorHAnsi"/>
                <w:sz w:val="18"/>
                <w:szCs w:val="18"/>
              </w:rPr>
            </w:pPr>
            <w:r w:rsidRPr="005A4E0B">
              <w:rPr>
                <w:rFonts w:eastAsia="Calibri" w:cstheme="minorHAnsi"/>
                <w:sz w:val="18"/>
                <w:szCs w:val="18"/>
              </w:rPr>
              <w:t>wymiany źródeł ciepła na ekologiczne,</w:t>
            </w:r>
          </w:p>
        </w:tc>
        <w:tc>
          <w:tcPr>
            <w:tcW w:w="1111" w:type="pct"/>
            <w:vAlign w:val="center"/>
          </w:tcPr>
          <w:p w14:paraId="04C43A55" w14:textId="77777777" w:rsidR="005A4E0B" w:rsidRPr="005A4E0B" w:rsidRDefault="005A4E0B" w:rsidP="00227D12">
            <w:pPr>
              <w:contextualSpacing/>
              <w:rPr>
                <w:rFonts w:eastAsia="Calibri" w:cstheme="minorHAnsi"/>
                <w:b/>
                <w:sz w:val="18"/>
                <w:szCs w:val="18"/>
              </w:rPr>
            </w:pPr>
            <w:r w:rsidRPr="005A4E0B">
              <w:rPr>
                <w:rFonts w:eastAsia="Calibri" w:cstheme="minorHAnsi"/>
                <w:b/>
                <w:sz w:val="18"/>
                <w:szCs w:val="18"/>
              </w:rPr>
              <w:t xml:space="preserve">TAK  /  </w:t>
            </w:r>
            <w:r w:rsidRPr="0055516D">
              <w:rPr>
                <w:rFonts w:eastAsia="Calibri" w:cstheme="minorHAnsi"/>
                <w:b/>
                <w:strike/>
                <w:sz w:val="18"/>
                <w:szCs w:val="18"/>
              </w:rPr>
              <w:t>NIE</w:t>
            </w:r>
            <w:r w:rsidRPr="005A4E0B">
              <w:rPr>
                <w:rFonts w:eastAsia="Calibri" w:cstheme="minorHAnsi"/>
                <w:b/>
                <w:sz w:val="18"/>
                <w:szCs w:val="18"/>
              </w:rPr>
              <w:t xml:space="preserve">/ </w:t>
            </w:r>
            <w:r w:rsidRPr="0055516D">
              <w:rPr>
                <w:rFonts w:eastAsia="Calibri" w:cstheme="minorHAnsi"/>
                <w:b/>
                <w:strike/>
                <w:sz w:val="18"/>
                <w:szCs w:val="18"/>
              </w:rPr>
              <w:t>NIE DOTYCZY</w:t>
            </w:r>
          </w:p>
          <w:p w14:paraId="76FE83B3" w14:textId="77777777" w:rsidR="005A4E0B" w:rsidRPr="005A4E0B" w:rsidRDefault="005A4E0B" w:rsidP="00227D12">
            <w:pPr>
              <w:rPr>
                <w:rFonts w:eastAsia="Calibri" w:cstheme="minorHAnsi"/>
                <w:b/>
                <w:sz w:val="18"/>
                <w:szCs w:val="18"/>
              </w:rPr>
            </w:pPr>
          </w:p>
        </w:tc>
      </w:tr>
      <w:tr w:rsidR="005A4E0B" w:rsidRPr="005A4E0B" w14:paraId="3AC5EB62" w14:textId="77777777" w:rsidTr="008E7A41">
        <w:trPr>
          <w:trHeight w:hRule="exact" w:val="284"/>
        </w:trPr>
        <w:tc>
          <w:tcPr>
            <w:tcW w:w="3889" w:type="pct"/>
          </w:tcPr>
          <w:p w14:paraId="73BE875A" w14:textId="77777777" w:rsidR="005A4E0B" w:rsidRPr="005A4E0B" w:rsidRDefault="005A4E0B" w:rsidP="00C768E9">
            <w:pPr>
              <w:pStyle w:val="Akapitzlist"/>
              <w:numPr>
                <w:ilvl w:val="0"/>
                <w:numId w:val="25"/>
              </w:numPr>
              <w:ind w:left="463"/>
              <w:rPr>
                <w:rFonts w:eastAsia="Calibri" w:cstheme="minorHAnsi"/>
                <w:sz w:val="18"/>
                <w:szCs w:val="18"/>
              </w:rPr>
            </w:pPr>
            <w:r w:rsidRPr="005A4E0B">
              <w:rPr>
                <w:rFonts w:eastAsia="Calibri" w:cstheme="minorHAnsi"/>
                <w:sz w:val="18"/>
                <w:szCs w:val="18"/>
              </w:rPr>
              <w:t>termomodernizacje budynków,</w:t>
            </w:r>
          </w:p>
        </w:tc>
        <w:tc>
          <w:tcPr>
            <w:tcW w:w="1111" w:type="pct"/>
            <w:vAlign w:val="center"/>
          </w:tcPr>
          <w:p w14:paraId="6F5B8306" w14:textId="77777777" w:rsidR="005A4E0B" w:rsidRPr="005A4E0B" w:rsidRDefault="005A4E0B" w:rsidP="00227D12">
            <w:pPr>
              <w:contextualSpacing/>
              <w:rPr>
                <w:rFonts w:eastAsia="Calibri" w:cstheme="minorHAnsi"/>
                <w:b/>
                <w:sz w:val="18"/>
                <w:szCs w:val="18"/>
              </w:rPr>
            </w:pPr>
            <w:r w:rsidRPr="005A4E0B">
              <w:rPr>
                <w:rFonts w:eastAsia="Calibri" w:cstheme="minorHAnsi"/>
                <w:b/>
                <w:sz w:val="18"/>
                <w:szCs w:val="18"/>
              </w:rPr>
              <w:t xml:space="preserve">TAK  /  </w:t>
            </w:r>
            <w:r w:rsidRPr="0055516D">
              <w:rPr>
                <w:rFonts w:eastAsia="Calibri" w:cstheme="minorHAnsi"/>
                <w:b/>
                <w:strike/>
                <w:sz w:val="18"/>
                <w:szCs w:val="18"/>
              </w:rPr>
              <w:t>NIE</w:t>
            </w:r>
            <w:r w:rsidRPr="005A4E0B">
              <w:rPr>
                <w:rFonts w:eastAsia="Calibri" w:cstheme="minorHAnsi"/>
                <w:b/>
                <w:sz w:val="18"/>
                <w:szCs w:val="18"/>
              </w:rPr>
              <w:t xml:space="preserve">/ </w:t>
            </w:r>
            <w:r w:rsidRPr="0055516D">
              <w:rPr>
                <w:rFonts w:eastAsia="Calibri" w:cstheme="minorHAnsi"/>
                <w:b/>
                <w:strike/>
                <w:sz w:val="18"/>
                <w:szCs w:val="18"/>
              </w:rPr>
              <w:t>NIE DOTYCZY</w:t>
            </w:r>
          </w:p>
          <w:p w14:paraId="24BE7CC9" w14:textId="77777777" w:rsidR="005A4E0B" w:rsidRPr="005A4E0B" w:rsidRDefault="005A4E0B" w:rsidP="00227D12">
            <w:pPr>
              <w:rPr>
                <w:rFonts w:eastAsia="Calibri" w:cstheme="minorHAnsi"/>
                <w:b/>
                <w:sz w:val="18"/>
                <w:szCs w:val="18"/>
              </w:rPr>
            </w:pPr>
          </w:p>
        </w:tc>
      </w:tr>
      <w:tr w:rsidR="005A4E0B" w:rsidRPr="005A4E0B" w14:paraId="23D4C0DA" w14:textId="77777777" w:rsidTr="008E7A41">
        <w:trPr>
          <w:trHeight w:hRule="exact" w:val="284"/>
        </w:trPr>
        <w:tc>
          <w:tcPr>
            <w:tcW w:w="3889" w:type="pct"/>
          </w:tcPr>
          <w:p w14:paraId="55E3E990" w14:textId="77777777" w:rsidR="005A4E0B" w:rsidRPr="005A4E0B" w:rsidRDefault="005A4E0B" w:rsidP="00C768E9">
            <w:pPr>
              <w:pStyle w:val="Akapitzlist"/>
              <w:numPr>
                <w:ilvl w:val="0"/>
                <w:numId w:val="25"/>
              </w:numPr>
              <w:ind w:left="463"/>
              <w:rPr>
                <w:rFonts w:eastAsia="Calibri" w:cstheme="minorHAnsi"/>
                <w:sz w:val="18"/>
                <w:szCs w:val="18"/>
              </w:rPr>
            </w:pPr>
            <w:r w:rsidRPr="005A4E0B">
              <w:rPr>
                <w:rFonts w:eastAsia="Calibri" w:cstheme="minorHAnsi"/>
                <w:sz w:val="18"/>
                <w:szCs w:val="18"/>
              </w:rPr>
              <w:t>poprawę efektywności wykorzystania energii,</w:t>
            </w:r>
          </w:p>
        </w:tc>
        <w:tc>
          <w:tcPr>
            <w:tcW w:w="1111" w:type="pct"/>
            <w:vAlign w:val="center"/>
          </w:tcPr>
          <w:p w14:paraId="238426C9" w14:textId="77777777" w:rsidR="005A4E0B" w:rsidRPr="005A4E0B" w:rsidRDefault="005A4E0B" w:rsidP="00227D12">
            <w:pPr>
              <w:contextualSpacing/>
              <w:rPr>
                <w:rFonts w:eastAsia="Calibri" w:cstheme="minorHAnsi"/>
                <w:b/>
                <w:sz w:val="18"/>
                <w:szCs w:val="18"/>
              </w:rPr>
            </w:pPr>
            <w:r w:rsidRPr="005A4E0B">
              <w:rPr>
                <w:rFonts w:eastAsia="Calibri" w:cstheme="minorHAnsi"/>
                <w:b/>
                <w:sz w:val="18"/>
                <w:szCs w:val="18"/>
              </w:rPr>
              <w:t xml:space="preserve">TAK  /  </w:t>
            </w:r>
            <w:r w:rsidRPr="0055516D">
              <w:rPr>
                <w:rFonts w:eastAsia="Calibri" w:cstheme="minorHAnsi"/>
                <w:b/>
                <w:strike/>
                <w:sz w:val="18"/>
                <w:szCs w:val="18"/>
              </w:rPr>
              <w:t>NIE</w:t>
            </w:r>
            <w:r w:rsidRPr="005A4E0B">
              <w:rPr>
                <w:rFonts w:eastAsia="Calibri" w:cstheme="minorHAnsi"/>
                <w:b/>
                <w:sz w:val="18"/>
                <w:szCs w:val="18"/>
              </w:rPr>
              <w:t xml:space="preserve">/ </w:t>
            </w:r>
            <w:r w:rsidRPr="0055516D">
              <w:rPr>
                <w:rFonts w:eastAsia="Calibri" w:cstheme="minorHAnsi"/>
                <w:b/>
                <w:strike/>
                <w:sz w:val="18"/>
                <w:szCs w:val="18"/>
              </w:rPr>
              <w:t>NIE DOTYCZY</w:t>
            </w:r>
          </w:p>
          <w:p w14:paraId="1FD0AEF5" w14:textId="77777777" w:rsidR="005A4E0B" w:rsidRPr="005A4E0B" w:rsidRDefault="005A4E0B" w:rsidP="00227D12">
            <w:pPr>
              <w:rPr>
                <w:rFonts w:eastAsia="Calibri" w:cstheme="minorHAnsi"/>
                <w:b/>
                <w:sz w:val="18"/>
                <w:szCs w:val="18"/>
              </w:rPr>
            </w:pPr>
          </w:p>
        </w:tc>
      </w:tr>
      <w:tr w:rsidR="005A4E0B" w:rsidRPr="005A4E0B" w14:paraId="71C83F85" w14:textId="77777777" w:rsidTr="008C37D1">
        <w:trPr>
          <w:trHeight w:hRule="exact" w:val="557"/>
        </w:trPr>
        <w:tc>
          <w:tcPr>
            <w:tcW w:w="3889" w:type="pct"/>
          </w:tcPr>
          <w:p w14:paraId="33F7287D" w14:textId="77777777" w:rsidR="005A4E0B" w:rsidRPr="005A4E0B" w:rsidRDefault="005A4E0B" w:rsidP="00C768E9">
            <w:pPr>
              <w:pStyle w:val="Akapitzlist"/>
              <w:numPr>
                <w:ilvl w:val="0"/>
                <w:numId w:val="25"/>
              </w:numPr>
              <w:ind w:left="463"/>
              <w:rPr>
                <w:rFonts w:eastAsia="Calibri" w:cstheme="minorHAnsi"/>
                <w:sz w:val="18"/>
                <w:szCs w:val="18"/>
              </w:rPr>
            </w:pPr>
            <w:r w:rsidRPr="005A4E0B">
              <w:rPr>
                <w:rFonts w:eastAsia="Calibri" w:cstheme="minorHAnsi"/>
                <w:sz w:val="18"/>
                <w:szCs w:val="18"/>
              </w:rPr>
              <w:lastRenderedPageBreak/>
              <w:t>ochronę powietrza np. uchwały antysmogowe, monitoring zanieczyszczenia powietrza,  strefy ograniczonego transportu</w:t>
            </w:r>
          </w:p>
        </w:tc>
        <w:tc>
          <w:tcPr>
            <w:tcW w:w="1111" w:type="pct"/>
            <w:vAlign w:val="center"/>
          </w:tcPr>
          <w:p w14:paraId="40DCCD99" w14:textId="79EA52E4" w:rsidR="005A4E0B" w:rsidRPr="005A4E0B" w:rsidRDefault="005A4E0B" w:rsidP="00ED3042">
            <w:pPr>
              <w:contextualSpacing/>
              <w:rPr>
                <w:rFonts w:eastAsia="Calibri" w:cstheme="minorHAnsi"/>
                <w:b/>
                <w:sz w:val="18"/>
                <w:szCs w:val="18"/>
              </w:rPr>
            </w:pPr>
            <w:r w:rsidRPr="00886FAD">
              <w:rPr>
                <w:rFonts w:eastAsia="Calibri" w:cstheme="minorHAnsi"/>
                <w:b/>
                <w:sz w:val="18"/>
                <w:szCs w:val="18"/>
              </w:rPr>
              <w:t>TAK</w:t>
            </w:r>
            <w:r w:rsidRPr="005A4E0B">
              <w:rPr>
                <w:rFonts w:eastAsia="Calibri" w:cstheme="minorHAnsi"/>
                <w:b/>
                <w:sz w:val="18"/>
                <w:szCs w:val="18"/>
              </w:rPr>
              <w:t xml:space="preserve">  /  </w:t>
            </w:r>
            <w:r w:rsidRPr="00886FAD">
              <w:rPr>
                <w:rFonts w:eastAsia="Calibri" w:cstheme="minorHAnsi"/>
                <w:b/>
                <w:strike/>
                <w:sz w:val="18"/>
                <w:szCs w:val="18"/>
              </w:rPr>
              <w:t>NIE</w:t>
            </w:r>
            <w:r w:rsidRPr="005A4E0B">
              <w:rPr>
                <w:rFonts w:eastAsia="Calibri" w:cstheme="minorHAnsi"/>
                <w:b/>
                <w:sz w:val="18"/>
                <w:szCs w:val="18"/>
              </w:rPr>
              <w:t xml:space="preserve">/ </w:t>
            </w:r>
            <w:r w:rsidRPr="0055516D">
              <w:rPr>
                <w:rFonts w:eastAsia="Calibri" w:cstheme="minorHAnsi"/>
                <w:b/>
                <w:strike/>
                <w:sz w:val="18"/>
                <w:szCs w:val="18"/>
              </w:rPr>
              <w:t>NIE DOTYCZY</w:t>
            </w:r>
          </w:p>
        </w:tc>
      </w:tr>
      <w:tr w:rsidR="005A4E0B" w:rsidRPr="005A4E0B" w14:paraId="073F163A" w14:textId="77777777" w:rsidTr="008C37D1">
        <w:trPr>
          <w:trHeight w:hRule="exact" w:val="579"/>
        </w:trPr>
        <w:tc>
          <w:tcPr>
            <w:tcW w:w="3889" w:type="pct"/>
          </w:tcPr>
          <w:p w14:paraId="2A39C276" w14:textId="77777777" w:rsidR="005A4E0B" w:rsidRPr="005A4E0B" w:rsidRDefault="005A4E0B" w:rsidP="00C768E9">
            <w:pPr>
              <w:pStyle w:val="Akapitzlist"/>
              <w:numPr>
                <w:ilvl w:val="0"/>
                <w:numId w:val="25"/>
              </w:numPr>
              <w:ind w:left="463"/>
              <w:rPr>
                <w:rFonts w:eastAsia="Calibri" w:cstheme="minorHAnsi"/>
                <w:sz w:val="18"/>
                <w:szCs w:val="18"/>
              </w:rPr>
            </w:pPr>
            <w:r w:rsidRPr="005A4E0B">
              <w:rPr>
                <w:rFonts w:eastAsia="Calibri" w:cstheme="minorHAnsi"/>
                <w:sz w:val="18"/>
                <w:szCs w:val="18"/>
              </w:rPr>
              <w:t xml:space="preserve">zalesianie i </w:t>
            </w:r>
            <w:proofErr w:type="spellStart"/>
            <w:r w:rsidRPr="005A4E0B">
              <w:rPr>
                <w:rFonts w:eastAsia="Calibri" w:cstheme="minorHAnsi"/>
                <w:sz w:val="18"/>
                <w:szCs w:val="18"/>
              </w:rPr>
              <w:t>renaturyzycja</w:t>
            </w:r>
            <w:proofErr w:type="spellEnd"/>
            <w:r w:rsidRPr="005A4E0B">
              <w:rPr>
                <w:rFonts w:eastAsia="Calibri" w:cstheme="minorHAnsi"/>
                <w:sz w:val="18"/>
                <w:szCs w:val="18"/>
              </w:rPr>
              <w:t xml:space="preserve">, </w:t>
            </w:r>
            <w:proofErr w:type="spellStart"/>
            <w:r w:rsidRPr="005A4E0B">
              <w:rPr>
                <w:rFonts w:eastAsia="Calibri" w:cstheme="minorHAnsi"/>
                <w:sz w:val="18"/>
                <w:szCs w:val="18"/>
              </w:rPr>
              <w:t>odbetonowanie</w:t>
            </w:r>
            <w:proofErr w:type="spellEnd"/>
            <w:r w:rsidRPr="005A4E0B">
              <w:rPr>
                <w:rFonts w:eastAsia="Calibri" w:cstheme="minorHAnsi"/>
                <w:sz w:val="18"/>
                <w:szCs w:val="18"/>
              </w:rPr>
              <w:t>, zielone rewitalizacje, błękitno-zielona infrastrukturę,</w:t>
            </w:r>
          </w:p>
        </w:tc>
        <w:tc>
          <w:tcPr>
            <w:tcW w:w="1111" w:type="pct"/>
            <w:vAlign w:val="center"/>
          </w:tcPr>
          <w:p w14:paraId="02E0DB06" w14:textId="7DB98A64" w:rsidR="005A4E0B" w:rsidRPr="005A4E0B" w:rsidRDefault="005A4E0B" w:rsidP="00ED3042">
            <w:pPr>
              <w:contextualSpacing/>
              <w:rPr>
                <w:rFonts w:eastAsia="Calibri" w:cstheme="minorHAnsi"/>
                <w:b/>
                <w:sz w:val="18"/>
                <w:szCs w:val="18"/>
              </w:rPr>
            </w:pPr>
            <w:r w:rsidRPr="005A4E0B">
              <w:rPr>
                <w:rFonts w:eastAsia="Calibri" w:cstheme="minorHAnsi"/>
                <w:b/>
                <w:sz w:val="18"/>
                <w:szCs w:val="18"/>
              </w:rPr>
              <w:t xml:space="preserve">TAK  /  </w:t>
            </w:r>
            <w:r w:rsidRPr="0055516D">
              <w:rPr>
                <w:rFonts w:eastAsia="Calibri" w:cstheme="minorHAnsi"/>
                <w:b/>
                <w:strike/>
                <w:sz w:val="18"/>
                <w:szCs w:val="18"/>
              </w:rPr>
              <w:t>NIE</w:t>
            </w:r>
            <w:r w:rsidRPr="005A4E0B">
              <w:rPr>
                <w:rFonts w:eastAsia="Calibri" w:cstheme="minorHAnsi"/>
                <w:b/>
                <w:sz w:val="18"/>
                <w:szCs w:val="18"/>
              </w:rPr>
              <w:t xml:space="preserve">/ </w:t>
            </w:r>
            <w:r w:rsidRPr="0055516D">
              <w:rPr>
                <w:rFonts w:eastAsia="Calibri" w:cstheme="minorHAnsi"/>
                <w:b/>
                <w:strike/>
                <w:sz w:val="18"/>
                <w:szCs w:val="18"/>
              </w:rPr>
              <w:t>NIE DOTYCZY</w:t>
            </w:r>
          </w:p>
        </w:tc>
      </w:tr>
      <w:tr w:rsidR="005A4E0B" w:rsidRPr="005A4E0B" w14:paraId="6F59AE39" w14:textId="77777777" w:rsidTr="008C37D1">
        <w:trPr>
          <w:trHeight w:hRule="exact" w:val="424"/>
        </w:trPr>
        <w:tc>
          <w:tcPr>
            <w:tcW w:w="3889" w:type="pct"/>
          </w:tcPr>
          <w:p w14:paraId="1A446686" w14:textId="77777777" w:rsidR="005A4E0B" w:rsidRPr="005A4E0B" w:rsidRDefault="005A4E0B" w:rsidP="00C768E9">
            <w:pPr>
              <w:pStyle w:val="Akapitzlist"/>
              <w:numPr>
                <w:ilvl w:val="0"/>
                <w:numId w:val="25"/>
              </w:numPr>
              <w:ind w:left="463"/>
              <w:rPr>
                <w:rFonts w:eastAsia="Calibri" w:cstheme="minorHAnsi"/>
                <w:sz w:val="18"/>
                <w:szCs w:val="18"/>
              </w:rPr>
            </w:pPr>
            <w:r w:rsidRPr="005A4E0B">
              <w:rPr>
                <w:rFonts w:eastAsia="Calibri" w:cstheme="minorHAnsi"/>
                <w:sz w:val="18"/>
                <w:szCs w:val="18"/>
              </w:rPr>
              <w:t>odzysk energii i ciepła z instalacji spalania i unieszkodliwiania odpadów i ścieków,</w:t>
            </w:r>
          </w:p>
        </w:tc>
        <w:tc>
          <w:tcPr>
            <w:tcW w:w="1111" w:type="pct"/>
            <w:vAlign w:val="center"/>
          </w:tcPr>
          <w:p w14:paraId="0CC15154" w14:textId="7551E44B" w:rsidR="005A4E0B" w:rsidRPr="005A4E0B" w:rsidRDefault="005A4E0B" w:rsidP="00ED3042">
            <w:pPr>
              <w:contextualSpacing/>
              <w:rPr>
                <w:rFonts w:eastAsia="Calibri" w:cstheme="minorHAnsi"/>
                <w:b/>
                <w:sz w:val="18"/>
                <w:szCs w:val="18"/>
              </w:rPr>
            </w:pPr>
            <w:r w:rsidRPr="0055516D">
              <w:rPr>
                <w:rFonts w:eastAsia="Calibri" w:cstheme="minorHAnsi"/>
                <w:b/>
                <w:strike/>
                <w:sz w:val="18"/>
                <w:szCs w:val="18"/>
              </w:rPr>
              <w:t>TAK</w:t>
            </w:r>
            <w:r w:rsidRPr="005A4E0B">
              <w:rPr>
                <w:rFonts w:eastAsia="Calibri" w:cstheme="minorHAnsi"/>
                <w:b/>
                <w:sz w:val="18"/>
                <w:szCs w:val="18"/>
              </w:rPr>
              <w:t xml:space="preserve">  /  NIE/ </w:t>
            </w:r>
            <w:r w:rsidRPr="0055516D">
              <w:rPr>
                <w:rFonts w:eastAsia="Calibri" w:cstheme="minorHAnsi"/>
                <w:b/>
                <w:strike/>
                <w:sz w:val="18"/>
                <w:szCs w:val="18"/>
              </w:rPr>
              <w:t>NIE DOTYCZY</w:t>
            </w:r>
          </w:p>
        </w:tc>
      </w:tr>
      <w:tr w:rsidR="005A4E0B" w:rsidRPr="005A4E0B" w14:paraId="36B6E1C9" w14:textId="77777777" w:rsidTr="008E7A41">
        <w:trPr>
          <w:trHeight w:hRule="exact" w:val="284"/>
        </w:trPr>
        <w:tc>
          <w:tcPr>
            <w:tcW w:w="3889" w:type="pct"/>
          </w:tcPr>
          <w:p w14:paraId="5E7DAF13" w14:textId="77777777" w:rsidR="005A4E0B" w:rsidRPr="005A4E0B" w:rsidRDefault="005A4E0B" w:rsidP="00C768E9">
            <w:pPr>
              <w:pStyle w:val="Akapitzlist"/>
              <w:numPr>
                <w:ilvl w:val="0"/>
                <w:numId w:val="25"/>
              </w:numPr>
              <w:ind w:left="463"/>
              <w:rPr>
                <w:rFonts w:eastAsia="Calibri" w:cstheme="minorHAnsi"/>
                <w:sz w:val="18"/>
                <w:szCs w:val="18"/>
              </w:rPr>
            </w:pPr>
            <w:r w:rsidRPr="005A4E0B">
              <w:rPr>
                <w:rFonts w:eastAsia="Calibri" w:cstheme="minorHAnsi"/>
                <w:sz w:val="18"/>
                <w:szCs w:val="18"/>
              </w:rPr>
              <w:t>kampanie informacyjne dotyczące łagodzenia zmian klimatu.</w:t>
            </w:r>
          </w:p>
        </w:tc>
        <w:tc>
          <w:tcPr>
            <w:tcW w:w="1111" w:type="pct"/>
            <w:vAlign w:val="center"/>
          </w:tcPr>
          <w:p w14:paraId="16B25B2C" w14:textId="77777777" w:rsidR="005A4E0B" w:rsidRPr="005A4E0B" w:rsidRDefault="005A4E0B" w:rsidP="00227D12">
            <w:pPr>
              <w:contextualSpacing/>
              <w:rPr>
                <w:rFonts w:eastAsia="Calibri" w:cstheme="minorHAnsi"/>
                <w:b/>
                <w:sz w:val="18"/>
                <w:szCs w:val="18"/>
              </w:rPr>
            </w:pPr>
            <w:r w:rsidRPr="005A4E0B">
              <w:rPr>
                <w:rFonts w:eastAsia="Calibri" w:cstheme="minorHAnsi"/>
                <w:b/>
                <w:sz w:val="18"/>
                <w:szCs w:val="18"/>
              </w:rPr>
              <w:t xml:space="preserve">TAK  /  </w:t>
            </w:r>
            <w:r w:rsidRPr="0055516D">
              <w:rPr>
                <w:rFonts w:eastAsia="Calibri" w:cstheme="minorHAnsi"/>
                <w:b/>
                <w:strike/>
                <w:sz w:val="18"/>
                <w:szCs w:val="18"/>
              </w:rPr>
              <w:t>NIE</w:t>
            </w:r>
            <w:r w:rsidRPr="005A4E0B">
              <w:rPr>
                <w:rFonts w:eastAsia="Calibri" w:cstheme="minorHAnsi"/>
                <w:b/>
                <w:sz w:val="18"/>
                <w:szCs w:val="18"/>
              </w:rPr>
              <w:t xml:space="preserve">/ </w:t>
            </w:r>
            <w:r w:rsidRPr="0055516D">
              <w:rPr>
                <w:rFonts w:eastAsia="Calibri" w:cstheme="minorHAnsi"/>
                <w:b/>
                <w:strike/>
                <w:sz w:val="18"/>
                <w:szCs w:val="18"/>
              </w:rPr>
              <w:t>NIE DOTYCZY</w:t>
            </w:r>
          </w:p>
          <w:p w14:paraId="536076B5" w14:textId="77777777" w:rsidR="005A4E0B" w:rsidRPr="005A4E0B" w:rsidRDefault="005A4E0B" w:rsidP="00227D12">
            <w:pPr>
              <w:rPr>
                <w:rFonts w:eastAsia="Calibri" w:cstheme="minorHAnsi"/>
                <w:b/>
                <w:sz w:val="18"/>
                <w:szCs w:val="18"/>
              </w:rPr>
            </w:pPr>
          </w:p>
        </w:tc>
      </w:tr>
    </w:tbl>
    <w:p w14:paraId="2100A24E" w14:textId="77777777" w:rsidR="005A4E0B" w:rsidRPr="005A4E0B" w:rsidRDefault="005A4E0B" w:rsidP="00227D12">
      <w:pPr>
        <w:spacing w:after="0" w:line="240" w:lineRule="auto"/>
        <w:rPr>
          <w:rFonts w:eastAsia="Calibri" w:cstheme="minorHAnsi"/>
          <w:sz w:val="18"/>
          <w:szCs w:val="18"/>
        </w:rPr>
      </w:pPr>
    </w:p>
    <w:p w14:paraId="305F4C59" w14:textId="16345E91" w:rsidR="005A4E0B" w:rsidRDefault="005A4E0B" w:rsidP="00DA3A60">
      <w:pPr>
        <w:pStyle w:val="Akapitzlist"/>
        <w:numPr>
          <w:ilvl w:val="0"/>
          <w:numId w:val="31"/>
        </w:numPr>
        <w:spacing w:after="0" w:line="240" w:lineRule="auto"/>
        <w:rPr>
          <w:rFonts w:eastAsia="Calibri" w:cstheme="minorHAnsi"/>
          <w:sz w:val="18"/>
          <w:szCs w:val="18"/>
        </w:rPr>
      </w:pPr>
      <w:r w:rsidRPr="00DA3A60">
        <w:rPr>
          <w:rFonts w:eastAsia="Calibri" w:cstheme="minorHAnsi"/>
          <w:sz w:val="18"/>
          <w:szCs w:val="18"/>
        </w:rPr>
        <w:t xml:space="preserve">Czy w dokumentach strategicznych uwzględniliście Państwo działania na rzecz niwelowania </w:t>
      </w:r>
      <w:proofErr w:type="spellStart"/>
      <w:r w:rsidRPr="00DA3A60">
        <w:rPr>
          <w:rFonts w:eastAsia="Calibri" w:cstheme="minorHAnsi"/>
          <w:sz w:val="18"/>
          <w:szCs w:val="18"/>
        </w:rPr>
        <w:t>ryzyk</w:t>
      </w:r>
      <w:proofErr w:type="spellEnd"/>
      <w:r w:rsidRPr="00DA3A60">
        <w:rPr>
          <w:rFonts w:eastAsia="Calibri" w:cstheme="minorHAnsi"/>
          <w:sz w:val="18"/>
          <w:szCs w:val="18"/>
        </w:rPr>
        <w:t xml:space="preserve"> społecznych, obejmujące:</w:t>
      </w:r>
    </w:p>
    <w:p w14:paraId="721CAEE6" w14:textId="77777777" w:rsidR="009A7420" w:rsidRPr="00DA3A60" w:rsidRDefault="009A7420" w:rsidP="009A7420">
      <w:pPr>
        <w:pStyle w:val="Akapitzlist"/>
        <w:spacing w:after="0" w:line="240" w:lineRule="auto"/>
        <w:rPr>
          <w:rFonts w:eastAsia="Calibri" w:cstheme="minorHAnsi"/>
          <w:sz w:val="18"/>
          <w:szCs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7"/>
        <w:gridCol w:w="2345"/>
      </w:tblGrid>
      <w:tr w:rsidR="005A4E0B" w:rsidRPr="005A4E0B" w14:paraId="17D7AB19" w14:textId="77777777" w:rsidTr="00C768E9">
        <w:trPr>
          <w:trHeight w:hRule="exact" w:val="722"/>
        </w:trPr>
        <w:tc>
          <w:tcPr>
            <w:tcW w:w="3889" w:type="pct"/>
          </w:tcPr>
          <w:p w14:paraId="5300CD25" w14:textId="77777777" w:rsidR="005A4E0B" w:rsidRPr="005A4E0B" w:rsidRDefault="005A4E0B" w:rsidP="00C768E9">
            <w:pPr>
              <w:pStyle w:val="Akapitzlist"/>
              <w:numPr>
                <w:ilvl w:val="0"/>
                <w:numId w:val="26"/>
              </w:numPr>
              <w:ind w:left="463" w:hanging="284"/>
              <w:rPr>
                <w:rFonts w:eastAsia="Calibri" w:cstheme="minorHAnsi"/>
                <w:sz w:val="18"/>
                <w:szCs w:val="18"/>
              </w:rPr>
            </w:pPr>
            <w:r w:rsidRPr="005A4E0B">
              <w:rPr>
                <w:rFonts w:eastAsia="Calibri" w:cstheme="minorHAnsi"/>
                <w:sz w:val="18"/>
                <w:szCs w:val="18"/>
              </w:rPr>
              <w:t>działania na rzecz równego traktowania i przeciwdziałania dyskryminacji kobiet i mężczyzn (również wewnątrz organizacji własnej) ,</w:t>
            </w:r>
          </w:p>
        </w:tc>
        <w:tc>
          <w:tcPr>
            <w:tcW w:w="1111" w:type="pct"/>
            <w:vAlign w:val="center"/>
          </w:tcPr>
          <w:p w14:paraId="6298B7FF" w14:textId="43BB1D33" w:rsidR="005A4E0B" w:rsidRPr="005A4E0B" w:rsidRDefault="005A4E0B" w:rsidP="00ED3042">
            <w:pPr>
              <w:contextualSpacing/>
              <w:rPr>
                <w:rFonts w:eastAsia="Calibri" w:cstheme="minorHAnsi"/>
                <w:b/>
                <w:sz w:val="18"/>
                <w:szCs w:val="18"/>
              </w:rPr>
            </w:pPr>
            <w:r w:rsidRPr="0055516D">
              <w:rPr>
                <w:rFonts w:eastAsia="Calibri" w:cstheme="minorHAnsi"/>
                <w:b/>
                <w:strike/>
                <w:sz w:val="18"/>
                <w:szCs w:val="18"/>
              </w:rPr>
              <w:t>TAK</w:t>
            </w:r>
            <w:r w:rsidRPr="005A4E0B">
              <w:rPr>
                <w:rFonts w:eastAsia="Calibri" w:cstheme="minorHAnsi"/>
                <w:b/>
                <w:sz w:val="18"/>
                <w:szCs w:val="18"/>
              </w:rPr>
              <w:t xml:space="preserve">  /  </w:t>
            </w:r>
            <w:r w:rsidRPr="006836E4">
              <w:rPr>
                <w:rFonts w:eastAsia="Calibri" w:cstheme="minorHAnsi"/>
                <w:b/>
                <w:sz w:val="18"/>
                <w:szCs w:val="18"/>
              </w:rPr>
              <w:t>NIE</w:t>
            </w:r>
            <w:r w:rsidRPr="005A4E0B">
              <w:rPr>
                <w:rFonts w:eastAsia="Calibri" w:cstheme="minorHAnsi"/>
                <w:b/>
                <w:sz w:val="18"/>
                <w:szCs w:val="18"/>
              </w:rPr>
              <w:t xml:space="preserve">/ </w:t>
            </w:r>
            <w:r w:rsidRPr="006836E4">
              <w:rPr>
                <w:rFonts w:eastAsia="Calibri" w:cstheme="minorHAnsi"/>
                <w:b/>
                <w:strike/>
                <w:sz w:val="18"/>
                <w:szCs w:val="18"/>
              </w:rPr>
              <w:t>NIE DOTYCZY</w:t>
            </w:r>
          </w:p>
        </w:tc>
      </w:tr>
      <w:tr w:rsidR="005A4E0B" w:rsidRPr="005A4E0B" w14:paraId="59CE4904" w14:textId="77777777" w:rsidTr="00C768E9">
        <w:trPr>
          <w:trHeight w:hRule="exact" w:val="871"/>
        </w:trPr>
        <w:tc>
          <w:tcPr>
            <w:tcW w:w="3889" w:type="pct"/>
          </w:tcPr>
          <w:p w14:paraId="47CBA26B" w14:textId="77777777" w:rsidR="005A4E0B" w:rsidRPr="005A4E0B" w:rsidRDefault="005A4E0B" w:rsidP="00C768E9">
            <w:pPr>
              <w:pStyle w:val="Akapitzlist"/>
              <w:numPr>
                <w:ilvl w:val="0"/>
                <w:numId w:val="26"/>
              </w:numPr>
              <w:ind w:left="463" w:hanging="284"/>
              <w:rPr>
                <w:rFonts w:eastAsia="Calibri" w:cstheme="minorHAnsi"/>
                <w:sz w:val="18"/>
                <w:szCs w:val="18"/>
              </w:rPr>
            </w:pPr>
            <w:r w:rsidRPr="005A4E0B">
              <w:rPr>
                <w:rFonts w:eastAsia="Calibri" w:cstheme="minorHAnsi"/>
                <w:sz w:val="18"/>
                <w:szCs w:val="18"/>
              </w:rPr>
              <w:t xml:space="preserve">działania na rzecz równego traktowania i przeciwdziałania dyskryminacji społeczności mniejszościowych (np. mniejszości narodowe i etniczne, religijne, społeczności </w:t>
            </w:r>
            <w:proofErr w:type="spellStart"/>
            <w:r w:rsidRPr="005A4E0B">
              <w:rPr>
                <w:rFonts w:eastAsia="Calibri" w:cstheme="minorHAnsi"/>
                <w:sz w:val="18"/>
                <w:szCs w:val="18"/>
              </w:rPr>
              <w:t>migranckie</w:t>
            </w:r>
            <w:proofErr w:type="spellEnd"/>
            <w:r w:rsidRPr="005A4E0B">
              <w:rPr>
                <w:rFonts w:eastAsia="Calibri" w:cstheme="minorHAnsi"/>
                <w:sz w:val="18"/>
                <w:szCs w:val="18"/>
              </w:rPr>
              <w:t>, LGBT, itp.),</w:t>
            </w:r>
          </w:p>
        </w:tc>
        <w:tc>
          <w:tcPr>
            <w:tcW w:w="1111" w:type="pct"/>
            <w:vAlign w:val="center"/>
          </w:tcPr>
          <w:p w14:paraId="4FB47A8D" w14:textId="5A414FE0" w:rsidR="005A4E0B" w:rsidRPr="005A4E0B" w:rsidRDefault="005A4E0B" w:rsidP="00ED3042">
            <w:pPr>
              <w:contextualSpacing/>
              <w:rPr>
                <w:rFonts w:eastAsia="Calibri" w:cstheme="minorHAnsi"/>
                <w:b/>
                <w:sz w:val="18"/>
                <w:szCs w:val="18"/>
              </w:rPr>
            </w:pPr>
            <w:r w:rsidRPr="0055516D">
              <w:rPr>
                <w:rFonts w:eastAsia="Calibri" w:cstheme="minorHAnsi"/>
                <w:b/>
                <w:strike/>
                <w:sz w:val="18"/>
                <w:szCs w:val="18"/>
              </w:rPr>
              <w:t>TAK</w:t>
            </w:r>
            <w:r w:rsidRPr="005A4E0B">
              <w:rPr>
                <w:rFonts w:eastAsia="Calibri" w:cstheme="minorHAnsi"/>
                <w:b/>
                <w:sz w:val="18"/>
                <w:szCs w:val="18"/>
              </w:rPr>
              <w:t xml:space="preserve">  /  </w:t>
            </w:r>
            <w:r w:rsidRPr="00886FAD">
              <w:rPr>
                <w:rFonts w:eastAsia="Calibri" w:cstheme="minorHAnsi"/>
                <w:b/>
                <w:sz w:val="18"/>
                <w:szCs w:val="18"/>
              </w:rPr>
              <w:t>NIE</w:t>
            </w:r>
            <w:r w:rsidRPr="005A4E0B">
              <w:rPr>
                <w:rFonts w:eastAsia="Calibri" w:cstheme="minorHAnsi"/>
                <w:b/>
                <w:sz w:val="18"/>
                <w:szCs w:val="18"/>
              </w:rPr>
              <w:t xml:space="preserve">/ </w:t>
            </w:r>
            <w:r w:rsidRPr="00886FAD">
              <w:rPr>
                <w:rFonts w:eastAsia="Calibri" w:cstheme="minorHAnsi"/>
                <w:b/>
                <w:strike/>
                <w:sz w:val="18"/>
                <w:szCs w:val="18"/>
              </w:rPr>
              <w:t>NIE DOTYCZY</w:t>
            </w:r>
          </w:p>
        </w:tc>
      </w:tr>
      <w:tr w:rsidR="005A4E0B" w:rsidRPr="005A4E0B" w14:paraId="36D53AD6" w14:textId="77777777" w:rsidTr="00227D12">
        <w:trPr>
          <w:trHeight w:hRule="exact" w:val="577"/>
        </w:trPr>
        <w:tc>
          <w:tcPr>
            <w:tcW w:w="3889" w:type="pct"/>
          </w:tcPr>
          <w:p w14:paraId="59D3F777" w14:textId="77777777" w:rsidR="005A4E0B" w:rsidRPr="005A4E0B" w:rsidRDefault="005A4E0B" w:rsidP="00C768E9">
            <w:pPr>
              <w:pStyle w:val="Akapitzlist"/>
              <w:numPr>
                <w:ilvl w:val="0"/>
                <w:numId w:val="26"/>
              </w:numPr>
              <w:ind w:left="463" w:hanging="284"/>
              <w:rPr>
                <w:rFonts w:eastAsia="Calibri" w:cstheme="minorHAnsi"/>
                <w:sz w:val="18"/>
                <w:szCs w:val="18"/>
              </w:rPr>
            </w:pPr>
            <w:r w:rsidRPr="005A4E0B">
              <w:rPr>
                <w:rFonts w:eastAsia="Calibri" w:cstheme="minorHAnsi"/>
                <w:sz w:val="18"/>
                <w:szCs w:val="18"/>
              </w:rPr>
              <w:t>działania z zakresu poprawy dostępności usług i miejsc publicznych dla osób z niepełnosprawnościami (w tym także dostępności cyfrowej),</w:t>
            </w:r>
          </w:p>
        </w:tc>
        <w:tc>
          <w:tcPr>
            <w:tcW w:w="1111" w:type="pct"/>
            <w:vAlign w:val="center"/>
          </w:tcPr>
          <w:p w14:paraId="558051F6" w14:textId="161C48BC" w:rsidR="005A4E0B" w:rsidRPr="005A4E0B" w:rsidRDefault="005A4E0B" w:rsidP="00ED3042">
            <w:pPr>
              <w:contextualSpacing/>
              <w:rPr>
                <w:rFonts w:eastAsia="Calibri" w:cstheme="minorHAnsi"/>
                <w:b/>
                <w:sz w:val="18"/>
                <w:szCs w:val="18"/>
              </w:rPr>
            </w:pPr>
            <w:r w:rsidRPr="006836E4">
              <w:rPr>
                <w:rFonts w:eastAsia="Calibri" w:cstheme="minorHAnsi"/>
                <w:b/>
                <w:sz w:val="18"/>
                <w:szCs w:val="18"/>
              </w:rPr>
              <w:t>TAK</w:t>
            </w:r>
            <w:r w:rsidRPr="005A4E0B">
              <w:rPr>
                <w:rFonts w:eastAsia="Calibri" w:cstheme="minorHAnsi"/>
                <w:b/>
                <w:sz w:val="18"/>
                <w:szCs w:val="18"/>
              </w:rPr>
              <w:t xml:space="preserve">  /  </w:t>
            </w:r>
            <w:r w:rsidRPr="0055516D">
              <w:rPr>
                <w:rFonts w:eastAsia="Calibri" w:cstheme="minorHAnsi"/>
                <w:b/>
                <w:strike/>
                <w:sz w:val="18"/>
                <w:szCs w:val="18"/>
              </w:rPr>
              <w:t>NIE</w:t>
            </w:r>
            <w:r w:rsidRPr="005A4E0B">
              <w:rPr>
                <w:rFonts w:eastAsia="Calibri" w:cstheme="minorHAnsi"/>
                <w:b/>
                <w:sz w:val="18"/>
                <w:szCs w:val="18"/>
              </w:rPr>
              <w:t xml:space="preserve">/ </w:t>
            </w:r>
            <w:r w:rsidRPr="006836E4">
              <w:rPr>
                <w:rFonts w:eastAsia="Calibri" w:cstheme="minorHAnsi"/>
                <w:b/>
                <w:strike/>
                <w:sz w:val="18"/>
                <w:szCs w:val="18"/>
              </w:rPr>
              <w:t>NIE DOTYCZY</w:t>
            </w:r>
          </w:p>
        </w:tc>
      </w:tr>
      <w:tr w:rsidR="005A4E0B" w:rsidRPr="005A4E0B" w14:paraId="10C64268" w14:textId="77777777" w:rsidTr="00227D12">
        <w:trPr>
          <w:trHeight w:hRule="exact" w:val="430"/>
        </w:trPr>
        <w:tc>
          <w:tcPr>
            <w:tcW w:w="3889" w:type="pct"/>
          </w:tcPr>
          <w:p w14:paraId="2D3EEFDF" w14:textId="77777777" w:rsidR="005A4E0B" w:rsidRPr="005A4E0B" w:rsidRDefault="005A4E0B" w:rsidP="00C768E9">
            <w:pPr>
              <w:pStyle w:val="Akapitzlist"/>
              <w:numPr>
                <w:ilvl w:val="0"/>
                <w:numId w:val="26"/>
              </w:numPr>
              <w:ind w:left="463" w:hanging="284"/>
              <w:rPr>
                <w:rFonts w:eastAsia="Calibri" w:cstheme="minorHAnsi"/>
                <w:sz w:val="18"/>
                <w:szCs w:val="18"/>
              </w:rPr>
            </w:pPr>
            <w:r w:rsidRPr="005A4E0B">
              <w:rPr>
                <w:rFonts w:eastAsia="Calibri" w:cstheme="minorHAnsi"/>
                <w:sz w:val="18"/>
                <w:szCs w:val="18"/>
              </w:rPr>
              <w:t>włączanie grup marginalizowanych,</w:t>
            </w:r>
          </w:p>
        </w:tc>
        <w:tc>
          <w:tcPr>
            <w:tcW w:w="1111" w:type="pct"/>
            <w:vAlign w:val="center"/>
          </w:tcPr>
          <w:p w14:paraId="2455F5DF" w14:textId="2C5A7734" w:rsidR="005A4E0B" w:rsidRPr="005A4E0B" w:rsidRDefault="005A4E0B" w:rsidP="00ED3042">
            <w:pPr>
              <w:contextualSpacing/>
              <w:rPr>
                <w:rFonts w:eastAsia="Calibri" w:cstheme="minorHAnsi"/>
                <w:b/>
                <w:sz w:val="18"/>
                <w:szCs w:val="18"/>
              </w:rPr>
            </w:pPr>
            <w:r w:rsidRPr="005A4E0B">
              <w:rPr>
                <w:rFonts w:eastAsia="Calibri" w:cstheme="minorHAnsi"/>
                <w:b/>
                <w:sz w:val="18"/>
                <w:szCs w:val="18"/>
              </w:rPr>
              <w:t xml:space="preserve">TAK  /  </w:t>
            </w:r>
            <w:r w:rsidRPr="0055516D">
              <w:rPr>
                <w:rFonts w:eastAsia="Calibri" w:cstheme="minorHAnsi"/>
                <w:b/>
                <w:strike/>
                <w:sz w:val="18"/>
                <w:szCs w:val="18"/>
              </w:rPr>
              <w:t>NIE</w:t>
            </w:r>
            <w:r w:rsidRPr="005A4E0B">
              <w:rPr>
                <w:rFonts w:eastAsia="Calibri" w:cstheme="minorHAnsi"/>
                <w:b/>
                <w:sz w:val="18"/>
                <w:szCs w:val="18"/>
              </w:rPr>
              <w:t xml:space="preserve">/ </w:t>
            </w:r>
            <w:r w:rsidRPr="0055516D">
              <w:rPr>
                <w:rFonts w:eastAsia="Calibri" w:cstheme="minorHAnsi"/>
                <w:b/>
                <w:strike/>
                <w:sz w:val="18"/>
                <w:szCs w:val="18"/>
              </w:rPr>
              <w:t>NIE DOTYCZY</w:t>
            </w:r>
          </w:p>
        </w:tc>
      </w:tr>
      <w:tr w:rsidR="005A4E0B" w:rsidRPr="005A4E0B" w14:paraId="7FA758D9" w14:textId="77777777" w:rsidTr="00ED3042">
        <w:trPr>
          <w:trHeight w:hRule="exact" w:val="420"/>
        </w:trPr>
        <w:tc>
          <w:tcPr>
            <w:tcW w:w="3889" w:type="pct"/>
          </w:tcPr>
          <w:p w14:paraId="20EE53D2" w14:textId="77777777" w:rsidR="005A4E0B" w:rsidRPr="005A4E0B" w:rsidRDefault="005A4E0B" w:rsidP="00C768E9">
            <w:pPr>
              <w:pStyle w:val="Akapitzlist"/>
              <w:numPr>
                <w:ilvl w:val="0"/>
                <w:numId w:val="26"/>
              </w:numPr>
              <w:ind w:left="463" w:hanging="284"/>
              <w:rPr>
                <w:rFonts w:eastAsia="Calibri" w:cstheme="minorHAnsi"/>
                <w:sz w:val="18"/>
                <w:szCs w:val="18"/>
              </w:rPr>
            </w:pPr>
            <w:r w:rsidRPr="005A4E0B">
              <w:rPr>
                <w:rFonts w:eastAsia="Calibri" w:cstheme="minorHAnsi"/>
                <w:sz w:val="18"/>
                <w:szCs w:val="18"/>
              </w:rPr>
              <w:t>wyrównywanie nierówności społecznych.</w:t>
            </w:r>
          </w:p>
        </w:tc>
        <w:tc>
          <w:tcPr>
            <w:tcW w:w="1111" w:type="pct"/>
            <w:vAlign w:val="center"/>
          </w:tcPr>
          <w:p w14:paraId="43967F88" w14:textId="79F176C8" w:rsidR="005A4E0B" w:rsidRPr="005A4E0B" w:rsidRDefault="005A4E0B" w:rsidP="00ED3042">
            <w:pPr>
              <w:contextualSpacing/>
              <w:rPr>
                <w:rFonts w:eastAsia="Calibri" w:cstheme="minorHAnsi"/>
                <w:b/>
                <w:sz w:val="18"/>
                <w:szCs w:val="18"/>
              </w:rPr>
            </w:pPr>
            <w:r w:rsidRPr="005A4E0B">
              <w:rPr>
                <w:rFonts w:eastAsia="Calibri" w:cstheme="minorHAnsi"/>
                <w:b/>
                <w:sz w:val="18"/>
                <w:szCs w:val="18"/>
              </w:rPr>
              <w:t xml:space="preserve">TAK  /  </w:t>
            </w:r>
            <w:r w:rsidRPr="006836E4">
              <w:rPr>
                <w:rFonts w:eastAsia="Calibri" w:cstheme="minorHAnsi"/>
                <w:b/>
                <w:strike/>
                <w:sz w:val="18"/>
                <w:szCs w:val="18"/>
              </w:rPr>
              <w:t>NIE</w:t>
            </w:r>
            <w:r w:rsidRPr="005A4E0B">
              <w:rPr>
                <w:rFonts w:eastAsia="Calibri" w:cstheme="minorHAnsi"/>
                <w:b/>
                <w:sz w:val="18"/>
                <w:szCs w:val="18"/>
              </w:rPr>
              <w:t xml:space="preserve">/ </w:t>
            </w:r>
            <w:r w:rsidRPr="006836E4">
              <w:rPr>
                <w:rFonts w:eastAsia="Calibri" w:cstheme="minorHAnsi"/>
                <w:b/>
                <w:strike/>
                <w:sz w:val="18"/>
                <w:szCs w:val="18"/>
              </w:rPr>
              <w:t>NIE DOTYCZY</w:t>
            </w:r>
          </w:p>
        </w:tc>
      </w:tr>
    </w:tbl>
    <w:p w14:paraId="645C2227" w14:textId="5BB64298" w:rsidR="00431270" w:rsidRDefault="00431270" w:rsidP="00875755">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jc w:val="center"/>
        <w:rPr>
          <w:rFonts w:ascii="Calibri" w:eastAsia="Times New Roman" w:hAnsi="Calibri" w:cs="Times New Roman"/>
          <w:b/>
          <w:bCs/>
          <w:smallCaps/>
        </w:rPr>
      </w:pPr>
    </w:p>
    <w:p w14:paraId="0B01A8D0" w14:textId="77777777" w:rsidR="000528DE" w:rsidRDefault="000528DE" w:rsidP="002836E6">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jc w:val="center"/>
        <w:rPr>
          <w:rFonts w:ascii="Calibri" w:eastAsia="Times New Roman" w:hAnsi="Calibri" w:cs="Times New Roman"/>
          <w:b/>
          <w:bCs/>
          <w:smallCaps/>
        </w:rPr>
      </w:pPr>
    </w:p>
    <w:p w14:paraId="76A9E49E" w14:textId="35A05EA8" w:rsidR="00116839" w:rsidRDefault="00116839" w:rsidP="002836E6">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jc w:val="center"/>
        <w:rPr>
          <w:rFonts w:ascii="Calibri" w:eastAsia="Times New Roman" w:hAnsi="Calibri" w:cs="Times New Roman"/>
          <w:b/>
          <w:bCs/>
          <w:sz w:val="18"/>
          <w:szCs w:val="18"/>
        </w:rPr>
      </w:pPr>
      <w:r w:rsidRPr="0093495B">
        <w:rPr>
          <w:rFonts w:ascii="Calibri" w:eastAsia="Times New Roman" w:hAnsi="Calibri" w:cs="Times New Roman"/>
          <w:b/>
          <w:bCs/>
          <w:smallCaps/>
        </w:rPr>
        <w:t xml:space="preserve">Pytania dotyczące podmiotów powiązanych </w:t>
      </w:r>
    </w:p>
    <w:p w14:paraId="1D0A3305" w14:textId="493D65F7" w:rsidR="00C341FF" w:rsidRDefault="00C341FF" w:rsidP="002836E6">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jc w:val="center"/>
        <w:rPr>
          <w:rFonts w:ascii="Calibri" w:eastAsia="Times New Roman" w:hAnsi="Calibri" w:cs="Times New Roman"/>
          <w:b/>
          <w:bCs/>
          <w:color w:val="00B050"/>
          <w:sz w:val="18"/>
          <w:szCs w:val="18"/>
        </w:rPr>
      </w:pPr>
    </w:p>
    <w:p w14:paraId="3F7A6C12" w14:textId="77777777" w:rsidR="00FC106D" w:rsidRDefault="00C341FF" w:rsidP="000B5ED5">
      <w:pPr>
        <w:pStyle w:val="Akapitzlist"/>
        <w:numPr>
          <w:ilvl w:val="0"/>
          <w:numId w:val="5"/>
        </w:numPr>
        <w:autoSpaceDE w:val="0"/>
        <w:autoSpaceDN w:val="0"/>
        <w:adjustRightInd w:val="0"/>
        <w:spacing w:after="0"/>
        <w:ind w:left="709" w:right="34"/>
        <w:jc w:val="both"/>
        <w:textAlignment w:val="center"/>
        <w:outlineLvl w:val="0"/>
        <w:rPr>
          <w:rFonts w:eastAsia="Times New Roman" w:cs="Times New Roman"/>
          <w:spacing w:val="-2"/>
          <w:sz w:val="18"/>
          <w:szCs w:val="18"/>
        </w:rPr>
      </w:pPr>
      <w:r w:rsidRPr="0093495B">
        <w:rPr>
          <w:rFonts w:eastAsia="Times New Roman" w:cs="Times New Roman"/>
          <w:spacing w:val="-2"/>
          <w:sz w:val="18"/>
          <w:szCs w:val="18"/>
        </w:rPr>
        <w:t>Prosimy o</w:t>
      </w:r>
      <w:r w:rsidR="00FC106D">
        <w:rPr>
          <w:rFonts w:eastAsia="Times New Roman" w:cs="Times New Roman"/>
          <w:spacing w:val="-2"/>
          <w:sz w:val="18"/>
          <w:szCs w:val="18"/>
        </w:rPr>
        <w:t>:</w:t>
      </w:r>
    </w:p>
    <w:p w14:paraId="74E671A9" w14:textId="3E1C6C7F" w:rsidR="00C341FF" w:rsidRDefault="00C341FF" w:rsidP="000B5ED5">
      <w:pPr>
        <w:pStyle w:val="Akapitzlist"/>
        <w:numPr>
          <w:ilvl w:val="0"/>
          <w:numId w:val="14"/>
        </w:numPr>
        <w:autoSpaceDE w:val="0"/>
        <w:autoSpaceDN w:val="0"/>
        <w:adjustRightInd w:val="0"/>
        <w:spacing w:after="0"/>
        <w:ind w:right="34"/>
        <w:jc w:val="both"/>
        <w:textAlignment w:val="center"/>
        <w:outlineLvl w:val="0"/>
        <w:rPr>
          <w:rFonts w:eastAsia="Times New Roman" w:cs="Times New Roman"/>
          <w:spacing w:val="-2"/>
          <w:sz w:val="18"/>
          <w:szCs w:val="18"/>
        </w:rPr>
      </w:pPr>
      <w:r w:rsidRPr="0093495B">
        <w:rPr>
          <w:rFonts w:eastAsia="Times New Roman" w:cs="Times New Roman"/>
          <w:spacing w:val="-2"/>
          <w:sz w:val="18"/>
          <w:szCs w:val="18"/>
        </w:rPr>
        <w:t xml:space="preserve">podanie aktualnego wykazu podmiotów powiązanych kapitałowo z </w:t>
      </w:r>
      <w:r w:rsidR="00FC106D">
        <w:rPr>
          <w:rFonts w:eastAsia="Times New Roman" w:cs="Times New Roman"/>
          <w:spacing w:val="-2"/>
          <w:sz w:val="18"/>
          <w:szCs w:val="18"/>
        </w:rPr>
        <w:t>gminą wraz z podaniem nr regon</w:t>
      </w:r>
      <w:r w:rsidR="001548D0">
        <w:rPr>
          <w:rFonts w:eastAsia="Times New Roman" w:cs="Times New Roman"/>
          <w:spacing w:val="-2"/>
          <w:sz w:val="18"/>
          <w:szCs w:val="18"/>
        </w:rPr>
        <w:t xml:space="preserve"> i % w kapitałach</w:t>
      </w:r>
      <w:r w:rsidR="00FC106D">
        <w:rPr>
          <w:rFonts w:eastAsia="Times New Roman" w:cs="Times New Roman"/>
          <w:spacing w:val="-2"/>
          <w:sz w:val="18"/>
          <w:szCs w:val="18"/>
        </w:rPr>
        <w:t>;</w:t>
      </w:r>
    </w:p>
    <w:p w14:paraId="59B5F353" w14:textId="4405F86E" w:rsidR="000528DE" w:rsidRDefault="000528DE" w:rsidP="000528DE">
      <w:pPr>
        <w:pStyle w:val="Akapitzlist"/>
        <w:autoSpaceDE w:val="0"/>
        <w:autoSpaceDN w:val="0"/>
        <w:adjustRightInd w:val="0"/>
        <w:spacing w:after="0"/>
        <w:ind w:left="1467" w:right="34"/>
        <w:jc w:val="both"/>
        <w:textAlignment w:val="center"/>
        <w:outlineLvl w:val="0"/>
        <w:rPr>
          <w:rFonts w:eastAsia="Times New Roman" w:cs="Times New Roman"/>
          <w:spacing w:val="-2"/>
          <w:sz w:val="18"/>
          <w:szCs w:val="18"/>
        </w:rPr>
      </w:pPr>
      <w:r w:rsidRPr="006836E4">
        <w:rPr>
          <w:rFonts w:eastAsia="Times New Roman" w:cs="Times New Roman"/>
          <w:spacing w:val="-2"/>
          <w:sz w:val="18"/>
          <w:szCs w:val="18"/>
        </w:rPr>
        <w:t xml:space="preserve">Odpowiedź: Podhalańskie Przedsiębiorstwo Komunalne Sp. z o.o. Regon: </w:t>
      </w:r>
      <w:r w:rsidRPr="006836E4">
        <w:rPr>
          <w:sz w:val="18"/>
          <w:szCs w:val="18"/>
        </w:rPr>
        <w:t>492916321; procentowe udziały Gmina Biały Dunajec 5,751%.</w:t>
      </w:r>
    </w:p>
    <w:p w14:paraId="30CA2D5D" w14:textId="674C8B0E" w:rsidR="00DA1B5A" w:rsidRDefault="00FC106D" w:rsidP="00431270">
      <w:pPr>
        <w:pStyle w:val="Akapitzlist"/>
        <w:numPr>
          <w:ilvl w:val="0"/>
          <w:numId w:val="14"/>
        </w:numPr>
        <w:spacing w:before="40" w:after="0"/>
        <w:jc w:val="both"/>
        <w:rPr>
          <w:rFonts w:ascii="Calibri" w:eastAsia="Times New Roman" w:hAnsi="Calibri" w:cs="Times New Roman"/>
          <w:sz w:val="18"/>
          <w:szCs w:val="18"/>
        </w:rPr>
      </w:pPr>
      <w:r w:rsidRPr="002A7AED">
        <w:rPr>
          <w:rFonts w:ascii="Calibri" w:eastAsia="Times New Roman" w:hAnsi="Calibri" w:cs="Times New Roman"/>
          <w:sz w:val="18"/>
          <w:szCs w:val="18"/>
        </w:rPr>
        <w:t>informację, czy w przeszłości wystąpiły lub planowane są przejęcia z mocy</w:t>
      </w:r>
      <w:r w:rsidR="002A7AED" w:rsidRPr="002A7AED">
        <w:rPr>
          <w:rFonts w:ascii="Calibri" w:eastAsia="Times New Roman" w:hAnsi="Calibri" w:cs="Times New Roman"/>
          <w:sz w:val="18"/>
          <w:szCs w:val="18"/>
        </w:rPr>
        <w:t xml:space="preserve"> prawa przez Państwo zadłużenia </w:t>
      </w:r>
      <w:r w:rsidRPr="002A7AED">
        <w:rPr>
          <w:rFonts w:ascii="Calibri" w:eastAsia="Times New Roman" w:hAnsi="Calibri" w:cs="Times New Roman"/>
          <w:sz w:val="18"/>
          <w:szCs w:val="18"/>
        </w:rPr>
        <w:t xml:space="preserve">po podmiocie, dla którego Państwo </w:t>
      </w:r>
      <w:r w:rsidR="002A7AED">
        <w:rPr>
          <w:rFonts w:ascii="Calibri" w:eastAsia="Times New Roman" w:hAnsi="Calibri" w:cs="Times New Roman"/>
          <w:sz w:val="18"/>
          <w:szCs w:val="18"/>
        </w:rPr>
        <w:t>są/</w:t>
      </w:r>
      <w:r w:rsidRPr="002A7AED">
        <w:rPr>
          <w:rFonts w:ascii="Calibri" w:eastAsia="Times New Roman" w:hAnsi="Calibri" w:cs="Times New Roman"/>
          <w:sz w:val="18"/>
          <w:szCs w:val="18"/>
        </w:rPr>
        <w:t xml:space="preserve">byli </w:t>
      </w:r>
      <w:r w:rsidR="002A7AED" w:rsidRPr="002A7AED">
        <w:rPr>
          <w:rFonts w:ascii="Calibri" w:eastAsia="Times New Roman" w:hAnsi="Calibri" w:cs="Times New Roman"/>
          <w:sz w:val="18"/>
          <w:szCs w:val="18"/>
        </w:rPr>
        <w:t>podmiotem założycielskim/</w:t>
      </w:r>
      <w:r w:rsidRPr="002A7AED">
        <w:rPr>
          <w:rFonts w:ascii="Calibri" w:eastAsia="Times New Roman" w:hAnsi="Calibri" w:cs="Times New Roman"/>
          <w:sz w:val="18"/>
          <w:szCs w:val="18"/>
        </w:rPr>
        <w:t>na podstawie umowy z wierzy</w:t>
      </w:r>
      <w:r w:rsidR="002A7AED" w:rsidRPr="002A7AED">
        <w:rPr>
          <w:rFonts w:ascii="Calibri" w:eastAsia="Times New Roman" w:hAnsi="Calibri" w:cs="Times New Roman"/>
          <w:sz w:val="18"/>
          <w:szCs w:val="18"/>
        </w:rPr>
        <w:t>cielem spółki prawa</w:t>
      </w:r>
      <w:r w:rsidR="002A7AED">
        <w:rPr>
          <w:rFonts w:ascii="Calibri" w:eastAsia="Times New Roman" w:hAnsi="Calibri" w:cs="Times New Roman"/>
          <w:sz w:val="18"/>
          <w:szCs w:val="18"/>
        </w:rPr>
        <w:t xml:space="preserve"> </w:t>
      </w:r>
      <w:r w:rsidR="002A7AED" w:rsidRPr="002A7AED">
        <w:rPr>
          <w:rFonts w:ascii="Calibri" w:eastAsia="Times New Roman" w:hAnsi="Calibri" w:cs="Times New Roman"/>
          <w:sz w:val="18"/>
          <w:szCs w:val="18"/>
        </w:rPr>
        <w:t>handlowego/</w:t>
      </w:r>
      <w:r w:rsidR="002A7AED">
        <w:rPr>
          <w:rFonts w:ascii="Calibri" w:eastAsia="Times New Roman" w:hAnsi="Calibri" w:cs="Times New Roman"/>
          <w:sz w:val="18"/>
          <w:szCs w:val="18"/>
        </w:rPr>
        <w:t xml:space="preserve"> </w:t>
      </w:r>
      <w:r w:rsidR="002A7AED" w:rsidRPr="00E7229B">
        <w:rPr>
          <w:rFonts w:ascii="Calibri" w:eastAsia="Times New Roman" w:hAnsi="Calibri" w:cs="Times New Roman"/>
          <w:sz w:val="18"/>
          <w:szCs w:val="18"/>
        </w:rPr>
        <w:t xml:space="preserve">stowarzyszenia </w:t>
      </w:r>
      <w:r w:rsidRPr="00E7229B">
        <w:rPr>
          <w:rFonts w:ascii="Calibri" w:eastAsia="Times New Roman" w:hAnsi="Calibri" w:cs="Times New Roman"/>
          <w:sz w:val="18"/>
          <w:szCs w:val="18"/>
        </w:rPr>
        <w:t xml:space="preserve">tj. </w:t>
      </w:r>
      <w:r w:rsidR="002A7AED" w:rsidRPr="00E7229B">
        <w:rPr>
          <w:rFonts w:ascii="Calibri" w:eastAsia="Times New Roman" w:hAnsi="Calibri" w:cs="Times New Roman"/>
          <w:sz w:val="18"/>
          <w:szCs w:val="18"/>
        </w:rPr>
        <w:t xml:space="preserve">czy </w:t>
      </w:r>
      <w:r w:rsidRPr="00E7229B">
        <w:rPr>
          <w:rFonts w:ascii="Calibri" w:eastAsia="Times New Roman" w:hAnsi="Calibri" w:cs="Times New Roman"/>
          <w:sz w:val="18"/>
          <w:szCs w:val="18"/>
        </w:rPr>
        <w:t>Państwo wstąpili/wstąpią na miejsce dłużnika, który został/zostanie z długu zwolniony.</w:t>
      </w:r>
    </w:p>
    <w:p w14:paraId="34185F31" w14:textId="2960D075" w:rsidR="000528DE" w:rsidRPr="00431270" w:rsidRDefault="000528DE" w:rsidP="000528DE">
      <w:pPr>
        <w:pStyle w:val="Akapitzlist"/>
        <w:spacing w:before="40" w:after="0"/>
        <w:ind w:left="1467"/>
        <w:jc w:val="both"/>
        <w:rPr>
          <w:rFonts w:ascii="Calibri" w:eastAsia="Times New Roman" w:hAnsi="Calibri" w:cs="Times New Roman"/>
          <w:sz w:val="18"/>
          <w:szCs w:val="18"/>
        </w:rPr>
      </w:pPr>
      <w:r w:rsidRPr="00A75916">
        <w:rPr>
          <w:rFonts w:ascii="Calibri" w:eastAsia="Times New Roman" w:hAnsi="Calibri" w:cs="Times New Roman"/>
          <w:b/>
          <w:bCs/>
          <w:sz w:val="18"/>
          <w:szCs w:val="18"/>
        </w:rPr>
        <w:t>Odpowiedź:</w:t>
      </w:r>
      <w:r w:rsidRPr="006836E4">
        <w:rPr>
          <w:rFonts w:ascii="Calibri" w:eastAsia="Times New Roman" w:hAnsi="Calibri" w:cs="Times New Roman"/>
          <w:sz w:val="18"/>
          <w:szCs w:val="18"/>
        </w:rPr>
        <w:t xml:space="preserve"> </w:t>
      </w:r>
      <w:r w:rsidR="00591B66" w:rsidRPr="006836E4">
        <w:rPr>
          <w:rFonts w:ascii="Calibri" w:eastAsia="Times New Roman" w:hAnsi="Calibri" w:cs="Times New Roman"/>
          <w:sz w:val="18"/>
          <w:szCs w:val="18"/>
        </w:rPr>
        <w:t>Nie wystąpiły i nieplanowane są przejęcia z mocy prawa.</w:t>
      </w:r>
    </w:p>
    <w:p w14:paraId="5B073694" w14:textId="77777777" w:rsidR="005F5798" w:rsidRPr="00E7229B" w:rsidRDefault="005F5798" w:rsidP="00B27DF0">
      <w:pPr>
        <w:pStyle w:val="Akapitzlist"/>
        <w:autoSpaceDE w:val="0"/>
        <w:autoSpaceDN w:val="0"/>
        <w:adjustRightInd w:val="0"/>
        <w:spacing w:after="0" w:line="288" w:lineRule="auto"/>
        <w:ind w:left="709" w:right="34"/>
        <w:jc w:val="both"/>
        <w:textAlignment w:val="center"/>
        <w:outlineLvl w:val="0"/>
        <w:rPr>
          <w:rFonts w:eastAsia="Times New Roman" w:cs="Times New Roman"/>
          <w:spacing w:val="-2"/>
          <w:sz w:val="18"/>
          <w:szCs w:val="18"/>
        </w:rPr>
      </w:pPr>
    </w:p>
    <w:p w14:paraId="6484281B" w14:textId="75522BC5" w:rsidR="00116839" w:rsidRPr="00AA761C" w:rsidRDefault="00116839" w:rsidP="00116839">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rPr>
          <w:rFonts w:ascii="Calibri" w:eastAsia="Times New Roman" w:hAnsi="Calibri" w:cs="Times New Roman"/>
          <w:color w:val="000000" w:themeColor="text1"/>
          <w:sz w:val="18"/>
          <w:szCs w:val="18"/>
        </w:rPr>
      </w:pPr>
    </w:p>
    <w:p w14:paraId="4B9D869F" w14:textId="7D0F8FBB" w:rsidR="00835B57" w:rsidRPr="00AA761C" w:rsidRDefault="00835B57" w:rsidP="00E05F7E">
      <w:pPr>
        <w:pStyle w:val="Bezodstpw"/>
        <w:ind w:left="993"/>
        <w:jc w:val="center"/>
        <w:rPr>
          <w:rFonts w:ascii="Calibri" w:hAnsi="Calibri"/>
          <w:color w:val="000000" w:themeColor="text1"/>
          <w:sz w:val="18"/>
          <w:szCs w:val="18"/>
        </w:rPr>
        <w:sectPr w:rsidR="00835B57" w:rsidRPr="00AA761C" w:rsidSect="00EE4A1C">
          <w:footerReference w:type="default" r:id="rId12"/>
          <w:headerReference w:type="first" r:id="rId13"/>
          <w:pgSz w:w="11907" w:h="16839" w:code="9"/>
          <w:pgMar w:top="720" w:right="720" w:bottom="720" w:left="851" w:header="708" w:footer="708" w:gutter="0"/>
          <w:cols w:space="708"/>
          <w:titlePg/>
          <w:docGrid w:linePitch="360"/>
        </w:sectPr>
      </w:pPr>
    </w:p>
    <w:p w14:paraId="50F1C0D3" w14:textId="77777777" w:rsidR="00E05F7E" w:rsidRDefault="00E05F7E" w:rsidP="00E05F7E">
      <w:pPr>
        <w:pStyle w:val="Bezodstpw"/>
        <w:ind w:left="993"/>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lastRenderedPageBreak/>
        <w:t xml:space="preserve">WYKAZ ZAANGAŻOWAŃ </w:t>
      </w:r>
    </w:p>
    <w:p w14:paraId="657F3305" w14:textId="77777777" w:rsidR="00E05F7E" w:rsidRPr="007E2DFA" w:rsidRDefault="00E05F7E" w:rsidP="00E05F7E">
      <w:pPr>
        <w:spacing w:after="0" w:line="240" w:lineRule="auto"/>
        <w:ind w:left="3828"/>
        <w:rPr>
          <w:rFonts w:ascii="Calibri" w:eastAsia="Times New Roman" w:hAnsi="Calibri" w:cs="Times New Roman"/>
          <w:b/>
          <w:bCs/>
          <w:color w:val="000000" w:themeColor="text1"/>
          <w:sz w:val="18"/>
          <w:szCs w:val="18"/>
        </w:rPr>
      </w:pPr>
      <w:r w:rsidRPr="007E2DFA">
        <w:rPr>
          <w:rFonts w:ascii="Calibri" w:eastAsia="Times New Roman" w:hAnsi="Calibri" w:cs="Times New Roman"/>
          <w:b/>
          <w:bCs/>
          <w:color w:val="000000" w:themeColor="text1"/>
          <w:sz w:val="18"/>
          <w:szCs w:val="18"/>
        </w:rPr>
        <w:t>TYP zobowiązania:</w:t>
      </w:r>
    </w:p>
    <w:p w14:paraId="5BD534E2" w14:textId="77777777" w:rsidR="00E05F7E" w:rsidRPr="007E2DFA" w:rsidRDefault="00E05F7E" w:rsidP="00E05F7E">
      <w:pPr>
        <w:pStyle w:val="Akapitzlist"/>
        <w:numPr>
          <w:ilvl w:val="0"/>
          <w:numId w:val="4"/>
        </w:numPr>
        <w:spacing w:after="0" w:line="240" w:lineRule="auto"/>
        <w:ind w:left="3828" w:hanging="284"/>
        <w:rPr>
          <w:rFonts w:ascii="Calibri" w:eastAsia="Times New Roman" w:hAnsi="Calibri" w:cs="Times New Roman"/>
          <w:bCs/>
          <w:color w:val="000000" w:themeColor="text1"/>
          <w:sz w:val="18"/>
          <w:szCs w:val="18"/>
        </w:rPr>
      </w:pPr>
      <w:r w:rsidRPr="007E2DFA">
        <w:rPr>
          <w:rFonts w:ascii="Calibri" w:eastAsia="Times New Roman" w:hAnsi="Calibri" w:cs="Times New Roman"/>
          <w:bCs/>
          <w:color w:val="000000" w:themeColor="text1"/>
          <w:sz w:val="18"/>
          <w:szCs w:val="18"/>
        </w:rPr>
        <w:t>kredyty, obligacje, pożyczki</w:t>
      </w:r>
    </w:p>
    <w:p w14:paraId="1D5ABBCA" w14:textId="77777777" w:rsidR="00E05F7E" w:rsidRPr="007E2DFA" w:rsidRDefault="00E05F7E" w:rsidP="00E05F7E">
      <w:pPr>
        <w:pStyle w:val="Akapitzlist"/>
        <w:numPr>
          <w:ilvl w:val="0"/>
          <w:numId w:val="4"/>
        </w:numPr>
        <w:spacing w:after="0" w:line="240" w:lineRule="auto"/>
        <w:ind w:left="3828" w:hanging="284"/>
        <w:rPr>
          <w:rFonts w:ascii="Calibri" w:eastAsia="Times New Roman" w:hAnsi="Calibri" w:cs="Times New Roman"/>
          <w:bCs/>
          <w:color w:val="000000" w:themeColor="text1"/>
          <w:sz w:val="18"/>
          <w:szCs w:val="18"/>
        </w:rPr>
      </w:pPr>
      <w:r w:rsidRPr="007E2DFA">
        <w:rPr>
          <w:rFonts w:ascii="Calibri" w:eastAsia="Times New Roman" w:hAnsi="Calibri" w:cs="Times New Roman"/>
          <w:bCs/>
          <w:color w:val="000000" w:themeColor="text1"/>
          <w:sz w:val="18"/>
          <w:szCs w:val="18"/>
        </w:rPr>
        <w:t>poręczenia, umowy wsparcia, gwarancje</w:t>
      </w:r>
    </w:p>
    <w:p w14:paraId="3CE2E742" w14:textId="77777777" w:rsidR="00E05F7E" w:rsidRPr="007E2DFA" w:rsidRDefault="00E05F7E" w:rsidP="00E05F7E">
      <w:pPr>
        <w:pStyle w:val="Akapitzlist"/>
        <w:numPr>
          <w:ilvl w:val="0"/>
          <w:numId w:val="4"/>
        </w:numPr>
        <w:spacing w:after="0" w:line="240" w:lineRule="auto"/>
        <w:ind w:left="3828" w:hanging="284"/>
        <w:rPr>
          <w:rFonts w:ascii="Calibri" w:eastAsia="Times New Roman" w:hAnsi="Calibri" w:cs="Times New Roman"/>
          <w:bCs/>
          <w:color w:val="000000" w:themeColor="text1"/>
          <w:sz w:val="18"/>
          <w:szCs w:val="18"/>
        </w:rPr>
      </w:pPr>
      <w:r w:rsidRPr="007E2DFA">
        <w:rPr>
          <w:rFonts w:ascii="Calibri" w:eastAsia="Times New Roman" w:hAnsi="Calibri" w:cs="Times New Roman"/>
          <w:bCs/>
          <w:color w:val="000000" w:themeColor="text1"/>
          <w:sz w:val="18"/>
          <w:szCs w:val="18"/>
        </w:rPr>
        <w:t>inne np. leasing, sprzedaż zwrotną, sprzedaż na raty, forfaiting czy inne umowy nienazwane o terminie zapłaty dłuższym niż rok, które są związane finansowaniem usług, dostaw czy robót budowlanych;</w:t>
      </w:r>
    </w:p>
    <w:p w14:paraId="67CEB5A0" w14:textId="77777777" w:rsidR="00E05F7E" w:rsidRDefault="00E05F7E" w:rsidP="00E05F7E">
      <w:pPr>
        <w:spacing w:after="0" w:line="240" w:lineRule="auto"/>
        <w:ind w:left="720" w:hanging="360"/>
        <w:rPr>
          <w:rFonts w:ascii="Calibri" w:eastAsia="Times New Roman" w:hAnsi="Calibri" w:cs="Times New Roman"/>
          <w:b/>
          <w:bCs/>
          <w:color w:val="000000" w:themeColor="text1"/>
          <w:sz w:val="18"/>
          <w:szCs w:val="18"/>
        </w:rPr>
      </w:pPr>
    </w:p>
    <w:p w14:paraId="001AB57D" w14:textId="7793CF43" w:rsidR="00E05F7E" w:rsidRPr="00AA761C" w:rsidRDefault="00E05F7E" w:rsidP="00E05F7E">
      <w:pPr>
        <w:spacing w:after="0" w:line="240" w:lineRule="auto"/>
        <w:ind w:left="128"/>
        <w:rPr>
          <w:rFonts w:ascii="Calibri" w:eastAsia="Times New Roman" w:hAnsi="Calibri" w:cs="Times New Roman"/>
          <w:b/>
          <w:bCs/>
          <w:color w:val="000000" w:themeColor="text1"/>
          <w:sz w:val="18"/>
          <w:szCs w:val="18"/>
        </w:rPr>
      </w:pPr>
      <w:r w:rsidRPr="000967B2">
        <w:rPr>
          <w:rFonts w:ascii="Calibri" w:eastAsia="Times New Roman" w:hAnsi="Calibri" w:cs="Times New Roman"/>
          <w:b/>
          <w:bCs/>
          <w:color w:val="000000" w:themeColor="text1"/>
          <w:sz w:val="18"/>
          <w:szCs w:val="18"/>
        </w:rPr>
        <w:t xml:space="preserve">Kwoty </w:t>
      </w:r>
      <w:proofErr w:type="spellStart"/>
      <w:r w:rsidRPr="000967B2">
        <w:rPr>
          <w:rFonts w:ascii="Calibri" w:eastAsia="Times New Roman" w:hAnsi="Calibri" w:cs="Times New Roman"/>
          <w:b/>
          <w:bCs/>
          <w:color w:val="000000" w:themeColor="text1"/>
          <w:sz w:val="18"/>
          <w:szCs w:val="18"/>
        </w:rPr>
        <w:t>zaangażowań</w:t>
      </w:r>
      <w:proofErr w:type="spellEnd"/>
      <w:r w:rsidRPr="000967B2">
        <w:rPr>
          <w:rFonts w:ascii="Calibri" w:eastAsia="Times New Roman" w:hAnsi="Calibri" w:cs="Times New Roman"/>
          <w:b/>
          <w:bCs/>
          <w:color w:val="000000" w:themeColor="text1"/>
          <w:sz w:val="18"/>
          <w:szCs w:val="18"/>
        </w:rPr>
        <w:t xml:space="preserve"> prezentowane są w PLN według stanu na dzień (</w:t>
      </w:r>
      <w:proofErr w:type="spellStart"/>
      <w:r w:rsidRPr="000967B2">
        <w:rPr>
          <w:rFonts w:ascii="Calibri" w:eastAsia="Times New Roman" w:hAnsi="Calibri" w:cs="Times New Roman"/>
          <w:b/>
          <w:bCs/>
          <w:color w:val="000000" w:themeColor="text1"/>
          <w:sz w:val="18"/>
          <w:szCs w:val="18"/>
        </w:rPr>
        <w:t>rrrr</w:t>
      </w:r>
      <w:proofErr w:type="spellEnd"/>
      <w:r w:rsidRPr="000967B2">
        <w:rPr>
          <w:rFonts w:ascii="Calibri" w:eastAsia="Times New Roman" w:hAnsi="Calibri" w:cs="Times New Roman"/>
          <w:b/>
          <w:bCs/>
          <w:color w:val="000000" w:themeColor="text1"/>
          <w:sz w:val="18"/>
          <w:szCs w:val="18"/>
        </w:rPr>
        <w:t>-mm-</w:t>
      </w:r>
      <w:proofErr w:type="spellStart"/>
      <w:r w:rsidRPr="000967B2">
        <w:rPr>
          <w:rFonts w:ascii="Calibri" w:eastAsia="Times New Roman" w:hAnsi="Calibri" w:cs="Times New Roman"/>
          <w:b/>
          <w:bCs/>
          <w:color w:val="000000" w:themeColor="text1"/>
          <w:sz w:val="18"/>
          <w:szCs w:val="18"/>
        </w:rPr>
        <w:t>dd</w:t>
      </w:r>
      <w:proofErr w:type="spellEnd"/>
      <w:r w:rsidR="00D635D4">
        <w:rPr>
          <w:rFonts w:ascii="Calibri" w:eastAsia="Times New Roman" w:hAnsi="Calibri" w:cs="Times New Roman"/>
          <w:b/>
          <w:bCs/>
          <w:color w:val="000000" w:themeColor="text1"/>
          <w:sz w:val="18"/>
          <w:szCs w:val="18"/>
        </w:rPr>
        <w:t xml:space="preserve"> ……………………</w:t>
      </w:r>
      <w:r w:rsidRPr="000967B2">
        <w:rPr>
          <w:rFonts w:ascii="Calibri" w:eastAsia="Times New Roman" w:hAnsi="Calibri" w:cs="Times New Roman"/>
          <w:b/>
          <w:bCs/>
          <w:color w:val="000000" w:themeColor="text1"/>
          <w:sz w:val="18"/>
          <w:szCs w:val="18"/>
        </w:rPr>
        <w:t>) – prosimy o dane za ostatni zakończony i rozliczony miesiąc:</w:t>
      </w:r>
      <w:r w:rsidR="00591B66">
        <w:rPr>
          <w:rFonts w:ascii="Calibri" w:eastAsia="Times New Roman" w:hAnsi="Calibri" w:cs="Times New Roman"/>
          <w:b/>
          <w:bCs/>
          <w:color w:val="000000" w:themeColor="text1"/>
          <w:sz w:val="18"/>
          <w:szCs w:val="18"/>
        </w:rPr>
        <w:t xml:space="preserve"> Wrzesień 2023 r.</w:t>
      </w:r>
    </w:p>
    <w:tbl>
      <w:tblPr>
        <w:tblW w:w="15107" w:type="dxa"/>
        <w:tblInd w:w="53" w:type="dxa"/>
        <w:tblCellMar>
          <w:left w:w="70" w:type="dxa"/>
          <w:right w:w="70" w:type="dxa"/>
        </w:tblCellMar>
        <w:tblLook w:val="04A0" w:firstRow="1" w:lastRow="0" w:firstColumn="1" w:lastColumn="0" w:noHBand="0" w:noVBand="1"/>
      </w:tblPr>
      <w:tblGrid>
        <w:gridCol w:w="515"/>
        <w:gridCol w:w="2688"/>
        <w:gridCol w:w="1417"/>
        <w:gridCol w:w="1701"/>
        <w:gridCol w:w="1418"/>
        <w:gridCol w:w="1275"/>
        <w:gridCol w:w="2268"/>
        <w:gridCol w:w="2127"/>
        <w:gridCol w:w="1698"/>
      </w:tblGrid>
      <w:tr w:rsidR="00D635D4" w:rsidRPr="00AA761C" w14:paraId="6EDCE219" w14:textId="77777777" w:rsidTr="00D635D4">
        <w:trPr>
          <w:trHeight w:val="91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2147"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Lp.</w:t>
            </w:r>
          </w:p>
        </w:tc>
        <w:tc>
          <w:tcPr>
            <w:tcW w:w="2688" w:type="dxa"/>
            <w:tcBorders>
              <w:top w:val="single" w:sz="4" w:space="0" w:color="auto"/>
              <w:left w:val="nil"/>
              <w:bottom w:val="single" w:sz="4" w:space="0" w:color="auto"/>
              <w:right w:val="single" w:sz="4" w:space="0" w:color="000000"/>
            </w:tcBorders>
            <w:shd w:val="clear" w:color="auto" w:fill="auto"/>
            <w:vAlign w:val="center"/>
            <w:hideMark/>
          </w:tcPr>
          <w:p w14:paraId="7556625B"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Nazwa podmiotu</w:t>
            </w:r>
          </w:p>
          <w:p w14:paraId="0E0822D1"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(np. bank, NFOŚ, WFOŚ, firma leasingowa, firma factoringowa)</w:t>
            </w:r>
          </w:p>
        </w:tc>
        <w:tc>
          <w:tcPr>
            <w:tcW w:w="1417" w:type="dxa"/>
            <w:tcBorders>
              <w:top w:val="single" w:sz="4" w:space="0" w:color="auto"/>
              <w:left w:val="nil"/>
              <w:bottom w:val="single" w:sz="4" w:space="0" w:color="auto"/>
              <w:right w:val="nil"/>
            </w:tcBorders>
          </w:tcPr>
          <w:p w14:paraId="692C52D0"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Pr>
                <w:rFonts w:ascii="Calibri" w:eastAsia="Times New Roman" w:hAnsi="Calibri" w:cs="Times New Roman"/>
                <w:b/>
                <w:bCs/>
                <w:color w:val="000000" w:themeColor="text1"/>
                <w:sz w:val="18"/>
                <w:szCs w:val="18"/>
              </w:rPr>
              <w:t>Kwota wg umowy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71D9D1"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Waluta zadłużenia</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7EBE021C" w14:textId="77777777" w:rsidR="00E05F7E" w:rsidRDefault="00E05F7E" w:rsidP="007B0CF5">
            <w:pPr>
              <w:spacing w:after="0" w:line="240" w:lineRule="auto"/>
              <w:jc w:val="center"/>
              <w:rPr>
                <w:rFonts w:ascii="Calibri" w:eastAsia="Times New Roman" w:hAnsi="Calibri" w:cs="Times New Roman"/>
                <w:b/>
                <w:bCs/>
                <w:color w:val="000000" w:themeColor="text1"/>
                <w:sz w:val="18"/>
                <w:szCs w:val="18"/>
              </w:rPr>
            </w:pPr>
            <w:r>
              <w:rPr>
                <w:rFonts w:ascii="Calibri" w:eastAsia="Times New Roman" w:hAnsi="Calibri" w:cs="Times New Roman"/>
                <w:b/>
                <w:bCs/>
                <w:color w:val="000000" w:themeColor="text1"/>
                <w:sz w:val="18"/>
                <w:szCs w:val="18"/>
              </w:rPr>
              <w:t xml:space="preserve">TYP zobowiązania </w:t>
            </w:r>
          </w:p>
          <w:p w14:paraId="5A63EE8C" w14:textId="77777777" w:rsidR="00E05F7E" w:rsidRDefault="00E05F7E" w:rsidP="007B0CF5">
            <w:pPr>
              <w:spacing w:after="0" w:line="240" w:lineRule="auto"/>
              <w:jc w:val="center"/>
              <w:rPr>
                <w:rFonts w:ascii="Calibri" w:eastAsia="Times New Roman" w:hAnsi="Calibri" w:cs="Times New Roman"/>
                <w:b/>
                <w:bCs/>
                <w:color w:val="000000" w:themeColor="text1"/>
                <w:sz w:val="18"/>
                <w:szCs w:val="18"/>
              </w:rPr>
            </w:pPr>
            <w:r>
              <w:rPr>
                <w:rFonts w:ascii="Calibri" w:eastAsia="Times New Roman" w:hAnsi="Calibri" w:cs="Times New Roman"/>
                <w:b/>
                <w:bCs/>
                <w:color w:val="000000" w:themeColor="text1"/>
                <w:sz w:val="18"/>
                <w:szCs w:val="18"/>
              </w:rPr>
              <w:t>(1, 2 lub 3)</w:t>
            </w:r>
          </w:p>
          <w:p w14:paraId="46C34CCC"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0F552C">
              <w:rPr>
                <w:rFonts w:ascii="Calibri" w:eastAsia="Times New Roman" w:hAnsi="Calibri" w:cs="Times New Roman"/>
                <w:b/>
                <w:bCs/>
                <w:color w:val="000000" w:themeColor="text1"/>
                <w:sz w:val="18"/>
                <w:szCs w:val="18"/>
              </w:rPr>
              <w:t xml:space="preserve"> </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14:paraId="4D660314"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Data zawarcia umowy</w:t>
            </w:r>
          </w:p>
        </w:tc>
        <w:tc>
          <w:tcPr>
            <w:tcW w:w="2268" w:type="dxa"/>
            <w:tcBorders>
              <w:top w:val="nil"/>
              <w:left w:val="nil"/>
              <w:bottom w:val="single" w:sz="4" w:space="0" w:color="auto"/>
              <w:right w:val="single" w:sz="4" w:space="0" w:color="auto"/>
            </w:tcBorders>
            <w:shd w:val="clear" w:color="auto" w:fill="auto"/>
            <w:vAlign w:val="center"/>
            <w:hideMark/>
          </w:tcPr>
          <w:p w14:paraId="5D90EF5B"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Kwota bieżącego zadłużenia (bilans)</w:t>
            </w:r>
            <w:r w:rsidRPr="00AA761C">
              <w:rPr>
                <w:rStyle w:val="Odwoanieprzypisudolnego"/>
                <w:rFonts w:ascii="Calibri" w:eastAsia="Times New Roman" w:hAnsi="Calibri" w:cs="Times New Roman"/>
                <w:b/>
                <w:bCs/>
                <w:color w:val="000000" w:themeColor="text1"/>
                <w:sz w:val="18"/>
                <w:szCs w:val="18"/>
              </w:rPr>
              <w:footnoteReference w:id="1"/>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14:paraId="1C3B4EC7"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Kwota pozostałego zadłużenia (</w:t>
            </w:r>
            <w:proofErr w:type="spellStart"/>
            <w:r w:rsidRPr="00AA761C">
              <w:rPr>
                <w:rFonts w:ascii="Calibri" w:eastAsia="Times New Roman" w:hAnsi="Calibri" w:cs="Times New Roman"/>
                <w:b/>
                <w:bCs/>
                <w:color w:val="000000" w:themeColor="text1"/>
                <w:sz w:val="18"/>
                <w:szCs w:val="18"/>
              </w:rPr>
              <w:t>pozabilans</w:t>
            </w:r>
            <w:proofErr w:type="spellEnd"/>
            <w:r w:rsidRPr="00AA761C">
              <w:rPr>
                <w:rFonts w:ascii="Calibri" w:eastAsia="Times New Roman" w:hAnsi="Calibri" w:cs="Times New Roman"/>
                <w:b/>
                <w:bCs/>
                <w:color w:val="000000" w:themeColor="text1"/>
                <w:sz w:val="18"/>
                <w:szCs w:val="18"/>
              </w:rPr>
              <w:t>)</w:t>
            </w:r>
            <w:r w:rsidRPr="00AA761C">
              <w:rPr>
                <w:rStyle w:val="Odwoanieprzypisudolnego"/>
                <w:rFonts w:ascii="Calibri" w:eastAsia="Times New Roman" w:hAnsi="Calibri" w:cs="Times New Roman"/>
                <w:b/>
                <w:bCs/>
                <w:color w:val="000000" w:themeColor="text1"/>
                <w:sz w:val="18"/>
                <w:szCs w:val="18"/>
              </w:rPr>
              <w:footnoteReference w:id="2"/>
            </w:r>
          </w:p>
        </w:tc>
        <w:tc>
          <w:tcPr>
            <w:tcW w:w="1698" w:type="dxa"/>
            <w:tcBorders>
              <w:top w:val="single" w:sz="4" w:space="0" w:color="auto"/>
              <w:left w:val="nil"/>
              <w:bottom w:val="single" w:sz="4" w:space="0" w:color="auto"/>
              <w:right w:val="single" w:sz="4" w:space="0" w:color="000000"/>
            </w:tcBorders>
            <w:shd w:val="clear" w:color="auto" w:fill="auto"/>
            <w:vAlign w:val="center"/>
            <w:hideMark/>
          </w:tcPr>
          <w:p w14:paraId="2A49DE2B"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Data całkowitej spłaty</w:t>
            </w:r>
          </w:p>
        </w:tc>
      </w:tr>
      <w:tr w:rsidR="00D635D4" w:rsidRPr="00AA761C" w14:paraId="7AC6D5A4" w14:textId="77777777" w:rsidTr="00591B66">
        <w:trPr>
          <w:trHeight w:val="437"/>
        </w:trPr>
        <w:tc>
          <w:tcPr>
            <w:tcW w:w="515" w:type="dxa"/>
            <w:tcBorders>
              <w:top w:val="single" w:sz="4" w:space="0" w:color="auto"/>
              <w:left w:val="single" w:sz="4" w:space="0" w:color="auto"/>
              <w:bottom w:val="single" w:sz="4" w:space="0" w:color="auto"/>
              <w:right w:val="nil"/>
            </w:tcBorders>
            <w:shd w:val="clear" w:color="auto" w:fill="auto"/>
            <w:vAlign w:val="center"/>
            <w:hideMark/>
          </w:tcPr>
          <w:p w14:paraId="2ADAC80D"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1</w:t>
            </w:r>
          </w:p>
        </w:tc>
        <w:tc>
          <w:tcPr>
            <w:tcW w:w="268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397503" w14:textId="7C833047" w:rsidR="00E05F7E" w:rsidRPr="00AA761C" w:rsidRDefault="00591B66" w:rsidP="00353D11">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bank</w:t>
            </w:r>
          </w:p>
        </w:tc>
        <w:tc>
          <w:tcPr>
            <w:tcW w:w="1417" w:type="dxa"/>
            <w:tcBorders>
              <w:top w:val="single" w:sz="4" w:space="0" w:color="auto"/>
              <w:left w:val="nil"/>
              <w:bottom w:val="single" w:sz="4" w:space="0" w:color="auto"/>
              <w:right w:val="nil"/>
            </w:tcBorders>
          </w:tcPr>
          <w:p w14:paraId="054AC936" w14:textId="54C647D7" w:rsidR="00E05F7E" w:rsidRPr="00AA761C" w:rsidRDefault="00353D11"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700.000,00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115DD48" w14:textId="4FE00635"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PLN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5ED6E3A1" w14:textId="605B072E"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14:paraId="74E77479" w14:textId="1F2F4714"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07.12.2017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E6C2FC1" w14:textId="73C69C29"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280.000,00</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4770EB3C" w14:textId="77777777" w:rsidR="00E05F7E" w:rsidRPr="00AA761C" w:rsidRDefault="00E05F7E" w:rsidP="007B0CF5">
            <w:pPr>
              <w:spacing w:after="0" w:line="240" w:lineRule="auto"/>
              <w:jc w:val="center"/>
              <w:rPr>
                <w:rFonts w:ascii="Calibri" w:eastAsia="Times New Roman" w:hAnsi="Calibri" w:cs="Times New Roman"/>
                <w:color w:val="000000" w:themeColor="text1"/>
                <w:sz w:val="18"/>
                <w:szCs w:val="18"/>
              </w:rPr>
            </w:pPr>
          </w:p>
        </w:tc>
        <w:tc>
          <w:tcPr>
            <w:tcW w:w="1698" w:type="dxa"/>
            <w:tcBorders>
              <w:top w:val="single" w:sz="4" w:space="0" w:color="auto"/>
              <w:left w:val="nil"/>
              <w:bottom w:val="single" w:sz="4" w:space="0" w:color="auto"/>
              <w:right w:val="single" w:sz="4" w:space="0" w:color="000000"/>
            </w:tcBorders>
            <w:shd w:val="clear" w:color="auto" w:fill="auto"/>
            <w:noWrap/>
            <w:vAlign w:val="center"/>
            <w:hideMark/>
          </w:tcPr>
          <w:p w14:paraId="51FD3AD5" w14:textId="2561BF31"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30.11.2024</w:t>
            </w:r>
          </w:p>
        </w:tc>
      </w:tr>
      <w:tr w:rsidR="00D635D4" w:rsidRPr="00AA761C" w14:paraId="28E53159" w14:textId="77777777" w:rsidTr="00D635D4">
        <w:trPr>
          <w:trHeight w:val="315"/>
        </w:trPr>
        <w:tc>
          <w:tcPr>
            <w:tcW w:w="515" w:type="dxa"/>
            <w:tcBorders>
              <w:top w:val="single" w:sz="4" w:space="0" w:color="auto"/>
              <w:left w:val="single" w:sz="4" w:space="0" w:color="auto"/>
              <w:bottom w:val="single" w:sz="4" w:space="0" w:color="auto"/>
              <w:right w:val="nil"/>
            </w:tcBorders>
            <w:shd w:val="clear" w:color="auto" w:fill="auto"/>
            <w:vAlign w:val="center"/>
            <w:hideMark/>
          </w:tcPr>
          <w:p w14:paraId="38FEF3BB"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2</w:t>
            </w:r>
          </w:p>
        </w:tc>
        <w:tc>
          <w:tcPr>
            <w:tcW w:w="268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D93037" w14:textId="31F07CAA"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bank</w:t>
            </w:r>
            <w:r w:rsidR="00E05F7E" w:rsidRPr="00AA761C">
              <w:rPr>
                <w:rFonts w:ascii="Calibri" w:eastAsia="Times New Roman" w:hAnsi="Calibri" w:cs="Times New Roman"/>
                <w:color w:val="000000" w:themeColor="text1"/>
                <w:sz w:val="18"/>
                <w:szCs w:val="18"/>
              </w:rPr>
              <w:t> </w:t>
            </w:r>
          </w:p>
        </w:tc>
        <w:tc>
          <w:tcPr>
            <w:tcW w:w="1417" w:type="dxa"/>
            <w:tcBorders>
              <w:top w:val="single" w:sz="4" w:space="0" w:color="auto"/>
              <w:left w:val="nil"/>
              <w:bottom w:val="single" w:sz="4" w:space="0" w:color="auto"/>
              <w:right w:val="nil"/>
            </w:tcBorders>
          </w:tcPr>
          <w:p w14:paraId="521B7B4E" w14:textId="16BFBD1A" w:rsidR="00E05F7E" w:rsidRPr="00AA761C" w:rsidRDefault="00353D11"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1.000.000,00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564A90" w14:textId="71EB52A2" w:rsidR="00E05F7E" w:rsidRPr="00AA761C" w:rsidRDefault="00E05F7E" w:rsidP="007B0CF5">
            <w:pPr>
              <w:spacing w:after="0" w:line="240" w:lineRule="auto"/>
              <w:jc w:val="center"/>
              <w:rPr>
                <w:rFonts w:ascii="Calibri" w:eastAsia="Times New Roman" w:hAnsi="Calibri" w:cs="Times New Roman"/>
                <w:color w:val="000000" w:themeColor="text1"/>
                <w:sz w:val="18"/>
                <w:szCs w:val="18"/>
              </w:rPr>
            </w:pPr>
            <w:r w:rsidRPr="00AA761C">
              <w:rPr>
                <w:rFonts w:ascii="Calibri" w:eastAsia="Times New Roman" w:hAnsi="Calibri" w:cs="Times New Roman"/>
                <w:color w:val="000000" w:themeColor="text1"/>
                <w:sz w:val="18"/>
                <w:szCs w:val="18"/>
              </w:rPr>
              <w:t> </w:t>
            </w:r>
            <w:r w:rsidR="00591B66">
              <w:rPr>
                <w:rFonts w:ascii="Calibri" w:eastAsia="Times New Roman" w:hAnsi="Calibri" w:cs="Times New Roman"/>
                <w:color w:val="000000" w:themeColor="text1"/>
                <w:sz w:val="18"/>
                <w:szCs w:val="18"/>
              </w:rPr>
              <w:t>PLN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20772705" w14:textId="6BCDF8A0"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w:t>
            </w:r>
            <w:r w:rsidR="00E05F7E" w:rsidRPr="00AA761C">
              <w:rPr>
                <w:rFonts w:ascii="Calibri" w:eastAsia="Times New Roman" w:hAnsi="Calibri" w:cs="Times New Roman"/>
                <w:color w:val="000000" w:themeColor="text1"/>
                <w:sz w:val="18"/>
                <w:szCs w:val="18"/>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14:paraId="1620A0D8" w14:textId="57C801FE"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17.12.2018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CC73084" w14:textId="2F014E75"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360.000,00</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009D450C" w14:textId="77777777" w:rsidR="00E05F7E" w:rsidRPr="00AA761C" w:rsidRDefault="00E05F7E" w:rsidP="007B0CF5">
            <w:pPr>
              <w:spacing w:after="0" w:line="240" w:lineRule="auto"/>
              <w:jc w:val="center"/>
              <w:rPr>
                <w:rFonts w:ascii="Calibri" w:eastAsia="Times New Roman" w:hAnsi="Calibri" w:cs="Times New Roman"/>
                <w:color w:val="000000" w:themeColor="text1"/>
                <w:sz w:val="18"/>
                <w:szCs w:val="18"/>
              </w:rPr>
            </w:pPr>
          </w:p>
        </w:tc>
        <w:tc>
          <w:tcPr>
            <w:tcW w:w="1698" w:type="dxa"/>
            <w:tcBorders>
              <w:top w:val="single" w:sz="4" w:space="0" w:color="auto"/>
              <w:left w:val="nil"/>
              <w:bottom w:val="single" w:sz="4" w:space="0" w:color="auto"/>
              <w:right w:val="single" w:sz="4" w:space="0" w:color="000000"/>
            </w:tcBorders>
            <w:shd w:val="clear" w:color="auto" w:fill="auto"/>
            <w:noWrap/>
            <w:vAlign w:val="center"/>
            <w:hideMark/>
          </w:tcPr>
          <w:p w14:paraId="2C6E9209" w14:textId="602BA888" w:rsidR="00E05F7E" w:rsidRPr="00591B66" w:rsidRDefault="00591B66" w:rsidP="007B0CF5">
            <w:pPr>
              <w:spacing w:after="0" w:line="240" w:lineRule="auto"/>
              <w:jc w:val="center"/>
              <w:rPr>
                <w:rFonts w:ascii="Calibri" w:eastAsia="Times New Roman" w:hAnsi="Calibri" w:cs="Times New Roman"/>
                <w:color w:val="000000" w:themeColor="text1"/>
                <w:sz w:val="18"/>
                <w:szCs w:val="18"/>
              </w:rPr>
            </w:pPr>
            <w:r w:rsidRPr="00591B66">
              <w:rPr>
                <w:rFonts w:ascii="Calibri" w:eastAsia="Times New Roman" w:hAnsi="Calibri" w:cs="Times New Roman"/>
                <w:color w:val="000000" w:themeColor="text1"/>
                <w:sz w:val="18"/>
                <w:szCs w:val="18"/>
              </w:rPr>
              <w:t>30.11.2024</w:t>
            </w:r>
          </w:p>
        </w:tc>
      </w:tr>
      <w:tr w:rsidR="00D635D4" w:rsidRPr="00AA761C" w14:paraId="35BC7F3A" w14:textId="77777777" w:rsidTr="00D635D4">
        <w:trPr>
          <w:trHeight w:val="315"/>
        </w:trPr>
        <w:tc>
          <w:tcPr>
            <w:tcW w:w="515" w:type="dxa"/>
            <w:tcBorders>
              <w:top w:val="single" w:sz="4" w:space="0" w:color="auto"/>
              <w:left w:val="single" w:sz="4" w:space="0" w:color="auto"/>
              <w:bottom w:val="single" w:sz="4" w:space="0" w:color="auto"/>
              <w:right w:val="nil"/>
            </w:tcBorders>
            <w:shd w:val="clear" w:color="auto" w:fill="auto"/>
            <w:vAlign w:val="center"/>
            <w:hideMark/>
          </w:tcPr>
          <w:p w14:paraId="7BA2ECA5"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3</w:t>
            </w:r>
          </w:p>
        </w:tc>
        <w:tc>
          <w:tcPr>
            <w:tcW w:w="268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5D7F2C" w14:textId="05ED54EF"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bank</w:t>
            </w:r>
            <w:r w:rsidR="00E05F7E" w:rsidRPr="00AA761C">
              <w:rPr>
                <w:rFonts w:ascii="Calibri" w:eastAsia="Times New Roman" w:hAnsi="Calibri" w:cs="Times New Roman"/>
                <w:color w:val="000000" w:themeColor="text1"/>
                <w:sz w:val="18"/>
                <w:szCs w:val="18"/>
              </w:rPr>
              <w:t> </w:t>
            </w:r>
          </w:p>
        </w:tc>
        <w:tc>
          <w:tcPr>
            <w:tcW w:w="1417" w:type="dxa"/>
            <w:tcBorders>
              <w:top w:val="single" w:sz="4" w:space="0" w:color="auto"/>
              <w:left w:val="nil"/>
              <w:bottom w:val="single" w:sz="4" w:space="0" w:color="auto"/>
              <w:right w:val="nil"/>
            </w:tcBorders>
          </w:tcPr>
          <w:p w14:paraId="01E49B92" w14:textId="463267AA" w:rsidR="00E05F7E" w:rsidRPr="00AA761C" w:rsidRDefault="00353D11"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1.700.000,00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30E8AF" w14:textId="37AE7A89"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PLN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015B67B5" w14:textId="78BFF915"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14:paraId="2AA644FA" w14:textId="77C39223"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14.11.2019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7B0E378" w14:textId="24CA3E21"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1.350.000,00</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68133DDB" w14:textId="77777777" w:rsidR="00E05F7E" w:rsidRPr="00AA761C" w:rsidRDefault="00E05F7E" w:rsidP="007B0CF5">
            <w:pPr>
              <w:spacing w:after="0" w:line="240" w:lineRule="auto"/>
              <w:jc w:val="center"/>
              <w:rPr>
                <w:rFonts w:ascii="Calibri" w:eastAsia="Times New Roman" w:hAnsi="Calibri" w:cs="Times New Roman"/>
                <w:color w:val="000000" w:themeColor="text1"/>
                <w:sz w:val="18"/>
                <w:szCs w:val="18"/>
              </w:rPr>
            </w:pPr>
          </w:p>
        </w:tc>
        <w:tc>
          <w:tcPr>
            <w:tcW w:w="1698" w:type="dxa"/>
            <w:tcBorders>
              <w:top w:val="single" w:sz="4" w:space="0" w:color="auto"/>
              <w:left w:val="nil"/>
              <w:bottom w:val="single" w:sz="4" w:space="0" w:color="auto"/>
              <w:right w:val="single" w:sz="4" w:space="0" w:color="000000"/>
            </w:tcBorders>
            <w:shd w:val="clear" w:color="auto" w:fill="auto"/>
            <w:noWrap/>
            <w:vAlign w:val="center"/>
            <w:hideMark/>
          </w:tcPr>
          <w:p w14:paraId="4538F930" w14:textId="7DBE43BD" w:rsidR="00E05F7E" w:rsidRPr="00591B66" w:rsidRDefault="00591B66" w:rsidP="007B0CF5">
            <w:pPr>
              <w:spacing w:after="0" w:line="240" w:lineRule="auto"/>
              <w:jc w:val="center"/>
              <w:rPr>
                <w:rFonts w:ascii="Calibri" w:eastAsia="Times New Roman" w:hAnsi="Calibri" w:cs="Times New Roman"/>
                <w:color w:val="000000" w:themeColor="text1"/>
                <w:sz w:val="18"/>
                <w:szCs w:val="18"/>
              </w:rPr>
            </w:pPr>
            <w:r w:rsidRPr="00591B66">
              <w:rPr>
                <w:rFonts w:ascii="Calibri" w:eastAsia="Times New Roman" w:hAnsi="Calibri" w:cs="Times New Roman"/>
                <w:color w:val="000000" w:themeColor="text1"/>
                <w:sz w:val="18"/>
                <w:szCs w:val="18"/>
              </w:rPr>
              <w:t>31.12.2026</w:t>
            </w:r>
          </w:p>
        </w:tc>
      </w:tr>
      <w:tr w:rsidR="00D635D4" w:rsidRPr="00AA761C" w14:paraId="1B106EE0" w14:textId="77777777" w:rsidTr="00D635D4">
        <w:trPr>
          <w:trHeight w:val="315"/>
        </w:trPr>
        <w:tc>
          <w:tcPr>
            <w:tcW w:w="515" w:type="dxa"/>
            <w:tcBorders>
              <w:top w:val="single" w:sz="4" w:space="0" w:color="auto"/>
              <w:left w:val="single" w:sz="4" w:space="0" w:color="auto"/>
              <w:bottom w:val="single" w:sz="4" w:space="0" w:color="auto"/>
              <w:right w:val="nil"/>
            </w:tcBorders>
            <w:shd w:val="clear" w:color="auto" w:fill="auto"/>
            <w:vAlign w:val="center"/>
            <w:hideMark/>
          </w:tcPr>
          <w:p w14:paraId="1B69B747" w14:textId="77777777" w:rsidR="00E05F7E" w:rsidRPr="00AA761C" w:rsidRDefault="00E05F7E" w:rsidP="007B0CF5">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4</w:t>
            </w:r>
          </w:p>
        </w:tc>
        <w:tc>
          <w:tcPr>
            <w:tcW w:w="268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A8E527" w14:textId="6DBEC4DC" w:rsidR="00E05F7E" w:rsidRPr="00AA761C" w:rsidRDefault="00591B66" w:rsidP="00353D11">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bank</w:t>
            </w:r>
          </w:p>
        </w:tc>
        <w:tc>
          <w:tcPr>
            <w:tcW w:w="1417" w:type="dxa"/>
            <w:tcBorders>
              <w:top w:val="single" w:sz="4" w:space="0" w:color="auto"/>
              <w:left w:val="nil"/>
              <w:bottom w:val="single" w:sz="4" w:space="0" w:color="auto"/>
              <w:right w:val="nil"/>
            </w:tcBorders>
          </w:tcPr>
          <w:p w14:paraId="076BD227" w14:textId="3D83179A"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2.500.000,00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69D27F" w14:textId="235D41F5"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PLN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4CBD320B" w14:textId="73143107"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14:paraId="1135BD05" w14:textId="68A9C823"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16.10.2020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5A1274E" w14:textId="546FC473" w:rsidR="00E05F7E" w:rsidRPr="00AA761C" w:rsidRDefault="00591B66" w:rsidP="007B0CF5">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2.190.000,00</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226DC7E9" w14:textId="77777777" w:rsidR="00E05F7E" w:rsidRPr="00AA761C" w:rsidRDefault="00E05F7E" w:rsidP="007B0CF5">
            <w:pPr>
              <w:spacing w:after="0" w:line="240" w:lineRule="auto"/>
              <w:jc w:val="center"/>
              <w:rPr>
                <w:rFonts w:ascii="Calibri" w:eastAsia="Times New Roman" w:hAnsi="Calibri" w:cs="Times New Roman"/>
                <w:color w:val="000000" w:themeColor="text1"/>
                <w:sz w:val="18"/>
                <w:szCs w:val="18"/>
              </w:rPr>
            </w:pPr>
          </w:p>
        </w:tc>
        <w:tc>
          <w:tcPr>
            <w:tcW w:w="1698" w:type="dxa"/>
            <w:tcBorders>
              <w:top w:val="single" w:sz="4" w:space="0" w:color="auto"/>
              <w:left w:val="nil"/>
              <w:bottom w:val="single" w:sz="4" w:space="0" w:color="auto"/>
              <w:right w:val="single" w:sz="4" w:space="0" w:color="000000"/>
            </w:tcBorders>
            <w:shd w:val="clear" w:color="auto" w:fill="auto"/>
            <w:noWrap/>
            <w:vAlign w:val="center"/>
            <w:hideMark/>
          </w:tcPr>
          <w:p w14:paraId="689AF0B0" w14:textId="7F67A503" w:rsidR="00E05F7E" w:rsidRPr="00353D11" w:rsidRDefault="00353D11" w:rsidP="007B0CF5">
            <w:pPr>
              <w:spacing w:after="0" w:line="240" w:lineRule="auto"/>
              <w:jc w:val="center"/>
              <w:rPr>
                <w:rFonts w:ascii="Calibri" w:eastAsia="Times New Roman" w:hAnsi="Calibri" w:cs="Times New Roman"/>
                <w:color w:val="000000" w:themeColor="text1"/>
                <w:sz w:val="18"/>
                <w:szCs w:val="18"/>
              </w:rPr>
            </w:pPr>
            <w:r w:rsidRPr="00353D11">
              <w:rPr>
                <w:rFonts w:ascii="Calibri" w:eastAsia="Times New Roman" w:hAnsi="Calibri" w:cs="Times New Roman"/>
                <w:color w:val="000000" w:themeColor="text1"/>
                <w:sz w:val="18"/>
                <w:szCs w:val="18"/>
              </w:rPr>
              <w:t>30.06.2030</w:t>
            </w:r>
          </w:p>
        </w:tc>
      </w:tr>
      <w:tr w:rsidR="00D635D4" w:rsidRPr="00AA761C" w14:paraId="2FC972B2" w14:textId="77777777" w:rsidTr="00D635D4">
        <w:trPr>
          <w:trHeight w:val="285"/>
        </w:trPr>
        <w:tc>
          <w:tcPr>
            <w:tcW w:w="9014" w:type="dxa"/>
            <w:gridSpan w:val="6"/>
            <w:tcBorders>
              <w:top w:val="single" w:sz="4" w:space="0" w:color="auto"/>
              <w:left w:val="single" w:sz="4" w:space="0" w:color="auto"/>
              <w:bottom w:val="single" w:sz="4" w:space="0" w:color="auto"/>
              <w:right w:val="single" w:sz="4" w:space="0" w:color="000000"/>
            </w:tcBorders>
          </w:tcPr>
          <w:p w14:paraId="148F1298" w14:textId="77777777" w:rsidR="00D635D4" w:rsidRPr="00AA761C" w:rsidRDefault="00D635D4" w:rsidP="007B0CF5">
            <w:pPr>
              <w:spacing w:after="0" w:line="240" w:lineRule="auto"/>
              <w:jc w:val="right"/>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Razem</w:t>
            </w:r>
          </w:p>
        </w:tc>
        <w:tc>
          <w:tcPr>
            <w:tcW w:w="2268" w:type="dxa"/>
            <w:tcBorders>
              <w:top w:val="nil"/>
              <w:left w:val="nil"/>
              <w:bottom w:val="single" w:sz="4" w:space="0" w:color="auto"/>
              <w:right w:val="single" w:sz="4" w:space="0" w:color="auto"/>
            </w:tcBorders>
            <w:shd w:val="clear" w:color="auto" w:fill="auto"/>
            <w:vAlign w:val="center"/>
            <w:hideMark/>
          </w:tcPr>
          <w:p w14:paraId="4FC91C25" w14:textId="0891A400" w:rsidR="00D635D4" w:rsidRPr="00AA761C" w:rsidRDefault="00353D11" w:rsidP="00353D11">
            <w:pPr>
              <w:spacing w:after="0" w:line="240" w:lineRule="auto"/>
              <w:jc w:val="center"/>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4.180.000,00</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14:paraId="7149A9DB" w14:textId="77777777" w:rsidR="00D635D4" w:rsidRPr="00AA761C" w:rsidRDefault="00D635D4" w:rsidP="007B0CF5">
            <w:pPr>
              <w:spacing w:after="0" w:line="240" w:lineRule="auto"/>
              <w:jc w:val="right"/>
              <w:rPr>
                <w:rFonts w:ascii="Calibri" w:eastAsia="Times New Roman" w:hAnsi="Calibri" w:cs="Times New Roman"/>
                <w:color w:val="000000" w:themeColor="text1"/>
                <w:sz w:val="18"/>
                <w:szCs w:val="18"/>
              </w:rPr>
            </w:pPr>
          </w:p>
        </w:tc>
        <w:tc>
          <w:tcPr>
            <w:tcW w:w="1698" w:type="dxa"/>
            <w:tcBorders>
              <w:top w:val="single" w:sz="4" w:space="0" w:color="auto"/>
              <w:left w:val="nil"/>
              <w:bottom w:val="single" w:sz="4" w:space="0" w:color="auto"/>
              <w:right w:val="single" w:sz="4" w:space="0" w:color="000000"/>
            </w:tcBorders>
            <w:shd w:val="clear" w:color="auto" w:fill="auto"/>
            <w:vAlign w:val="center"/>
            <w:hideMark/>
          </w:tcPr>
          <w:p w14:paraId="32061E69" w14:textId="77777777" w:rsidR="00D635D4" w:rsidRPr="00AA761C" w:rsidRDefault="00D635D4" w:rsidP="007B0CF5">
            <w:pPr>
              <w:spacing w:after="0" w:line="240" w:lineRule="auto"/>
              <w:jc w:val="center"/>
              <w:rPr>
                <w:rFonts w:ascii="Calibri" w:eastAsia="Times New Roman" w:hAnsi="Calibri" w:cs="Times New Roman"/>
                <w:color w:val="000000" w:themeColor="text1"/>
                <w:sz w:val="18"/>
                <w:szCs w:val="18"/>
              </w:rPr>
            </w:pPr>
          </w:p>
        </w:tc>
      </w:tr>
    </w:tbl>
    <w:p w14:paraId="1A6CFC6E" w14:textId="589DC4F9" w:rsidR="00EB047C" w:rsidRPr="00AA761C" w:rsidRDefault="00EB047C">
      <w:pPr>
        <w:rPr>
          <w:rFonts w:ascii="Calibri" w:hAnsi="Calibri"/>
          <w:color w:val="000000" w:themeColor="text1"/>
          <w:sz w:val="18"/>
          <w:szCs w:val="18"/>
        </w:rPr>
        <w:sectPr w:rsidR="00EB047C" w:rsidRPr="00AA761C" w:rsidSect="005A4E0B">
          <w:pgSz w:w="16839" w:h="11907" w:orient="landscape" w:code="9"/>
          <w:pgMar w:top="567" w:right="720" w:bottom="720" w:left="851" w:header="708" w:footer="708" w:gutter="0"/>
          <w:cols w:space="708"/>
          <w:docGrid w:linePitch="360"/>
        </w:sectPr>
      </w:pPr>
    </w:p>
    <w:p w14:paraId="23DFBA21" w14:textId="77777777" w:rsidR="00044939" w:rsidRDefault="00044939" w:rsidP="009E6D9A">
      <w:pPr>
        <w:spacing w:after="0" w:line="240" w:lineRule="auto"/>
        <w:rPr>
          <w:rFonts w:ascii="Calibri" w:eastAsia="Times New Roman" w:hAnsi="Calibri" w:cs="Times New Roman"/>
          <w:b/>
        </w:rPr>
      </w:pPr>
    </w:p>
    <w:p w14:paraId="3141E561" w14:textId="55AE174B" w:rsidR="00044939" w:rsidRDefault="00044939" w:rsidP="009E6D9A">
      <w:pPr>
        <w:spacing w:after="0" w:line="240" w:lineRule="auto"/>
        <w:rPr>
          <w:rFonts w:ascii="Calibri" w:eastAsia="Times New Roman" w:hAnsi="Calibri" w:cs="Times New Roman"/>
          <w:b/>
        </w:rPr>
      </w:pPr>
      <w:r w:rsidRPr="00044939">
        <w:rPr>
          <w:rFonts w:ascii="Calibri" w:eastAsia="Times New Roman" w:hAnsi="Calibri" w:cs="Times New Roman"/>
          <w:b/>
        </w:rPr>
        <w:t>Jednocześnie Zamawiający informuje, że termin składania i otwarcia ofert nie ulega zmianie.</w:t>
      </w:r>
    </w:p>
    <w:p w14:paraId="6C1DF836" w14:textId="77777777" w:rsidR="00044939" w:rsidRPr="00044939" w:rsidRDefault="00044939" w:rsidP="00044939">
      <w:pPr>
        <w:tabs>
          <w:tab w:val="left" w:pos="0"/>
        </w:tabs>
        <w:spacing w:after="0"/>
        <w:jc w:val="both"/>
        <w:rPr>
          <w:rFonts w:ascii="Arial" w:eastAsia="Calibri" w:hAnsi="Arial" w:cs="Arial"/>
          <w:b/>
          <w:sz w:val="20"/>
          <w:szCs w:val="20"/>
        </w:rPr>
      </w:pPr>
      <w:r w:rsidRPr="00044939">
        <w:rPr>
          <w:rFonts w:ascii="Arial" w:eastAsia="Calibri" w:hAnsi="Arial" w:cs="Arial"/>
          <w:sz w:val="20"/>
          <w:szCs w:val="20"/>
        </w:rPr>
        <w:t xml:space="preserve">Ofertę wraz z wymaganymi dokumentami należy złożyć za pośrednictwem </w:t>
      </w:r>
      <w:hyperlink r:id="rId14" w:history="1">
        <w:r w:rsidRPr="00044939">
          <w:rPr>
            <w:rFonts w:ascii="Arial" w:eastAsia="Calibri" w:hAnsi="Arial" w:cs="Arial"/>
            <w:color w:val="1155CC"/>
            <w:sz w:val="20"/>
            <w:szCs w:val="20"/>
            <w:u w:val="single"/>
          </w:rPr>
          <w:t>platformazakupowa.pl</w:t>
        </w:r>
      </w:hyperlink>
      <w:r w:rsidRPr="00044939">
        <w:rPr>
          <w:rFonts w:ascii="Arial" w:eastAsia="Calibri" w:hAnsi="Arial" w:cs="Arial"/>
          <w:sz w:val="20"/>
          <w:szCs w:val="20"/>
        </w:rPr>
        <w:t xml:space="preserve"> na stronie: </w:t>
      </w:r>
      <w:hyperlink r:id="rId15" w:history="1">
        <w:r w:rsidRPr="00044939">
          <w:rPr>
            <w:rFonts w:ascii="Arial" w:eastAsia="Calibri" w:hAnsi="Arial" w:cs="Arial"/>
            <w:color w:val="0000FF"/>
            <w:sz w:val="20"/>
            <w:szCs w:val="20"/>
            <w:u w:val="single"/>
          </w:rPr>
          <w:t>https://platformazakupowa.pl/pn/dunajec</w:t>
        </w:r>
      </w:hyperlink>
      <w:r w:rsidRPr="00044939">
        <w:rPr>
          <w:rFonts w:ascii="Arial" w:eastAsia="Calibri" w:hAnsi="Arial" w:cs="Arial"/>
          <w:b/>
          <w:sz w:val="20"/>
          <w:szCs w:val="20"/>
        </w:rPr>
        <w:t xml:space="preserve"> do dnia 08.11.2023r. do godziny 10:00 </w:t>
      </w:r>
    </w:p>
    <w:p w14:paraId="6D3B5409" w14:textId="77777777" w:rsidR="00044939" w:rsidRDefault="00044939" w:rsidP="009E6D9A">
      <w:pPr>
        <w:spacing w:after="0" w:line="240" w:lineRule="auto"/>
        <w:rPr>
          <w:rFonts w:ascii="Calibri" w:eastAsia="Times New Roman" w:hAnsi="Calibri" w:cs="Times New Roman"/>
          <w:b/>
        </w:rPr>
      </w:pPr>
    </w:p>
    <w:p w14:paraId="30DEE7D2" w14:textId="77777777" w:rsidR="00044939" w:rsidRDefault="00044939" w:rsidP="009E6D9A">
      <w:pPr>
        <w:spacing w:after="0" w:line="240" w:lineRule="auto"/>
        <w:rPr>
          <w:rFonts w:ascii="Calibri" w:eastAsia="Times New Roman" w:hAnsi="Calibri" w:cs="Times New Roman"/>
          <w:b/>
        </w:rPr>
      </w:pPr>
    </w:p>
    <w:p w14:paraId="55030263" w14:textId="77777777" w:rsidR="00044939" w:rsidRDefault="00044939" w:rsidP="009E6D9A">
      <w:pPr>
        <w:spacing w:after="0" w:line="240" w:lineRule="auto"/>
        <w:rPr>
          <w:rFonts w:ascii="Calibri" w:eastAsia="Times New Roman" w:hAnsi="Calibri" w:cs="Times New Roman"/>
          <w:b/>
        </w:rPr>
      </w:pPr>
    </w:p>
    <w:p w14:paraId="064452ED" w14:textId="77777777" w:rsidR="00044939" w:rsidRDefault="00044939" w:rsidP="009E6D9A">
      <w:pPr>
        <w:spacing w:after="0" w:line="240" w:lineRule="auto"/>
        <w:rPr>
          <w:rFonts w:ascii="Calibri" w:eastAsia="Times New Roman" w:hAnsi="Calibri" w:cs="Times New Roman"/>
          <w:b/>
        </w:rPr>
      </w:pPr>
    </w:p>
    <w:p w14:paraId="545B5B3D" w14:textId="6F7F6B4D" w:rsidR="009E6D9A" w:rsidRPr="00735B6B" w:rsidRDefault="009E6D9A" w:rsidP="009E6D9A">
      <w:pPr>
        <w:spacing w:after="0" w:line="240" w:lineRule="auto"/>
        <w:rPr>
          <w:rFonts w:ascii="Calibri" w:eastAsia="Times New Roman" w:hAnsi="Calibri" w:cs="Times New Roman"/>
          <w:b/>
        </w:rPr>
      </w:pPr>
      <w:r w:rsidRPr="00735B6B">
        <w:rPr>
          <w:rFonts w:ascii="Calibri" w:eastAsia="Times New Roman" w:hAnsi="Calibri" w:cs="Times New Roman"/>
          <w:b/>
        </w:rPr>
        <w:t>Wiarygodność danych zawartych we wniosku i załączonych dokumentach oraz ich zgodność ze stanem f</w:t>
      </w:r>
      <w:r w:rsidR="009B6DB3" w:rsidRPr="00735B6B">
        <w:rPr>
          <w:rFonts w:ascii="Calibri" w:eastAsia="Times New Roman" w:hAnsi="Calibri" w:cs="Times New Roman"/>
          <w:b/>
        </w:rPr>
        <w:t>aktycznym i</w:t>
      </w:r>
      <w:r w:rsidR="00431EDB" w:rsidRPr="00735B6B">
        <w:rPr>
          <w:rFonts w:ascii="Calibri" w:eastAsia="Times New Roman" w:hAnsi="Calibri" w:cs="Times New Roman"/>
          <w:b/>
        </w:rPr>
        <w:t> </w:t>
      </w:r>
      <w:r w:rsidR="009B6DB3" w:rsidRPr="00735B6B">
        <w:rPr>
          <w:rFonts w:ascii="Calibri" w:eastAsia="Times New Roman" w:hAnsi="Calibri" w:cs="Times New Roman"/>
          <w:b/>
        </w:rPr>
        <w:t>prawnym potwierdzam/y**</w:t>
      </w:r>
      <w:r w:rsidRPr="00735B6B">
        <w:rPr>
          <w:rFonts w:ascii="Calibri" w:eastAsia="Times New Roman" w:hAnsi="Calibri" w:cs="Times New Roman"/>
          <w:b/>
        </w:rPr>
        <w:t xml:space="preserve"> własnoręcznym podpisem</w:t>
      </w:r>
    </w:p>
    <w:p w14:paraId="4E117E4B" w14:textId="77777777" w:rsidR="009E6D9A" w:rsidRPr="00735B6B" w:rsidRDefault="009E6D9A" w:rsidP="009E6D9A">
      <w:pPr>
        <w:spacing w:after="0" w:line="240" w:lineRule="auto"/>
        <w:rPr>
          <w:rFonts w:ascii="Calibri" w:hAnsi="Calibri"/>
        </w:rPr>
      </w:pPr>
    </w:p>
    <w:p w14:paraId="1026E601" w14:textId="77777777" w:rsidR="009E6D9A" w:rsidRPr="00735B6B" w:rsidRDefault="009E6D9A" w:rsidP="009E6D9A">
      <w:pPr>
        <w:spacing w:after="0" w:line="240" w:lineRule="auto"/>
        <w:rPr>
          <w:rFonts w:ascii="Calibri" w:hAnsi="Calibri"/>
        </w:rPr>
      </w:pPr>
    </w:p>
    <w:p w14:paraId="3F527746" w14:textId="77777777" w:rsidR="009E6D9A" w:rsidRPr="00735B6B" w:rsidRDefault="009E6D9A" w:rsidP="009E6D9A">
      <w:pPr>
        <w:spacing w:after="0" w:line="240" w:lineRule="auto"/>
        <w:rPr>
          <w:rFonts w:ascii="Calibri" w:hAnsi="Calibri"/>
        </w:rPr>
      </w:pPr>
    </w:p>
    <w:p w14:paraId="59B69A23" w14:textId="44DD9D18" w:rsidR="00D92D6C" w:rsidRPr="00735B6B" w:rsidRDefault="00875755" w:rsidP="009E6D9A">
      <w:pPr>
        <w:spacing w:after="0" w:line="240" w:lineRule="auto"/>
        <w:rPr>
          <w:rFonts w:ascii="Calibri" w:hAnsi="Calibri"/>
        </w:rPr>
      </w:pPr>
      <w:r>
        <w:rPr>
          <w:rFonts w:ascii="Calibri" w:hAnsi="Calibri"/>
        </w:rPr>
        <w:t>Andrzej Jacek Nowak</w:t>
      </w:r>
      <w:r>
        <w:rPr>
          <w:rFonts w:ascii="Calibri" w:hAnsi="Calibri"/>
        </w:rPr>
        <w:tab/>
      </w:r>
      <w:r>
        <w:rPr>
          <w:rFonts w:ascii="Calibri" w:hAnsi="Calibri"/>
        </w:rPr>
        <w:tab/>
      </w:r>
      <w:r>
        <w:rPr>
          <w:rFonts w:ascii="Calibri" w:hAnsi="Calibri"/>
        </w:rPr>
        <w:tab/>
      </w:r>
      <w:r>
        <w:rPr>
          <w:rFonts w:ascii="Calibri" w:hAnsi="Calibri"/>
        </w:rPr>
        <w:tab/>
        <w:t>2023-10-25</w:t>
      </w:r>
      <w:r>
        <w:rPr>
          <w:rFonts w:ascii="Calibri" w:hAnsi="Calibri"/>
        </w:rPr>
        <w:tab/>
      </w:r>
      <w:r>
        <w:rPr>
          <w:rFonts w:ascii="Calibri" w:hAnsi="Calibri"/>
        </w:rPr>
        <w:tab/>
      </w:r>
      <w:r>
        <w:rPr>
          <w:rFonts w:ascii="Calibri" w:hAnsi="Calibri"/>
        </w:rPr>
        <w:tab/>
      </w:r>
    </w:p>
    <w:p w14:paraId="05FE44DE" w14:textId="77777777" w:rsidR="009E6D9A" w:rsidRPr="00735B6B" w:rsidRDefault="009E6D9A" w:rsidP="009E6D9A">
      <w:pPr>
        <w:spacing w:after="0"/>
        <w:rPr>
          <w:rFonts w:ascii="Calibri" w:eastAsia="Times New Roman" w:hAnsi="Calibri" w:cs="Times New Roman"/>
          <w:sz w:val="20"/>
          <w:szCs w:val="20"/>
        </w:rPr>
      </w:pPr>
    </w:p>
    <w:p w14:paraId="06A4A47C" w14:textId="77777777" w:rsidR="006C533C" w:rsidRPr="00735B6B" w:rsidRDefault="006C533C" w:rsidP="009E6D9A">
      <w:pPr>
        <w:spacing w:after="0"/>
        <w:rPr>
          <w:rFonts w:ascii="Calibri" w:eastAsia="Times New Roman" w:hAnsi="Calibri" w:cs="Times New Roman"/>
          <w:sz w:val="20"/>
          <w:szCs w:val="20"/>
        </w:rPr>
      </w:pPr>
    </w:p>
    <w:p w14:paraId="3DF2C50E" w14:textId="5B120B9D" w:rsidR="00657F39" w:rsidRPr="00735B6B" w:rsidRDefault="00657F39" w:rsidP="0084539A">
      <w:pPr>
        <w:rPr>
          <w:rFonts w:ascii="Calibri" w:hAnsi="Calibri"/>
          <w:sz w:val="6"/>
          <w:szCs w:val="6"/>
        </w:rPr>
      </w:pPr>
    </w:p>
    <w:p w14:paraId="5E5465B8" w14:textId="77777777" w:rsidR="0090206F" w:rsidRPr="00AA761C" w:rsidRDefault="0090206F" w:rsidP="0084539A">
      <w:pPr>
        <w:rPr>
          <w:rFonts w:ascii="Calibri" w:hAnsi="Calibri"/>
          <w:color w:val="000000" w:themeColor="text1"/>
        </w:rPr>
      </w:pPr>
    </w:p>
    <w:sectPr w:rsidR="0090206F" w:rsidRPr="00AA761C" w:rsidSect="005A4E0B">
      <w:pgSz w:w="11907" w:h="16839" w:code="9"/>
      <w:pgMar w:top="567" w:right="72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C56D" w14:textId="77777777" w:rsidR="00A60985" w:rsidRDefault="00A60985" w:rsidP="00026BC7">
      <w:pPr>
        <w:spacing w:after="0" w:line="240" w:lineRule="auto"/>
      </w:pPr>
      <w:r>
        <w:separator/>
      </w:r>
    </w:p>
  </w:endnote>
  <w:endnote w:type="continuationSeparator" w:id="0">
    <w:p w14:paraId="77653E9C" w14:textId="77777777" w:rsidR="00A60985" w:rsidRDefault="00A60985" w:rsidP="0002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0837"/>
      <w:docPartObj>
        <w:docPartGallery w:val="Page Numbers (Bottom of Page)"/>
        <w:docPartUnique/>
      </w:docPartObj>
    </w:sdtPr>
    <w:sdtEndPr/>
    <w:sdtContent>
      <w:sdt>
        <w:sdtPr>
          <w:id w:val="-1788427224"/>
          <w:docPartObj>
            <w:docPartGallery w:val="Page Numbers (Top of Page)"/>
            <w:docPartUnique/>
          </w:docPartObj>
        </w:sdtPr>
        <w:sdtEndPr/>
        <w:sdtContent>
          <w:p w14:paraId="0B1A9C0C" w14:textId="371F09D0" w:rsidR="00D92D6C" w:rsidRDefault="00D92D6C">
            <w:pPr>
              <w:pStyle w:val="Stopka"/>
              <w:jc w:val="right"/>
            </w:pPr>
            <w:r w:rsidRPr="006E43D5">
              <w:rPr>
                <w:rFonts w:ascii="Calibri" w:hAnsi="Calibri" w:cs="Times New Roman"/>
                <w:bCs/>
                <w:sz w:val="24"/>
                <w:szCs w:val="24"/>
              </w:rPr>
              <w:fldChar w:fldCharType="begin"/>
            </w:r>
            <w:r w:rsidRPr="006E43D5">
              <w:rPr>
                <w:rFonts w:ascii="Calibri" w:hAnsi="Calibri" w:cs="Times New Roman"/>
                <w:bCs/>
              </w:rPr>
              <w:instrText>PAGE</w:instrText>
            </w:r>
            <w:r w:rsidRPr="006E43D5">
              <w:rPr>
                <w:rFonts w:ascii="Calibri" w:hAnsi="Calibri" w:cs="Times New Roman"/>
                <w:bCs/>
                <w:sz w:val="24"/>
                <w:szCs w:val="24"/>
              </w:rPr>
              <w:fldChar w:fldCharType="separate"/>
            </w:r>
            <w:r w:rsidR="00B716D1">
              <w:rPr>
                <w:rFonts w:ascii="Calibri" w:hAnsi="Calibri" w:cs="Times New Roman"/>
                <w:bCs/>
                <w:noProof/>
              </w:rPr>
              <w:t>2</w:t>
            </w:r>
            <w:r w:rsidRPr="006E43D5">
              <w:rPr>
                <w:rFonts w:ascii="Calibri" w:hAnsi="Calibri" w:cs="Times New Roman"/>
                <w:bCs/>
                <w:sz w:val="24"/>
                <w:szCs w:val="24"/>
              </w:rPr>
              <w:fldChar w:fldCharType="end"/>
            </w:r>
            <w:r w:rsidRPr="006E43D5">
              <w:rPr>
                <w:rFonts w:ascii="Calibri" w:hAnsi="Calibri" w:cs="Times New Roman"/>
              </w:rPr>
              <w:t>/</w:t>
            </w:r>
            <w:r w:rsidRPr="006E43D5">
              <w:rPr>
                <w:rFonts w:ascii="Calibri" w:hAnsi="Calibri" w:cs="Times New Roman"/>
                <w:bCs/>
                <w:sz w:val="24"/>
                <w:szCs w:val="24"/>
              </w:rPr>
              <w:fldChar w:fldCharType="begin"/>
            </w:r>
            <w:r w:rsidRPr="006E43D5">
              <w:rPr>
                <w:rFonts w:ascii="Calibri" w:hAnsi="Calibri" w:cs="Times New Roman"/>
                <w:bCs/>
              </w:rPr>
              <w:instrText>NUMPAGES</w:instrText>
            </w:r>
            <w:r w:rsidRPr="006E43D5">
              <w:rPr>
                <w:rFonts w:ascii="Calibri" w:hAnsi="Calibri" w:cs="Times New Roman"/>
                <w:bCs/>
                <w:sz w:val="24"/>
                <w:szCs w:val="24"/>
              </w:rPr>
              <w:fldChar w:fldCharType="separate"/>
            </w:r>
            <w:r w:rsidR="00B716D1">
              <w:rPr>
                <w:rFonts w:ascii="Calibri" w:hAnsi="Calibri" w:cs="Times New Roman"/>
                <w:bCs/>
                <w:noProof/>
              </w:rPr>
              <w:t>5</w:t>
            </w:r>
            <w:r w:rsidRPr="006E43D5">
              <w:rPr>
                <w:rFonts w:ascii="Calibri" w:hAnsi="Calibri" w:cs="Times New Roman"/>
                <w:bCs/>
                <w:sz w:val="24"/>
                <w:szCs w:val="24"/>
              </w:rPr>
              <w:fldChar w:fldCharType="end"/>
            </w:r>
          </w:p>
        </w:sdtContent>
      </w:sdt>
    </w:sdtContent>
  </w:sdt>
  <w:p w14:paraId="16E11D87" w14:textId="77777777" w:rsidR="00D92D6C" w:rsidRDefault="00D92D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5290" w14:textId="77777777" w:rsidR="00A60985" w:rsidRDefault="00A60985" w:rsidP="00026BC7">
      <w:pPr>
        <w:spacing w:after="0" w:line="240" w:lineRule="auto"/>
      </w:pPr>
      <w:r>
        <w:separator/>
      </w:r>
    </w:p>
  </w:footnote>
  <w:footnote w:type="continuationSeparator" w:id="0">
    <w:p w14:paraId="0D3AB328" w14:textId="77777777" w:rsidR="00A60985" w:rsidRDefault="00A60985" w:rsidP="00026BC7">
      <w:pPr>
        <w:spacing w:after="0" w:line="240" w:lineRule="auto"/>
      </w:pPr>
      <w:r>
        <w:continuationSeparator/>
      </w:r>
    </w:p>
  </w:footnote>
  <w:footnote w:id="1">
    <w:p w14:paraId="5E41D441" w14:textId="77777777" w:rsidR="00E05F7E" w:rsidRPr="00CD375D" w:rsidRDefault="00E05F7E" w:rsidP="00E05F7E">
      <w:pPr>
        <w:pStyle w:val="Tekstprzypisudolnego"/>
        <w:rPr>
          <w:rFonts w:ascii="Calibri" w:hAnsi="Calibri" w:cs="Times New Roman"/>
        </w:rPr>
      </w:pPr>
      <w:r w:rsidRPr="00CD375D">
        <w:rPr>
          <w:rStyle w:val="Odwoanieprzypisudolnego"/>
          <w:rFonts w:ascii="Calibri" w:hAnsi="Calibri"/>
        </w:rPr>
        <w:footnoteRef/>
      </w:r>
      <w:r w:rsidRPr="00CD375D">
        <w:rPr>
          <w:rFonts w:ascii="Calibri" w:hAnsi="Calibri"/>
        </w:rPr>
        <w:t xml:space="preserve"> </w:t>
      </w:r>
      <w:r w:rsidRPr="00CD375D">
        <w:rPr>
          <w:rFonts w:ascii="Calibri" w:hAnsi="Calibri" w:cs="Times New Roman"/>
        </w:rPr>
        <w:t>Przez zaangażowanie bilansowe rozumie się kwotę wypłaconego zaangażowania</w:t>
      </w:r>
    </w:p>
  </w:footnote>
  <w:footnote w:id="2">
    <w:p w14:paraId="1E78A74B" w14:textId="77777777" w:rsidR="00E05F7E" w:rsidRPr="00197BD4" w:rsidRDefault="00E05F7E" w:rsidP="00E05F7E">
      <w:pPr>
        <w:pStyle w:val="Tekstprzypisudolnego"/>
        <w:rPr>
          <w:rFonts w:ascii="Times New Roman" w:hAnsi="Times New Roman" w:cs="Times New Roman"/>
        </w:rPr>
      </w:pPr>
      <w:r w:rsidRPr="00CD375D">
        <w:rPr>
          <w:rStyle w:val="Odwoanieprzypisudolnego"/>
          <w:rFonts w:ascii="Calibri" w:hAnsi="Calibri" w:cs="Times New Roman"/>
        </w:rPr>
        <w:footnoteRef/>
      </w:r>
      <w:r w:rsidRPr="00CD375D">
        <w:rPr>
          <w:rFonts w:ascii="Calibri" w:hAnsi="Calibri" w:cs="Times New Roman"/>
        </w:rPr>
        <w:t xml:space="preserve"> Przez zaangażowanie pozabilansowe rozumie się kwotę jeszcze niewypłaconego zaangażowania oraz kwoty niewymagalnych i wymagalnych poręczeń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72DF" w14:textId="5AF09A08" w:rsidR="00EE4A1C" w:rsidRPr="00EE4A1C" w:rsidRDefault="00EE4A1C" w:rsidP="00EE4A1C">
    <w:pPr>
      <w:tabs>
        <w:tab w:val="center" w:pos="4536"/>
        <w:tab w:val="right" w:pos="9072"/>
      </w:tabs>
      <w:spacing w:after="0" w:line="240" w:lineRule="auto"/>
      <w:ind w:left="1276" w:hanging="1276"/>
      <w:rPr>
        <w:rFonts w:ascii="Times New Roman" w:eastAsia="Arial" w:hAnsi="Times New Roman" w:cs="Times New Roman"/>
        <w:b/>
        <w:color w:val="00000A"/>
        <w:sz w:val="28"/>
        <w:szCs w:val="28"/>
        <w:lang w:eastAsia="en-US"/>
      </w:rPr>
    </w:pPr>
    <w:r w:rsidRPr="00EE4A1C">
      <w:rPr>
        <w:rFonts w:ascii="Arial" w:eastAsia="Arial" w:hAnsi="Arial" w:cs="Times New Roman"/>
        <w:noProof/>
        <w:lang w:eastAsia="en-US"/>
      </w:rPr>
      <w:drawing>
        <wp:anchor distT="0" distB="3810" distL="114300" distR="114300" simplePos="0" relativeHeight="251659264" behindDoc="1" locked="0" layoutInCell="1" allowOverlap="1" wp14:anchorId="7AA8D824" wp14:editId="0E227509">
          <wp:simplePos x="0" y="0"/>
          <wp:positionH relativeFrom="column">
            <wp:posOffset>1905</wp:posOffset>
          </wp:positionH>
          <wp:positionV relativeFrom="paragraph">
            <wp:posOffset>635</wp:posOffset>
          </wp:positionV>
          <wp:extent cx="733425" cy="835025"/>
          <wp:effectExtent l="0" t="0" r="9525" b="3175"/>
          <wp:wrapSquare wrapText="bothSides"/>
          <wp:docPr id="17941983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A1C">
      <w:rPr>
        <w:rFonts w:ascii="Times New Roman" w:eastAsia="Arial" w:hAnsi="Times New Roman" w:cs="Times New Roman"/>
        <w:b/>
        <w:color w:val="00000A"/>
        <w:sz w:val="24"/>
        <w:szCs w:val="24"/>
        <w:lang w:eastAsia="en-US"/>
      </w:rPr>
      <w:t xml:space="preserve">                     </w:t>
    </w:r>
    <w:r w:rsidRPr="00EE4A1C">
      <w:rPr>
        <w:rFonts w:ascii="Times New Roman" w:eastAsia="Arial" w:hAnsi="Times New Roman" w:cs="Times New Roman"/>
        <w:b/>
        <w:color w:val="00000A"/>
        <w:sz w:val="28"/>
        <w:szCs w:val="28"/>
        <w:lang w:eastAsia="en-US"/>
      </w:rPr>
      <w:t>Wójt Gminy Biały Dunajec</w:t>
    </w:r>
  </w:p>
  <w:p w14:paraId="751EA615" w14:textId="77777777" w:rsidR="00EE4A1C" w:rsidRPr="00EE4A1C" w:rsidRDefault="00EE4A1C" w:rsidP="00EE4A1C">
    <w:pPr>
      <w:tabs>
        <w:tab w:val="center" w:pos="4536"/>
        <w:tab w:val="right" w:pos="9072"/>
      </w:tabs>
      <w:spacing w:after="0" w:line="240" w:lineRule="auto"/>
      <w:ind w:left="1276"/>
      <w:rPr>
        <w:rFonts w:ascii="Times New Roman" w:eastAsia="Arial" w:hAnsi="Times New Roman" w:cs="Times New Roman"/>
        <w:b/>
        <w:color w:val="00000A"/>
        <w:lang w:eastAsia="en-US"/>
      </w:rPr>
    </w:pPr>
    <w:r w:rsidRPr="00EE4A1C">
      <w:rPr>
        <w:rFonts w:ascii="Times New Roman" w:eastAsia="Arial" w:hAnsi="Times New Roman" w:cs="Times New Roman"/>
        <w:b/>
        <w:color w:val="00000A"/>
        <w:lang w:eastAsia="en-US"/>
      </w:rPr>
      <w:t>Urząd Gminy Biały Dunajec</w:t>
    </w:r>
  </w:p>
  <w:p w14:paraId="33D66200" w14:textId="77777777" w:rsidR="00EE4A1C" w:rsidRPr="00EE4A1C" w:rsidRDefault="00EE4A1C" w:rsidP="00EE4A1C">
    <w:pPr>
      <w:tabs>
        <w:tab w:val="center" w:pos="4536"/>
        <w:tab w:val="right" w:pos="9072"/>
      </w:tabs>
      <w:spacing w:after="0" w:line="240" w:lineRule="auto"/>
      <w:rPr>
        <w:rFonts w:ascii="Times New Roman" w:eastAsia="Arial" w:hAnsi="Times New Roman" w:cs="Times New Roman"/>
        <w:color w:val="00000A"/>
        <w:lang w:eastAsia="en-US"/>
      </w:rPr>
    </w:pPr>
    <w:r w:rsidRPr="00EE4A1C">
      <w:rPr>
        <w:rFonts w:ascii="Times New Roman" w:eastAsia="Arial" w:hAnsi="Times New Roman" w:cs="Times New Roman"/>
        <w:color w:val="00000A"/>
        <w:lang w:eastAsia="en-US"/>
      </w:rPr>
      <w:t xml:space="preserve">                       ul. Jana Pawła II 312</w:t>
    </w:r>
  </w:p>
  <w:p w14:paraId="427A62E8" w14:textId="77777777" w:rsidR="00EE4A1C" w:rsidRPr="00EE4A1C" w:rsidRDefault="00EE4A1C" w:rsidP="00EE4A1C">
    <w:pPr>
      <w:tabs>
        <w:tab w:val="center" w:pos="4536"/>
        <w:tab w:val="right" w:pos="9072"/>
      </w:tabs>
      <w:spacing w:after="0" w:line="240" w:lineRule="auto"/>
      <w:rPr>
        <w:rFonts w:ascii="Times New Roman" w:eastAsia="Arial" w:hAnsi="Times New Roman" w:cs="Times New Roman"/>
        <w:color w:val="00000A"/>
        <w:lang w:eastAsia="en-US"/>
      </w:rPr>
    </w:pPr>
    <w:r w:rsidRPr="00EE4A1C">
      <w:rPr>
        <w:rFonts w:ascii="Times New Roman" w:eastAsia="Arial" w:hAnsi="Times New Roman" w:cs="Times New Roman"/>
        <w:color w:val="00000A"/>
        <w:lang w:eastAsia="en-US"/>
      </w:rPr>
      <w:t xml:space="preserve">                       34-425 Biały Dunajec</w:t>
    </w:r>
  </w:p>
  <w:p w14:paraId="6C312E01" w14:textId="77777777" w:rsidR="00EE4A1C" w:rsidRPr="00EE4A1C" w:rsidRDefault="00EE4A1C" w:rsidP="00EE4A1C">
    <w:pPr>
      <w:tabs>
        <w:tab w:val="center" w:pos="4536"/>
        <w:tab w:val="right" w:pos="9072"/>
      </w:tabs>
      <w:spacing w:after="0" w:line="240" w:lineRule="auto"/>
      <w:rPr>
        <w:rFonts w:ascii="Times New Roman" w:eastAsia="Arial" w:hAnsi="Times New Roman" w:cs="Times New Roman"/>
        <w:color w:val="00000A"/>
        <w:lang w:eastAsia="en-US"/>
      </w:rPr>
    </w:pPr>
  </w:p>
  <w:p w14:paraId="35BEC065" w14:textId="05457C75" w:rsidR="00EE4A1C" w:rsidRPr="00EE4A1C" w:rsidRDefault="00EE4A1C" w:rsidP="00EE4A1C">
    <w:pPr>
      <w:tabs>
        <w:tab w:val="center" w:pos="4536"/>
        <w:tab w:val="right" w:pos="9072"/>
      </w:tabs>
      <w:spacing w:after="0" w:line="240" w:lineRule="auto"/>
      <w:rPr>
        <w:rFonts w:ascii="Arial" w:eastAsia="Arial" w:hAnsi="Arial" w:cs="Arial"/>
        <w:color w:val="00000A"/>
        <w:lang w:eastAsia="en-US"/>
      </w:rPr>
    </w:pPr>
    <w:r w:rsidRPr="00EE4A1C">
      <w:rPr>
        <w:rFonts w:ascii="Arial" w:eastAsia="Arial" w:hAnsi="Arial" w:cs="Times New Roman"/>
        <w:noProof/>
        <w:lang w:eastAsia="en-US"/>
      </w:rPr>
      <mc:AlternateContent>
        <mc:Choice Requires="wps">
          <w:drawing>
            <wp:anchor distT="0" distB="0" distL="114300" distR="112395" simplePos="0" relativeHeight="251660288" behindDoc="1" locked="0" layoutInCell="1" allowOverlap="1" wp14:anchorId="3A78D530" wp14:editId="4D20FAE2">
              <wp:simplePos x="0" y="0"/>
              <wp:positionH relativeFrom="column">
                <wp:posOffset>4445</wp:posOffset>
              </wp:positionH>
              <wp:positionV relativeFrom="paragraph">
                <wp:posOffset>46990</wp:posOffset>
              </wp:positionV>
              <wp:extent cx="6183630" cy="1270"/>
              <wp:effectExtent l="0" t="0" r="26670" b="3683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3630" cy="1270"/>
                      </a:xfrm>
                      <a:prstGeom prst="line">
                        <a:avLst/>
                      </a:prstGeom>
                      <a:noFill/>
                      <a:ln w="9525" cap="flat" cmpd="sng" algn="ctr">
                        <a:solidFill>
                          <a:sysClr val="windowText" lastClr="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6584E21" id="Łącznik prosty 1" o:spid="_x0000_s1026" style="position:absolute;z-index:-25165619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 from=".35pt,3.7pt" to="48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" strokecolor="windowText">
              <o:lock v:ext="edit" shapetype="f"/>
            </v:line>
          </w:pict>
        </mc:Fallback>
      </mc:AlternateContent>
    </w:r>
  </w:p>
  <w:p w14:paraId="6EDF543F" w14:textId="77777777" w:rsidR="00C768E9" w:rsidRPr="00EE4A1C" w:rsidRDefault="00C768E9" w:rsidP="00EE4A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49A"/>
    <w:multiLevelType w:val="hybridMultilevel"/>
    <w:tmpl w:val="C6A060E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70DFB"/>
    <w:multiLevelType w:val="hybridMultilevel"/>
    <w:tmpl w:val="0E0678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05A04"/>
    <w:multiLevelType w:val="hybridMultilevel"/>
    <w:tmpl w:val="1428CA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5A7D0C"/>
    <w:multiLevelType w:val="hybridMultilevel"/>
    <w:tmpl w:val="541076E8"/>
    <w:lvl w:ilvl="0" w:tplc="22AA1B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82C64"/>
    <w:multiLevelType w:val="hybridMultilevel"/>
    <w:tmpl w:val="7BD2A8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1937A3"/>
    <w:multiLevelType w:val="hybridMultilevel"/>
    <w:tmpl w:val="E7FA1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555C2"/>
    <w:multiLevelType w:val="hybridMultilevel"/>
    <w:tmpl w:val="F5DE1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95335"/>
    <w:multiLevelType w:val="hybridMultilevel"/>
    <w:tmpl w:val="D1FA17F8"/>
    <w:lvl w:ilvl="0" w:tplc="04150019">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8" w15:restartNumberingAfterBreak="0">
    <w:nsid w:val="14A95518"/>
    <w:multiLevelType w:val="hybridMultilevel"/>
    <w:tmpl w:val="9ED605BC"/>
    <w:lvl w:ilvl="0" w:tplc="04150019">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9" w15:restartNumberingAfterBreak="0">
    <w:nsid w:val="17AB29DA"/>
    <w:multiLevelType w:val="hybridMultilevel"/>
    <w:tmpl w:val="1CC4EE9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8AC3A21"/>
    <w:multiLevelType w:val="hybridMultilevel"/>
    <w:tmpl w:val="763EB6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07288B"/>
    <w:multiLevelType w:val="hybridMultilevel"/>
    <w:tmpl w:val="50206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16EC8"/>
    <w:multiLevelType w:val="hybridMultilevel"/>
    <w:tmpl w:val="69DEE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D75E6"/>
    <w:multiLevelType w:val="hybridMultilevel"/>
    <w:tmpl w:val="85FA5BCC"/>
    <w:lvl w:ilvl="0" w:tplc="A5ECE262">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14" w15:restartNumberingAfterBreak="0">
    <w:nsid w:val="201A2A4E"/>
    <w:multiLevelType w:val="hybridMultilevel"/>
    <w:tmpl w:val="7562B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A0DE5"/>
    <w:multiLevelType w:val="hybridMultilevel"/>
    <w:tmpl w:val="B838D3CC"/>
    <w:lvl w:ilvl="0" w:tplc="8FF4F5C8">
      <w:start w:val="1"/>
      <w:numFmt w:val="upp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6" w15:restartNumberingAfterBreak="0">
    <w:nsid w:val="240A4F5F"/>
    <w:multiLevelType w:val="hybridMultilevel"/>
    <w:tmpl w:val="6ECAA87C"/>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17" w15:restartNumberingAfterBreak="0">
    <w:nsid w:val="2DAE2CB5"/>
    <w:multiLevelType w:val="hybridMultilevel"/>
    <w:tmpl w:val="4EAC9A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346F27"/>
    <w:multiLevelType w:val="hybridMultilevel"/>
    <w:tmpl w:val="F1700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8F4A74"/>
    <w:multiLevelType w:val="hybridMultilevel"/>
    <w:tmpl w:val="2340D8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C9542AF"/>
    <w:multiLevelType w:val="hybridMultilevel"/>
    <w:tmpl w:val="EFB0D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7D6CD1"/>
    <w:multiLevelType w:val="hybridMultilevel"/>
    <w:tmpl w:val="DB82B5C6"/>
    <w:lvl w:ilvl="0" w:tplc="04150017">
      <w:start w:val="1"/>
      <w:numFmt w:val="lowerLetter"/>
      <w:lvlText w:val="%1)"/>
      <w:lvlJc w:val="left"/>
      <w:pPr>
        <w:ind w:left="1898" w:hanging="360"/>
      </w:pPr>
    </w:lvl>
    <w:lvl w:ilvl="1" w:tplc="04150019" w:tentative="1">
      <w:start w:val="1"/>
      <w:numFmt w:val="lowerLetter"/>
      <w:lvlText w:val="%2."/>
      <w:lvlJc w:val="left"/>
      <w:pPr>
        <w:ind w:left="2618" w:hanging="360"/>
      </w:pPr>
    </w:lvl>
    <w:lvl w:ilvl="2" w:tplc="0415001B" w:tentative="1">
      <w:start w:val="1"/>
      <w:numFmt w:val="lowerRoman"/>
      <w:lvlText w:val="%3."/>
      <w:lvlJc w:val="right"/>
      <w:pPr>
        <w:ind w:left="3338" w:hanging="180"/>
      </w:pPr>
    </w:lvl>
    <w:lvl w:ilvl="3" w:tplc="0415000F" w:tentative="1">
      <w:start w:val="1"/>
      <w:numFmt w:val="decimal"/>
      <w:lvlText w:val="%4."/>
      <w:lvlJc w:val="left"/>
      <w:pPr>
        <w:ind w:left="4058" w:hanging="360"/>
      </w:pPr>
    </w:lvl>
    <w:lvl w:ilvl="4" w:tplc="04150019" w:tentative="1">
      <w:start w:val="1"/>
      <w:numFmt w:val="lowerLetter"/>
      <w:lvlText w:val="%5."/>
      <w:lvlJc w:val="left"/>
      <w:pPr>
        <w:ind w:left="4778" w:hanging="360"/>
      </w:pPr>
    </w:lvl>
    <w:lvl w:ilvl="5" w:tplc="0415001B" w:tentative="1">
      <w:start w:val="1"/>
      <w:numFmt w:val="lowerRoman"/>
      <w:lvlText w:val="%6."/>
      <w:lvlJc w:val="right"/>
      <w:pPr>
        <w:ind w:left="5498" w:hanging="180"/>
      </w:pPr>
    </w:lvl>
    <w:lvl w:ilvl="6" w:tplc="0415000F" w:tentative="1">
      <w:start w:val="1"/>
      <w:numFmt w:val="decimal"/>
      <w:lvlText w:val="%7."/>
      <w:lvlJc w:val="left"/>
      <w:pPr>
        <w:ind w:left="6218" w:hanging="360"/>
      </w:pPr>
    </w:lvl>
    <w:lvl w:ilvl="7" w:tplc="04150019" w:tentative="1">
      <w:start w:val="1"/>
      <w:numFmt w:val="lowerLetter"/>
      <w:lvlText w:val="%8."/>
      <w:lvlJc w:val="left"/>
      <w:pPr>
        <w:ind w:left="6938" w:hanging="360"/>
      </w:pPr>
    </w:lvl>
    <w:lvl w:ilvl="8" w:tplc="0415001B" w:tentative="1">
      <w:start w:val="1"/>
      <w:numFmt w:val="lowerRoman"/>
      <w:lvlText w:val="%9."/>
      <w:lvlJc w:val="right"/>
      <w:pPr>
        <w:ind w:left="7658" w:hanging="180"/>
      </w:pPr>
    </w:lvl>
  </w:abstractNum>
  <w:abstractNum w:abstractNumId="22" w15:restartNumberingAfterBreak="0">
    <w:nsid w:val="531B7B26"/>
    <w:multiLevelType w:val="hybridMultilevel"/>
    <w:tmpl w:val="4C6063A6"/>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3" w15:restartNumberingAfterBreak="0">
    <w:nsid w:val="545F0357"/>
    <w:multiLevelType w:val="hybridMultilevel"/>
    <w:tmpl w:val="7F321A68"/>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4" w15:restartNumberingAfterBreak="0">
    <w:nsid w:val="561416B9"/>
    <w:multiLevelType w:val="hybridMultilevel"/>
    <w:tmpl w:val="C2F83E0C"/>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5" w15:restartNumberingAfterBreak="0">
    <w:nsid w:val="5AC20BB8"/>
    <w:multiLevelType w:val="hybridMultilevel"/>
    <w:tmpl w:val="69DEE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ED160D"/>
    <w:multiLevelType w:val="hybridMultilevel"/>
    <w:tmpl w:val="377844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D96E49"/>
    <w:multiLevelType w:val="hybridMultilevel"/>
    <w:tmpl w:val="77F46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0734F3"/>
    <w:multiLevelType w:val="hybridMultilevel"/>
    <w:tmpl w:val="309AD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796321"/>
    <w:multiLevelType w:val="multilevel"/>
    <w:tmpl w:val="F0323936"/>
    <w:lvl w:ilvl="0">
      <w:start w:val="1"/>
      <w:numFmt w:val="decimal"/>
      <w:lvlText w:val="%1."/>
      <w:lvlJc w:val="left"/>
      <w:pPr>
        <w:ind w:left="720" w:hanging="360"/>
      </w:pPr>
      <w:rPr>
        <w:rFonts w:ascii="Arial" w:eastAsia="Calibri"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73D3239E"/>
    <w:multiLevelType w:val="hybridMultilevel"/>
    <w:tmpl w:val="F1584C54"/>
    <w:lvl w:ilvl="0" w:tplc="04150017">
      <w:start w:val="1"/>
      <w:numFmt w:val="lowerLetter"/>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31" w15:restartNumberingAfterBreak="0">
    <w:nsid w:val="7F0E2189"/>
    <w:multiLevelType w:val="hybridMultilevel"/>
    <w:tmpl w:val="69DEE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24215">
    <w:abstractNumId w:val="5"/>
  </w:num>
  <w:num w:numId="2" w16cid:durableId="1244217148">
    <w:abstractNumId w:val="20"/>
  </w:num>
  <w:num w:numId="3" w16cid:durableId="1242830304">
    <w:abstractNumId w:val="19"/>
  </w:num>
  <w:num w:numId="4" w16cid:durableId="115878020">
    <w:abstractNumId w:val="3"/>
  </w:num>
  <w:num w:numId="5" w16cid:durableId="1962301698">
    <w:abstractNumId w:val="17"/>
  </w:num>
  <w:num w:numId="6" w16cid:durableId="1095981440">
    <w:abstractNumId w:val="23"/>
  </w:num>
  <w:num w:numId="7" w16cid:durableId="753934879">
    <w:abstractNumId w:val="11"/>
  </w:num>
  <w:num w:numId="8" w16cid:durableId="420874290">
    <w:abstractNumId w:val="1"/>
  </w:num>
  <w:num w:numId="9" w16cid:durableId="760487162">
    <w:abstractNumId w:val="2"/>
  </w:num>
  <w:num w:numId="10" w16cid:durableId="232668792">
    <w:abstractNumId w:val="7"/>
  </w:num>
  <w:num w:numId="11" w16cid:durableId="1479301421">
    <w:abstractNumId w:val="10"/>
  </w:num>
  <w:num w:numId="12" w16cid:durableId="2060008629">
    <w:abstractNumId w:val="24"/>
  </w:num>
  <w:num w:numId="13" w16cid:durableId="1189025665">
    <w:abstractNumId w:val="30"/>
  </w:num>
  <w:num w:numId="14" w16cid:durableId="1568418213">
    <w:abstractNumId w:val="8"/>
  </w:num>
  <w:num w:numId="15" w16cid:durableId="1245459319">
    <w:abstractNumId w:val="9"/>
  </w:num>
  <w:num w:numId="16" w16cid:durableId="178660955">
    <w:abstractNumId w:val="21"/>
  </w:num>
  <w:num w:numId="17" w16cid:durableId="1555383328">
    <w:abstractNumId w:val="15"/>
  </w:num>
  <w:num w:numId="18" w16cid:durableId="56711745">
    <w:abstractNumId w:val="4"/>
  </w:num>
  <w:num w:numId="19" w16cid:durableId="18512252">
    <w:abstractNumId w:val="22"/>
  </w:num>
  <w:num w:numId="20" w16cid:durableId="1687513254">
    <w:abstractNumId w:val="16"/>
  </w:num>
  <w:num w:numId="21" w16cid:durableId="1838614913">
    <w:abstractNumId w:val="28"/>
  </w:num>
  <w:num w:numId="22" w16cid:durableId="944001050">
    <w:abstractNumId w:val="14"/>
  </w:num>
  <w:num w:numId="23" w16cid:durableId="1499690506">
    <w:abstractNumId w:val="13"/>
  </w:num>
  <w:num w:numId="24" w16cid:durableId="1224414739">
    <w:abstractNumId w:val="25"/>
  </w:num>
  <w:num w:numId="25" w16cid:durableId="1716393978">
    <w:abstractNumId w:val="31"/>
  </w:num>
  <w:num w:numId="26" w16cid:durableId="1053886697">
    <w:abstractNumId w:val="12"/>
  </w:num>
  <w:num w:numId="27" w16cid:durableId="598875254">
    <w:abstractNumId w:val="26"/>
  </w:num>
  <w:num w:numId="28" w16cid:durableId="578368231">
    <w:abstractNumId w:val="0"/>
  </w:num>
  <w:num w:numId="29" w16cid:durableId="47387120">
    <w:abstractNumId w:val="18"/>
  </w:num>
  <w:num w:numId="30" w16cid:durableId="1115055111">
    <w:abstractNumId w:val="27"/>
  </w:num>
  <w:num w:numId="31" w16cid:durableId="1001544909">
    <w:abstractNumId w:val="6"/>
  </w:num>
  <w:num w:numId="32" w16cid:durableId="20843343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01D"/>
    <w:rsid w:val="000015FD"/>
    <w:rsid w:val="00014C07"/>
    <w:rsid w:val="00015DAA"/>
    <w:rsid w:val="000172BD"/>
    <w:rsid w:val="000205F6"/>
    <w:rsid w:val="000225CB"/>
    <w:rsid w:val="00022E10"/>
    <w:rsid w:val="00026BC7"/>
    <w:rsid w:val="00030296"/>
    <w:rsid w:val="0003143B"/>
    <w:rsid w:val="00044939"/>
    <w:rsid w:val="00044C89"/>
    <w:rsid w:val="00047332"/>
    <w:rsid w:val="000477F8"/>
    <w:rsid w:val="00047A42"/>
    <w:rsid w:val="000528DE"/>
    <w:rsid w:val="00070088"/>
    <w:rsid w:val="0008086B"/>
    <w:rsid w:val="00080DDD"/>
    <w:rsid w:val="000811D3"/>
    <w:rsid w:val="00081F98"/>
    <w:rsid w:val="00082665"/>
    <w:rsid w:val="000928BA"/>
    <w:rsid w:val="00092CDD"/>
    <w:rsid w:val="000967B2"/>
    <w:rsid w:val="000A5884"/>
    <w:rsid w:val="000B1654"/>
    <w:rsid w:val="000B5ED5"/>
    <w:rsid w:val="000B7015"/>
    <w:rsid w:val="000B70FA"/>
    <w:rsid w:val="000C315D"/>
    <w:rsid w:val="000C32FA"/>
    <w:rsid w:val="000C3AB3"/>
    <w:rsid w:val="000D14A1"/>
    <w:rsid w:val="000D278F"/>
    <w:rsid w:val="000D67CB"/>
    <w:rsid w:val="000F30B9"/>
    <w:rsid w:val="000F552C"/>
    <w:rsid w:val="000F6EAC"/>
    <w:rsid w:val="001000FD"/>
    <w:rsid w:val="00112129"/>
    <w:rsid w:val="00116839"/>
    <w:rsid w:val="0012185D"/>
    <w:rsid w:val="00124299"/>
    <w:rsid w:val="00130777"/>
    <w:rsid w:val="00131CA5"/>
    <w:rsid w:val="0013548B"/>
    <w:rsid w:val="00140B80"/>
    <w:rsid w:val="001505AB"/>
    <w:rsid w:val="001548D0"/>
    <w:rsid w:val="00163C53"/>
    <w:rsid w:val="0017074D"/>
    <w:rsid w:val="00180856"/>
    <w:rsid w:val="001870DA"/>
    <w:rsid w:val="00187A92"/>
    <w:rsid w:val="00195535"/>
    <w:rsid w:val="00197BD4"/>
    <w:rsid w:val="001A2AFC"/>
    <w:rsid w:val="001A5442"/>
    <w:rsid w:val="001A683B"/>
    <w:rsid w:val="001A7944"/>
    <w:rsid w:val="001B32D2"/>
    <w:rsid w:val="001C1502"/>
    <w:rsid w:val="001C421E"/>
    <w:rsid w:val="001D34C5"/>
    <w:rsid w:val="001D49C5"/>
    <w:rsid w:val="001D5511"/>
    <w:rsid w:val="001D6C15"/>
    <w:rsid w:val="001E657A"/>
    <w:rsid w:val="001F44F6"/>
    <w:rsid w:val="00200976"/>
    <w:rsid w:val="00205765"/>
    <w:rsid w:val="0020747B"/>
    <w:rsid w:val="00207F67"/>
    <w:rsid w:val="00215037"/>
    <w:rsid w:val="0022545E"/>
    <w:rsid w:val="00227D12"/>
    <w:rsid w:val="00232236"/>
    <w:rsid w:val="00232D0E"/>
    <w:rsid w:val="00234E97"/>
    <w:rsid w:val="002358E0"/>
    <w:rsid w:val="002429CB"/>
    <w:rsid w:val="00250196"/>
    <w:rsid w:val="00253877"/>
    <w:rsid w:val="00253F6E"/>
    <w:rsid w:val="002713FB"/>
    <w:rsid w:val="00272EAD"/>
    <w:rsid w:val="00275470"/>
    <w:rsid w:val="002760AC"/>
    <w:rsid w:val="0028013C"/>
    <w:rsid w:val="002822C2"/>
    <w:rsid w:val="002836E6"/>
    <w:rsid w:val="002845AC"/>
    <w:rsid w:val="00286414"/>
    <w:rsid w:val="00290873"/>
    <w:rsid w:val="002937EE"/>
    <w:rsid w:val="00293B98"/>
    <w:rsid w:val="002A7AED"/>
    <w:rsid w:val="002B1237"/>
    <w:rsid w:val="002B29FA"/>
    <w:rsid w:val="002C5461"/>
    <w:rsid w:val="002C593F"/>
    <w:rsid w:val="002D17D0"/>
    <w:rsid w:val="002D611E"/>
    <w:rsid w:val="002E76FF"/>
    <w:rsid w:val="002F1C99"/>
    <w:rsid w:val="002F380C"/>
    <w:rsid w:val="0030108E"/>
    <w:rsid w:val="003109F1"/>
    <w:rsid w:val="00311AD3"/>
    <w:rsid w:val="00311D64"/>
    <w:rsid w:val="00320139"/>
    <w:rsid w:val="00333DD0"/>
    <w:rsid w:val="0033716C"/>
    <w:rsid w:val="00341719"/>
    <w:rsid w:val="00353D11"/>
    <w:rsid w:val="00354BF9"/>
    <w:rsid w:val="0035757C"/>
    <w:rsid w:val="00362730"/>
    <w:rsid w:val="003631DE"/>
    <w:rsid w:val="003654DE"/>
    <w:rsid w:val="00366675"/>
    <w:rsid w:val="00370E3D"/>
    <w:rsid w:val="00376474"/>
    <w:rsid w:val="00383D4A"/>
    <w:rsid w:val="003845AD"/>
    <w:rsid w:val="00392072"/>
    <w:rsid w:val="00392858"/>
    <w:rsid w:val="0039699D"/>
    <w:rsid w:val="003B2795"/>
    <w:rsid w:val="003B5227"/>
    <w:rsid w:val="003C0EFD"/>
    <w:rsid w:val="003C25B2"/>
    <w:rsid w:val="003D629C"/>
    <w:rsid w:val="003D6CE3"/>
    <w:rsid w:val="003E2B27"/>
    <w:rsid w:val="003F0E2F"/>
    <w:rsid w:val="003F1CAA"/>
    <w:rsid w:val="003F326D"/>
    <w:rsid w:val="003F4359"/>
    <w:rsid w:val="00400985"/>
    <w:rsid w:val="0040180E"/>
    <w:rsid w:val="004031D9"/>
    <w:rsid w:val="00404400"/>
    <w:rsid w:val="00410DC9"/>
    <w:rsid w:val="00415DCC"/>
    <w:rsid w:val="00417D6A"/>
    <w:rsid w:val="004210DD"/>
    <w:rsid w:val="004309B5"/>
    <w:rsid w:val="00431270"/>
    <w:rsid w:val="00431573"/>
    <w:rsid w:val="00431EDB"/>
    <w:rsid w:val="00433E02"/>
    <w:rsid w:val="004423EC"/>
    <w:rsid w:val="004474E0"/>
    <w:rsid w:val="00452625"/>
    <w:rsid w:val="00452E9D"/>
    <w:rsid w:val="00453DF4"/>
    <w:rsid w:val="00456031"/>
    <w:rsid w:val="004703C0"/>
    <w:rsid w:val="00473B12"/>
    <w:rsid w:val="00482B0E"/>
    <w:rsid w:val="004842F7"/>
    <w:rsid w:val="00486D84"/>
    <w:rsid w:val="004903FC"/>
    <w:rsid w:val="00492544"/>
    <w:rsid w:val="004967DF"/>
    <w:rsid w:val="004A4615"/>
    <w:rsid w:val="004B3929"/>
    <w:rsid w:val="004D2899"/>
    <w:rsid w:val="004D28F6"/>
    <w:rsid w:val="004D358C"/>
    <w:rsid w:val="004D5E98"/>
    <w:rsid w:val="004E040F"/>
    <w:rsid w:val="004E2657"/>
    <w:rsid w:val="004E6B8C"/>
    <w:rsid w:val="004E7D9D"/>
    <w:rsid w:val="004F35C2"/>
    <w:rsid w:val="004F6A5E"/>
    <w:rsid w:val="005002D4"/>
    <w:rsid w:val="00501E8C"/>
    <w:rsid w:val="00511471"/>
    <w:rsid w:val="00511B08"/>
    <w:rsid w:val="00512680"/>
    <w:rsid w:val="00530618"/>
    <w:rsid w:val="00530798"/>
    <w:rsid w:val="005314BC"/>
    <w:rsid w:val="00531768"/>
    <w:rsid w:val="00531B73"/>
    <w:rsid w:val="005322B0"/>
    <w:rsid w:val="00542811"/>
    <w:rsid w:val="00543198"/>
    <w:rsid w:val="00543D95"/>
    <w:rsid w:val="00553206"/>
    <w:rsid w:val="0055516D"/>
    <w:rsid w:val="005559F8"/>
    <w:rsid w:val="0055787A"/>
    <w:rsid w:val="00565673"/>
    <w:rsid w:val="00565CBA"/>
    <w:rsid w:val="00566E25"/>
    <w:rsid w:val="005700D5"/>
    <w:rsid w:val="00580029"/>
    <w:rsid w:val="00580672"/>
    <w:rsid w:val="005912AC"/>
    <w:rsid w:val="00591B66"/>
    <w:rsid w:val="005A4E0B"/>
    <w:rsid w:val="005A60A1"/>
    <w:rsid w:val="005A7157"/>
    <w:rsid w:val="005A7F8B"/>
    <w:rsid w:val="005B2848"/>
    <w:rsid w:val="005C0C50"/>
    <w:rsid w:val="005C163D"/>
    <w:rsid w:val="005D2875"/>
    <w:rsid w:val="005D76A6"/>
    <w:rsid w:val="005E3E15"/>
    <w:rsid w:val="005E74E7"/>
    <w:rsid w:val="005F3785"/>
    <w:rsid w:val="005F5798"/>
    <w:rsid w:val="005F68E8"/>
    <w:rsid w:val="005F71FA"/>
    <w:rsid w:val="00603BD1"/>
    <w:rsid w:val="00603FE3"/>
    <w:rsid w:val="00612DF0"/>
    <w:rsid w:val="0061458E"/>
    <w:rsid w:val="00615445"/>
    <w:rsid w:val="00627535"/>
    <w:rsid w:val="00634337"/>
    <w:rsid w:val="00636047"/>
    <w:rsid w:val="00640847"/>
    <w:rsid w:val="00641ECB"/>
    <w:rsid w:val="00647F63"/>
    <w:rsid w:val="00657F39"/>
    <w:rsid w:val="006761DF"/>
    <w:rsid w:val="00677102"/>
    <w:rsid w:val="0068365F"/>
    <w:rsid w:val="006836E4"/>
    <w:rsid w:val="006856AF"/>
    <w:rsid w:val="00686C89"/>
    <w:rsid w:val="00690709"/>
    <w:rsid w:val="00690891"/>
    <w:rsid w:val="006A1F69"/>
    <w:rsid w:val="006A51DF"/>
    <w:rsid w:val="006C533C"/>
    <w:rsid w:val="006E43D5"/>
    <w:rsid w:val="006E5A30"/>
    <w:rsid w:val="006F08A5"/>
    <w:rsid w:val="006F3022"/>
    <w:rsid w:val="006F3B46"/>
    <w:rsid w:val="00701DE9"/>
    <w:rsid w:val="00703ABE"/>
    <w:rsid w:val="00706455"/>
    <w:rsid w:val="00720C7D"/>
    <w:rsid w:val="00724EAC"/>
    <w:rsid w:val="007279F9"/>
    <w:rsid w:val="007342A7"/>
    <w:rsid w:val="00735B6B"/>
    <w:rsid w:val="00736CC4"/>
    <w:rsid w:val="0074208E"/>
    <w:rsid w:val="00755937"/>
    <w:rsid w:val="00767609"/>
    <w:rsid w:val="00767F5D"/>
    <w:rsid w:val="007709DF"/>
    <w:rsid w:val="00773D56"/>
    <w:rsid w:val="0077432F"/>
    <w:rsid w:val="00780614"/>
    <w:rsid w:val="00780A74"/>
    <w:rsid w:val="007818D0"/>
    <w:rsid w:val="0079165B"/>
    <w:rsid w:val="00794793"/>
    <w:rsid w:val="007A0BF3"/>
    <w:rsid w:val="007A7D61"/>
    <w:rsid w:val="007B5188"/>
    <w:rsid w:val="007B718A"/>
    <w:rsid w:val="007B744F"/>
    <w:rsid w:val="007D11F4"/>
    <w:rsid w:val="007E2DFA"/>
    <w:rsid w:val="00806F9D"/>
    <w:rsid w:val="00820D43"/>
    <w:rsid w:val="008214E6"/>
    <w:rsid w:val="00822F36"/>
    <w:rsid w:val="008269FB"/>
    <w:rsid w:val="008342C1"/>
    <w:rsid w:val="008351BE"/>
    <w:rsid w:val="0083550B"/>
    <w:rsid w:val="00835B57"/>
    <w:rsid w:val="008446F9"/>
    <w:rsid w:val="0084539A"/>
    <w:rsid w:val="008507E2"/>
    <w:rsid w:val="0085507F"/>
    <w:rsid w:val="00857CAC"/>
    <w:rsid w:val="008634CE"/>
    <w:rsid w:val="008705D8"/>
    <w:rsid w:val="00875755"/>
    <w:rsid w:val="00886FAD"/>
    <w:rsid w:val="00895A54"/>
    <w:rsid w:val="00897034"/>
    <w:rsid w:val="008A0A43"/>
    <w:rsid w:val="008B1CA1"/>
    <w:rsid w:val="008B493F"/>
    <w:rsid w:val="008B6803"/>
    <w:rsid w:val="008B7FD5"/>
    <w:rsid w:val="008C37D1"/>
    <w:rsid w:val="008D50F7"/>
    <w:rsid w:val="008E37FD"/>
    <w:rsid w:val="008E53E2"/>
    <w:rsid w:val="008E5869"/>
    <w:rsid w:val="008E5CF7"/>
    <w:rsid w:val="008E5DE2"/>
    <w:rsid w:val="008E7A41"/>
    <w:rsid w:val="008F18B2"/>
    <w:rsid w:val="008F59B8"/>
    <w:rsid w:val="008F59F9"/>
    <w:rsid w:val="0090206F"/>
    <w:rsid w:val="00904144"/>
    <w:rsid w:val="009051E8"/>
    <w:rsid w:val="0090599B"/>
    <w:rsid w:val="009152FF"/>
    <w:rsid w:val="0092214F"/>
    <w:rsid w:val="00924729"/>
    <w:rsid w:val="00931F5A"/>
    <w:rsid w:val="0093495B"/>
    <w:rsid w:val="009357E3"/>
    <w:rsid w:val="00943D2E"/>
    <w:rsid w:val="009530C6"/>
    <w:rsid w:val="0095358B"/>
    <w:rsid w:val="00961BE2"/>
    <w:rsid w:val="009647AC"/>
    <w:rsid w:val="00964830"/>
    <w:rsid w:val="00967C58"/>
    <w:rsid w:val="00970634"/>
    <w:rsid w:val="009759CF"/>
    <w:rsid w:val="00977CEE"/>
    <w:rsid w:val="00981F1D"/>
    <w:rsid w:val="00982E25"/>
    <w:rsid w:val="00987821"/>
    <w:rsid w:val="0099491A"/>
    <w:rsid w:val="00994E65"/>
    <w:rsid w:val="009955B6"/>
    <w:rsid w:val="00996CF1"/>
    <w:rsid w:val="009A3CEE"/>
    <w:rsid w:val="009A5A45"/>
    <w:rsid w:val="009A7420"/>
    <w:rsid w:val="009A7F78"/>
    <w:rsid w:val="009B4D0E"/>
    <w:rsid w:val="009B6DB3"/>
    <w:rsid w:val="009E2FE0"/>
    <w:rsid w:val="009E5D42"/>
    <w:rsid w:val="009E6D9A"/>
    <w:rsid w:val="009E6FE5"/>
    <w:rsid w:val="009F2710"/>
    <w:rsid w:val="009F678A"/>
    <w:rsid w:val="00A006CC"/>
    <w:rsid w:val="00A0494A"/>
    <w:rsid w:val="00A0769F"/>
    <w:rsid w:val="00A10AB1"/>
    <w:rsid w:val="00A143C6"/>
    <w:rsid w:val="00A14ABD"/>
    <w:rsid w:val="00A2016A"/>
    <w:rsid w:val="00A21966"/>
    <w:rsid w:val="00A247F6"/>
    <w:rsid w:val="00A2659A"/>
    <w:rsid w:val="00A2705F"/>
    <w:rsid w:val="00A31144"/>
    <w:rsid w:val="00A31193"/>
    <w:rsid w:val="00A35E0F"/>
    <w:rsid w:val="00A36E5A"/>
    <w:rsid w:val="00A37609"/>
    <w:rsid w:val="00A502F3"/>
    <w:rsid w:val="00A57C16"/>
    <w:rsid w:val="00A60985"/>
    <w:rsid w:val="00A656DE"/>
    <w:rsid w:val="00A67EBC"/>
    <w:rsid w:val="00A70B0C"/>
    <w:rsid w:val="00A70F97"/>
    <w:rsid w:val="00A75916"/>
    <w:rsid w:val="00A77006"/>
    <w:rsid w:val="00A83AEF"/>
    <w:rsid w:val="00A84DC6"/>
    <w:rsid w:val="00A910B4"/>
    <w:rsid w:val="00A93FFF"/>
    <w:rsid w:val="00A95CF4"/>
    <w:rsid w:val="00AA2453"/>
    <w:rsid w:val="00AA3989"/>
    <w:rsid w:val="00AA761C"/>
    <w:rsid w:val="00AC0A77"/>
    <w:rsid w:val="00AC1F3C"/>
    <w:rsid w:val="00AC767E"/>
    <w:rsid w:val="00AD28A4"/>
    <w:rsid w:val="00AE7C40"/>
    <w:rsid w:val="00AF6D72"/>
    <w:rsid w:val="00B06158"/>
    <w:rsid w:val="00B148B3"/>
    <w:rsid w:val="00B20EEC"/>
    <w:rsid w:val="00B2297A"/>
    <w:rsid w:val="00B27DF0"/>
    <w:rsid w:val="00B34D01"/>
    <w:rsid w:val="00B35034"/>
    <w:rsid w:val="00B407A3"/>
    <w:rsid w:val="00B462BE"/>
    <w:rsid w:val="00B51D88"/>
    <w:rsid w:val="00B522C6"/>
    <w:rsid w:val="00B6547E"/>
    <w:rsid w:val="00B656EB"/>
    <w:rsid w:val="00B658A3"/>
    <w:rsid w:val="00B65C98"/>
    <w:rsid w:val="00B678F3"/>
    <w:rsid w:val="00B716D1"/>
    <w:rsid w:val="00B72FD1"/>
    <w:rsid w:val="00B735F7"/>
    <w:rsid w:val="00B736E4"/>
    <w:rsid w:val="00B83219"/>
    <w:rsid w:val="00B908B4"/>
    <w:rsid w:val="00B91BD3"/>
    <w:rsid w:val="00B969CE"/>
    <w:rsid w:val="00BA65C2"/>
    <w:rsid w:val="00BB0425"/>
    <w:rsid w:val="00BC2044"/>
    <w:rsid w:val="00BC205E"/>
    <w:rsid w:val="00BC69B9"/>
    <w:rsid w:val="00BC6AFB"/>
    <w:rsid w:val="00BD6A62"/>
    <w:rsid w:val="00BD7247"/>
    <w:rsid w:val="00BF029D"/>
    <w:rsid w:val="00BF458B"/>
    <w:rsid w:val="00BF5EE8"/>
    <w:rsid w:val="00C039F9"/>
    <w:rsid w:val="00C04BBC"/>
    <w:rsid w:val="00C13D69"/>
    <w:rsid w:val="00C1651A"/>
    <w:rsid w:val="00C20182"/>
    <w:rsid w:val="00C20B32"/>
    <w:rsid w:val="00C20B4B"/>
    <w:rsid w:val="00C22106"/>
    <w:rsid w:val="00C2335B"/>
    <w:rsid w:val="00C23B16"/>
    <w:rsid w:val="00C23E74"/>
    <w:rsid w:val="00C32BD3"/>
    <w:rsid w:val="00C341FF"/>
    <w:rsid w:val="00C34F98"/>
    <w:rsid w:val="00C407A4"/>
    <w:rsid w:val="00C4418D"/>
    <w:rsid w:val="00C47B76"/>
    <w:rsid w:val="00C52825"/>
    <w:rsid w:val="00C55AB2"/>
    <w:rsid w:val="00C62FF3"/>
    <w:rsid w:val="00C71809"/>
    <w:rsid w:val="00C727C5"/>
    <w:rsid w:val="00C768E9"/>
    <w:rsid w:val="00C8001D"/>
    <w:rsid w:val="00C83F30"/>
    <w:rsid w:val="00C94E98"/>
    <w:rsid w:val="00C9584F"/>
    <w:rsid w:val="00CA14CB"/>
    <w:rsid w:val="00CC1E71"/>
    <w:rsid w:val="00CC1F4C"/>
    <w:rsid w:val="00CC289E"/>
    <w:rsid w:val="00CC28B6"/>
    <w:rsid w:val="00CC5D75"/>
    <w:rsid w:val="00CC5F6B"/>
    <w:rsid w:val="00CD05E8"/>
    <w:rsid w:val="00CD2CAA"/>
    <w:rsid w:val="00CD375D"/>
    <w:rsid w:val="00CD7B1F"/>
    <w:rsid w:val="00CE00E3"/>
    <w:rsid w:val="00CE0E2A"/>
    <w:rsid w:val="00CE18EB"/>
    <w:rsid w:val="00CE71BD"/>
    <w:rsid w:val="00CF4C74"/>
    <w:rsid w:val="00CF5F83"/>
    <w:rsid w:val="00CF7B03"/>
    <w:rsid w:val="00D02E94"/>
    <w:rsid w:val="00D06078"/>
    <w:rsid w:val="00D066A0"/>
    <w:rsid w:val="00D14EAE"/>
    <w:rsid w:val="00D15A30"/>
    <w:rsid w:val="00D25539"/>
    <w:rsid w:val="00D309FF"/>
    <w:rsid w:val="00D37B95"/>
    <w:rsid w:val="00D41832"/>
    <w:rsid w:val="00D45958"/>
    <w:rsid w:val="00D52F0A"/>
    <w:rsid w:val="00D53087"/>
    <w:rsid w:val="00D574B4"/>
    <w:rsid w:val="00D635D4"/>
    <w:rsid w:val="00D6791B"/>
    <w:rsid w:val="00D76701"/>
    <w:rsid w:val="00D848F2"/>
    <w:rsid w:val="00D8681E"/>
    <w:rsid w:val="00D87BEE"/>
    <w:rsid w:val="00D92D6C"/>
    <w:rsid w:val="00D953FD"/>
    <w:rsid w:val="00DA1B5A"/>
    <w:rsid w:val="00DA2ECA"/>
    <w:rsid w:val="00DA347F"/>
    <w:rsid w:val="00DA3A60"/>
    <w:rsid w:val="00DA6A9D"/>
    <w:rsid w:val="00DA74D5"/>
    <w:rsid w:val="00DB1BA6"/>
    <w:rsid w:val="00DB3D1D"/>
    <w:rsid w:val="00DB414C"/>
    <w:rsid w:val="00DB794A"/>
    <w:rsid w:val="00DC3E90"/>
    <w:rsid w:val="00DC7570"/>
    <w:rsid w:val="00DD0BE1"/>
    <w:rsid w:val="00DD6036"/>
    <w:rsid w:val="00DE0214"/>
    <w:rsid w:val="00DE418A"/>
    <w:rsid w:val="00DE5BBC"/>
    <w:rsid w:val="00DF1C6C"/>
    <w:rsid w:val="00DF375F"/>
    <w:rsid w:val="00DF3861"/>
    <w:rsid w:val="00E04FDA"/>
    <w:rsid w:val="00E05F7E"/>
    <w:rsid w:val="00E0640A"/>
    <w:rsid w:val="00E0730D"/>
    <w:rsid w:val="00E12D05"/>
    <w:rsid w:val="00E22D93"/>
    <w:rsid w:val="00E26AC4"/>
    <w:rsid w:val="00E57CEC"/>
    <w:rsid w:val="00E7229B"/>
    <w:rsid w:val="00E75692"/>
    <w:rsid w:val="00E76E16"/>
    <w:rsid w:val="00E8559C"/>
    <w:rsid w:val="00E85DE4"/>
    <w:rsid w:val="00E86AC2"/>
    <w:rsid w:val="00E921BE"/>
    <w:rsid w:val="00E92977"/>
    <w:rsid w:val="00E92C95"/>
    <w:rsid w:val="00E93563"/>
    <w:rsid w:val="00E94E9E"/>
    <w:rsid w:val="00EA0173"/>
    <w:rsid w:val="00EA33D2"/>
    <w:rsid w:val="00EB047C"/>
    <w:rsid w:val="00EB13A2"/>
    <w:rsid w:val="00EC1E7A"/>
    <w:rsid w:val="00EC6BBF"/>
    <w:rsid w:val="00EC7EDD"/>
    <w:rsid w:val="00ED0089"/>
    <w:rsid w:val="00ED1164"/>
    <w:rsid w:val="00ED3042"/>
    <w:rsid w:val="00ED570C"/>
    <w:rsid w:val="00EE07DA"/>
    <w:rsid w:val="00EE3C4E"/>
    <w:rsid w:val="00EE4A1C"/>
    <w:rsid w:val="00EE4FBF"/>
    <w:rsid w:val="00EE59DC"/>
    <w:rsid w:val="00EF641F"/>
    <w:rsid w:val="00F020A3"/>
    <w:rsid w:val="00F0297B"/>
    <w:rsid w:val="00F05E39"/>
    <w:rsid w:val="00F17623"/>
    <w:rsid w:val="00F22951"/>
    <w:rsid w:val="00F22B11"/>
    <w:rsid w:val="00F265C6"/>
    <w:rsid w:val="00F34534"/>
    <w:rsid w:val="00F36688"/>
    <w:rsid w:val="00F40D9E"/>
    <w:rsid w:val="00F53251"/>
    <w:rsid w:val="00F56469"/>
    <w:rsid w:val="00F65CC4"/>
    <w:rsid w:val="00F82427"/>
    <w:rsid w:val="00F82B17"/>
    <w:rsid w:val="00F9146F"/>
    <w:rsid w:val="00F97CA7"/>
    <w:rsid w:val="00FA08DD"/>
    <w:rsid w:val="00FA2F4B"/>
    <w:rsid w:val="00FA6BC4"/>
    <w:rsid w:val="00FC106D"/>
    <w:rsid w:val="00FC3D27"/>
    <w:rsid w:val="00FC79A8"/>
    <w:rsid w:val="00FE1C3F"/>
    <w:rsid w:val="00FE7E2B"/>
    <w:rsid w:val="00FF2AE9"/>
    <w:rsid w:val="00FF4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8BA72A0"/>
  <w15:docId w15:val="{2D978EC0-0CD6-4B89-865E-75CC8F04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48F2"/>
    <w:rPr>
      <w:color w:val="808080"/>
    </w:rPr>
  </w:style>
  <w:style w:type="paragraph" w:styleId="Tekstdymka">
    <w:name w:val="Balloon Text"/>
    <w:basedOn w:val="Normalny"/>
    <w:link w:val="TekstdymkaZnak"/>
    <w:uiPriority w:val="99"/>
    <w:semiHidden/>
    <w:unhideWhenUsed/>
    <w:rsid w:val="00D8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8F2"/>
    <w:rPr>
      <w:rFonts w:ascii="Tahoma" w:hAnsi="Tahoma" w:cs="Tahoma"/>
      <w:sz w:val="16"/>
      <w:szCs w:val="16"/>
    </w:rPr>
  </w:style>
  <w:style w:type="paragraph" w:styleId="Akapitzlist">
    <w:name w:val="List Paragraph"/>
    <w:aliases w:val="Normal,Akapit z listą3,Normal2,1 Akapit z listą,Akapit z listą2,List Paragraph,Numerowanie,wypunktowanie 1,Bullet Number,Body MS Bullet,lp1,List Paragraph1,List Paragraph2,ISCG Numerowanie,Preambuła,Tekst pod nagłówkiem 2,Heading 51"/>
    <w:basedOn w:val="Normalny"/>
    <w:link w:val="AkapitzlistZnak"/>
    <w:uiPriority w:val="34"/>
    <w:qFormat/>
    <w:rsid w:val="00AF6D72"/>
    <w:pPr>
      <w:ind w:left="720"/>
      <w:contextualSpacing/>
    </w:pPr>
  </w:style>
  <w:style w:type="character" w:styleId="Odwoaniedokomentarza">
    <w:name w:val="annotation reference"/>
    <w:basedOn w:val="Domylnaczcionkaakapitu"/>
    <w:uiPriority w:val="99"/>
    <w:semiHidden/>
    <w:unhideWhenUsed/>
    <w:rsid w:val="00A93FFF"/>
    <w:rPr>
      <w:sz w:val="16"/>
      <w:szCs w:val="16"/>
    </w:rPr>
  </w:style>
  <w:style w:type="paragraph" w:styleId="Tekstkomentarza">
    <w:name w:val="annotation text"/>
    <w:basedOn w:val="Normalny"/>
    <w:link w:val="TekstkomentarzaZnak"/>
    <w:uiPriority w:val="99"/>
    <w:semiHidden/>
    <w:unhideWhenUsed/>
    <w:rsid w:val="00A93F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3FFF"/>
    <w:rPr>
      <w:sz w:val="20"/>
      <w:szCs w:val="20"/>
    </w:rPr>
  </w:style>
  <w:style w:type="paragraph" w:styleId="Tematkomentarza">
    <w:name w:val="annotation subject"/>
    <w:basedOn w:val="Tekstkomentarza"/>
    <w:next w:val="Tekstkomentarza"/>
    <w:link w:val="TematkomentarzaZnak"/>
    <w:uiPriority w:val="99"/>
    <w:semiHidden/>
    <w:unhideWhenUsed/>
    <w:rsid w:val="00A93FFF"/>
    <w:rPr>
      <w:b/>
      <w:bCs/>
    </w:rPr>
  </w:style>
  <w:style w:type="character" w:customStyle="1" w:styleId="TematkomentarzaZnak">
    <w:name w:val="Temat komentarza Znak"/>
    <w:basedOn w:val="TekstkomentarzaZnak"/>
    <w:link w:val="Tematkomentarza"/>
    <w:uiPriority w:val="99"/>
    <w:semiHidden/>
    <w:rsid w:val="00A93FFF"/>
    <w:rPr>
      <w:b/>
      <w:bCs/>
      <w:sz w:val="20"/>
      <w:szCs w:val="20"/>
    </w:rPr>
  </w:style>
  <w:style w:type="paragraph" w:styleId="Poprawka">
    <w:name w:val="Revision"/>
    <w:hidden/>
    <w:uiPriority w:val="99"/>
    <w:semiHidden/>
    <w:rsid w:val="00A93FFF"/>
    <w:pPr>
      <w:spacing w:after="0" w:line="240" w:lineRule="auto"/>
    </w:pPr>
  </w:style>
  <w:style w:type="paragraph" w:styleId="Tekstprzypisudolnego">
    <w:name w:val="footnote text"/>
    <w:basedOn w:val="Normalny"/>
    <w:link w:val="TekstprzypisudolnegoZnak"/>
    <w:uiPriority w:val="99"/>
    <w:semiHidden/>
    <w:unhideWhenUsed/>
    <w:rsid w:val="00026B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6BC7"/>
    <w:rPr>
      <w:sz w:val="20"/>
      <w:szCs w:val="20"/>
    </w:rPr>
  </w:style>
  <w:style w:type="character" w:styleId="Odwoanieprzypisudolnego">
    <w:name w:val="footnote reference"/>
    <w:basedOn w:val="Domylnaczcionkaakapitu"/>
    <w:uiPriority w:val="99"/>
    <w:semiHidden/>
    <w:unhideWhenUsed/>
    <w:rsid w:val="00026BC7"/>
    <w:rPr>
      <w:vertAlign w:val="superscript"/>
    </w:rPr>
  </w:style>
  <w:style w:type="paragraph" w:styleId="Nagwek">
    <w:name w:val="header"/>
    <w:basedOn w:val="Normalny"/>
    <w:link w:val="NagwekZnak"/>
    <w:uiPriority w:val="99"/>
    <w:unhideWhenUsed/>
    <w:rsid w:val="007806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614"/>
  </w:style>
  <w:style w:type="paragraph" w:styleId="Stopka">
    <w:name w:val="footer"/>
    <w:basedOn w:val="Normalny"/>
    <w:link w:val="StopkaZnak"/>
    <w:uiPriority w:val="99"/>
    <w:unhideWhenUsed/>
    <w:rsid w:val="007806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614"/>
  </w:style>
  <w:style w:type="character" w:customStyle="1" w:styleId="AkapitzlistZnak">
    <w:name w:val="Akapit z listą Znak"/>
    <w:aliases w:val="Normal Znak,Akapit z listą3 Znak,Normal2 Znak,1 Akapit z listą Znak,Akapit z listą2 Znak,List Paragraph Znak,Numerowanie Znak,wypunktowanie 1 Znak,Bullet Number Znak,Body MS Bullet Znak,lp1 Znak,List Paragraph1 Znak,Preambuła Znak"/>
    <w:basedOn w:val="Domylnaczcionkaakapitu"/>
    <w:link w:val="Akapitzlist"/>
    <w:uiPriority w:val="34"/>
    <w:locked/>
    <w:rsid w:val="00C341FF"/>
  </w:style>
  <w:style w:type="paragraph" w:styleId="Bezodstpw">
    <w:name w:val="No Spacing"/>
    <w:uiPriority w:val="1"/>
    <w:qFormat/>
    <w:rsid w:val="00C341FF"/>
    <w:pPr>
      <w:spacing w:after="0" w:line="240" w:lineRule="auto"/>
    </w:pPr>
    <w:rPr>
      <w:sz w:val="24"/>
      <w:szCs w:val="24"/>
    </w:rPr>
  </w:style>
  <w:style w:type="character" w:styleId="Hipercze">
    <w:name w:val="Hyperlink"/>
    <w:uiPriority w:val="99"/>
    <w:unhideWhenUsed/>
    <w:rsid w:val="00DC7570"/>
    <w:rPr>
      <w:color w:val="0000FF"/>
      <w:u w:val="single"/>
    </w:rPr>
  </w:style>
  <w:style w:type="table" w:styleId="Tabela-Siatka">
    <w:name w:val="Table Grid"/>
    <w:basedOn w:val="Standardowy"/>
    <w:uiPriority w:val="39"/>
    <w:rsid w:val="005A4E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311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F579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764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6474"/>
    <w:rPr>
      <w:sz w:val="20"/>
      <w:szCs w:val="20"/>
    </w:rPr>
  </w:style>
  <w:style w:type="character" w:styleId="Odwoanieprzypisukocowego">
    <w:name w:val="endnote reference"/>
    <w:basedOn w:val="Domylnaczcionkaakapitu"/>
    <w:uiPriority w:val="99"/>
    <w:semiHidden/>
    <w:unhideWhenUsed/>
    <w:rsid w:val="00376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268">
      <w:bodyDiv w:val="1"/>
      <w:marLeft w:val="0"/>
      <w:marRight w:val="0"/>
      <w:marTop w:val="0"/>
      <w:marBottom w:val="0"/>
      <w:divBdr>
        <w:top w:val="none" w:sz="0" w:space="0" w:color="auto"/>
        <w:left w:val="none" w:sz="0" w:space="0" w:color="auto"/>
        <w:bottom w:val="none" w:sz="0" w:space="0" w:color="auto"/>
        <w:right w:val="none" w:sz="0" w:space="0" w:color="auto"/>
      </w:divBdr>
    </w:div>
    <w:div w:id="205990769">
      <w:bodyDiv w:val="1"/>
      <w:marLeft w:val="0"/>
      <w:marRight w:val="0"/>
      <w:marTop w:val="0"/>
      <w:marBottom w:val="0"/>
      <w:divBdr>
        <w:top w:val="none" w:sz="0" w:space="0" w:color="auto"/>
        <w:left w:val="none" w:sz="0" w:space="0" w:color="auto"/>
        <w:bottom w:val="none" w:sz="0" w:space="0" w:color="auto"/>
        <w:right w:val="none" w:sz="0" w:space="0" w:color="auto"/>
      </w:divBdr>
    </w:div>
    <w:div w:id="263223503">
      <w:bodyDiv w:val="1"/>
      <w:marLeft w:val="0"/>
      <w:marRight w:val="0"/>
      <w:marTop w:val="0"/>
      <w:marBottom w:val="0"/>
      <w:divBdr>
        <w:top w:val="none" w:sz="0" w:space="0" w:color="auto"/>
        <w:left w:val="none" w:sz="0" w:space="0" w:color="auto"/>
        <w:bottom w:val="none" w:sz="0" w:space="0" w:color="auto"/>
        <w:right w:val="none" w:sz="0" w:space="0" w:color="auto"/>
      </w:divBdr>
    </w:div>
    <w:div w:id="323895952">
      <w:bodyDiv w:val="1"/>
      <w:marLeft w:val="0"/>
      <w:marRight w:val="0"/>
      <w:marTop w:val="0"/>
      <w:marBottom w:val="0"/>
      <w:divBdr>
        <w:top w:val="none" w:sz="0" w:space="0" w:color="auto"/>
        <w:left w:val="none" w:sz="0" w:space="0" w:color="auto"/>
        <w:bottom w:val="none" w:sz="0" w:space="0" w:color="auto"/>
        <w:right w:val="none" w:sz="0" w:space="0" w:color="auto"/>
      </w:divBdr>
    </w:div>
    <w:div w:id="647127003">
      <w:bodyDiv w:val="1"/>
      <w:marLeft w:val="0"/>
      <w:marRight w:val="0"/>
      <w:marTop w:val="0"/>
      <w:marBottom w:val="0"/>
      <w:divBdr>
        <w:top w:val="none" w:sz="0" w:space="0" w:color="auto"/>
        <w:left w:val="none" w:sz="0" w:space="0" w:color="auto"/>
        <w:bottom w:val="none" w:sz="0" w:space="0" w:color="auto"/>
        <w:right w:val="none" w:sz="0" w:space="0" w:color="auto"/>
      </w:divBdr>
    </w:div>
    <w:div w:id="668563895">
      <w:bodyDiv w:val="1"/>
      <w:marLeft w:val="0"/>
      <w:marRight w:val="0"/>
      <w:marTop w:val="0"/>
      <w:marBottom w:val="0"/>
      <w:divBdr>
        <w:top w:val="none" w:sz="0" w:space="0" w:color="auto"/>
        <w:left w:val="none" w:sz="0" w:space="0" w:color="auto"/>
        <w:bottom w:val="none" w:sz="0" w:space="0" w:color="auto"/>
        <w:right w:val="none" w:sz="0" w:space="0" w:color="auto"/>
      </w:divBdr>
    </w:div>
    <w:div w:id="844318372">
      <w:bodyDiv w:val="1"/>
      <w:marLeft w:val="0"/>
      <w:marRight w:val="0"/>
      <w:marTop w:val="0"/>
      <w:marBottom w:val="0"/>
      <w:divBdr>
        <w:top w:val="none" w:sz="0" w:space="0" w:color="auto"/>
        <w:left w:val="none" w:sz="0" w:space="0" w:color="auto"/>
        <w:bottom w:val="none" w:sz="0" w:space="0" w:color="auto"/>
        <w:right w:val="none" w:sz="0" w:space="0" w:color="auto"/>
      </w:divBdr>
    </w:div>
    <w:div w:id="904683862">
      <w:bodyDiv w:val="1"/>
      <w:marLeft w:val="0"/>
      <w:marRight w:val="0"/>
      <w:marTop w:val="0"/>
      <w:marBottom w:val="0"/>
      <w:divBdr>
        <w:top w:val="none" w:sz="0" w:space="0" w:color="auto"/>
        <w:left w:val="none" w:sz="0" w:space="0" w:color="auto"/>
        <w:bottom w:val="none" w:sz="0" w:space="0" w:color="auto"/>
        <w:right w:val="none" w:sz="0" w:space="0" w:color="auto"/>
      </w:divBdr>
    </w:div>
    <w:div w:id="973678383">
      <w:bodyDiv w:val="1"/>
      <w:marLeft w:val="0"/>
      <w:marRight w:val="0"/>
      <w:marTop w:val="0"/>
      <w:marBottom w:val="0"/>
      <w:divBdr>
        <w:top w:val="none" w:sz="0" w:space="0" w:color="auto"/>
        <w:left w:val="none" w:sz="0" w:space="0" w:color="auto"/>
        <w:bottom w:val="none" w:sz="0" w:space="0" w:color="auto"/>
        <w:right w:val="none" w:sz="0" w:space="0" w:color="auto"/>
      </w:divBdr>
    </w:div>
    <w:div w:id="1059356646">
      <w:bodyDiv w:val="1"/>
      <w:marLeft w:val="0"/>
      <w:marRight w:val="0"/>
      <w:marTop w:val="0"/>
      <w:marBottom w:val="0"/>
      <w:divBdr>
        <w:top w:val="none" w:sz="0" w:space="0" w:color="auto"/>
        <w:left w:val="none" w:sz="0" w:space="0" w:color="auto"/>
        <w:bottom w:val="none" w:sz="0" w:space="0" w:color="auto"/>
        <w:right w:val="none" w:sz="0" w:space="0" w:color="auto"/>
      </w:divBdr>
    </w:div>
    <w:div w:id="1305042822">
      <w:bodyDiv w:val="1"/>
      <w:marLeft w:val="0"/>
      <w:marRight w:val="0"/>
      <w:marTop w:val="0"/>
      <w:marBottom w:val="0"/>
      <w:divBdr>
        <w:top w:val="none" w:sz="0" w:space="0" w:color="auto"/>
        <w:left w:val="none" w:sz="0" w:space="0" w:color="auto"/>
        <w:bottom w:val="none" w:sz="0" w:space="0" w:color="auto"/>
        <w:right w:val="none" w:sz="0" w:space="0" w:color="auto"/>
      </w:divBdr>
    </w:div>
    <w:div w:id="1566259686">
      <w:bodyDiv w:val="1"/>
      <w:marLeft w:val="0"/>
      <w:marRight w:val="0"/>
      <w:marTop w:val="0"/>
      <w:marBottom w:val="0"/>
      <w:divBdr>
        <w:top w:val="none" w:sz="0" w:space="0" w:color="auto"/>
        <w:left w:val="none" w:sz="0" w:space="0" w:color="auto"/>
        <w:bottom w:val="none" w:sz="0" w:space="0" w:color="auto"/>
        <w:right w:val="none" w:sz="0" w:space="0" w:color="auto"/>
      </w:divBdr>
    </w:div>
    <w:div w:id="1604342238">
      <w:bodyDiv w:val="1"/>
      <w:marLeft w:val="0"/>
      <w:marRight w:val="0"/>
      <w:marTop w:val="0"/>
      <w:marBottom w:val="0"/>
      <w:divBdr>
        <w:top w:val="none" w:sz="0" w:space="0" w:color="auto"/>
        <w:left w:val="none" w:sz="0" w:space="0" w:color="auto"/>
        <w:bottom w:val="none" w:sz="0" w:space="0" w:color="auto"/>
        <w:right w:val="none" w:sz="0" w:space="0" w:color="auto"/>
      </w:divBdr>
    </w:div>
    <w:div w:id="1750689898">
      <w:bodyDiv w:val="1"/>
      <w:marLeft w:val="0"/>
      <w:marRight w:val="0"/>
      <w:marTop w:val="0"/>
      <w:marBottom w:val="0"/>
      <w:divBdr>
        <w:top w:val="none" w:sz="0" w:space="0" w:color="auto"/>
        <w:left w:val="none" w:sz="0" w:space="0" w:color="auto"/>
        <w:bottom w:val="none" w:sz="0" w:space="0" w:color="auto"/>
        <w:right w:val="none" w:sz="0" w:space="0" w:color="auto"/>
      </w:divBdr>
    </w:div>
    <w:div w:id="18408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wisy.gazetaprawna.pl/poradnik-konsumenta/tematy/u/uslugi" TargetMode="External"/><Relationship Id="rId5" Type="http://schemas.openxmlformats.org/officeDocument/2006/relationships/numbering" Target="numbering.xml"/><Relationship Id="rId15" Type="http://schemas.openxmlformats.org/officeDocument/2006/relationships/hyperlink" Target="https://platformazakupowa.pl/pn/dunaje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34F2F04DE1A47816C04FAF462E591" ma:contentTypeVersion="0" ma:contentTypeDescription="Create a new document." ma:contentTypeScope="" ma:versionID="549b965fc4d2f6fbddd32e77061ee51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D34B6-8757-49F8-BC86-961BA1A92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A0FA2-2837-459F-9871-F7CF4276EB97}">
  <ds:schemaRefs>
    <ds:schemaRef ds:uri="http://schemas.microsoft.com/sharepoint/v3/contenttype/forms"/>
  </ds:schemaRefs>
</ds:datastoreItem>
</file>

<file path=customXml/itemProps3.xml><?xml version="1.0" encoding="utf-8"?>
<ds:datastoreItem xmlns:ds="http://schemas.openxmlformats.org/officeDocument/2006/customXml" ds:itemID="{A7BDCD3F-36E5-47A3-A0ED-D691FFDC4FD7}">
  <ds:schemaRefs>
    <ds:schemaRef ds:uri="http://schemas.openxmlformats.org/officeDocument/2006/bibliography"/>
  </ds:schemaRefs>
</ds:datastoreItem>
</file>

<file path=customXml/itemProps4.xml><?xml version="1.0" encoding="utf-8"?>
<ds:datastoreItem xmlns:ds="http://schemas.openxmlformats.org/officeDocument/2006/customXml" ds:itemID="{34D5EC28-F802-4328-93A4-03085DD9FF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1652</Words>
  <Characters>9917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ESG_PILOT_zał_6_Formularz_proces_oceny_wniosku_od_29_09.docx</vt:lpstr>
    </vt:vector>
  </TitlesOfParts>
  <Company>Bank Gospodarstwa Krajowego</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ESG_PILOT_zał_6_Formularz_proces_oceny_wniosku_od_29_09.docx</dc:title>
  <dc:creator>Kapla, Piotr</dc:creator>
  <cp:lastModifiedBy>P1LAP</cp:lastModifiedBy>
  <cp:revision>24</cp:revision>
  <cp:lastPrinted>2023-10-25T12:15:00Z</cp:lastPrinted>
  <dcterms:created xsi:type="dcterms:W3CDTF">2023-06-01T11:22:00Z</dcterms:created>
  <dcterms:modified xsi:type="dcterms:W3CDTF">2023-10-25T12:15:00Z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Wlodzimierz.Dygnatowski@bgk.pl</vt:lpwstr>
  </property>
  <property fmtid="{D5CDD505-2E9C-101B-9397-08002B2CF9AE}" pid="5" name="MSIP_Label_ffd642cb-f5ac-4f9c-8f91-3377ed972e0d_SetDate">
    <vt:lpwstr>2018-07-02T06:05:24.8689732Z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etDate">
    <vt:lpwstr>2021-10-13T10:50:54Z</vt:lpwstr>
  </property>
  <property fmtid="{D5CDD505-2E9C-101B-9397-08002B2CF9AE}" pid="11" name="MSIP_Label_c668bcff-e2d1-47e2-adc1-b3354af02961_Method">
    <vt:lpwstr>Privileged</vt:lpwstr>
  </property>
  <property fmtid="{D5CDD505-2E9C-101B-9397-08002B2CF9AE}" pid="12" name="MSIP_Label_c668bcff-e2d1-47e2-adc1-b3354af02961_Name">
    <vt:lpwstr>c668bcff-e2d1-47e2-adc1-b3354af02961</vt:lpwstr>
  </property>
  <property fmtid="{D5CDD505-2E9C-101B-9397-08002B2CF9AE}" pid="13" name="MSIP_Label_c668bcff-e2d1-47e2-adc1-b3354af02961_SiteId">
    <vt:lpwstr>29bb5b9c-200a-4906-89ef-c651c86ab301</vt:lpwstr>
  </property>
  <property fmtid="{D5CDD505-2E9C-101B-9397-08002B2CF9AE}" pid="14" name="MSIP_Label_c668bcff-e2d1-47e2-adc1-b3354af02961_ContentBits">
    <vt:lpwstr>0</vt:lpwstr>
  </property>
  <property fmtid="{D5CDD505-2E9C-101B-9397-08002B2CF9AE}" pid="15" name="ContentTypeId">
    <vt:lpwstr>0x0101003EF34F2F04DE1A47816C04FAF462E591</vt:lpwstr>
  </property>
</Properties>
</file>