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C1" w:rsidRPr="009E6039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9E6039">
        <w:rPr>
          <w:rFonts w:cstheme="minorHAnsi"/>
          <w:b/>
          <w:sz w:val="24"/>
          <w:szCs w:val="24"/>
        </w:rPr>
        <w:t>Załącznik Nr 4</w:t>
      </w:r>
    </w:p>
    <w:p w:rsidR="00823884" w:rsidRDefault="00FC013A" w:rsidP="00823884">
      <w:pPr>
        <w:spacing w:after="0"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C66F42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>
        <w:rPr>
          <w:rFonts w:cstheme="minorHAnsi"/>
          <w:color w:val="000000"/>
          <w:sz w:val="24"/>
          <w:szCs w:val="24"/>
          <w:lang w:eastAsia="pl-PL"/>
        </w:rPr>
        <w:br/>
      </w:r>
      <w:r w:rsidRPr="00C66F42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C66F42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Pr="00C66F42">
        <w:rPr>
          <w:rFonts w:cstheme="minorHAnsi"/>
          <w:b/>
          <w:bCs/>
          <w:sz w:val="24"/>
          <w:szCs w:val="24"/>
        </w:rPr>
        <w:t xml:space="preserve">dostawę </w:t>
      </w:r>
      <w:r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stabilizatorów i naczyń </w:t>
      </w:r>
      <w:proofErr w:type="spellStart"/>
      <w:r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wzbiorczych</w:t>
      </w:r>
      <w:proofErr w:type="spellEnd"/>
      <w:r w:rsidRPr="00C66F42">
        <w:rPr>
          <w:rFonts w:cstheme="minorHAnsi"/>
          <w:b/>
          <w:bCs/>
          <w:sz w:val="24"/>
          <w:szCs w:val="24"/>
        </w:rPr>
        <w:t xml:space="preserve"> (PN/</w:t>
      </w:r>
      <w:r>
        <w:rPr>
          <w:rFonts w:cstheme="minorHAnsi"/>
          <w:b/>
          <w:bCs/>
          <w:sz w:val="24"/>
          <w:szCs w:val="24"/>
        </w:rPr>
        <w:t>46/2022</w:t>
      </w:r>
      <w:r w:rsidRPr="00C66F42">
        <w:rPr>
          <w:rFonts w:cstheme="minorHAnsi"/>
          <w:b/>
          <w:bCs/>
          <w:sz w:val="24"/>
          <w:szCs w:val="24"/>
        </w:rPr>
        <w:t>/D)</w:t>
      </w:r>
      <w:r w:rsidR="004613B0">
        <w:rPr>
          <w:rFonts w:cstheme="minorHAnsi"/>
          <w:b/>
          <w:bCs/>
          <w:sz w:val="24"/>
          <w:szCs w:val="24"/>
        </w:rPr>
        <w:t xml:space="preserve"> </w:t>
      </w:r>
      <w:r w:rsidR="005A1DC1"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0673F1" w:rsidRPr="00823884" w:rsidRDefault="000673F1" w:rsidP="00823884">
      <w:pPr>
        <w:spacing w:after="0"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/>
      </w:tblPr>
      <w:tblGrid>
        <w:gridCol w:w="539"/>
        <w:gridCol w:w="5831"/>
        <w:gridCol w:w="3571"/>
        <w:gridCol w:w="538"/>
        <w:gridCol w:w="589"/>
        <w:gridCol w:w="1430"/>
        <w:gridCol w:w="1541"/>
      </w:tblGrid>
      <w:tr w:rsidR="000673F1" w:rsidRPr="009E6039" w:rsidTr="003456AE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5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0673F1" w:rsidRPr="009E6039" w:rsidTr="003456AE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BA6356" w:rsidRPr="009E6039" w:rsidTr="003456AE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56" w:rsidRPr="009E6039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6A66B8" w:rsidRDefault="00BA6356" w:rsidP="00FB7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Stabilizator stojący ciepłej wody użytkowej, nierdzewny, </w:t>
            </w:r>
            <w:r w:rsidRPr="006A66B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V=100 dm3,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PN 10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95°C, izolacj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winna być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demontowalna</w:t>
            </w:r>
            <w:proofErr w:type="spellEnd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umożliwiając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ponowne założenie,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iśnienie dla zbiornika – PN10, tj. 10 bar. Preferowana średnica otworu rewizyjnego – otwór rewizyjny winien zapewniać prawidłową eksploatacj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ę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zbiornika, tj. czyszczenie i przegląd, przy czym światło otworu nie może być mniejsze niż 250 mm (wymiary i układ króćców zgodnie ze schematem - </w:t>
            </w:r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Załącznik nr 1.1. do Ogłoszenia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5C2538" w:rsidRDefault="00BA6356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5C2538" w:rsidRDefault="00BA6356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5C2538" w:rsidRDefault="00BA6356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A6356" w:rsidRPr="009E6039" w:rsidTr="003456A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56" w:rsidRPr="009E6039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6A66B8" w:rsidRDefault="00BA6356" w:rsidP="00FB7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Stabilizator stojący ciepłej wody użytkowej, nierdzewny, </w:t>
            </w:r>
            <w:r w:rsidRPr="006A66B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V=150 dm3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PN 10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95°C, izolacj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winna być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demontowalna</w:t>
            </w:r>
            <w:proofErr w:type="spellEnd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umożliwiając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ponowne założenie,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iśnienie dla zbiornika – PN10, tj. 10 bar. Preferowana średnica otworu rewizyjnego – otwór rewizyjny winien zapewniać prawidłową eksploatacj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ę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zbiornika, tj. czyszczenie i przegląd, przy czym światło otworu nie może być mniejsze niż 250 mm (wymiary i układ króćców zgodnie ze schematem - </w:t>
            </w:r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Załącznik nr 1.1. do Ogłoszenia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5C2538" w:rsidRDefault="00BA6356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5C2538" w:rsidRDefault="00BA6356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5C2538" w:rsidRDefault="00BA6356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A6356" w:rsidRPr="009E6039" w:rsidTr="003456AE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356" w:rsidRPr="009E6039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56" w:rsidRPr="00E338C3" w:rsidRDefault="00BA6356" w:rsidP="000673F1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338C3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BA635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zadanie nr 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0673F1" w:rsidRDefault="000673F1" w:rsidP="000673F1">
      <w:pPr>
        <w:spacing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lastRenderedPageBreak/>
        <w:t>Zadanie nr 2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0673F1" w:rsidRPr="009E6039" w:rsidTr="003456AE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0673F1" w:rsidRPr="009E6039" w:rsidTr="003456AE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BA6356" w:rsidRPr="009E6039" w:rsidTr="003456AE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56" w:rsidRPr="00823884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6A66B8" w:rsidRDefault="00BA6356" w:rsidP="00FB7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Naczynie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wzbiorcze</w:t>
            </w:r>
            <w:proofErr w:type="spellEnd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CW typ</w:t>
            </w:r>
            <w:r w:rsidRPr="006A66B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DD 12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PN6, T=50°C, nr kat: 7308200 + armatura przepływowa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Flowjet</w:t>
            </w:r>
            <w:proofErr w:type="spellEnd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3/4",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nr kat: 9116799,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Reflex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6" w:rsidRPr="00823884" w:rsidRDefault="00BA6356" w:rsidP="003456AE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823884" w:rsidRDefault="00BA6356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823884" w:rsidRDefault="00BA6356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A6356" w:rsidRPr="009E6039" w:rsidTr="003456A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56" w:rsidRPr="00823884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6A66B8" w:rsidRDefault="00BA6356" w:rsidP="00FB7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Przeponowe naczynie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wzbiorcze</w:t>
            </w:r>
            <w:proofErr w:type="spellEnd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</w:t>
            </w:r>
            <w:r w:rsidRPr="006A66B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NG 25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PN 6, Tmax=50°C, nr kat: 8260113 + złącze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samoodcinające</w:t>
            </w:r>
            <w:proofErr w:type="spellEnd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SU R3/4, nr kat: 7613000,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Reflex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6" w:rsidRPr="00823884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823884" w:rsidRDefault="00BA6356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823884" w:rsidRDefault="00BA6356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A6356" w:rsidRPr="009E6039" w:rsidTr="003456A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823884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6A66B8" w:rsidRDefault="00BA6356" w:rsidP="00FB7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Przeponowe naczynie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wzbiorcze</w:t>
            </w:r>
            <w:proofErr w:type="spellEnd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</w:t>
            </w:r>
            <w:r w:rsidRPr="006A66B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NG 80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PN 6, Tmax=50°C, </w:t>
            </w:r>
            <w:bookmarkStart w:id="0" w:name="_GoBack"/>
            <w:bookmarkEnd w:id="0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nr kat: 8001213 + złącze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samoodcinające</w:t>
            </w:r>
            <w:proofErr w:type="spellEnd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SU R1, nr kat: 7613100,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Reflex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6" w:rsidRPr="00823884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823884" w:rsidRDefault="00BA6356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823884" w:rsidRDefault="00BA6356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A6356" w:rsidRPr="009E6039" w:rsidTr="003456A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823884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6A66B8" w:rsidRDefault="00BA6356" w:rsidP="00FB7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Przeponowe naczynie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wzbiorcze</w:t>
            </w:r>
            <w:proofErr w:type="spellEnd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</w:t>
            </w:r>
            <w:r w:rsidRPr="006A66B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NG 140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T=50°C, nr kat: 800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1613 + złącze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samoodcinające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SU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R1, nr kat: 7613100,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Reflex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6" w:rsidRPr="00823884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823884" w:rsidRDefault="00BA6356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823884" w:rsidRDefault="00BA6356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A6356" w:rsidRPr="009E6039" w:rsidTr="003456A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823884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6A66B8" w:rsidRDefault="00BA6356" w:rsidP="00FB7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Przeponowe naczynie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wzbiorcze</w:t>
            </w:r>
            <w:proofErr w:type="spellEnd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</w:t>
            </w:r>
            <w:r w:rsidRPr="006A66B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 400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PN6, T=50°C, nr kat: 8218000 + złącze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samoodcinające</w:t>
            </w:r>
            <w:proofErr w:type="spellEnd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SU R1,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nr kat: 7613100,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Reflex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6" w:rsidRPr="00823884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823884" w:rsidRDefault="00BA6356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823884" w:rsidRDefault="00BA6356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A6356" w:rsidRPr="009E6039" w:rsidTr="003456AE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356" w:rsidRPr="009E6039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56" w:rsidRPr="00532CDB" w:rsidRDefault="00BA6356" w:rsidP="000673F1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32CD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BA635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zadanie nr 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532CDB" w:rsidRDefault="00BA6356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831AA" w:rsidRDefault="00B831AA" w:rsidP="007E4EAF">
      <w:pPr>
        <w:rPr>
          <w:rFonts w:eastAsia="Calibri" w:cstheme="minorHAnsi"/>
          <w:b/>
          <w:bCs/>
          <w:sz w:val="24"/>
          <w:szCs w:val="24"/>
        </w:rPr>
      </w:pP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lastRenderedPageBreak/>
        <w:t>Oświadczamy, że zapoznaliśmy się z treścią Ogłoszenia i przyjmujemy wszystkie warunki bez zastrzeżeń.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5B585D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B585D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8322C" w:rsidRPr="005B585D">
        <w:rPr>
          <w:rFonts w:eastAsia="Calibri" w:cstheme="minorHAnsi"/>
          <w:b/>
          <w:bCs/>
          <w:sz w:val="24"/>
          <w:szCs w:val="24"/>
        </w:rPr>
        <w:t xml:space="preserve"> </w:t>
      </w:r>
      <w:r w:rsidRPr="005B585D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5B585D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405A1A" w:rsidRPr="005B585D">
        <w:rPr>
          <w:rFonts w:eastAsia="Calibri" w:cstheme="minorHAnsi"/>
          <w:b/>
          <w:bCs/>
          <w:sz w:val="24"/>
          <w:szCs w:val="24"/>
        </w:rPr>
        <w:t xml:space="preserve">36 miesięcy </w:t>
      </w:r>
      <w:r w:rsidR="00405A1A" w:rsidRPr="005B585D">
        <w:rPr>
          <w:rFonts w:eastAsia="Calibri" w:cstheme="minorHAnsi"/>
          <w:bCs/>
          <w:sz w:val="24"/>
          <w:szCs w:val="24"/>
        </w:rPr>
        <w:t xml:space="preserve">na asortyment będący przedmiotem oferty w </w:t>
      </w:r>
      <w:r w:rsidR="00405A1A" w:rsidRPr="005B585D">
        <w:rPr>
          <w:rFonts w:eastAsia="Calibri" w:cstheme="minorHAnsi"/>
          <w:b/>
          <w:bCs/>
          <w:sz w:val="24"/>
          <w:szCs w:val="24"/>
        </w:rPr>
        <w:t>zadaniu nr 1 oraz 24 miesi</w:t>
      </w:r>
      <w:r w:rsidR="00096DEF">
        <w:rPr>
          <w:rFonts w:eastAsia="Calibri" w:cstheme="minorHAnsi"/>
          <w:b/>
          <w:bCs/>
          <w:sz w:val="24"/>
          <w:szCs w:val="24"/>
        </w:rPr>
        <w:t>ęcy</w:t>
      </w:r>
      <w:r w:rsidR="00405A1A" w:rsidRPr="005B585D">
        <w:rPr>
          <w:rFonts w:eastAsia="Calibri" w:cstheme="minorHAnsi"/>
          <w:b/>
          <w:bCs/>
          <w:sz w:val="24"/>
          <w:szCs w:val="24"/>
        </w:rPr>
        <w:t xml:space="preserve"> </w:t>
      </w:r>
      <w:r w:rsidR="00405A1A" w:rsidRPr="005B585D">
        <w:rPr>
          <w:rFonts w:eastAsia="Calibri" w:cstheme="minorHAnsi"/>
          <w:bCs/>
          <w:sz w:val="24"/>
          <w:szCs w:val="24"/>
        </w:rPr>
        <w:t>na asortyment będący przedmiotem oferty w</w:t>
      </w:r>
      <w:r w:rsidR="00405A1A" w:rsidRPr="005B585D">
        <w:rPr>
          <w:rFonts w:eastAsia="Calibri" w:cstheme="minorHAnsi"/>
          <w:b/>
          <w:bCs/>
          <w:sz w:val="24"/>
          <w:szCs w:val="24"/>
        </w:rPr>
        <w:t xml:space="preserve"> zadaniu nr 2.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="004C7A98"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4C7A98"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DC3E07" w:rsidRPr="00B57C94" w:rsidRDefault="00FD01E2" w:rsidP="00DB7BD2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</w:p>
    <w:p w:rsidR="00DB7BD2" w:rsidRDefault="003B30FC" w:rsidP="00DB7BD2">
      <w:pPr>
        <w:spacing w:before="240"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9E6039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16D" w:rsidRDefault="0068616D" w:rsidP="008C04FB">
      <w:pPr>
        <w:spacing w:after="0" w:line="240" w:lineRule="auto"/>
      </w:pPr>
      <w:r>
        <w:separator/>
      </w:r>
    </w:p>
  </w:endnote>
  <w:end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16D" w:rsidRDefault="0068616D" w:rsidP="008C04FB">
      <w:pPr>
        <w:spacing w:after="0" w:line="240" w:lineRule="auto"/>
      </w:pPr>
      <w:r>
        <w:separator/>
      </w:r>
    </w:p>
  </w:footnote>
  <w:foot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2657C"/>
    <w:rsid w:val="00027959"/>
    <w:rsid w:val="00046F78"/>
    <w:rsid w:val="00054A90"/>
    <w:rsid w:val="000673F1"/>
    <w:rsid w:val="0007266E"/>
    <w:rsid w:val="00096DEF"/>
    <w:rsid w:val="000A4D8B"/>
    <w:rsid w:val="000A5FA7"/>
    <w:rsid w:val="000C0036"/>
    <w:rsid w:val="000C2CEA"/>
    <w:rsid w:val="000C393C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A606D"/>
    <w:rsid w:val="001B4B51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46857"/>
    <w:rsid w:val="002605EB"/>
    <w:rsid w:val="002615B1"/>
    <w:rsid w:val="00263C63"/>
    <w:rsid w:val="0026464F"/>
    <w:rsid w:val="0028194A"/>
    <w:rsid w:val="0028304F"/>
    <w:rsid w:val="00284CB1"/>
    <w:rsid w:val="00291AA7"/>
    <w:rsid w:val="002C17A2"/>
    <w:rsid w:val="002C2AD2"/>
    <w:rsid w:val="002C362D"/>
    <w:rsid w:val="002C733A"/>
    <w:rsid w:val="002D2C84"/>
    <w:rsid w:val="003029B2"/>
    <w:rsid w:val="00310DA7"/>
    <w:rsid w:val="003213A0"/>
    <w:rsid w:val="0032275F"/>
    <w:rsid w:val="00364900"/>
    <w:rsid w:val="003650D7"/>
    <w:rsid w:val="00373E00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6886"/>
    <w:rsid w:val="00404FD2"/>
    <w:rsid w:val="00405A1A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92569"/>
    <w:rsid w:val="004A04CB"/>
    <w:rsid w:val="004A38C6"/>
    <w:rsid w:val="004A4BF4"/>
    <w:rsid w:val="004C18EC"/>
    <w:rsid w:val="004C2D67"/>
    <w:rsid w:val="004C3C44"/>
    <w:rsid w:val="004C7A98"/>
    <w:rsid w:val="004D0B1F"/>
    <w:rsid w:val="004D67C3"/>
    <w:rsid w:val="004D7AFB"/>
    <w:rsid w:val="005133AD"/>
    <w:rsid w:val="005256D6"/>
    <w:rsid w:val="0052757A"/>
    <w:rsid w:val="00532CDB"/>
    <w:rsid w:val="00537E10"/>
    <w:rsid w:val="0054486D"/>
    <w:rsid w:val="00553B7A"/>
    <w:rsid w:val="00555960"/>
    <w:rsid w:val="00557F9D"/>
    <w:rsid w:val="0056675B"/>
    <w:rsid w:val="0059272C"/>
    <w:rsid w:val="00597C9E"/>
    <w:rsid w:val="005A1DC1"/>
    <w:rsid w:val="005B0ADE"/>
    <w:rsid w:val="005B585D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475C7"/>
    <w:rsid w:val="006551E2"/>
    <w:rsid w:val="00663FA8"/>
    <w:rsid w:val="006659FB"/>
    <w:rsid w:val="00673200"/>
    <w:rsid w:val="00681BA5"/>
    <w:rsid w:val="00685D71"/>
    <w:rsid w:val="0068616D"/>
    <w:rsid w:val="006A5A5B"/>
    <w:rsid w:val="006B4595"/>
    <w:rsid w:val="006C2577"/>
    <w:rsid w:val="006D074F"/>
    <w:rsid w:val="006D2EE0"/>
    <w:rsid w:val="006E7151"/>
    <w:rsid w:val="006F2ECA"/>
    <w:rsid w:val="00700D39"/>
    <w:rsid w:val="00714480"/>
    <w:rsid w:val="00715245"/>
    <w:rsid w:val="00732480"/>
    <w:rsid w:val="00755E6D"/>
    <w:rsid w:val="00762AB5"/>
    <w:rsid w:val="00770138"/>
    <w:rsid w:val="0078521C"/>
    <w:rsid w:val="007878AC"/>
    <w:rsid w:val="007A343A"/>
    <w:rsid w:val="007A736F"/>
    <w:rsid w:val="007B5CB8"/>
    <w:rsid w:val="007C1479"/>
    <w:rsid w:val="007C5176"/>
    <w:rsid w:val="007C6B5F"/>
    <w:rsid w:val="007D4953"/>
    <w:rsid w:val="007D50E1"/>
    <w:rsid w:val="007E4EAF"/>
    <w:rsid w:val="007F0D4F"/>
    <w:rsid w:val="00803BAF"/>
    <w:rsid w:val="008100BB"/>
    <w:rsid w:val="00821F16"/>
    <w:rsid w:val="00823884"/>
    <w:rsid w:val="00855BB5"/>
    <w:rsid w:val="00857FEF"/>
    <w:rsid w:val="00860C1C"/>
    <w:rsid w:val="00864D21"/>
    <w:rsid w:val="00872221"/>
    <w:rsid w:val="0088322C"/>
    <w:rsid w:val="00893E12"/>
    <w:rsid w:val="008C04FB"/>
    <w:rsid w:val="008C0814"/>
    <w:rsid w:val="008C61B9"/>
    <w:rsid w:val="008D07F3"/>
    <w:rsid w:val="008F396C"/>
    <w:rsid w:val="0090275E"/>
    <w:rsid w:val="0090628C"/>
    <w:rsid w:val="00913F28"/>
    <w:rsid w:val="00931777"/>
    <w:rsid w:val="00934B7A"/>
    <w:rsid w:val="00942FBB"/>
    <w:rsid w:val="009678E8"/>
    <w:rsid w:val="00967D93"/>
    <w:rsid w:val="009847E6"/>
    <w:rsid w:val="009B5D9C"/>
    <w:rsid w:val="009C2CE3"/>
    <w:rsid w:val="009C3A90"/>
    <w:rsid w:val="009C49FF"/>
    <w:rsid w:val="009E1ADC"/>
    <w:rsid w:val="009E6039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A18E0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7E49"/>
    <w:rsid w:val="00B719CE"/>
    <w:rsid w:val="00B81D11"/>
    <w:rsid w:val="00B831AA"/>
    <w:rsid w:val="00B86196"/>
    <w:rsid w:val="00B87C8A"/>
    <w:rsid w:val="00B93537"/>
    <w:rsid w:val="00BA1EF3"/>
    <w:rsid w:val="00BA5A07"/>
    <w:rsid w:val="00BA6356"/>
    <w:rsid w:val="00BA745E"/>
    <w:rsid w:val="00BC4149"/>
    <w:rsid w:val="00BC605D"/>
    <w:rsid w:val="00BD4539"/>
    <w:rsid w:val="00BE7A08"/>
    <w:rsid w:val="00BF055B"/>
    <w:rsid w:val="00BF49F5"/>
    <w:rsid w:val="00C04DA0"/>
    <w:rsid w:val="00C06112"/>
    <w:rsid w:val="00C12C8E"/>
    <w:rsid w:val="00C22AC7"/>
    <w:rsid w:val="00C30283"/>
    <w:rsid w:val="00C358BD"/>
    <w:rsid w:val="00C47BAA"/>
    <w:rsid w:val="00C553AC"/>
    <w:rsid w:val="00C558E0"/>
    <w:rsid w:val="00C5594F"/>
    <w:rsid w:val="00C55AC5"/>
    <w:rsid w:val="00C64ED6"/>
    <w:rsid w:val="00C675BB"/>
    <w:rsid w:val="00C71EEE"/>
    <w:rsid w:val="00C73905"/>
    <w:rsid w:val="00C77F06"/>
    <w:rsid w:val="00C85729"/>
    <w:rsid w:val="00C9091F"/>
    <w:rsid w:val="00C92FC2"/>
    <w:rsid w:val="00C93A56"/>
    <w:rsid w:val="00CA540A"/>
    <w:rsid w:val="00CA6FE9"/>
    <w:rsid w:val="00CB02A6"/>
    <w:rsid w:val="00CB6D7F"/>
    <w:rsid w:val="00CB7FA1"/>
    <w:rsid w:val="00CC23FB"/>
    <w:rsid w:val="00CD2DB5"/>
    <w:rsid w:val="00CE4CA7"/>
    <w:rsid w:val="00CF42A3"/>
    <w:rsid w:val="00D02755"/>
    <w:rsid w:val="00D17EA0"/>
    <w:rsid w:val="00D30E3F"/>
    <w:rsid w:val="00D30E6C"/>
    <w:rsid w:val="00D31997"/>
    <w:rsid w:val="00D51369"/>
    <w:rsid w:val="00D64DB4"/>
    <w:rsid w:val="00D73140"/>
    <w:rsid w:val="00D77F00"/>
    <w:rsid w:val="00D86039"/>
    <w:rsid w:val="00D971DD"/>
    <w:rsid w:val="00DA2DE6"/>
    <w:rsid w:val="00DB1CD9"/>
    <w:rsid w:val="00DB7BD2"/>
    <w:rsid w:val="00DC0CDC"/>
    <w:rsid w:val="00DC3E07"/>
    <w:rsid w:val="00DD5B55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338C3"/>
    <w:rsid w:val="00E609D0"/>
    <w:rsid w:val="00E70FA6"/>
    <w:rsid w:val="00E73F8C"/>
    <w:rsid w:val="00E7642C"/>
    <w:rsid w:val="00E779DB"/>
    <w:rsid w:val="00E8032F"/>
    <w:rsid w:val="00E93E25"/>
    <w:rsid w:val="00E96FFB"/>
    <w:rsid w:val="00E97618"/>
    <w:rsid w:val="00EA2AC8"/>
    <w:rsid w:val="00EB4735"/>
    <w:rsid w:val="00EC04EC"/>
    <w:rsid w:val="00EC0BAB"/>
    <w:rsid w:val="00EF110F"/>
    <w:rsid w:val="00EF74DD"/>
    <w:rsid w:val="00F20398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0DFD"/>
    <w:rsid w:val="00FA0E58"/>
    <w:rsid w:val="00FA15FF"/>
    <w:rsid w:val="00FA69E7"/>
    <w:rsid w:val="00FA7159"/>
    <w:rsid w:val="00FB7609"/>
    <w:rsid w:val="00FC013A"/>
    <w:rsid w:val="00FC38FA"/>
    <w:rsid w:val="00FC6F48"/>
    <w:rsid w:val="00FD01E2"/>
    <w:rsid w:val="00FF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2022-06-17T07:30:00Z</dcterms:modified>
</cp:coreProperties>
</file>