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47B66854" w14:textId="4DE91F5D" w:rsidR="002545DB" w:rsidRDefault="002545DB" w:rsidP="002545D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7C6274">
        <w:rPr>
          <w:rFonts w:ascii="Cambria" w:hAnsi="Cambria" w:cs="Arial"/>
          <w:bCs/>
          <w:color w:val="000000"/>
          <w:sz w:val="20"/>
          <w:szCs w:val="20"/>
        </w:rPr>
        <w:t xml:space="preserve">remiza - Świetlica Szyszczyce 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44E8ADDB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235AB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45DB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274"/>
    <w:rsid w:val="007C6BBE"/>
    <w:rsid w:val="007C7B7C"/>
    <w:rsid w:val="007E25BD"/>
    <w:rsid w:val="007E2F69"/>
    <w:rsid w:val="008030FB"/>
    <w:rsid w:val="00804F07"/>
    <w:rsid w:val="008235AB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36</cp:revision>
  <cp:lastPrinted>2016-07-26T08:32:00Z</cp:lastPrinted>
  <dcterms:created xsi:type="dcterms:W3CDTF">2021-01-27T07:50:00Z</dcterms:created>
  <dcterms:modified xsi:type="dcterms:W3CDTF">2022-02-21T13:00:00Z</dcterms:modified>
</cp:coreProperties>
</file>