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E" w:rsidRPr="00707347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  <w:lang w:bidi="pl-PL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Załącznik nr </w:t>
      </w:r>
      <w:r>
        <w:rPr>
          <w:rFonts w:asciiTheme="majorHAnsi" w:hAnsiTheme="majorHAnsi" w:cs="Liberation Serif"/>
          <w:i/>
          <w:sz w:val="22"/>
          <w:szCs w:val="22"/>
          <w:lang w:bidi="pl-PL"/>
        </w:rPr>
        <w:t>2</w:t>
      </w: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 xml:space="preserve"> do SWZ</w:t>
      </w:r>
    </w:p>
    <w:p w:rsidR="0073440E" w:rsidRPr="00707347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73440E" w:rsidRPr="00A247D3" w:rsidTr="00BA47D7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A247D3" w:rsidRDefault="0073440E" w:rsidP="00BA47D7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73440E" w:rsidRPr="00A247D3" w:rsidRDefault="0073440E" w:rsidP="00BA47D7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73440E" w:rsidRDefault="0073440E" w:rsidP="00BA47D7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A247D3"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  <w:p w:rsidR="0073440E" w:rsidRPr="00E216BF" w:rsidRDefault="0073440E" w:rsidP="00BA47D7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E216BF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73440E" w:rsidRPr="00A247D3" w:rsidRDefault="0073440E" w:rsidP="00BA47D7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E216BF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73440E" w:rsidRPr="00A247D3" w:rsidRDefault="0073440E" w:rsidP="00BA47D7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73440E" w:rsidRPr="00A247D3" w:rsidRDefault="0073440E" w:rsidP="00BA47D7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3440E" w:rsidRPr="00A247D3" w:rsidRDefault="0073440E" w:rsidP="00BA47D7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73440E" w:rsidRPr="00A247D3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73440E" w:rsidRPr="00A247D3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73440E" w:rsidRPr="00A247D3" w:rsidRDefault="0073440E" w:rsidP="0073440E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73440E" w:rsidRPr="00A247D3" w:rsidRDefault="0073440E" w:rsidP="0073440E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73440E" w:rsidRPr="00A247D3" w:rsidRDefault="0073440E" w:rsidP="0073440E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</w:pPr>
      <w:r w:rsidRPr="00E216BF">
        <w:rPr>
          <w:rFonts w:asciiTheme="majorHAnsi" w:hAnsiTheme="majorHAnsi" w:cs="Liberation Serif"/>
          <w:sz w:val="22"/>
          <w:szCs w:val="22"/>
        </w:rPr>
        <w:t xml:space="preserve">Odpowiadając na ogłoszenie o zamówieniu w postępowaniu o udzielenie zamówienia publicznego, prowadzonego w trybie podstawowym na podstawie art. 275 pkt 1 Prawo zamówień publicznych (Dz.U. z 2022 r., poz. 1710 ze zm.) na realizację zadania pn. 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„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lekkich samochodów ratowniczo - gaśniczych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Lipowcu i OSP w Romanach</w:t>
      </w:r>
      <w:r w:rsidRPr="00087DB5">
        <w:rPr>
          <w:rFonts w:asciiTheme="majorHAnsi" w:eastAsia="Lucida Sans Unicode" w:hAnsiTheme="majorHAnsi" w:cs="Liberation Serif"/>
          <w:bCs/>
          <w:kern w:val="1"/>
          <w:sz w:val="22"/>
          <w:szCs w:val="22"/>
          <w:lang w:eastAsia="zh-CN" w:bidi="pl-PL"/>
        </w:rPr>
        <w:t>”: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b/>
          <w:bCs/>
          <w:kern w:val="1"/>
          <w:sz w:val="22"/>
          <w:szCs w:val="22"/>
          <w:lang w:eastAsia="zh-CN" w:bidi="pl-PL"/>
        </w:rPr>
      </w:pP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CZĘŚĆ I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lekkiego samochodu ratowniczo - gaśniczego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Lipowcu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- Oferujemy wykonanie przedmiotu zamówienia za cenę brutto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(z podatkiem VAT) ……………...……….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zł</w:t>
      </w:r>
    </w:p>
    <w:p w:rsidR="0073440E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tym VAT w wysokości ........% wynosi ……………. zł słownie:………………………………………………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1.2. Okres gwarancji  ……………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CZĘŚĆ II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Zakup</w:t>
      </w:r>
      <w:r w:rsidRPr="00087DB5"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 xml:space="preserve"> lekkiego samochodu ratowniczo - gaśniczego dla OSP w </w:t>
      </w:r>
      <w:r>
        <w:rPr>
          <w:rFonts w:asciiTheme="majorHAnsi" w:eastAsia="Lucida Sans Unicode" w:hAnsiTheme="majorHAnsi" w:cs="Liberation Serif"/>
          <w:b/>
          <w:kern w:val="1"/>
          <w:sz w:val="22"/>
          <w:szCs w:val="22"/>
          <w:lang w:eastAsia="zh-CN" w:bidi="pl-PL"/>
        </w:rPr>
        <w:t>Romanach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- Oferujemy wykonanie przedmiotu zamówienia za cenę brutto</w:t>
      </w: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(z podatkiem VAT) …………...………….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 zł</w:t>
      </w:r>
    </w:p>
    <w:p w:rsidR="0073440E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słownie:................................................................................................................................................................. 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W </w:t>
      </w: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tym VAT w wysokości ........% wynosi ……………. zł. słownie:………………………………………………</w:t>
      </w:r>
    </w:p>
    <w:p w:rsidR="0073440E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087DB5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1.2. Okres gwarancji  ……………</w:t>
      </w:r>
    </w:p>
    <w:p w:rsidR="0073440E" w:rsidRPr="00087DB5" w:rsidRDefault="0073440E" w:rsidP="0073440E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369"/>
        <w:gridCol w:w="1134"/>
        <w:gridCol w:w="3409"/>
      </w:tblGrid>
      <w:tr w:rsidR="0073440E" w:rsidRPr="00E216BF" w:rsidTr="00BA47D7">
        <w:trPr>
          <w:trHeight w:val="567"/>
        </w:trPr>
        <w:tc>
          <w:tcPr>
            <w:tcW w:w="246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L.P.</w:t>
            </w:r>
          </w:p>
        </w:tc>
        <w:tc>
          <w:tcPr>
            <w:tcW w:w="257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PODSTAWOWE WYMAGANIA, JAKIE POWINIEN SPEŁNIAĆ OFEROWANY POJAZD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UWAGI</w:t>
            </w:r>
          </w:p>
        </w:tc>
        <w:tc>
          <w:tcPr>
            <w:tcW w:w="163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PROPOZYCJE WYKONAWCY</w:t>
            </w: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Podstawowe wymagania, jakie powinien spełniać oferowany samochód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Uwagi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Podwozie z kabiną</w:t>
            </w: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1.1.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i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Musi spełniać wymagania polskich przepisów o ruchu drogowym, z uwzględnieniem wymagań dotyczących pojazdów uprzywilejowanych, zgodnie z ustawą „Prawo o ruchu drogowym” (tj. Dz. U. z 2022 r., Nr 988 z późniejszymi zmianami) wraz z przepisami wykonawczymi.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i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Samochód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2020 r., poz. 3), ze zmianami wprowadzonymi zarządzeniem nr 3 Komendanta Głównego PSP z dnia 9 marca 2021 r. – numer operacyjny zostanie określony przez zamawiającego.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i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Musi posiadać świadectwo dopuszczenia do użytkowania w Jednostkach Państwowej Straży Pożarnej wydany przez Centrum Naukowo-Badawczego Ochrony Przeciwpożarowej w Józefowie k/Otwocka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.- dostarczyć w trakcie przekazania samochodu. 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i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Musi posiadać aktualne świadectwo homologacji podwozia WE.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i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Musi spełniać wymagania ogólne i szczegółowe zgodnie z normą PN-EN. </w:t>
            </w:r>
          </w:p>
          <w:p w:rsidR="0073440E" w:rsidRPr="00E216BF" w:rsidRDefault="0073440E" w:rsidP="0073440E">
            <w:pPr>
              <w:numPr>
                <w:ilvl w:val="0"/>
                <w:numId w:val="4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i/>
                <w:noProof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noProof/>
                <w:sz w:val="18"/>
                <w:szCs w:val="18"/>
              </w:rPr>
              <w:t xml:space="preserve">Pojazd oraz podwozie fabrycznie nowe, rok produkcji podwozia min. 2023, silnik, podwozie i kabina tego samego producenta. </w:t>
            </w:r>
            <w:r w:rsidRPr="00E216BF">
              <w:rPr>
                <w:rFonts w:asciiTheme="majorHAnsi" w:eastAsia="Times New Roman" w:hAnsiTheme="majorHAnsi" w:cs="Calibri"/>
                <w:b/>
                <w:noProof/>
                <w:color w:val="FF0000"/>
                <w:sz w:val="18"/>
                <w:szCs w:val="18"/>
              </w:rPr>
              <w:t>Podać marke i typ podwozia</w:t>
            </w:r>
            <w:r w:rsidRPr="00E216BF">
              <w:rPr>
                <w:rFonts w:asciiTheme="majorHAnsi" w:eastAsia="Times New Roman" w:hAnsiTheme="majorHAnsi" w:cs="Calibri"/>
                <w:noProof/>
                <w:sz w:val="18"/>
                <w:szCs w:val="18"/>
              </w:rPr>
              <w:t>.</w:t>
            </w:r>
          </w:p>
          <w:p w:rsidR="0073440E" w:rsidRPr="00E216BF" w:rsidRDefault="0073440E" w:rsidP="00BA47D7">
            <w:p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ind w:left="397"/>
              <w:jc w:val="both"/>
              <w:textAlignment w:val="baseline"/>
              <w:rPr>
                <w:rFonts w:asciiTheme="majorHAnsi" w:eastAsia="Times New Roman" w:hAnsiTheme="majorHAnsi" w:cs="Calibri"/>
                <w:i/>
                <w:noProof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61AA">
              <w:rPr>
                <w:rFonts w:asciiTheme="majorHAnsi" w:eastAsia="Times New Roman" w:hAnsiTheme="majorHAnsi" w:cs="Calibri"/>
                <w:b/>
                <w:color w:val="FF0000"/>
                <w:sz w:val="18"/>
                <w:szCs w:val="18"/>
              </w:rPr>
              <w:t>Podać markę i typ podwozia:</w:t>
            </w: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7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Podwozie z kabiną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Uwagi</w:t>
            </w:r>
          </w:p>
        </w:tc>
        <w:tc>
          <w:tcPr>
            <w:tcW w:w="163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Podwozie z kabiną</w:t>
            </w: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Masa całkowita pojazdu gotowego do akcji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ratowniczo – gaśniczej (pojazd z załogą, pełnymi zbiornikami, zabudową i wyposażeniem) nie może przekroczyć  (DMC) 5000 kg. Rezerwa masy 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min. 3%.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Producent zabudowy musi posiadać aktualną autoryzację producenta podwozia,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Kopie dokumentu potwierdzającego autoryzację wydaną przez producenta pojazdu bazowego należy załączyć do oferty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snapToGrid w:val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Pojazd gotowy do akcji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(pojazd z załogą, pełnymi zbiornikami, zabudową i wyposażeniem) powinien mieć: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Wymiary zewnętrzne pojazdu kompletnego: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 długość całkowita w przedziale 6 700 – 7000 mm,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 wysokość maksymalna 2 700 mm,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 szerokość maksymalna 2500 mm z rozłożonymi lusterkami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 rozstaw osi w przedziale minimum 3600 – 3700 mm.</w:t>
            </w:r>
          </w:p>
          <w:p w:rsidR="0073440E" w:rsidRPr="00E216BF" w:rsidRDefault="0073440E" w:rsidP="0073440E">
            <w:pPr>
              <w:numPr>
                <w:ilvl w:val="0"/>
                <w:numId w:val="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ab/>
              <w:t xml:space="preserve">pas wyróżniający (odblaskowy lub fluorescencyjny) po 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lastRenderedPageBreak/>
              <w:t>bokach wzdłuż całego pojazdu plus na bocznych żaluzjach z dwóch stron oznakowanie „Linia życia”, oraz pasy wyróżniające (odblaskowe lub fluorescencyjne) plus oznakowanie „Korytarz Życia” z tyłu pojazdu.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snapToGrid w:val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Rezerwa masy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min. 3 %.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snapToGrid w:val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2.4.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Układ napędowy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pojazdu składa się z :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Wysokoprężny z turbo doładowaniem o pojemności min: 2250 cm., 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Maksymalny moment obrotowy  minimum 370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Nm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,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Moc maksymalna min. 120 kW, 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Norma emisji spalin EURO 6 (aktualna na dzień przekazania pojazdy).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Skrzynia biegów 6-biegowa(manualna ) plus bieg wsteczny.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Układ jezdny 4 x 2, napęd na oś tylną na kołach podwójnych wyposażony w system trakcji jezdnej ESP oraz blokadę mechaniczna układu różnicowego tylnego mostu.</w:t>
            </w:r>
            <w:r w:rsidRPr="00E216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Zawieszenie tylne wzmocnione fabrycznie, stabilizowane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Dodatkowo tylne zawieszenie wzmocnione miechami pneumatycznymi z systemem regulacji ciśnienia w obwodzie i zegarem pokazującym ciśnienie. Opony uniwersalne całoroczne z pogrubioną rzeźbą bieżnika  i oznaczeniem M+S. 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Pojazd powinien posiadać pełnowymiarowe koło zapasowe na wyposażeniu pojazdu. Dopuszcza się brak stałego mocowania w pojeździe. 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Układ kierowniczy ze wspomaganiem. 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Układ hamulcowy wyposażony w ABS z elektronicznym korektorem siły hamowania oraz układ wspomagania nagłego hamowania.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Hamulce tarczowe na obu osiach.</w:t>
            </w:r>
          </w:p>
          <w:p w:rsidR="0073440E" w:rsidRPr="00E216BF" w:rsidRDefault="0073440E" w:rsidP="0073440E">
            <w:pPr>
              <w:numPr>
                <w:ilvl w:val="0"/>
                <w:numId w:val="6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567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2.5.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color w:val="00B0F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Koła i ogumienie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: koła pojedyncze na przedniej osi, na tylnej bliźniacze o nośności dostosowanej do nacisku koła oraz do max. prędkości pojazdu.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2.7.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Samochód przystosowany do przewozu min. 6 osób, w układzie foteli 1+1+ 4 wyposażony w 4 drzwi: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kabina fabrycznie jednomodułowa, czterodrzwiowa, zapewniająca dostęp do silnika bez konieczności jej podnoszenia,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podłoga przedziału załogi i ładunkowego wyłożona wykładziną   przeciwpoślizgową, trwałą, łatwo zmywalną,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-oświetlenie przedziału pasażerskiego włączane z kabiny kierowcy i niezależnie z przedziału pasażerskiego,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dodatkowe gniazdo zapaliczki w kabinie kierowcy,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wskaźnik temperatury zewnętrznej,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światła do jazdy dziennej fabryczne LED,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światła przeciwmgielne fabryczne LED,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radio samochodowe MP3 z głośnikami w kabinie plus sterowane pod kierownicą,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- Pojazd wyposażony w fabryczną nawigację samochodową z darmową aktualizacja danych ekran min. 7 cali, 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poduszka powietrzna dla kierowcy,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elektrycznie regulowane szyby przednie w kabinie kierowcy,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układ kierowniczy ze wspomaganiem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miejsce dowódcy wyposażone w półkę ułatwiającą czytanie mapy i lampkę oświetlającą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 xml:space="preserve">- kabina wyposażona w ogrzewanie fabryczne i w klimatyzację manualną. 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wszystkie drzwi kabiny wyposażone w centralny zamek sterowany z przycisku w kluczyku.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- reflektor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pogorzeliskowy</w:t>
            </w:r>
            <w:proofErr w:type="spellEnd"/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w kabinie przygotowana instalacja elektryczna i półka z miejscem przewidzianym do montażu latarek i radiostacji przenośnych,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gniazda 12 V- szt. 2.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  <w:u w:val="single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  <w:u w:val="single"/>
              </w:rPr>
              <w:t>Kabina wyposażona minimum w: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poprzeczny uchwyt do trzymania dla załogi w tylnej części kabiny.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643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W kabinie zainstalowane:</w:t>
            </w:r>
          </w:p>
          <w:p w:rsidR="0073440E" w:rsidRPr="00E216BF" w:rsidRDefault="0073440E" w:rsidP="00BA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- W kabinie zamontowany radiotelefon przewoźny </w:t>
            </w:r>
            <w:proofErr w:type="spellStart"/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Hytera</w:t>
            </w:r>
            <w:proofErr w:type="spellEnd"/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HM 785 GPS lub równoważny spełniający minimalne wymagania techniczno-funkcjonalne określone w załączniku nr 3 do instrukcji stanowiącej załącznik do rozkazu nr 8 Komendanta Głównego PSP z dnia 5 kwietnia 2019 r. w sprawie wprowadzenia nowych zasad organizacji łączności.  </w:t>
            </w:r>
          </w:p>
          <w:p w:rsidR="0073440E" w:rsidRPr="00E216BF" w:rsidRDefault="0073440E" w:rsidP="00BA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Samochód wyposażony w instalację antenową – przy przekazaniu pojazdu wykonawca zobowiązany jest przekazać wydruk z urządzenia do pomiaru SWR instalacji antenowej zamontowanej w pojeździe. Parametr SWR musi wynosić poniżej 1.3 dla kompletnej zamontowanej instalacji przy zakresie częstotliwości z której korzysta Zamawiający.</w:t>
            </w:r>
          </w:p>
          <w:p w:rsidR="0073440E" w:rsidRPr="00E216BF" w:rsidRDefault="0073440E" w:rsidP="00BA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18"/>
                <w:szCs w:val="18"/>
              </w:rPr>
            </w:pPr>
          </w:p>
          <w:p w:rsidR="0073440E" w:rsidRPr="00E216BF" w:rsidRDefault="0073440E" w:rsidP="00BA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Cs/>
                <w:sz w:val="18"/>
                <w:szCs w:val="18"/>
              </w:rPr>
              <w:t xml:space="preserve">- Sześć  radiotelefonów analogowo-cyfrowe, przenośne z ładowarkami samochodowymi  12V o minimalnych parametrach: 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częstotliwość VHF 136-174 MHz, moc 1-25 W, odstęp międzykanałowy 12,5 kHz dostosowany do użytkowania w sieci MSWiA, min. 125 kanałów, wyświetlacz min 2 wersowy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Sześć latarek z ładowarkami 12V o minimalnych parametrach: obudowa w wykonaniu przeciwwybuchowym, moc światła min. 175 lm, rodzaj ładowania 230V AC + 12V DC,  wodoodporność IP66, zasięg światła 405 m, źródło światła C4 LED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siedzenia pokryte materiałem łatwym w utrzymaniu czystości,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wszystkie fotele wyposażone w pasy bezpieczeństwa bezwładnościowe i zagłówki,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fabryczna klimatyzacja,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umieszczona wizualna sygnalizacja otwarcia skrytek, podestów, podniesionego masztu oświetleniowego.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główny wyłącznik oświetlenia skrytek.</w:t>
            </w:r>
          </w:p>
          <w:p w:rsidR="0073440E" w:rsidRPr="00E216BF" w:rsidRDefault="0073440E" w:rsidP="0073440E">
            <w:pPr>
              <w:numPr>
                <w:ilvl w:val="0"/>
                <w:numId w:val="7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Wyposażenie dodatkowe pojazdu: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- wyciągarka elektryczna o uciągu powyżej 5000 kg sterowana bezprzewodowo (pilot podstawowy bezprzewodowy + awaryjny przewodowy, lina o długości min. 26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mb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, pokrowiec na wciągarkę, instalacja elektryczna wciągarki zabezpieczona wyłącznikiem mechanicznym (wyciągarka ujęta w świadectwie dopuszczenia CNBOP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), orurowanie przedniego zderzaka wykonane z polerowanej rury nierdzewnej o średnicy minimum 40 mm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- hak holowniczy dedykowany przez producenta podwozia, kulowo - oczkowy (ujęty w świadectwie dopuszczenia CNBOP) 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kamera cofania z monitorem umieszczonym w zasięgu wzroku kierowcy oraz rejestrator jazdy z kartą pamięci minimum 32GB.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- maszt pneumatyczno-elektryczny LED zamontowany na zewnątrz pojazdu na ścianie tylnej o mocy min 350W i 30000 lumenów, zasilany w pełni z instalacji elektrycznej pojazdu, sterowany z poziomu podłoża przy użyciu pilota zdalnego - bezprzewodowego o zasięgu min 3m od pojazdu. Pilot powinien mieć możliwości pracy 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 xml:space="preserve">awaryjnej - przewodowej w przypadku braku połączenia bezprzewodowego. Poprzez połączenie przewodowe powinno odbywać się ładowanie akumulatorów pilota sterującego.  Wysokość masztu po rozłożeniu do reflektora minimum 4 m, stopień ochrony reflektorów minimum IP 65. Maszt musi wracać do swojej pozycji spoczynkowej po naciśnięciu jednego przycisku, powrót do pozycji spoczynkowej – musi odbywać się automatycznie bez ingerencji operatora. Podniesienie masztu musi być sygnalizowane w kabinie kierowcy. Wyłączenie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najaśnic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musi odbywać się automatycznie po całkowitym opuszczeniu masztu.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Parametry i miejsce montażu potwierdzić sprawozdaniem z badań - kopie dołączyć do oferty w celu potwierdzenia danych</w:t>
            </w:r>
          </w:p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ind w:left="643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Kolorystyka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: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7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Kolorystyka i oznakowanie: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kabina w kolorze czerwieni sygnałowej zbliżona do RAL 3000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poszycia nadwozia sprzętowego lakierowane zgodnie z fabrycznym kolorem podwozia i kabiny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zderzaki i błotniki w kolorze białym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żaluzje skrytek sprzętowych w kolorze naturalnym aluminium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pas wyróżniający fluorescencyjny lub odblaskowy po bokach pojazdu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na drzwiach przednich herb oraz nazwa jednostki. (oznakowanie numerów operacyjnych).</w:t>
            </w:r>
          </w:p>
          <w:p w:rsidR="0073440E" w:rsidRPr="00E216BF" w:rsidRDefault="0073440E" w:rsidP="0073440E">
            <w:pPr>
              <w:numPr>
                <w:ilvl w:val="0"/>
                <w:numId w:val="2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- podwozie – czarne  (fabryczne)</w:t>
            </w:r>
          </w:p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ind w:left="7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2.9.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Wszelkie funkcje wszystkich układów i urządzeń pojazdu muszą zachować swoje </w:t>
            </w: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właściwości pracy w temperaturach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otoczenia: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od - 20ºC  do + 40º C.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2.10.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Wylot spalin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73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2.11.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Pojemność zbiornika paliwa  min. 70 litrów powinna zapewniać - przejazd min 300 km. </w:t>
            </w:r>
            <w:r w:rsidRPr="00E216BF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br/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Theme="majorHAnsi" w:eastAsia="Times New Roman" w:hAnsiTheme="majorHAnsi" w:cs="Calibri"/>
                <w:bCs/>
                <w:color w:val="00B0F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6513"/>
                <w:tab w:val="left" w:pos="10395"/>
                <w:tab w:val="left" w:pos="14730"/>
              </w:tabs>
              <w:ind w:left="161" w:hanging="161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Pojazd wyposażony w </w:t>
            </w:r>
            <w:r w:rsidRPr="00E216BF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zaczep kulowo-oczkowy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posiadający homologację lub znak bezpieczeństwa do holowania przyczepy o masie całkowitej do 3 t. z hamulcem najazdowym, z gniazdem elektrycznym do podłączenia zasilania przyczepy.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2.13.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SimSun" w:hAnsiTheme="majorHAnsi" w:cs="Calibri"/>
                <w:kern w:val="3"/>
                <w:sz w:val="18"/>
                <w:szCs w:val="18"/>
                <w:lang w:eastAsia="en-US"/>
              </w:rPr>
              <w:t xml:space="preserve">Pojazd wyposażony w </w:t>
            </w:r>
            <w:r w:rsidRPr="00E216BF">
              <w:rPr>
                <w:rFonts w:asciiTheme="majorHAnsi" w:eastAsia="SimSun" w:hAnsiTheme="majorHAnsi" w:cs="Calibri"/>
                <w:b/>
                <w:kern w:val="3"/>
                <w:sz w:val="18"/>
                <w:szCs w:val="18"/>
                <w:lang w:eastAsia="en-US"/>
              </w:rPr>
              <w:t>standardowe wyposażenie podwozia</w:t>
            </w:r>
            <w:r w:rsidRPr="00E216BF">
              <w:rPr>
                <w:rFonts w:asciiTheme="majorHAnsi" w:eastAsia="SimSun" w:hAnsiTheme="majorHAnsi" w:cs="Calibri"/>
                <w:kern w:val="3"/>
                <w:sz w:val="18"/>
                <w:szCs w:val="18"/>
                <w:lang w:eastAsia="en-US"/>
              </w:rPr>
              <w:t xml:space="preserve"> (podnośnik 5 – tonowy,  klucze do kół, trójkąt itp.)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w tym dwa kliny pod koła.</w:t>
            </w:r>
          </w:p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Theme="majorHAnsi" w:eastAsia="SimSun" w:hAnsiTheme="majorHAnsi" w:cs="Calibri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2.14.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shd w:val="clear" w:color="auto" w:fill="FFFFFF"/>
              <w:ind w:left="19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Zaczepy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do mocowania lin do wyciągania samochodu z przodu i z tyłu, dostosowane do masy własnej pojazdu.</w:t>
            </w:r>
          </w:p>
          <w:p w:rsidR="0073440E" w:rsidRPr="00E216BF" w:rsidRDefault="0073440E" w:rsidP="00BA47D7">
            <w:pPr>
              <w:shd w:val="clear" w:color="auto" w:fill="FFFFFF"/>
              <w:ind w:left="19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257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Instalacja elektryczna oraz ostrzegawcza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F2F2F2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3.1.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Instalacja elektryczna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oraz ostrzegawcza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pojazdu składa się z 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Oświetlenia ostrzegawczego 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Sygnalizacji dźwiękowej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Akumulatorów oraz alternatora do ich ładowania podczas jazdy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Systemu  ładowania pojazdu podczas postoju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Instalacji przeznaczonej do ładowania wyposażenia dodatkowego (wewnątrz kabiny)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Oświetlenia zewnętrznego</w:t>
            </w:r>
          </w:p>
          <w:p w:rsidR="0073440E" w:rsidRPr="00E216BF" w:rsidRDefault="0073440E" w:rsidP="0073440E">
            <w:pPr>
              <w:numPr>
                <w:ilvl w:val="0"/>
                <w:numId w:val="8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 xml:space="preserve">Oświetlenia wewnętrznego 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br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Urządzenia sygnalizacyjno-ostrzegawcze świetlne i dźwiękowe pojazdu uprzywilejowanego: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Urządzenia sygnalizacyjno-ostrzegawcze świetlne i dźwiękowe pojazdu uprzywilejowanego: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belka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sygnalizacyjno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- ostrzegawcza niebieska, wykonana w technologii LED, zamontowana na dachu kabiny kierowcy, podświetlany napis "STRAŻ", dodatkowe czerwone światło LED – Pilot, minimalna szerokość 1300mm maksymalna wysokość 65mm.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dwie dodatkowe lampy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sygnalizacyjno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- ostrzegawcze niebieskie, wykonane w technologii LED, zamontowane z przodu pojazdu powyżej linii przedniego zderzaka(6 diod LED każda)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na ścianach bocznych zabudowy po dwie lampy </w:t>
            </w:r>
            <w:proofErr w:type="spellStart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sygnalizacyjno</w:t>
            </w:r>
            <w:proofErr w:type="spellEnd"/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- ostrzegawcze niebieskie, wykonane w technologii LED (6 diod LED każda), zamontowane w narożnikach zabudowy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głośnika rozgłoszeniowego 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głośnik akustyczny zamontowany pod przednim zderzakiem min 100W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lampa sygnalizacyjna niebieska płaska zamontowana na tylnej ścianie zabudowy wykonana w technologii LED z zintegrowanym białym światłem do oświetlenia pola roboczego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Lampa ostrzegawcza do kierowania ruchem typu "fala świetlna" – minimum 8 elementów LED w kolorze pomarańczowym, pilot sterujący powinien być zamontowany w przedziale kierowcy i powinien być wyposażony w wskaźnik aktualnego trybu pracy fali.</w:t>
            </w:r>
          </w:p>
          <w:p w:rsidR="0073440E" w:rsidRPr="00E216BF" w:rsidRDefault="0073440E" w:rsidP="0073440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Belka świetlna oraz tylne lampy zabezpieczone przed uszkodzeniami osłonami dopasowanymi do ich wymiarów, wykonanymi techniką laserową z blachy nierdzewnej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3.3.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autoSpaceDE w:val="0"/>
              <w:autoSpaceDN w:val="0"/>
              <w:ind w:left="45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Instalacja elektryczna 12 V wyposażona w </w:t>
            </w:r>
            <w:r w:rsidRPr="00E216BF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główny wyłącznik prądu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zlokalizowany bezpośrednio przy akumulatorach. Moc alternatora/alternatorów i pojemność akumulatora min 160 A  łącznie musi zapewnić pełne zapotrzebowanie na energię elektryczną przy jej maksymalnym obciążeniu.</w:t>
            </w:r>
          </w:p>
          <w:p w:rsidR="0073440E" w:rsidRPr="00E216BF" w:rsidRDefault="0073440E" w:rsidP="00BA47D7">
            <w:pPr>
              <w:autoSpaceDE w:val="0"/>
              <w:autoSpaceDN w:val="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3.4.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Układ prostowniczy do ładowania akumulatorów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z zewnętrznego źródła 230V. System powinien być kompletny, gotowy do ładowania akumulatorów bez użycia zewnętrznych układów prostowniczych. W kabinie kierowcy sygnalizacja wizualna i dźwiękowa podłączenia instalacji do zewnętrznego źródła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 Wtyczka do instalacji w komplecie z gniazdem. Długość przewodu min. 4 m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3.5.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Podest z zasilaniem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do ładowarek radiotelefonów przenośnych (6 szt.)  i  latarek (6 szt.)  z wyprowadzonym niezależnym zasilaniem 12V min. 7 A, z układem zabezpieczającym, automatycznie odłączającym zasilanie ładowarek 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3.6.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color w:val="000000"/>
                <w:sz w:val="18"/>
                <w:szCs w:val="18"/>
              </w:rPr>
              <w:t>Oświetlenie zewnętrzne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Pojazd powinien posiadać oświetlenie typu LED pola pracy wokół samochodu zapewniające oświetlenie w warunkach słabej widoczności min. 15 luksów w odległości 1 m od pojazdu. Zastosowane lampy </w:t>
            </w:r>
            <w:r w:rsidRPr="00E216BF">
              <w:rPr>
                <w:rFonts w:asciiTheme="majorHAnsi" w:eastAsia="Times New Roman" w:hAnsiTheme="majorHAnsi" w:cs="Calibri"/>
                <w:b/>
                <w:bCs/>
                <w:iCs/>
                <w:color w:val="000000"/>
                <w:sz w:val="18"/>
                <w:szCs w:val="18"/>
              </w:rPr>
              <w:t>(przylegające do nadwozia)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maja być w standardzie IP67 oraz zamocowane </w:t>
            </w:r>
            <w:r w:rsidRPr="00E216BF">
              <w:rPr>
                <w:rFonts w:asciiTheme="majorHAnsi" w:eastAsia="Times New Roman" w:hAnsiTheme="majorHAnsi" w:cs="Calibri"/>
                <w:b/>
                <w:bCs/>
                <w:iCs/>
                <w:color w:val="000000"/>
                <w:sz w:val="18"/>
                <w:szCs w:val="18"/>
              </w:rPr>
              <w:t>na ścianie bocznej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nad 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lastRenderedPageBreak/>
              <w:t>każdą skrytką.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873"/>
                <w:tab w:val="left" w:pos="6513"/>
                <w:tab w:val="left" w:pos="8514"/>
                <w:tab w:val="left" w:pos="14691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auto"/>
          </w:tcPr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Oświetlenie wewnętrzne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: Skrytki na sprzęt, przedział motopompy muszą być wyposażone w oświetlenie wewnętrzne włączane automatycznie po otwarciu skrytki. Główny wyłącznik oświetlenia skrytek powinien być zainstalowany w kabinie kierowcy. Ww. oświetlenie wykonane w technologii pasków LED zamocowanych wzdłuż prowadnicy żaluzji. </w:t>
            </w:r>
          </w:p>
          <w:p w:rsidR="0073440E" w:rsidRPr="00E216BF" w:rsidRDefault="0073440E" w:rsidP="00BA47D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</w:tcPr>
          <w:p w:rsidR="0073440E" w:rsidRPr="00E216BF" w:rsidRDefault="0073440E" w:rsidP="00BA47D7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257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Zabudowa pożarnicza: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Uwagi</w:t>
            </w:r>
          </w:p>
        </w:tc>
        <w:tc>
          <w:tcPr>
            <w:tcW w:w="1635" w:type="pct"/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Zabudowa pożarnicza:</w:t>
            </w:r>
          </w:p>
        </w:tc>
      </w:tr>
      <w:tr w:rsidR="0073440E" w:rsidRPr="00E216BF" w:rsidTr="00BA47D7">
        <w:trPr>
          <w:trHeight w:val="442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Nadwozie sprzętowe: skrytki i mocowania sprzętu dostosowane do zamówionego wyposażenia.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Zabudowa  kratownicowa  wykonana  z materiałów odpornych na korozję - stali nierdzewnej i/lub aluminium. Poszycia wykonane z gładkiej blachy aluminiowej.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Wymiary zewnętrzne zabudowy: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wysokość  równa wysokości kabiny pasażerskiej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długość nie mniejsza niż 2900 mm.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Żaluzje po bokach po 2 szt. o szerokości min 1350 mm każda. Tylna żaluzja 1 szt. o szerokości minimum 830 mm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Żaluzje zamykane system rurkowym z jednym kluczem do wszystkich zamków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Nadwozie sprzętowe wyposażone w cztery skrytki poniżej linii podłogi, zamykane klapami otwieranymi w dół, każdy zabezpieczony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dwoma siłownikami pneumatycznymi, tworzącymi po otwarciu podest roboczy o wytrzymałości do 90 kg.  ,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Skrytki na sprzęt muszą być wyposażone w oświetlenie LED włączane automatycznie po otwarciu żaluzji skrytki.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Minimum dwie szuflady wysuwane poziomo i jedna pionowo.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Minimum 4 szt. półek poziomych regulowanych na wysokość. Półki z przeznaczeniem na montaż wyposażenia. Wykonawca wykona zamontowania w uchwytach mocowania  wyposażenie zakupionego przez Zamawiającego (piły, pilarki, sprzęt ratowniczy, kanistry itp.).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Szuflady  i  tace  wystające  w  pozycji otwartej powyżej  250  mm  poza  obrys  pojazdu muszą posiadać oznakowanie ostrzegawcze.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Powierzchnie platform, podestu roboczego i podłogi kabiny w wykonaniu antypoślizgowym.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Nadwozie sprzętowe wyposażone w niezależny od pracy silnika układ ogrzewania przestrzeni motopompy i zbiornika.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-Instalacja elektryczna dodatkowego osprzętu wyposażona w wyłącznik głównego zasilania.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Nad motopompą półka z mocowaniem na deskę ortopedyczną i szyny Kramera  -1 komplet (wyposażenie dodatkowe).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42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Dach zabudowy w formie podestu roboczego w wykonaniu antypoślizgowym z mocowaniami  na 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sprzęt, barierki zabezpieczające dach 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wykonana z polerowanej rury nierdzewnej o średnicy minimum 30 mm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Na dachu pojazdu zamontowane: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- skrzynia na drobny sprzęt typu: szpadle, łopaty. Wymiary skrzyni min 1800x300x400 mm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color w:val="000000"/>
                <w:sz w:val="18"/>
                <w:szCs w:val="18"/>
              </w:rPr>
              <w:t xml:space="preserve">Na dachu drabina 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 ratowniczą aluminiowa trzyprzęsłową zamontowana  w  uchwytach mocujących - świadectwo CNBOP.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4.4.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color w:val="000000"/>
                <w:sz w:val="18"/>
                <w:szCs w:val="18"/>
              </w:rPr>
              <w:t>Stała drabina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</w:t>
            </w:r>
            <w:r w:rsidRPr="00E216BF">
              <w:rPr>
                <w:rFonts w:asciiTheme="majorHAnsi" w:eastAsia="Times New Roman" w:hAnsiTheme="majorHAnsi" w:cs="Calibri"/>
                <w:b/>
                <w:iCs/>
                <w:color w:val="000000"/>
                <w:sz w:val="18"/>
                <w:szCs w:val="18"/>
              </w:rPr>
              <w:t>wejściowa na dach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wykonana z polerowanej rury nierdzewnej o średnicy minimum 40 mm umieszczona na tylnej ścianie zabudowy. Stopnie w wykonaniu antypoślizgowym z polerowanej rury nierdzewnej o średnicy minimum 30 mm. Górna część drabinki wyposażona w uchwyty ułatwiająca wchodzenie oraz pełen stopień.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510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4.5.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Uchwyty, klamki wszystkich urządzeń samochodu, drzwi żaluzjowych, szuflad, podestów, tac, muszą być  tak skonstruowane, aby umożliwiały ich obsługę w rękawicach.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lastRenderedPageBreak/>
              <w:t>Konstrukcja skrytek zapewniająca odprowadzenie wody z ich wnętrza i skuteczną wentylację, szczególnie tych w których przewidziane będą urządzenia z napędem silnikowym i paliwem.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Aranżacja skrytek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powinna być wykonana w sposób ergonomiczny umożliwiający jego późniejsza modyfikacje przez użytkownika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4.7.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Przedział sprzętowy za kabiną pojazdu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, wykonany w formie przelotowej, dostępny od strony dowódcy z zamontowanym pionowym panelem na sprzęt burzący. Przedział wyposażony w mocowanie deski ratowniczej z dostępem od strony kierowcy.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4.8.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Zabudowa wyposażona w minimum dwie </w:t>
            </w: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szuflady-tace poziome i jedna pionowa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wysuwane przeznaczone do transportu</w:t>
            </w:r>
          </w:p>
          <w:p w:rsidR="0073440E" w:rsidRPr="00E216BF" w:rsidRDefault="0073440E" w:rsidP="0073440E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Średniego zestawu narzędzi hydraulicznych o nośności 150 kg.- (szuflada o konstrukcji  90% szerokości skrytki). </w:t>
            </w:r>
          </w:p>
          <w:p w:rsidR="0073440E" w:rsidRPr="00E216BF" w:rsidRDefault="0073440E" w:rsidP="0073440E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Agregatu prądotwórczego - o nośności 150 kg.</w:t>
            </w:r>
          </w:p>
          <w:p w:rsidR="0073440E" w:rsidRPr="00E216BF" w:rsidRDefault="0073440E" w:rsidP="0073440E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2 szt. - aparatów powietrznych FENZY z  butlami  kompozytowymi + 2 butlami kompozytowymi zapasowymi. 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. 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*Zabudowa powinna posiadać dodatkowo </w:t>
            </w: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 xml:space="preserve">mocowanie na motopompę pływającą 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klasy NIAGARA-2. </w:t>
            </w:r>
          </w:p>
          <w:p w:rsidR="0073440E" w:rsidRPr="00E216BF" w:rsidRDefault="0073440E" w:rsidP="00BA47D7">
            <w:pPr>
              <w:shd w:val="clear" w:color="auto" w:fill="FFFFFF"/>
              <w:ind w:left="720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537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4.9.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Skrytki zlokalizowane bezpośrednio przy nasadach tłocznych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wyposażone w mocowanie na węże tłoczne (8 sztuk -  W 42, 10 sztuk – W 52, 6 sztuk – W 75).  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4.10.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Agregat prądotwórczy -  230V,  min. 2,5 kVA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. z zabezpieczeniem gniazd elektrycznych i prądownicy minimum IP54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4.11.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3440E" w:rsidRPr="00E216BF" w:rsidRDefault="0073440E" w:rsidP="00BA47D7">
            <w:pPr>
              <w:shd w:val="clear" w:color="auto" w:fill="FFFFFF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Zabudowa powinna posiadać dwie plastikowe skrzynki o pojemności pojemność 39 dm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  <w:vertAlign w:val="superscript"/>
              </w:rPr>
              <w:t>3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, nośność 30 kg na wyposażenie bez stałego miejsca.</w:t>
            </w:r>
          </w:p>
          <w:p w:rsidR="0073440E" w:rsidRPr="00E216BF" w:rsidRDefault="0073440E" w:rsidP="00BA47D7">
            <w:pPr>
              <w:shd w:val="clear" w:color="auto" w:fill="FFFFFF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Wewnątrz zabudowy powinien być pojemnik plastykowy o pojemności min. 40 dm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  <w:vertAlign w:val="superscript"/>
              </w:rPr>
              <w:t>3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z wiekiem przeznaczony na sorbent. Pojemnik zlokalizowany w dolnej części pojazdu dla łatwego dostępu, wyposażony w niezbędne uchwyty transportowe. 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Konstrukcja skrytek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zapewniająca odprowadzenie wody z ich wnętrza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.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4.14.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Elementy wystające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w pozycji otwartej powyżej 250 mm poza obrys pojazdu muszą posiadać oznakowanie ostrzegawcze.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288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F2F2F2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Układ wodno-pianowy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F2F2F2"/>
          </w:tcPr>
          <w:p w:rsidR="0073440E" w:rsidRPr="00E216BF" w:rsidRDefault="0073440E" w:rsidP="00BA47D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5.1.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Pojazd wyposażony w </w:t>
            </w: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układ wodno-pianowy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składający się z :</w:t>
            </w:r>
          </w:p>
          <w:p w:rsidR="0073440E" w:rsidRPr="00E216BF" w:rsidRDefault="0073440E" w:rsidP="0073440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Zbiornika środków gaśniczych</w:t>
            </w:r>
          </w:p>
          <w:p w:rsidR="0073440E" w:rsidRPr="00E216BF" w:rsidRDefault="0073440E" w:rsidP="0073440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Motopompy</w:t>
            </w:r>
          </w:p>
          <w:p w:rsidR="0073440E" w:rsidRPr="00E216BF" w:rsidRDefault="0073440E" w:rsidP="0073440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Dozownika środka pianotwórczego</w:t>
            </w:r>
          </w:p>
          <w:p w:rsidR="0073440E" w:rsidRPr="00E216BF" w:rsidRDefault="0073440E" w:rsidP="0073440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Zwijadła elektrycznego szybkiego natarcia zakończonego prądownicą.</w:t>
            </w:r>
          </w:p>
          <w:p w:rsidR="0073440E" w:rsidRPr="00E216BF" w:rsidRDefault="0073440E" w:rsidP="0073440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 xml:space="preserve">Zbiornik wody 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wykonany z materiału kompozytowego, usytuowany wzdłuż zabudowy, wyposażony w oprzyrządowanie umożliwiające jego bezpieczną eksploatację, z układem 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lastRenderedPageBreak/>
              <w:t xml:space="preserve">zabezpieczającym przed wypływem wody w czasie jazdy. Zbiornik 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wody powinien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:</w:t>
            </w:r>
          </w:p>
          <w:p w:rsidR="0073440E" w:rsidRPr="00E216BF" w:rsidRDefault="0073440E" w:rsidP="0073440E">
            <w:pPr>
              <w:numPr>
                <w:ilvl w:val="0"/>
                <w:numId w:val="12"/>
              </w:numPr>
              <w:shd w:val="clear" w:color="auto" w:fill="FFFFFF"/>
              <w:ind w:right="73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posiadać właz rewizyjny,</w:t>
            </w:r>
          </w:p>
          <w:p w:rsidR="0073440E" w:rsidRPr="00E216BF" w:rsidRDefault="0073440E" w:rsidP="0073440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pojemność  min. 1000 l 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(+/-5%),</w:t>
            </w:r>
          </w:p>
          <w:p w:rsidR="0073440E" w:rsidRPr="00E216BF" w:rsidRDefault="0073440E" w:rsidP="0073440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spełniać nadciśnienie testowe 20 </w:t>
            </w:r>
            <w:proofErr w:type="spellStart"/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kPa</w:t>
            </w:r>
            <w:proofErr w:type="spellEnd"/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,</w:t>
            </w:r>
          </w:p>
          <w:p w:rsidR="0073440E" w:rsidRPr="00E216BF" w:rsidRDefault="0073440E" w:rsidP="0073440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posiadać zawór lub nasadę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(DN75), znajdującą się pod zbiornikiem, umożliwiającą czyszczenie zbiornika,</w:t>
            </w:r>
          </w:p>
          <w:p w:rsidR="0073440E" w:rsidRPr="00E216BF" w:rsidRDefault="0073440E" w:rsidP="0073440E">
            <w:pPr>
              <w:numPr>
                <w:ilvl w:val="0"/>
                <w:numId w:val="12"/>
              </w:numPr>
              <w:shd w:val="clear" w:color="auto" w:fill="FFFFFF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konstrukcja zbiornika nie może wychodzić powyżej powierzchni roboczej dachu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iCs/>
                <w:color w:val="000000"/>
                <w:sz w:val="18"/>
                <w:szCs w:val="18"/>
              </w:rPr>
              <w:t>Zbiornik środka pianotwórczego</w:t>
            </w: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 xml:space="preserve"> wykonany z materiału kompozytowego o pojemności do 10 % pojemności zbiornika wody                               i nadciśnieniu testowym 20 </w:t>
            </w:r>
            <w:proofErr w:type="spellStart"/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kPa</w:t>
            </w:r>
            <w:proofErr w:type="spellEnd"/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, oraz:</w:t>
            </w:r>
          </w:p>
          <w:p w:rsidR="0073440E" w:rsidRPr="00E216BF" w:rsidRDefault="0073440E" w:rsidP="0073440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powinien być odporny na działanie dopuszczonych do stosowania środków pianotwórczych,</w:t>
            </w:r>
          </w:p>
          <w:p w:rsidR="0073440E" w:rsidRPr="00E216BF" w:rsidRDefault="0073440E" w:rsidP="0073440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powinienem być wyposażony w oprzyrządowanie zapewniające jego bezpieczną eksploatację,</w:t>
            </w:r>
          </w:p>
          <w:p w:rsidR="0073440E" w:rsidRPr="00E216BF" w:rsidRDefault="0073440E" w:rsidP="0073440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</w:rPr>
              <w:t>napełnianie zbiornika powinno być możliwe z poziomu terenu i z dachu pojazd</w:t>
            </w:r>
            <w:r w:rsidRPr="00E216B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u poprzez nasady.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Dopuszcza się montaż zintegrowanego zbiornika wody ze zbiornikiem na środek pianotwórczy zgodnie z  parametrami technicznymi opisanymi w pkt. 5.2 i 5.3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5.4.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Układny wodny oparty o motopompę o minimalnych poniższych parametrach: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SILNIK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TYP: silnik benzynowy, 2-suwowy, 2-cylindrowy, chłodzony wodą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POJEMNOŚĆ SKOKOWA minimalna: 800 cm3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MOC NOMINALNA minimalna: 60 KM (44 kW)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POJEMNOŚĆ ZBIORNIKA PALIWA: min.20 l.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TYP PALIWA: Benzyna bezołowiowa 95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UKŁAD ROZRUCHOWY: Rozrusznik oraz automatyczny układ reakcyjny (linka rozruchowa)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SYSTEM DOZOWANIA OLEJU DO PALIWA: Automatyczny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UKŁAD PALIWOWY: EFI Elektroniczny wtrysk paliwa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SMAROWANIE: Mieszanka benzyny i oleju (mieszanie automatyczne) 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POMPA TYP: Jednostrumieniowa, jednostopniowa pompa turbinowa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NASADY TŁOCZNE: 2 x STORZ B   (75)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NASADA SSAWNA: 1 x STORZ A  (110)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ZALEWANIE (zasysanie wody) (maks. wys. ssania: 9 m) 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WYDAJNOŚĆ: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-dla wysokości ssania 1,5 m: - przy ciśnieniu 8 bar: 2.067 l / min.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-dla wysokości ssania 7,5 m: - przy ciśnieniu 8 bar: 1.154 l / min.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WYMIARY I CIĘŻAR: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Długość: 740 mm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Szerokość: 750 mm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Wysokość: 855 mm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Masa motopompy (kompletnej,  z nasadami i zaślepkami):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– bez paliwa maksymalnie : 120,00 kg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– gotowej do pracy z paliwem  i olejem maksymalnie : 140,00 kg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- Układ wodny  pozwalający na tłoczenie  wody z zewnątrz lub ze zbiornika pojazdu. Możliwość tłoczenia wody zamontowaną motopompą bezpośrednio do zbiornika pojazdu bez użycia dodatkowych węży. System powinien być wyposażony system </w:t>
            </w:r>
            <w:proofErr w:type="spellStart"/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wodno</w:t>
            </w:r>
            <w:proofErr w:type="spellEnd"/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/pianowy  szybkiego natarcia ze zwijadłem elektrycznym o długości min. 40 metrów, zakończony prądownicą wodno-pianową.</w:t>
            </w:r>
          </w:p>
          <w:p w:rsidR="0073440E" w:rsidRPr="00E216BF" w:rsidRDefault="0073440E" w:rsidP="00BA47D7">
            <w:pPr>
              <w:shd w:val="clear" w:color="auto" w:fill="FFFFFF"/>
              <w:ind w:left="29"/>
              <w:jc w:val="both"/>
              <w:rPr>
                <w:rFonts w:asciiTheme="majorHAnsi" w:eastAsia="Times New Roman" w:hAnsiTheme="majorHAnsi" w:cs="Calibri"/>
                <w:iCs/>
                <w:strike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5.5.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5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Motopompa musi umożliwiać </w:t>
            </w:r>
            <w:r w:rsidRPr="00E216BF">
              <w:rPr>
                <w:rFonts w:asciiTheme="majorHAnsi" w:eastAsia="Times New Roman" w:hAnsiTheme="majorHAnsi" w:cs="Calibri"/>
                <w:b/>
                <w:iCs/>
                <w:sz w:val="18"/>
                <w:szCs w:val="18"/>
              </w:rPr>
              <w:t>podanie wody i wodnego roztworu środka pianotwórczego;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</w:t>
            </w:r>
            <w:r w:rsidRPr="00E216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bCs/>
                <w:iCs/>
                <w:sz w:val="18"/>
                <w:szCs w:val="18"/>
              </w:rPr>
              <w:t>Na wlocie ssawnym do napełniania zbiornika muszą być zamontowane elementy zabezpieczające przed przedostaniem się do układu wodno-pianowego  zanieczyszczeń stałych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Wszystkie elementy układu wodno-pianowego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5.6.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Przedział autopompy musi być wyposażony w system ogrzewania tego samego producenta jak urządzenie w kabinie kierowcy, skutecznie zabezpieczający układ wodno-pianowy i autopompę  przed zamarzaniem w temperaturze do -25 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  <w:vertAlign w:val="superscript"/>
              </w:rPr>
              <w:t>0</w:t>
            </w: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C, działający niezależnie od pracy silnika.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5.7.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jc w:val="both"/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>Samochód musi być wyposażony w co najmniej jedną wysokociśnieniową linię szybkiego natarcia ze zwijadłem o napędzie elektrycznym o długości węża minimum</w:t>
            </w:r>
            <w:r w:rsidRPr="00E216BF">
              <w:rPr>
                <w:rFonts w:asciiTheme="majorHAnsi" w:eastAsia="Times New Roman" w:hAnsiTheme="majorHAnsi" w:cs="Calibri"/>
                <w:b/>
                <w:bCs/>
                <w:iCs/>
                <w:color w:val="000000"/>
                <w:sz w:val="18"/>
                <w:szCs w:val="18"/>
              </w:rPr>
              <w:t xml:space="preserve"> 40 m</w:t>
            </w:r>
            <w:r w:rsidRPr="00E216BF">
              <w:rPr>
                <w:rFonts w:asciiTheme="majorHAnsi" w:eastAsia="Times New Roman" w:hAnsiTheme="majorHAnsi" w:cs="Calibri"/>
                <w:iCs/>
                <w:sz w:val="18"/>
                <w:szCs w:val="18"/>
              </w:rPr>
              <w:t xml:space="preserve"> na zwijadle, zakończoną prądownicą wodno-pianową o regulowanej wydajności z prądem zwartym i rozproszonym. Zwijadło linii powinno być poprzedzone zaworem odcinającym wodę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73440E" w:rsidRPr="00E216BF" w:rsidRDefault="0073440E" w:rsidP="00BA47D7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Wyposażenie dodatkowe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73440E" w:rsidRPr="00E216BF" w:rsidRDefault="0073440E" w:rsidP="00BA47D7">
            <w:pPr>
              <w:spacing w:after="12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sz w:val="18"/>
                <w:szCs w:val="18"/>
              </w:rPr>
              <w:t>6.1.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Aparat powietrzny FENZY z  butlami  kompozytowymi szt. 2 + 2 butle kompozytowe zapasowe. 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Czujnik bezruchu szt. 2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Torba ratownicza PSP R-1 – z deską ortopedyczną i szynami Kramera - szt. 1,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Prądownica pianowa SCOTTY  szt. 1  - W 52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Zestaw do zabezpieczenia miejsca wypadku ZMW-1 (bez parawanu) - 1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kpl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Zabezpieczenie poduszek powietrznych AIRBAG 2 - 2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Zestaw lądowy do usuwania rozlewów ropopochodnych – 1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kpl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Prądownica wodna AWG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Turbomaster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52 -1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Rozdzielacz kulowy K-75/52-75-52 z CNBOP -1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Lanca gaśnicza MK II 35-800/52 - 1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Lanca kominowa mgłowa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Mist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-Tech plus szybkozłącze –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Prądownica wodna PW 52/R –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Gaśnica proszkowa 6 kg GP-6X ABC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Gaśnica pianowa kuchenna 2 kg GWG-2X-ABF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Wąż tłoczny W42-20-ŁA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Bezalin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– 8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Wąż tłoczny W52-20-ŁA/PU/PW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Bezalin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– 8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Wąż tłoczny W75-20-ŁA/PU/PW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Bezalin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– 6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Pilarka ratownicza STIHL MS 462 C-M R - 1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 xml:space="preserve">Detektor napięcia prądu przemiennego AC Hot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Stick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 xml:space="preserve"> - 1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</w:rPr>
              <w:t>Detektor wielogazowy MAS Altair 4XR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Najaśnica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akumulatorowa PELI TM 9490  - 1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Przedłużacz na bębnie 50m 230V (3x2,5mm) 16A/3680W/IP44  - 1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Pompa zanurzeniowa EVAK 50EUB5.10S - 1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Tłumica gumowa teleskopowa – 4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NUPLA bosak dielektryczny teleskopowy LEADER 1 –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Sito kominowe składane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Narzędzie ratownicze HOOLIGAN PARATECH 91 cm cięcie - 1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Młot do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hooligana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91 cm –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Zestaw kominiarski – 1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Nożyce do prętów Stanley  (12 -14 mm) –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Szelki bezpieczeństwa P-81 – 2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Linka Strażacka SLR-30 z workiem –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Hełm strażacki Dragon HT 05 HI-VIS żółty/ czerwone odblaski – szt. 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spacing w:after="12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sz w:val="18"/>
                <w:szCs w:val="18"/>
              </w:rPr>
              <w:t>6.2.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color w:val="00B0F0"/>
                <w:sz w:val="18"/>
                <w:szCs w:val="18"/>
              </w:rPr>
            </w:pP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Makita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18V - 5 częściowy zestaw narzędzi akumulatorowych w torbie - 1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kpl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Fiskars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widły gospodarcze - 4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Fiskars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szpadel ostry Solid – 4 szt. 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Fiskars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szufla Solid – 1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lastRenderedPageBreak/>
              <w:t>Szczotka ulicówka 50 cm – 2 szt.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Zestaw narzędziowy YATO 1,4", 1,2" 122 cz. XXL YT-3890 – 1 </w:t>
            </w:r>
            <w:proofErr w:type="spellStart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kpl</w:t>
            </w:r>
            <w:proofErr w:type="spellEnd"/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>.</w:t>
            </w:r>
          </w:p>
          <w:p w:rsidR="0073440E" w:rsidRPr="00E216BF" w:rsidRDefault="0073440E" w:rsidP="00BA47D7">
            <w:pPr>
              <w:jc w:val="both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Pompa pływająca  typ. NIAGARA 2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40E" w:rsidRPr="00E216BF" w:rsidRDefault="0073440E" w:rsidP="00BA47D7">
            <w:pPr>
              <w:spacing w:after="12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397"/>
        </w:trPr>
        <w:tc>
          <w:tcPr>
            <w:tcW w:w="246" w:type="pct"/>
            <w:shd w:val="clear" w:color="auto" w:fill="EEECE1"/>
            <w:vAlign w:val="center"/>
          </w:tcPr>
          <w:p w:rsidR="0073440E" w:rsidRPr="00E216BF" w:rsidRDefault="0073440E" w:rsidP="00BA47D7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575" w:type="pct"/>
            <w:shd w:val="clear" w:color="auto" w:fill="EEECE1"/>
            <w:vAlign w:val="center"/>
          </w:tcPr>
          <w:p w:rsidR="0073440E" w:rsidRPr="00E216BF" w:rsidRDefault="0073440E" w:rsidP="00BA47D7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544" w:type="pct"/>
            <w:shd w:val="clear" w:color="auto" w:fill="EEECE1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EEECE1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  <w:highlight w:val="green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7.1.</w:t>
            </w:r>
          </w:p>
        </w:tc>
        <w:tc>
          <w:tcPr>
            <w:tcW w:w="2575" w:type="pct"/>
            <w:shd w:val="clear" w:color="auto" w:fill="auto"/>
          </w:tcPr>
          <w:p w:rsidR="0073440E" w:rsidRPr="009B0A7A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9B0A7A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Minimalna gwarancja na podwozie, podzespoły i zabudowę : 24 miesiące</w:t>
            </w:r>
          </w:p>
          <w:p w:rsidR="0073440E" w:rsidRPr="009B0A7A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b/>
                <w:color w:val="FF0000"/>
                <w:spacing w:val="-1"/>
                <w:sz w:val="18"/>
                <w:szCs w:val="18"/>
              </w:rPr>
            </w:pPr>
            <w:r w:rsidRPr="009B0A7A">
              <w:rPr>
                <w:rFonts w:asciiTheme="majorHAnsi" w:eastAsia="Times New Roman" w:hAnsiTheme="majorHAnsi" w:cs="Calibri"/>
                <w:b/>
                <w:color w:val="FF0000"/>
                <w:spacing w:val="-1"/>
                <w:sz w:val="18"/>
                <w:szCs w:val="18"/>
              </w:rPr>
              <w:t>(gwarancja na podwozie, podzespoły i zabudowę stanowi jedno z kryteriów oceny ofert)</w:t>
            </w:r>
          </w:p>
          <w:p w:rsidR="0073440E" w:rsidRPr="009B0A7A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9B0A7A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Minimalna gwarancja na perforację podwozia: 72 miesiące</w:t>
            </w:r>
          </w:p>
          <w:p w:rsidR="0073440E" w:rsidRPr="009B0A7A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9B0A7A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Minimalna gwarancja na powłokę lakierniczą : 36 miesiące</w:t>
            </w:r>
          </w:p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  <w:highlight w:val="gree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Podać okres gwarancji</w:t>
            </w: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7.2.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 xml:space="preserve">Minimum jeden </w:t>
            </w:r>
            <w:r w:rsidRPr="00E216BF">
              <w:rPr>
                <w:rFonts w:asciiTheme="majorHAnsi" w:eastAsia="Times New Roman" w:hAnsiTheme="majorHAnsi" w:cs="Calibri"/>
                <w:b/>
                <w:spacing w:val="-1"/>
                <w:sz w:val="18"/>
                <w:szCs w:val="18"/>
              </w:rPr>
              <w:t>punkt serwisowy nadwozia</w:t>
            </w: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 xml:space="preserve"> na terenie województwa Warmińsko-Mazurskiego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7.3.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 xml:space="preserve">Minimum jeden </w:t>
            </w:r>
            <w:r w:rsidRPr="00E216BF">
              <w:rPr>
                <w:rFonts w:asciiTheme="majorHAnsi" w:eastAsia="Times New Roman" w:hAnsiTheme="majorHAnsi" w:cs="Calibri"/>
                <w:b/>
                <w:spacing w:val="-1"/>
                <w:sz w:val="18"/>
                <w:szCs w:val="18"/>
              </w:rPr>
              <w:t>punkt serwisowy podwozia na terenie województwa Warmińsko-Mazurskiego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7.5.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Oklejenie pojazdu: numer operacyjny, dotacje, herb gminy z nazwą, logo jednostki, nazwa jednostki.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7.6.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Mocowania sprzętu w zabudowach.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7.7.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color w:val="FF0000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color w:val="000000"/>
                <w:spacing w:val="-1"/>
                <w:sz w:val="18"/>
                <w:szCs w:val="18"/>
              </w:rPr>
              <w:t>Samochód ma być dostarczony do siedziby Zamawiającego</w:t>
            </w:r>
            <w:r w:rsidRPr="00E216BF">
              <w:rPr>
                <w:rFonts w:asciiTheme="majorHAnsi" w:eastAsia="Times New Roman" w:hAnsiTheme="majorHAnsi" w:cs="Calibri"/>
                <w:color w:val="FF0000"/>
                <w:spacing w:val="-1"/>
                <w:sz w:val="18"/>
                <w:szCs w:val="18"/>
              </w:rPr>
              <w:t xml:space="preserve">.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7.8.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Wykonawca obowiązany jest do dostarczenia wraz z pojazdem:</w:t>
            </w:r>
          </w:p>
          <w:p w:rsidR="0073440E" w:rsidRPr="00E216BF" w:rsidRDefault="0073440E" w:rsidP="0073440E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pacing w:val="-1"/>
                <w:sz w:val="18"/>
                <w:szCs w:val="18"/>
              </w:rPr>
              <w:t>instrukcji obsługi</w:t>
            </w: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 xml:space="preserve"> w języku polskim do podwozia samochodu, zabudowy pożarniczej i zainstalowanych urządzeń i wyposażenia,</w:t>
            </w:r>
          </w:p>
          <w:p w:rsidR="0073440E" w:rsidRPr="00E216BF" w:rsidRDefault="0073440E" w:rsidP="0073440E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pacing w:val="-1"/>
                <w:sz w:val="18"/>
                <w:szCs w:val="18"/>
              </w:rPr>
              <w:t>dokumentacji niezbędne</w:t>
            </w: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j do zarejestrowania pojazdu jako „samochód specjalny”, wynikającej z ustawy „Prawo o ruchu drogowym”.</w:t>
            </w:r>
          </w:p>
          <w:p w:rsidR="0073440E" w:rsidRPr="00E216BF" w:rsidRDefault="0073440E" w:rsidP="0073440E">
            <w:pPr>
              <w:numPr>
                <w:ilvl w:val="0"/>
                <w:numId w:val="3"/>
              </w:numPr>
              <w:shd w:val="clear" w:color="auto" w:fill="FFFFFF"/>
              <w:ind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b/>
                <w:spacing w:val="-1"/>
                <w:sz w:val="18"/>
                <w:szCs w:val="18"/>
              </w:rPr>
              <w:t>instrukcje obsługi urządzeń i sprzętu</w:t>
            </w: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 xml:space="preserve"> zamontowanego w pojeździe, wszystkie w języku polskim.</w:t>
            </w:r>
          </w:p>
          <w:p w:rsidR="0073440E" w:rsidRPr="00E216BF" w:rsidRDefault="0073440E" w:rsidP="00BA47D7">
            <w:pPr>
              <w:shd w:val="clear" w:color="auto" w:fill="FFFFFF"/>
              <w:ind w:left="720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7.9.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Wykonawca przeprowadzi bezpłatne szkolenie z obsługi pojazdu przeprowadzone dla przedstawicieli Zamawiającego w dniu odbioru                    w siedzibie Wykonawcy. Wykonawca może żądać wyników badań z laboratorium CNBOP na etapie oceny oferty.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73440E" w:rsidRPr="00E216BF" w:rsidTr="00BA47D7">
        <w:trPr>
          <w:trHeight w:val="475"/>
        </w:trPr>
        <w:tc>
          <w:tcPr>
            <w:tcW w:w="246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z w:val="18"/>
                <w:szCs w:val="18"/>
              </w:rPr>
              <w:t>7.10.</w:t>
            </w:r>
          </w:p>
        </w:tc>
        <w:tc>
          <w:tcPr>
            <w:tcW w:w="2575" w:type="pct"/>
            <w:shd w:val="clear" w:color="auto" w:fill="auto"/>
          </w:tcPr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Wymagania dodatkowe:</w:t>
            </w:r>
          </w:p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• elektryczne urządzenia radiowe oraz akustyczno - sygnalizacyjne wykonane w sposób niepowodujący zakłóceń podczas ich jednoczesnej pracy,</w:t>
            </w:r>
          </w:p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• przewody elektryczne zabudowy pojazdu zabezpieczone w specjalnych osłonach, pochowane; nie dopuszcza się luźnych niepomocowanych wiązek przewodów,</w:t>
            </w:r>
          </w:p>
          <w:p w:rsidR="0073440E" w:rsidRPr="00E216BF" w:rsidRDefault="0073440E" w:rsidP="00BA47D7">
            <w:pPr>
              <w:shd w:val="clear" w:color="auto" w:fill="FFFFFF"/>
              <w:ind w:left="29" w:right="72"/>
              <w:jc w:val="both"/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</w:pPr>
            <w:r w:rsidRPr="00E216BF">
              <w:rPr>
                <w:rFonts w:asciiTheme="majorHAnsi" w:eastAsia="Times New Roman" w:hAnsiTheme="majorHAnsi" w:cs="Calibri"/>
                <w:spacing w:val="-1"/>
                <w:sz w:val="18"/>
                <w:szCs w:val="18"/>
              </w:rPr>
              <w:t>• zabudowa wykonana w sposób estetyczny, wszystkie krawędzie ostre powinny być odpowiednio wygładzone lub zabezpieczone.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3440E" w:rsidRPr="00E216BF" w:rsidRDefault="0073440E" w:rsidP="00BA47D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635" w:type="pct"/>
            <w:shd w:val="clear" w:color="auto" w:fill="auto"/>
          </w:tcPr>
          <w:p w:rsidR="0073440E" w:rsidRPr="00E216BF" w:rsidRDefault="0073440E" w:rsidP="00BA47D7">
            <w:pPr>
              <w:spacing w:after="120"/>
              <w:jc w:val="both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73440E" w:rsidRPr="00A247D3" w:rsidRDefault="0073440E" w:rsidP="0073440E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73440E" w:rsidRPr="00A247D3" w:rsidRDefault="0073440E" w:rsidP="0073440E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73440E" w:rsidRPr="00A247D3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73440E" w:rsidRPr="00A247D3" w:rsidRDefault="0073440E" w:rsidP="0073440E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73440E" w:rsidRPr="00A247D3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73440E" w:rsidRPr="00A247D3" w:rsidRDefault="0073440E" w:rsidP="0073440E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A247D3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73440E" w:rsidRPr="00A247D3" w:rsidRDefault="0073440E" w:rsidP="0073440E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lastRenderedPageBreak/>
        <w:t>4. Akceptujemy bez zastrzeżeń wzór umowy i w razie wybrania naszej oferty zobowiązujemy się do podpisania umowy na warunkach zawartych w SWZ, w miejscu i terminie wskazanym przez zamawiającego.</w:t>
      </w:r>
    </w:p>
    <w:p w:rsidR="0073440E" w:rsidRPr="00A247D3" w:rsidRDefault="0073440E" w:rsidP="0073440E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73440E" w:rsidRPr="00A247D3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3440E" w:rsidRPr="00A247D3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73440E" w:rsidRPr="00A247D3" w:rsidRDefault="0073440E" w:rsidP="0073440E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73440E" w:rsidRPr="00A247D3" w:rsidRDefault="0073440E" w:rsidP="0073440E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73440E" w:rsidRPr="00A6302E" w:rsidRDefault="0073440E" w:rsidP="0073440E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3440E" w:rsidRPr="00A6302E" w:rsidRDefault="0073440E" w:rsidP="0073440E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</w:t>
      </w: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Default="0073440E" w:rsidP="0073440E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73440E" w:rsidRPr="00A247D3" w:rsidRDefault="0073440E" w:rsidP="0073440E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</w:t>
      </w:r>
      <w:bookmarkStart w:id="1" w:name="page34"/>
      <w:bookmarkEnd w:id="1"/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Wzór - Załącznik nr </w:t>
      </w:r>
      <w:r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3</w:t>
      </w: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 xml:space="preserve"> do SWZ</w:t>
      </w:r>
    </w:p>
    <w:p w:rsidR="0073440E" w:rsidRPr="00A247D3" w:rsidRDefault="0073440E" w:rsidP="0073440E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73440E" w:rsidRPr="00A247D3" w:rsidRDefault="0073440E" w:rsidP="0073440E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73440E" w:rsidRPr="00A247D3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3440E" w:rsidRPr="00A247D3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3440E" w:rsidRPr="00A247D3" w:rsidRDefault="0073440E" w:rsidP="0073440E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3440E" w:rsidRPr="00A247D3" w:rsidRDefault="0073440E" w:rsidP="0073440E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3440E" w:rsidRPr="00A247D3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73440E" w:rsidRPr="00A247D3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3440E" w:rsidRPr="00A247D3" w:rsidRDefault="0073440E" w:rsidP="0073440E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73440E" w:rsidRPr="00A247D3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eastAsia="Century Gothic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3440E" w:rsidRPr="00A247D3" w:rsidRDefault="0073440E" w:rsidP="0073440E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73440E" w:rsidRPr="00A247D3" w:rsidRDefault="0073440E" w:rsidP="0073440E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3440E" w:rsidRPr="00321946" w:rsidRDefault="0073440E" w:rsidP="0073440E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</w:t>
      </w:r>
      <w:r w:rsidR="002D0F06">
        <w:rPr>
          <w:rFonts w:asciiTheme="majorHAnsi" w:eastAsia="Century Gothic" w:hAnsiTheme="majorHAnsi" w:cs="Liberation Serif"/>
          <w:sz w:val="22"/>
          <w:szCs w:val="22"/>
        </w:rPr>
        <w:t>, 4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>,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321946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321946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321946">
        <w:rPr>
          <w:rFonts w:asciiTheme="majorHAnsi" w:eastAsia="Century Gothic" w:hAnsiTheme="majorHAnsi" w:cs="Liberation Serif"/>
          <w:sz w:val="22"/>
          <w:szCs w:val="22"/>
        </w:rPr>
        <w:t>.</w:t>
      </w:r>
      <w:bookmarkStart w:id="2" w:name="_GoBack"/>
      <w:bookmarkEnd w:id="2"/>
    </w:p>
    <w:p w:rsidR="0073440E" w:rsidRPr="00A247D3" w:rsidRDefault="0073440E" w:rsidP="0073440E">
      <w:pPr>
        <w:tabs>
          <w:tab w:val="left" w:pos="16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1A33B4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A247D3" w:rsidRDefault="0073440E" w:rsidP="0073440E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3440E" w:rsidRPr="00A247D3" w:rsidSect="003865FD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A247D3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5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3440E" w:rsidRPr="00A247D3" w:rsidRDefault="0073440E" w:rsidP="0073440E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3440E" w:rsidRPr="00A247D3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3440E" w:rsidRPr="00A247D3" w:rsidRDefault="0073440E" w:rsidP="0073440E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3440E" w:rsidRPr="00A247D3" w:rsidRDefault="0073440E" w:rsidP="0073440E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3440E" w:rsidRPr="00A247D3" w:rsidRDefault="0073440E" w:rsidP="0073440E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3440E" w:rsidRPr="00A247D3" w:rsidRDefault="0073440E" w:rsidP="0073440E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73440E" w:rsidRPr="00A247D3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3440E" w:rsidRPr="00A247D3" w:rsidRDefault="0073440E" w:rsidP="0073440E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73440E" w:rsidRPr="00A247D3" w:rsidRDefault="0073440E" w:rsidP="0073440E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3440E" w:rsidRPr="00A247D3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EEB65" wp14:editId="0629748F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3440E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3440E" w:rsidRPr="00A247D3" w:rsidRDefault="0073440E" w:rsidP="0073440E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5C6F06" wp14:editId="141C0409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3440E" w:rsidRPr="00A247D3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73440E" w:rsidRPr="00A247D3" w:rsidRDefault="0073440E" w:rsidP="0073440E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73440E" w:rsidRPr="00A247D3" w:rsidRDefault="0073440E" w:rsidP="0073440E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1A33B4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1A33B4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Pr="00A247D3" w:rsidRDefault="0073440E" w:rsidP="0073440E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3440E" w:rsidRPr="00A247D3" w:rsidSect="003865FD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3440E" w:rsidRPr="00A247D3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3440E" w:rsidRPr="00A247D3" w:rsidRDefault="0073440E" w:rsidP="0073440E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73440E" w:rsidRPr="00A247D3" w:rsidRDefault="0073440E" w:rsidP="0073440E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73440E" w:rsidRPr="00A247D3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73440E" w:rsidRPr="00A247D3" w:rsidRDefault="0073440E" w:rsidP="0073440E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 lekkich samochodów ratowniczo-gaśniczych dla OSP w Lipowcu i OSP w Romanach</w:t>
      </w:r>
      <w:r w:rsidRPr="00184D3A">
        <w:rPr>
          <w:rFonts w:asciiTheme="majorHAnsi" w:eastAsia="Century Gothic" w:hAnsiTheme="majorHAnsi" w:cs="Liberation Serif"/>
          <w:b/>
          <w:bCs/>
          <w:i/>
          <w:iCs/>
          <w:sz w:val="22"/>
          <w:szCs w:val="22"/>
          <w:lang w:bidi="pl-PL"/>
        </w:rPr>
        <w:t>”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184D3A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Część I Zakup lekkiego samochodu ratowniczo-gaśniczego dla OSP w Lipowcu/ Część II Zakup lekkiego samochodu ratowniczo-gaśniczego dla OSP w Romanach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A247D3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73440E" w:rsidRPr="00A247D3" w:rsidRDefault="0073440E" w:rsidP="0073440E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3440E" w:rsidRPr="00A247D3" w:rsidRDefault="0073440E" w:rsidP="0073440E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73440E" w:rsidRPr="00A247D3" w:rsidRDefault="0073440E" w:rsidP="0073440E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3440E" w:rsidRPr="00D4190C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D4190C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73440E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3440E" w:rsidRPr="00A247D3" w:rsidRDefault="0073440E" w:rsidP="0073440E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3440E" w:rsidRPr="00A247D3" w:rsidRDefault="0073440E" w:rsidP="0073440E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hAnsiTheme="majorHAnsi" w:cs="Liberation Serif"/>
          <w:i/>
          <w:sz w:val="22"/>
          <w:szCs w:val="22"/>
        </w:rPr>
        <w:t>6</w:t>
      </w:r>
      <w:r w:rsidRPr="00A247D3">
        <w:rPr>
          <w:rFonts w:asciiTheme="majorHAnsi" w:hAnsiTheme="majorHAnsi" w:cs="Liberation Serif"/>
          <w:i/>
          <w:sz w:val="22"/>
          <w:szCs w:val="22"/>
        </w:rPr>
        <w:t xml:space="preserve"> do SWZ</w:t>
      </w:r>
    </w:p>
    <w:p w:rsidR="0073440E" w:rsidRPr="00A247D3" w:rsidRDefault="0073440E" w:rsidP="0073440E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</w:t>
      </w:r>
      <w:r>
        <w:rPr>
          <w:rFonts w:asciiTheme="majorHAnsi" w:hAnsiTheme="majorHAnsi" w:cs="Liberation Serif"/>
          <w:i/>
          <w:sz w:val="22"/>
          <w:szCs w:val="22"/>
        </w:rPr>
        <w:t>na wezwanie zamawiającego</w:t>
      </w:r>
      <w:r w:rsidRPr="00A247D3">
        <w:rPr>
          <w:rFonts w:asciiTheme="majorHAnsi" w:hAnsiTheme="majorHAnsi" w:cs="Liberation Serif"/>
          <w:i/>
          <w:sz w:val="22"/>
          <w:szCs w:val="22"/>
        </w:rPr>
        <w:t>)</w:t>
      </w:r>
    </w:p>
    <w:p w:rsidR="0073440E" w:rsidRPr="00A247D3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5" w:name="page37"/>
      <w:bookmarkEnd w:id="5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73440E" w:rsidRPr="00A247D3" w:rsidRDefault="0073440E" w:rsidP="0073440E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73440E" w:rsidRPr="00A247D3" w:rsidRDefault="0073440E" w:rsidP="0073440E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3440E" w:rsidRPr="00A247D3" w:rsidRDefault="0073440E" w:rsidP="0073440E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WYKAZ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</w:t>
      </w:r>
    </w:p>
    <w:p w:rsidR="0073440E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184D3A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 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Zakup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lekkich samochodów ratowniczo - gaśniczych dla OSP w 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Lipowcu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i OSP w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Romanach</w:t>
      </w:r>
      <w:r w:rsidRPr="00184D3A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73440E" w:rsidRPr="00184D3A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tbl>
      <w:tblPr>
        <w:tblW w:w="0" w:type="auto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525"/>
        <w:gridCol w:w="1760"/>
        <w:gridCol w:w="1920"/>
        <w:gridCol w:w="2634"/>
      </w:tblGrid>
      <w:tr w:rsidR="0073440E" w:rsidRPr="00184D3A" w:rsidTr="00BA47D7">
        <w:trPr>
          <w:trHeight w:val="496"/>
          <w:jc w:val="center"/>
        </w:trPr>
        <w:tc>
          <w:tcPr>
            <w:tcW w:w="482" w:type="dxa"/>
            <w:shd w:val="clear" w:color="auto" w:fill="auto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Czas realizacji dostaw</w:t>
            </w:r>
          </w:p>
        </w:tc>
        <w:tc>
          <w:tcPr>
            <w:tcW w:w="2634" w:type="dxa"/>
            <w:shd w:val="clear" w:color="auto" w:fill="auto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Nazwa podmiotu, na którego rzecz dokonano dostaw</w:t>
            </w:r>
          </w:p>
        </w:tc>
      </w:tr>
      <w:tr w:rsidR="0073440E" w:rsidRPr="00184D3A" w:rsidTr="00BA47D7">
        <w:trPr>
          <w:trHeight w:val="105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73440E" w:rsidRPr="00184D3A" w:rsidTr="00BA47D7">
        <w:trPr>
          <w:trHeight w:val="114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73440E" w:rsidRPr="00184D3A" w:rsidRDefault="0073440E" w:rsidP="00BA47D7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184D3A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73440E" w:rsidRPr="00184D3A" w:rsidRDefault="0073440E" w:rsidP="00BA47D7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73440E" w:rsidRPr="00A247D3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73440E" w:rsidRPr="00A247D3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Do Wykazu załączam dowody potwierdzające, że wskazane 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dostawy wykonane zostały w 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sposób należyty.</w:t>
      </w:r>
    </w:p>
    <w:p w:rsidR="0073440E" w:rsidRPr="00A247D3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73440E" w:rsidRPr="00184D3A" w:rsidRDefault="0073440E" w:rsidP="0073440E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</w:pPr>
      <w:r w:rsidRPr="00184D3A">
        <w:rPr>
          <w:rFonts w:asciiTheme="majorHAnsi" w:eastAsia="Century Gothic" w:hAnsiTheme="majorHAnsi" w:cs="Liberation Serif"/>
          <w:b/>
          <w:bCs/>
          <w:i/>
          <w:color w:val="FF0000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73440E" w:rsidRPr="00A247D3" w:rsidRDefault="0073440E" w:rsidP="0073440E">
      <w:pPr>
        <w:spacing w:line="360" w:lineRule="auto"/>
        <w:jc w:val="both"/>
        <w:rPr>
          <w:rFonts w:asciiTheme="majorHAnsi" w:hAnsiTheme="majorHAnsi"/>
        </w:rPr>
      </w:pPr>
    </w:p>
    <w:p w:rsidR="0073440E" w:rsidRDefault="0073440E" w:rsidP="0073440E"/>
    <w:p w:rsidR="0067787D" w:rsidRDefault="0067787D"/>
    <w:sectPr w:rsidR="0067787D" w:rsidSect="003865FD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20" w:rsidRDefault="002D0F06">
    <w:pPr>
      <w:pStyle w:val="Stopka"/>
    </w:pPr>
  </w:p>
  <w:p w:rsidR="004F0720" w:rsidRDefault="002D0F0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20" w:rsidRDefault="002D0F06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F0720" w:rsidRPr="000134C0" w:rsidTr="003865F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F0720" w:rsidRPr="000134C0" w:rsidRDefault="002D0F06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6B747A5A" wp14:editId="6E86C69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F0720" w:rsidRPr="000134C0" w:rsidRDefault="002D0F06" w:rsidP="003865F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F0720" w:rsidRPr="000134C0" w:rsidRDefault="002D0F06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F0720" w:rsidRPr="000134C0" w:rsidRDefault="002D0F06" w:rsidP="003865F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F0720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F0720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F0720" w:rsidRPr="000134C0" w:rsidTr="003865F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0720" w:rsidRPr="000134C0" w:rsidRDefault="002D0F06" w:rsidP="003865F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F0720" w:rsidRPr="000134C0" w:rsidRDefault="002D0F06" w:rsidP="003865F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F0720" w:rsidRPr="000134C0" w:rsidRDefault="002D0F06" w:rsidP="003865FD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4F0720" w:rsidRDefault="002D0F06" w:rsidP="003865F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0E"/>
    <w:rsid w:val="002D0F06"/>
    <w:rsid w:val="0067787D"/>
    <w:rsid w:val="007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0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5451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2023-04-18T13:06:00Z</dcterms:created>
  <dcterms:modified xsi:type="dcterms:W3CDTF">2023-04-18T13:13:00Z</dcterms:modified>
</cp:coreProperties>
</file>