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30839797"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.28.</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6C255086" w:rsidR="00C84C17" w:rsidRPr="00206BD6" w:rsidRDefault="0070205F" w:rsidP="00FC24C4">
      <w:pPr>
        <w:jc w:val="center"/>
        <w:rPr>
          <w:rFonts w:ascii="Arial" w:hAnsi="Arial" w:cs="Arial"/>
          <w:b/>
        </w:rPr>
      </w:pPr>
      <w:r w:rsidRPr="00206BD6">
        <w:rPr>
          <w:rFonts w:ascii="Arial" w:hAnsi="Arial" w:cs="Arial"/>
          <w:b/>
        </w:rPr>
        <w:t>„</w:t>
      </w:r>
      <w:r w:rsidR="00FC24C4" w:rsidRPr="00FC24C4">
        <w:rPr>
          <w:rFonts w:ascii="Arial" w:hAnsi="Arial" w:cs="Arial"/>
          <w:b/>
        </w:rPr>
        <w:t xml:space="preserve">Przebudowa drogi gminnej </w:t>
      </w:r>
      <w:r w:rsidR="00FC24C4">
        <w:rPr>
          <w:rFonts w:ascii="Arial" w:hAnsi="Arial" w:cs="Arial"/>
          <w:b/>
        </w:rPr>
        <w:t>364547K ul.</w:t>
      </w:r>
      <w:r w:rsidR="005B31FF">
        <w:rPr>
          <w:rFonts w:ascii="Arial" w:hAnsi="Arial" w:cs="Arial"/>
          <w:b/>
        </w:rPr>
        <w:t xml:space="preserve"> </w:t>
      </w:r>
      <w:r w:rsidR="00FC24C4">
        <w:rPr>
          <w:rFonts w:ascii="Arial" w:hAnsi="Arial" w:cs="Arial"/>
          <w:b/>
        </w:rPr>
        <w:t>Słowackiego w km od 0+000 do km 0+228,80 w miejscowości Rabka – Zdrój, Gmina Rabka – Zdrój”</w:t>
      </w:r>
    </w:p>
    <w:p w14:paraId="5DAA9CCC" w14:textId="77777777" w:rsidR="006E17C9" w:rsidRPr="00020372" w:rsidRDefault="006E17C9" w:rsidP="0070205F">
      <w:pPr>
        <w:jc w:val="center"/>
        <w:rPr>
          <w:rFonts w:ascii="Arial" w:hAnsi="Arial" w:cs="Arial"/>
          <w:b/>
          <w:color w:val="FF0000"/>
          <w:sz w:val="20"/>
          <w:szCs w:val="20"/>
        </w:rPr>
      </w:pPr>
    </w:p>
    <w:p w14:paraId="37DC5C08" w14:textId="77777777" w:rsidR="00EA7102" w:rsidRDefault="00781741" w:rsidP="00A53445">
      <w:pPr>
        <w:jc w:val="center"/>
        <w:rPr>
          <w:rFonts w:ascii="Arial" w:hAnsi="Arial" w:cs="Arial"/>
          <w:b/>
          <w:sz w:val="20"/>
          <w:szCs w:val="20"/>
        </w:rPr>
      </w:pPr>
      <w:r>
        <w:rPr>
          <w:rFonts w:ascii="Arial" w:hAnsi="Arial" w:cs="Arial"/>
          <w:b/>
          <w:sz w:val="20"/>
          <w:szCs w:val="20"/>
        </w:rPr>
        <w:t>Z</w:t>
      </w:r>
      <w:bookmarkStart w:id="0" w:name="_Hlk127222236"/>
      <w:r>
        <w:rPr>
          <w:rFonts w:ascii="Arial" w:hAnsi="Arial" w:cs="Arial"/>
          <w:b/>
          <w:sz w:val="20"/>
          <w:szCs w:val="20"/>
        </w:rPr>
        <w:t>adanie</w:t>
      </w:r>
      <w:r w:rsidR="00FD22AC">
        <w:rPr>
          <w:rFonts w:ascii="Arial" w:hAnsi="Arial" w:cs="Arial"/>
          <w:b/>
          <w:sz w:val="20"/>
          <w:szCs w:val="20"/>
        </w:rPr>
        <w:t xml:space="preserve"> jest </w:t>
      </w:r>
      <w:bookmarkStart w:id="1" w:name="_Hlk127222324"/>
      <w:r w:rsidR="00EA4F18">
        <w:rPr>
          <w:rFonts w:ascii="Arial" w:hAnsi="Arial" w:cs="Arial"/>
          <w:b/>
          <w:sz w:val="20"/>
          <w:szCs w:val="20"/>
        </w:rPr>
        <w:t>finansowane</w:t>
      </w:r>
      <w:r w:rsidR="00FD22AC">
        <w:rPr>
          <w:rFonts w:ascii="Arial" w:hAnsi="Arial" w:cs="Arial"/>
          <w:b/>
          <w:sz w:val="20"/>
          <w:szCs w:val="20"/>
        </w:rPr>
        <w:t xml:space="preserve"> </w:t>
      </w:r>
      <w:bookmarkStart w:id="2" w:name="_Hlk127290495"/>
      <w:r w:rsidR="00FD22AC">
        <w:rPr>
          <w:rFonts w:ascii="Arial" w:hAnsi="Arial" w:cs="Arial"/>
          <w:b/>
          <w:sz w:val="20"/>
          <w:szCs w:val="20"/>
        </w:rPr>
        <w:t xml:space="preserve">z </w:t>
      </w:r>
      <w:bookmarkEnd w:id="1"/>
      <w:r w:rsidR="00EA7102" w:rsidRPr="00EA7102">
        <w:rPr>
          <w:rFonts w:ascii="Arial" w:hAnsi="Arial" w:cs="Arial"/>
          <w:b/>
          <w:sz w:val="20"/>
          <w:szCs w:val="20"/>
        </w:rPr>
        <w:t xml:space="preserve">Rządowego Funduszu Rozwoju Dróg </w:t>
      </w:r>
    </w:p>
    <w:p w14:paraId="754E231C" w14:textId="302C8AFA" w:rsidR="005E5E7B" w:rsidRPr="00020372" w:rsidRDefault="00FD22AC" w:rsidP="00A53445">
      <w:pPr>
        <w:jc w:val="center"/>
        <w:rPr>
          <w:rFonts w:ascii="Arial" w:hAnsi="Arial" w:cs="Arial"/>
          <w:b/>
          <w:sz w:val="20"/>
          <w:szCs w:val="20"/>
        </w:rPr>
      </w:pPr>
      <w:r>
        <w:rPr>
          <w:rFonts w:ascii="Arial" w:hAnsi="Arial" w:cs="Arial"/>
          <w:b/>
          <w:sz w:val="20"/>
          <w:szCs w:val="20"/>
        </w:rPr>
        <w:t>oraz środków Gminy Rabka-Zdrój</w:t>
      </w:r>
      <w:r w:rsidR="00E124B3">
        <w:rPr>
          <w:rFonts w:ascii="Arial" w:hAnsi="Arial" w:cs="Arial"/>
          <w:b/>
          <w:sz w:val="20"/>
          <w:szCs w:val="20"/>
        </w:rPr>
        <w:t>.</w:t>
      </w:r>
    </w:p>
    <w:bookmarkEnd w:id="0"/>
    <w:bookmarkEnd w:id="2"/>
    <w:p w14:paraId="3020196E" w14:textId="77777777" w:rsidR="005E5E7B" w:rsidRPr="00020372" w:rsidRDefault="005E5E7B" w:rsidP="00C84C17">
      <w:pPr>
        <w:jc w:val="center"/>
        <w:rPr>
          <w:rFonts w:ascii="Arial" w:hAnsi="Arial" w:cs="Arial"/>
          <w:b/>
          <w:sz w:val="20"/>
          <w:szCs w:val="20"/>
        </w:rPr>
      </w:pPr>
    </w:p>
    <w:p w14:paraId="5A7C64F4" w14:textId="5233314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3" w:name="_Toc258314242"/>
      <w:bookmarkStart w:id="4" w:name="_Toc125973637"/>
      <w:r w:rsidRPr="00FB67E5">
        <w:rPr>
          <w:highlight w:val="lightGray"/>
        </w:rPr>
        <w:lastRenderedPageBreak/>
        <w:t>Nazwa (firma) oraz adres Zamawiającego</w:t>
      </w:r>
      <w:bookmarkEnd w:id="3"/>
      <w:bookmarkEnd w:id="4"/>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5" w:name="_Toc125973638"/>
      <w:bookmarkStart w:id="6" w:name="_Toc258314243"/>
      <w:r w:rsidRPr="00020372">
        <w:rPr>
          <w:highlight w:val="lightGray"/>
        </w:rPr>
        <w:t>Ochrona danych osobowych</w:t>
      </w:r>
      <w:bookmarkEnd w:id="5"/>
    </w:p>
    <w:p w14:paraId="0D84EAF1"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2E9D0BF3"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.2</w:t>
      </w:r>
      <w:r w:rsidR="00E43392">
        <w:rPr>
          <w:rFonts w:ascii="Arial" w:hAnsi="Arial" w:cs="Arial"/>
          <w:b/>
          <w:sz w:val="20"/>
          <w:szCs w:val="20"/>
        </w:rPr>
        <w:t>8</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„Przebudowa drogi gminnej 364547K ul. Słowackiego w km od 0+000 do km 0+228,80 w miejscowości Rabka – Zdrój, Gmina Rabka – Zdrój”</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7" w:name="_Toc125973639"/>
      <w:r w:rsidRPr="00020372">
        <w:rPr>
          <w:highlight w:val="lightGray"/>
        </w:rPr>
        <w:t>Tryb udzielenia zamówienia</w:t>
      </w:r>
      <w:bookmarkEnd w:id="6"/>
      <w:bookmarkEnd w:id="7"/>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8"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52B8480D" w14:textId="77777777" w:rsidR="00EA644F" w:rsidRDefault="00C63F11" w:rsidP="00EA644F">
      <w:pPr>
        <w:jc w:val="both"/>
        <w:rPr>
          <w:rFonts w:ascii="Arial" w:hAnsi="Arial" w:cs="Arial"/>
          <w:b/>
          <w:sz w:val="20"/>
          <w:szCs w:val="20"/>
        </w:rPr>
      </w:pPr>
      <w:r w:rsidRPr="00E32D38">
        <w:rPr>
          <w:rFonts w:ascii="Arial" w:hAnsi="Arial" w:cs="Arial"/>
          <w:b/>
          <w:sz w:val="20"/>
          <w:szCs w:val="20"/>
        </w:rPr>
        <w:t>3.</w:t>
      </w:r>
      <w:r w:rsidR="00EE5C02">
        <w:rPr>
          <w:rFonts w:ascii="Arial" w:hAnsi="Arial" w:cs="Arial"/>
          <w:b/>
          <w:sz w:val="20"/>
          <w:szCs w:val="20"/>
        </w:rPr>
        <w:t>7</w:t>
      </w:r>
      <w:r w:rsidRPr="00E32D38">
        <w:rPr>
          <w:rFonts w:ascii="Arial" w:hAnsi="Arial" w:cs="Arial"/>
          <w:b/>
          <w:sz w:val="20"/>
          <w:szCs w:val="20"/>
        </w:rPr>
        <w:t>.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w:t>
      </w:r>
      <w:r w:rsidR="00EA644F" w:rsidRPr="00EA7102">
        <w:rPr>
          <w:rFonts w:ascii="Arial" w:hAnsi="Arial" w:cs="Arial"/>
          <w:b/>
          <w:sz w:val="20"/>
          <w:szCs w:val="20"/>
        </w:rPr>
        <w:t xml:space="preserve">Rządowego Funduszu Rozwoju Dróg </w:t>
      </w:r>
      <w:r w:rsidRPr="00E32D38">
        <w:rPr>
          <w:rFonts w:ascii="Arial" w:hAnsi="Arial" w:cs="Arial"/>
          <w:b/>
          <w:sz w:val="20"/>
          <w:szCs w:val="20"/>
        </w:rPr>
        <w:t>dostępn</w:t>
      </w:r>
      <w:r w:rsidR="00EA644F">
        <w:rPr>
          <w:rFonts w:ascii="Arial" w:hAnsi="Arial" w:cs="Arial"/>
          <w:b/>
          <w:sz w:val="20"/>
          <w:szCs w:val="20"/>
        </w:rPr>
        <w:t>e</w:t>
      </w:r>
      <w:r w:rsidRPr="00E32D38">
        <w:rPr>
          <w:rFonts w:ascii="Arial" w:hAnsi="Arial" w:cs="Arial"/>
          <w:b/>
          <w:sz w:val="20"/>
          <w:szCs w:val="20"/>
        </w:rPr>
        <w:t xml:space="preserve"> </w:t>
      </w:r>
      <w:r w:rsidR="00EA644F">
        <w:rPr>
          <w:rFonts w:ascii="Arial" w:hAnsi="Arial" w:cs="Arial"/>
          <w:b/>
          <w:sz w:val="20"/>
          <w:szCs w:val="20"/>
        </w:rPr>
        <w:t>są</w:t>
      </w:r>
      <w:r w:rsidRPr="00E32D38">
        <w:rPr>
          <w:rFonts w:ascii="Arial" w:hAnsi="Arial" w:cs="Arial"/>
          <w:b/>
          <w:sz w:val="20"/>
          <w:szCs w:val="20"/>
        </w:rPr>
        <w:t xml:space="preserve"> na stronie internetowej: </w:t>
      </w:r>
    </w:p>
    <w:p w14:paraId="3522232D" w14:textId="30F56F36" w:rsidR="00C63F11" w:rsidRPr="00E32D38" w:rsidRDefault="00EA644F" w:rsidP="00F16F60">
      <w:pPr>
        <w:spacing w:after="120"/>
        <w:jc w:val="both"/>
        <w:rPr>
          <w:rFonts w:ascii="Arial" w:hAnsi="Arial" w:cs="Arial"/>
          <w:b/>
          <w:sz w:val="20"/>
          <w:szCs w:val="20"/>
        </w:rPr>
      </w:pPr>
      <w:r w:rsidRPr="00EA644F">
        <w:rPr>
          <w:rFonts w:ascii="Arial" w:hAnsi="Arial" w:cs="Arial"/>
          <w:b/>
          <w:sz w:val="20"/>
          <w:szCs w:val="20"/>
        </w:rPr>
        <w:t>https://www.bgk.pl/programy-i-fundusze/fundusze/rzadowy-fundusz-rozwoju-drog/</w:t>
      </w:r>
    </w:p>
    <w:p w14:paraId="79AC53FB" w14:textId="77777777" w:rsidR="00EB7871" w:rsidRPr="00020372" w:rsidRDefault="00F23594" w:rsidP="00FB67E5">
      <w:pPr>
        <w:pStyle w:val="Nagwek1"/>
        <w:rPr>
          <w:highlight w:val="lightGray"/>
        </w:rPr>
      </w:pPr>
      <w:bookmarkStart w:id="9" w:name="_Toc125973640"/>
      <w:r w:rsidRPr="00020372">
        <w:rPr>
          <w:highlight w:val="lightGray"/>
        </w:rPr>
        <w:t>Opis przedmiotu zamówienia</w:t>
      </w:r>
      <w:bookmarkEnd w:id="8"/>
      <w:bookmarkEnd w:id="9"/>
    </w:p>
    <w:p w14:paraId="5B6306C8" w14:textId="69175959" w:rsidR="002704EE" w:rsidRDefault="00D657CA" w:rsidP="00B779A4">
      <w:pPr>
        <w:pStyle w:val="Nagwek2"/>
        <w:spacing w:before="0" w:after="0"/>
      </w:pPr>
      <w:r w:rsidRPr="007F13A2">
        <w:t xml:space="preserve">4.1. </w:t>
      </w:r>
      <w:r w:rsidR="00D01AF7" w:rsidRPr="007F13A2">
        <w:t xml:space="preserve">Przedmiotem </w:t>
      </w:r>
      <w:r w:rsidR="002704EE">
        <w:t xml:space="preserve">zamówienia jest przebudowa drogi gminnej ulica Słowackiego w km 0+000.00 - 0+228.80 w miejscowości Rabka - Zdrój. Zakres robót w/c drogi gminnej </w:t>
      </w:r>
      <w:r w:rsidR="00B6147D">
        <w:t>polega w szczególności na</w:t>
      </w:r>
      <w:r w:rsidR="002704EE">
        <w:t xml:space="preserve">: </w:t>
      </w:r>
    </w:p>
    <w:p w14:paraId="2CB70669" w14:textId="77777777" w:rsidR="002704EE" w:rsidRDefault="002704EE" w:rsidP="00B779A4">
      <w:pPr>
        <w:pStyle w:val="Nagwek2"/>
        <w:spacing w:before="0" w:after="0"/>
      </w:pPr>
      <w:r>
        <w:t xml:space="preserve">- wykonaniu prawostronnego krawężnika betonowego, </w:t>
      </w:r>
    </w:p>
    <w:p w14:paraId="671C7FFF" w14:textId="77777777" w:rsidR="002704EE" w:rsidRDefault="002704EE" w:rsidP="00B779A4">
      <w:pPr>
        <w:pStyle w:val="Nagwek2"/>
        <w:spacing w:before="0" w:after="0"/>
      </w:pPr>
      <w:r>
        <w:t xml:space="preserve">- wykonaniu lewostronnego krawężnika betonowego, </w:t>
      </w:r>
    </w:p>
    <w:p w14:paraId="2A031361" w14:textId="77777777" w:rsidR="002704EE" w:rsidRDefault="002704EE" w:rsidP="00B779A4">
      <w:pPr>
        <w:pStyle w:val="Nagwek2"/>
        <w:spacing w:before="0" w:after="0"/>
      </w:pPr>
      <w:r>
        <w:t xml:space="preserve">- wykonaniu lewostronnego obrzeża betonowego, </w:t>
      </w:r>
    </w:p>
    <w:p w14:paraId="6E126D64" w14:textId="77777777" w:rsidR="002704EE" w:rsidRDefault="002704EE" w:rsidP="00B779A4">
      <w:pPr>
        <w:pStyle w:val="Nagwek2"/>
        <w:spacing w:before="0" w:after="0"/>
      </w:pPr>
      <w:r>
        <w:t xml:space="preserve">- wykonaniu poszerzenia nawierzchni jezdni do normatywnych warunków technicznych, </w:t>
      </w:r>
    </w:p>
    <w:p w14:paraId="529760CC" w14:textId="530B2835" w:rsidR="002704EE" w:rsidRDefault="002704EE" w:rsidP="00B779A4">
      <w:pPr>
        <w:pStyle w:val="Nagwek2"/>
        <w:spacing w:before="0" w:after="0"/>
      </w:pPr>
      <w:r>
        <w:t xml:space="preserve">- wykonaniu konstrukcji nawierzchni jezdni, </w:t>
      </w:r>
    </w:p>
    <w:p w14:paraId="7303B26A" w14:textId="77777777" w:rsidR="002704EE" w:rsidRDefault="002704EE" w:rsidP="00B779A4">
      <w:pPr>
        <w:pStyle w:val="Nagwek2"/>
        <w:spacing w:before="0" w:after="0"/>
      </w:pPr>
      <w:r>
        <w:t xml:space="preserve">- wykonaniu warstw bitumicznych nawierzchni jezdni, </w:t>
      </w:r>
    </w:p>
    <w:p w14:paraId="108681B4" w14:textId="77777777" w:rsidR="002704EE" w:rsidRDefault="002704EE" w:rsidP="00B779A4">
      <w:pPr>
        <w:pStyle w:val="Nagwek2"/>
        <w:spacing w:before="0" w:after="0"/>
      </w:pPr>
      <w:r>
        <w:t>- dostosowaniu zjazdów do normatywnych,</w:t>
      </w:r>
    </w:p>
    <w:p w14:paraId="0E402B2F" w14:textId="77777777" w:rsidR="002704EE" w:rsidRDefault="002704EE" w:rsidP="00B779A4">
      <w:pPr>
        <w:pStyle w:val="Nagwek2"/>
        <w:spacing w:before="0" w:after="0"/>
      </w:pPr>
      <w:r>
        <w:t xml:space="preserve">- wykonanie systemu odwodnienia w skład którego wchodzą: </w:t>
      </w:r>
    </w:p>
    <w:p w14:paraId="067D068F" w14:textId="211DC738" w:rsidR="002704EE" w:rsidRDefault="002704EE" w:rsidP="00B779A4">
      <w:pPr>
        <w:pStyle w:val="Nagwek2"/>
        <w:numPr>
          <w:ilvl w:val="0"/>
          <w:numId w:val="40"/>
        </w:numPr>
        <w:spacing w:before="0" w:after="0"/>
      </w:pPr>
      <w:r>
        <w:t>kolektor deszczow</w:t>
      </w:r>
      <w:r w:rsidR="00B6147D">
        <w:t>y</w:t>
      </w:r>
      <w:r>
        <w:t xml:space="preserve">, </w:t>
      </w:r>
    </w:p>
    <w:p w14:paraId="47863C1A" w14:textId="4C57C9F1" w:rsidR="002704EE" w:rsidRDefault="002704EE" w:rsidP="00B779A4">
      <w:pPr>
        <w:pStyle w:val="Nagwek2"/>
        <w:numPr>
          <w:ilvl w:val="0"/>
          <w:numId w:val="40"/>
        </w:numPr>
        <w:spacing w:before="0" w:after="0"/>
      </w:pPr>
      <w:r>
        <w:t>studni</w:t>
      </w:r>
      <w:r w:rsidR="00B6147D">
        <w:t>e</w:t>
      </w:r>
      <w:r>
        <w:t xml:space="preserve"> rewizyjn</w:t>
      </w:r>
      <w:r w:rsidR="00B6147D">
        <w:t>e</w:t>
      </w:r>
      <w:r>
        <w:t xml:space="preserve">, </w:t>
      </w:r>
    </w:p>
    <w:p w14:paraId="6884E8CF" w14:textId="655A04F1" w:rsidR="002704EE" w:rsidRDefault="002704EE" w:rsidP="00B779A4">
      <w:pPr>
        <w:pStyle w:val="Nagwek2"/>
        <w:numPr>
          <w:ilvl w:val="0"/>
          <w:numId w:val="40"/>
        </w:numPr>
        <w:spacing w:before="0" w:after="0"/>
      </w:pPr>
      <w:r>
        <w:t>przykanalik</w:t>
      </w:r>
      <w:r w:rsidR="00B6147D">
        <w:t>i</w:t>
      </w:r>
      <w:r>
        <w:t>,</w:t>
      </w:r>
    </w:p>
    <w:p w14:paraId="7499D148" w14:textId="1CFC2EC5" w:rsidR="002704EE" w:rsidRDefault="002704EE" w:rsidP="00B779A4">
      <w:pPr>
        <w:pStyle w:val="Nagwek2"/>
        <w:numPr>
          <w:ilvl w:val="0"/>
          <w:numId w:val="40"/>
        </w:numPr>
        <w:spacing w:before="0" w:after="0"/>
      </w:pPr>
      <w:r>
        <w:t>wpust</w:t>
      </w:r>
      <w:r w:rsidR="00B6147D">
        <w:t>y</w:t>
      </w:r>
      <w:r>
        <w:t xml:space="preserve"> deszczow</w:t>
      </w:r>
      <w:r w:rsidR="00B6147D">
        <w:t>e</w:t>
      </w:r>
      <w:r>
        <w:t xml:space="preserve">, </w:t>
      </w:r>
    </w:p>
    <w:p w14:paraId="048284F8" w14:textId="6E7477EE" w:rsidR="002704EE" w:rsidRDefault="002704EE" w:rsidP="00B779A4">
      <w:pPr>
        <w:pStyle w:val="Nagwek2"/>
        <w:numPr>
          <w:ilvl w:val="0"/>
          <w:numId w:val="40"/>
        </w:numPr>
        <w:spacing w:before="0" w:after="0"/>
      </w:pPr>
      <w:r>
        <w:t>koryt</w:t>
      </w:r>
      <w:r w:rsidR="00B6147D">
        <w:t>ka</w:t>
      </w:r>
      <w:r>
        <w:t xml:space="preserve"> betonow</w:t>
      </w:r>
      <w:r w:rsidR="00B6147D">
        <w:t>e</w:t>
      </w:r>
      <w:r>
        <w:t xml:space="preserve">, </w:t>
      </w:r>
    </w:p>
    <w:p w14:paraId="46F2A914" w14:textId="766647BD" w:rsidR="002704EE" w:rsidRDefault="002704EE" w:rsidP="00B779A4">
      <w:pPr>
        <w:pStyle w:val="Nagwek2"/>
        <w:numPr>
          <w:ilvl w:val="0"/>
          <w:numId w:val="40"/>
        </w:numPr>
        <w:spacing w:before="0" w:after="0"/>
      </w:pPr>
      <w:r>
        <w:t xml:space="preserve">umocnienie skarpy wykopu, </w:t>
      </w:r>
    </w:p>
    <w:p w14:paraId="15327A89" w14:textId="0D4936B5" w:rsidR="002704EE" w:rsidRDefault="002704EE" w:rsidP="00B779A4">
      <w:pPr>
        <w:pStyle w:val="Nagwek2"/>
        <w:numPr>
          <w:ilvl w:val="0"/>
          <w:numId w:val="40"/>
        </w:numPr>
        <w:spacing w:before="0" w:after="0"/>
      </w:pPr>
      <w:r>
        <w:t xml:space="preserve">wykonanie ścieku przy jezdni, </w:t>
      </w:r>
    </w:p>
    <w:p w14:paraId="56B7D7DD" w14:textId="77777777" w:rsidR="002704EE" w:rsidRDefault="002704EE" w:rsidP="00B779A4">
      <w:pPr>
        <w:pStyle w:val="Nagwek2"/>
        <w:spacing w:before="0" w:after="0"/>
      </w:pPr>
      <w:r>
        <w:t xml:space="preserve">- wykonaniu elementów bezpieczeństwa ruchu, </w:t>
      </w:r>
    </w:p>
    <w:p w14:paraId="089BADCC" w14:textId="77777777" w:rsidR="002704EE" w:rsidRDefault="002704EE" w:rsidP="00B779A4">
      <w:pPr>
        <w:pStyle w:val="Nagwek2"/>
        <w:spacing w:before="0" w:after="0"/>
      </w:pPr>
      <w:r>
        <w:t xml:space="preserve">- regulacja wysokościowa istniejącej infrastruktury technicznej, </w:t>
      </w:r>
    </w:p>
    <w:p w14:paraId="2BC21E82" w14:textId="77777777" w:rsidR="002704EE" w:rsidRDefault="002704EE" w:rsidP="00B779A4">
      <w:pPr>
        <w:pStyle w:val="Nagwek2"/>
        <w:spacing w:before="0" w:after="0"/>
      </w:pPr>
      <w:r>
        <w:t xml:space="preserve">- wykonanie oznakowania poziomego i pionowego, </w:t>
      </w:r>
    </w:p>
    <w:p w14:paraId="6FD037E8" w14:textId="0529D8EE" w:rsidR="005332BD" w:rsidRDefault="002704EE" w:rsidP="00B779A4">
      <w:pPr>
        <w:pStyle w:val="Nagwek2"/>
        <w:spacing w:before="0" w:after="0"/>
      </w:pPr>
      <w:r>
        <w:t>- rekultywacja terenu</w:t>
      </w:r>
      <w:r w:rsidR="00B6147D">
        <w:t>.</w:t>
      </w:r>
    </w:p>
    <w:p w14:paraId="7B83B179" w14:textId="2012D4AA" w:rsidR="00611E41" w:rsidRPr="00F71D4A" w:rsidRDefault="00611E41" w:rsidP="00AB46CA">
      <w:pPr>
        <w:pStyle w:val="Nagwek3"/>
      </w:pPr>
      <w:r w:rsidRPr="00F71D4A">
        <w:lastRenderedPageBreak/>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F71D4A" w:rsidRDefault="00611E41" w:rsidP="00AB46CA">
      <w:pPr>
        <w:pStyle w:val="Nagwek3"/>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STWiOR, przy określeniu rzeczywistego zakresu robót składających się na przedmiot zamówienia. </w:t>
      </w:r>
    </w:p>
    <w:p w14:paraId="7DB6125B" w14:textId="77777777" w:rsidR="00796A0E" w:rsidRPr="00796A0E" w:rsidRDefault="00796A0E" w:rsidP="00AB46CA">
      <w:pPr>
        <w:pStyle w:val="Nagwek3"/>
        <w:rPr>
          <w:sz w:val="14"/>
          <w:szCs w:val="14"/>
        </w:rPr>
      </w:pPr>
    </w:p>
    <w:p w14:paraId="3D96D082" w14:textId="46222223" w:rsidR="00611E41" w:rsidRPr="00F71D4A" w:rsidRDefault="00611E41" w:rsidP="00796A0E">
      <w:pPr>
        <w:pStyle w:val="Nagwek3"/>
      </w:pPr>
      <w:r w:rsidRPr="00F71D4A">
        <w:t xml:space="preserve">4.4. Brak ujęcia w Przedmiarach Robót, robót ujętych </w:t>
      </w:r>
      <w:r w:rsidR="004D1C01">
        <w:t xml:space="preserve">w </w:t>
      </w:r>
      <w:r w:rsidRPr="00F71D4A">
        <w:t>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4AC23A2A" w14:textId="77777777" w:rsidR="00611E41" w:rsidRPr="00F71D4A" w:rsidRDefault="00611E41" w:rsidP="00611E41">
      <w:pPr>
        <w:spacing w:after="160" w:line="254" w:lineRule="auto"/>
        <w:jc w:val="both"/>
        <w:rPr>
          <w:rFonts w:ascii="Arial" w:hAnsi="Arial" w:cs="Arial"/>
          <w:bCs/>
          <w:sz w:val="20"/>
          <w:szCs w:val="20"/>
        </w:rPr>
      </w:pPr>
      <w:r w:rsidRPr="00F71D4A">
        <w:rPr>
          <w:rFonts w:ascii="Arial" w:hAnsi="Arial" w:cs="Arial"/>
          <w:bCs/>
          <w:sz w:val="20"/>
          <w:szCs w:val="20"/>
        </w:rPr>
        <w:t xml:space="preserve">Zamawiający dopuszcza całkowite zamknięcie drogi </w:t>
      </w:r>
      <w:r w:rsidRPr="00F71D4A">
        <w:rPr>
          <w:rFonts w:ascii="Arial" w:hAnsi="Arial" w:cs="Arial"/>
          <w:bCs/>
          <w:sz w:val="20"/>
          <w:szCs w:val="20"/>
          <w:u w:val="single"/>
        </w:rPr>
        <w:t xml:space="preserve">jedynie na czas robót związanych </w:t>
      </w:r>
      <w:r w:rsidRPr="00F71D4A">
        <w:rPr>
          <w:rFonts w:ascii="Arial" w:hAnsi="Arial" w:cs="Arial"/>
          <w:bCs/>
          <w:sz w:val="20"/>
          <w:szCs w:val="20"/>
          <w:u w:val="single"/>
        </w:rPr>
        <w:br/>
        <w:t>z układaniem nawierzchni bitumicznych, z zastrzeżeniem umożliwienia dojazdu służb ratowniczych.</w:t>
      </w:r>
    </w:p>
    <w:p w14:paraId="183E38F9" w14:textId="77777777" w:rsidR="00611E41" w:rsidRPr="00F71D4A" w:rsidRDefault="00611E41" w:rsidP="00611E41">
      <w:pPr>
        <w:pStyle w:val="Tekstpodstawowy"/>
        <w:jc w:val="both"/>
        <w:rPr>
          <w:rFonts w:ascii="Arial" w:hAnsi="Arial" w:cs="Arial"/>
          <w:bCs/>
          <w:sz w:val="20"/>
          <w:szCs w:val="20"/>
        </w:rPr>
      </w:pPr>
      <w:r w:rsidRPr="00F71D4A">
        <w:rPr>
          <w:rFonts w:ascii="Arial" w:hAnsi="Arial" w:cs="Arial"/>
          <w:bCs/>
          <w:sz w:val="20"/>
          <w:szCs w:val="20"/>
        </w:rPr>
        <w:t xml:space="preserve">Każdorazowe zamknięcie drogi Wykonawca zobowiązany będzie do uzgodnienia </w:t>
      </w:r>
      <w:r w:rsidRPr="00F71D4A">
        <w:rPr>
          <w:rFonts w:ascii="Arial" w:hAnsi="Arial" w:cs="Arial"/>
          <w:bCs/>
          <w:sz w:val="20"/>
          <w:szCs w:val="20"/>
        </w:rPr>
        <w:br/>
        <w:t>z zarządcą drogi, z odpowiednimi służbami oraz poinformowania mieszkańców.</w:t>
      </w:r>
    </w:p>
    <w:p w14:paraId="1F6AC942" w14:textId="02D944DC" w:rsidR="00611E41" w:rsidRDefault="00FD26AE" w:rsidP="00AB46CA">
      <w:pPr>
        <w:pStyle w:val="Nagwek3"/>
        <w:rPr>
          <w:b/>
        </w:rPr>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4869783D" w14:textId="11369A80" w:rsidR="00611E41" w:rsidRDefault="00611E41" w:rsidP="00AB46CA">
      <w:pPr>
        <w:pStyle w:val="Nagwek3"/>
      </w:pPr>
      <w:r>
        <w:t>.</w:t>
      </w: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5332BD">
      <w:pPr>
        <w:pStyle w:val="Nagwek2"/>
        <w:numPr>
          <w:ilvl w:val="0"/>
          <w:numId w:val="34"/>
        </w:numPr>
        <w:spacing w:before="0" w:after="0"/>
        <w:ind w:left="360"/>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D53181">
      <w:pPr>
        <w:pStyle w:val="Nagwek2"/>
        <w:numPr>
          <w:ilvl w:val="0"/>
          <w:numId w:val="34"/>
        </w:numPr>
        <w:spacing w:before="0" w:after="0"/>
        <w:ind w:left="360"/>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135148">
      <w:pPr>
        <w:pStyle w:val="Nagwek2"/>
        <w:numPr>
          <w:ilvl w:val="0"/>
          <w:numId w:val="34"/>
        </w:numPr>
        <w:spacing w:before="0" w:after="0"/>
        <w:ind w:left="360"/>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186950">
      <w:pPr>
        <w:pStyle w:val="Nagwek2"/>
        <w:numPr>
          <w:ilvl w:val="0"/>
          <w:numId w:val="34"/>
        </w:numPr>
        <w:spacing w:before="0" w:after="0"/>
        <w:ind w:left="360"/>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D3674E">
      <w:pPr>
        <w:pStyle w:val="Nagwek2"/>
        <w:numPr>
          <w:ilvl w:val="0"/>
          <w:numId w:val="34"/>
        </w:numPr>
        <w:spacing w:before="0" w:after="0"/>
        <w:ind w:left="360"/>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B7EEC">
      <w:pPr>
        <w:pStyle w:val="Nagwek2"/>
        <w:numPr>
          <w:ilvl w:val="0"/>
          <w:numId w:val="34"/>
        </w:numPr>
        <w:spacing w:before="0" w:after="0"/>
        <w:ind w:left="360"/>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720B8E96" w14:textId="77777777" w:rsidR="001F7034" w:rsidRPr="001F7034" w:rsidRDefault="001F7034" w:rsidP="0098663A">
      <w:pPr>
        <w:pStyle w:val="Standard"/>
        <w:tabs>
          <w:tab w:val="left" w:pos="5696"/>
        </w:tabs>
        <w:jc w:val="both"/>
        <w:rPr>
          <w:rFonts w:ascii="Arial" w:hAnsi="Arial" w:cs="Arial"/>
          <w:bCs/>
          <w:kern w:val="0"/>
          <w:lang w:eastAsia="pl-PL"/>
        </w:rPr>
      </w:pPr>
      <w:r w:rsidRPr="001F7034">
        <w:rPr>
          <w:rFonts w:ascii="Arial" w:hAnsi="Arial" w:cs="Arial"/>
          <w:bCs/>
          <w:kern w:val="0"/>
          <w:lang w:eastAsia="pl-PL"/>
        </w:rPr>
        <w:t>45100000-8 Przygotowanie terenu pod budowę</w:t>
      </w:r>
    </w:p>
    <w:p w14:paraId="406A054E" w14:textId="77777777" w:rsidR="001F7034" w:rsidRPr="001F7034" w:rsidRDefault="001F7034" w:rsidP="0098663A">
      <w:pPr>
        <w:pStyle w:val="Standard"/>
        <w:tabs>
          <w:tab w:val="left" w:pos="5696"/>
        </w:tabs>
        <w:jc w:val="both"/>
        <w:rPr>
          <w:rFonts w:ascii="Arial" w:hAnsi="Arial" w:cs="Arial"/>
          <w:bCs/>
          <w:kern w:val="0"/>
          <w:lang w:eastAsia="pl-PL"/>
        </w:rPr>
      </w:pPr>
      <w:r w:rsidRPr="001F7034">
        <w:rPr>
          <w:rFonts w:ascii="Arial" w:hAnsi="Arial" w:cs="Arial"/>
          <w:bCs/>
          <w:kern w:val="0"/>
          <w:lang w:eastAsia="pl-PL"/>
        </w:rPr>
        <w:t>45000000-7 Roboty budowlane</w:t>
      </w:r>
    </w:p>
    <w:p w14:paraId="3E5A6212" w14:textId="77777777" w:rsidR="001F7034" w:rsidRPr="001F7034" w:rsidRDefault="001F7034" w:rsidP="0098663A">
      <w:pPr>
        <w:pStyle w:val="Standard"/>
        <w:tabs>
          <w:tab w:val="left" w:pos="5696"/>
        </w:tabs>
        <w:jc w:val="both"/>
        <w:rPr>
          <w:rFonts w:ascii="Arial" w:hAnsi="Arial" w:cs="Arial"/>
          <w:bCs/>
          <w:kern w:val="0"/>
          <w:lang w:eastAsia="pl-PL"/>
        </w:rPr>
      </w:pPr>
      <w:r w:rsidRPr="001F7034">
        <w:rPr>
          <w:rFonts w:ascii="Arial" w:hAnsi="Arial" w:cs="Arial"/>
          <w:bCs/>
          <w:kern w:val="0"/>
          <w:lang w:eastAsia="pl-PL"/>
        </w:rPr>
        <w:t>45200000-9 Roboty budowlane w zakresie wznoszenia kompletnych obiektów budowlanych lub ich części oraz roboty w zakresie inżynierii lądowej i wodnej</w:t>
      </w:r>
    </w:p>
    <w:p w14:paraId="61263335" w14:textId="77777777" w:rsidR="001F7034" w:rsidRDefault="001F7034" w:rsidP="0098663A">
      <w:pPr>
        <w:pStyle w:val="Standard"/>
        <w:tabs>
          <w:tab w:val="left" w:pos="5696"/>
        </w:tabs>
        <w:jc w:val="both"/>
        <w:rPr>
          <w:rFonts w:ascii="Arial" w:hAnsi="Arial" w:cs="Arial"/>
          <w:bCs/>
          <w:kern w:val="0"/>
          <w:lang w:eastAsia="pl-PL"/>
        </w:rPr>
      </w:pPr>
      <w:r w:rsidRPr="001F7034">
        <w:rPr>
          <w:rFonts w:ascii="Arial" w:hAnsi="Arial" w:cs="Arial"/>
          <w:bCs/>
          <w:kern w:val="0"/>
          <w:lang w:eastAsia="pl-PL"/>
        </w:rPr>
        <w:t>45220000-5 Roboty inżynieryjne i budowlane</w:t>
      </w:r>
    </w:p>
    <w:p w14:paraId="7B5EA61B" w14:textId="2AC4F636"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lastRenderedPageBreak/>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EC31AB" w:rsidRDefault="00E77EB8" w:rsidP="00FF3713">
      <w:pPr>
        <w:pStyle w:val="Nagwek2"/>
      </w:pPr>
      <w:r w:rsidRPr="00EC31AB">
        <w:rPr>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427A1AA0" w14:textId="615C38B3" w:rsidR="001E637E" w:rsidRDefault="001E637E" w:rsidP="00FF3713">
      <w:pPr>
        <w:pStyle w:val="Nagwek2"/>
      </w:pPr>
    </w:p>
    <w:p w14:paraId="29F81D4B" w14:textId="77777777" w:rsidR="001E637E" w:rsidRDefault="001E637E" w:rsidP="00FF3713">
      <w:pPr>
        <w:pStyle w:val="Nagwek2"/>
      </w:pPr>
    </w:p>
    <w:p w14:paraId="2B063594" w14:textId="77777777" w:rsidR="00730664" w:rsidRPr="00020372" w:rsidRDefault="00730664" w:rsidP="00FB67E5">
      <w:pPr>
        <w:pStyle w:val="Nagwek1"/>
        <w:rPr>
          <w:highlight w:val="lightGray"/>
        </w:rPr>
      </w:pPr>
      <w:bookmarkStart w:id="10" w:name="_Toc125973641"/>
      <w:bookmarkStart w:id="11" w:name="_Toc512324677"/>
      <w:r w:rsidRPr="00020372">
        <w:rPr>
          <w:highlight w:val="lightGray"/>
        </w:rPr>
        <w:lastRenderedPageBreak/>
        <w:t>WIZJA LOKALNA</w:t>
      </w:r>
      <w:bookmarkEnd w:id="10"/>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2" w:name="_Toc125973642"/>
      <w:r w:rsidRPr="00020372">
        <w:rPr>
          <w:highlight w:val="lightGray"/>
        </w:rPr>
        <w:t>PODWYKONAWSTWO</w:t>
      </w:r>
      <w:bookmarkEnd w:id="12"/>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3" w:name="_Toc512324678"/>
      <w:bookmarkStart w:id="14" w:name="_Toc125973643"/>
      <w:bookmarkEnd w:id="11"/>
      <w:r w:rsidRPr="00020372">
        <w:rPr>
          <w:highlight w:val="lightGray"/>
        </w:rPr>
        <w:t>INNE POSTANOWIENIA:</w:t>
      </w:r>
      <w:bookmarkEnd w:id="13"/>
      <w:bookmarkEnd w:id="14"/>
    </w:p>
    <w:p w14:paraId="2C40B771"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0 z późn.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3235BC57"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w:t>
      </w:r>
      <w:r w:rsidR="00450E82" w:rsidRPr="00743D4B">
        <w:rPr>
          <w:lang w:eastAsia="en-US"/>
        </w:rPr>
        <w:t>roboty rozbiórkowe,</w:t>
      </w:r>
      <w:r w:rsidR="00450E82">
        <w:rPr>
          <w:lang w:eastAsia="en-US"/>
        </w:rPr>
        <w:t xml:space="preserve"> </w:t>
      </w:r>
      <w:r w:rsidR="00450E82" w:rsidRPr="00743D4B">
        <w:rPr>
          <w:lang w:eastAsia="en-US"/>
        </w:rPr>
        <w:t xml:space="preserve">roboty ziemne, </w:t>
      </w:r>
      <w:r w:rsidR="00945A5B">
        <w:rPr>
          <w:lang w:eastAsia="en-US"/>
        </w:rPr>
        <w:t xml:space="preserve">wykonanie krawężników i obrzeży, wykonanie poszerzenia nawierzchni, wykonanie konstrukcji nawierzchni jezdni, wykonanie warstw bitumicznych, dostosowanie zjazdów, wykonanie systemu odwodnienia, </w:t>
      </w:r>
      <w:r w:rsidR="00945A5B">
        <w:t>wykonaniu elementów bezpieczeństwa ruchu, regulacja wysokościowa istniejącej infrastruktury technicznej, wykonanie oznakowania poziomego i pionowego, rekultywacja terenu itp.</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Wykonawca, przed podpisaniem umowy przedstawi Zamawiając</w:t>
      </w:r>
      <w:r w:rsidR="00DE7191">
        <w:t>emu</w:t>
      </w:r>
      <w:r w:rsidR="00F222D4" w:rsidRPr="00FF3713">
        <w:t xml:space="preserve">,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006BDA98" w14:textId="0020D728" w:rsidR="00783C77" w:rsidRPr="00FF3713" w:rsidRDefault="006B39D8" w:rsidP="00FF3713">
      <w:pPr>
        <w:pStyle w:val="Nagwek2"/>
        <w:rPr>
          <w:b/>
        </w:rPr>
      </w:pPr>
      <w:r w:rsidRPr="00FF3713">
        <w:rPr>
          <w:b/>
        </w:rPr>
        <w:t>7.12 Wykonawca</w:t>
      </w:r>
      <w:r w:rsidR="0073128E">
        <w:rPr>
          <w:b/>
        </w:rPr>
        <w:t xml:space="preserve"> </w:t>
      </w:r>
      <w:r w:rsidR="00783C77" w:rsidRPr="00FF3713">
        <w:rPr>
          <w:b/>
        </w:rPr>
        <w:t xml:space="preserve">w terminie do </w:t>
      </w:r>
      <w:r w:rsidRPr="00FF3713">
        <w:rPr>
          <w:b/>
        </w:rPr>
        <w:t>7</w:t>
      </w:r>
      <w:r w:rsidR="00783C77" w:rsidRPr="00FF3713">
        <w:rPr>
          <w:b/>
        </w:rPr>
        <w:t xml:space="preserve"> dni od dnia zawarcia umowy przedłoży i uzgodni z</w:t>
      </w:r>
      <w:r w:rsidR="00F16F60">
        <w:rPr>
          <w:b/>
        </w:rPr>
        <w:t> </w:t>
      </w:r>
      <w:r w:rsidR="00783C77" w:rsidRPr="00FF3713">
        <w:rPr>
          <w:b/>
        </w:rPr>
        <w:t xml:space="preserve">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71D0AF2" w14:textId="267E5319" w:rsidR="006B39D8" w:rsidRDefault="006B39D8" w:rsidP="00B472F0">
      <w:pPr>
        <w:pStyle w:val="Nagwek2"/>
        <w:ind w:left="426"/>
      </w:pPr>
      <w:r>
        <w:t>7.12.</w:t>
      </w:r>
      <w:r w:rsidR="0073128E">
        <w:t>1</w:t>
      </w:r>
      <w:r>
        <w:t>.</w:t>
      </w:r>
      <w:r w:rsidR="00C02A7B">
        <w:t xml:space="preserve"> </w:t>
      </w:r>
      <w:r w:rsidRPr="006B39D8">
        <w:t xml:space="preserve">Wszelkie roboty budowlane związane z przedmiotem umowy Wykonawca może rozpocząć dopiero po uzyskaniu akceptacji </w:t>
      </w:r>
      <w:r w:rsidR="006A4F0A">
        <w:t>H</w:t>
      </w:r>
      <w:r w:rsidRPr="006B39D8">
        <w:t>armonogramu rzeczowo-finansowego przez Zamawiającego.</w:t>
      </w:r>
    </w:p>
    <w:p w14:paraId="1039D316" w14:textId="77777777" w:rsidR="00F222D4" w:rsidRPr="00020372" w:rsidRDefault="00730CD4" w:rsidP="00FF3713">
      <w:pPr>
        <w:pStyle w:val="Nagwek2"/>
      </w:pPr>
      <w:r w:rsidRPr="00020372">
        <w:lastRenderedPageBreak/>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77777777"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18E1A48B" w14:textId="77777777"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237239F2"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68D1547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E6B9D0F"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77777777"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348252CC"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terminie 2 miesięcy od dnia upływu terminu na przedłożenie Zamawiającemu polisy.</w:t>
      </w:r>
    </w:p>
    <w:p w14:paraId="27CF567C" w14:textId="799F2DB2"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 xml:space="preserve">zakresu ochrony powietrza (zgodnie z Programem Ochrony Powietrza dla Województwa Małopolskiego) tj.: czyszczenia na mokro ulic i terenu wokół terenu realizacji zamówienia, które są </w:t>
      </w:r>
      <w:r w:rsidRPr="0068654F">
        <w:rPr>
          <w:rFonts w:ascii="Arial" w:hAnsi="Arial" w:cs="Arial"/>
          <w:sz w:val="20"/>
        </w:rPr>
        <w:lastRenderedPageBreak/>
        <w:t>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5" w:name="_Toc258314246"/>
      <w:bookmarkStart w:id="16" w:name="_Toc512324680"/>
      <w:bookmarkStart w:id="17" w:name="_Toc125973644"/>
      <w:r w:rsidRPr="00020372">
        <w:rPr>
          <w:highlight w:val="lightGray"/>
        </w:rPr>
        <w:t>Termin wykonania zamówienia</w:t>
      </w:r>
      <w:bookmarkEnd w:id="15"/>
      <w:r w:rsidRPr="00020372">
        <w:rPr>
          <w:highlight w:val="lightGray"/>
        </w:rPr>
        <w:t>.</w:t>
      </w:r>
      <w:bookmarkEnd w:id="16"/>
      <w:bookmarkEnd w:id="17"/>
    </w:p>
    <w:p w14:paraId="7A9F4BF4" w14:textId="075FF346"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r w:rsidR="00D83A4D" w:rsidRPr="00A47257">
        <w:rPr>
          <w:b/>
        </w:rPr>
        <w:t xml:space="preserve">do </w:t>
      </w:r>
      <w:r w:rsidR="00540561">
        <w:rPr>
          <w:b/>
        </w:rPr>
        <w:t>7</w:t>
      </w:r>
      <w:r w:rsidR="00D83A4D" w:rsidRPr="00A47257">
        <w:rPr>
          <w:b/>
        </w:rPr>
        <w:t xml:space="preserve"> miesięcy od daty </w:t>
      </w:r>
      <w:r w:rsidR="000B44B5">
        <w:rPr>
          <w:b/>
        </w:rPr>
        <w:t>zawarcia</w:t>
      </w:r>
      <w:r w:rsidR="00D83A4D" w:rsidRPr="00A47257">
        <w:rPr>
          <w:b/>
        </w:rPr>
        <w:t xml:space="preserve"> umowy</w:t>
      </w:r>
      <w:r w:rsidR="000B44B5">
        <w:rPr>
          <w:b/>
        </w:rPr>
        <w:t xml:space="preserve">, </w:t>
      </w:r>
      <w:r w:rsidR="00D83A4D" w:rsidRPr="00A47257">
        <w:rPr>
          <w:b/>
        </w:rPr>
        <w:t xml:space="preserve">nie dłużej </w:t>
      </w:r>
      <w:r w:rsidR="000B44B5" w:rsidRPr="00A47257">
        <w:rPr>
          <w:b/>
        </w:rPr>
        <w:t xml:space="preserve">jednak </w:t>
      </w:r>
      <w:r w:rsidR="00D83A4D" w:rsidRPr="00A47257">
        <w:rPr>
          <w:b/>
        </w:rPr>
        <w:t xml:space="preserve">niż </w:t>
      </w:r>
      <w:r w:rsidR="00D83A4D" w:rsidRPr="002E02A1">
        <w:rPr>
          <w:b/>
        </w:rPr>
        <w:t xml:space="preserve">do </w:t>
      </w:r>
      <w:r w:rsidR="000B44B5" w:rsidRPr="002E02A1">
        <w:rPr>
          <w:b/>
        </w:rPr>
        <w:t xml:space="preserve">dnia </w:t>
      </w:r>
      <w:r w:rsidR="00D83A4D" w:rsidRPr="002E02A1">
        <w:rPr>
          <w:b/>
        </w:rPr>
        <w:t>30.11.2023 r.</w:t>
      </w:r>
      <w:r w:rsidR="00D83A4D" w:rsidRPr="00A47257">
        <w:rPr>
          <w:b/>
        </w:rPr>
        <w:tab/>
      </w:r>
    </w:p>
    <w:p w14:paraId="2827CD1B" w14:textId="140D4DEF" w:rsidR="00B40FFE" w:rsidRPr="00020372" w:rsidRDefault="00B40FFE" w:rsidP="00FB67E5">
      <w:pPr>
        <w:pStyle w:val="Nagwek1"/>
        <w:rPr>
          <w:highlight w:val="lightGray"/>
        </w:rPr>
      </w:pPr>
      <w:bookmarkStart w:id="18" w:name="_Toc258314247"/>
      <w:bookmarkStart w:id="19" w:name="_Toc512324681"/>
      <w:bookmarkStart w:id="20" w:name="_Toc125973645"/>
      <w:r w:rsidRPr="00020372">
        <w:rPr>
          <w:highlight w:val="lightGray"/>
        </w:rPr>
        <w:t>Warunki udziału w postępowaniu</w:t>
      </w:r>
      <w:bookmarkEnd w:id="18"/>
      <w:r w:rsidRPr="00020372">
        <w:rPr>
          <w:highlight w:val="lightGray"/>
        </w:rPr>
        <w:t xml:space="preserve"> I podstawy WYKLUCZENIA.</w:t>
      </w:r>
      <w:bookmarkEnd w:id="19"/>
      <w:bookmarkEnd w:id="20"/>
    </w:p>
    <w:p w14:paraId="19F4422D" w14:textId="769C1BDB" w:rsidR="00B40FFE" w:rsidRPr="00020372" w:rsidRDefault="00730CD4" w:rsidP="002439CD">
      <w:pPr>
        <w:spacing w:before="120" w:after="120"/>
        <w:jc w:val="both"/>
        <w:rPr>
          <w:rFonts w:ascii="Arial" w:hAnsi="Arial" w:cs="Arial"/>
          <w:sz w:val="20"/>
          <w:szCs w:val="20"/>
        </w:rPr>
      </w:pPr>
      <w:bookmarkStart w:id="21"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7F7ACC7A"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 budową</w:t>
      </w:r>
      <w:r w:rsidR="00D83A4D">
        <w:rPr>
          <w:rFonts w:ascii="Arial" w:hAnsi="Arial" w:cs="Arial"/>
          <w:b/>
          <w:sz w:val="20"/>
          <w:szCs w:val="20"/>
        </w:rPr>
        <w:t>,</w:t>
      </w:r>
      <w:r w:rsidRPr="00C72678">
        <w:rPr>
          <w:rFonts w:ascii="Arial" w:hAnsi="Arial" w:cs="Arial"/>
          <w:b/>
          <w:sz w:val="20"/>
          <w:szCs w:val="20"/>
        </w:rPr>
        <w:t xml:space="preserve"> przebudową</w:t>
      </w:r>
      <w:r w:rsidR="00D83A4D">
        <w:rPr>
          <w:rFonts w:ascii="Arial" w:hAnsi="Arial" w:cs="Arial"/>
          <w:b/>
          <w:sz w:val="20"/>
          <w:szCs w:val="20"/>
        </w:rPr>
        <w:t>,</w:t>
      </w:r>
      <w:r w:rsidRPr="00C72678">
        <w:rPr>
          <w:rFonts w:ascii="Arial" w:hAnsi="Arial" w:cs="Arial"/>
          <w:b/>
          <w:sz w:val="20"/>
          <w:szCs w:val="20"/>
        </w:rPr>
        <w:t xml:space="preserve"> rozbudową</w:t>
      </w:r>
      <w:r w:rsidR="00D83A4D">
        <w:rPr>
          <w:rFonts w:ascii="Arial" w:hAnsi="Arial" w:cs="Arial"/>
          <w:b/>
          <w:sz w:val="20"/>
          <w:szCs w:val="20"/>
        </w:rPr>
        <w:t xml:space="preserve"> lub</w:t>
      </w:r>
      <w:r w:rsidRPr="00C72678">
        <w:rPr>
          <w:rFonts w:ascii="Arial" w:hAnsi="Arial" w:cs="Arial"/>
          <w:b/>
          <w:sz w:val="20"/>
          <w:szCs w:val="20"/>
        </w:rPr>
        <w:t xml:space="preserve"> remontem </w:t>
      </w:r>
      <w:r w:rsidR="00F57C48" w:rsidRPr="00C72678">
        <w:rPr>
          <w:rFonts w:ascii="Arial" w:hAnsi="Arial" w:cs="Arial"/>
          <w:b/>
          <w:sz w:val="20"/>
          <w:szCs w:val="20"/>
        </w:rPr>
        <w:t>drogi</w:t>
      </w:r>
      <w:r w:rsidR="00D83A4D">
        <w:rPr>
          <w:rFonts w:ascii="Arial" w:hAnsi="Arial" w:cs="Arial"/>
          <w:b/>
          <w:sz w:val="20"/>
          <w:szCs w:val="20"/>
        </w:rPr>
        <w:t xml:space="preserve"> </w:t>
      </w:r>
      <w:r w:rsidR="00E361D5">
        <w:rPr>
          <w:rFonts w:ascii="Arial" w:hAnsi="Arial" w:cs="Arial"/>
          <w:b/>
          <w:sz w:val="20"/>
          <w:szCs w:val="20"/>
        </w:rPr>
        <w:t>asfaltowej</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7B1956">
        <w:rPr>
          <w:rFonts w:ascii="Arial" w:hAnsi="Arial" w:cs="Arial"/>
          <w:b/>
          <w:sz w:val="20"/>
          <w:szCs w:val="20"/>
        </w:rPr>
        <w:t>7</w:t>
      </w:r>
      <w:r w:rsidR="000215B7" w:rsidRPr="00C72678">
        <w:rPr>
          <w:rFonts w:ascii="Arial" w:hAnsi="Arial" w:cs="Arial"/>
          <w:b/>
          <w:sz w:val="20"/>
          <w:szCs w:val="20"/>
        </w:rPr>
        <w:t>00 000,00</w:t>
      </w:r>
      <w:r w:rsidR="006D30A9" w:rsidRPr="00C72678">
        <w:rPr>
          <w:rFonts w:ascii="Arial" w:hAnsi="Arial" w:cs="Arial"/>
          <w:b/>
          <w:sz w:val="20"/>
          <w:szCs w:val="20"/>
        </w:rPr>
        <w:t xml:space="preserve"> zł (</w:t>
      </w:r>
      <w:r w:rsidR="007B1956">
        <w:rPr>
          <w:rFonts w:ascii="Arial" w:hAnsi="Arial" w:cs="Arial"/>
          <w:b/>
          <w:sz w:val="20"/>
          <w:szCs w:val="20"/>
        </w:rPr>
        <w:t>siedemset</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627081C9" w:rsidR="00674D4A" w:rsidRPr="00B8756D" w:rsidRDefault="00674D4A" w:rsidP="00674D4A">
      <w:pPr>
        <w:jc w:val="both"/>
        <w:rPr>
          <w:rFonts w:ascii="Arial" w:hAnsi="Arial" w:cs="Arial"/>
          <w:b/>
          <w:sz w:val="20"/>
          <w:szCs w:val="20"/>
        </w:rPr>
      </w:pPr>
      <w:r w:rsidRPr="00B8756D">
        <w:rPr>
          <w:rFonts w:ascii="Arial" w:hAnsi="Arial" w:cs="Arial"/>
          <w:iCs/>
          <w:sz w:val="20"/>
          <w:szCs w:val="20"/>
        </w:rPr>
        <w:t xml:space="preserve">- </w:t>
      </w:r>
      <w:r w:rsidRPr="00B8756D">
        <w:rPr>
          <w:rFonts w:ascii="Arial" w:hAnsi="Arial" w:cs="Arial"/>
          <w:sz w:val="20"/>
          <w:szCs w:val="20"/>
        </w:rPr>
        <w:t xml:space="preserve">dysponuje osobą, która posiada stosowne </w:t>
      </w:r>
      <w:r w:rsidRPr="00B8756D">
        <w:rPr>
          <w:rFonts w:ascii="Arial" w:hAnsi="Arial" w:cs="Arial"/>
          <w:bCs/>
          <w:sz w:val="20"/>
          <w:szCs w:val="20"/>
        </w:rPr>
        <w:t>uprawnienia budowlane w specjalności inżynieryjnej drogowej, tj. osoba z uprawnieniami do kierowania i nadzoru robót budowlanych</w:t>
      </w:r>
      <w:r w:rsidRPr="00B8756D">
        <w:rPr>
          <w:rFonts w:ascii="Arial" w:hAnsi="Arial" w:cs="Arial"/>
          <w:b/>
          <w:sz w:val="20"/>
          <w:szCs w:val="20"/>
        </w:rPr>
        <w:t xml:space="preserve"> w specjalności inżynieryjnej drogowej bez ograniczeń </w:t>
      </w:r>
      <w:r w:rsidRPr="00B8756D">
        <w:rPr>
          <w:rFonts w:ascii="Arial" w:hAnsi="Arial" w:cs="Arial"/>
          <w:bCs/>
          <w:sz w:val="20"/>
          <w:szCs w:val="20"/>
        </w:rPr>
        <w:t>lub odpowiadającymi im, ważnymi uprawnieniami budowlanymi,</w:t>
      </w:r>
      <w:r w:rsidRPr="00B8756D">
        <w:rPr>
          <w:rFonts w:ascii="Arial" w:hAnsi="Arial" w:cs="Arial"/>
          <w:sz w:val="20"/>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B8756D">
        <w:rPr>
          <w:rFonts w:ascii="Arial" w:hAnsi="Arial" w:cs="Arial"/>
          <w:b/>
          <w:sz w:val="20"/>
          <w:szCs w:val="20"/>
        </w:rPr>
        <w:t xml:space="preserve"> posiadającą co najmniej 3-letnie doświadczenie zawodowe </w:t>
      </w:r>
      <w:r w:rsidRPr="00B8756D">
        <w:rPr>
          <w:rFonts w:ascii="Arial" w:hAnsi="Arial" w:cs="Arial"/>
          <w:bCs/>
          <w:sz w:val="20"/>
          <w:szCs w:val="20"/>
        </w:rPr>
        <w:t>liczone od dnia uzyskania uprawnień, 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4BE0213" w:rsidR="00506E9E" w:rsidRPr="00CE7763" w:rsidRDefault="00506E9E" w:rsidP="00506E9E">
      <w:pPr>
        <w:jc w:val="both"/>
        <w:rPr>
          <w:rFonts w:ascii="Arial" w:hAnsi="Arial" w:cs="Arial"/>
          <w:i/>
          <w:sz w:val="16"/>
          <w:szCs w:val="20"/>
        </w:rPr>
      </w:pPr>
      <w:r w:rsidRPr="00CE7763">
        <w:rPr>
          <w:rFonts w:ascii="Arial" w:hAnsi="Arial" w:cs="Arial"/>
          <w:i/>
          <w:sz w:val="20"/>
        </w:rPr>
        <w:lastRenderedPageBreak/>
        <w:t xml:space="preserve">Wymóg posiadania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 334</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2" w:name="_Toc125973646"/>
      <w:r w:rsidR="003D1E9C" w:rsidRPr="00020372">
        <w:rPr>
          <w:highlight w:val="lightGray"/>
        </w:rPr>
        <w:t>PODSTAWY WYKLUCZENIA Z POSTĘPOWANIA.</w:t>
      </w:r>
      <w:bookmarkEnd w:id="22"/>
    </w:p>
    <w:p w14:paraId="52FE1474"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lastRenderedPageBreak/>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F3713">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6F562B9F"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Pr="00C9131E">
        <w:t>Dz.</w:t>
      </w:r>
      <w:r w:rsidR="00A324B1">
        <w:t> </w:t>
      </w:r>
      <w:r w:rsidRPr="00C9131E">
        <w:t xml:space="preserve">U. </w:t>
      </w:r>
      <w:r w:rsidR="00A324B1">
        <w:t> </w:t>
      </w:r>
      <w:r w:rsidRPr="00C9131E">
        <w:t>z</w:t>
      </w:r>
      <w:r w:rsidR="00A324B1">
        <w:t> </w:t>
      </w:r>
      <w:r w:rsidRPr="00C9131E">
        <w:t xml:space="preserve">2022 r. poz. 593 i 655) jest osoba wymieniona w wykazach określonych w rozporządzeniu 765/2006 </w:t>
      </w:r>
      <w:r w:rsidR="006616A1">
        <w:br/>
      </w:r>
      <w:r w:rsidRPr="00C9131E">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FF3713">
      <w:pPr>
        <w:pStyle w:val="Nagwek2"/>
      </w:pPr>
      <w:r w:rsidRPr="00C9131E">
        <w:lastRenderedPageBreak/>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F3713">
      <w:pPr>
        <w:pStyle w:val="Nagwek2"/>
      </w:pPr>
      <w:r w:rsidRPr="00C9131E">
        <w:t>10.2.2. Powyższe podstawy wykluczenia, mają zastosowanie w okresie trwania okoliczności o których mowa w pkt. 10.2.</w:t>
      </w:r>
    </w:p>
    <w:p w14:paraId="27B15EAD" w14:textId="77777777"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F3713">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F3713">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F3713">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F3713">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3"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3"/>
    </w:p>
    <w:p w14:paraId="7EB57AFB" w14:textId="6BFE5642" w:rsidR="003D1E9C" w:rsidRPr="00020372" w:rsidRDefault="00B15A62" w:rsidP="00FF3713">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bookmarkStart w:id="24"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5" w:name="_Hlk129725064"/>
      <w:bookmarkEnd w:id="24"/>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5"/>
      <w:r w:rsidR="00313798">
        <w:br/>
      </w:r>
      <w:bookmarkStart w:id="26" w:name="_Hlk129725139"/>
      <w:r w:rsidRPr="00020372">
        <w:lastRenderedPageBreak/>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6"/>
      <w:r w:rsidRPr="00020372">
        <w:t>.</w:t>
      </w:r>
    </w:p>
    <w:p w14:paraId="5B03451F"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7" w:name="_Toc125973648"/>
      <w:r w:rsidRPr="00020372">
        <w:rPr>
          <w:highlight w:val="lightGray"/>
        </w:rPr>
        <w:t>POLEGANIE NA ZASOBACH INNYCH PODMIOTÓW.</w:t>
      </w:r>
      <w:bookmarkEnd w:id="27"/>
    </w:p>
    <w:p w14:paraId="3CBCF2E8"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F3713">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B243699" w14:textId="074F4940" w:rsidR="008A6AC5" w:rsidRDefault="008A6AC5" w:rsidP="00FF3713">
      <w:pPr>
        <w:pStyle w:val="Nagwek2"/>
      </w:pPr>
    </w:p>
    <w:p w14:paraId="07B9E289" w14:textId="77777777" w:rsidR="008A6AC5" w:rsidRDefault="008A6AC5" w:rsidP="00FF3713">
      <w:pPr>
        <w:pStyle w:val="Nagwek2"/>
      </w:pPr>
    </w:p>
    <w:p w14:paraId="016DF876" w14:textId="77777777" w:rsidR="008A0411" w:rsidRPr="00020372" w:rsidRDefault="00587C70" w:rsidP="00FB67E5">
      <w:pPr>
        <w:pStyle w:val="Nagwek1"/>
        <w:rPr>
          <w:highlight w:val="lightGray"/>
        </w:rPr>
      </w:pPr>
      <w:r w:rsidRPr="00020372">
        <w:rPr>
          <w:highlight w:val="lightGray"/>
        </w:rPr>
        <w:lastRenderedPageBreak/>
        <w:t xml:space="preserve"> </w:t>
      </w:r>
      <w:bookmarkStart w:id="28"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8"/>
    </w:p>
    <w:p w14:paraId="72E18A3A"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F3713">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9" w:name="_Toc125973650"/>
      <w:r w:rsidRPr="00020372">
        <w:rPr>
          <w:highlight w:val="lightGray"/>
        </w:rPr>
        <w:t>SPOSÓB KOMUNIKACJI ORAZ WYJAŚNIENIA TR</w:t>
      </w:r>
      <w:r w:rsidR="001C56E7">
        <w:rPr>
          <w:highlight w:val="lightGray"/>
        </w:rPr>
        <w:t>E</w:t>
      </w:r>
      <w:r w:rsidRPr="00020372">
        <w:rPr>
          <w:highlight w:val="lightGray"/>
        </w:rPr>
        <w:t>ŚCI SWZ.</w:t>
      </w:r>
      <w:bookmarkEnd w:id="29"/>
    </w:p>
    <w:p w14:paraId="3E5A7FF1"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F3713">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lastRenderedPageBreak/>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1EB6AAA9"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FF3713">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30" w:name="_Toc125973651"/>
      <w:r w:rsidR="003A2133" w:rsidRPr="00020372">
        <w:rPr>
          <w:highlight w:val="lightGray"/>
        </w:rPr>
        <w:t>OPIS SPOSOBU PRZYGOTOWANIA OFERT ORAZ WYMAGANIA FORMALNE DOTYCZACE SKŁADANYCH OŚWIADCZEŃ I DOKUMENTÓW.</w:t>
      </w:r>
      <w:bookmarkEnd w:id="30"/>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78A5ABD5"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w:t>
      </w:r>
      <w:r w:rsidR="003A2133" w:rsidRPr="00020372">
        <w:rPr>
          <w:rFonts w:ascii="Arial" w:hAnsi="Arial" w:cs="Arial"/>
          <w:sz w:val="20"/>
          <w:szCs w:val="20"/>
        </w:rPr>
        <w:lastRenderedPageBreak/>
        <w:t xml:space="preserve">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1" w:name="_Toc125973652"/>
      <w:r w:rsidRPr="00020372">
        <w:rPr>
          <w:highlight w:val="lightGray"/>
        </w:rPr>
        <w:t>SPOSÓB OBLICZENIA CENY OFERTY.</w:t>
      </w:r>
      <w:bookmarkEnd w:id="31"/>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2" w:name="_Toc258314250"/>
      <w:bookmarkStart w:id="33" w:name="_Toc512324686"/>
      <w:r>
        <w:rPr>
          <w:highlight w:val="lightGray"/>
        </w:rPr>
        <w:t xml:space="preserve"> </w:t>
      </w:r>
      <w:bookmarkStart w:id="34"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2"/>
      <w:bookmarkEnd w:id="33"/>
      <w:bookmarkEnd w:id="34"/>
    </w:p>
    <w:p w14:paraId="43DEFBE9" w14:textId="77777777" w:rsidR="00DB0FDD" w:rsidRPr="00DB0FDD" w:rsidRDefault="00DB0FDD" w:rsidP="00FF3713">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5" w:name="_Toc125973654"/>
      <w:r w:rsidRPr="00020372">
        <w:rPr>
          <w:highlight w:val="lightGray"/>
        </w:rPr>
        <w:t>TERMIN ZWIĄZANIA OFERTĄ.</w:t>
      </w:r>
      <w:bookmarkEnd w:id="35"/>
    </w:p>
    <w:p w14:paraId="433293DB" w14:textId="7F49C714"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207D9A">
        <w:rPr>
          <w:b/>
        </w:rPr>
        <w:t>28.04.2023</w:t>
      </w:r>
      <w:r w:rsidR="005B1CEE" w:rsidRPr="00007E15">
        <w:rPr>
          <w:b/>
        </w:rPr>
        <w:t xml:space="preserve"> </w:t>
      </w:r>
      <w:r w:rsidR="00D46E02" w:rsidRPr="00007E15">
        <w:rPr>
          <w:b/>
        </w:rPr>
        <w:t xml:space="preserve">r.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6" w:name="_Toc125973655"/>
      <w:r w:rsidR="0040646A" w:rsidRPr="00020372">
        <w:rPr>
          <w:highlight w:val="lightGray"/>
        </w:rPr>
        <w:t>SPOSÓB I TERMIN SKŁADANIA I OTWARCIA OFERT</w:t>
      </w:r>
      <w:bookmarkEnd w:id="36"/>
    </w:p>
    <w:p w14:paraId="1083AE40" w14:textId="26648225" w:rsidR="0040646A" w:rsidRPr="00CF1AA8" w:rsidRDefault="001F0140" w:rsidP="00FF3713">
      <w:pPr>
        <w:pStyle w:val="Nagwek2"/>
      </w:pPr>
      <w:r w:rsidRPr="00020372">
        <w:t>19</w:t>
      </w:r>
      <w:r w:rsidR="0040646A" w:rsidRPr="00020372">
        <w:t xml:space="preserve">.1. Ofertę należy złożyć poprzez Platformę do dnia </w:t>
      </w:r>
      <w:r w:rsidR="00CF1AA8" w:rsidRPr="00CF1AA8">
        <w:rPr>
          <w:b/>
        </w:rPr>
        <w:t>30.03.2023</w:t>
      </w:r>
      <w:r w:rsidR="002C694C" w:rsidRPr="00CF1AA8">
        <w:rPr>
          <w:b/>
        </w:rPr>
        <w:t xml:space="preserve"> r.</w:t>
      </w:r>
      <w:r w:rsidR="0040646A" w:rsidRPr="00CF1AA8">
        <w:t xml:space="preserve"> do godziny </w:t>
      </w:r>
      <w:r w:rsidR="0040646A" w:rsidRPr="00CF1AA8">
        <w:rPr>
          <w:b/>
        </w:rPr>
        <w:t>1</w:t>
      </w:r>
      <w:r w:rsidR="00201A87" w:rsidRPr="00CF1AA8">
        <w:rPr>
          <w:b/>
        </w:rPr>
        <w:t>1</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0D89FF1C" w:rsidR="0040646A" w:rsidRDefault="001F0140" w:rsidP="00FF3713">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CF1AA8" w:rsidRPr="00CF1AA8">
        <w:rPr>
          <w:b/>
        </w:rPr>
        <w:t>30.03.2023</w:t>
      </w:r>
      <w:r w:rsidR="002C694C" w:rsidRPr="00CF1AA8">
        <w:rPr>
          <w:b/>
        </w:rPr>
        <w:t xml:space="preserve"> r.</w:t>
      </w:r>
      <w:r w:rsidR="0040646A" w:rsidRPr="00CF1AA8">
        <w:t xml:space="preserve"> o godzinie </w:t>
      </w:r>
      <w:r w:rsidR="00BC3F3B" w:rsidRPr="00CF1AA8">
        <w:rPr>
          <w:b/>
        </w:rPr>
        <w:t>1</w:t>
      </w:r>
      <w:r w:rsidR="00201A87" w:rsidRPr="00CF1AA8">
        <w:rPr>
          <w:b/>
        </w:rPr>
        <w:t>1</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7" w:name="_Toc125973656"/>
      <w:r w:rsidRPr="00020372">
        <w:rPr>
          <w:highlight w:val="lightGray"/>
        </w:rPr>
        <w:t>OPIS KRYTERIÓW OCENY OFERT, WRAZ Z PODANIEM WAG KRYTERIÓW I SPOSOBU OCENY OFERT.</w:t>
      </w:r>
      <w:bookmarkEnd w:id="37"/>
    </w:p>
    <w:p w14:paraId="12A2B29F"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lastRenderedPageBreak/>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942768">
      <w:pPr>
        <w:pStyle w:val="Nagwek2"/>
        <w:spacing w:before="0" w:after="0"/>
      </w:pPr>
      <w:r w:rsidRPr="00020372">
        <w:t>20</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77777777" w:rsidR="003848FD" w:rsidRPr="00020372" w:rsidRDefault="003848FD" w:rsidP="00942768">
      <w:pPr>
        <w:pStyle w:val="Nagwek1"/>
        <w:spacing w:before="0"/>
        <w:rPr>
          <w:highlight w:val="lightGray"/>
        </w:rPr>
      </w:pPr>
      <w:bookmarkStart w:id="38" w:name="_Toc125973657"/>
      <w:r w:rsidRPr="00020372">
        <w:rPr>
          <w:highlight w:val="lightGray"/>
        </w:rPr>
        <w:t>INFORMACJE O FORMALNOŚCIACH, JAKIE POWINNI BYĆ DOPEŁNIONE PO WYBORZE OFERTY W CELU ZAWARCIA UMOWY W SPRAWIE ZAMÓWIENIA PUBLICZNEGO.</w:t>
      </w:r>
      <w:bookmarkEnd w:id="38"/>
    </w:p>
    <w:p w14:paraId="5EF22588"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F3713">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F3713">
      <w:pPr>
        <w:pStyle w:val="Nagwek2"/>
      </w:pPr>
      <w:r w:rsidRPr="00020372">
        <w:lastRenderedPageBreak/>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9"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9"/>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 xml:space="preserve">nie mogą wynikać obowiązki nałożone na Zamawiającego w zakresie dołączania do żądania zapłaty dodatkowych dokumentów, poza </w:t>
      </w:r>
      <w:r w:rsidRPr="00687E88">
        <w:lastRenderedPageBreak/>
        <w:t>dokumentami potwierdzającymi reprezentację Zamawiającego oraz oświadczeniem Zamawiającego o wymagalności roszczeń objętych żądaniem zapłaty</w:t>
      </w:r>
      <w:r>
        <w:t>.</w:t>
      </w:r>
    </w:p>
    <w:p w14:paraId="45034E23"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40" w:name="_Toc125973659"/>
      <w:r w:rsidRPr="00020372">
        <w:rPr>
          <w:highlight w:val="lightGray"/>
        </w:rPr>
        <w:t>INFORMACJE O TREŚCI ZAWIEANEJ UMOWY ORAZ MOŻLIWOŚCI JEJ ZMIANY.</w:t>
      </w:r>
      <w:bookmarkEnd w:id="40"/>
    </w:p>
    <w:p w14:paraId="31056B16"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2524AF72"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0B6B64CF"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1" w:name="_Toc125973660"/>
      <w:r w:rsidRPr="00020372">
        <w:rPr>
          <w:highlight w:val="lightGray"/>
        </w:rPr>
        <w:t>POUCZENIE O ŚRODKACH OCHRONY PRAWNEJ PRZYSŁUGUJĄCYCH WYKONAWCY.</w:t>
      </w:r>
      <w:bookmarkEnd w:id="41"/>
    </w:p>
    <w:p w14:paraId="08372CC1"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F3713">
      <w:pPr>
        <w:pStyle w:val="Nagwek2"/>
      </w:pPr>
      <w:r w:rsidRPr="00020372">
        <w:t>24</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F3713">
      <w:pPr>
        <w:pStyle w:val="Nagwek2"/>
      </w:pPr>
      <w:r w:rsidRPr="00020372">
        <w:t>24</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F3713">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2" w:name="_Toc125973661"/>
      <w:r w:rsidR="00927D88" w:rsidRPr="00020372">
        <w:rPr>
          <w:highlight w:val="lightGray"/>
        </w:rPr>
        <w:t>WYKAZ ZAŁĄCZNIKÓW DO SWZ</w:t>
      </w:r>
      <w:r w:rsidR="00927D88" w:rsidRPr="00020372">
        <w:t>.</w:t>
      </w:r>
      <w:bookmarkEnd w:id="42"/>
    </w:p>
    <w:p w14:paraId="1D1F3EFE" w14:textId="13285DEE" w:rsidR="00927D88" w:rsidRPr="00020372" w:rsidRDefault="00927D88" w:rsidP="00507836">
      <w:pPr>
        <w:pStyle w:val="Nagwek2"/>
        <w:numPr>
          <w:ilvl w:val="0"/>
          <w:numId w:val="37"/>
        </w:numPr>
        <w:spacing w:before="0" w:after="0"/>
        <w:ind w:left="360"/>
        <w:jc w:val="left"/>
      </w:pPr>
      <w:r w:rsidRPr="00020372">
        <w:t>Załącznik nr 1 – Formularz ofertowy</w:t>
      </w:r>
    </w:p>
    <w:p w14:paraId="52C0670C" w14:textId="0EA839AC" w:rsidR="00927D88" w:rsidRPr="00020372" w:rsidRDefault="00927D88" w:rsidP="00507836">
      <w:pPr>
        <w:pStyle w:val="Nagwek2"/>
        <w:numPr>
          <w:ilvl w:val="0"/>
          <w:numId w:val="37"/>
        </w:numPr>
        <w:spacing w:before="0" w:after="0"/>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507836">
      <w:pPr>
        <w:pStyle w:val="Nagwek2"/>
        <w:numPr>
          <w:ilvl w:val="0"/>
          <w:numId w:val="37"/>
        </w:numPr>
        <w:spacing w:before="0" w:after="0"/>
        <w:ind w:left="360"/>
        <w:jc w:val="left"/>
      </w:pPr>
      <w:r w:rsidRPr="00020372">
        <w:t>Załącznik nr 3 – Zobowiązanie innego podmiotu do udostępniania niezbędnych zasobów Wykonawcy</w:t>
      </w:r>
    </w:p>
    <w:p w14:paraId="790CEFDF" w14:textId="6A6DB7FA" w:rsidR="00927D88" w:rsidRPr="00020372" w:rsidRDefault="00927D88" w:rsidP="00507836">
      <w:pPr>
        <w:pStyle w:val="Nagwek2"/>
        <w:numPr>
          <w:ilvl w:val="0"/>
          <w:numId w:val="37"/>
        </w:numPr>
        <w:spacing w:before="0" w:after="0"/>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507836">
      <w:pPr>
        <w:pStyle w:val="Nagwek2"/>
        <w:numPr>
          <w:ilvl w:val="0"/>
          <w:numId w:val="37"/>
        </w:numPr>
        <w:spacing w:before="0" w:after="0"/>
        <w:ind w:left="360"/>
        <w:jc w:val="left"/>
      </w:pPr>
      <w:r w:rsidRPr="00020372">
        <w:t>Załącznik nr 5 – Wykaz robót budowlanych</w:t>
      </w:r>
    </w:p>
    <w:p w14:paraId="44A5B5CD" w14:textId="0E58FAE3" w:rsidR="001E1CDB" w:rsidRPr="00020372" w:rsidRDefault="001E1CDB" w:rsidP="00507836">
      <w:pPr>
        <w:pStyle w:val="Nagwek2"/>
        <w:numPr>
          <w:ilvl w:val="0"/>
          <w:numId w:val="37"/>
        </w:numPr>
        <w:spacing w:before="0" w:after="0"/>
        <w:ind w:left="360"/>
        <w:jc w:val="left"/>
      </w:pPr>
      <w:r w:rsidRPr="00020372">
        <w:t>Załącznik nr 6 – Wykaz osób</w:t>
      </w:r>
    </w:p>
    <w:p w14:paraId="243C4C0C" w14:textId="069D97CE" w:rsidR="00927D88" w:rsidRPr="00020372" w:rsidRDefault="00927D88" w:rsidP="00507836">
      <w:pPr>
        <w:pStyle w:val="Nagwek2"/>
        <w:numPr>
          <w:ilvl w:val="0"/>
          <w:numId w:val="37"/>
        </w:numPr>
        <w:spacing w:before="0" w:after="0"/>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34559BDB" w:rsidR="00927D88" w:rsidRPr="00020372" w:rsidRDefault="00927D88" w:rsidP="00507836">
      <w:pPr>
        <w:pStyle w:val="Nagwek2"/>
        <w:numPr>
          <w:ilvl w:val="0"/>
          <w:numId w:val="37"/>
        </w:numPr>
        <w:spacing w:before="0" w:after="0"/>
        <w:ind w:left="360"/>
      </w:pPr>
      <w:r w:rsidRPr="00020372">
        <w:t xml:space="preserve">Załącznik nr </w:t>
      </w:r>
      <w:r w:rsidR="001E1CDB" w:rsidRPr="00020372">
        <w:t>8</w:t>
      </w:r>
      <w:r w:rsidRPr="00020372">
        <w:t xml:space="preserve"> – Dokumentacja </w:t>
      </w:r>
      <w:r w:rsidR="009B61B3" w:rsidRPr="00020372">
        <w:t>(przedmiar robót, STWiOR)</w:t>
      </w:r>
      <w:bookmarkEnd w:id="21"/>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472" w14:textId="77777777" w:rsidR="00CC0786" w:rsidRDefault="00CC0786">
      <w:r>
        <w:separator/>
      </w:r>
    </w:p>
  </w:endnote>
  <w:endnote w:type="continuationSeparator" w:id="0">
    <w:p w14:paraId="1630528E" w14:textId="77777777" w:rsidR="00CC0786" w:rsidRDefault="00CC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13F4" w14:textId="77777777" w:rsidR="00CC0786" w:rsidRDefault="00CC0786">
      <w:r>
        <w:separator/>
      </w:r>
    </w:p>
  </w:footnote>
  <w:footnote w:type="continuationSeparator" w:id="0">
    <w:p w14:paraId="6B3F12F8" w14:textId="77777777" w:rsidR="00CC0786" w:rsidRDefault="00CC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2872</TotalTime>
  <Pages>21</Pages>
  <Words>10331</Words>
  <Characters>61987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169</cp:revision>
  <cp:lastPrinted>2023-01-30T12:22:00Z</cp:lastPrinted>
  <dcterms:created xsi:type="dcterms:W3CDTF">2023-01-27T12:57:00Z</dcterms:created>
  <dcterms:modified xsi:type="dcterms:W3CDTF">2023-03-15T15:07:00Z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