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5E576984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sprawy: </w:t>
      </w:r>
      <w:r w:rsidR="00737363">
        <w:rPr>
          <w:rFonts w:eastAsia="Calibri" w:cstheme="minorHAnsi"/>
          <w:b/>
        </w:rPr>
        <w:t>IRP.272.4.</w:t>
      </w:r>
      <w:r w:rsidR="004D291F" w:rsidRPr="004D291F">
        <w:rPr>
          <w:rFonts w:eastAsia="Calibri" w:cstheme="minorHAnsi"/>
          <w:b/>
        </w:rPr>
        <w:t>1</w:t>
      </w:r>
      <w:r w:rsidR="00235ED8">
        <w:rPr>
          <w:rFonts w:eastAsia="Calibri" w:cstheme="minorHAnsi"/>
          <w:b/>
        </w:rPr>
        <w:t>.</w:t>
      </w:r>
      <w:r w:rsidR="00014A40">
        <w:rPr>
          <w:rFonts w:eastAsia="Calibri" w:cstheme="minorHAnsi"/>
          <w:b/>
        </w:rPr>
        <w:t>2024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6F69C641" w14:textId="77777777" w:rsidR="000C75DA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47E797BC" w14:textId="77777777" w:rsidR="000C75DA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AB4E556" w14:textId="77777777" w:rsidR="000C75DA" w:rsidRPr="00F970DB" w:rsidRDefault="000C75DA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55A2EA67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 xml:space="preserve">9-cio osobowego przystosowanego do przewozu osób </w:t>
      </w:r>
      <w:r w:rsidR="00EC440C">
        <w:rPr>
          <w:rFonts w:eastAsia="Calibri" w:cstheme="minorHAnsi"/>
          <w:b/>
          <w:bCs/>
        </w:rPr>
        <w:t xml:space="preserve">niepełnosprawnych </w:t>
      </w:r>
      <w:r w:rsidR="008D4024" w:rsidRPr="008D4024">
        <w:rPr>
          <w:rFonts w:eastAsia="Calibri" w:cstheme="minorHAnsi"/>
          <w:b/>
          <w:bCs/>
        </w:rPr>
        <w:t>w tym osób</w:t>
      </w:r>
      <w:r w:rsidR="00EC440C">
        <w:rPr>
          <w:rFonts w:eastAsia="Calibri" w:cstheme="minorHAnsi"/>
          <w:b/>
          <w:bCs/>
        </w:rPr>
        <w:t xml:space="preserve"> na wózku inwalidzkim</w:t>
      </w:r>
      <w:r w:rsidR="00235ED8">
        <w:rPr>
          <w:rFonts w:eastAsia="Calibri" w:cstheme="minorHAnsi"/>
          <w:b/>
          <w:bCs/>
        </w:rPr>
        <w:t xml:space="preserve"> na potrzeby </w:t>
      </w:r>
      <w:r w:rsidR="002B3681">
        <w:rPr>
          <w:rFonts w:eastAsia="Calibri" w:cstheme="minorHAnsi"/>
          <w:b/>
          <w:bCs/>
        </w:rPr>
        <w:t>PZAZ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1"/>
    <w:p w14:paraId="53C9D974" w14:textId="79D068CD" w:rsidR="00180610" w:rsidRPr="004D291F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 w:rsidRPr="004D291F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09778AA1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4D291F" w:rsidRPr="004D291F">
        <w:rPr>
          <w:rFonts w:cstheme="minorHAnsi"/>
          <w:bCs/>
          <w:iCs/>
          <w:sz w:val="20"/>
          <w:szCs w:val="20"/>
        </w:rPr>
        <w:t>140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kalendarzowych licząc od dnia podpisania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6D7297">
        <w:rPr>
          <w:rFonts w:cstheme="minorHAnsi"/>
          <w:bCs/>
          <w:iCs/>
          <w:sz w:val="20"/>
          <w:szCs w:val="20"/>
        </w:rPr>
        <w:t>140</w:t>
      </w:r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7A8792BD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0C4A13">
        <w:rPr>
          <w:rFonts w:cstheme="minorHAnsi"/>
          <w:bCs/>
          <w:iCs/>
          <w:color w:val="000000" w:themeColor="text1"/>
        </w:rPr>
        <w:t>13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FA11" w14:textId="77777777" w:rsidR="004E0622" w:rsidRDefault="004E0622" w:rsidP="00180610">
      <w:r>
        <w:separator/>
      </w:r>
    </w:p>
  </w:endnote>
  <w:endnote w:type="continuationSeparator" w:id="0">
    <w:p w14:paraId="577799AF" w14:textId="77777777" w:rsidR="004E0622" w:rsidRDefault="004E0622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DA">
          <w:rPr>
            <w:noProof/>
          </w:rPr>
          <w:t>1</w:t>
        </w:r>
        <w:r>
          <w:fldChar w:fldCharType="end"/>
        </w:r>
      </w:p>
      <w:p w14:paraId="466B6F3D" w14:textId="77777777" w:rsidR="0006000F" w:rsidRDefault="004E0622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45F8" w14:textId="77777777" w:rsidR="004E0622" w:rsidRDefault="004E0622" w:rsidP="00180610">
      <w:r>
        <w:separator/>
      </w:r>
    </w:p>
  </w:footnote>
  <w:footnote w:type="continuationSeparator" w:id="0">
    <w:p w14:paraId="47F2C577" w14:textId="77777777" w:rsidR="004E0622" w:rsidRDefault="004E0622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44B0A4FC" w:rsidR="00180610" w:rsidRDefault="00014A40" w:rsidP="00180610">
      <w:pPr>
        <w:pStyle w:val="Tekstprzypisudolnego"/>
        <w:ind w:left="142" w:hanging="142"/>
        <w:jc w:val="both"/>
      </w:pPr>
      <w:r>
        <w:rPr>
          <w:rFonts w:asciiTheme="minorHAnsi" w:hAnsiTheme="minorHAnsi"/>
          <w:sz w:val="18"/>
          <w:szCs w:val="18"/>
        </w:rPr>
        <w:t xml:space="preserve">   </w:t>
      </w:r>
      <w:r w:rsidR="00180610"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180610" w:rsidRPr="00BA191E">
        <w:rPr>
          <w:rFonts w:asciiTheme="minorHAnsi" w:hAnsiTheme="minorHAnsi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14A40"/>
    <w:rsid w:val="000210AD"/>
    <w:rsid w:val="00027979"/>
    <w:rsid w:val="000461AA"/>
    <w:rsid w:val="0006000F"/>
    <w:rsid w:val="00092301"/>
    <w:rsid w:val="000C4A13"/>
    <w:rsid w:val="000C75DA"/>
    <w:rsid w:val="001031A1"/>
    <w:rsid w:val="00111AC9"/>
    <w:rsid w:val="0013018F"/>
    <w:rsid w:val="00162CC3"/>
    <w:rsid w:val="00180610"/>
    <w:rsid w:val="001A4088"/>
    <w:rsid w:val="001B6313"/>
    <w:rsid w:val="001D4757"/>
    <w:rsid w:val="001D788A"/>
    <w:rsid w:val="00217B8C"/>
    <w:rsid w:val="00235ED8"/>
    <w:rsid w:val="002744D1"/>
    <w:rsid w:val="002B3681"/>
    <w:rsid w:val="00396142"/>
    <w:rsid w:val="003D2F52"/>
    <w:rsid w:val="003D675E"/>
    <w:rsid w:val="004921FC"/>
    <w:rsid w:val="004B48A9"/>
    <w:rsid w:val="004D291F"/>
    <w:rsid w:val="004E0622"/>
    <w:rsid w:val="00503CCE"/>
    <w:rsid w:val="00505B0F"/>
    <w:rsid w:val="00600A7E"/>
    <w:rsid w:val="00625B27"/>
    <w:rsid w:val="006663EF"/>
    <w:rsid w:val="006717AE"/>
    <w:rsid w:val="00697198"/>
    <w:rsid w:val="006B18D8"/>
    <w:rsid w:val="006D7297"/>
    <w:rsid w:val="00713A1C"/>
    <w:rsid w:val="007264EA"/>
    <w:rsid w:val="00737363"/>
    <w:rsid w:val="00814CF4"/>
    <w:rsid w:val="0089426F"/>
    <w:rsid w:val="008D4024"/>
    <w:rsid w:val="008E561D"/>
    <w:rsid w:val="008E7635"/>
    <w:rsid w:val="00A2572F"/>
    <w:rsid w:val="00A33FBA"/>
    <w:rsid w:val="00A61C4D"/>
    <w:rsid w:val="00A8556F"/>
    <w:rsid w:val="00C47CA9"/>
    <w:rsid w:val="00CA3A9D"/>
    <w:rsid w:val="00CD1527"/>
    <w:rsid w:val="00D50875"/>
    <w:rsid w:val="00D60DC5"/>
    <w:rsid w:val="00DC413F"/>
    <w:rsid w:val="00EB6474"/>
    <w:rsid w:val="00EC440C"/>
    <w:rsid w:val="00EC47F9"/>
    <w:rsid w:val="00F94CF6"/>
    <w:rsid w:val="00FA636F"/>
    <w:rsid w:val="00FB762C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32</cp:revision>
  <dcterms:created xsi:type="dcterms:W3CDTF">2023-03-31T06:37:00Z</dcterms:created>
  <dcterms:modified xsi:type="dcterms:W3CDTF">2024-01-12T09:32:00Z</dcterms:modified>
</cp:coreProperties>
</file>