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D-01.02.04</w:t>
      </w:r>
    </w:p>
    <w:p w:rsidR="00C513C4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13C4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13C4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ROZBIÓRKA ELEMENTÓW DRÓG, OGRODZEŃ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I PRZEPUSTÓW</w:t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CA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0" w:name="_1__WSTĘP_4"/>
      <w:bookmarkEnd w:id="0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lastRenderedPageBreak/>
        <w:t>1. WSTĘP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1.1.Przedmiot OST</w:t>
      </w:r>
    </w:p>
    <w:p w:rsidR="00525071" w:rsidRPr="00525071" w:rsidRDefault="00C513C4" w:rsidP="00525071">
      <w:pPr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25071">
        <w:rPr>
          <w:rFonts w:ascii="Times New Roman" w:hAnsi="Times New Roman" w:cs="Times New Roman"/>
          <w:sz w:val="20"/>
          <w:szCs w:val="20"/>
        </w:rPr>
        <w:t xml:space="preserve">Przedmiotem niniejszej ogólnej specyfikacji technicznej (OST) są wymagania dotyczące wykonania i odbioru robót związanych z rozbiórką elementów dróg, ogrodzeń i przepustów dla zadania </w:t>
      </w:r>
      <w:r w:rsidR="008E4591" w:rsidRPr="00DB5468">
        <w:rPr>
          <w:sz w:val="20"/>
          <w:szCs w:val="20"/>
        </w:rPr>
        <w:t>„Remont ul. Gajowej (droga gminna) w miejscowości Kaniów, gmina Zagnańsk.</w:t>
      </w:r>
      <w:r w:rsidR="008E4591">
        <w:rPr>
          <w:sz w:val="20"/>
          <w:szCs w:val="20"/>
        </w:rPr>
        <w:t>"</w:t>
      </w:r>
    </w:p>
    <w:p w:rsidR="00C513C4" w:rsidRPr="004F7CAD" w:rsidRDefault="00C513C4" w:rsidP="001330E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1.2. Zakres stosowania OST</w:t>
      </w:r>
    </w:p>
    <w:p w:rsidR="00C513C4" w:rsidRPr="004F7CAD" w:rsidRDefault="00C513C4" w:rsidP="003121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C513C4" w:rsidRPr="004F7CAD" w:rsidRDefault="00C513C4" w:rsidP="003121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Zaleca się wykorzystanie OST przy zlecaniu robót na drogach miejskich i gminnych.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1.3. Zakres robót objętych OST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>Ustalenia zawarte w niniejszej specyfikacji dotyczą zasad prowadzenia robót związanych z rozbiórką: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warstw nawierzchni,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krawężników, obrzeży i oporników,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ścieków,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 chodników,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ogrodzeń,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barier i poręczy,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znaków drogowych,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przepustów: betonowych, żelbetowych, kamiennych, ceglanych itp.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1.4. Określenia podstawowe</w:t>
      </w:r>
    </w:p>
    <w:p w:rsidR="00C513C4" w:rsidRPr="004F7CAD" w:rsidRDefault="00C513C4" w:rsidP="0031211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Stosowane określenia podstawowe są zgodne z obowiązującymi, odpowiednimi polskimi normami oraz z definicjami podanymi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1.4.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1.5. Ogólne wymagania dotyczące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wymagania dotyczące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1.5.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1" w:name="_2__MATERIAŁY_4"/>
      <w:bookmarkEnd w:id="1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2. MATERIAŁY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2.1. Ogólne wymagania dotyczące materiałów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2.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2.2. Rusztowania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Rusztowania robocze przestawne przy rozbiórce przepustów mogą być wykonane z drewna lub rur stalowych w postaci: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rusztowań kozłowych, wysokości od 1,0 do 1,5 m, składających się z leżni z bali (np. 12,5 x 12,5 cm), nóg z krawędziaków (np. 7,6 x 7,6 cm), stężeń (np. 3,2 x 12,5 cm) i pomostu z desek,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rusztowań drabinowych, składających się z drabin (np. długości 6 m, szerokości 52 cm), usztywnionych stężeniami z desek (np. 3,2 x 12,5 cm), na których szczeblach (np. 3,2 x 6,3 cm) układa się pomosty z desek,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przestawnych klatek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rusztowaniowych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z rur stalowych średnicy od 38 do 63,5 mm, o wymiarach klatek około 1,2 x 1,5 m lub płaskich klatek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rusztowaniowych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(np. z rur stalowych średnicy 108 mm i kątowników 45 x 45 x 5 mm i 70 x 70 x 7 mm), o wymiarach klatek około 1,1 x 1,5 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rusztowań z rur stalowych średnicy od 33,5 do 76,1 mm połączonych łącznikami w ramownice i kratownice.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Rusztowanie należy wykonać z materiałów odpowiadających następującym normom: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drewno i tarcica wg PN-D-95017 [1], PN-D-96000 [2], PN-D-96002 [3] lub innej zaakceptowanej przez Inżyniera,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gwoździe wg BN-87/5028-12 [8],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rury stalowe wg PN-H-74219 [4], PN-H-74220 [5] lub innej zaakceptowanej przez Inżyniera,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kątowniki wg PN-H-93401[6], PN-H-93402 [7] lub innej zaakceptowanej przez Inżyniera.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2" w:name="_3__SPRZĘT_4"/>
      <w:bookmarkEnd w:id="2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lastRenderedPageBreak/>
        <w:t>3. SPRZĘT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3.1. Ogólne wymagania dotyczące sprzętu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wymagania dotyczące sprzętu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3.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3.2. Sprzęt do rozbiórki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Do wykonania robót związanych z rozbiórką elementów dróg, ogrodzeń i przepustów może być wykorzystany sprzęt podany poniżej, lub inny zaakceptowany przez Inżyniera: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spycharki,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ładowarki,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żurawie samochodowe,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samochody ciężarowe,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zrywarki,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młoty pneumatyczne,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piły mechaniczne,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frezarki nawierzchni,</w:t>
      </w:r>
    </w:p>
    <w:p w:rsidR="00C513C4" w:rsidRPr="00636BA7" w:rsidRDefault="00C513C4" w:rsidP="00312113">
      <w:pPr>
        <w:keepNext/>
        <w:keepLines/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r w:rsidRPr="00636BA7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636BA7">
        <w:rPr>
          <w:rFonts w:ascii="Times New Roman" w:hAnsi="Times New Roman" w:cs="Times New Roman"/>
          <w:sz w:val="20"/>
          <w:szCs w:val="20"/>
        </w:rPr>
        <w:t>koparki.</w:t>
      </w:r>
      <w:bookmarkStart w:id="3" w:name="_4__TRANSPORT_4"/>
      <w:bookmarkEnd w:id="3"/>
    </w:p>
    <w:p w:rsidR="00C513C4" w:rsidRPr="00636BA7" w:rsidRDefault="00C513C4" w:rsidP="00312113">
      <w:pPr>
        <w:keepNext/>
        <w:keepLines/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r w:rsidRPr="00636BA7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4. TRANSPORT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4.1. Ogólne wymagania dotyczące transportu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wymagania dotyczące transportu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4.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4.2. Transport materiałów z rozbiórki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Materiał z rozbiórki można przewozić dowolnym środkiem transportu.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4" w:name="_5__WYKONANIE_ROBÓT_4"/>
      <w:bookmarkEnd w:id="4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5. WYKONANIE ROBÓT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5.1. Ogólne zasady wykonania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zasady wykonania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5.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5.2. Wykonanie robót rozbiórkowych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Roboty rozbiórkowe elementów dróg, ogrodzeń i przepustów obejmują usunięcie z terenu budowy wszystkich elementów wymienionych w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1.3, zgodnie z dokumentacją projektową, SST lub wskazanych przez Inżyniera.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Roboty rozbiórkowe można wykonywać mechanicznie lub ręcznie w sposób określony w SST lub przez Inżyniera.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W przypadku usuwania warstw nawierzchni z zastosowaniem frezarek drogowych, należy spełnić warunki określone w OST D-05.03.11 „Recykling”.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W przypadku robót rozbiórkowych przepustu należy dokonać: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odkopania przepustu,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ustawienia przenośnych rusztowań przy przepustach wyższych od około 2 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rozbicia elementów, których nie przewiduje się odzyskać, w sposób ręczny lub mechaniczny z ew. przecięciem prętów zbrojeniowych i ich odgięciem,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oczyszczenia rozebranych elementów, przewidzianych do powtórnego użycia  (z zaprawy, kawałków betonu, izolacji itp.) i ich posortowania.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Elementy i materiały, które zgodnie z SST stają się własnością Wykonawcy, powinny być usunięte z terenu budowy.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lastRenderedPageBreak/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5" w:name="_6__KONTROLA_JAKOŚCI_4"/>
      <w:bookmarkEnd w:id="5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6. KONTROLA JAKOŚCI ROBÓT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6.1. Ogólne zasady kontroli jakości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 xml:space="preserve">Ogólne zasady kontroli jakości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6.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6.2. Kontrola jakości robót rozbiórkowych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6" w:name="_7__OBMIAR_ROBÓT_4"/>
      <w:bookmarkEnd w:id="6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7. OBMIAR ROBÓT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7.1. Ogólne zasady obmiaru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 xml:space="preserve">Ogólne zasady obmiaru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7.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7.2. Jednostka obmiarowa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>Jednostką obmiarową robót związanych z rozbiórką elementów dróg i ogrodzeń jest: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dla nawierzchni i chodnika - m</w:t>
      </w:r>
      <w:r w:rsidRPr="004F7CA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4F7CAD">
        <w:rPr>
          <w:rFonts w:ascii="Times New Roman" w:hAnsi="Times New Roman" w:cs="Times New Roman"/>
          <w:sz w:val="20"/>
          <w:szCs w:val="20"/>
        </w:rPr>
        <w:t xml:space="preserve"> (metr kwadratowy),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dla krawężnika, opornika, obrzeża, ścieków prefabrykowanych, ogrodzeń, barier i poręczy - m (metr),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dla znaków drogowych - szt. (sztuka),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dla przepustów i ich elementów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a) betonowych, kamiennych, ceglanych - m</w:t>
      </w:r>
      <w:r w:rsidRPr="004F7CA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4F7CAD">
        <w:rPr>
          <w:rFonts w:ascii="Times New Roman" w:hAnsi="Times New Roman" w:cs="Times New Roman"/>
          <w:sz w:val="20"/>
          <w:szCs w:val="20"/>
        </w:rPr>
        <w:t xml:space="preserve"> (metr sześcienny),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b) prefabrykowanych betonowych, żelbetowych - m (metr).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7" w:name="_8__ODBIÓR_ROBÓT_4"/>
      <w:bookmarkEnd w:id="7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8. ODBIÓR ROBÓT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 xml:space="preserve">Ogólne zasady odbioru robót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8.</w:t>
      </w:r>
    </w:p>
    <w:p w:rsidR="00C513C4" w:rsidRPr="004F7CAD" w:rsidRDefault="00C513C4" w:rsidP="00312113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bookmarkStart w:id="8" w:name="_9__PODSTAWA_PŁATNOŚCI_4"/>
      <w:bookmarkEnd w:id="8"/>
      <w:r w:rsidRPr="004F7CAD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9. PODSTAWA PŁATNOŚCI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9.1. Ogólne ustalenia dotyczące podstawy płatności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4F7CAD">
        <w:rPr>
          <w:rFonts w:ascii="Times New Roman" w:hAnsi="Times New Roman" w:cs="Times New Roman"/>
          <w:sz w:val="20"/>
          <w:szCs w:val="20"/>
        </w:rPr>
        <w:t xml:space="preserve">Ogólne ustalenia dotyczące podstawy płatności podano w OST D-M-00.00.00 „Wymagania ogólne”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9.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9.2. Cena jednostki obmiarowej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ab/>
        <w:t>Cena wykonania robót obejmuje: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a) dla rozbiórki warstw nawierzchni: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wyznaczenie powierzchni przeznaczonej do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rozkucie i zerwanie nawierzchni,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przesortowanie materiału uzyskanego z rozbiórki, w celu ponownego jej użycia, z ułożeniem na poboczu,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wyrównanie podłoża i 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b) dla rozbiórki krawężników, obrzeży i oporników: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krawężników, obrzeży i oporników wraz z wyjęciem i oczyszczeniem,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zerwanie podsypki cementowo-piaskowej i ew. ław,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materiału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wyrównanie podłoża i 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c) dla rozbiórki ścieku: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odsłonięcie ścieku,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ręczne wyjęcie elementów ściekowych wraz z oczyszczeniem,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lastRenderedPageBreak/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przesortowanie materiału uzyskanego z rozbiórki, w celu ponownego jego użycia, z ułożeniem na poboczu,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zerwanie podsypki cementowo-piaskowej,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uzupełnienie i wyrównanie podłoża,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wywóz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d) dla rozbiórki chodników: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ręczne wyjęcie płyt chodnikowych, lub rozkucie i zerwanie innych materiałów chodnikowych,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przesortowanie materiału uzyskanego z rozbiórki w celu ponownego jego użycia, z ułożeniem na poboczu,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zerwanie podsypki cementowo-piaskowej,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wyrównanie podłoża i 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e) dla rozbiórki ogrodzeń: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demontaż elementów ogrodzenia,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i wydobycie słupków wraz z fundamentem,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zasypanie dołów po słupkach z zagęszczeniem do uzyskania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</w:t>
      </w:r>
      <w:r w:rsidRPr="004F7CAD">
        <w:rPr>
          <w:rFonts w:ascii="Times New Roman" w:hAnsi="Times New Roman" w:cs="Times New Roman"/>
          <w:sz w:val="20"/>
          <w:szCs w:val="20"/>
        </w:rPr>
        <w:sym w:font="Symbol" w:char="F0B3"/>
      </w:r>
      <w:r w:rsidRPr="004F7CAD">
        <w:rPr>
          <w:rFonts w:ascii="Times New Roman" w:hAnsi="Times New Roman" w:cs="Times New Roman"/>
          <w:sz w:val="20"/>
          <w:szCs w:val="20"/>
        </w:rPr>
        <w:t xml:space="preserve"> 1,00 wg BN-77/8931-12 [9],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przesortowanie materiału uzyskanego z rozbiórki, w celu ponownego jego użycia, z ułożeniem w stosy na poboczu,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f) dla rozbiórki barier i poręczy: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demontaż elementów bariery lub poręczy,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i wydobycie słupków wraz z fundamentem,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zasypanie dołów po słupkach wraz z zagęszczeniem do uzyskania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</w:t>
      </w:r>
      <w:r w:rsidRPr="004F7CAD">
        <w:rPr>
          <w:rFonts w:ascii="Times New Roman" w:hAnsi="Times New Roman" w:cs="Times New Roman"/>
          <w:sz w:val="20"/>
          <w:szCs w:val="20"/>
        </w:rPr>
        <w:sym w:font="Symbol" w:char="F0B3"/>
      </w:r>
      <w:r w:rsidRPr="004F7CAD">
        <w:rPr>
          <w:rFonts w:ascii="Times New Roman" w:hAnsi="Times New Roman" w:cs="Times New Roman"/>
          <w:sz w:val="20"/>
          <w:szCs w:val="20"/>
        </w:rPr>
        <w:t xml:space="preserve"> 1,00 wg BN-77/8931-12 [9],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g) dla rozbiórki znaków drogowych: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demontaż tablic znaków drogowych ze słupków,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i wydobycie słupków,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zasypanie dołów po słupkach wraz z zagęszczeniem do uzyskania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</w:t>
      </w:r>
      <w:r w:rsidRPr="004F7CAD">
        <w:rPr>
          <w:rFonts w:ascii="Times New Roman" w:hAnsi="Times New Roman" w:cs="Times New Roman"/>
          <w:sz w:val="20"/>
          <w:szCs w:val="20"/>
        </w:rPr>
        <w:sym w:font="Symbol" w:char="F0B3"/>
      </w:r>
      <w:r w:rsidRPr="004F7CAD">
        <w:rPr>
          <w:rFonts w:ascii="Times New Roman" w:hAnsi="Times New Roman" w:cs="Times New Roman"/>
          <w:sz w:val="20"/>
          <w:szCs w:val="20"/>
        </w:rPr>
        <w:t xml:space="preserve"> 1,00 wg BN-77/8931-12 [9],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uporządkowanie terenu rozbiórki;</w:t>
      </w:r>
    </w:p>
    <w:p w:rsidR="00C513C4" w:rsidRPr="004F7CAD" w:rsidRDefault="00C513C4" w:rsidP="00312113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20"/>
          <w:szCs w:val="20"/>
        </w:rPr>
        <w:t>h) dla rozbiórki przepustu: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odkopanie przepustu, fundamentów, ław, umocnień itp.,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ew. ustawienie rusztowań i ich późniejsze rozebranie,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rozebranie elementów przepustu,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sortowanie i pryzmowanie odzyskanych materiałów,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>załadunek i wywiezienie materiałów z rozbiórki,</w:t>
      </w:r>
    </w:p>
    <w:p w:rsidR="00C513C4" w:rsidRPr="004F7CAD" w:rsidRDefault="00C513C4" w:rsidP="00312113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7CAD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4F7CAD">
        <w:rPr>
          <w:rFonts w:ascii="Times New Roman" w:hAnsi="Times New Roman" w:cs="Times New Roman"/>
          <w:sz w:val="20"/>
          <w:szCs w:val="20"/>
        </w:rPr>
        <w:t xml:space="preserve">zasypanie dołów (wykopów) gruntem z zagęszczeniem do uzyskania </w:t>
      </w:r>
      <w:proofErr w:type="spellStart"/>
      <w:r w:rsidRPr="004F7CAD">
        <w:rPr>
          <w:rFonts w:ascii="Times New Roman" w:hAnsi="Times New Roman" w:cs="Times New Roman"/>
          <w:sz w:val="20"/>
          <w:szCs w:val="20"/>
        </w:rPr>
        <w:t>Is</w:t>
      </w:r>
      <w:proofErr w:type="spellEnd"/>
      <w:r w:rsidRPr="004F7CAD">
        <w:rPr>
          <w:rFonts w:ascii="Times New Roman" w:hAnsi="Times New Roman" w:cs="Times New Roman"/>
          <w:sz w:val="20"/>
          <w:szCs w:val="20"/>
        </w:rPr>
        <w:t xml:space="preserve"> </w:t>
      </w:r>
      <w:r w:rsidRPr="004F7CAD">
        <w:rPr>
          <w:rFonts w:ascii="Times New Roman" w:hAnsi="Times New Roman" w:cs="Times New Roman"/>
          <w:sz w:val="20"/>
          <w:szCs w:val="20"/>
        </w:rPr>
        <w:sym w:font="Symbol" w:char="F0B3"/>
      </w:r>
      <w:r w:rsidRPr="004F7CAD">
        <w:rPr>
          <w:rFonts w:ascii="Times New Roman" w:hAnsi="Times New Roman" w:cs="Times New Roman"/>
          <w:sz w:val="20"/>
          <w:szCs w:val="20"/>
        </w:rPr>
        <w:t xml:space="preserve"> 1,00 wg BN-77/8931-12 [9],</w:t>
      </w:r>
    </w:p>
    <w:p w:rsidR="00C513C4" w:rsidRPr="00636BA7" w:rsidRDefault="00C513C4" w:rsidP="00312113">
      <w:pPr>
        <w:keepNext/>
        <w:keepLines/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r w:rsidRPr="00636BA7">
        <w:rPr>
          <w:rFonts w:ascii="Times New Roman" w:hAnsi="Times New Roman" w:cs="Times New Roman"/>
          <w:sz w:val="14"/>
          <w:szCs w:val="14"/>
        </w:rPr>
        <w:t xml:space="preserve">      </w:t>
      </w:r>
      <w:r w:rsidRPr="00636BA7">
        <w:rPr>
          <w:rFonts w:ascii="Times New Roman" w:hAnsi="Times New Roman" w:cs="Times New Roman"/>
          <w:sz w:val="20"/>
          <w:szCs w:val="20"/>
        </w:rPr>
        <w:t xml:space="preserve">uporządkowanie terenu </w:t>
      </w:r>
      <w:proofErr w:type="spellStart"/>
      <w:r w:rsidRPr="00636BA7">
        <w:rPr>
          <w:rFonts w:ascii="Times New Roman" w:hAnsi="Times New Roman" w:cs="Times New Roman"/>
          <w:sz w:val="20"/>
          <w:szCs w:val="20"/>
        </w:rPr>
        <w:t>rzbiórki</w:t>
      </w:r>
      <w:proofErr w:type="spellEnd"/>
      <w:r w:rsidRPr="00636BA7">
        <w:rPr>
          <w:rFonts w:ascii="Times New Roman" w:hAnsi="Times New Roman" w:cs="Times New Roman"/>
          <w:sz w:val="20"/>
          <w:szCs w:val="20"/>
        </w:rPr>
        <w:t>.</w:t>
      </w:r>
      <w:bookmarkStart w:id="9" w:name="_10__PRZEPISY_ZWIĄZANE_4"/>
      <w:bookmarkEnd w:id="9"/>
    </w:p>
    <w:p w:rsidR="00C513C4" w:rsidRPr="00636BA7" w:rsidRDefault="00C513C4" w:rsidP="00312113">
      <w:pPr>
        <w:keepNext/>
        <w:keepLines/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</w:pPr>
      <w:r w:rsidRPr="00636BA7">
        <w:rPr>
          <w:rFonts w:ascii="Times New Roman" w:hAnsi="Times New Roman" w:cs="Times New Roman"/>
          <w:b/>
          <w:bCs/>
          <w:caps/>
          <w:kern w:val="28"/>
          <w:sz w:val="20"/>
          <w:szCs w:val="20"/>
        </w:rPr>
        <w:t>10. PRZEPISY ZWIĄZANE</w:t>
      </w:r>
    </w:p>
    <w:p w:rsidR="00C513C4" w:rsidRPr="004F7CAD" w:rsidRDefault="00C513C4" w:rsidP="00312113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  <w:r w:rsidRPr="004F7CAD">
        <w:rPr>
          <w:rFonts w:ascii="Times New Roman" w:hAnsi="Times New Roman" w:cs="Times New Roman"/>
          <w:b/>
          <w:bCs/>
          <w:sz w:val="20"/>
          <w:szCs w:val="20"/>
        </w:rPr>
        <w:t>Normy</w:t>
      </w:r>
    </w:p>
    <w:tbl>
      <w:tblPr>
        <w:tblW w:w="0" w:type="auto"/>
        <w:tblInd w:w="-68" w:type="dxa"/>
        <w:tblCellMar>
          <w:left w:w="70" w:type="dxa"/>
          <w:right w:w="70" w:type="dxa"/>
        </w:tblCellMar>
        <w:tblLook w:val="00A0"/>
      </w:tblPr>
      <w:tblGrid>
        <w:gridCol w:w="496"/>
        <w:gridCol w:w="2551"/>
        <w:gridCol w:w="5450"/>
      </w:tblGrid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PN-D-95017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Surowiec drzewny. Drewno tartaczne iglaste.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PN-D-96000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Tarcica iglasta ogólnego przeznaczenia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PN-D-96002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Tarcica liściasta ogólnego przeznaczenia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PN-H-74219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Rury stalowe bez szwu walcowane na gorąco ogólnego stosowania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PN-H-74220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Rury stalowe bez szwu ciągnione i walcowane na zimno ogólnego przeznaczenia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PN-H-93401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Stal walcowana. Kątowniki równoramienne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PN-H-93402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Kątowniki nierównoramienne stalowe walcowane na gorąco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BN-87/5028-12</w:t>
            </w:r>
          </w:p>
        </w:tc>
        <w:tc>
          <w:tcPr>
            <w:tcW w:w="5450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Gwoździe budowlane. Gwoździe z trzpieniem gładkim, okrągłym i kwadratowym</w:t>
            </w:r>
          </w:p>
        </w:tc>
      </w:tr>
      <w:tr w:rsidR="00C513C4" w:rsidRPr="00974F18">
        <w:tc>
          <w:tcPr>
            <w:tcW w:w="496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:rsidR="00C513C4" w:rsidRPr="004F7CAD" w:rsidRDefault="00C513C4" w:rsidP="004638CB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BN-77/8931-12</w:t>
            </w:r>
          </w:p>
        </w:tc>
        <w:tc>
          <w:tcPr>
            <w:tcW w:w="5450" w:type="dxa"/>
          </w:tcPr>
          <w:p w:rsidR="00C513C4" w:rsidRPr="004F7CAD" w:rsidRDefault="00C513C4" w:rsidP="00636BA7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7CAD">
              <w:rPr>
                <w:rFonts w:ascii="Times New Roman" w:hAnsi="Times New Roman" w:cs="Times New Roman"/>
                <w:sz w:val="20"/>
                <w:szCs w:val="20"/>
              </w:rPr>
              <w:t>Oznaczenie wskaźnika zagęszczenia gruntu.</w:t>
            </w:r>
          </w:p>
        </w:tc>
      </w:tr>
    </w:tbl>
    <w:p w:rsidR="00C513C4" w:rsidRDefault="00C513C4" w:rsidP="00EB0C0C">
      <w:pPr>
        <w:pStyle w:val="Zwykytekst"/>
        <w:rPr>
          <w:rFonts w:ascii="Times New Roman" w:hAnsi="Times New Roman" w:cs="Times New Roman"/>
          <w:sz w:val="24"/>
          <w:szCs w:val="24"/>
        </w:rPr>
      </w:pPr>
      <w:r w:rsidRPr="004F7CAD">
        <w:rPr>
          <w:rFonts w:ascii="Times New Roman" w:hAnsi="Times New Roman" w:cs="Times New Roman"/>
        </w:rPr>
        <w:lastRenderedPageBreak/>
        <w:t> </w:t>
      </w:r>
      <w:r>
        <w:rPr>
          <w:rFonts w:ascii="Times New Roman" w:hAnsi="Times New Roman" w:cs="Times New Roman"/>
          <w:sz w:val="24"/>
          <w:szCs w:val="24"/>
        </w:rPr>
        <w:t>Uwaga:</w:t>
      </w:r>
    </w:p>
    <w:p w:rsidR="00C513C4" w:rsidRDefault="00C513C4" w:rsidP="00EB0C0C">
      <w:pPr>
        <w:pStyle w:val="Zwykytek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robót zobowiązany jest do przestrzegania aktualnie obowiązujących norm.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C513C4" w:rsidRPr="004F7CAD" w:rsidRDefault="00C513C4" w:rsidP="0031211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513C4" w:rsidRPr="004F7CAD" w:rsidRDefault="00C513C4" w:rsidP="00312113"/>
    <w:p w:rsidR="00C513C4" w:rsidRPr="004F7CAD" w:rsidRDefault="00C513C4"/>
    <w:sectPr w:rsidR="00C513C4" w:rsidRPr="004F7CAD" w:rsidSect="00666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E0EC82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113"/>
    <w:rsid w:val="00011779"/>
    <w:rsid w:val="000C1289"/>
    <w:rsid w:val="001330EB"/>
    <w:rsid w:val="001B43F3"/>
    <w:rsid w:val="002669EC"/>
    <w:rsid w:val="0029355A"/>
    <w:rsid w:val="002F027E"/>
    <w:rsid w:val="00312113"/>
    <w:rsid w:val="00351088"/>
    <w:rsid w:val="003B7BC4"/>
    <w:rsid w:val="004638CB"/>
    <w:rsid w:val="004F7CAD"/>
    <w:rsid w:val="00525071"/>
    <w:rsid w:val="0056101D"/>
    <w:rsid w:val="00606C34"/>
    <w:rsid w:val="00636BA7"/>
    <w:rsid w:val="00666D89"/>
    <w:rsid w:val="00740CFB"/>
    <w:rsid w:val="008E4591"/>
    <w:rsid w:val="008E55F9"/>
    <w:rsid w:val="00974F18"/>
    <w:rsid w:val="009B274F"/>
    <w:rsid w:val="00C513C4"/>
    <w:rsid w:val="00D02649"/>
    <w:rsid w:val="00DB7A65"/>
    <w:rsid w:val="00EB0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6D89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EB0C0C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EB0C0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30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1633</Words>
  <Characters>9804</Characters>
  <Application>Microsoft Office Word</Application>
  <DocSecurity>0</DocSecurity>
  <Lines>81</Lines>
  <Paragraphs>22</Paragraphs>
  <ScaleCrop>false</ScaleCrop>
  <Company>Hewlett-Packard</Company>
  <LinksUpToDate>false</LinksUpToDate>
  <CharactersWithSpaces>11415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</dc:creator>
  <cp:keywords/>
  <dc:description/>
  <cp:lastModifiedBy>DM MD</cp:lastModifiedBy>
  <cp:revision>15</cp:revision>
  <dcterms:created xsi:type="dcterms:W3CDTF">2010-05-19T06:02:00Z</dcterms:created>
  <dcterms:modified xsi:type="dcterms:W3CDTF">2023-01-31T10:03:00Z</dcterms:modified>
</cp:coreProperties>
</file>