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Załącznik nr 1 do SWZ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FORMULARZ OFERTY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ul. Szpitalna 3</w:t>
      </w:r>
    </w:p>
    <w:p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32-200 Miechów</w:t>
      </w:r>
    </w:p>
    <w:p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13/TP/2023 </w:t>
      </w:r>
      <w:r w:rsidRPr="00986C59">
        <w:rPr>
          <w:rFonts w:ascii="Arial" w:hAnsi="Arial" w:cs="Arial"/>
          <w:sz w:val="20"/>
          <w:szCs w:val="20"/>
        </w:rPr>
        <w:t>Dostawa kardiowerterów-defibrylatorów oraz stymulatorów dla Szpitala św. Anny w Miechowie</w:t>
      </w: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 xml:space="preserve"> my niżej podpisani:</w:t>
      </w:r>
    </w:p>
    <w:p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986C59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Oświadczamy</w:t>
      </w:r>
      <w:r w:rsidRPr="00986C59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986C59">
        <w:rPr>
          <w:rFonts w:ascii="Arial" w:hAnsi="Arial" w:cs="Arial"/>
          <w:sz w:val="20"/>
          <w:szCs w:val="20"/>
        </w:rPr>
        <w:t>do realizacji umowy w terminie określonym w SWZ.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Oferujemy</w:t>
      </w:r>
      <w:r w:rsidRPr="00986C59">
        <w:rPr>
          <w:rFonts w:ascii="Arial" w:hAnsi="Arial" w:cs="Arial"/>
          <w:sz w:val="20"/>
          <w:szCs w:val="20"/>
        </w:rPr>
        <w:t xml:space="preserve"> wykonanie przedmiotu zamówienia: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1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2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3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nr4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5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6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7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8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9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obliczoną na podstawie Opisu przedmiotu zamówienia -  Załącznik nr 4 do SWZ stanowiącego integralną część Formularza Oferty.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986C59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86C59">
        <w:rPr>
          <w:rFonts w:ascii="Arial" w:hAnsi="Arial" w:cs="Arial"/>
          <w:b/>
          <w:bCs/>
          <w:sz w:val="20"/>
          <w:szCs w:val="20"/>
        </w:rPr>
        <w:t>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986C59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986C59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986C59">
        <w:rPr>
          <w:rFonts w:ascii="Arial" w:hAnsi="Arial" w:cs="Arial"/>
          <w:sz w:val="20"/>
          <w:szCs w:val="20"/>
        </w:rPr>
        <w:t xml:space="preserve">sami/ przy udziale </w:t>
      </w:r>
      <w:r w:rsidRPr="00986C59">
        <w:rPr>
          <w:rFonts w:ascii="Arial" w:hAnsi="Arial" w:cs="Arial"/>
          <w:color w:val="000000"/>
          <w:sz w:val="20"/>
          <w:szCs w:val="20"/>
        </w:rPr>
        <w:t>Podwykonawców*.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3E64ED" w:rsidRPr="00986C59">
        <w:trPr>
          <w:trHeight w:val="310"/>
        </w:trPr>
        <w:tc>
          <w:tcPr>
            <w:tcW w:w="5636" w:type="dxa"/>
            <w:vAlign w:val="center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>
        <w:trPr>
          <w:trHeight w:val="310"/>
        </w:trPr>
        <w:tc>
          <w:tcPr>
            <w:tcW w:w="5636" w:type="dxa"/>
            <w:vAlign w:val="center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>
        <w:trPr>
          <w:trHeight w:val="310"/>
        </w:trPr>
        <w:tc>
          <w:tcPr>
            <w:tcW w:w="5636" w:type="dxa"/>
            <w:vAlign w:val="center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>
        <w:trPr>
          <w:trHeight w:val="310"/>
        </w:trPr>
        <w:tc>
          <w:tcPr>
            <w:tcW w:w="5636" w:type="dxa"/>
            <w:vAlign w:val="center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>
        <w:trPr>
          <w:trHeight w:val="310"/>
        </w:trPr>
        <w:tc>
          <w:tcPr>
            <w:tcW w:w="5636" w:type="dxa"/>
            <w:vAlign w:val="center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>
        <w:trPr>
          <w:trHeight w:val="310"/>
        </w:trPr>
        <w:tc>
          <w:tcPr>
            <w:tcW w:w="5636" w:type="dxa"/>
            <w:vAlign w:val="center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inny rodzaj ……. (jaki?)</w:t>
            </w:r>
          </w:p>
        </w:tc>
        <w:tc>
          <w:tcPr>
            <w:tcW w:w="709" w:type="dxa"/>
          </w:tcPr>
          <w:p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Wykonawca pochodzi</w:t>
      </w:r>
      <w:r w:rsidRPr="00986C59">
        <w:rPr>
          <w:rFonts w:ascii="Arial" w:hAnsi="Arial" w:cs="Arial"/>
          <w:sz w:val="20"/>
          <w:szCs w:val="20"/>
        </w:rPr>
        <w:t xml:space="preserve"> z innego państwa członkowskiego UE?</w:t>
      </w:r>
      <w:r w:rsidRPr="00986C59">
        <w:rPr>
          <w:rFonts w:ascii="Arial" w:hAnsi="Arial" w:cs="Arial"/>
          <w:sz w:val="20"/>
          <w:szCs w:val="20"/>
        </w:rPr>
        <w:tab/>
        <w:t xml:space="preserve"> Tak/Nie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986C59">
        <w:rPr>
          <w:rFonts w:ascii="Arial" w:hAnsi="Arial" w:cs="Arial"/>
          <w:sz w:val="20"/>
          <w:szCs w:val="20"/>
        </w:rPr>
        <w:t>z innego państwa nie będącego członkiem UE?</w:t>
      </w:r>
      <w:r w:rsidRPr="00986C59">
        <w:rPr>
          <w:rFonts w:ascii="Arial" w:hAnsi="Arial" w:cs="Arial"/>
          <w:sz w:val="20"/>
          <w:szCs w:val="20"/>
        </w:rPr>
        <w:tab/>
        <w:t xml:space="preserve">Tak/Nie 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986C59">
        <w:rPr>
          <w:rFonts w:ascii="Arial" w:hAnsi="Arial" w:cs="Arial"/>
          <w:sz w:val="20"/>
          <w:szCs w:val="20"/>
        </w:rPr>
        <w:t>w sprawie niniejszego postępowania należy kierować do:</w:t>
      </w:r>
    </w:p>
    <w:p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Telefon: _____________________________________</w:t>
      </w:r>
    </w:p>
    <w:p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Do oferty</w:t>
      </w:r>
      <w:r w:rsidRPr="00986C59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bookmarkEnd w:id="0"/>
    <w:p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Załącznik nr 2 do SWZ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Wykonawca: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986C59">
        <w:rPr>
          <w:rFonts w:ascii="Arial" w:hAnsi="Arial" w:cs="Arial"/>
          <w:sz w:val="20"/>
          <w:szCs w:val="20"/>
        </w:rPr>
        <w:t>CEiDG</w:t>
      </w:r>
      <w:proofErr w:type="spellEnd"/>
      <w:r w:rsidRPr="00986C59">
        <w:rPr>
          <w:rFonts w:ascii="Arial" w:hAnsi="Arial" w:cs="Arial"/>
          <w:sz w:val="20"/>
          <w:szCs w:val="20"/>
        </w:rPr>
        <w:t>)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986C59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C59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Na potrzeby postępowania o udzielenie zamówienia publicznego pn. Dostawa kardiowerterów-defibrylatorów oraz stymulatorów dla Szpitala św. Anny w Miechowie znak sprawy 13/TP/2023 prowadzonego przez Szpital św. Anny w Miechowie, oświadczam, co następuje:</w:t>
      </w:r>
    </w:p>
    <w:p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(</w:t>
      </w:r>
      <w:r w:rsidRPr="00986C59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 ustawy </w:t>
      </w:r>
      <w:proofErr w:type="spellStart"/>
      <w:r w:rsidRPr="00986C5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986C59">
        <w:rPr>
          <w:rFonts w:ascii="Arial" w:hAnsi="Arial" w:cs="Arial"/>
          <w:sz w:val="20"/>
          <w:szCs w:val="20"/>
        </w:rPr>
        <w:t>)</w:t>
      </w:r>
    </w:p>
    <w:p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</w:p>
    <w:p w:rsidR="009367BE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:rsidR="009367BE" w:rsidRDefault="009367BE" w:rsidP="009367BE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986C59">
        <w:rPr>
          <w:rFonts w:ascii="Arial" w:hAnsi="Arial" w:cs="Arial"/>
          <w:sz w:val="20"/>
          <w:szCs w:val="20"/>
        </w:rPr>
        <w:t>CEiDG</w:t>
      </w:r>
      <w:proofErr w:type="spellEnd"/>
      <w:r w:rsidRPr="00986C59">
        <w:rPr>
          <w:rFonts w:ascii="Arial" w:hAnsi="Arial" w:cs="Arial"/>
          <w:sz w:val="20"/>
          <w:szCs w:val="20"/>
        </w:rPr>
        <w:t>)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 Dostawa kardiowerterów-defibrylatorów oraz stymulatorów dla Szpitala św. Anny w Miechowie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>znak sprawy 13/TP/2023 prowadzonego przez Szpital św. Anny w Miechowie.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Należy określić : </w:t>
      </w:r>
    </w:p>
    <w:p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  <w:bookmarkEnd w:id="1"/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986C59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:rsidR="003E64ED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434254" w:rsidRDefault="00434254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434254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  <w:r w:rsidRPr="00986C59">
        <w:rPr>
          <w:rFonts w:ascii="Arial" w:hAnsi="Arial" w:cs="Arial"/>
          <w:sz w:val="20"/>
          <w:szCs w:val="20"/>
        </w:rPr>
        <w:t xml:space="preserve"> do SWZ</w:t>
      </w:r>
      <w:bookmarkStart w:id="2" w:name="_GoBack"/>
      <w:bookmarkEnd w:id="2"/>
    </w:p>
    <w:p w:rsidR="00434254" w:rsidRDefault="00434254" w:rsidP="00434254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UMOWA nr CRU/…….…/2023</w:t>
      </w:r>
    </w:p>
    <w:p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zawarta w Miechowie, dnia ……………. 2023 roku pomiędzy Szpitalem św. Anny, 32-200 Miechów, ulica Szpitalna 3 zwanym dalej „Zamawiającym” reprezentowanym przez:</w:t>
      </w:r>
    </w:p>
    <w:p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Dyrektor – dr n. med. Mirosław Dróżdż</w:t>
      </w:r>
    </w:p>
    <w:p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a </w:t>
      </w:r>
    </w:p>
    <w:p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………………………………………………… </w:t>
      </w:r>
      <w:r w:rsidRPr="00986C59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……………………………………….</w:t>
      </w:r>
    </w:p>
    <w:p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zostaje zawarta umowa następującej treści:</w:t>
      </w:r>
    </w:p>
    <w:p w:rsidR="003E64ED" w:rsidRPr="00986C59" w:rsidRDefault="003E64ED" w:rsidP="00986C59">
      <w:pPr>
        <w:spacing w:line="240" w:lineRule="auto"/>
        <w:ind w:left="284" w:firstLine="708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</w:t>
      </w:r>
    </w:p>
    <w:p w:rsidR="003E64ED" w:rsidRPr="00986C59" w:rsidRDefault="003E64ED" w:rsidP="00986C59">
      <w:pPr>
        <w:pStyle w:val="Tekstpodstawowy"/>
        <w:ind w:left="284"/>
        <w:rPr>
          <w:rFonts w:ascii="Arial" w:hAnsi="Arial" w:cs="Arial"/>
        </w:rPr>
      </w:pPr>
    </w:p>
    <w:p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Przedmiotem niniejszej umowy jest udzielenie zamówienia publicznego zgodnie z ustawą z dnia 11 września 2019 r. Prawo zamówień publicznych (tj. Dz. U. z 2021 r. poz. 1129 z </w:t>
      </w:r>
      <w:proofErr w:type="spellStart"/>
      <w:r w:rsidRPr="00986C59">
        <w:rPr>
          <w:rFonts w:ascii="Arial" w:hAnsi="Arial" w:cs="Arial"/>
          <w:sz w:val="20"/>
          <w:szCs w:val="20"/>
        </w:rPr>
        <w:t>późn</w:t>
      </w:r>
      <w:proofErr w:type="spellEnd"/>
      <w:r w:rsidRPr="00986C59">
        <w:rPr>
          <w:rFonts w:ascii="Arial" w:hAnsi="Arial" w:cs="Arial"/>
          <w:sz w:val="20"/>
          <w:szCs w:val="20"/>
        </w:rPr>
        <w:t>. zm.) w trybie podstawowym bez negocjacji na dostawę kardiowerterów-defibrylatorów oraz stymulatorów dla Szpitala św. Anny w Miechowie zgodnie ze złożoną oferta do postępowania 13/TP/2023.</w:t>
      </w:r>
    </w:p>
    <w:p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§2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Przedmiotem umowy są sukcesywne dostawy przez Wykonawcę oferowanego przedmiotu zamówienia  w rodzajach, ilościach i cenach jednostkowych określonych w jego ofercie cenowej, której kopia stanowi załącznik nr 1 do niniejszej umowy.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 xml:space="preserve">Faktyczna ilość zakupionych wyrobów, wielkość poszczególnych zamówień i ich rodzaj uzależnione będą od ilości przypadków </w:t>
      </w:r>
      <w:r w:rsidRPr="00986C59">
        <w:rPr>
          <w:rFonts w:ascii="Arial" w:hAnsi="Arial" w:cs="Arial"/>
          <w:bCs/>
        </w:rPr>
        <w:t>pacjentów</w:t>
      </w:r>
      <w:r w:rsidRPr="00986C59">
        <w:rPr>
          <w:rFonts w:ascii="Arial" w:hAnsi="Arial" w:cs="Arial"/>
        </w:rPr>
        <w:t xml:space="preserve"> wymagających ich zastosowania, umowy podpisanej z Narodowym Funduszem Zdrowia oraz zmian w katalogach procedur zdrowotnych w trakc</w:t>
      </w:r>
      <w:r w:rsidR="00F025DC" w:rsidRPr="00986C59">
        <w:rPr>
          <w:rFonts w:ascii="Arial" w:hAnsi="Arial" w:cs="Arial"/>
        </w:rPr>
        <w:t>ie realizacji niniejszej umowy. P</w:t>
      </w:r>
      <w:r w:rsidRPr="00986C59">
        <w:rPr>
          <w:rFonts w:ascii="Arial" w:hAnsi="Arial" w:cs="Arial"/>
          <w:bCs/>
        </w:rPr>
        <w:t>odane w SWZ ilości sprzętu stanowią wielkość szacunkową, ustaloną</w:t>
      </w:r>
      <w:r w:rsidR="00F025DC" w:rsidRPr="00986C59">
        <w:rPr>
          <w:rFonts w:ascii="Arial" w:hAnsi="Arial" w:cs="Arial"/>
          <w:bCs/>
        </w:rPr>
        <w:t xml:space="preserve"> w oparciu o plany realizacji </w:t>
      </w:r>
      <w:r w:rsidRPr="00986C59">
        <w:rPr>
          <w:rFonts w:ascii="Arial" w:hAnsi="Arial" w:cs="Arial"/>
          <w:bCs/>
        </w:rPr>
        <w:t>ilości umówionego asortymentu w trakcie wykonywania umowy mogą ulec zmniejszeniu stosownie do faktycznych potrzeb Zamawiającego, przy czym mini</w:t>
      </w:r>
      <w:r w:rsidR="00F025DC" w:rsidRPr="00986C59">
        <w:rPr>
          <w:rFonts w:ascii="Arial" w:hAnsi="Arial" w:cs="Arial"/>
          <w:bCs/>
        </w:rPr>
        <w:t xml:space="preserve">malna wartość zamówienia wynosi </w:t>
      </w:r>
      <w:r w:rsidR="003848B8" w:rsidRPr="00986C59">
        <w:rPr>
          <w:rFonts w:ascii="Arial" w:hAnsi="Arial" w:cs="Arial"/>
          <w:bCs/>
        </w:rPr>
        <w:t>7</w:t>
      </w:r>
      <w:r w:rsidRPr="00986C59">
        <w:rPr>
          <w:rFonts w:ascii="Arial" w:hAnsi="Arial" w:cs="Arial"/>
          <w:bCs/>
        </w:rPr>
        <w:t xml:space="preserve">0% wartości umowy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, rozumianej jako suma iloczynów ilości zamówionych wyrobów medycznych i ich cen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. 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 xml:space="preserve">Dostawy wyrobów następować będą do siedziby Zamawiającego w czasie godzin pracy od 07:30 do15:00 w dni robocze na każdorazowe, szczegółowe zamówienie Zamawiającego zgodnie z aktualnymi potrzebami Zamawiającego. 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>Realizacja zamówień następować będzie w terminie maksymalnie 3 kolejnych dni roboczych od momentu złożenia zamówienia przez Zamawiającego.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zapewnia, iż oferowane wyroby spełniają bezwzględnie wymagania Zamawiającego zawarte w SWZ dot. niniejszego przedmiotu umowy.</w:t>
      </w:r>
      <w:r w:rsidRPr="00986C59">
        <w:rPr>
          <w:rFonts w:ascii="Arial" w:hAnsi="Arial" w:cs="Arial"/>
          <w:color w:val="000000"/>
          <w:spacing w:val="-15"/>
        </w:rPr>
        <w:t xml:space="preserve"> 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color w:val="000000"/>
          <w:spacing w:val="-15"/>
        </w:rPr>
        <w:lastRenderedPageBreak/>
        <w:t xml:space="preserve">Dostarczane wyroby nie mogą mieć  terminu ważności i zachowania pełnej sterylności krótszego niż 18 </w:t>
      </w:r>
      <w:r w:rsidRPr="00986C59">
        <w:rPr>
          <w:rFonts w:ascii="Arial" w:hAnsi="Arial" w:cs="Arial"/>
          <w:color w:val="000000"/>
          <w:spacing w:val="-12"/>
        </w:rPr>
        <w:t>miesięcy od daty produkcji.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0"/>
        </w:rPr>
        <w:t xml:space="preserve">Wyroby sterylne muszą być w opakowaniach, które umożliwiają łatwe i bezpieczne otwarcie przy </w:t>
      </w:r>
      <w:r w:rsidRPr="00986C59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986C59">
        <w:rPr>
          <w:rFonts w:ascii="Arial" w:hAnsi="Arial" w:cs="Arial"/>
        </w:rPr>
        <w:t xml:space="preserve">opakowaniu było czytelne potwierdzenie sterylności w postaci znaku lub wskaźnika oraz adnotacja o </w:t>
      </w:r>
      <w:r w:rsidRPr="00986C59">
        <w:rPr>
          <w:rFonts w:ascii="Arial" w:hAnsi="Arial" w:cs="Arial"/>
          <w:spacing w:val="-12"/>
        </w:rPr>
        <w:t>terminie przydatności.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986C59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986C59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986C59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986C59">
        <w:rPr>
          <w:rFonts w:ascii="Arial" w:hAnsi="Arial" w:cs="Arial"/>
          <w:spacing w:val="-12"/>
        </w:rPr>
        <w:t>którego dotyczy umowa o problemie z jego dostępnością).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986C59">
        <w:rPr>
          <w:rFonts w:ascii="Arial" w:hAnsi="Arial" w:cs="Arial"/>
          <w:spacing w:val="-14"/>
        </w:rPr>
        <w:t xml:space="preserve">zobowiązany  jest zabezpieczyć na pisemną prośbę Zamawiającego określoną ilość takiego wyrobu, jeśli </w:t>
      </w:r>
      <w:r w:rsidRPr="00986C59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986C59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986C59">
        <w:rPr>
          <w:rFonts w:ascii="Arial" w:hAnsi="Arial" w:cs="Arial"/>
          <w:spacing w:val="-14"/>
        </w:rPr>
        <w:t>zabezpieczonego wyrobu.</w:t>
      </w:r>
    </w:p>
    <w:p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  <w:lang w:eastAsia="pl-PL"/>
        </w:rPr>
      </w:pPr>
      <w:r w:rsidRPr="00986C59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986C59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986C59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986C59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3</w:t>
      </w:r>
    </w:p>
    <w:p w:rsidR="003E64ED" w:rsidRPr="00986C59" w:rsidRDefault="003E64ED" w:rsidP="00986C5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zobowiązuje się w ramach przedmiotu zamówienia i w jego cenie do przeszkolenia pracowników Zamawiającego w zakresie oferowanego sprzętu.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§4</w:t>
      </w: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oraz Ordynator Oddziału Kardiologii i Chorób Wewnętrznych  – Mariusz Kafara, tel. 41 38 20 211.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§5</w:t>
      </w:r>
    </w:p>
    <w:p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986C59">
        <w:rPr>
          <w:rFonts w:ascii="Arial" w:hAnsi="Arial" w:cs="Arial"/>
          <w:sz w:val="20"/>
          <w:szCs w:val="20"/>
        </w:rPr>
        <w:br/>
        <w:t>ust. 2 § 1, na kwotę: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1: ………….. 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2: ………….. 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3: ………….. 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4: ………….. 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5: ………….. 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6: ………….. 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7: ………….. 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8: ………….. 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9: ………….. złotych brutto</w:t>
      </w:r>
    </w:p>
    <w:p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:rsidR="003E64ED" w:rsidRPr="00986C59" w:rsidRDefault="003E64ED" w:rsidP="00986C59">
      <w:pPr>
        <w:pStyle w:val="Akapitzlist"/>
        <w:numPr>
          <w:ilvl w:val="0"/>
          <w:numId w:val="14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Strony dopuszczają również w trakcie obowiązywania umowy zmiany cen usługi będącej przedmiotem umowy na zasadach określonych w art. 436 ust. 4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w następujących przypadkach :</w:t>
      </w:r>
    </w:p>
    <w:p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</w:t>
      </w:r>
      <w:r w:rsidRPr="00986C59">
        <w:rPr>
          <w:rFonts w:ascii="Arial" w:hAnsi="Arial" w:cs="Arial"/>
          <w:sz w:val="20"/>
          <w:szCs w:val="20"/>
        </w:rPr>
        <w:lastRenderedPageBreak/>
        <w:t>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Faktura będzie płatna w terminie </w:t>
      </w:r>
      <w:r w:rsidRPr="00986C59">
        <w:rPr>
          <w:rFonts w:ascii="Arial" w:hAnsi="Arial" w:cs="Arial"/>
          <w:b/>
          <w:bCs/>
          <w:sz w:val="20"/>
          <w:szCs w:val="20"/>
        </w:rPr>
        <w:t>60 dni</w:t>
      </w:r>
      <w:r w:rsidRPr="00986C59">
        <w:rPr>
          <w:rFonts w:ascii="Arial" w:hAnsi="Arial" w:cs="Arial"/>
          <w:sz w:val="20"/>
          <w:szCs w:val="20"/>
        </w:rPr>
        <w:t xml:space="preserve"> od daty jej otrzymania przez Zamawiającego. </w:t>
      </w:r>
    </w:p>
    <w:p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Wykonawca zobowiązuje się do sygnowania faktury VAT numerem umowy. </w:t>
      </w:r>
    </w:p>
    <w:p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§6</w:t>
      </w:r>
    </w:p>
    <w:p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Umowę zawiera się na okres 12 miesięcy od dnia jej zawarcia, </w:t>
      </w:r>
      <w:r w:rsidRPr="00986C59">
        <w:rPr>
          <w:rFonts w:ascii="Arial" w:hAnsi="Arial" w:cs="Arial"/>
          <w:color w:val="000000"/>
          <w:sz w:val="20"/>
          <w:szCs w:val="20"/>
        </w:rPr>
        <w:t>nie dłużej niż do wyczerpania asortymentu wymienionego w załączniku nr 1 do umowy.</w:t>
      </w:r>
    </w:p>
    <w:p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§7</w:t>
      </w:r>
    </w:p>
    <w:p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:rsidR="003E64ED" w:rsidRPr="00986C59" w:rsidRDefault="003E64ED" w:rsidP="00986C59">
      <w:pPr>
        <w:overflowPunct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§8</w:t>
      </w:r>
    </w:p>
    <w:p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udziela Zamawiającemu gwarancji i rękojmi na dostarczony towar - stanowiący przedmiot umowy.</w:t>
      </w:r>
    </w:p>
    <w:p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Gwarancję ustala się na okres ważności towaru, nie krótszy jednak niż 12 miesięczny od dnia dokonania odbioru.</w:t>
      </w:r>
    </w:p>
    <w:p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Wykonanie zobowiązań z tytułu gwarancji i rękojmi należy do przedmiotu umowy.</w:t>
      </w:r>
    </w:p>
    <w:p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9</w:t>
      </w:r>
    </w:p>
    <w:p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przypadku niedostarczenia towaru w terminie określonym w § 2 ust. 4 bądź niedotrzymania terminu, o którym mowa w § 8 ust. 3 Wykonawca zapłaci Zamawiającemu karę umowną w wysokości </w:t>
      </w:r>
      <w:r w:rsidRPr="00986C59">
        <w:rPr>
          <w:rFonts w:ascii="Arial" w:hAnsi="Arial" w:cs="Arial"/>
          <w:sz w:val="20"/>
          <w:szCs w:val="20"/>
        </w:rPr>
        <w:lastRenderedPageBreak/>
        <w:t>1,0 % za każdy dzień opóźnienia, licząc od wartości zamówionych, a niedostarczonych zgodnie z zamówieniem artykułów.  To samo dotyczy zwłoki spowodowanej dostawą przedmiotu z wadami</w:t>
      </w:r>
    </w:p>
    <w:p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umownej,  nie może przekroczyć 30% wynagrodzenia należnego wykonawcy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§10</w:t>
      </w:r>
    </w:p>
    <w:p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§11</w:t>
      </w:r>
    </w:p>
    <w:p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§12</w:t>
      </w:r>
    </w:p>
    <w:p w:rsidR="003E64ED" w:rsidRPr="00986C59" w:rsidRDefault="003E64ED" w:rsidP="004F53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Zamawiający: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Wykonawca: </w:t>
      </w:r>
    </w:p>
    <w:p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E64ED" w:rsidRPr="00986C59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CC" w:rsidRDefault="003026CC" w:rsidP="00452D2A">
      <w:pPr>
        <w:spacing w:after="0" w:line="240" w:lineRule="auto"/>
      </w:pPr>
      <w:r>
        <w:separator/>
      </w:r>
    </w:p>
  </w:endnote>
  <w:endnote w:type="continuationSeparator" w:id="0">
    <w:p w:rsidR="003026CC" w:rsidRDefault="003026CC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ED" w:rsidRDefault="003E64ED" w:rsidP="00E1151F">
    <w:pPr>
      <w:pStyle w:val="Stopka"/>
    </w:pPr>
  </w:p>
  <w:p w:rsidR="003E64ED" w:rsidRDefault="003E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ED" w:rsidRDefault="003E64E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67BE">
      <w:rPr>
        <w:noProof/>
      </w:rPr>
      <w:t>1</w:t>
    </w:r>
    <w:r>
      <w:rPr>
        <w:noProof/>
      </w:rPr>
      <w:fldChar w:fldCharType="end"/>
    </w:r>
  </w:p>
  <w:p w:rsidR="003E64ED" w:rsidRDefault="003E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CC" w:rsidRDefault="003026CC" w:rsidP="00452D2A">
      <w:pPr>
        <w:spacing w:after="0" w:line="240" w:lineRule="auto"/>
      </w:pPr>
      <w:r>
        <w:separator/>
      </w:r>
    </w:p>
  </w:footnote>
  <w:footnote w:type="continuationSeparator" w:id="0">
    <w:p w:rsidR="003026CC" w:rsidRDefault="003026CC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4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167"/>
    <w:rsid w:val="0001660D"/>
    <w:rsid w:val="00017C01"/>
    <w:rsid w:val="00022B0B"/>
    <w:rsid w:val="0002425B"/>
    <w:rsid w:val="00024273"/>
    <w:rsid w:val="000279C9"/>
    <w:rsid w:val="00027E47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B35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722"/>
    <w:rsid w:val="00224EC1"/>
    <w:rsid w:val="00225EA0"/>
    <w:rsid w:val="002343EA"/>
    <w:rsid w:val="002405EE"/>
    <w:rsid w:val="002417DF"/>
    <w:rsid w:val="002423CB"/>
    <w:rsid w:val="00242962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6C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2B12"/>
    <w:rsid w:val="00384235"/>
    <w:rsid w:val="003848B8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E64ED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254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BC0"/>
    <w:rsid w:val="004A5CE1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4EAC"/>
    <w:rsid w:val="004E5559"/>
    <w:rsid w:val="004F1829"/>
    <w:rsid w:val="004F536A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310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13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5F4D24"/>
    <w:rsid w:val="005F749B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126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586A"/>
    <w:rsid w:val="00777705"/>
    <w:rsid w:val="00786D02"/>
    <w:rsid w:val="0079000A"/>
    <w:rsid w:val="007922AE"/>
    <w:rsid w:val="00795195"/>
    <w:rsid w:val="007A2829"/>
    <w:rsid w:val="007A35FD"/>
    <w:rsid w:val="007A47E3"/>
    <w:rsid w:val="007A4D97"/>
    <w:rsid w:val="007A51DF"/>
    <w:rsid w:val="007A5C5A"/>
    <w:rsid w:val="007B0D49"/>
    <w:rsid w:val="007B5CA2"/>
    <w:rsid w:val="007B7C48"/>
    <w:rsid w:val="007C18C2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0455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0AA6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0560D"/>
    <w:rsid w:val="00917D7E"/>
    <w:rsid w:val="00921C35"/>
    <w:rsid w:val="00921F39"/>
    <w:rsid w:val="009247CD"/>
    <w:rsid w:val="0093153F"/>
    <w:rsid w:val="009367BE"/>
    <w:rsid w:val="00940222"/>
    <w:rsid w:val="009419C7"/>
    <w:rsid w:val="009429FE"/>
    <w:rsid w:val="00946424"/>
    <w:rsid w:val="00952A95"/>
    <w:rsid w:val="00954D25"/>
    <w:rsid w:val="00955318"/>
    <w:rsid w:val="00955CF6"/>
    <w:rsid w:val="00962010"/>
    <w:rsid w:val="00962744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59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9F7E62"/>
    <w:rsid w:val="00A0091F"/>
    <w:rsid w:val="00A06881"/>
    <w:rsid w:val="00A1475B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61D19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0F62"/>
    <w:rsid w:val="00B430E9"/>
    <w:rsid w:val="00B45851"/>
    <w:rsid w:val="00B45A83"/>
    <w:rsid w:val="00B47415"/>
    <w:rsid w:val="00B5602E"/>
    <w:rsid w:val="00B56927"/>
    <w:rsid w:val="00B56B4F"/>
    <w:rsid w:val="00B5786C"/>
    <w:rsid w:val="00B6000B"/>
    <w:rsid w:val="00B6006D"/>
    <w:rsid w:val="00B612EA"/>
    <w:rsid w:val="00B66D34"/>
    <w:rsid w:val="00B70769"/>
    <w:rsid w:val="00B7355A"/>
    <w:rsid w:val="00B739BD"/>
    <w:rsid w:val="00B74581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A1C"/>
    <w:rsid w:val="00BA5DEE"/>
    <w:rsid w:val="00BA6475"/>
    <w:rsid w:val="00BB4750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D7EC9"/>
    <w:rsid w:val="00BE1AE8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3C31"/>
    <w:rsid w:val="00C84FC5"/>
    <w:rsid w:val="00C92570"/>
    <w:rsid w:val="00C96884"/>
    <w:rsid w:val="00CA467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53DA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657D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46D19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5DC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67BAA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A76"/>
    <w:rsid w:val="00FB6019"/>
    <w:rsid w:val="00FC0057"/>
    <w:rsid w:val="00FC0FBD"/>
    <w:rsid w:val="00FC1E05"/>
    <w:rsid w:val="00FC2C17"/>
    <w:rsid w:val="00FC3A71"/>
    <w:rsid w:val="00FC54D5"/>
    <w:rsid w:val="00FD01D7"/>
    <w:rsid w:val="00FE13D5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0913F"/>
  <w15:docId w15:val="{6F39DE0B-3088-4B43-85BA-2544618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</w:pPr>
  </w:style>
  <w:style w:type="character" w:styleId="Hipercze">
    <w:name w:val="Hyperlink"/>
    <w:basedOn w:val="Domylnaczcionkaakapitu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basedOn w:val="Domylnaczcionkaakapitu"/>
    <w:link w:val="Akapitzlist"/>
    <w:uiPriority w:val="99"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226F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B6000B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CF19B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BA5A1C"/>
    <w:rPr>
      <w:sz w:val="22"/>
      <w:szCs w:val="22"/>
      <w:lang w:val="pl-PL" w:eastAsia="en-US"/>
    </w:rPr>
  </w:style>
  <w:style w:type="numbering" w:customStyle="1" w:styleId="umowa">
    <w:name w:val="umowa"/>
    <w:rsid w:val="001C32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3060</Words>
  <Characters>18364</Characters>
  <Application>Microsoft Office Word</Application>
  <DocSecurity>0</DocSecurity>
  <Lines>153</Lines>
  <Paragraphs>42</Paragraphs>
  <ScaleCrop>false</ScaleCrop>
  <Company>Centrum Obsługi Administracji Rządowej</Company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Bagińska Agnieszka</dc:creator>
  <cp:keywords/>
  <dc:description/>
  <cp:lastModifiedBy>Katarzyna Seweryn-Michalska</cp:lastModifiedBy>
  <cp:revision>9</cp:revision>
  <cp:lastPrinted>2021-03-05T10:51:00Z</cp:lastPrinted>
  <dcterms:created xsi:type="dcterms:W3CDTF">2023-07-28T08:17:00Z</dcterms:created>
  <dcterms:modified xsi:type="dcterms:W3CDTF">2023-07-28T12:02:00Z</dcterms:modified>
</cp:coreProperties>
</file>