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01D8B" w14:textId="2C303566" w:rsidR="00743789" w:rsidRDefault="006B4929" w:rsidP="00743789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82CF9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1.</w:t>
      </w:r>
      <w:r w:rsidR="00796646">
        <w:rPr>
          <w:rFonts w:asciiTheme="minorHAnsi" w:hAnsiTheme="minorHAnsi" w:cstheme="minorHAnsi"/>
          <w:b/>
          <w:bCs/>
          <w:i/>
          <w:iCs/>
          <w:sz w:val="22"/>
          <w:szCs w:val="22"/>
        </w:rPr>
        <w:t>1</w:t>
      </w:r>
      <w:r w:rsidR="00743789" w:rsidRPr="00E82CF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SWZ</w:t>
      </w:r>
    </w:p>
    <w:p w14:paraId="6345AE60" w14:textId="0CE72C25" w:rsidR="00D35033" w:rsidRPr="00E82CF9" w:rsidRDefault="00D35033" w:rsidP="00743789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Załącznik nr </w:t>
      </w:r>
      <w:r w:rsidR="00876C7B"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umowy</w:t>
      </w:r>
    </w:p>
    <w:p w14:paraId="0AFA4D84" w14:textId="22854C73" w:rsidR="00743789" w:rsidRPr="00E82CF9" w:rsidRDefault="00C60549" w:rsidP="00743789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60549">
        <w:rPr>
          <w:rFonts w:asciiTheme="minorHAnsi" w:hAnsiTheme="minorHAnsi" w:cstheme="minorHAnsi"/>
          <w:b/>
          <w:bCs/>
          <w:i/>
          <w:iCs/>
          <w:sz w:val="22"/>
          <w:szCs w:val="22"/>
        </w:rPr>
        <w:t>na dostawę serwerów wraz z oprogramowaniem VMWARE</w:t>
      </w:r>
    </w:p>
    <w:p w14:paraId="3F7C89A2" w14:textId="7BD59729" w:rsidR="00743789" w:rsidRPr="00E82CF9" w:rsidRDefault="00743789" w:rsidP="0074378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E82CF9">
        <w:rPr>
          <w:rFonts w:asciiTheme="minorHAnsi" w:hAnsiTheme="minorHAnsi" w:cstheme="minorHAnsi"/>
          <w:b/>
          <w:bCs/>
          <w:i/>
          <w:iCs/>
          <w:sz w:val="22"/>
          <w:szCs w:val="22"/>
        </w:rPr>
        <w:t>Szp-241/</w:t>
      </w:r>
      <w:r w:rsidR="003160C8">
        <w:rPr>
          <w:rFonts w:asciiTheme="minorHAnsi" w:hAnsiTheme="minorHAnsi" w:cstheme="minorHAnsi"/>
          <w:b/>
          <w:bCs/>
          <w:i/>
          <w:iCs/>
          <w:sz w:val="22"/>
          <w:szCs w:val="22"/>
        </w:rPr>
        <w:t>FZ-071</w:t>
      </w:r>
      <w:r w:rsidR="00C56AE2">
        <w:rPr>
          <w:rFonts w:asciiTheme="minorHAnsi" w:hAnsiTheme="minorHAnsi" w:cstheme="minorHAnsi"/>
          <w:b/>
          <w:bCs/>
          <w:i/>
          <w:iCs/>
          <w:sz w:val="22"/>
          <w:szCs w:val="22"/>
        </w:rPr>
        <w:t>/2024</w:t>
      </w:r>
    </w:p>
    <w:p w14:paraId="27B8ED09" w14:textId="77777777" w:rsidR="00743789" w:rsidRPr="00B466AB" w:rsidRDefault="00743789" w:rsidP="00743789">
      <w:pPr>
        <w:spacing w:line="360" w:lineRule="auto"/>
        <w:jc w:val="right"/>
        <w:rPr>
          <w:rFonts w:asciiTheme="minorHAnsi" w:hAnsiTheme="minorHAnsi" w:cstheme="minorHAnsi"/>
          <w:b/>
          <w:u w:val="single"/>
        </w:rPr>
      </w:pPr>
    </w:p>
    <w:p w14:paraId="7C6A3C4C" w14:textId="5C809E75" w:rsidR="00743789" w:rsidRPr="00B466AB" w:rsidRDefault="00743789" w:rsidP="006B28DE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12981B22" w14:textId="77777777" w:rsidR="00743789" w:rsidRPr="00B466AB" w:rsidRDefault="00743789" w:rsidP="000F4505">
      <w:pPr>
        <w:jc w:val="center"/>
        <w:rPr>
          <w:rFonts w:asciiTheme="minorHAnsi" w:hAnsiTheme="minorHAnsi" w:cstheme="minorHAnsi"/>
          <w:b/>
          <w:u w:val="single"/>
        </w:rPr>
      </w:pPr>
      <w:r w:rsidRPr="00B466AB">
        <w:rPr>
          <w:rFonts w:asciiTheme="minorHAnsi" w:hAnsiTheme="minorHAnsi" w:cstheme="minorHAnsi"/>
          <w:b/>
          <w:u w:val="single"/>
        </w:rPr>
        <w:t xml:space="preserve">Zestawienie wymaganych minimalnych parametrów techniczno – użytkowych </w:t>
      </w:r>
    </w:p>
    <w:p w14:paraId="20F09CBE" w14:textId="77777777" w:rsidR="000F4505" w:rsidRPr="00B466AB" w:rsidRDefault="000F4505" w:rsidP="000F4505">
      <w:pPr>
        <w:rPr>
          <w:rFonts w:asciiTheme="minorHAnsi" w:hAnsiTheme="minorHAnsi" w:cstheme="minorHAnsi"/>
          <w:b/>
          <w:u w:val="single"/>
        </w:rPr>
      </w:pPr>
    </w:p>
    <w:p w14:paraId="49B9E59D" w14:textId="1DF5D122" w:rsidR="00743789" w:rsidRPr="00B854EC" w:rsidRDefault="00743789" w:rsidP="00743789">
      <w:pPr>
        <w:spacing w:line="360" w:lineRule="auto"/>
        <w:rPr>
          <w:rFonts w:asciiTheme="minorHAnsi" w:hAnsiTheme="minorHAnsi" w:cstheme="minorHAnsi"/>
          <w:b/>
        </w:rPr>
      </w:pPr>
      <w:r w:rsidRPr="00B466AB">
        <w:rPr>
          <w:rFonts w:asciiTheme="minorHAnsi" w:hAnsiTheme="minorHAnsi" w:cstheme="minorHAnsi"/>
        </w:rPr>
        <w:t xml:space="preserve">Przedmiot zamówienia </w:t>
      </w:r>
      <w:r w:rsidRPr="00B854EC">
        <w:rPr>
          <w:rFonts w:asciiTheme="minorHAnsi" w:hAnsiTheme="minorHAnsi" w:cstheme="minorHAnsi"/>
          <w:b/>
        </w:rPr>
        <w:t xml:space="preserve">– </w:t>
      </w:r>
      <w:r w:rsidR="00375876">
        <w:rPr>
          <w:rFonts w:asciiTheme="minorHAnsi" w:hAnsiTheme="minorHAnsi" w:cstheme="minorHAnsi"/>
          <w:b/>
        </w:rPr>
        <w:t xml:space="preserve">Serwer </w:t>
      </w:r>
      <w:r w:rsidRPr="00B854EC">
        <w:rPr>
          <w:rFonts w:asciiTheme="minorHAnsi" w:hAnsiTheme="minorHAnsi" w:cstheme="minorHAnsi"/>
          <w:b/>
        </w:rPr>
        <w:t xml:space="preserve">– </w:t>
      </w:r>
      <w:r w:rsidR="00375876">
        <w:rPr>
          <w:rFonts w:asciiTheme="minorHAnsi" w:hAnsiTheme="minorHAnsi" w:cstheme="minorHAnsi"/>
          <w:b/>
        </w:rPr>
        <w:t>6</w:t>
      </w:r>
      <w:r w:rsidR="006B28DE">
        <w:rPr>
          <w:rFonts w:asciiTheme="minorHAnsi" w:hAnsiTheme="minorHAnsi" w:cstheme="minorHAnsi"/>
          <w:b/>
        </w:rPr>
        <w:t xml:space="preserve"> szt.</w:t>
      </w:r>
    </w:p>
    <w:p w14:paraId="57386C3D" w14:textId="77777777" w:rsidR="00743789" w:rsidRPr="00B466AB" w:rsidRDefault="00743789" w:rsidP="00743789">
      <w:pPr>
        <w:spacing w:line="360" w:lineRule="auto"/>
        <w:rPr>
          <w:rFonts w:asciiTheme="minorHAnsi" w:hAnsiTheme="minorHAnsi" w:cstheme="minorHAnsi"/>
        </w:rPr>
      </w:pPr>
      <w:r w:rsidRPr="00B466AB">
        <w:rPr>
          <w:rFonts w:asciiTheme="minorHAnsi" w:hAnsiTheme="minorHAnsi" w:cstheme="minorHAnsi"/>
        </w:rPr>
        <w:t>Oferowany typ /model ………………………………………………………….............</w:t>
      </w:r>
    </w:p>
    <w:p w14:paraId="2A9D4996" w14:textId="77777777" w:rsidR="00743789" w:rsidRPr="00B466AB" w:rsidRDefault="00743789" w:rsidP="00743789">
      <w:pPr>
        <w:spacing w:line="360" w:lineRule="auto"/>
        <w:rPr>
          <w:rFonts w:asciiTheme="minorHAnsi" w:hAnsiTheme="minorHAnsi" w:cstheme="minorHAnsi"/>
        </w:rPr>
      </w:pPr>
      <w:r w:rsidRPr="00B466AB">
        <w:rPr>
          <w:rFonts w:asciiTheme="minorHAnsi" w:hAnsiTheme="minorHAnsi" w:cstheme="minorHAnsi"/>
        </w:rPr>
        <w:t>Nazwa producenta ………………………………………………………………………</w:t>
      </w:r>
    </w:p>
    <w:p w14:paraId="6F1CC8C5" w14:textId="77777777" w:rsidR="00743789" w:rsidRPr="00B466AB" w:rsidRDefault="00743789" w:rsidP="00743789">
      <w:pPr>
        <w:spacing w:line="360" w:lineRule="auto"/>
        <w:rPr>
          <w:rFonts w:asciiTheme="minorHAnsi" w:hAnsiTheme="minorHAnsi" w:cstheme="minorHAnsi"/>
        </w:rPr>
      </w:pPr>
      <w:r w:rsidRPr="00B466AB">
        <w:rPr>
          <w:rFonts w:asciiTheme="minorHAnsi" w:hAnsiTheme="minorHAnsi" w:cstheme="minorHAnsi"/>
        </w:rPr>
        <w:t>Nr katalogowy</w:t>
      </w:r>
      <w:r w:rsidR="006B4929">
        <w:rPr>
          <w:rFonts w:asciiTheme="minorHAnsi" w:hAnsiTheme="minorHAnsi" w:cstheme="minorHAnsi"/>
        </w:rPr>
        <w:t xml:space="preserve">      </w:t>
      </w:r>
      <w:r w:rsidRPr="00B466AB">
        <w:rPr>
          <w:rFonts w:asciiTheme="minorHAnsi" w:hAnsiTheme="minorHAnsi" w:cstheme="minorHAnsi"/>
        </w:rPr>
        <w:t>…………………………………………………………………...............</w:t>
      </w:r>
    </w:p>
    <w:p w14:paraId="3E4F2022" w14:textId="77777777" w:rsidR="00743789" w:rsidRPr="00B466AB" w:rsidRDefault="00743789" w:rsidP="00743789">
      <w:pPr>
        <w:spacing w:line="360" w:lineRule="auto"/>
        <w:rPr>
          <w:rFonts w:asciiTheme="minorHAnsi" w:hAnsiTheme="minorHAnsi" w:cstheme="minorHAnsi"/>
          <w:i/>
        </w:rPr>
      </w:pPr>
      <w:r w:rsidRPr="00B466AB">
        <w:rPr>
          <w:rFonts w:asciiTheme="minorHAnsi" w:hAnsiTheme="minorHAnsi" w:cstheme="minorHAnsi"/>
        </w:rPr>
        <w:t>Kraj pochodzenia / rok produkcji ……………………………………………………….</w:t>
      </w:r>
    </w:p>
    <w:p w14:paraId="7C9087D9" w14:textId="77777777" w:rsidR="006A1C51" w:rsidRDefault="006A1C51">
      <w:pPr>
        <w:rPr>
          <w:rFonts w:ascii="Arial" w:hAnsi="Arial" w:cs="Arial"/>
          <w:b/>
          <w:sz w:val="18"/>
          <w:szCs w:val="18"/>
          <w:lang w:eastAsia="pl-PL" w:bidi="pl-PL"/>
        </w:rPr>
      </w:pPr>
    </w:p>
    <w:tbl>
      <w:tblPr>
        <w:tblW w:w="13870" w:type="dxa"/>
        <w:tblInd w:w="104" w:type="dxa"/>
        <w:tblBorders>
          <w:top w:val="single" w:sz="4" w:space="0" w:color="00000A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7" w:type="dxa"/>
          <w:left w:w="101" w:type="dxa"/>
          <w:bottom w:w="57" w:type="dxa"/>
        </w:tblCellMar>
        <w:tblLook w:val="0000" w:firstRow="0" w:lastRow="0" w:firstColumn="0" w:lastColumn="0" w:noHBand="0" w:noVBand="0"/>
      </w:tblPr>
      <w:tblGrid>
        <w:gridCol w:w="602"/>
        <w:gridCol w:w="1892"/>
        <w:gridCol w:w="4987"/>
        <w:gridCol w:w="1113"/>
        <w:gridCol w:w="1818"/>
        <w:gridCol w:w="3458"/>
      </w:tblGrid>
      <w:tr w:rsidR="00A7139F" w:rsidRPr="00A718A6" w14:paraId="21C2F706" w14:textId="77777777" w:rsidTr="00E2616E">
        <w:trPr>
          <w:trHeight w:val="23"/>
        </w:trPr>
        <w:tc>
          <w:tcPr>
            <w:tcW w:w="60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101" w:type="dxa"/>
            </w:tcMar>
            <w:vAlign w:val="center"/>
          </w:tcPr>
          <w:p w14:paraId="4FB88552" w14:textId="77777777" w:rsidR="00A7139F" w:rsidRPr="00A718A6" w:rsidRDefault="00A7139F" w:rsidP="00A2213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Lp.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101" w:type="dxa"/>
            </w:tcMar>
            <w:vAlign w:val="center"/>
          </w:tcPr>
          <w:p w14:paraId="74DF6D6F" w14:textId="0DFB2350" w:rsidR="00A7139F" w:rsidRPr="00A718A6" w:rsidRDefault="00A7139F" w:rsidP="00A2213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Parametr</w:t>
            </w:r>
          </w:p>
        </w:tc>
        <w:tc>
          <w:tcPr>
            <w:tcW w:w="498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vAlign w:val="center"/>
          </w:tcPr>
          <w:p w14:paraId="4353ADEF" w14:textId="3B408DC3" w:rsidR="00A7139F" w:rsidRPr="00A718A6" w:rsidRDefault="00A7139F" w:rsidP="00A2213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Wymagania techniczne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D9D9D9"/>
            <w:tcMar>
              <w:left w:w="101" w:type="dxa"/>
            </w:tcMar>
            <w:vAlign w:val="center"/>
          </w:tcPr>
          <w:p w14:paraId="3A762293" w14:textId="25518478" w:rsidR="00A7139F" w:rsidRPr="00A718A6" w:rsidRDefault="00A7139F" w:rsidP="00A2213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Parametr wymagany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19C222A2" w14:textId="4C71AEA0" w:rsidR="00A7139F" w:rsidRPr="00A718A6" w:rsidRDefault="00A7139F" w:rsidP="00A2213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Punktacja</w:t>
            </w:r>
          </w:p>
        </w:tc>
        <w:tc>
          <w:tcPr>
            <w:tcW w:w="345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D9D9D9"/>
            <w:tcMar>
              <w:left w:w="101" w:type="dxa"/>
            </w:tcMar>
            <w:vAlign w:val="center"/>
          </w:tcPr>
          <w:p w14:paraId="611946EE" w14:textId="679D5491" w:rsidR="00A7139F" w:rsidRPr="00A718A6" w:rsidRDefault="00A7139F" w:rsidP="00A2213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 w:bidi="pl-PL"/>
              </w:rPr>
              <w:t>Parametr oferowany</w:t>
            </w:r>
          </w:p>
        </w:tc>
      </w:tr>
      <w:tr w:rsidR="00A7139F" w:rsidRPr="00A718A6" w14:paraId="5747498B" w14:textId="77777777" w:rsidTr="00E2616E">
        <w:trPr>
          <w:trHeight w:val="23"/>
        </w:trPr>
        <w:tc>
          <w:tcPr>
            <w:tcW w:w="60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F8B5D7F" w14:textId="47BB12F6" w:rsidR="00A7139F" w:rsidRPr="00A718A6" w:rsidRDefault="00A7139F" w:rsidP="009674C9">
            <w:pPr>
              <w:snapToGrid w:val="0"/>
              <w:rPr>
                <w:rFonts w:asciiTheme="minorHAnsi" w:hAnsiTheme="minorHAnsi" w:cstheme="minorHAnsi"/>
                <w:i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i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08EB372" w14:textId="77777777" w:rsidR="00A7139F" w:rsidRPr="00A718A6" w:rsidRDefault="00A7139F" w:rsidP="00A2213E">
            <w:pPr>
              <w:snapToGrid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i/>
                <w:sz w:val="20"/>
                <w:szCs w:val="20"/>
              </w:rPr>
              <w:t>2.</w:t>
            </w:r>
          </w:p>
        </w:tc>
        <w:tc>
          <w:tcPr>
            <w:tcW w:w="498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C33DA27" w14:textId="26849E68" w:rsidR="00A7139F" w:rsidRPr="00A718A6" w:rsidRDefault="00A7139F" w:rsidP="00A2213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i/>
                <w:sz w:val="20"/>
                <w:szCs w:val="20"/>
              </w:rPr>
              <w:t>3.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D86DBE0" w14:textId="3B876842" w:rsidR="00A7139F" w:rsidRPr="00A718A6" w:rsidRDefault="00A7139F" w:rsidP="00A2213E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i/>
                <w:sz w:val="20"/>
                <w:szCs w:val="20"/>
              </w:rPr>
              <w:t>4.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0F117C1" w14:textId="40452025" w:rsidR="00A7139F" w:rsidRPr="00A718A6" w:rsidRDefault="00A7139F" w:rsidP="00A2213E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pl-PL" w:bidi="pl-PL"/>
              </w:rPr>
              <w:t>5</w:t>
            </w:r>
          </w:p>
        </w:tc>
        <w:tc>
          <w:tcPr>
            <w:tcW w:w="345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69AE1ACE" w14:textId="08182A73" w:rsidR="00A7139F" w:rsidRPr="00A718A6" w:rsidRDefault="00A7139F" w:rsidP="00A2213E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pl-PL" w:bidi="pl-PL"/>
              </w:rPr>
              <w:t>*) 6</w:t>
            </w:r>
          </w:p>
        </w:tc>
      </w:tr>
      <w:tr w:rsidR="002E2973" w:rsidRPr="00A718A6" w14:paraId="60BF309E" w14:textId="77777777" w:rsidTr="00E2616E">
        <w:trPr>
          <w:trHeight w:val="257"/>
        </w:trPr>
        <w:tc>
          <w:tcPr>
            <w:tcW w:w="60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4DD4B3C" w14:textId="019567BD" w:rsidR="002E2973" w:rsidRPr="00A718A6" w:rsidRDefault="002E2973" w:rsidP="002E2973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bCs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189C32A9" w14:textId="7CE9234F" w:rsidR="002E2973" w:rsidRPr="00A718A6" w:rsidRDefault="002E2973" w:rsidP="002E297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Wysokość</w:t>
            </w:r>
          </w:p>
        </w:tc>
        <w:tc>
          <w:tcPr>
            <w:tcW w:w="4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86AB7" w14:textId="16FC85D0" w:rsidR="002E2973" w:rsidRPr="00A718A6" w:rsidRDefault="002E2973" w:rsidP="002E2973">
            <w:pPr>
              <w:jc w:val="both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Max 2U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B504C85" w14:textId="0FCB06C1" w:rsidR="002E2973" w:rsidRPr="00A718A6" w:rsidRDefault="002E2973" w:rsidP="002E297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0F90146" w14:textId="6D1A2F92" w:rsidR="002E2973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  <w:t>Brak punktacji</w:t>
            </w:r>
          </w:p>
        </w:tc>
        <w:tc>
          <w:tcPr>
            <w:tcW w:w="345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12945CF7" w14:textId="1C29218E" w:rsidR="002E2973" w:rsidRPr="00A718A6" w:rsidRDefault="002E2973" w:rsidP="002E2973">
            <w:pPr>
              <w:snapToGrid w:val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4EB14153" w14:textId="77777777" w:rsidTr="00E2616E">
        <w:trPr>
          <w:trHeight w:val="788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1B902C7" w14:textId="29728B24" w:rsidR="00A718A6" w:rsidRPr="00A718A6" w:rsidRDefault="00A718A6" w:rsidP="002E2973">
            <w:pPr>
              <w:pStyle w:val="Akapitzlist"/>
              <w:numPr>
                <w:ilvl w:val="0"/>
                <w:numId w:val="2"/>
              </w:numPr>
              <w:snapToGrid w:val="0"/>
              <w:ind w:left="357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51AC5CEA" w14:textId="338AB5ED" w:rsidR="00A718A6" w:rsidRPr="00A718A6" w:rsidRDefault="00A718A6" w:rsidP="002E297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F5712" w14:textId="77777777" w:rsidR="006317D6" w:rsidRDefault="006317D6" w:rsidP="006317D6">
            <w:pPr>
              <w:snapToGrid w:val="0"/>
              <w:rPr>
                <w:rStyle w:val="Odwoaniedokomentarza"/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Jeden procesor 32C rdzeni taktowanie rdzenia min </w:t>
            </w:r>
            <w:r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3</w:t>
            </w: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GHz, wynik </w:t>
            </w:r>
            <w:hyperlink r:id="rId5" w:history="1">
              <w:r w:rsidRPr="00B40036">
                <w:rPr>
                  <w:rStyle w:val="Hipercze"/>
                  <w:rFonts w:asciiTheme="minorHAnsi" w:hAnsiTheme="minorHAnsi" w:cs="Calibri"/>
                  <w:sz w:val="20"/>
                  <w:szCs w:val="20"/>
                  <w:lang w:eastAsia="pl-PL"/>
                </w:rPr>
                <w:t>https://www.spec.org/cpu2017/results/res2024q4/</w:t>
              </w:r>
            </w:hyperlink>
          </w:p>
          <w:p w14:paraId="6F7675B1" w14:textId="3DFC3F6E" w:rsidR="00A718A6" w:rsidRPr="00A718A6" w:rsidRDefault="006317D6" w:rsidP="006317D6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dla </w:t>
            </w:r>
            <w:r w:rsidRPr="00917F68">
              <w:rPr>
                <w:rFonts w:asciiTheme="minorHAnsi" w:hAnsiTheme="minorHAnsi" w:cs="Calibri"/>
                <w:sz w:val="20"/>
                <w:szCs w:val="20"/>
              </w:rPr>
              <w:t>SPECspeed2017_fp_base = 320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5C7567EE" w14:textId="3564BE36" w:rsidR="00A718A6" w:rsidRPr="00A718A6" w:rsidRDefault="00A718A6" w:rsidP="002E297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="006317D6">
              <w:rPr>
                <w:rFonts w:asciiTheme="minorHAnsi" w:hAnsiTheme="minorHAnsi" w:cstheme="minorHAnsi"/>
                <w:sz w:val="20"/>
                <w:szCs w:val="20"/>
              </w:rPr>
              <w:t>, załączyć do oferty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8380210" w14:textId="53B65917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1F20F705" w14:textId="1BB2DF94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2E8B12E4" w14:textId="77777777" w:rsidTr="00E2616E">
        <w:trPr>
          <w:trHeight w:val="340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123E413" w14:textId="1B7D196A" w:rsidR="00A718A6" w:rsidRPr="00A718A6" w:rsidRDefault="00A718A6" w:rsidP="002E297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3.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58F154FD" w14:textId="0F6C6945" w:rsidR="00A718A6" w:rsidRPr="00A718A6" w:rsidRDefault="00A718A6" w:rsidP="002E297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Płyta główna</w:t>
            </w:r>
          </w:p>
        </w:tc>
        <w:tc>
          <w:tcPr>
            <w:tcW w:w="4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9089D" w14:textId="4D0F262D" w:rsidR="00A718A6" w:rsidRPr="00A718A6" w:rsidRDefault="00A718A6" w:rsidP="002E2973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sz w:val="20"/>
                <w:szCs w:val="20"/>
              </w:rPr>
              <w:t>Wyprodukowana przez producenta serwerów, z obsługą dwóch procesorów.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D564E92" w14:textId="2E8E0CAD" w:rsidR="00A718A6" w:rsidRPr="00A718A6" w:rsidRDefault="00A718A6" w:rsidP="002E297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EF3280A" w14:textId="1584AD56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3311021E" w14:textId="57B3FCB9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2E2973" w:rsidRPr="00A718A6" w14:paraId="60219FCA" w14:textId="77777777" w:rsidTr="00E2616E">
        <w:trPr>
          <w:trHeight w:val="140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8606E13" w14:textId="2C4A803C" w:rsidR="002E2973" w:rsidRPr="00A718A6" w:rsidRDefault="002E2973" w:rsidP="002E297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 xml:space="preserve">4.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166BA00D" w14:textId="642DCBAD" w:rsidR="002E2973" w:rsidRPr="00A718A6" w:rsidRDefault="002E2973" w:rsidP="002E297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Pamięć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4C71C" w14:textId="36B526D5" w:rsidR="002E2973" w:rsidRPr="00A718A6" w:rsidRDefault="002E2973" w:rsidP="002E2973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Min.</w:t>
            </w:r>
            <w:r w:rsidR="005F341A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 </w:t>
            </w: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24 gniazd DIMM  (12 gniazd DIMM na procesor).</w:t>
            </w:r>
            <w:r w:rsidR="005F341A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 </w:t>
            </w: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W modułach DDR5 – zainstalowane 8x96GB</w:t>
            </w:r>
            <w:r w:rsidR="005B0D3B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 lub więcej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9E7E1B3" w14:textId="4E03E4E3" w:rsidR="002E2973" w:rsidRPr="00A718A6" w:rsidRDefault="002E2973" w:rsidP="002E29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="00A718A6" w:rsidRPr="00A718A6">
              <w:rPr>
                <w:rFonts w:asciiTheme="minorHAnsi" w:hAnsiTheme="minorHAnsi" w:cstheme="minorHAnsi"/>
                <w:sz w:val="20"/>
                <w:szCs w:val="20"/>
              </w:rPr>
              <w:t>, podać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670B142" w14:textId="264EC739" w:rsidR="002E2973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  <w:t>8x96</w:t>
            </w:r>
            <w:r w:rsidR="005F341A"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  <w:t xml:space="preserve"> GB</w:t>
            </w:r>
            <w:r w:rsidRPr="00A718A6"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  <w:t xml:space="preserve"> = 0 pkt</w:t>
            </w:r>
          </w:p>
          <w:p w14:paraId="47996C2D" w14:textId="7444A57A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  <w:t>10x96</w:t>
            </w:r>
            <w:r w:rsidR="005F341A"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  <w:t xml:space="preserve"> GB</w:t>
            </w:r>
            <w:r w:rsidRPr="00A718A6"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  <w:t xml:space="preserve"> = 5 pkt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0FCA54BD" w14:textId="4153D183" w:rsidR="002E2973" w:rsidRPr="00A718A6" w:rsidRDefault="002E2973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0016135F" w14:textId="77777777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4FBED04" w14:textId="2C4CEDD2" w:rsidR="00A718A6" w:rsidRPr="00A718A6" w:rsidRDefault="00A718A6" w:rsidP="002E297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 xml:space="preserve">5.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4FC063C1" w14:textId="1CE06163" w:rsidR="00A718A6" w:rsidRPr="00A718A6" w:rsidRDefault="00A718A6" w:rsidP="002E297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Ochrona pamięci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9ABFA" w14:textId="4985A3A7" w:rsidR="00A718A6" w:rsidRPr="0053420C" w:rsidRDefault="00A718A6" w:rsidP="002E2973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shd w:val="clear" w:color="auto" w:fill="FFFFFF"/>
                <w:lang w:val="en-US"/>
              </w:rPr>
              <w:t>ECC, SDDC, Patrol/Demand Scrubbing, DRAM Address Command Parity, DRAM Uncorrected ECC Error Retry, Post Package Repair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2BFD0E3" w14:textId="59476279" w:rsidR="00A718A6" w:rsidRPr="00A718A6" w:rsidRDefault="00A718A6" w:rsidP="002E297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9336FC6" w14:textId="25A7059B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33BD4BEA" w14:textId="63D7CF2A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63D9FC35" w14:textId="77777777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2EE3993" w14:textId="0CC5C119" w:rsidR="00A718A6" w:rsidRPr="00A718A6" w:rsidRDefault="00E2616E" w:rsidP="002E297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lastRenderedPageBreak/>
              <w:t>6</w:t>
            </w:r>
            <w:r w:rsidR="00A718A6"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 xml:space="preserve">.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6823AB12" w14:textId="55744614" w:rsidR="00A718A6" w:rsidRPr="00A718A6" w:rsidRDefault="00A718A6" w:rsidP="002E297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Przestrzeń dyskowa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6B63E" w14:textId="72152415" w:rsidR="00A718A6" w:rsidRPr="00A718A6" w:rsidRDefault="00A718A6" w:rsidP="002E2973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2 x dysk min </w:t>
            </w:r>
            <w:r w:rsidR="00F9027C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960</w:t>
            </w: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GB </w:t>
            </w:r>
            <w:r w:rsidR="006A45CB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SSD </w:t>
            </w: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shd w:val="clear" w:color="auto" w:fill="FFFFFF"/>
              </w:rPr>
              <w:t>Hot Swap lub m.2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E6A4728" w14:textId="17E2C6C1" w:rsidR="00A718A6" w:rsidRPr="00A718A6" w:rsidRDefault="00A718A6" w:rsidP="002E297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E38B32D" w14:textId="69815C6D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603ECA0B" w14:textId="77777777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0EA6251F" w14:textId="77777777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845D875" w14:textId="68C8DB99" w:rsidR="00A718A6" w:rsidRPr="00A718A6" w:rsidRDefault="00E2616E" w:rsidP="002E297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7</w:t>
            </w:r>
            <w:r w:rsidR="00A718A6"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4A8DBDCC" w14:textId="778DFF9C" w:rsidR="00A718A6" w:rsidRPr="00A718A6" w:rsidRDefault="00A718A6" w:rsidP="002E297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Kontrolery pamięci masowej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704EA" w14:textId="1CF2526F" w:rsidR="00A718A6" w:rsidRPr="00A718A6" w:rsidRDefault="00E2616E" w:rsidP="002E2973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2616E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Kontroler Raid z obsługą RAID 0,1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A445BA1" w14:textId="71EF8D23" w:rsidR="00A718A6" w:rsidRPr="00A718A6" w:rsidRDefault="00A718A6" w:rsidP="002E297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B7BE211" w14:textId="22C3C1EA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6A9C70F4" w14:textId="77777777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3CE8EE9E" w14:textId="77777777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369764C" w14:textId="4005857C" w:rsidR="00A718A6" w:rsidRPr="00A718A6" w:rsidRDefault="00E2616E" w:rsidP="002E297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8</w:t>
            </w:r>
            <w:r w:rsidR="00A718A6"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5FEC3273" w14:textId="52A4B747" w:rsidR="00A718A6" w:rsidRPr="00A718A6" w:rsidRDefault="00A718A6" w:rsidP="002E297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Interfejsy sieciowe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854C0" w14:textId="50F99F81" w:rsidR="00A718A6" w:rsidRPr="00A718A6" w:rsidRDefault="00A718A6" w:rsidP="002E2973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Wymagane :  2 porty 1</w:t>
            </w:r>
            <w:r w:rsidR="00E32471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0/1</w:t>
            </w: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GbE baseT , 2 porty SFP+ 10Gb, port mgmt, 4xFC SFP+ 16Gbps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EB7FD99" w14:textId="0E066C4E" w:rsidR="00A718A6" w:rsidRPr="00A718A6" w:rsidRDefault="00A718A6" w:rsidP="002E297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388CB19" w14:textId="4AF2F6FD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51E442F1" w14:textId="77777777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504D9E09" w14:textId="77777777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DFA67B2" w14:textId="298FAC7D" w:rsidR="00A718A6" w:rsidRPr="00A718A6" w:rsidRDefault="00E2616E" w:rsidP="002E297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9</w:t>
            </w:r>
            <w:r w:rsidR="00A718A6"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3A691060" w14:textId="758D9D53" w:rsidR="00A718A6" w:rsidRPr="00A718A6" w:rsidRDefault="00A718A6" w:rsidP="002E297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Gniazda rozszerzeń PCI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5FE53" w14:textId="1D56FEFE" w:rsidR="00A718A6" w:rsidRPr="00A718A6" w:rsidRDefault="00E2616E" w:rsidP="002E2973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2616E">
              <w:rPr>
                <w:rFonts w:asciiTheme="minorHAnsi" w:hAnsiTheme="minorHAnsi" w:cs="Calibri"/>
                <w:sz w:val="20"/>
                <w:szCs w:val="20"/>
              </w:rPr>
              <w:t>Konieczne do instalacji wymaganych kar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5A1AB2FB" w14:textId="2775B817" w:rsidR="00A718A6" w:rsidRPr="00A718A6" w:rsidRDefault="00A718A6" w:rsidP="002E297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D5138B3" w14:textId="65FA1E9A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3FF90BFC" w14:textId="77777777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4239C265" w14:textId="77777777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0EACFA9" w14:textId="28C32C1C" w:rsidR="00A718A6" w:rsidRPr="00A718A6" w:rsidRDefault="00A718A6" w:rsidP="00FB68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</w:t>
            </w:r>
            <w:r w:rsidR="00E2616E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0</w:t>
            </w: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2B2D5F90" w14:textId="33E6A2D7" w:rsidR="00A718A6" w:rsidRPr="00A718A6" w:rsidRDefault="00A718A6" w:rsidP="00FB684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Porty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7D0A3" w14:textId="3201EF2B" w:rsidR="00A718A6" w:rsidRPr="00A718A6" w:rsidRDefault="00A718A6" w:rsidP="00FB6849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</w:rPr>
              <w:t>Przód: 2x port USB 2.0, Tył: 3 porty USB 3.1 G1 (5 Gb/s), 1 port wideo VGA, 1 port zarządzania systemami RJ-45 1 GbE do zdalnego zarządzania. Wewnętrzne: 1x złącze USB 3.1 G1 do systemu operacyjnego lub klucza licencyjnego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54CBAEF7" w14:textId="77FD4147" w:rsidR="00A718A6" w:rsidRPr="00A718A6" w:rsidRDefault="00A718A6" w:rsidP="00FB68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5042AF3" w14:textId="4774D9DA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2BF0715D" w14:textId="77777777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48A3C5E7" w14:textId="77777777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7BBDA54" w14:textId="64BD4CE4" w:rsidR="00A718A6" w:rsidRPr="00A718A6" w:rsidRDefault="00A718A6" w:rsidP="00FB68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</w:t>
            </w:r>
            <w:r w:rsidR="00E2616E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</w:t>
            </w: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1CB39804" w14:textId="0F410F07" w:rsidR="00A718A6" w:rsidRPr="00A718A6" w:rsidRDefault="00A718A6" w:rsidP="00FB684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Chłodzenie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BA094" w14:textId="4DEA412E" w:rsidR="00A718A6" w:rsidRPr="00A718A6" w:rsidRDefault="00A718A6" w:rsidP="00FB6849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</w:rPr>
              <w:t>Min. 5 nadmiarowych wentylatorów N+1 z możliwością wymiany podczas pracy, w zależności od konfiguracji.</w:t>
            </w:r>
            <w:r w:rsidRPr="00A718A6">
              <w:rPr>
                <w:rStyle w:val="apple-converted-space"/>
                <w:rFonts w:asciiTheme="minorHAnsi" w:hAnsiTheme="minorHAnsi" w:cs="Calibri"/>
                <w:color w:val="333333"/>
                <w:sz w:val="20"/>
                <w:szCs w:val="20"/>
              </w:rPr>
              <w:t xml:space="preserve"> </w:t>
            </w: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</w:rPr>
              <w:t>Jeden wentylator zintegrowany w każdym zasilaczu.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74AC2069" w14:textId="49BE3D79" w:rsidR="00A718A6" w:rsidRPr="00A718A6" w:rsidRDefault="00A718A6" w:rsidP="00FB68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A644366" w14:textId="68D66D37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437A5F38" w14:textId="77777777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0627EC6B" w14:textId="77777777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513C4CA" w14:textId="041C6B76" w:rsidR="00A718A6" w:rsidRPr="00A718A6" w:rsidRDefault="00A718A6" w:rsidP="00FB68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</w:t>
            </w:r>
            <w:r w:rsidR="00E2616E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2</w:t>
            </w: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32713447" w14:textId="2ED3600C" w:rsidR="00A718A6" w:rsidRPr="00A718A6" w:rsidRDefault="00A718A6" w:rsidP="00FB684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Zasilacz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F58CB" w14:textId="0AB6C0D8" w:rsidR="00A718A6" w:rsidRPr="00A718A6" w:rsidRDefault="00A718A6" w:rsidP="00FB6849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Dwa zasilacze sieciowe z możliwością wymiany podczas pracy, </w:t>
            </w:r>
            <w:r w:rsidR="00E32471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min. </w:t>
            </w: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certyfikat 80 PLUS Platinum. min 750 W  obsługujące 220 V AC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82E24C8" w14:textId="22492E64" w:rsidR="00A718A6" w:rsidRPr="00A718A6" w:rsidRDefault="00A718A6" w:rsidP="00FB68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D45FFF8" w14:textId="0528BBD6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1179BBD7" w14:textId="77777777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48159BA2" w14:textId="77777777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A0B29B6" w14:textId="006950E1" w:rsidR="00A718A6" w:rsidRPr="00A718A6" w:rsidRDefault="00A718A6" w:rsidP="00FB68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</w:t>
            </w:r>
            <w:r w:rsidR="00E2616E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3</w:t>
            </w: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594BEB7B" w14:textId="0C125906" w:rsidR="00A718A6" w:rsidRPr="00A718A6" w:rsidRDefault="00A718A6" w:rsidP="00FB684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Wideo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5A8A5" w14:textId="4A4B4E78" w:rsidR="00A718A6" w:rsidRPr="00A718A6" w:rsidRDefault="00A718A6" w:rsidP="00FB6849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Zintegrowana karta graficzna umożliwiająca wyświetlenie w rozdzielczości min. 1280x1024, wyjście na przednim </w:t>
            </w:r>
            <w:r w:rsidR="00E2616E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lub</w:t>
            </w: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 tylnym panelu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1873AF6A" w14:textId="6C85673A" w:rsidR="00A718A6" w:rsidRPr="00A718A6" w:rsidRDefault="00A718A6" w:rsidP="00FB68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91D3772" w14:textId="06BAC6F4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60E4E442" w14:textId="77777777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7EBAB614" w14:textId="77777777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A2290E0" w14:textId="225A15BC" w:rsidR="00A718A6" w:rsidRPr="00A718A6" w:rsidRDefault="00A718A6" w:rsidP="00FB68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</w:t>
            </w:r>
            <w:r w:rsidR="00E2616E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4</w:t>
            </w: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2B1CC8B4" w14:textId="628D21D2" w:rsidR="00A718A6" w:rsidRPr="00A718A6" w:rsidRDefault="00A718A6" w:rsidP="00FB684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Części wymieniane podczas pracy serwera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C6761" w14:textId="5B575AD1" w:rsidR="00A718A6" w:rsidRPr="00A718A6" w:rsidRDefault="00A718A6" w:rsidP="00FB6849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Dyski, zasilacze i wentylatory.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0269A61" w14:textId="54D5FF0D" w:rsidR="00A718A6" w:rsidRPr="00A718A6" w:rsidRDefault="00A718A6" w:rsidP="00FB68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3FD402C" w14:textId="466F39AF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3593B605" w14:textId="77777777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08CDDCA0" w14:textId="77777777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FD4F7DD" w14:textId="2F1120D6" w:rsidR="00A718A6" w:rsidRPr="00A718A6" w:rsidRDefault="00A718A6" w:rsidP="00FB68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</w:t>
            </w:r>
            <w:r w:rsidR="00E2616E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5</w:t>
            </w: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3835BF43" w14:textId="4143E27C" w:rsidR="00A718A6" w:rsidRPr="00A718A6" w:rsidRDefault="00A718A6" w:rsidP="00FB684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Zarządzanie systemami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74F5A" w14:textId="645491BA" w:rsidR="00A718A6" w:rsidRPr="00A718A6" w:rsidRDefault="00A718A6" w:rsidP="00FB6849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</w:rPr>
              <w:t>Dedykowany port wraz z kontrolerem do monitorowania parametrów serwera z funkcją zdalnego sterowania, obsługę montowania zdalnych plików multimedialnych (plików obrazów ISO i IMG), funkcjonalnością kvm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AABD34A" w14:textId="30A66D9D" w:rsidR="00A718A6" w:rsidRPr="00A718A6" w:rsidRDefault="00A718A6" w:rsidP="00FB68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CD57C14" w14:textId="3404CD82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4505C11A" w14:textId="77777777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6403D76C" w14:textId="77777777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00CCF25" w14:textId="1C8B7A45" w:rsidR="00A718A6" w:rsidRPr="00A718A6" w:rsidRDefault="00A718A6" w:rsidP="00FB68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</w:t>
            </w:r>
            <w:r w:rsidR="00E2616E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6</w:t>
            </w: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06737D3C" w14:textId="1B676EE1" w:rsidR="00A718A6" w:rsidRPr="00A718A6" w:rsidRDefault="00A718A6" w:rsidP="00FB684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Funkcjonalność związana z bezpieczeństwem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82285" w14:textId="6A156D33" w:rsidR="00A718A6" w:rsidRPr="00A718A6" w:rsidRDefault="00A718A6" w:rsidP="00FB6849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Przełącznik naruszenia obudowy, hasło włączenia zasilania, hasło administratora, Trusted Platform Module (TPM), obsługa TPM 2.0.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2710088" w14:textId="29447579" w:rsidR="00A718A6" w:rsidRPr="00A718A6" w:rsidRDefault="00A718A6" w:rsidP="00FB68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42E3C3E" w14:textId="374CD363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7CC9C7D3" w14:textId="77777777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46C7D942" w14:textId="77777777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53E1980C" w14:textId="4B485BDA" w:rsidR="00A718A6" w:rsidRPr="00A718A6" w:rsidRDefault="00A718A6" w:rsidP="00FB68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lastRenderedPageBreak/>
              <w:t>1</w:t>
            </w:r>
            <w:r w:rsidR="00E2616E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7</w:t>
            </w: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1092E6E5" w14:textId="530B37F6" w:rsidR="00A718A6" w:rsidRPr="00A718A6" w:rsidRDefault="00A718A6" w:rsidP="00FB684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Obsługiwane systemy operacyjne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08D32" w14:textId="706EAA90" w:rsidR="00A718A6" w:rsidRPr="0053420C" w:rsidRDefault="00A718A6" w:rsidP="00FB6849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val="en-US" w:eastAsia="pl-PL"/>
              </w:rPr>
              <w:t>Microsoft Windows Server, Red Hat Enterprise Linux, SUSE Linux Enterprise Server, VMware ESXi.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625A53D" w14:textId="425B6E09" w:rsidR="00A718A6" w:rsidRPr="00A718A6" w:rsidRDefault="00A718A6" w:rsidP="00FB68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D40C231" w14:textId="19564AAB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6866B202" w14:textId="77777777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316111F6" w14:textId="77777777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7DC1CAE3" w14:textId="2796377B" w:rsidR="00A718A6" w:rsidRPr="00A718A6" w:rsidRDefault="00A718A6" w:rsidP="00FB68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</w:t>
            </w:r>
            <w:r w:rsidR="00E2616E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8</w:t>
            </w:r>
            <w:r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0E916579" w14:textId="60923A1E" w:rsidR="00A718A6" w:rsidRPr="00A718A6" w:rsidRDefault="00A718A6" w:rsidP="00FB684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sz w:val="20"/>
                <w:szCs w:val="20"/>
              </w:rPr>
              <w:t>Gwarancja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E81EF" w14:textId="777FBC68" w:rsidR="00A718A6" w:rsidRPr="00A718A6" w:rsidRDefault="00A718A6" w:rsidP="00FB6849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sz w:val="20"/>
                <w:szCs w:val="20"/>
              </w:rPr>
              <w:t>5 lat</w:t>
            </w: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 24/7/365 NBD+YDYD, realizowana przez autoryzowany serwis producenta lub partnera serwisowego, z czasem</w:t>
            </w:r>
            <w:r w:rsidR="00E2616E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 naprawy do</w:t>
            </w: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 </w:t>
            </w:r>
            <w:r w:rsidR="00E2616E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2</w:t>
            </w: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 xml:space="preserve">4h z możliwością przedłużenia o </w:t>
            </w:r>
            <w:r w:rsidRPr="00A718A6">
              <w:rPr>
                <w:rFonts w:asciiTheme="minorHAnsi" w:hAnsiTheme="minorHAnsi" w:cs="Calibri"/>
                <w:sz w:val="20"/>
                <w:szCs w:val="20"/>
              </w:rPr>
              <w:t>kolejne 2 lata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AFBA9C2" w14:textId="48992942" w:rsidR="00A718A6" w:rsidRPr="00A718A6" w:rsidRDefault="00A718A6" w:rsidP="00FB68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3AC3BBD" w14:textId="1E7B4376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517C8758" w14:textId="77777777" w:rsidR="00A718A6" w:rsidRPr="00A718A6" w:rsidRDefault="00A718A6" w:rsidP="00FB6849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5A07030A" w14:textId="77777777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6185D1A" w14:textId="69F45D82" w:rsidR="00A718A6" w:rsidRPr="00A718A6" w:rsidRDefault="00E2616E" w:rsidP="002E297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19</w:t>
            </w:r>
            <w:r w:rsidR="00A718A6" w:rsidRPr="00A718A6">
              <w:rPr>
                <w:rFonts w:asciiTheme="minorHAnsi" w:hAnsiTheme="minorHAnsi" w:cstheme="minorHAnsi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2FB8764E" w14:textId="7AFD339C" w:rsidR="00A718A6" w:rsidRPr="00A718A6" w:rsidRDefault="00A718A6" w:rsidP="002E297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Wymiary</w:t>
            </w:r>
          </w:p>
        </w:tc>
        <w:tc>
          <w:tcPr>
            <w:tcW w:w="4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1EFAA" w14:textId="3DEA75B4" w:rsidR="00A718A6" w:rsidRPr="00A718A6" w:rsidRDefault="00A718A6" w:rsidP="002E2973">
            <w:pPr>
              <w:pStyle w:val="Standard"/>
              <w:widowControl w:val="0"/>
              <w:rPr>
                <w:rFonts w:asciiTheme="minorHAnsi" w:eastAsia="Times New Roman" w:hAnsiTheme="minorHAnsi" w:cs="Calibri"/>
                <w:color w:val="333333"/>
                <w:sz w:val="20"/>
                <w:szCs w:val="20"/>
                <w:lang w:eastAsia="pl-PL"/>
              </w:rPr>
            </w:pPr>
            <w:r w:rsidRPr="00A718A6">
              <w:rPr>
                <w:rFonts w:asciiTheme="minorHAnsi" w:eastAsia="Times New Roman" w:hAnsiTheme="minorHAnsi" w:cs="Calibri"/>
                <w:color w:val="333333"/>
                <w:sz w:val="20"/>
                <w:szCs w:val="20"/>
                <w:lang w:eastAsia="pl-PL"/>
              </w:rPr>
              <w:t xml:space="preserve">Dostosowane do szafy 42U o głębokości </w:t>
            </w:r>
            <w:r w:rsidR="005754D9">
              <w:rPr>
                <w:rFonts w:asciiTheme="minorHAnsi" w:eastAsia="Times New Roman" w:hAnsiTheme="minorHAnsi" w:cs="Calibri"/>
                <w:color w:val="333333"/>
                <w:sz w:val="20"/>
                <w:szCs w:val="20"/>
                <w:lang w:eastAsia="pl-PL"/>
              </w:rPr>
              <w:t>90</w:t>
            </w:r>
            <w:r w:rsidRPr="00A718A6">
              <w:rPr>
                <w:rFonts w:asciiTheme="minorHAnsi" w:eastAsia="Times New Roman" w:hAnsiTheme="minorHAnsi" w:cs="Calibri"/>
                <w:color w:val="333333"/>
                <w:sz w:val="20"/>
                <w:szCs w:val="20"/>
                <w:lang w:eastAsia="pl-PL"/>
              </w:rPr>
              <w:t xml:space="preserve"> cm</w:t>
            </w:r>
          </w:p>
          <w:p w14:paraId="529F493B" w14:textId="6B4440AB" w:rsidR="00A718A6" w:rsidRPr="00A718A6" w:rsidRDefault="00A718A6" w:rsidP="002E2973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color w:val="333333"/>
                <w:sz w:val="20"/>
                <w:szCs w:val="20"/>
                <w:lang w:eastAsia="pl-PL"/>
              </w:rPr>
              <w:t>Serwer dostarczony wraz z szynami montażowymi rack 19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43C92D6E" w14:textId="7B5A3702" w:rsidR="00A718A6" w:rsidRPr="00A718A6" w:rsidRDefault="00A718A6" w:rsidP="002E297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8A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7E0BC5D" w14:textId="79D7C853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/>
                <w:sz w:val="20"/>
                <w:szCs w:val="20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23A708BD" w14:textId="77777777" w:rsidR="00A718A6" w:rsidRPr="00A718A6" w:rsidRDefault="00A718A6" w:rsidP="002E2973">
            <w:pPr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pl-PL" w:bidi="pl-PL"/>
              </w:rPr>
            </w:pPr>
          </w:p>
        </w:tc>
      </w:tr>
      <w:tr w:rsidR="00A718A6" w:rsidRPr="00A718A6" w14:paraId="55F01BB6" w14:textId="4542146A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272E5CEE" w14:textId="44788438" w:rsidR="00A718A6" w:rsidRPr="00A718A6" w:rsidRDefault="00A718A6" w:rsidP="00A718A6">
            <w:pPr>
              <w:snapToGrid w:val="0"/>
              <w:rPr>
                <w:rFonts w:asciiTheme="minorHAnsi" w:hAnsiTheme="minorHAnsi" w:cs="Calibr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hAnsiTheme="minorHAnsi" w:cs="Calibri"/>
                <w:sz w:val="20"/>
                <w:szCs w:val="20"/>
                <w:lang w:eastAsia="pl-PL" w:bidi="pl-PL"/>
              </w:rPr>
              <w:t>2</w:t>
            </w:r>
            <w:r w:rsidR="00E2616E">
              <w:rPr>
                <w:rFonts w:asciiTheme="minorHAnsi" w:hAnsiTheme="minorHAnsi" w:cs="Calibri"/>
                <w:sz w:val="20"/>
                <w:szCs w:val="20"/>
                <w:lang w:eastAsia="pl-PL" w:bidi="pl-PL"/>
              </w:rPr>
              <w:t>0</w:t>
            </w:r>
            <w:r w:rsidRPr="00A718A6">
              <w:rPr>
                <w:rFonts w:asciiTheme="minorHAnsi" w:hAnsiTheme="minorHAnsi" w:cs="Calibri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892" w:type="dxa"/>
            <w:tcBorders>
              <w:left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38AFD70D" w14:textId="77777777" w:rsidR="00A718A6" w:rsidRPr="00A718A6" w:rsidRDefault="00A718A6" w:rsidP="00A718A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sz w:val="20"/>
                <w:szCs w:val="20"/>
              </w:rPr>
              <w:t xml:space="preserve">Dokumenty i certyfikaty </w:t>
            </w:r>
          </w:p>
        </w:tc>
        <w:tc>
          <w:tcPr>
            <w:tcW w:w="4987" w:type="dxa"/>
            <w:tcBorders>
              <w:left w:val="single" w:sz="6" w:space="0" w:color="000000"/>
              <w:right w:val="single" w:sz="6" w:space="0" w:color="000000"/>
            </w:tcBorders>
          </w:tcPr>
          <w:p w14:paraId="4CD9D73A" w14:textId="77777777" w:rsidR="00A718A6" w:rsidRPr="00A718A6" w:rsidRDefault="00A718A6" w:rsidP="00A718A6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sz w:val="20"/>
                <w:szCs w:val="20"/>
              </w:rPr>
              <w:t>- certyfikat RoHS,</w:t>
            </w:r>
          </w:p>
          <w:p w14:paraId="395A80C6" w14:textId="6ED2899A" w:rsidR="00597ED9" w:rsidRPr="00A718A6" w:rsidRDefault="00A718A6" w:rsidP="00A718A6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- </w:t>
            </w:r>
            <w:r w:rsidRPr="00A718A6">
              <w:rPr>
                <w:rFonts w:asciiTheme="minorHAnsi" w:hAnsiTheme="minorHAnsi" w:cs="Calibri"/>
                <w:sz w:val="20"/>
                <w:szCs w:val="20"/>
              </w:rPr>
              <w:t>aktualny Certyfikat ISO 9001 - Systemy zarządzania jakością,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600AF535" w14:textId="77777777" w:rsidR="00A718A6" w:rsidRPr="00A718A6" w:rsidRDefault="00A718A6" w:rsidP="00A718A6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718A6">
              <w:rPr>
                <w:rFonts w:asciiTheme="minorHAnsi" w:hAnsiTheme="minorHAnsi" w:cs="Calibri"/>
                <w:sz w:val="20"/>
                <w:szCs w:val="20"/>
              </w:rPr>
              <w:t>Tak, załączyć do oferty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1F6DE4D2" w14:textId="4AB65F40" w:rsidR="00A718A6" w:rsidRPr="00A718A6" w:rsidRDefault="00A718A6" w:rsidP="00A718A6">
            <w:pPr>
              <w:snapToGrid w:val="0"/>
              <w:rPr>
                <w:rFonts w:asciiTheme="minorHAnsi" w:eastAsia="Calibri" w:hAnsiTheme="minorHAnsi" w:cs="Calibr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eastAsia="Calibri" w:hAnsiTheme="minorHAnsi" w:cs="Calibri"/>
                <w:sz w:val="20"/>
                <w:szCs w:val="20"/>
                <w:lang w:eastAsia="pl-PL" w:bidi="pl-PL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13160093" w14:textId="77777777" w:rsidR="00A718A6" w:rsidRPr="00A718A6" w:rsidRDefault="00A718A6" w:rsidP="00A718A6">
            <w:pPr>
              <w:snapToGrid w:val="0"/>
              <w:rPr>
                <w:rFonts w:asciiTheme="minorHAnsi" w:eastAsia="Calibri" w:hAnsiTheme="minorHAnsi" w:cs="Calibri"/>
                <w:sz w:val="20"/>
                <w:szCs w:val="20"/>
                <w:lang w:eastAsia="pl-PL" w:bidi="pl-PL"/>
              </w:rPr>
            </w:pPr>
          </w:p>
        </w:tc>
      </w:tr>
      <w:tr w:rsidR="003914C7" w:rsidRPr="00A718A6" w14:paraId="5E939FFF" w14:textId="77777777" w:rsidTr="00E2616E">
        <w:trPr>
          <w:trHeight w:val="23"/>
        </w:trPr>
        <w:tc>
          <w:tcPr>
            <w:tcW w:w="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399CBD2D" w14:textId="51DC3DB1" w:rsidR="003914C7" w:rsidRPr="00A718A6" w:rsidRDefault="003914C7" w:rsidP="00A718A6">
            <w:pPr>
              <w:snapToGrid w:val="0"/>
              <w:rPr>
                <w:rFonts w:asciiTheme="minorHAnsi" w:hAnsiTheme="minorHAnsi" w:cs="Calibri"/>
                <w:sz w:val="20"/>
                <w:szCs w:val="20"/>
                <w:lang w:eastAsia="pl-PL" w:bidi="pl-PL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pl-PL" w:bidi="pl-PL"/>
              </w:rPr>
              <w:t>2</w:t>
            </w:r>
            <w:r w:rsidR="00E2616E">
              <w:rPr>
                <w:rFonts w:asciiTheme="minorHAnsi" w:hAnsiTheme="minorHAnsi" w:cs="Calibri"/>
                <w:sz w:val="20"/>
                <w:szCs w:val="20"/>
                <w:lang w:eastAsia="pl-PL" w:bidi="pl-PL"/>
              </w:rPr>
              <w:t>1</w:t>
            </w:r>
            <w:r w:rsidR="00380D63">
              <w:rPr>
                <w:rFonts w:asciiTheme="minorHAnsi" w:hAnsiTheme="minorHAnsi" w:cs="Calibri"/>
                <w:sz w:val="20"/>
                <w:szCs w:val="20"/>
                <w:lang w:eastAsia="pl-PL" w:bidi="pl-PL"/>
              </w:rPr>
              <w:t>.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</w:tcMar>
          </w:tcPr>
          <w:p w14:paraId="4D123E57" w14:textId="76B4B08B" w:rsidR="003914C7" w:rsidRPr="00A718A6" w:rsidRDefault="003914C7" w:rsidP="00A718A6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Licencje </w:t>
            </w:r>
          </w:p>
        </w:tc>
        <w:tc>
          <w:tcPr>
            <w:tcW w:w="4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E6506" w14:textId="3BE22C7A" w:rsidR="003914C7" w:rsidRPr="00A718A6" w:rsidRDefault="00474DF9" w:rsidP="00A718A6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474DF9">
              <w:rPr>
                <w:rFonts w:asciiTheme="minorHAnsi" w:hAnsiTheme="minorHAnsi" w:cs="Calibri"/>
                <w:sz w:val="20"/>
                <w:szCs w:val="20"/>
              </w:rPr>
              <w:t>now</w:t>
            </w:r>
            <w:r>
              <w:rPr>
                <w:rFonts w:asciiTheme="minorHAnsi" w:hAnsiTheme="minorHAnsi" w:cs="Calibri"/>
                <w:sz w:val="20"/>
                <w:szCs w:val="20"/>
              </w:rPr>
              <w:t>e</w:t>
            </w:r>
            <w:r w:rsidRPr="00474DF9">
              <w:rPr>
                <w:rFonts w:asciiTheme="minorHAnsi" w:hAnsiTheme="minorHAnsi" w:cs="Calibri"/>
                <w:sz w:val="20"/>
                <w:szCs w:val="20"/>
              </w:rPr>
              <w:t xml:space="preserve"> roczn</w:t>
            </w:r>
            <w:r>
              <w:rPr>
                <w:rFonts w:asciiTheme="minorHAnsi" w:hAnsiTheme="minorHAnsi" w:cs="Calibri"/>
                <w:sz w:val="20"/>
                <w:szCs w:val="20"/>
              </w:rPr>
              <w:t>e</w:t>
            </w:r>
            <w:r w:rsidRPr="00474DF9">
              <w:rPr>
                <w:rFonts w:asciiTheme="minorHAnsi" w:hAnsiTheme="minorHAnsi" w:cs="Calibri"/>
                <w:sz w:val="20"/>
                <w:szCs w:val="20"/>
              </w:rPr>
              <w:t xml:space="preserve"> licencj</w:t>
            </w:r>
            <w:r>
              <w:rPr>
                <w:rFonts w:asciiTheme="minorHAnsi" w:hAnsiTheme="minorHAnsi" w:cs="Calibri"/>
                <w:sz w:val="20"/>
                <w:szCs w:val="20"/>
              </w:rPr>
              <w:t>e</w:t>
            </w:r>
            <w:r w:rsidRPr="00474DF9">
              <w:rPr>
                <w:rFonts w:asciiTheme="minorHAnsi" w:hAnsiTheme="minorHAnsi" w:cs="Calibri"/>
                <w:sz w:val="20"/>
                <w:szCs w:val="20"/>
              </w:rPr>
              <w:t xml:space="preserve"> V</w:t>
            </w:r>
            <w:r>
              <w:rPr>
                <w:rFonts w:asciiTheme="minorHAnsi" w:hAnsiTheme="minorHAnsi" w:cs="Calibri"/>
                <w:sz w:val="20"/>
                <w:szCs w:val="20"/>
              </w:rPr>
              <w:t>M</w:t>
            </w:r>
            <w:r w:rsidRPr="00474DF9">
              <w:rPr>
                <w:rFonts w:asciiTheme="minorHAnsi" w:hAnsiTheme="minorHAnsi" w:cs="Calibri"/>
                <w:sz w:val="20"/>
                <w:szCs w:val="20"/>
              </w:rPr>
              <w:t>ware w opcji standard na 192 rdzenie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1" w:type="dxa"/>
            </w:tcMar>
          </w:tcPr>
          <w:p w14:paraId="07A673B8" w14:textId="54BF4D6E" w:rsidR="003914C7" w:rsidRPr="00A718A6" w:rsidRDefault="00474DF9" w:rsidP="00A718A6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Tak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101" w:type="dxa"/>
            </w:tcMar>
          </w:tcPr>
          <w:p w14:paraId="17B219D6" w14:textId="4D29D732" w:rsidR="003914C7" w:rsidRPr="00A718A6" w:rsidRDefault="00474DF9" w:rsidP="00A718A6">
            <w:pPr>
              <w:snapToGrid w:val="0"/>
              <w:rPr>
                <w:rFonts w:asciiTheme="minorHAnsi" w:eastAsia="Calibri" w:hAnsiTheme="minorHAnsi" w:cs="Calibri"/>
                <w:sz w:val="20"/>
                <w:szCs w:val="20"/>
                <w:lang w:eastAsia="pl-PL" w:bidi="pl-PL"/>
              </w:rPr>
            </w:pPr>
            <w:r w:rsidRPr="00A718A6">
              <w:rPr>
                <w:rFonts w:asciiTheme="minorHAnsi" w:eastAsia="Calibri" w:hAnsiTheme="minorHAnsi" w:cs="Calibri"/>
                <w:sz w:val="20"/>
                <w:szCs w:val="20"/>
                <w:lang w:eastAsia="pl-PL" w:bidi="pl-PL"/>
              </w:rPr>
              <w:t>Brak punktacji</w:t>
            </w:r>
          </w:p>
        </w:tc>
        <w:tc>
          <w:tcPr>
            <w:tcW w:w="3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14:paraId="2695DEDE" w14:textId="77777777" w:rsidR="003914C7" w:rsidRPr="00A718A6" w:rsidRDefault="003914C7" w:rsidP="00A718A6">
            <w:pPr>
              <w:snapToGrid w:val="0"/>
              <w:rPr>
                <w:rFonts w:asciiTheme="minorHAnsi" w:eastAsia="Calibri" w:hAnsiTheme="minorHAnsi" w:cs="Calibri"/>
                <w:sz w:val="20"/>
                <w:szCs w:val="20"/>
                <w:lang w:eastAsia="pl-PL" w:bidi="pl-PL"/>
              </w:rPr>
            </w:pPr>
          </w:p>
        </w:tc>
      </w:tr>
    </w:tbl>
    <w:p w14:paraId="1568F9A6" w14:textId="77777777" w:rsidR="006A1C51" w:rsidRDefault="006A1C51">
      <w:pPr>
        <w:tabs>
          <w:tab w:val="left" w:pos="6840"/>
        </w:tabs>
      </w:pPr>
    </w:p>
    <w:p w14:paraId="4970EEE5" w14:textId="77777777" w:rsidR="00AF6BA0" w:rsidRDefault="00AF6BA0">
      <w:pPr>
        <w:tabs>
          <w:tab w:val="left" w:pos="6840"/>
        </w:tabs>
      </w:pPr>
    </w:p>
    <w:p w14:paraId="251DF026" w14:textId="77777777" w:rsidR="009674C9" w:rsidRPr="00E372FE" w:rsidRDefault="009674C9" w:rsidP="009674C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72FE">
        <w:rPr>
          <w:rFonts w:asciiTheme="minorHAnsi" w:hAnsiTheme="minorHAnsi" w:cstheme="minorHAnsi"/>
          <w:sz w:val="20"/>
          <w:szCs w:val="20"/>
        </w:rPr>
        <w:t xml:space="preserve">*) w kolumnie należy opisać parametry oferowane i podać zakresy </w:t>
      </w:r>
    </w:p>
    <w:p w14:paraId="0892A95D" w14:textId="49178F37" w:rsidR="009674C9" w:rsidRPr="00E372FE" w:rsidRDefault="009674C9" w:rsidP="009674C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372FE">
        <w:rPr>
          <w:rFonts w:asciiTheme="minorHAnsi" w:hAnsiTheme="minorHAnsi" w:cstheme="minorHAnsi"/>
          <w:sz w:val="20"/>
          <w:szCs w:val="20"/>
        </w:rPr>
        <w:t>Par</w:t>
      </w:r>
      <w:r w:rsidR="00A718A6">
        <w:rPr>
          <w:rFonts w:asciiTheme="minorHAnsi" w:hAnsiTheme="minorHAnsi" w:cstheme="minorHAnsi"/>
          <w:sz w:val="20"/>
          <w:szCs w:val="20"/>
        </w:rPr>
        <w:t>ametry określone w kolumnie nr 3</w:t>
      </w:r>
      <w:r w:rsidRPr="00E372FE">
        <w:rPr>
          <w:rFonts w:asciiTheme="minorHAnsi" w:hAnsiTheme="minorHAnsi" w:cstheme="minorHAnsi"/>
          <w:sz w:val="20"/>
          <w:szCs w:val="20"/>
        </w:rPr>
        <w:t xml:space="preserve"> są parametrami granicznymi, których nie spełnienie spowoduje odrzucenie oferty. Brak opisu w kolumnie </w:t>
      </w:r>
      <w:r w:rsidR="00A7139F">
        <w:rPr>
          <w:rFonts w:asciiTheme="minorHAnsi" w:hAnsiTheme="minorHAnsi" w:cstheme="minorHAnsi"/>
          <w:sz w:val="20"/>
          <w:szCs w:val="20"/>
        </w:rPr>
        <w:t>6</w:t>
      </w:r>
      <w:r w:rsidRPr="00E372FE">
        <w:rPr>
          <w:rFonts w:asciiTheme="minorHAnsi" w:hAnsiTheme="minorHAnsi" w:cstheme="minorHAnsi"/>
          <w:sz w:val="20"/>
          <w:szCs w:val="20"/>
        </w:rPr>
        <w:t xml:space="preserve"> będzie traktowany jako brak danego parametru w oferowanej konfiguracji urządzeń.    </w:t>
      </w:r>
    </w:p>
    <w:p w14:paraId="3F686B3A" w14:textId="77777777" w:rsidR="009674C9" w:rsidRDefault="009674C9">
      <w:pPr>
        <w:tabs>
          <w:tab w:val="left" w:pos="6840"/>
        </w:tabs>
      </w:pPr>
    </w:p>
    <w:p w14:paraId="7498ED21" w14:textId="77777777" w:rsidR="00E7180A" w:rsidRDefault="00E7180A">
      <w:pPr>
        <w:tabs>
          <w:tab w:val="left" w:pos="6840"/>
        </w:tabs>
      </w:pPr>
    </w:p>
    <w:p w14:paraId="620B67D8" w14:textId="77777777" w:rsidR="00E7180A" w:rsidRPr="00E7180A" w:rsidRDefault="00E7180A" w:rsidP="00E7180A">
      <w:pPr>
        <w:keepLines/>
        <w:jc w:val="both"/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E7180A">
        <w:rPr>
          <w:rFonts w:asciiTheme="minorHAnsi" w:eastAsia="Arial" w:hAnsiTheme="minorHAnsi" w:cstheme="minorHAnsi"/>
          <w:b/>
          <w:color w:val="FF0000"/>
          <w:sz w:val="22"/>
          <w:szCs w:val="22"/>
          <w:u w:val="single"/>
          <w:lang w:val="pl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p w14:paraId="61BB1B19" w14:textId="77777777" w:rsidR="00E7180A" w:rsidRDefault="00E7180A">
      <w:pPr>
        <w:tabs>
          <w:tab w:val="left" w:pos="6840"/>
        </w:tabs>
      </w:pPr>
    </w:p>
    <w:sectPr w:rsidR="00E7180A" w:rsidSect="00B74E33">
      <w:pgSz w:w="16838" w:h="11906" w:orient="landscape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roid Sans Devanagari">
    <w:altName w:val="Segoe U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51D3C"/>
    <w:multiLevelType w:val="multilevel"/>
    <w:tmpl w:val="44A6121E"/>
    <w:lvl w:ilvl="0">
      <w:start w:val="2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ahoma" w:hAnsi="Tahoma"/>
        <w:b w:val="0"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0720BA"/>
    <w:multiLevelType w:val="multilevel"/>
    <w:tmpl w:val="8EA024F8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6A406D8"/>
    <w:multiLevelType w:val="multilevel"/>
    <w:tmpl w:val="2984FF82"/>
    <w:lvl w:ilvl="0">
      <w:start w:val="2"/>
      <w:numFmt w:val="decimal"/>
      <w:suff w:val="nothing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C6B4938"/>
    <w:multiLevelType w:val="multilevel"/>
    <w:tmpl w:val="858CF3A6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B36FD"/>
    <w:multiLevelType w:val="multilevel"/>
    <w:tmpl w:val="858CF3A6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1264636">
    <w:abstractNumId w:val="1"/>
  </w:num>
  <w:num w:numId="2" w16cid:durableId="2122531482">
    <w:abstractNumId w:val="2"/>
  </w:num>
  <w:num w:numId="3" w16cid:durableId="184365872">
    <w:abstractNumId w:val="3"/>
  </w:num>
  <w:num w:numId="4" w16cid:durableId="656306332">
    <w:abstractNumId w:val="0"/>
  </w:num>
  <w:num w:numId="5" w16cid:durableId="1291279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51"/>
    <w:rsid w:val="00052B22"/>
    <w:rsid w:val="00055623"/>
    <w:rsid w:val="000F4505"/>
    <w:rsid w:val="00124083"/>
    <w:rsid w:val="001364A1"/>
    <w:rsid w:val="00170AC3"/>
    <w:rsid w:val="001A5464"/>
    <w:rsid w:val="00291821"/>
    <w:rsid w:val="002967B9"/>
    <w:rsid w:val="002A3E1B"/>
    <w:rsid w:val="002C45A8"/>
    <w:rsid w:val="002E2973"/>
    <w:rsid w:val="002E710D"/>
    <w:rsid w:val="003160C8"/>
    <w:rsid w:val="00340147"/>
    <w:rsid w:val="00375876"/>
    <w:rsid w:val="00380D63"/>
    <w:rsid w:val="003914C7"/>
    <w:rsid w:val="004001E6"/>
    <w:rsid w:val="00411D30"/>
    <w:rsid w:val="00412E54"/>
    <w:rsid w:val="0045081F"/>
    <w:rsid w:val="00474DF9"/>
    <w:rsid w:val="004D0DD8"/>
    <w:rsid w:val="004F3022"/>
    <w:rsid w:val="005210B9"/>
    <w:rsid w:val="0053420C"/>
    <w:rsid w:val="00540056"/>
    <w:rsid w:val="0056759D"/>
    <w:rsid w:val="005754D9"/>
    <w:rsid w:val="00597ED9"/>
    <w:rsid w:val="005B0D3B"/>
    <w:rsid w:val="005D37A3"/>
    <w:rsid w:val="005F341A"/>
    <w:rsid w:val="005F6331"/>
    <w:rsid w:val="006317D6"/>
    <w:rsid w:val="006906E3"/>
    <w:rsid w:val="00697514"/>
    <w:rsid w:val="006A1C51"/>
    <w:rsid w:val="006A45CB"/>
    <w:rsid w:val="006B28DE"/>
    <w:rsid w:val="006B4929"/>
    <w:rsid w:val="006C6B83"/>
    <w:rsid w:val="007034E8"/>
    <w:rsid w:val="00743789"/>
    <w:rsid w:val="00751356"/>
    <w:rsid w:val="00772168"/>
    <w:rsid w:val="00796646"/>
    <w:rsid w:val="007F497C"/>
    <w:rsid w:val="008344A4"/>
    <w:rsid w:val="00836B0E"/>
    <w:rsid w:val="0084532B"/>
    <w:rsid w:val="008576BB"/>
    <w:rsid w:val="00876C7B"/>
    <w:rsid w:val="008C3076"/>
    <w:rsid w:val="008F38A7"/>
    <w:rsid w:val="00925DBC"/>
    <w:rsid w:val="009323C7"/>
    <w:rsid w:val="0093447A"/>
    <w:rsid w:val="009674C9"/>
    <w:rsid w:val="009E15AF"/>
    <w:rsid w:val="00A01B03"/>
    <w:rsid w:val="00A2213E"/>
    <w:rsid w:val="00A7139F"/>
    <w:rsid w:val="00A718A6"/>
    <w:rsid w:val="00A83B85"/>
    <w:rsid w:val="00AA4B08"/>
    <w:rsid w:val="00AA62CC"/>
    <w:rsid w:val="00AF32B0"/>
    <w:rsid w:val="00AF6BA0"/>
    <w:rsid w:val="00B1027C"/>
    <w:rsid w:val="00B74E33"/>
    <w:rsid w:val="00B854EC"/>
    <w:rsid w:val="00B95F97"/>
    <w:rsid w:val="00BC28C5"/>
    <w:rsid w:val="00BC5F52"/>
    <w:rsid w:val="00C45240"/>
    <w:rsid w:val="00C56AE2"/>
    <w:rsid w:val="00C60549"/>
    <w:rsid w:val="00CE7C6F"/>
    <w:rsid w:val="00CF0A37"/>
    <w:rsid w:val="00D109E0"/>
    <w:rsid w:val="00D35033"/>
    <w:rsid w:val="00D45DD5"/>
    <w:rsid w:val="00D51266"/>
    <w:rsid w:val="00D84291"/>
    <w:rsid w:val="00E2616E"/>
    <w:rsid w:val="00E32471"/>
    <w:rsid w:val="00E372FE"/>
    <w:rsid w:val="00E54AE8"/>
    <w:rsid w:val="00E63F61"/>
    <w:rsid w:val="00E7180A"/>
    <w:rsid w:val="00E82CF9"/>
    <w:rsid w:val="00E84DFF"/>
    <w:rsid w:val="00EB2399"/>
    <w:rsid w:val="00EF1532"/>
    <w:rsid w:val="00F44D86"/>
    <w:rsid w:val="00F52E57"/>
    <w:rsid w:val="00F709A9"/>
    <w:rsid w:val="00F9027C"/>
    <w:rsid w:val="00FB5735"/>
    <w:rsid w:val="00FB6849"/>
    <w:rsid w:val="00FE0BC8"/>
    <w:rsid w:val="00FE1DA4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3785"/>
  <w15:docId w15:val="{90F5C3FA-62AB-4DEE-9BA4-25B76F38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color w:val="00000A"/>
      <w:sz w:val="24"/>
      <w:szCs w:val="24"/>
      <w:lang w:eastAsia="ar-SA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qFormat/>
    <w:pPr>
      <w:keepNext/>
      <w:keepLines/>
      <w:widowControl w:val="0"/>
      <w:numPr>
        <w:ilvl w:val="1"/>
        <w:numId w:val="1"/>
      </w:numPr>
      <w:spacing w:before="160" w:after="120"/>
      <w:ind w:left="1440" w:hanging="360"/>
      <w:outlineLvl w:val="1"/>
    </w:pPr>
    <w:rPr>
      <w:rFonts w:ascii="Arial" w:hAnsi="Arial" w:cs="Calibri"/>
      <w:b/>
      <w:i/>
      <w:sz w:val="28"/>
      <w:szCs w:val="20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ind w:left="0" w:right="-558" w:firstLine="0"/>
      <w:outlineLvl w:val="2"/>
    </w:pPr>
    <w:rPr>
      <w:b/>
      <w:i/>
      <w:sz w:val="26"/>
      <w:szCs w:val="20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Domylnaczcionkaakapitu1">
    <w:name w:val="Domyślna czcionka akapitu1"/>
    <w:qFormat/>
  </w:style>
  <w:style w:type="character" w:styleId="Pogrubienie">
    <w:name w:val="Strong"/>
    <w:qFormat/>
    <w:rPr>
      <w:b/>
      <w:bCs/>
    </w:rPr>
  </w:style>
  <w:style w:type="character" w:customStyle="1" w:styleId="PodtytuZnak">
    <w:name w:val="Podtytuł Znak"/>
    <w:link w:val="Podtytu"/>
    <w:qFormat/>
    <w:rsid w:val="0094389E"/>
    <w:rPr>
      <w:rFonts w:ascii="Arial" w:hAnsi="Arial" w:cs="Arial"/>
      <w:b/>
      <w:bCs/>
      <w:sz w:val="22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NormalnyWeb">
    <w:name w:val="Normal (Web)"/>
    <w:basedOn w:val="Normalny"/>
    <w:qFormat/>
    <w:pPr>
      <w:spacing w:before="100" w:after="119"/>
    </w:pPr>
  </w:style>
  <w:style w:type="paragraph" w:customStyle="1" w:styleId="Znak">
    <w:name w:val="Znak"/>
    <w:basedOn w:val="Normalny"/>
    <w:qFormat/>
    <w:rPr>
      <w:rFonts w:ascii="Arial" w:hAnsi="Arial"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qFormat/>
    <w:pPr>
      <w:suppressLineNumbers/>
      <w:ind w:left="283" w:hanging="283"/>
    </w:pPr>
    <w:rPr>
      <w:sz w:val="20"/>
      <w:szCs w:val="20"/>
    </w:rPr>
  </w:style>
  <w:style w:type="paragraph" w:customStyle="1" w:styleId="Akapitzlist1">
    <w:name w:val="Akapit z listą1"/>
    <w:basedOn w:val="Normalny"/>
    <w:qFormat/>
    <w:pPr>
      <w:ind w:left="720"/>
    </w:pPr>
  </w:style>
  <w:style w:type="paragraph" w:customStyle="1" w:styleId="Domynie">
    <w:name w:val="Domy徑nie"/>
    <w:qFormat/>
    <w:pPr>
      <w:widowControl w:val="0"/>
      <w:suppressAutoHyphens/>
    </w:pPr>
    <w:rPr>
      <w:rFonts w:ascii="Garamond" w:eastAsia="Arial" w:hAnsi="Garamond" w:cs="Garamond"/>
      <w:color w:val="00000A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94389E"/>
    <w:pPr>
      <w:suppressAutoHyphens w:val="0"/>
    </w:pPr>
    <w:rPr>
      <w:rFonts w:ascii="Arial" w:hAnsi="Arial" w:cs="Arial"/>
      <w:b/>
      <w:bCs/>
      <w:sz w:val="22"/>
      <w:lang w:eastAsia="pl-PL"/>
    </w:rPr>
  </w:style>
  <w:style w:type="paragraph" w:styleId="Akapitzlist">
    <w:name w:val="List Paragraph"/>
    <w:basedOn w:val="Normalny"/>
    <w:uiPriority w:val="34"/>
    <w:qFormat/>
    <w:rsid w:val="002F6A5A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2E2973"/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2E2973"/>
  </w:style>
  <w:style w:type="paragraph" w:customStyle="1" w:styleId="Standard">
    <w:name w:val="Standard"/>
    <w:rsid w:val="002E2973"/>
    <w:pPr>
      <w:suppressAutoHyphens/>
      <w:autoSpaceDN w:val="0"/>
      <w:textAlignment w:val="baseline"/>
    </w:pPr>
    <w:rPr>
      <w:rFonts w:ascii="Calibri" w:eastAsia="Roboto" w:hAnsi="Calibri" w:cs="Droid Sans Devanagari"/>
      <w:kern w:val="3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58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5876"/>
    <w:rPr>
      <w:color w:val="00000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8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876"/>
    <w:rPr>
      <w:b/>
      <w:bCs/>
      <w:color w:val="00000A"/>
      <w:lang w:eastAsia="ar-SA"/>
    </w:rPr>
  </w:style>
  <w:style w:type="paragraph" w:styleId="Poprawka">
    <w:name w:val="Revision"/>
    <w:hidden/>
    <w:uiPriority w:val="99"/>
    <w:semiHidden/>
    <w:rsid w:val="005B0D3B"/>
    <w:rPr>
      <w:color w:val="00000A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6317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pec.org/cpu2017/results/res2024q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Wojciechowska Monika</dc:creator>
  <cp:lastModifiedBy>Wojciechowska Monika</cp:lastModifiedBy>
  <cp:revision>7</cp:revision>
  <cp:lastPrinted>2024-12-20T08:30:00Z</cp:lastPrinted>
  <dcterms:created xsi:type="dcterms:W3CDTF">2024-12-16T08:08:00Z</dcterms:created>
  <dcterms:modified xsi:type="dcterms:W3CDTF">2024-12-23T10:56:00Z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