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1CD" w14:textId="592676F6" w:rsidR="003B59F5" w:rsidRPr="003B59F5" w:rsidRDefault="003B59F5" w:rsidP="003B59F5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>
        <w:rPr>
          <w:rFonts w:ascii="Arial" w:eastAsiaTheme="minorEastAsia" w:hAnsi="Arial" w:cs="Arial"/>
          <w:sz w:val="24"/>
          <w:szCs w:val="24"/>
          <w:lang w:eastAsia="pl-PL"/>
        </w:rPr>
        <w:t>05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.2022 r.</w:t>
      </w:r>
    </w:p>
    <w:p w14:paraId="31766354" w14:textId="77777777" w:rsidR="003B59F5" w:rsidRPr="003B59F5" w:rsidRDefault="003B59F5" w:rsidP="003B59F5">
      <w:pPr>
        <w:jc w:val="right"/>
        <w:rPr>
          <w:rFonts w:ascii="Arial" w:eastAsiaTheme="minorEastAsia" w:hAnsi="Arial" w:cs="Arial"/>
          <w:lang w:eastAsia="pl-PL"/>
        </w:rPr>
      </w:pPr>
    </w:p>
    <w:p w14:paraId="25CD4D6E" w14:textId="77777777" w:rsidR="003B59F5" w:rsidRPr="003B59F5" w:rsidRDefault="003B59F5" w:rsidP="003B59F5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Zmiana Nr 1 do treści Specyfikacji Warunków Zamówienia</w:t>
      </w:r>
    </w:p>
    <w:p w14:paraId="0222C428" w14:textId="200589B8" w:rsid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>
        <w:rPr>
          <w:rFonts w:ascii="Arial" w:eastAsiaTheme="minorEastAsia" w:hAnsi="Arial" w:cs="Arial"/>
          <w:b/>
          <w:sz w:val="24"/>
          <w:szCs w:val="24"/>
          <w:lang w:eastAsia="pl-PL"/>
        </w:rPr>
        <w:t>na „</w:t>
      </w: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Wzmocnienie atrakcyjności inwestycyjnej Gminy Kołbaskowo poprzez kompleksowe uzbrojenie terenów inwestycyjnych w m. Rosówek w obrębie Kamieniec</w:t>
      </w:r>
      <w:bookmarkEnd w:id="0"/>
      <w:r>
        <w:rPr>
          <w:rFonts w:ascii="Arial" w:eastAsiaTheme="minorEastAsia" w:hAnsi="Arial" w:cs="Arial"/>
          <w:b/>
          <w:sz w:val="24"/>
          <w:szCs w:val="24"/>
          <w:lang w:eastAsia="pl-PL"/>
        </w:rPr>
        <w:t>”.</w:t>
      </w:r>
    </w:p>
    <w:p w14:paraId="63C2B83D" w14:textId="77777777" w:rsidR="003B59F5" w:rsidRP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0ACBF239" w14:textId="105F013A" w:rsidR="003B59F5" w:rsidRPr="003B59F5" w:rsidRDefault="003B59F5" w:rsidP="003B59F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Informuję, że w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załączniku nr 5 do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Specyfikacji Warunków Zamówienia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(wzór umowy) wprowadzono następujące zmiany</w:t>
      </w:r>
      <w:r w:rsidR="00872802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1A619D94" w14:textId="693C7C80" w:rsidR="003B59F5" w:rsidRPr="00872802" w:rsidRDefault="003B59F5" w:rsidP="0087280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bCs/>
          <w:sz w:val="24"/>
          <w:szCs w:val="24"/>
          <w:lang w:val="fr-FR" w:eastAsia="fr-FR"/>
        </w:rPr>
      </w:pPr>
      <w:r w:rsidRP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w § 12 ust. 1 pkt 6) </w:t>
      </w:r>
      <w:r w:rsid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>zapis otrzymuje brzmienie</w:t>
      </w:r>
      <w:r w:rsidRP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:  </w:t>
      </w:r>
    </w:p>
    <w:p w14:paraId="208976FA" w14:textId="1BE5B2BC" w:rsidR="003B59F5" w:rsidRDefault="003B59F5" w:rsidP="0087280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Cs/>
          <w:sz w:val="24"/>
          <w:szCs w:val="24"/>
          <w:lang w:val="fr-FR" w:eastAsia="fr-FR"/>
        </w:rPr>
      </w:pPr>
      <w:r w:rsidRPr="003B59F5">
        <w:rPr>
          <w:rFonts w:ascii="Arial" w:eastAsiaTheme="minorEastAsia" w:hAnsi="Arial" w:cs="Arial"/>
          <w:bCs/>
          <w:sz w:val="24"/>
          <w:szCs w:val="24"/>
          <w:lang w:val="fr-FR" w:eastAsia="fr-FR"/>
        </w:rPr>
        <w:t>„6) za dłuższy niż miesiąc brak zapłaty wynagrodzenia należnego podwykonawcom lub dalszym podwykonawcom - w wysokości 10% wynagrodzenia wynikającego z umowy o podwykonawstwo, nie mniej niż 0,5% wynagrodzenia umownego o którym mowa § 9 ust. 1  umowy,”</w:t>
      </w:r>
    </w:p>
    <w:p w14:paraId="56069935" w14:textId="77777777" w:rsidR="00872802" w:rsidRPr="003B59F5" w:rsidRDefault="00872802" w:rsidP="0087280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Cs/>
          <w:sz w:val="24"/>
          <w:szCs w:val="24"/>
          <w:lang w:val="fr-FR" w:eastAsia="fr-FR"/>
        </w:rPr>
      </w:pPr>
    </w:p>
    <w:p w14:paraId="6C0875D5" w14:textId="6B8D4152" w:rsidR="00872802" w:rsidRPr="00872802" w:rsidRDefault="00872802" w:rsidP="0087280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872802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w § 12 ust. 1 pkt 8) 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zapis otrzymuje brzmienie</w:t>
      </w:r>
      <w:r w:rsidRPr="00872802">
        <w:rPr>
          <w:rFonts w:ascii="Arial" w:eastAsiaTheme="minorEastAsia" w:hAnsi="Arial" w:cs="Arial"/>
          <w:sz w:val="24"/>
          <w:szCs w:val="24"/>
          <w:lang w:val="fr-FR" w:eastAsia="fr-FR"/>
        </w:rPr>
        <w:t>:</w:t>
      </w:r>
    </w:p>
    <w:p w14:paraId="7E46C15B" w14:textId="250FCF04" w:rsidR="00872802" w:rsidRDefault="00872802" w:rsidP="00872802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872802">
        <w:rPr>
          <w:rFonts w:ascii="Arial" w:eastAsiaTheme="minorEastAsia" w:hAnsi="Arial" w:cs="Arial"/>
          <w:sz w:val="24"/>
          <w:szCs w:val="24"/>
          <w:lang w:val="fr-FR" w:eastAsia="fr-FR"/>
        </w:rPr>
        <w:t>„8) za nieprzedłożenie poświadczonej za zgodność z oryginałem pisemnej kopii umowy o podwykonawstwo lub jej zmiany - w wysokości 0,3% wynagrodzenia umownego o którym mowa w § 9 ust. 1 umowy,”</w:t>
      </w:r>
    </w:p>
    <w:p w14:paraId="59656DA5" w14:textId="77777777" w:rsidR="00872802" w:rsidRDefault="00872802" w:rsidP="00872802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</w:p>
    <w:p w14:paraId="54A620B9" w14:textId="7DF1BABD" w:rsidR="003B59F5" w:rsidRPr="003B59F5" w:rsidRDefault="00872802" w:rsidP="003B59F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w związku z zmianami w treści wzoru umowy, z</w:t>
      </w:r>
      <w:r w:rsidR="003B59F5"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>mianie ulegają daty otwarcia ofert oraz związania ofertą :</w:t>
      </w:r>
    </w:p>
    <w:p w14:paraId="04423320" w14:textId="77777777" w:rsidR="003B59F5" w:rsidRPr="003B59F5" w:rsidRDefault="003B59F5" w:rsidP="003B59F5">
      <w:pPr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Rozdział XVIII SWZ – zmiana w puktach 1,3, 7: </w:t>
      </w:r>
    </w:p>
    <w:p w14:paraId="7AB004E6" w14:textId="4BEB4AD1" w:rsidR="003B59F5" w:rsidRPr="003B59F5" w:rsidRDefault="003B59F5" w:rsidP="003B59F5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Ofertę należy złożyć w terminie do dnia 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22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7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.2022 r.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do godz. 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10.50.</w:t>
      </w:r>
    </w:p>
    <w:p w14:paraId="4DB8E730" w14:textId="4E98D458" w:rsidR="003B59F5" w:rsidRPr="003B59F5" w:rsidRDefault="003B59F5" w:rsidP="003B59F5">
      <w:pPr>
        <w:numPr>
          <w:ilvl w:val="1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Otwarcie ofert nastąpi w dniu 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22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7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.2022 r.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o godz. 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11.00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poprzez odszyfrowanie wczytanych na Platformie ofert.</w:t>
      </w:r>
    </w:p>
    <w:p w14:paraId="4989EB30" w14:textId="316D27E5" w:rsidR="003B59F5" w:rsidRPr="003B59F5" w:rsidRDefault="003B59F5" w:rsidP="003B59F5">
      <w:pPr>
        <w:numPr>
          <w:ilvl w:val="1"/>
          <w:numId w:val="7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Wykonawca pozostaje związany ofertą do dnia 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21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 w:rsidR="00872802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8</w:t>
      </w:r>
      <w:r w:rsidRPr="003B59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.2022 r.</w:t>
      </w:r>
    </w:p>
    <w:p w14:paraId="4B10669B" w14:textId="77777777" w:rsidR="003B59F5" w:rsidRPr="003B59F5" w:rsidRDefault="003B59F5" w:rsidP="003B59F5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F3D1DCD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76AD24F9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6B706D0D" w14:textId="77777777" w:rsidR="003B59F5" w:rsidRPr="003B59F5" w:rsidRDefault="003B59F5" w:rsidP="003B59F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</w:t>
      </w:r>
    </w:p>
    <w:p w14:paraId="53146AA8" w14:textId="77777777" w:rsidR="003B59F5" w:rsidRPr="003B59F5" w:rsidRDefault="003B59F5" w:rsidP="003B59F5">
      <w:pPr>
        <w:rPr>
          <w:rFonts w:eastAsiaTheme="minorEastAsia" w:cs="Times New Roman"/>
          <w:lang w:eastAsia="pl-PL"/>
        </w:rPr>
      </w:pPr>
    </w:p>
    <w:p w14:paraId="514C8E44" w14:textId="77777777" w:rsidR="003B59F5" w:rsidRPr="003B59F5" w:rsidRDefault="003B59F5" w:rsidP="003B59F5"/>
    <w:p w14:paraId="71F43B5A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2309" w14:textId="77777777" w:rsidR="003402C0" w:rsidRDefault="003402C0" w:rsidP="003B59F5">
      <w:pPr>
        <w:spacing w:after="0" w:line="240" w:lineRule="auto"/>
      </w:pPr>
      <w:r>
        <w:separator/>
      </w:r>
    </w:p>
  </w:endnote>
  <w:endnote w:type="continuationSeparator" w:id="0">
    <w:p w14:paraId="1FD4A97C" w14:textId="77777777" w:rsidR="003402C0" w:rsidRDefault="003402C0" w:rsidP="003B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BB47" w14:textId="77777777" w:rsidR="003402C0" w:rsidRDefault="003402C0" w:rsidP="003B59F5">
      <w:pPr>
        <w:spacing w:after="0" w:line="240" w:lineRule="auto"/>
      </w:pPr>
      <w:r>
        <w:separator/>
      </w:r>
    </w:p>
  </w:footnote>
  <w:footnote w:type="continuationSeparator" w:id="0">
    <w:p w14:paraId="252C6B6A" w14:textId="77777777" w:rsidR="003402C0" w:rsidRDefault="003402C0" w:rsidP="003B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6F18" w14:textId="569FC528" w:rsidR="00672589" w:rsidRDefault="003B59F5" w:rsidP="00672589">
    <w:pPr>
      <w:pStyle w:val="Nagwek"/>
    </w:pPr>
    <w:r>
      <w:rPr>
        <w:noProof/>
      </w:rPr>
      <w:drawing>
        <wp:inline distT="0" distB="0" distL="0" distR="0" wp14:anchorId="668A25EC" wp14:editId="5CDDCD36">
          <wp:extent cx="5760720" cy="652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EB8E9A" w14:textId="77777777" w:rsidR="003B59F5" w:rsidRPr="001540DD" w:rsidRDefault="003B59F5" w:rsidP="003B59F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107392550"/>
    <w:r w:rsidRPr="001540DD">
      <w:rPr>
        <w:rFonts w:ascii="Arial" w:eastAsia="Times New Roman" w:hAnsi="Arial" w:cs="Arial"/>
        <w:sz w:val="20"/>
        <w:szCs w:val="20"/>
        <w:lang w:eastAsia="pl-PL"/>
      </w:rPr>
      <w:t>Projekt współfinansowany przez Unię Europejską z Europejskiego Funduszu Rozwoju Regionalnego w ramach Regionalnego Programu Operacyjnego Województwa Zachodniopomorskiego 2014-2020.</w:t>
    </w:r>
  </w:p>
  <w:p w14:paraId="4A5B67F2" w14:textId="7BB86F8A" w:rsidR="003B59F5" w:rsidRPr="003B59F5" w:rsidRDefault="003B59F5" w:rsidP="003B59F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1540DD">
      <w:rPr>
        <w:rFonts w:ascii="Arial" w:eastAsia="Times New Roman" w:hAnsi="Arial" w:cs="Arial"/>
        <w:sz w:val="20"/>
        <w:szCs w:val="20"/>
        <w:lang w:eastAsia="pl-PL"/>
      </w:rPr>
      <w:t>Nazwa projektu: Wzmocnienie atrakcyjności inwestycyjnej Gminy Kołbaskowo poprzez kompleksowe uzbrojenie terenów inwestycyjnych w m. Rosówek w obrębie Kamieniec</w:t>
    </w:r>
    <w:bookmarkEnd w:id="1"/>
  </w:p>
  <w:p w14:paraId="68DDAE8E" w14:textId="77777777" w:rsidR="00672589" w:rsidRDefault="003402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B9"/>
    <w:multiLevelType w:val="hybridMultilevel"/>
    <w:tmpl w:val="C23C2D2C"/>
    <w:lvl w:ilvl="0" w:tplc="935C9FE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9112EB"/>
    <w:multiLevelType w:val="hybridMultilevel"/>
    <w:tmpl w:val="DD1E40CA"/>
    <w:lvl w:ilvl="0" w:tplc="6564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364"/>
    <w:multiLevelType w:val="hybridMultilevel"/>
    <w:tmpl w:val="D90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A0C"/>
    <w:multiLevelType w:val="multilevel"/>
    <w:tmpl w:val="5B6E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7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C13B7"/>
    <w:multiLevelType w:val="hybridMultilevel"/>
    <w:tmpl w:val="25DA99FA"/>
    <w:lvl w:ilvl="0" w:tplc="72A0EF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13739">
    <w:abstractNumId w:val="6"/>
  </w:num>
  <w:num w:numId="2" w16cid:durableId="1472286311">
    <w:abstractNumId w:val="7"/>
  </w:num>
  <w:num w:numId="3" w16cid:durableId="67731439">
    <w:abstractNumId w:val="1"/>
  </w:num>
  <w:num w:numId="4" w16cid:durableId="1207177150">
    <w:abstractNumId w:val="0"/>
  </w:num>
  <w:num w:numId="5" w16cid:durableId="837619145">
    <w:abstractNumId w:val="2"/>
  </w:num>
  <w:num w:numId="6" w16cid:durableId="140779593">
    <w:abstractNumId w:val="5"/>
  </w:num>
  <w:num w:numId="7" w16cid:durableId="1390499997">
    <w:abstractNumId w:val="4"/>
  </w:num>
  <w:num w:numId="8" w16cid:durableId="80925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5"/>
    <w:rsid w:val="00264DDE"/>
    <w:rsid w:val="003402C0"/>
    <w:rsid w:val="003B59F5"/>
    <w:rsid w:val="00872802"/>
    <w:rsid w:val="0096521C"/>
    <w:rsid w:val="00C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9065"/>
  <w15:chartTrackingRefBased/>
  <w15:docId w15:val="{2EB8104A-898B-4C2D-A439-EC881E9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59F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9F5"/>
  </w:style>
  <w:style w:type="paragraph" w:styleId="Akapitzlist">
    <w:name w:val="List Paragraph"/>
    <w:basedOn w:val="Normalny"/>
    <w:uiPriority w:val="34"/>
    <w:qFormat/>
    <w:rsid w:val="008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2022-07-05T09:50:00Z</dcterms:created>
  <dcterms:modified xsi:type="dcterms:W3CDTF">2022-07-05T10:00:00Z</dcterms:modified>
</cp:coreProperties>
</file>