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9017" w14:textId="3F57D490" w:rsidR="00BF5B3C" w:rsidRPr="00931197" w:rsidRDefault="000F5557" w:rsidP="00261593">
      <w:pPr>
        <w:rPr>
          <w:b/>
          <w:bCs/>
        </w:rPr>
      </w:pPr>
      <w:r w:rsidRPr="00931197">
        <w:rPr>
          <w:b/>
          <w:bCs/>
        </w:rPr>
        <w:t xml:space="preserve">Specyfikacja </w:t>
      </w:r>
      <w:r w:rsidR="00317BC0">
        <w:rPr>
          <w:b/>
          <w:bCs/>
        </w:rPr>
        <w:t xml:space="preserve">na </w:t>
      </w:r>
      <w:r w:rsidR="007C3E03">
        <w:rPr>
          <w:b/>
          <w:bCs/>
        </w:rPr>
        <w:t>prasę do płytek dla tworzyw sztucznych</w:t>
      </w:r>
    </w:p>
    <w:p w14:paraId="667EC16D" w14:textId="77777777" w:rsidR="000F5557" w:rsidRDefault="000F5557"/>
    <w:p w14:paraId="13D7B5C1" w14:textId="07C8E23A" w:rsidR="000F5557" w:rsidRDefault="000F5557">
      <w:r>
        <w:t>Wymagania TFK:</w:t>
      </w:r>
    </w:p>
    <w:p w14:paraId="5EE5ADE0" w14:textId="2A8BF896" w:rsidR="00726E13" w:rsidRDefault="007C3E03" w:rsidP="007C3E03">
      <w:pPr>
        <w:pStyle w:val="Akapitzlist"/>
        <w:numPr>
          <w:ilvl w:val="0"/>
          <w:numId w:val="4"/>
        </w:numPr>
      </w:pPr>
      <w:r>
        <w:t>Prasa laboratoryjna do formowania tłocznego płytek i próbek do badań laboratoryjnych, zgodna z normą ISO 2393.</w:t>
      </w:r>
    </w:p>
    <w:p w14:paraId="699FFECD" w14:textId="77777777" w:rsidR="007C3E03" w:rsidRDefault="007C3E03" w:rsidP="007C3E03">
      <w:pPr>
        <w:pStyle w:val="Akapitzlist"/>
        <w:numPr>
          <w:ilvl w:val="0"/>
          <w:numId w:val="4"/>
        </w:numPr>
      </w:pPr>
      <w:r>
        <w:t>Solidna konstrukcja z 4 kolumnami (średnica 60 mm) i płytą przesuwną napędzaną przez samosmarującą się tuleję.</w:t>
      </w:r>
    </w:p>
    <w:p w14:paraId="2AF9C06B" w14:textId="0042B78A" w:rsidR="007C3E03" w:rsidRDefault="007C3E03" w:rsidP="007C3E03">
      <w:pPr>
        <w:pStyle w:val="Akapitzlist"/>
        <w:numPr>
          <w:ilvl w:val="0"/>
          <w:numId w:val="4"/>
        </w:numPr>
      </w:pPr>
      <w:r>
        <w:t>Maksymalny skok płyty 200mnm</w:t>
      </w:r>
    </w:p>
    <w:p w14:paraId="66E55856" w14:textId="51C90C33" w:rsidR="007C3E03" w:rsidRDefault="007C3E03" w:rsidP="007C3E03">
      <w:pPr>
        <w:pStyle w:val="Akapitzlist"/>
        <w:numPr>
          <w:ilvl w:val="0"/>
          <w:numId w:val="4"/>
        </w:numPr>
      </w:pPr>
      <w:r>
        <w:t>Maksymalna siła docisku/zamykania 25 ton</w:t>
      </w:r>
    </w:p>
    <w:p w14:paraId="32059319" w14:textId="1CEC43FE" w:rsidR="007C3E03" w:rsidRDefault="007C3E03" w:rsidP="007C3E03">
      <w:pPr>
        <w:pStyle w:val="Akapitzlist"/>
        <w:numPr>
          <w:ilvl w:val="0"/>
          <w:numId w:val="4"/>
        </w:numPr>
      </w:pPr>
      <w:r>
        <w:t>Wymiary płytki 270x270mm</w:t>
      </w:r>
    </w:p>
    <w:p w14:paraId="2891E63F" w14:textId="3DDBB0F6" w:rsidR="007C3E03" w:rsidRDefault="007C3E03" w:rsidP="007C3E03">
      <w:pPr>
        <w:pStyle w:val="Akapitzlist"/>
        <w:numPr>
          <w:ilvl w:val="0"/>
          <w:numId w:val="4"/>
        </w:numPr>
      </w:pPr>
      <w:r>
        <w:t xml:space="preserve">Temperaturowy zakres pracy – od temp. otoczenia do 250 </w:t>
      </w:r>
      <w:proofErr w:type="spellStart"/>
      <w:r>
        <w:t>st.C</w:t>
      </w:r>
      <w:proofErr w:type="spellEnd"/>
      <w:r>
        <w:t xml:space="preserve"> (opcjonalnie 300 </w:t>
      </w:r>
      <w:proofErr w:type="spellStart"/>
      <w:r>
        <w:t>st.C</w:t>
      </w:r>
      <w:proofErr w:type="spellEnd"/>
      <w:r>
        <w:t>)</w:t>
      </w:r>
    </w:p>
    <w:p w14:paraId="6E9BFADB" w14:textId="36FD9513" w:rsidR="007C3E03" w:rsidRDefault="007C3E03" w:rsidP="007C3E03">
      <w:pPr>
        <w:pStyle w:val="Akapitzlist"/>
        <w:numPr>
          <w:ilvl w:val="0"/>
          <w:numId w:val="4"/>
        </w:numPr>
      </w:pPr>
      <w:r w:rsidRPr="007C3E03">
        <w:t>Elektryczne ogrzewanie płyt kontrolowane przez niezależne termoregulatory PID</w:t>
      </w:r>
    </w:p>
    <w:p w14:paraId="53E26C01" w14:textId="08F95885" w:rsidR="007C3E03" w:rsidRDefault="007C3E03" w:rsidP="007C3E03">
      <w:pPr>
        <w:pStyle w:val="Akapitzlist"/>
        <w:numPr>
          <w:ilvl w:val="0"/>
          <w:numId w:val="4"/>
        </w:numPr>
      </w:pPr>
      <w:r w:rsidRPr="007C3E03">
        <w:t>Pneumatyczny panel ochronny obszaru formowania z blokadą bezpieczeństwa</w:t>
      </w:r>
    </w:p>
    <w:p w14:paraId="1A9810AB" w14:textId="548840A9" w:rsidR="007C3E03" w:rsidRDefault="007C3E03" w:rsidP="007C3E03">
      <w:pPr>
        <w:pStyle w:val="Akapitzlist"/>
        <w:numPr>
          <w:ilvl w:val="0"/>
          <w:numId w:val="4"/>
        </w:numPr>
      </w:pPr>
      <w:r w:rsidRPr="007C3E03">
        <w:t>Konfiguracja do podłączenia do systemu zasysania oparów</w:t>
      </w:r>
    </w:p>
    <w:p w14:paraId="5924453C" w14:textId="14BC3F4B" w:rsidR="007C3E03" w:rsidRDefault="007C3E03" w:rsidP="007C3E03">
      <w:pPr>
        <w:pStyle w:val="Akapitzlist"/>
        <w:numPr>
          <w:ilvl w:val="0"/>
          <w:numId w:val="4"/>
        </w:numPr>
      </w:pPr>
      <w:r w:rsidRPr="007C3E03">
        <w:t>System ochrony zgodny z normą CE</w:t>
      </w:r>
    </w:p>
    <w:p w14:paraId="4768C83C" w14:textId="06024E02" w:rsidR="007C3E03" w:rsidRDefault="007C3E03" w:rsidP="007C3E03">
      <w:pPr>
        <w:pStyle w:val="Akapitzlist"/>
        <w:numPr>
          <w:ilvl w:val="0"/>
          <w:numId w:val="4"/>
        </w:numPr>
      </w:pPr>
      <w:r>
        <w:t>Wymiary ok. 870 x 875 x 1975</w:t>
      </w:r>
    </w:p>
    <w:p w14:paraId="7B88EB2B" w14:textId="237D07B5" w:rsidR="007C3E03" w:rsidRDefault="007C3E03" w:rsidP="007C3E03">
      <w:pPr>
        <w:pStyle w:val="Akapitzlist"/>
        <w:numPr>
          <w:ilvl w:val="0"/>
          <w:numId w:val="4"/>
        </w:numPr>
      </w:pPr>
      <w:r>
        <w:t>Waga ok. 800kg</w:t>
      </w:r>
    </w:p>
    <w:p w14:paraId="47208480" w14:textId="6C375149" w:rsidR="007C3E03" w:rsidRDefault="007C3E03" w:rsidP="007C3E03">
      <w:pPr>
        <w:pStyle w:val="Akapitzlist"/>
        <w:numPr>
          <w:ilvl w:val="0"/>
          <w:numId w:val="4"/>
        </w:numPr>
      </w:pPr>
      <w:r w:rsidRPr="007C3E03">
        <w:t>Certyfikat kalibracji z identyfikowalnością z podstawowymi standardami</w:t>
      </w:r>
      <w:r>
        <w:t xml:space="preserve"> (m.in. ISO 2393)</w:t>
      </w:r>
    </w:p>
    <w:p w14:paraId="3A52AEE5" w14:textId="4C3588F0" w:rsidR="007C3E03" w:rsidRDefault="007C3E03" w:rsidP="007C3E03">
      <w:pPr>
        <w:pStyle w:val="Akapitzlist"/>
        <w:numPr>
          <w:ilvl w:val="0"/>
          <w:numId w:val="4"/>
        </w:numPr>
      </w:pPr>
      <w:r>
        <w:t>Certyfikat CE</w:t>
      </w:r>
    </w:p>
    <w:p w14:paraId="7F07A16F" w14:textId="3A2B5906" w:rsidR="00D87969" w:rsidRDefault="00D87969" w:rsidP="00D87969">
      <w:pPr>
        <w:pStyle w:val="Akapitzlist"/>
        <w:numPr>
          <w:ilvl w:val="0"/>
          <w:numId w:val="4"/>
        </w:numPr>
      </w:pPr>
      <w:r>
        <w:t>Kalibracja temperatury płyt. Temperatura jest mierzona przy płytkach, w 9 różnych punktach płyt i w 3 różnych temperaturach (140°C, 170°C, 200°C).</w:t>
      </w:r>
    </w:p>
    <w:p w14:paraId="0ACC0F34" w14:textId="77777777" w:rsidR="00D87969" w:rsidRDefault="00D87969" w:rsidP="00D87969">
      <w:pPr>
        <w:pStyle w:val="Akapitzlist"/>
      </w:pPr>
    </w:p>
    <w:p w14:paraId="0E65CD34" w14:textId="43BA0DA8" w:rsidR="00D87969" w:rsidRDefault="00D87969" w:rsidP="00D87969">
      <w:pPr>
        <w:pStyle w:val="Akapitzlist"/>
        <w:numPr>
          <w:ilvl w:val="0"/>
          <w:numId w:val="4"/>
        </w:numPr>
      </w:pPr>
      <w:r>
        <w:t>STEROWNIK PRASY - STEROWNIK PLC</w:t>
      </w:r>
    </w:p>
    <w:p w14:paraId="6C27F10C" w14:textId="3AC6B724" w:rsidR="00D87969" w:rsidRDefault="00D87969" w:rsidP="00D87969">
      <w:pPr>
        <w:pStyle w:val="Akapitzlist"/>
      </w:pPr>
      <w:r>
        <w:t>Panel sterowania o przekątnej 10 cali pozwala na podgląd warunków pracy i bezpieczeństwa maszynę i aktywować wszystkie funkcje ręcznego sterowania i programowania. Urządzenie pozwala zapamiętać 40 automatycznych cykli formowania, definiując do 30 fazy regulacji dla każdego cyklu. Fazy regulacji temperatury, odgazowania, kontrolowane chłodzenie (dla materiałów termoplastycznych) i końcowe otwarcie. Cykle formowania pozwól zdefiniować:</w:t>
      </w:r>
    </w:p>
    <w:p w14:paraId="53574165" w14:textId="77777777" w:rsidR="00D87969" w:rsidRDefault="00D87969" w:rsidP="00D87969">
      <w:pPr>
        <w:pStyle w:val="Akapitzlist"/>
      </w:pPr>
      <w:r>
        <w:t>• Przemieszczenia ruchomej płyty prasy</w:t>
      </w:r>
    </w:p>
    <w:p w14:paraId="75D3C0D5" w14:textId="181EBC67" w:rsidR="00D87969" w:rsidRDefault="00D87969" w:rsidP="00D87969">
      <w:pPr>
        <w:pStyle w:val="Akapitzlist"/>
      </w:pPr>
      <w:r>
        <w:t>• Operacje grzewcze (można ustawić różne temperatury przy określonych gradientach ogrzewania w tym samym cyklu formowania)</w:t>
      </w:r>
    </w:p>
    <w:p w14:paraId="5799AA88" w14:textId="77777777" w:rsidR="00D87969" w:rsidRDefault="00D87969" w:rsidP="00D87969">
      <w:pPr>
        <w:pStyle w:val="Akapitzlist"/>
      </w:pPr>
      <w:r>
        <w:t>• Operacje chłodzenia (jeśli zainstalowana jest chłodnica)</w:t>
      </w:r>
    </w:p>
    <w:p w14:paraId="3D3006B0" w14:textId="77777777" w:rsidR="00D87969" w:rsidRDefault="00D87969" w:rsidP="00D87969">
      <w:pPr>
        <w:pStyle w:val="Akapitzlist"/>
      </w:pPr>
      <w:r>
        <w:t>• Regulacja siły zamykania (jeśli zamontowany jest czujnik siły zamykania).</w:t>
      </w:r>
    </w:p>
    <w:p w14:paraId="20B32443" w14:textId="7A475831" w:rsidR="00D87969" w:rsidRDefault="00D87969" w:rsidP="00D87969">
      <w:pPr>
        <w:pStyle w:val="Akapitzlist"/>
      </w:pPr>
      <w:r>
        <w:t xml:space="preserve">Sterownik PLC maszyny można podłączyć do oprogramowania </w:t>
      </w:r>
      <w:proofErr w:type="spellStart"/>
      <w:r>
        <w:t>PressCheck</w:t>
      </w:r>
      <w:proofErr w:type="spellEnd"/>
      <w:r>
        <w:t xml:space="preserve"> (dostępne w ofercie oddzielnie), aby umożliwić zaprogramowanie sekwencji formowania i zapisanie warunków każdego cyklu formowania.</w:t>
      </w:r>
    </w:p>
    <w:p w14:paraId="476487BA" w14:textId="77777777" w:rsidR="00D87969" w:rsidRDefault="00D87969" w:rsidP="00D87969">
      <w:pPr>
        <w:pStyle w:val="Akapitzlist"/>
      </w:pPr>
    </w:p>
    <w:p w14:paraId="492136F0" w14:textId="36AAB282" w:rsidR="00D87969" w:rsidRDefault="00D87969" w:rsidP="00D87969">
      <w:pPr>
        <w:pStyle w:val="Akapitzlist"/>
        <w:numPr>
          <w:ilvl w:val="0"/>
          <w:numId w:val="4"/>
        </w:numPr>
      </w:pPr>
      <w:r>
        <w:t xml:space="preserve">UKŁAD CHŁODZENIA WODNEGO DLA PRASY </w:t>
      </w:r>
    </w:p>
    <w:p w14:paraId="1A45819D" w14:textId="77777777" w:rsidR="00D87969" w:rsidRDefault="00D87969" w:rsidP="00D87969">
      <w:pPr>
        <w:pStyle w:val="Akapitzlist"/>
      </w:pPr>
      <w:r>
        <w:t>Do formowania konieczne jest chłodzenie płyt prasy podczas cyklu formowania</w:t>
      </w:r>
    </w:p>
    <w:p w14:paraId="778A1124" w14:textId="77777777" w:rsidR="00D87969" w:rsidRDefault="00D87969" w:rsidP="00D87969">
      <w:pPr>
        <w:pStyle w:val="Akapitzlist"/>
      </w:pPr>
      <w:r>
        <w:t>materiałów termoplastycznych, ponieważ materiał musi zostać schłodzony do temp</w:t>
      </w:r>
    </w:p>
    <w:p w14:paraId="7AE347CA" w14:textId="4ADE4077" w:rsidR="00D87969" w:rsidRDefault="00D87969" w:rsidP="00D87969">
      <w:pPr>
        <w:pStyle w:val="Akapitzlist"/>
      </w:pPr>
      <w:r>
        <w:t>temperatura krzepnięcia przed otwarciem formy. Urządzenie chłodzące wodą pozwala na obniżenie temperatury płyt dociskowych w temp kontrolowana prędkość (do -50°C/min).</w:t>
      </w:r>
    </w:p>
    <w:p w14:paraId="7C461D2B" w14:textId="77777777" w:rsidR="00D87969" w:rsidRDefault="00D87969" w:rsidP="00D87969">
      <w:pPr>
        <w:pStyle w:val="Akapitzlist"/>
      </w:pPr>
      <w:r>
        <w:t>Urządzenie chłodzące składa się z obiegu chłodzącego, który można podłączyć do:</w:t>
      </w:r>
    </w:p>
    <w:p w14:paraId="28DA0684" w14:textId="77777777" w:rsidR="00D87969" w:rsidRDefault="00D87969" w:rsidP="00D87969">
      <w:pPr>
        <w:pStyle w:val="Akapitzlist"/>
      </w:pPr>
      <w:r>
        <w:t>źródła wody zdemineralizowanej lub do agregatu chłodniczego.</w:t>
      </w:r>
    </w:p>
    <w:p w14:paraId="4F38AE39" w14:textId="77777777" w:rsidR="00D87969" w:rsidRDefault="00D87969" w:rsidP="00D87969">
      <w:pPr>
        <w:pStyle w:val="Akapitzlist"/>
      </w:pPr>
      <w:r>
        <w:t>Prędkość chłodzenia jest ustawiana w cyklu testowym i jest modulowana przez regulator PID</w:t>
      </w:r>
    </w:p>
    <w:p w14:paraId="43B609DC" w14:textId="4C80AA5B" w:rsidR="007C3E03" w:rsidRDefault="00D87969" w:rsidP="00D87969">
      <w:pPr>
        <w:pStyle w:val="Akapitzlist"/>
      </w:pPr>
      <w:r>
        <w:t>niezależnie w dwóch płaszczyznach prasy.</w:t>
      </w:r>
    </w:p>
    <w:p w14:paraId="2621827E" w14:textId="68D30786" w:rsidR="00D87969" w:rsidRDefault="00D87969" w:rsidP="00D87969">
      <w:pPr>
        <w:pStyle w:val="Akapitzlist"/>
        <w:numPr>
          <w:ilvl w:val="0"/>
          <w:numId w:val="4"/>
        </w:numPr>
      </w:pPr>
      <w:r>
        <w:lastRenderedPageBreak/>
        <w:t>Opcjonalnie zmiękczacz do zintegrowania z prasą z urządzeniem chłodzącym. Integracja</w:t>
      </w:r>
    </w:p>
    <w:p w14:paraId="6E97D5C4" w14:textId="3AAC8593" w:rsidR="00D87969" w:rsidRDefault="00D87969" w:rsidP="00D87969">
      <w:pPr>
        <w:pStyle w:val="Akapitzlist"/>
      </w:pPr>
      <w:r>
        <w:t>z prasą pozwala ograniczyć powstawanie osadów wapiennych wewnątrz systemu chłodzenia</w:t>
      </w:r>
    </w:p>
    <w:p w14:paraId="044C485E" w14:textId="77777777" w:rsidR="00D87969" w:rsidRDefault="00D87969" w:rsidP="00D87969">
      <w:pPr>
        <w:pStyle w:val="Akapitzlist"/>
      </w:pPr>
    </w:p>
    <w:p w14:paraId="76CE507C" w14:textId="1116AA41" w:rsidR="00D87969" w:rsidRDefault="00D87969" w:rsidP="00D87969">
      <w:pPr>
        <w:pStyle w:val="Akapitzlist"/>
        <w:numPr>
          <w:ilvl w:val="0"/>
          <w:numId w:val="4"/>
        </w:numPr>
      </w:pPr>
      <w:r>
        <w:t xml:space="preserve">ZBIORNIK DO SPUSTU WODY CHŁODNICZEJ </w:t>
      </w:r>
    </w:p>
    <w:p w14:paraId="6D502A4A" w14:textId="5D394B23" w:rsidR="00D87969" w:rsidRDefault="00D87969" w:rsidP="00D87969">
      <w:pPr>
        <w:pStyle w:val="Akapitzlist"/>
      </w:pPr>
      <w:r>
        <w:t>Zbiornik ze stali nierdzewnej izolowany termicznie o pojemności 100 l do tymczasowego przechowywania gorącej wody odprowadzan</w:t>
      </w:r>
      <w:r w:rsidR="00C244AF">
        <w:t>ej</w:t>
      </w:r>
      <w:r>
        <w:t xml:space="preserve"> z układu chłodzenia prasy</w:t>
      </w:r>
      <w:r w:rsidR="00C244AF">
        <w:t>.</w:t>
      </w:r>
    </w:p>
    <w:p w14:paraId="23ECE78A" w14:textId="39D3ADA5" w:rsidR="007C3E03" w:rsidRDefault="00D87969" w:rsidP="00D87969">
      <w:pPr>
        <w:pStyle w:val="Akapitzlist"/>
      </w:pPr>
      <w:r>
        <w:t>Woda pochodząca z układu chłodzenia jest tymczasowo magazynowana i mieszana z wod</w:t>
      </w:r>
      <w:r w:rsidR="00C244AF">
        <w:t xml:space="preserve">ą </w:t>
      </w:r>
      <w:r>
        <w:t>w zbiorniku w celu obniżenia temperatury przed pobraniem od góry zbiornika za pomocą standardowego węża spustowego. Dostawa obejmuje zbiornik, izolowaną termicznie rurę do podłączenia do pras</w:t>
      </w:r>
      <w:r w:rsidR="00C244AF">
        <w:t>y</w:t>
      </w:r>
      <w:r>
        <w:t>, rur</w:t>
      </w:r>
      <w:r w:rsidR="00C244AF">
        <w:t>ę</w:t>
      </w:r>
      <w:r>
        <w:t xml:space="preserve"> do podłączenia do odpływu wody</w:t>
      </w:r>
    </w:p>
    <w:p w14:paraId="3908476E" w14:textId="77777777" w:rsidR="00C244AF" w:rsidRDefault="00C244AF" w:rsidP="00D87969">
      <w:pPr>
        <w:pStyle w:val="Akapitzlist"/>
      </w:pPr>
    </w:p>
    <w:p w14:paraId="7C9239CD" w14:textId="77777777" w:rsidR="00C244AF" w:rsidRDefault="00C244AF" w:rsidP="00C244AF">
      <w:pPr>
        <w:pStyle w:val="Akapitzlist"/>
        <w:numPr>
          <w:ilvl w:val="0"/>
          <w:numId w:val="4"/>
        </w:numPr>
      </w:pPr>
      <w:r>
        <w:t>CIĄGŁA REGULACJA SIŁY ZAMKNIĘCIA 1,00</w:t>
      </w:r>
    </w:p>
    <w:p w14:paraId="617E5417" w14:textId="779D97D9" w:rsidR="007C3E03" w:rsidRDefault="00C244AF" w:rsidP="00C244AF">
      <w:pPr>
        <w:pStyle w:val="Akapitzlist"/>
      </w:pPr>
      <w:r>
        <w:t xml:space="preserve">Konfiguracja prasy umożliwiająca kontrolę siły zamykania płyt od 10 do 250 </w:t>
      </w:r>
      <w:proofErr w:type="spellStart"/>
      <w:r>
        <w:t>kN</w:t>
      </w:r>
      <w:proofErr w:type="spellEnd"/>
      <w:r>
        <w:t xml:space="preserve"> (od 1000 do 25000 kg) z krokiem regulacji 10N (maksymalny błąd regulacji 1 </w:t>
      </w:r>
      <w:proofErr w:type="spellStart"/>
      <w:r>
        <w:t>kN</w:t>
      </w:r>
      <w:proofErr w:type="spellEnd"/>
      <w:r>
        <w:t xml:space="preserve">). Regulacja siły zamykania jest zarządzana przez sterownik PLC sterujący prasą i pozwala na </w:t>
      </w:r>
      <w:r w:rsidR="00CF7A53">
        <w:t>programowanie</w:t>
      </w:r>
      <w:r>
        <w:t xml:space="preserve"> cykl</w:t>
      </w:r>
      <w:r w:rsidR="00CF7A53">
        <w:t>i</w:t>
      </w:r>
      <w:r>
        <w:t xml:space="preserve"> formowania poprzez określenie siły, jaka ma być zastosowana na każdym etapie zamykania płyty. Ta opcja obejmuje instalację agregatu hydraulicznego wyposażonego w podwójn</w:t>
      </w:r>
      <w:r w:rsidR="00CF7A53">
        <w:t>ą</w:t>
      </w:r>
      <w:r>
        <w:t xml:space="preserve"> pompę i proporcjonalne zawory sterujące zamiast standardowej jednostki hydraulicznej. Pompa regulacji siły zamykania pozostaje aktywna podczas zamykania półek umożliwiają ciągłą i stopniową regulację siły. </w:t>
      </w:r>
    </w:p>
    <w:p w14:paraId="309B4CD9" w14:textId="7D029362" w:rsidR="002C1725" w:rsidRDefault="002C1725" w:rsidP="002C1725">
      <w:pPr>
        <w:pStyle w:val="Akapitzlist"/>
        <w:numPr>
          <w:ilvl w:val="0"/>
          <w:numId w:val="4"/>
        </w:numPr>
      </w:pPr>
      <w:r>
        <w:t>I</w:t>
      </w:r>
      <w:r w:rsidRPr="002C1725">
        <w:t xml:space="preserve">nstalacja i szkolenie </w:t>
      </w:r>
      <w:r>
        <w:t xml:space="preserve">w TFK. </w:t>
      </w:r>
    </w:p>
    <w:p w14:paraId="54400995" w14:textId="08772073" w:rsidR="002C1725" w:rsidRPr="002C1725" w:rsidRDefault="002C1725" w:rsidP="002C1725">
      <w:pPr>
        <w:pStyle w:val="Akapitzlist"/>
        <w:numPr>
          <w:ilvl w:val="0"/>
          <w:numId w:val="4"/>
        </w:numPr>
      </w:pPr>
      <w:r>
        <w:t>Możliwość przetestowania sprzętu przed dostawą, w miejscu produkcji w obecności naszego technika (opcjonalne)</w:t>
      </w:r>
    </w:p>
    <w:p w14:paraId="5CE37F6F" w14:textId="77777777" w:rsidR="007C3E03" w:rsidRPr="002C1725" w:rsidRDefault="007C3E03" w:rsidP="007C3E03"/>
    <w:p w14:paraId="7A1FB997" w14:textId="77777777" w:rsidR="007C3E03" w:rsidRPr="002C1725" w:rsidRDefault="007C3E03" w:rsidP="007C3E03"/>
    <w:p w14:paraId="14CE8182" w14:textId="77777777" w:rsidR="007C3E03" w:rsidRPr="002C1725" w:rsidRDefault="007C3E03" w:rsidP="007C3E03"/>
    <w:p w14:paraId="49E9C916" w14:textId="77777777" w:rsidR="007C3E03" w:rsidRPr="002C1725" w:rsidRDefault="007C3E03" w:rsidP="007C3E03"/>
    <w:p w14:paraId="6C28F9D2" w14:textId="77777777" w:rsidR="007C3E03" w:rsidRDefault="007C3E03" w:rsidP="007C3E03"/>
    <w:p w14:paraId="7CE1A237" w14:textId="77777777" w:rsidR="007C3E03" w:rsidRPr="002C1725" w:rsidRDefault="007C3E03" w:rsidP="007C3E03"/>
    <w:p w14:paraId="1B96B0F3" w14:textId="6E73927E" w:rsidR="000F5557" w:rsidRDefault="00931197">
      <w:r>
        <w:t>Data przygotowania specyfikacji: 1</w:t>
      </w:r>
      <w:r w:rsidR="006E0D57">
        <w:t>9</w:t>
      </w:r>
      <w:r>
        <w:t>.03.2024</w:t>
      </w:r>
    </w:p>
    <w:p w14:paraId="7F4D59C2" w14:textId="0002F858" w:rsidR="000F5557" w:rsidRDefault="000F5557">
      <w:bookmarkStart w:id="0" w:name="_Hlk161908735"/>
      <w:r>
        <w:t xml:space="preserve">Osoba kontaktowa po stronie TFK: </w:t>
      </w:r>
    </w:p>
    <w:p w14:paraId="2892084E" w14:textId="055563DE" w:rsidR="00261593" w:rsidRPr="00261593" w:rsidRDefault="000F5557">
      <w:r>
        <w:t xml:space="preserve">Jakub Węgrzyn, Manager Projektów </w:t>
      </w:r>
      <w:hyperlink r:id="rId7" w:history="1">
        <w:r w:rsidRPr="00261593">
          <w:t>jakub.wegrzyn@tfkable.com</w:t>
        </w:r>
      </w:hyperlink>
    </w:p>
    <w:p w14:paraId="1F7699F7" w14:textId="4B0BE39C" w:rsidR="00261593" w:rsidRDefault="00261593">
      <w:r w:rsidRPr="00261593">
        <w:t xml:space="preserve">Osoba </w:t>
      </w:r>
      <w:r>
        <w:t xml:space="preserve">ds. organizacyjnych: Andrzej Sobala </w:t>
      </w:r>
      <w:hyperlink r:id="rId8" w:history="1">
        <w:r w:rsidRPr="00FD4AFE">
          <w:rPr>
            <w:rStyle w:val="Hipercze"/>
          </w:rPr>
          <w:t>andrzej.sobala@tfkable.com</w:t>
        </w:r>
      </w:hyperlink>
    </w:p>
    <w:p w14:paraId="292AD95D" w14:textId="7CDB0B7F" w:rsidR="006E0D57" w:rsidRDefault="00731BB9">
      <w:r>
        <w:t xml:space="preserve">Ocena techniczna: </w:t>
      </w:r>
      <w:r w:rsidR="006E0D57" w:rsidRPr="006E0D57">
        <w:t xml:space="preserve">Michele </w:t>
      </w:r>
      <w:proofErr w:type="spellStart"/>
      <w:r w:rsidR="006E0D57" w:rsidRPr="006E0D57">
        <w:t>Sirigiano</w:t>
      </w:r>
      <w:proofErr w:type="spellEnd"/>
      <w:r w:rsidR="006E0D57" w:rsidRPr="006E0D57">
        <w:t>, Z-ca Kierownika Kontroli Jakości</w:t>
      </w:r>
      <w:r w:rsidR="006E0D57">
        <w:rPr>
          <w:rStyle w:val="Hipercze"/>
        </w:rPr>
        <w:t xml:space="preserve"> </w:t>
      </w:r>
      <w:r w:rsidR="006E0D57" w:rsidRPr="006E0D57">
        <w:rPr>
          <w:rStyle w:val="Hipercze"/>
        </w:rPr>
        <w:t>michele.sirignano@tfkable.com</w:t>
      </w:r>
    </w:p>
    <w:bookmarkEnd w:id="0"/>
    <w:p w14:paraId="68741C70" w14:textId="77777777" w:rsidR="000F5557" w:rsidRDefault="000F5557"/>
    <w:sectPr w:rsidR="000F5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C0B3A" w14:textId="77777777" w:rsidR="002141CC" w:rsidRDefault="002141CC" w:rsidP="00317BC0">
      <w:pPr>
        <w:spacing w:after="0" w:line="240" w:lineRule="auto"/>
      </w:pPr>
      <w:r>
        <w:separator/>
      </w:r>
    </w:p>
  </w:endnote>
  <w:endnote w:type="continuationSeparator" w:id="0">
    <w:p w14:paraId="2A2B9D4F" w14:textId="77777777" w:rsidR="002141CC" w:rsidRDefault="002141CC" w:rsidP="0031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4228" w14:textId="77777777" w:rsidR="002141CC" w:rsidRDefault="002141CC" w:rsidP="00317BC0">
      <w:pPr>
        <w:spacing w:after="0" w:line="240" w:lineRule="auto"/>
      </w:pPr>
      <w:r>
        <w:separator/>
      </w:r>
    </w:p>
  </w:footnote>
  <w:footnote w:type="continuationSeparator" w:id="0">
    <w:p w14:paraId="46EE7872" w14:textId="77777777" w:rsidR="002141CC" w:rsidRDefault="002141CC" w:rsidP="00317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37743"/>
    <w:multiLevelType w:val="hybridMultilevel"/>
    <w:tmpl w:val="0BC61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C0999"/>
    <w:multiLevelType w:val="hybridMultilevel"/>
    <w:tmpl w:val="A6929DCC"/>
    <w:lvl w:ilvl="0" w:tplc="B77808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E104D"/>
    <w:multiLevelType w:val="hybridMultilevel"/>
    <w:tmpl w:val="1E66A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F672E"/>
    <w:multiLevelType w:val="hybridMultilevel"/>
    <w:tmpl w:val="58981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326097">
    <w:abstractNumId w:val="1"/>
  </w:num>
  <w:num w:numId="2" w16cid:durableId="1917352444">
    <w:abstractNumId w:val="3"/>
  </w:num>
  <w:num w:numId="3" w16cid:durableId="161900849">
    <w:abstractNumId w:val="2"/>
  </w:num>
  <w:num w:numId="4" w16cid:durableId="87728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9E"/>
    <w:rsid w:val="000F5557"/>
    <w:rsid w:val="00111406"/>
    <w:rsid w:val="002141CC"/>
    <w:rsid w:val="00261593"/>
    <w:rsid w:val="00276199"/>
    <w:rsid w:val="002C1725"/>
    <w:rsid w:val="002F663E"/>
    <w:rsid w:val="00317BC0"/>
    <w:rsid w:val="0033059E"/>
    <w:rsid w:val="004B1CBB"/>
    <w:rsid w:val="00541DC6"/>
    <w:rsid w:val="006727F7"/>
    <w:rsid w:val="006E0D57"/>
    <w:rsid w:val="00714FB0"/>
    <w:rsid w:val="00726E13"/>
    <w:rsid w:val="00731BB9"/>
    <w:rsid w:val="007C3E03"/>
    <w:rsid w:val="00931197"/>
    <w:rsid w:val="00A04236"/>
    <w:rsid w:val="00A244FD"/>
    <w:rsid w:val="00A46D95"/>
    <w:rsid w:val="00A67495"/>
    <w:rsid w:val="00BF5B3C"/>
    <w:rsid w:val="00C244AF"/>
    <w:rsid w:val="00C7174D"/>
    <w:rsid w:val="00C77DAF"/>
    <w:rsid w:val="00CF7A53"/>
    <w:rsid w:val="00D87969"/>
    <w:rsid w:val="00DC70A1"/>
    <w:rsid w:val="00E2194D"/>
    <w:rsid w:val="00F3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9E9D"/>
  <w15:chartTrackingRefBased/>
  <w15:docId w15:val="{541DBC5C-101A-43CB-ABFB-1DA1039B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5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55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555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7B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7B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7B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sobala@tfkabl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kub.wegrzyn@tfkab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Tele-Fonika Kable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Wegrzyn</dc:creator>
  <cp:keywords/>
  <dc:description/>
  <cp:lastModifiedBy>Jakub Wegrzyn</cp:lastModifiedBy>
  <cp:revision>7</cp:revision>
  <dcterms:created xsi:type="dcterms:W3CDTF">2024-03-19T09:51:00Z</dcterms:created>
  <dcterms:modified xsi:type="dcterms:W3CDTF">2024-03-21T09:19:00Z</dcterms:modified>
</cp:coreProperties>
</file>