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61635B51"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 xml:space="preserve">zamówienia nie przekraczającej progów unijnych </w:t>
      </w:r>
      <w:r w:rsidR="00E50F35">
        <w:rPr>
          <w:rFonts w:ascii="Arial" w:hAnsi="Arial" w:cs="Arial"/>
          <w:sz w:val="20"/>
          <w:szCs w:val="20"/>
        </w:rPr>
        <w:br/>
      </w:r>
      <w:r w:rsidR="006204E8" w:rsidRPr="004C4210">
        <w:rPr>
          <w:rFonts w:ascii="Arial" w:hAnsi="Arial" w:cs="Arial"/>
          <w:sz w:val="20"/>
          <w:szCs w:val="20"/>
        </w:rPr>
        <w:t>o jakich stanowi art. 3 ustawy z 11 września 2019 r. Prawo zamówień publicznych (Dz. U. z 20</w:t>
      </w:r>
      <w:r w:rsidR="00F04CDE" w:rsidRPr="004C4210">
        <w:rPr>
          <w:rFonts w:ascii="Arial" w:hAnsi="Arial" w:cs="Arial"/>
          <w:sz w:val="20"/>
          <w:szCs w:val="20"/>
        </w:rPr>
        <w:t>21</w:t>
      </w:r>
      <w:r w:rsidR="006204E8" w:rsidRPr="004C4210">
        <w:rPr>
          <w:rFonts w:ascii="Arial" w:hAnsi="Arial" w:cs="Arial"/>
          <w:sz w:val="20"/>
          <w:szCs w:val="20"/>
        </w:rPr>
        <w:t xml:space="preserve"> r. poz. </w:t>
      </w:r>
      <w:r w:rsidR="00F04CDE" w:rsidRPr="004C4210">
        <w:rPr>
          <w:rFonts w:ascii="Arial" w:hAnsi="Arial" w:cs="Arial"/>
          <w:sz w:val="20"/>
          <w:szCs w:val="20"/>
        </w:rPr>
        <w:t>1129</w:t>
      </w:r>
      <w:r w:rsidR="00275326" w:rsidRPr="004C4210">
        <w:rPr>
          <w:rFonts w:ascii="Arial" w:hAnsi="Arial" w:cs="Arial"/>
          <w:sz w:val="20"/>
          <w:szCs w:val="20"/>
        </w:rPr>
        <w:t xml:space="preserve"> 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r w:rsidR="00E50F35">
        <w:rPr>
          <w:rFonts w:ascii="Arial" w:hAnsi="Arial" w:cs="Arial"/>
          <w:sz w:val="20"/>
          <w:szCs w:val="20"/>
        </w:rPr>
        <w:t>:</w:t>
      </w:r>
    </w:p>
    <w:p w14:paraId="43257042" w14:textId="727F64FB" w:rsidR="00B567ED" w:rsidRPr="00BE5AB6" w:rsidRDefault="00BE5AB6" w:rsidP="00B567ED">
      <w:pPr>
        <w:autoSpaceDE w:val="0"/>
        <w:autoSpaceDN w:val="0"/>
        <w:adjustRightInd w:val="0"/>
        <w:jc w:val="center"/>
        <w:rPr>
          <w:rFonts w:ascii="Arial" w:hAnsi="Arial" w:cs="Arial"/>
          <w:b/>
          <w:sz w:val="20"/>
          <w:szCs w:val="20"/>
        </w:rPr>
      </w:pPr>
      <w:bookmarkStart w:id="0" w:name="_Hlk113432939"/>
      <w:bookmarkStart w:id="1" w:name="_Hlk97721589"/>
      <w:r>
        <w:rPr>
          <w:rFonts w:ascii="Arial" w:hAnsi="Arial" w:cs="Arial"/>
          <w:b/>
          <w:sz w:val="20"/>
          <w:szCs w:val="20"/>
        </w:rPr>
        <w:t>„</w:t>
      </w:r>
      <w:r w:rsidRPr="00BE5AB6">
        <w:rPr>
          <w:rFonts w:ascii="Arial" w:hAnsi="Arial" w:cs="Arial"/>
          <w:b/>
          <w:sz w:val="20"/>
          <w:szCs w:val="20"/>
        </w:rPr>
        <w:t>Remont nawierzchni - wykonanie nakładek bitumicznych na drogach powiatowych na terenie Gminy Margonin</w:t>
      </w:r>
      <w:r>
        <w:rPr>
          <w:rFonts w:ascii="Arial" w:hAnsi="Arial" w:cs="Arial"/>
          <w:b/>
          <w:sz w:val="20"/>
          <w:szCs w:val="20"/>
        </w:rPr>
        <w:t>”</w:t>
      </w:r>
    </w:p>
    <w:bookmarkEnd w:id="0"/>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1"/>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0A0EE0FE" w14:textId="01D910A4"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BE5AB6">
        <w:rPr>
          <w:rFonts w:ascii="Arial" w:hAnsi="Arial" w:cs="Arial"/>
          <w:caps/>
          <w:sz w:val="20"/>
          <w:szCs w:val="20"/>
        </w:rPr>
        <w:t>7</w:t>
      </w:r>
      <w:r w:rsidR="00285AC0" w:rsidRPr="004C4210">
        <w:rPr>
          <w:rFonts w:ascii="Arial" w:hAnsi="Arial" w:cs="Arial"/>
          <w:caps/>
          <w:sz w:val="20"/>
          <w:szCs w:val="20"/>
        </w:rPr>
        <w:t>.2022</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610F65AC"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E50F35">
        <w:rPr>
          <w:rFonts w:cs="Arial"/>
          <w:caps/>
          <w:sz w:val="20"/>
        </w:rPr>
        <w:t>8</w:t>
      </w:r>
      <w:r w:rsidR="00181C14" w:rsidRPr="004C4210">
        <w:rPr>
          <w:rFonts w:cs="Arial"/>
          <w:caps/>
          <w:sz w:val="20"/>
        </w:rPr>
        <w:t xml:space="preserve"> </w:t>
      </w:r>
      <w:r w:rsidR="00D17FE7">
        <w:rPr>
          <w:rFonts w:cs="Arial"/>
          <w:caps/>
          <w:sz w:val="20"/>
        </w:rPr>
        <w:t>WRZEŚNIA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40002E" w:rsidRPr="004C4210">
        <w:rPr>
          <w:rFonts w:cs="Arial"/>
          <w:caps/>
          <w:sz w:val="20"/>
        </w:rPr>
        <w:t>2</w:t>
      </w: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6A765977" w:rsidR="00802DB7" w:rsidRPr="004C4210" w:rsidRDefault="000140FD" w:rsidP="00802DB7">
      <w:pPr>
        <w:tabs>
          <w:tab w:val="left" w:pos="540"/>
        </w:tabs>
        <w:spacing w:line="360" w:lineRule="auto"/>
        <w:ind w:left="284"/>
        <w:jc w:val="both"/>
        <w:rPr>
          <w:rFonts w:ascii="Arial" w:hAnsi="Arial" w:cs="Arial"/>
          <w:sz w:val="20"/>
          <w:szCs w:val="20"/>
        </w:rPr>
      </w:pPr>
      <w:r>
        <w:rPr>
          <w:rFonts w:ascii="Arial" w:hAnsi="Arial" w:cs="Arial"/>
          <w:sz w:val="20"/>
          <w:szCs w:val="20"/>
        </w:rPr>
        <w:t>u</w:t>
      </w:r>
      <w:r w:rsidR="00802DB7" w:rsidRPr="004C4210">
        <w:rPr>
          <w:rFonts w:ascii="Arial" w:hAnsi="Arial" w:cs="Arial"/>
          <w:sz w:val="20"/>
          <w:szCs w:val="20"/>
        </w:rPr>
        <w:t>l. Wiosny Ludów 1</w:t>
      </w:r>
      <w:r w:rsidR="00802DB7"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2" w:name="_Hlk80879278"/>
      <w:r w:rsidRPr="004C4210">
        <w:rPr>
          <w:rFonts w:ascii="Arial" w:hAnsi="Arial" w:cs="Arial"/>
          <w:sz w:val="20"/>
          <w:szCs w:val="20"/>
        </w:rPr>
        <w:t>sekretariat@pcuwchodziez.pl</w:t>
      </w:r>
    </w:p>
    <w:bookmarkEnd w:id="2"/>
    <w:p w14:paraId="7EF41DEC" w14:textId="77777777" w:rsidR="00055167" w:rsidRPr="004C4210" w:rsidRDefault="00055167" w:rsidP="00955472">
      <w:pPr>
        <w:tabs>
          <w:tab w:val="left" w:pos="540"/>
        </w:tabs>
        <w:spacing w:before="240" w:after="240" w:line="360" w:lineRule="auto"/>
        <w:ind w:left="284"/>
        <w:jc w:val="both"/>
        <w:rPr>
          <w:rFonts w:ascii="Arial" w:hAnsi="Arial" w:cs="Arial"/>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DF1035" w:rsidRPr="004C4210">
        <w:rPr>
          <w:rFonts w:ascii="Arial" w:hAnsi="Arial" w:cs="Arial"/>
          <w:sz w:val="20"/>
          <w:szCs w:val="20"/>
        </w:rPr>
        <w:t>https://platformazakupowa.pl/</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C47383">
      <w:pPr>
        <w:pStyle w:val="pkt"/>
        <w:numPr>
          <w:ilvl w:val="0"/>
          <w:numId w:val="33"/>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8"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C47383">
      <w:pPr>
        <w:pStyle w:val="pkt"/>
        <w:numPr>
          <w:ilvl w:val="0"/>
          <w:numId w:val="33"/>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3CD9CB2C" w:rsidR="0027532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t>
      </w:r>
      <w:r w:rsidR="00E50F35">
        <w:rPr>
          <w:rFonts w:ascii="Arial" w:hAnsi="Arial" w:cs="Arial"/>
          <w:sz w:val="20"/>
        </w:rPr>
        <w:br/>
      </w:r>
      <w:r w:rsidR="00275326" w:rsidRPr="004C4210">
        <w:rPr>
          <w:rFonts w:ascii="Arial" w:hAnsi="Arial" w:cs="Arial"/>
          <w:sz w:val="20"/>
        </w:rPr>
        <w:lastRenderedPageBreak/>
        <w:t xml:space="preserve">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w:t>
      </w:r>
      <w:r w:rsidR="00E50F35">
        <w:rPr>
          <w:rFonts w:ascii="Arial" w:hAnsi="Arial" w:cs="Arial"/>
          <w:sz w:val="20"/>
        </w:rPr>
        <w:br/>
      </w:r>
      <w:r w:rsidRPr="004C4210">
        <w:rPr>
          <w:rFonts w:ascii="Arial" w:hAnsi="Arial" w:cs="Arial"/>
          <w:sz w:val="20"/>
        </w:rPr>
        <w:t xml:space="preserve">z włączeń, o których mowa w art. 14 ust. 5 RODO.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77777777" w:rsidR="00F56513" w:rsidRPr="004C4210" w:rsidRDefault="00E04A0C" w:rsidP="00C47383">
      <w:pPr>
        <w:pStyle w:val="pkt"/>
        <w:numPr>
          <w:ilvl w:val="0"/>
          <w:numId w:val="36"/>
        </w:numPr>
        <w:spacing w:before="240" w:after="0" w:line="360" w:lineRule="auto"/>
        <w:ind w:left="426" w:hanging="426"/>
        <w:rPr>
          <w:rFonts w:ascii="Arial" w:hAnsi="Arial" w:cs="Arial"/>
          <w:sz w:val="20"/>
        </w:rPr>
      </w:pPr>
      <w:r w:rsidRPr="004C4210">
        <w:rPr>
          <w:rFonts w:ascii="Arial" w:hAnsi="Arial" w:cs="Arial"/>
          <w:sz w:val="20"/>
        </w:rPr>
        <w:tab/>
      </w:r>
      <w:r w:rsidR="000A265C" w:rsidRPr="004C4210">
        <w:rPr>
          <w:rFonts w:ascii="Arial" w:hAnsi="Arial" w:cs="Arial"/>
          <w:sz w:val="20"/>
        </w:rPr>
        <w:t>P</w:t>
      </w:r>
      <w:r w:rsidR="00F56513" w:rsidRPr="004C4210">
        <w:rPr>
          <w:rFonts w:ascii="Arial" w:hAnsi="Arial" w:cs="Arial"/>
          <w:sz w:val="20"/>
        </w:rPr>
        <w:t xml:space="preserve">ostępowanie prowadzone jest w trybie </w:t>
      </w:r>
      <w:r w:rsidR="006204E8" w:rsidRPr="004C4210">
        <w:rPr>
          <w:rFonts w:ascii="Arial" w:hAnsi="Arial" w:cs="Arial"/>
          <w:sz w:val="20"/>
        </w:rPr>
        <w:t xml:space="preserve">podstawowym </w:t>
      </w:r>
      <w:r w:rsidR="000A265C" w:rsidRPr="004C4210">
        <w:rPr>
          <w:rFonts w:ascii="Arial" w:hAnsi="Arial" w:cs="Arial"/>
          <w:sz w:val="20"/>
        </w:rPr>
        <w:t>na podstawie</w:t>
      </w:r>
      <w:r w:rsidR="006204E8" w:rsidRPr="004C4210">
        <w:rPr>
          <w:rFonts w:ascii="Arial" w:hAnsi="Arial" w:cs="Arial"/>
          <w:sz w:val="20"/>
        </w:rPr>
        <w:t xml:space="preserve"> art. 275 pkt 1 </w:t>
      </w:r>
      <w:r w:rsidR="00C52182" w:rsidRPr="004C4210">
        <w:rPr>
          <w:rFonts w:ascii="Arial" w:hAnsi="Arial" w:cs="Arial"/>
          <w:sz w:val="20"/>
        </w:rPr>
        <w:br/>
      </w:r>
      <w:r w:rsidR="00DF1035" w:rsidRPr="004C4210">
        <w:rPr>
          <w:rFonts w:ascii="Arial" w:hAnsi="Arial" w:cs="Arial"/>
          <w:sz w:val="20"/>
        </w:rPr>
        <w:t>p. z. p.</w:t>
      </w:r>
      <w:r w:rsidR="006204E8" w:rsidRPr="004C4210">
        <w:rPr>
          <w:rFonts w:ascii="Arial" w:hAnsi="Arial" w:cs="Arial"/>
          <w:sz w:val="20"/>
        </w:rPr>
        <w:t xml:space="preserve"> </w:t>
      </w:r>
    </w:p>
    <w:p w14:paraId="402AEDE9"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Zamawiający nie przewiduje wyboru najkorzystniejszej oferty z możliwością prowadzenia negocjacji. </w:t>
      </w:r>
    </w:p>
    <w:p w14:paraId="49F5E414"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46C54C1C" w:rsidR="003C7684"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77777777" w:rsidR="00941972"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4C4210">
        <w:rPr>
          <w:rFonts w:ascii="Arial" w:hAnsi="Arial" w:cs="Arial"/>
          <w:sz w:val="20"/>
        </w:rPr>
        <w:t>Dz. U. z 2020 r. poz. 1320</w:t>
      </w:r>
      <w:r w:rsidR="00941972" w:rsidRPr="004C4210">
        <w:rPr>
          <w:rFonts w:ascii="Arial" w:hAnsi="Arial" w:cs="Arial"/>
          <w:sz w:val="20"/>
        </w:rPr>
        <w:t>)</w:t>
      </w:r>
      <w:r w:rsidR="0064415A" w:rsidRPr="004C4210">
        <w:rPr>
          <w:rFonts w:ascii="Arial" w:hAnsi="Arial" w:cs="Arial"/>
          <w:sz w:val="20"/>
        </w:rPr>
        <w:t xml:space="preserve"> obejmują następujące </w:t>
      </w:r>
      <w:r w:rsidR="006F6862" w:rsidRPr="004C4210">
        <w:rPr>
          <w:rFonts w:ascii="Arial" w:hAnsi="Arial" w:cs="Arial"/>
          <w:sz w:val="20"/>
        </w:rPr>
        <w:t xml:space="preserve">rodzaje czynności: </w:t>
      </w:r>
    </w:p>
    <w:p w14:paraId="5ECCAE51" w14:textId="77777777" w:rsidR="00941972"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0A542FDA" w:rsidR="00A40145"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 xml:space="preserve">Szczegółowe wymagania dotyczące realizacji oraz egzekwowania wymogu zatrudnienia </w:t>
      </w:r>
      <w:r w:rsidR="00E50F35">
        <w:rPr>
          <w:rFonts w:ascii="Arial" w:hAnsi="Arial" w:cs="Arial"/>
          <w:sz w:val="20"/>
        </w:rPr>
        <w:br/>
      </w:r>
      <w:r w:rsidR="00A40145" w:rsidRPr="004C4210">
        <w:rPr>
          <w:rFonts w:ascii="Arial" w:hAnsi="Arial" w:cs="Arial"/>
          <w:sz w:val="20"/>
        </w:rPr>
        <w:t>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A40145" w:rsidRPr="004C4210">
        <w:rPr>
          <w:rFonts w:ascii="Arial" w:hAnsi="Arial" w:cs="Arial"/>
          <w:sz w:val="20"/>
        </w:rPr>
        <w:t xml:space="preserve">. </w:t>
      </w:r>
    </w:p>
    <w:p w14:paraId="4AC04A32" w14:textId="53B72BDD" w:rsidR="0022144E"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351AAC68" w14:textId="77777777" w:rsidR="00B567ED" w:rsidRPr="004C4210" w:rsidRDefault="00B567ED" w:rsidP="00EC31CD">
      <w:pPr>
        <w:pStyle w:val="pkt"/>
        <w:spacing w:before="0" w:after="0" w:line="360" w:lineRule="auto"/>
        <w:ind w:left="426" w:firstLine="0"/>
        <w:rPr>
          <w:rFonts w:ascii="Arial" w:hAnsi="Arial" w:cs="Arial"/>
          <w:sz w:val="20"/>
        </w:rPr>
      </w:pP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OPIS PRZEDMIOTU ZAM</w:t>
      </w:r>
      <w:r w:rsidR="005B5095" w:rsidRPr="004C4210">
        <w:rPr>
          <w:rFonts w:ascii="Arial" w:hAnsi="Arial" w:cs="Arial"/>
          <w:b/>
          <w:sz w:val="20"/>
        </w:rPr>
        <w:t>ÓWIENIA</w:t>
      </w:r>
    </w:p>
    <w:p w14:paraId="55423CD8" w14:textId="5245D28F" w:rsidR="002A65E9" w:rsidRDefault="00BE5AB6" w:rsidP="00E50F35">
      <w:pPr>
        <w:pStyle w:val="Akapitzlist"/>
        <w:numPr>
          <w:ilvl w:val="0"/>
          <w:numId w:val="54"/>
        </w:numPr>
        <w:spacing w:line="360" w:lineRule="auto"/>
        <w:ind w:left="426" w:hanging="426"/>
        <w:contextualSpacing/>
        <w:jc w:val="both"/>
        <w:rPr>
          <w:rFonts w:ascii="Arial" w:hAnsi="Arial" w:cs="Arial"/>
          <w:sz w:val="20"/>
          <w:szCs w:val="20"/>
        </w:rPr>
      </w:pPr>
      <w:r w:rsidRPr="00BE5AB6">
        <w:rPr>
          <w:rFonts w:ascii="Arial" w:hAnsi="Arial" w:cs="Arial"/>
          <w:sz w:val="20"/>
          <w:szCs w:val="20"/>
        </w:rPr>
        <w:t>Przedmiot zamówienia</w:t>
      </w:r>
      <w:r w:rsidR="00B61740">
        <w:rPr>
          <w:rFonts w:ascii="Arial" w:hAnsi="Arial" w:cs="Arial"/>
          <w:sz w:val="20"/>
          <w:szCs w:val="20"/>
        </w:rPr>
        <w:t>, s</w:t>
      </w:r>
      <w:r w:rsidRPr="00BE5AB6">
        <w:rPr>
          <w:rFonts w:ascii="Arial" w:hAnsi="Arial" w:cs="Arial"/>
          <w:sz w:val="20"/>
          <w:szCs w:val="20"/>
        </w:rPr>
        <w:t>posób realizacji zamówienia – określa szczegółow</w:t>
      </w:r>
      <w:r w:rsidR="00B61740">
        <w:rPr>
          <w:rFonts w:ascii="Arial" w:hAnsi="Arial" w:cs="Arial"/>
          <w:sz w:val="20"/>
          <w:szCs w:val="20"/>
        </w:rPr>
        <w:t>o</w:t>
      </w:r>
      <w:r w:rsidRPr="00BE5AB6">
        <w:rPr>
          <w:rFonts w:ascii="Arial" w:hAnsi="Arial" w:cs="Arial"/>
          <w:sz w:val="20"/>
          <w:szCs w:val="20"/>
        </w:rPr>
        <w:t xml:space="preserve"> </w:t>
      </w:r>
      <w:r w:rsidR="00B61740" w:rsidRPr="00955472">
        <w:rPr>
          <w:rFonts w:ascii="Arial" w:hAnsi="Arial" w:cs="Arial"/>
          <w:sz w:val="20"/>
        </w:rPr>
        <w:t>opis</w:t>
      </w:r>
      <w:r w:rsidR="00B61740">
        <w:rPr>
          <w:rFonts w:ascii="Arial" w:hAnsi="Arial" w:cs="Arial"/>
          <w:sz w:val="20"/>
        </w:rPr>
        <w:t xml:space="preserve"> </w:t>
      </w:r>
      <w:r w:rsidR="00B61740" w:rsidRPr="00955472">
        <w:rPr>
          <w:rFonts w:ascii="Arial" w:hAnsi="Arial" w:cs="Arial"/>
          <w:sz w:val="20"/>
        </w:rPr>
        <w:t xml:space="preserve">przedmiotu zamówienia - </w:t>
      </w:r>
      <w:r w:rsidR="00B61740" w:rsidRPr="00955472">
        <w:rPr>
          <w:rFonts w:ascii="Arial" w:hAnsi="Arial" w:cs="Arial"/>
          <w:b/>
          <w:sz w:val="20"/>
        </w:rPr>
        <w:t>Załącznik nr 1 do SWZ</w:t>
      </w:r>
      <w:r w:rsidR="00B61740" w:rsidRPr="00B61740">
        <w:rPr>
          <w:rFonts w:ascii="Arial" w:hAnsi="Arial" w:cs="Arial"/>
          <w:sz w:val="20"/>
        </w:rPr>
        <w:t xml:space="preserve"> </w:t>
      </w:r>
      <w:r w:rsidR="006A67C7">
        <w:rPr>
          <w:rFonts w:ascii="Arial" w:hAnsi="Arial" w:cs="Arial"/>
          <w:sz w:val="20"/>
        </w:rPr>
        <w:t xml:space="preserve">, przedmiar robót </w:t>
      </w:r>
      <w:r w:rsidR="00E50F35">
        <w:rPr>
          <w:rFonts w:ascii="Arial" w:hAnsi="Arial" w:cs="Arial"/>
          <w:sz w:val="20"/>
        </w:rPr>
        <w:t xml:space="preserve">- </w:t>
      </w:r>
      <w:r w:rsidR="00E50F35" w:rsidRPr="00E50F35">
        <w:rPr>
          <w:rFonts w:ascii="Arial" w:hAnsi="Arial" w:cs="Arial"/>
          <w:b/>
          <w:bCs/>
          <w:sz w:val="20"/>
        </w:rPr>
        <w:t>Załącznik nr 1</w:t>
      </w:r>
      <w:r w:rsidR="00E50F35">
        <w:rPr>
          <w:rFonts w:ascii="Arial" w:hAnsi="Arial" w:cs="Arial"/>
          <w:b/>
          <w:bCs/>
          <w:sz w:val="20"/>
        </w:rPr>
        <w:t>1</w:t>
      </w:r>
      <w:r w:rsidR="00E50F35" w:rsidRPr="00E50F35">
        <w:rPr>
          <w:rFonts w:ascii="Arial" w:hAnsi="Arial" w:cs="Arial"/>
          <w:b/>
          <w:bCs/>
          <w:sz w:val="20"/>
        </w:rPr>
        <w:t xml:space="preserve"> do SWZ</w:t>
      </w:r>
      <w:r w:rsidR="00E50F35" w:rsidRPr="00E50F35">
        <w:rPr>
          <w:rFonts w:ascii="Arial" w:hAnsi="Arial" w:cs="Arial"/>
          <w:sz w:val="20"/>
        </w:rPr>
        <w:t xml:space="preserve"> </w:t>
      </w:r>
      <w:r w:rsidR="00E50F35">
        <w:rPr>
          <w:rFonts w:ascii="Arial" w:hAnsi="Arial" w:cs="Arial"/>
          <w:sz w:val="20"/>
        </w:rPr>
        <w:t xml:space="preserve">oraz </w:t>
      </w:r>
      <w:r w:rsidRPr="00BE5AB6">
        <w:rPr>
          <w:rFonts w:ascii="Arial" w:hAnsi="Arial" w:cs="Arial"/>
          <w:sz w:val="20"/>
          <w:szCs w:val="20"/>
        </w:rPr>
        <w:t>specyfikacja techniczna wykonania  i  odbioru robót drogowych D-05.03.17</w:t>
      </w:r>
      <w:r w:rsidR="008B23A9">
        <w:rPr>
          <w:rFonts w:ascii="Arial" w:hAnsi="Arial" w:cs="Arial"/>
          <w:bCs/>
          <w:sz w:val="20"/>
          <w:szCs w:val="20"/>
        </w:rPr>
        <w:t xml:space="preserve"> - </w:t>
      </w:r>
      <w:r w:rsidR="008B23A9" w:rsidRPr="008B23A9">
        <w:rPr>
          <w:rFonts w:ascii="Arial" w:hAnsi="Arial" w:cs="Arial"/>
          <w:b/>
          <w:bCs/>
          <w:sz w:val="20"/>
          <w:szCs w:val="20"/>
        </w:rPr>
        <w:t>Załącznik nr 1</w:t>
      </w:r>
      <w:r w:rsidR="008B23A9">
        <w:rPr>
          <w:rFonts w:ascii="Arial" w:hAnsi="Arial" w:cs="Arial"/>
          <w:b/>
          <w:bCs/>
          <w:sz w:val="20"/>
          <w:szCs w:val="20"/>
        </w:rPr>
        <w:t>2</w:t>
      </w:r>
      <w:r w:rsidR="008B23A9" w:rsidRPr="008B23A9">
        <w:rPr>
          <w:rFonts w:ascii="Arial" w:hAnsi="Arial" w:cs="Arial"/>
          <w:b/>
          <w:bCs/>
          <w:sz w:val="20"/>
          <w:szCs w:val="20"/>
        </w:rPr>
        <w:t xml:space="preserve"> do SWZ</w:t>
      </w:r>
      <w:r w:rsidR="008B23A9">
        <w:rPr>
          <w:rFonts w:ascii="Arial" w:hAnsi="Arial" w:cs="Arial"/>
          <w:b/>
          <w:bCs/>
          <w:sz w:val="20"/>
          <w:szCs w:val="20"/>
        </w:rPr>
        <w:t>.</w:t>
      </w:r>
    </w:p>
    <w:p w14:paraId="1C850FE7" w14:textId="0A473C0C" w:rsidR="00B61740" w:rsidRPr="00B61740" w:rsidRDefault="000A265C" w:rsidP="00B61740">
      <w:pPr>
        <w:pStyle w:val="Akapitzlist"/>
        <w:numPr>
          <w:ilvl w:val="0"/>
          <w:numId w:val="54"/>
        </w:numPr>
        <w:spacing w:line="360" w:lineRule="auto"/>
        <w:ind w:left="426" w:hanging="426"/>
        <w:jc w:val="both"/>
        <w:rPr>
          <w:rFonts w:ascii="Arial" w:hAnsi="Arial" w:cs="Arial"/>
          <w:sz w:val="20"/>
          <w:szCs w:val="20"/>
        </w:rPr>
      </w:pPr>
      <w:r w:rsidRPr="00B61740">
        <w:rPr>
          <w:rFonts w:ascii="Arial" w:hAnsi="Arial" w:cs="Arial"/>
          <w:sz w:val="20"/>
          <w:szCs w:val="20"/>
        </w:rPr>
        <w:lastRenderedPageBreak/>
        <w:t xml:space="preserve">Nazwa i kody zamówień wg. </w:t>
      </w:r>
      <w:r w:rsidR="006A3CB5" w:rsidRPr="00B61740">
        <w:rPr>
          <w:rFonts w:ascii="Arial" w:hAnsi="Arial" w:cs="Arial"/>
          <w:sz w:val="20"/>
          <w:szCs w:val="20"/>
        </w:rPr>
        <w:t>Wspóln</w:t>
      </w:r>
      <w:r w:rsidRPr="00B61740">
        <w:rPr>
          <w:rFonts w:ascii="Arial" w:hAnsi="Arial" w:cs="Arial"/>
          <w:sz w:val="20"/>
          <w:szCs w:val="20"/>
        </w:rPr>
        <w:t>ego</w:t>
      </w:r>
      <w:r w:rsidR="006A3CB5" w:rsidRPr="00B61740">
        <w:rPr>
          <w:rFonts w:ascii="Arial" w:hAnsi="Arial" w:cs="Arial"/>
          <w:sz w:val="20"/>
          <w:szCs w:val="20"/>
        </w:rPr>
        <w:t xml:space="preserve"> Słownik</w:t>
      </w:r>
      <w:r w:rsidRPr="00B61740">
        <w:rPr>
          <w:rFonts w:ascii="Arial" w:hAnsi="Arial" w:cs="Arial"/>
          <w:sz w:val="20"/>
          <w:szCs w:val="20"/>
        </w:rPr>
        <w:t>a</w:t>
      </w:r>
      <w:r w:rsidR="006A3CB5" w:rsidRPr="00B61740">
        <w:rPr>
          <w:rFonts w:ascii="Arial" w:hAnsi="Arial" w:cs="Arial"/>
          <w:sz w:val="20"/>
          <w:szCs w:val="20"/>
        </w:rPr>
        <w:t xml:space="preserve"> Zamówień CPV: </w:t>
      </w:r>
    </w:p>
    <w:p w14:paraId="5733E264" w14:textId="619B43CE" w:rsidR="00BE5AB6" w:rsidRPr="00B61740" w:rsidRDefault="00BE5AB6" w:rsidP="00B61740">
      <w:pPr>
        <w:pStyle w:val="Akapitzlist"/>
        <w:spacing w:line="360" w:lineRule="auto"/>
        <w:ind w:left="426"/>
        <w:jc w:val="both"/>
        <w:rPr>
          <w:rFonts w:ascii="Arial" w:hAnsi="Arial" w:cs="Arial"/>
          <w:sz w:val="20"/>
          <w:szCs w:val="20"/>
        </w:rPr>
      </w:pPr>
      <w:r w:rsidRPr="00B61740">
        <w:rPr>
          <w:rFonts w:ascii="Arial" w:hAnsi="Arial" w:cs="Arial"/>
          <w:b/>
          <w:sz w:val="20"/>
          <w:szCs w:val="20"/>
          <w:shd w:val="clear" w:color="auto" w:fill="FFFFFF"/>
        </w:rPr>
        <w:t xml:space="preserve">45233142-6 Roboty w zakresie naprawy dróg </w:t>
      </w:r>
    </w:p>
    <w:p w14:paraId="5882F6DB" w14:textId="77777777" w:rsidR="00B61740" w:rsidRDefault="00930DD9" w:rsidP="00B61740">
      <w:pPr>
        <w:pStyle w:val="pkt"/>
        <w:numPr>
          <w:ilvl w:val="0"/>
          <w:numId w:val="54"/>
        </w:numPr>
        <w:spacing w:before="0" w:after="0" w:line="360" w:lineRule="auto"/>
        <w:ind w:left="426" w:hanging="426"/>
        <w:jc w:val="left"/>
        <w:rPr>
          <w:rFonts w:ascii="Arial" w:hAnsi="Arial" w:cs="Arial"/>
          <w:sz w:val="20"/>
        </w:rPr>
      </w:pPr>
      <w:r w:rsidRPr="00B61740">
        <w:rPr>
          <w:rFonts w:ascii="Arial" w:hAnsi="Arial" w:cs="Arial"/>
          <w:sz w:val="20"/>
        </w:rPr>
        <w:t xml:space="preserve">Zamawiający </w:t>
      </w:r>
      <w:r w:rsidR="006204E8" w:rsidRPr="00B61740">
        <w:rPr>
          <w:rFonts w:ascii="Arial" w:hAnsi="Arial" w:cs="Arial"/>
          <w:sz w:val="20"/>
        </w:rPr>
        <w:t xml:space="preserve">nie </w:t>
      </w:r>
      <w:r w:rsidRPr="00B61740">
        <w:rPr>
          <w:rFonts w:ascii="Arial" w:hAnsi="Arial" w:cs="Arial"/>
          <w:sz w:val="20"/>
        </w:rPr>
        <w:t>dopuszcza składani</w:t>
      </w:r>
      <w:r w:rsidR="006204E8" w:rsidRPr="00B61740">
        <w:rPr>
          <w:rFonts w:ascii="Arial" w:hAnsi="Arial" w:cs="Arial"/>
          <w:sz w:val="20"/>
        </w:rPr>
        <w:t>a</w:t>
      </w:r>
      <w:r w:rsidRPr="00B61740">
        <w:rPr>
          <w:rFonts w:ascii="Arial" w:hAnsi="Arial" w:cs="Arial"/>
          <w:sz w:val="20"/>
        </w:rPr>
        <w:t xml:space="preserve"> ofert częściowych.</w:t>
      </w:r>
    </w:p>
    <w:p w14:paraId="03046188" w14:textId="77777777" w:rsidR="00B61740" w:rsidRDefault="00312428" w:rsidP="00B61740">
      <w:pPr>
        <w:pStyle w:val="pkt"/>
        <w:numPr>
          <w:ilvl w:val="0"/>
          <w:numId w:val="54"/>
        </w:numPr>
        <w:spacing w:before="0" w:after="0" w:line="360" w:lineRule="auto"/>
        <w:ind w:left="426" w:hanging="426"/>
        <w:jc w:val="left"/>
        <w:rPr>
          <w:rFonts w:ascii="Arial" w:hAnsi="Arial" w:cs="Arial"/>
          <w:sz w:val="20"/>
        </w:rPr>
      </w:pPr>
      <w:r w:rsidRPr="00B61740">
        <w:rPr>
          <w:rFonts w:ascii="Arial" w:hAnsi="Arial" w:cs="Arial"/>
          <w:sz w:val="20"/>
        </w:rPr>
        <w:t xml:space="preserve">Zamawiający nie dopuszcza składania ofert </w:t>
      </w:r>
      <w:r w:rsidR="00E011C2" w:rsidRPr="00B61740">
        <w:rPr>
          <w:rFonts w:ascii="Arial" w:hAnsi="Arial" w:cs="Arial"/>
          <w:sz w:val="20"/>
        </w:rPr>
        <w:t>wariantowych oraz w postaci katalogów elektronicznych.</w:t>
      </w:r>
    </w:p>
    <w:p w14:paraId="0BE379F1" w14:textId="1EC4319E" w:rsidR="00E37F70" w:rsidRPr="00B61740" w:rsidRDefault="00A52ED6" w:rsidP="00B61740">
      <w:pPr>
        <w:pStyle w:val="pkt"/>
        <w:numPr>
          <w:ilvl w:val="0"/>
          <w:numId w:val="54"/>
        </w:numPr>
        <w:spacing w:before="0" w:after="0" w:line="360" w:lineRule="auto"/>
        <w:ind w:left="426" w:hanging="426"/>
        <w:jc w:val="left"/>
        <w:rPr>
          <w:rFonts w:ascii="Arial" w:hAnsi="Arial" w:cs="Arial"/>
          <w:sz w:val="20"/>
        </w:rPr>
      </w:pPr>
      <w:r w:rsidRPr="00B61740">
        <w:rPr>
          <w:rFonts w:ascii="Arial" w:hAnsi="Arial" w:cs="Arial"/>
          <w:sz w:val="20"/>
        </w:rPr>
        <w:t>Zamawiający</w:t>
      </w:r>
      <w:r w:rsidR="0087701F" w:rsidRPr="00B61740">
        <w:rPr>
          <w:rFonts w:ascii="Arial" w:hAnsi="Arial" w:cs="Arial"/>
          <w:sz w:val="20"/>
        </w:rPr>
        <w:t xml:space="preserve"> </w:t>
      </w:r>
      <w:r w:rsidR="00AC2B33" w:rsidRPr="00B61740">
        <w:rPr>
          <w:rFonts w:ascii="Arial" w:hAnsi="Arial" w:cs="Arial"/>
          <w:sz w:val="20"/>
        </w:rPr>
        <w:t xml:space="preserve">nie </w:t>
      </w:r>
      <w:r w:rsidR="0087701F" w:rsidRPr="00B61740">
        <w:rPr>
          <w:rFonts w:ascii="Arial" w:hAnsi="Arial" w:cs="Arial"/>
          <w:sz w:val="20"/>
        </w:rPr>
        <w:t>przewiduje</w:t>
      </w:r>
      <w:r w:rsidR="00BA4A71" w:rsidRPr="00B61740">
        <w:rPr>
          <w:rFonts w:ascii="Arial" w:hAnsi="Arial" w:cs="Arial"/>
          <w:sz w:val="20"/>
        </w:rPr>
        <w:t xml:space="preserve"> udziela</w:t>
      </w:r>
      <w:r w:rsidR="0087701F" w:rsidRPr="00B61740">
        <w:rPr>
          <w:rFonts w:ascii="Arial" w:hAnsi="Arial" w:cs="Arial"/>
          <w:sz w:val="20"/>
        </w:rPr>
        <w:t>nia</w:t>
      </w:r>
      <w:r w:rsidRPr="00B61740">
        <w:rPr>
          <w:rFonts w:ascii="Arial" w:hAnsi="Arial" w:cs="Arial"/>
          <w:sz w:val="20"/>
        </w:rPr>
        <w:t xml:space="preserve"> zamówień, o których mowa w art. </w:t>
      </w:r>
      <w:r w:rsidR="006204E8" w:rsidRPr="00B61740">
        <w:rPr>
          <w:rFonts w:ascii="Arial" w:hAnsi="Arial" w:cs="Arial"/>
          <w:sz w:val="20"/>
        </w:rPr>
        <w:t>214 ust. 1 pkt 7 i 8.</w:t>
      </w: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41D493AB" w:rsidR="006204E8" w:rsidRPr="00862F3C" w:rsidRDefault="002B6EB1" w:rsidP="00C47383">
      <w:pPr>
        <w:pStyle w:val="arimr"/>
        <w:widowControl/>
        <w:numPr>
          <w:ilvl w:val="0"/>
          <w:numId w:val="40"/>
        </w:numPr>
        <w:suppressAutoHyphens/>
        <w:snapToGrid/>
        <w:spacing w:before="240" w:after="40"/>
        <w:ind w:left="426" w:hanging="426"/>
        <w:jc w:val="both"/>
        <w:rPr>
          <w:rFonts w:ascii="Arial" w:hAnsi="Arial" w:cs="Arial"/>
          <w:sz w:val="20"/>
          <w:lang w:val="pl-PL"/>
        </w:rPr>
      </w:pPr>
      <w:r w:rsidRPr="00862F3C">
        <w:rPr>
          <w:rFonts w:ascii="Arial" w:hAnsi="Arial" w:cs="Arial"/>
          <w:sz w:val="20"/>
          <w:lang w:val="pl-PL"/>
        </w:rPr>
        <w:t xml:space="preserve">Zaleca się, aby Wykonawca dokonał wizji lokalnej odcinków dróg powiatowych </w:t>
      </w:r>
      <w:r w:rsidRPr="00862F3C">
        <w:rPr>
          <w:rFonts w:ascii="Arial" w:hAnsi="Arial" w:cs="Arial"/>
          <w:sz w:val="20"/>
          <w:lang w:val="pl-PL"/>
        </w:rPr>
        <w:br/>
        <w:t xml:space="preserve">nr </w:t>
      </w:r>
      <w:r w:rsidR="00E40F21">
        <w:rPr>
          <w:rFonts w:ascii="Arial" w:hAnsi="Arial" w:cs="Arial"/>
          <w:sz w:val="20"/>
          <w:lang w:val="pl-PL"/>
        </w:rPr>
        <w:t>1496</w:t>
      </w:r>
      <w:r w:rsidRPr="00862F3C">
        <w:rPr>
          <w:rFonts w:ascii="Arial" w:hAnsi="Arial" w:cs="Arial"/>
          <w:sz w:val="20"/>
          <w:lang w:val="pl-PL"/>
        </w:rPr>
        <w:t xml:space="preserve">P i </w:t>
      </w:r>
      <w:r w:rsidR="00E40F21">
        <w:rPr>
          <w:rFonts w:ascii="Arial" w:hAnsi="Arial" w:cs="Arial"/>
          <w:sz w:val="20"/>
          <w:lang w:val="pl-PL"/>
        </w:rPr>
        <w:t>1488</w:t>
      </w:r>
      <w:r w:rsidRPr="00862F3C">
        <w:rPr>
          <w:rFonts w:ascii="Arial" w:hAnsi="Arial" w:cs="Arial"/>
          <w:sz w:val="20"/>
          <w:lang w:val="pl-PL"/>
        </w:rPr>
        <w:t xml:space="preserve">P przewidzianych do </w:t>
      </w:r>
      <w:r w:rsidR="00E40F21">
        <w:rPr>
          <w:rFonts w:ascii="Arial" w:hAnsi="Arial" w:cs="Arial"/>
          <w:sz w:val="20"/>
          <w:lang w:val="pl-PL"/>
        </w:rPr>
        <w:t>remontu</w:t>
      </w:r>
      <w:r w:rsidR="002E0625" w:rsidRPr="00862F3C">
        <w:rPr>
          <w:rFonts w:ascii="Arial" w:hAnsi="Arial" w:cs="Arial"/>
          <w:sz w:val="20"/>
          <w:lang w:val="pl-PL"/>
        </w:rPr>
        <w:t>.</w:t>
      </w:r>
      <w:r w:rsidR="00EC31CD" w:rsidRPr="00862F3C">
        <w:rPr>
          <w:rFonts w:ascii="Arial" w:hAnsi="Arial" w:cs="Arial"/>
          <w:sz w:val="20"/>
          <w:lang w:val="pl-PL"/>
        </w:rPr>
        <w:t xml:space="preserve"> </w:t>
      </w:r>
      <w:r w:rsidR="002A65E9" w:rsidRPr="00862F3C">
        <w:rPr>
          <w:rFonts w:ascii="Arial" w:hAnsi="Arial" w:cs="Arial"/>
          <w:sz w:val="20"/>
          <w:lang w:val="pl-PL"/>
        </w:rPr>
        <w:t>Koszty dokonania wizji lokalnej w terenie ponosi Wykonawca</w:t>
      </w:r>
      <w:r w:rsidR="006204E8" w:rsidRPr="00862F3C">
        <w:rPr>
          <w:rFonts w:ascii="Arial" w:hAnsi="Arial" w:cs="Arial"/>
          <w:sz w:val="20"/>
          <w:lang w:val="pl-PL"/>
        </w:rPr>
        <w:t xml:space="preserve">. </w:t>
      </w:r>
    </w:p>
    <w:p w14:paraId="58532316" w14:textId="5ABC8201" w:rsidR="006204E8" w:rsidRDefault="007E6247" w:rsidP="00C47383">
      <w:pPr>
        <w:pStyle w:val="arimr"/>
        <w:widowControl/>
        <w:numPr>
          <w:ilvl w:val="0"/>
          <w:numId w:val="40"/>
        </w:numPr>
        <w:suppressAutoHyphens/>
        <w:snapToGrid/>
        <w:spacing w:before="40" w:after="40"/>
        <w:ind w:left="426" w:hanging="426"/>
        <w:jc w:val="both"/>
        <w:rPr>
          <w:rFonts w:ascii="Arial" w:hAnsi="Arial" w:cs="Arial"/>
          <w:sz w:val="20"/>
          <w:lang w:val="pl-PL"/>
        </w:rPr>
      </w:pPr>
      <w:r w:rsidRPr="00862F3C">
        <w:rPr>
          <w:rFonts w:ascii="Arial" w:hAnsi="Arial" w:cs="Arial"/>
          <w:sz w:val="20"/>
          <w:lang w:val="pl-PL"/>
        </w:rPr>
        <w:tab/>
      </w:r>
      <w:r w:rsidR="006204E8" w:rsidRPr="00862F3C">
        <w:rPr>
          <w:rFonts w:ascii="Arial" w:hAnsi="Arial" w:cs="Arial"/>
          <w:sz w:val="20"/>
          <w:lang w:val="pl-PL"/>
        </w:rPr>
        <w:t xml:space="preserve">W celu umówienia wizji lokalnej lub zapoznania się z dokumentacją znajdującą się na miejscu </w:t>
      </w:r>
      <w:r w:rsidR="00E50F35">
        <w:rPr>
          <w:rFonts w:ascii="Arial" w:hAnsi="Arial" w:cs="Arial"/>
          <w:sz w:val="20"/>
          <w:lang w:val="pl-PL"/>
        </w:rPr>
        <w:br/>
      </w:r>
      <w:r w:rsidR="006204E8" w:rsidRPr="00862F3C">
        <w:rPr>
          <w:rFonts w:ascii="Arial" w:hAnsi="Arial" w:cs="Arial"/>
          <w:sz w:val="20"/>
          <w:lang w:val="pl-PL"/>
        </w:rPr>
        <w:t>u Zamawiającego należy kontaktować się z</w:t>
      </w:r>
      <w:r w:rsidR="00684875" w:rsidRPr="00862F3C">
        <w:rPr>
          <w:rFonts w:ascii="Arial" w:hAnsi="Arial" w:cs="Arial"/>
          <w:sz w:val="20"/>
          <w:lang w:val="pl-PL"/>
        </w:rPr>
        <w:t xml:space="preserve"> Panią Zdzisławą Hajt</w:t>
      </w:r>
      <w:r w:rsidR="008B0006" w:rsidRPr="00862F3C">
        <w:rPr>
          <w:rFonts w:ascii="Arial" w:hAnsi="Arial" w:cs="Arial"/>
          <w:sz w:val="20"/>
          <w:lang w:val="pl-PL"/>
        </w:rPr>
        <w:t xml:space="preserve"> bądź Anną Lueck.</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C47383">
      <w:pPr>
        <w:pStyle w:val="arimr"/>
        <w:widowControl/>
        <w:numPr>
          <w:ilvl w:val="0"/>
          <w:numId w:val="32"/>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512191A5" w14:textId="56A18C4B" w:rsidR="006204E8" w:rsidRPr="00E40F21" w:rsidRDefault="00E40F21" w:rsidP="001E51A1">
      <w:pPr>
        <w:pStyle w:val="pkt"/>
        <w:numPr>
          <w:ilvl w:val="0"/>
          <w:numId w:val="38"/>
        </w:numPr>
        <w:spacing w:before="120" w:after="0" w:line="360" w:lineRule="auto"/>
        <w:ind w:left="426"/>
        <w:rPr>
          <w:rFonts w:ascii="Arial" w:hAnsi="Arial" w:cs="Arial"/>
          <w:color w:val="FF0000"/>
          <w:sz w:val="20"/>
        </w:rPr>
      </w:pPr>
      <w:r w:rsidRPr="001E51A1">
        <w:rPr>
          <w:rFonts w:ascii="Arial" w:hAnsi="Arial" w:cs="Arial"/>
          <w:color w:val="000000" w:themeColor="text1"/>
          <w:sz w:val="20"/>
        </w:rPr>
        <w:t>Termin realizacji zamówienia wynosi</w:t>
      </w:r>
      <w:r w:rsidR="001E51A1" w:rsidRPr="001E51A1">
        <w:rPr>
          <w:rFonts w:ascii="Arial" w:hAnsi="Arial" w:cs="Arial"/>
          <w:color w:val="000000" w:themeColor="text1"/>
          <w:sz w:val="20"/>
        </w:rPr>
        <w:t xml:space="preserve"> 70 dni </w:t>
      </w:r>
      <w:r w:rsidRPr="001E51A1">
        <w:rPr>
          <w:rFonts w:ascii="Arial" w:hAnsi="Arial" w:cs="Arial"/>
          <w:color w:val="000000" w:themeColor="text1"/>
          <w:sz w:val="20"/>
        </w:rPr>
        <w:t>od podpisania umowy</w:t>
      </w:r>
      <w:r w:rsidR="001E51A1" w:rsidRPr="001E51A1">
        <w:rPr>
          <w:rFonts w:ascii="Arial" w:hAnsi="Arial" w:cs="Arial"/>
          <w:color w:val="000000" w:themeColor="text1"/>
          <w:sz w:val="20"/>
        </w:rPr>
        <w:t>.</w:t>
      </w:r>
      <w:r w:rsidRPr="001E51A1">
        <w:rPr>
          <w:rFonts w:ascii="Arial" w:hAnsi="Arial" w:cs="Arial"/>
          <w:color w:val="000000" w:themeColor="text1"/>
          <w:sz w:val="20"/>
        </w:rPr>
        <w:t xml:space="preserve"> </w:t>
      </w:r>
    </w:p>
    <w:p w14:paraId="0FDD4FB2" w14:textId="50F31976" w:rsidR="006204E8" w:rsidRDefault="007E6247" w:rsidP="001E51A1">
      <w:pPr>
        <w:pStyle w:val="pkt"/>
        <w:numPr>
          <w:ilvl w:val="0"/>
          <w:numId w:val="38"/>
        </w:numPr>
        <w:spacing w:before="120" w:after="0" w:line="360" w:lineRule="auto"/>
        <w:ind w:left="426"/>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SWZ</w:t>
      </w:r>
      <w:r w:rsidR="006204E8" w:rsidRPr="004C4210">
        <w:rPr>
          <w:rFonts w:ascii="Arial" w:hAnsi="Arial" w:cs="Arial"/>
          <w:sz w:val="20"/>
        </w:rPr>
        <w:t>.</w:t>
      </w:r>
    </w:p>
    <w:p w14:paraId="1924B0E4" w14:textId="77777777" w:rsidR="00A669BC" w:rsidRPr="004C4210" w:rsidRDefault="00A669BC" w:rsidP="00A669BC">
      <w:pPr>
        <w:pStyle w:val="pkt"/>
        <w:spacing w:before="120" w:after="0" w:line="360" w:lineRule="auto"/>
        <w:rPr>
          <w:rFonts w:ascii="Arial" w:hAnsi="Arial" w:cs="Arial"/>
          <w:sz w:val="20"/>
        </w:rPr>
      </w:pP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77777777"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3"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3"/>
    </w:p>
    <w:p w14:paraId="7D0E1468"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lastRenderedPageBreak/>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4" w:name="_Hlk97723728"/>
      <w:r w:rsidRPr="004C4210">
        <w:rPr>
          <w:rFonts w:ascii="Arial" w:hAnsi="Arial" w:cs="Arial"/>
          <w:sz w:val="20"/>
          <w:szCs w:val="20"/>
          <w:lang w:val="pl-PL"/>
        </w:rPr>
        <w:t>Zamawiający nie stawia warunku w powyższym zakresie.</w:t>
      </w:r>
    </w:p>
    <w:bookmarkEnd w:id="4"/>
    <w:p w14:paraId="512BBC75" w14:textId="77777777" w:rsidR="00141FCB" w:rsidRPr="004C4210" w:rsidRDefault="00547D88"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48D3AB1" w14:textId="77777777" w:rsidR="002B6EB1" w:rsidRPr="002B6EB1" w:rsidRDefault="00BD43B7" w:rsidP="00755057">
      <w:pPr>
        <w:pStyle w:val="Akapitzlist"/>
        <w:numPr>
          <w:ilvl w:val="1"/>
          <w:numId w:val="12"/>
        </w:numPr>
        <w:autoSpaceDE w:val="0"/>
        <w:autoSpaceDN w:val="0"/>
        <w:adjustRightInd w:val="0"/>
        <w:spacing w:line="360" w:lineRule="auto"/>
        <w:contextualSpacing/>
        <w:jc w:val="both"/>
        <w:rPr>
          <w:rFonts w:ascii="Arial" w:hAnsi="Arial" w:cs="Arial"/>
          <w:b/>
          <w:sz w:val="20"/>
          <w:szCs w:val="20"/>
        </w:rPr>
      </w:pPr>
      <w:bookmarkStart w:id="5" w:name="_Hlk110318967"/>
      <w:r w:rsidRPr="00340780">
        <w:rPr>
          <w:rFonts w:ascii="Arial" w:hAnsi="Arial" w:cs="Arial"/>
          <w:sz w:val="20"/>
          <w:szCs w:val="20"/>
        </w:rPr>
        <w:t xml:space="preserve">  </w:t>
      </w:r>
      <w:r w:rsidR="00684875" w:rsidRPr="00340780">
        <w:rPr>
          <w:rFonts w:ascii="Arial" w:hAnsi="Arial" w:cs="Arial"/>
          <w:sz w:val="20"/>
          <w:szCs w:val="20"/>
        </w:rPr>
        <w:t>w</w:t>
      </w:r>
      <w:r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co </w:t>
      </w:r>
      <w:r w:rsidRPr="00340780">
        <w:rPr>
          <w:rFonts w:ascii="Arial" w:hAnsi="Arial" w:cs="Arial"/>
          <w:sz w:val="20"/>
          <w:szCs w:val="20"/>
          <w:u w:val="single"/>
        </w:rPr>
        <w:t>najmniej 3 roboty</w:t>
      </w:r>
      <w:r w:rsidRPr="00340780">
        <w:rPr>
          <w:rFonts w:ascii="Arial" w:hAnsi="Arial" w:cs="Arial"/>
          <w:sz w:val="20"/>
          <w:szCs w:val="20"/>
        </w:rPr>
        <w:t xml:space="preserve"> polegające na wykonaniu robót </w:t>
      </w:r>
      <w:r w:rsidR="002B6EB1">
        <w:rPr>
          <w:rFonts w:ascii="Arial" w:hAnsi="Arial" w:cs="Arial"/>
          <w:sz w:val="20"/>
          <w:szCs w:val="20"/>
        </w:rPr>
        <w:t>drogowych</w:t>
      </w:r>
      <w:r w:rsidRPr="00340780">
        <w:rPr>
          <w:rFonts w:ascii="Arial" w:hAnsi="Arial" w:cs="Arial"/>
          <w:sz w:val="20"/>
          <w:szCs w:val="20"/>
        </w:rPr>
        <w:t xml:space="preserve"> podobnych do przedmiotu zamówienia </w:t>
      </w:r>
      <w:r w:rsidR="002B6EB1" w:rsidRPr="002B6EB1">
        <w:rPr>
          <w:rFonts w:ascii="Arial" w:hAnsi="Arial" w:cs="Arial"/>
          <w:sz w:val="20"/>
          <w:szCs w:val="20"/>
        </w:rPr>
        <w:t>tj. dotyczących budowy, przebudowy lub remontu dróg lub ulic odpowiadających swoim rodzajem robotą budowlanym stanowiącym przedmiot zamówienia każde o warto</w:t>
      </w:r>
      <w:r w:rsidR="002B6EB1" w:rsidRPr="002B6EB1">
        <w:rPr>
          <w:rFonts w:ascii="Arial" w:eastAsia="TimesNewRoman" w:hAnsi="Arial" w:cs="Arial"/>
          <w:sz w:val="20"/>
          <w:szCs w:val="20"/>
        </w:rPr>
        <w:t>ś</w:t>
      </w:r>
      <w:r w:rsidR="002B6EB1" w:rsidRPr="002B6EB1">
        <w:rPr>
          <w:rFonts w:ascii="Arial" w:hAnsi="Arial" w:cs="Arial"/>
          <w:sz w:val="20"/>
          <w:szCs w:val="20"/>
        </w:rPr>
        <w:t>ci nie mniejszej ni</w:t>
      </w:r>
      <w:r w:rsidR="002B6EB1" w:rsidRPr="002B6EB1">
        <w:rPr>
          <w:rFonts w:ascii="Arial" w:eastAsia="TimesNewRoman" w:hAnsi="Arial" w:cs="Arial"/>
          <w:sz w:val="20"/>
          <w:szCs w:val="20"/>
        </w:rPr>
        <w:t xml:space="preserve">ż </w:t>
      </w:r>
    </w:p>
    <w:p w14:paraId="15E9C14D" w14:textId="26BFCCA3" w:rsidR="00F65F45" w:rsidRPr="00340780" w:rsidRDefault="002B6EB1" w:rsidP="002B6EB1">
      <w:pPr>
        <w:pStyle w:val="Akapitzlist"/>
        <w:autoSpaceDE w:val="0"/>
        <w:autoSpaceDN w:val="0"/>
        <w:adjustRightInd w:val="0"/>
        <w:spacing w:line="360" w:lineRule="auto"/>
        <w:ind w:left="884"/>
        <w:contextualSpacing/>
        <w:jc w:val="both"/>
        <w:rPr>
          <w:rFonts w:ascii="Arial" w:hAnsi="Arial" w:cs="Arial"/>
          <w:b/>
          <w:sz w:val="20"/>
          <w:szCs w:val="20"/>
        </w:rPr>
      </w:pPr>
      <w:r w:rsidRPr="002B6EB1">
        <w:rPr>
          <w:rFonts w:ascii="Arial" w:eastAsia="TimesNewRoman" w:hAnsi="Arial" w:cs="Arial"/>
          <w:b/>
          <w:sz w:val="20"/>
          <w:szCs w:val="20"/>
        </w:rPr>
        <w:t>100</w:t>
      </w:r>
      <w:r w:rsidR="00714D7E">
        <w:rPr>
          <w:rFonts w:ascii="Arial" w:hAnsi="Arial" w:cs="Arial"/>
          <w:b/>
          <w:bCs/>
          <w:sz w:val="20"/>
          <w:szCs w:val="20"/>
        </w:rPr>
        <w:t> </w:t>
      </w:r>
      <w:r w:rsidRPr="002B6EB1">
        <w:rPr>
          <w:rFonts w:ascii="Arial" w:hAnsi="Arial" w:cs="Arial"/>
          <w:b/>
          <w:bCs/>
          <w:sz w:val="20"/>
          <w:szCs w:val="20"/>
        </w:rPr>
        <w:t>000</w:t>
      </w:r>
      <w:r w:rsidR="00714D7E">
        <w:rPr>
          <w:rFonts w:ascii="Arial" w:hAnsi="Arial" w:cs="Arial"/>
          <w:b/>
          <w:bCs/>
          <w:sz w:val="20"/>
          <w:szCs w:val="20"/>
        </w:rPr>
        <w:t>,00</w:t>
      </w:r>
      <w:r w:rsidRPr="002B6EB1">
        <w:rPr>
          <w:rFonts w:ascii="Arial" w:hAnsi="Arial" w:cs="Arial"/>
          <w:b/>
          <w:bCs/>
          <w:sz w:val="20"/>
          <w:szCs w:val="20"/>
        </w:rPr>
        <w:t xml:space="preserve"> zł brutto</w:t>
      </w:r>
      <w:r w:rsidR="00C338D0">
        <w:rPr>
          <w:rFonts w:ascii="Arial" w:hAnsi="Arial" w:cs="Arial"/>
          <w:b/>
          <w:bCs/>
          <w:sz w:val="20"/>
          <w:szCs w:val="20"/>
        </w:rPr>
        <w:t xml:space="preserve">, </w:t>
      </w:r>
      <w:r w:rsidR="00EC31CD" w:rsidRPr="00C945A0">
        <w:rPr>
          <w:rFonts w:ascii="Arial" w:hAnsi="Arial" w:cs="Arial"/>
          <w:bCs/>
          <w:sz w:val="20"/>
          <w:szCs w:val="20"/>
        </w:rPr>
        <w:t>wykaz robót</w:t>
      </w:r>
      <w:r w:rsidR="00C338D0" w:rsidRPr="00C945A0">
        <w:rPr>
          <w:rFonts w:ascii="Arial" w:hAnsi="Arial" w:cs="Arial"/>
          <w:bCs/>
          <w:sz w:val="20"/>
          <w:szCs w:val="20"/>
        </w:rPr>
        <w:t xml:space="preserve"> </w:t>
      </w:r>
      <w:r w:rsidR="00C945A0">
        <w:rPr>
          <w:rFonts w:ascii="Arial" w:hAnsi="Arial" w:cs="Arial"/>
          <w:bCs/>
          <w:sz w:val="20"/>
          <w:szCs w:val="20"/>
        </w:rPr>
        <w:t>stanowi</w:t>
      </w:r>
      <w:r w:rsidR="00C338D0">
        <w:rPr>
          <w:rFonts w:ascii="Arial" w:hAnsi="Arial" w:cs="Arial"/>
          <w:b/>
          <w:bCs/>
          <w:sz w:val="20"/>
          <w:szCs w:val="20"/>
        </w:rPr>
        <w:t xml:space="preserve"> </w:t>
      </w:r>
      <w:r w:rsidR="00EC31CD">
        <w:rPr>
          <w:rFonts w:ascii="Arial" w:hAnsi="Arial" w:cs="Arial"/>
          <w:b/>
          <w:bCs/>
          <w:sz w:val="20"/>
          <w:szCs w:val="20"/>
        </w:rPr>
        <w:t>załącznik nr 7</w:t>
      </w:r>
      <w:r w:rsidR="00C338D0">
        <w:rPr>
          <w:rFonts w:ascii="Arial" w:hAnsi="Arial" w:cs="Arial"/>
          <w:b/>
          <w:bCs/>
          <w:sz w:val="20"/>
          <w:szCs w:val="20"/>
        </w:rPr>
        <w:t xml:space="preserve"> do SWZ</w:t>
      </w:r>
      <w:bookmarkEnd w:id="5"/>
      <w:r w:rsidR="00C338D0">
        <w:rPr>
          <w:rFonts w:ascii="Arial" w:hAnsi="Arial" w:cs="Arial"/>
          <w:b/>
          <w:bCs/>
          <w:sz w:val="20"/>
          <w:szCs w:val="20"/>
        </w:rPr>
        <w:t>.</w:t>
      </w:r>
    </w:p>
    <w:p w14:paraId="673E60B9" w14:textId="0CD448F7" w:rsidR="00EF42AC" w:rsidRPr="00EF42AC" w:rsidRDefault="00EF42AC" w:rsidP="001E51A1">
      <w:pPr>
        <w:pStyle w:val="Akapitzlist"/>
        <w:autoSpaceDE w:val="0"/>
        <w:autoSpaceDN w:val="0"/>
        <w:adjustRightInd w:val="0"/>
        <w:spacing w:line="360" w:lineRule="auto"/>
        <w:ind w:left="885"/>
        <w:contextualSpacing/>
        <w:jc w:val="both"/>
        <w:rPr>
          <w:rFonts w:ascii="Arial" w:hAnsi="Arial" w:cs="Arial"/>
          <w:bCs/>
          <w:sz w:val="20"/>
          <w:szCs w:val="20"/>
        </w:rPr>
      </w:pPr>
      <w:r w:rsidRPr="00EF42AC">
        <w:rPr>
          <w:rFonts w:ascii="Arial" w:hAnsi="Arial" w:cs="Arial"/>
          <w:bCs/>
          <w:sz w:val="20"/>
          <w:szCs w:val="20"/>
        </w:rPr>
        <w:t xml:space="preserve">Za robotę budowlaną o podobnym zakresie Zamawiający uzna remont drogi (ulicy) </w:t>
      </w:r>
      <w:r w:rsidR="00E50F35">
        <w:rPr>
          <w:rFonts w:ascii="Arial" w:hAnsi="Arial" w:cs="Arial"/>
          <w:bCs/>
          <w:sz w:val="20"/>
          <w:szCs w:val="20"/>
        </w:rPr>
        <w:br/>
      </w:r>
      <w:r w:rsidRPr="00EF42AC">
        <w:rPr>
          <w:rFonts w:ascii="Arial" w:hAnsi="Arial" w:cs="Arial"/>
          <w:bCs/>
          <w:sz w:val="20"/>
          <w:szCs w:val="20"/>
        </w:rPr>
        <w:t>o nawierzchni bitumicznej ( mas</w:t>
      </w:r>
      <w:r w:rsidR="009F519B">
        <w:rPr>
          <w:rFonts w:ascii="Arial" w:hAnsi="Arial" w:cs="Arial"/>
          <w:bCs/>
          <w:sz w:val="20"/>
          <w:szCs w:val="20"/>
        </w:rPr>
        <w:t>ą</w:t>
      </w:r>
      <w:r w:rsidRPr="00EF42AC">
        <w:rPr>
          <w:rFonts w:ascii="Arial" w:hAnsi="Arial" w:cs="Arial"/>
          <w:bCs/>
          <w:sz w:val="20"/>
          <w:szCs w:val="20"/>
        </w:rPr>
        <w:t xml:space="preserve"> mineralno</w:t>
      </w:r>
      <w:r w:rsidR="009F519B">
        <w:rPr>
          <w:rFonts w:ascii="Arial" w:hAnsi="Arial" w:cs="Arial"/>
          <w:bCs/>
          <w:sz w:val="20"/>
          <w:szCs w:val="20"/>
        </w:rPr>
        <w:t xml:space="preserve"> </w:t>
      </w:r>
      <w:r w:rsidRPr="00EF42AC">
        <w:rPr>
          <w:rFonts w:ascii="Arial" w:hAnsi="Arial" w:cs="Arial"/>
          <w:bCs/>
          <w:sz w:val="20"/>
          <w:szCs w:val="20"/>
        </w:rPr>
        <w:t>-asfaltow</w:t>
      </w:r>
      <w:r w:rsidR="009F519B">
        <w:rPr>
          <w:rFonts w:ascii="Arial" w:hAnsi="Arial" w:cs="Arial"/>
          <w:bCs/>
          <w:sz w:val="20"/>
          <w:szCs w:val="20"/>
        </w:rPr>
        <w:t>ą „ na gorąco”</w:t>
      </w:r>
      <w:r w:rsidRPr="00EF42AC">
        <w:rPr>
          <w:rFonts w:ascii="Arial" w:hAnsi="Arial" w:cs="Arial"/>
          <w:bCs/>
          <w:sz w:val="20"/>
          <w:szCs w:val="20"/>
        </w:rPr>
        <w:t>)</w:t>
      </w:r>
      <w:r w:rsidR="001E51A1">
        <w:rPr>
          <w:rFonts w:ascii="Arial" w:hAnsi="Arial" w:cs="Arial"/>
          <w:bCs/>
          <w:sz w:val="20"/>
          <w:szCs w:val="20"/>
        </w:rPr>
        <w:t>.</w:t>
      </w:r>
      <w:r w:rsidRPr="00EF42AC">
        <w:rPr>
          <w:rFonts w:ascii="Arial" w:hAnsi="Arial" w:cs="Arial"/>
          <w:bCs/>
          <w:sz w:val="20"/>
          <w:szCs w:val="20"/>
        </w:rPr>
        <w:t xml:space="preserve"> </w:t>
      </w:r>
    </w:p>
    <w:p w14:paraId="0D010044" w14:textId="77777777" w:rsidR="0036756B" w:rsidRPr="00441A8D" w:rsidRDefault="0036756B" w:rsidP="00441A8D">
      <w:pPr>
        <w:pStyle w:val="Akapitzlist"/>
        <w:numPr>
          <w:ilvl w:val="1"/>
          <w:numId w:val="12"/>
        </w:numPr>
        <w:autoSpaceDE w:val="0"/>
        <w:autoSpaceDN w:val="0"/>
        <w:adjustRightInd w:val="0"/>
        <w:spacing w:line="360" w:lineRule="auto"/>
        <w:contextualSpacing/>
        <w:jc w:val="both"/>
        <w:rPr>
          <w:rFonts w:ascii="Arial" w:hAnsi="Arial" w:cs="Arial"/>
          <w:bCs/>
          <w:sz w:val="20"/>
          <w:szCs w:val="20"/>
        </w:rPr>
      </w:pPr>
      <w:r w:rsidRPr="00441A8D">
        <w:rPr>
          <w:rFonts w:ascii="Arial" w:eastAsia="TimesNewRoman" w:hAnsi="Arial" w:cs="Arial"/>
          <w:sz w:val="20"/>
          <w:szCs w:val="20"/>
        </w:rPr>
        <w:t>Wykonawca musi dysponować niżej wymienionym sprzętem:</w:t>
      </w:r>
    </w:p>
    <w:p w14:paraId="5D628B44" w14:textId="77777777" w:rsidR="009F519B" w:rsidRPr="009F519B" w:rsidRDefault="009F519B" w:rsidP="00BB089B">
      <w:pPr>
        <w:pStyle w:val="Akapitzlist"/>
        <w:numPr>
          <w:ilvl w:val="0"/>
          <w:numId w:val="55"/>
        </w:numPr>
        <w:overflowPunct w:val="0"/>
        <w:autoSpaceDE w:val="0"/>
        <w:autoSpaceDN w:val="0"/>
        <w:adjustRightInd w:val="0"/>
        <w:spacing w:line="360" w:lineRule="auto"/>
        <w:contextualSpacing/>
        <w:jc w:val="both"/>
        <w:rPr>
          <w:rFonts w:ascii="Arial" w:hAnsi="Arial" w:cs="Arial"/>
          <w:sz w:val="20"/>
          <w:szCs w:val="20"/>
        </w:rPr>
      </w:pPr>
      <w:r w:rsidRPr="009F519B">
        <w:rPr>
          <w:rFonts w:ascii="Arial" w:hAnsi="Arial" w:cs="Arial"/>
          <w:sz w:val="20"/>
          <w:szCs w:val="20"/>
        </w:rPr>
        <w:t>frezarka do nawierzchni bitumicznej – 1 szt.</w:t>
      </w:r>
    </w:p>
    <w:p w14:paraId="28858E1D" w14:textId="189AD693" w:rsidR="009F519B" w:rsidRPr="009F519B" w:rsidRDefault="009F519B" w:rsidP="00BB089B">
      <w:pPr>
        <w:pStyle w:val="Akapitzlist"/>
        <w:numPr>
          <w:ilvl w:val="0"/>
          <w:numId w:val="55"/>
        </w:numPr>
        <w:overflowPunct w:val="0"/>
        <w:autoSpaceDE w:val="0"/>
        <w:autoSpaceDN w:val="0"/>
        <w:adjustRightInd w:val="0"/>
        <w:spacing w:line="360" w:lineRule="auto"/>
        <w:contextualSpacing/>
        <w:jc w:val="both"/>
        <w:rPr>
          <w:rFonts w:ascii="Arial" w:hAnsi="Arial" w:cs="Arial"/>
          <w:sz w:val="20"/>
          <w:szCs w:val="20"/>
        </w:rPr>
      </w:pPr>
      <w:r w:rsidRPr="009F519B">
        <w:rPr>
          <w:rFonts w:ascii="Arial" w:hAnsi="Arial" w:cs="Arial"/>
          <w:sz w:val="20"/>
          <w:szCs w:val="20"/>
        </w:rPr>
        <w:t>szczotka mechaniczna – 1 szt.</w:t>
      </w:r>
      <w:r w:rsidR="001E51A1">
        <w:rPr>
          <w:rFonts w:ascii="Arial" w:hAnsi="Arial" w:cs="Arial"/>
          <w:sz w:val="20"/>
          <w:szCs w:val="20"/>
        </w:rPr>
        <w:t>,</w:t>
      </w:r>
    </w:p>
    <w:p w14:paraId="26A9C348" w14:textId="07268D6A" w:rsidR="009F519B" w:rsidRPr="009F519B" w:rsidRDefault="009F519B" w:rsidP="00BB089B">
      <w:pPr>
        <w:pStyle w:val="Akapitzlist"/>
        <w:numPr>
          <w:ilvl w:val="0"/>
          <w:numId w:val="55"/>
        </w:numPr>
        <w:tabs>
          <w:tab w:val="left" w:pos="1134"/>
        </w:tabs>
        <w:autoSpaceDE w:val="0"/>
        <w:autoSpaceDN w:val="0"/>
        <w:adjustRightInd w:val="0"/>
        <w:spacing w:line="360" w:lineRule="auto"/>
        <w:contextualSpacing/>
        <w:rPr>
          <w:rFonts w:ascii="Arial" w:hAnsi="Arial" w:cs="Arial"/>
          <w:sz w:val="20"/>
          <w:szCs w:val="20"/>
        </w:rPr>
      </w:pPr>
      <w:r w:rsidRPr="009F519B">
        <w:rPr>
          <w:rFonts w:ascii="Arial" w:hAnsi="Arial" w:cs="Arial"/>
          <w:sz w:val="20"/>
          <w:szCs w:val="20"/>
        </w:rPr>
        <w:t>układarka mas bitumicznych 1 szt.</w:t>
      </w:r>
      <w:r w:rsidR="001E51A1">
        <w:rPr>
          <w:rFonts w:ascii="Arial" w:hAnsi="Arial" w:cs="Arial"/>
          <w:sz w:val="20"/>
          <w:szCs w:val="20"/>
        </w:rPr>
        <w:t>,</w:t>
      </w:r>
    </w:p>
    <w:p w14:paraId="59B56557" w14:textId="6D0BBDF9" w:rsidR="009F519B" w:rsidRPr="009F519B" w:rsidRDefault="009F519B" w:rsidP="00BB089B">
      <w:pPr>
        <w:pStyle w:val="Akapitzlist"/>
        <w:numPr>
          <w:ilvl w:val="0"/>
          <w:numId w:val="55"/>
        </w:numPr>
        <w:overflowPunct w:val="0"/>
        <w:autoSpaceDE w:val="0"/>
        <w:autoSpaceDN w:val="0"/>
        <w:adjustRightInd w:val="0"/>
        <w:spacing w:line="360" w:lineRule="auto"/>
        <w:contextualSpacing/>
        <w:jc w:val="both"/>
        <w:rPr>
          <w:rFonts w:ascii="Arial" w:hAnsi="Arial" w:cs="Arial"/>
          <w:sz w:val="20"/>
          <w:szCs w:val="20"/>
        </w:rPr>
      </w:pPr>
      <w:r w:rsidRPr="009F519B">
        <w:rPr>
          <w:rFonts w:ascii="Arial" w:hAnsi="Arial" w:cs="Arial"/>
          <w:sz w:val="20"/>
          <w:szCs w:val="20"/>
        </w:rPr>
        <w:t>walec drogowy ogumiony – min. 1 szt.</w:t>
      </w:r>
      <w:r w:rsidR="001E51A1">
        <w:rPr>
          <w:rFonts w:ascii="Arial" w:hAnsi="Arial" w:cs="Arial"/>
          <w:sz w:val="20"/>
          <w:szCs w:val="20"/>
        </w:rPr>
        <w:t>,</w:t>
      </w:r>
    </w:p>
    <w:p w14:paraId="1EFD9FB0" w14:textId="58AB9D0C" w:rsidR="009F519B" w:rsidRDefault="009F519B" w:rsidP="00BB089B">
      <w:pPr>
        <w:pStyle w:val="Akapitzlist"/>
        <w:numPr>
          <w:ilvl w:val="0"/>
          <w:numId w:val="55"/>
        </w:numPr>
        <w:overflowPunct w:val="0"/>
        <w:autoSpaceDE w:val="0"/>
        <w:autoSpaceDN w:val="0"/>
        <w:adjustRightInd w:val="0"/>
        <w:spacing w:line="360" w:lineRule="auto"/>
        <w:contextualSpacing/>
        <w:jc w:val="both"/>
        <w:rPr>
          <w:rFonts w:ascii="Arial" w:hAnsi="Arial" w:cs="Arial"/>
          <w:sz w:val="20"/>
          <w:szCs w:val="20"/>
        </w:rPr>
      </w:pPr>
      <w:r w:rsidRPr="009F519B">
        <w:rPr>
          <w:rFonts w:ascii="Arial" w:hAnsi="Arial" w:cs="Arial"/>
          <w:sz w:val="20"/>
          <w:szCs w:val="20"/>
        </w:rPr>
        <w:t>walec drogowy stalowy – min. 1 szt.</w:t>
      </w:r>
    </w:p>
    <w:p w14:paraId="4AB4ABE7" w14:textId="77777777" w:rsidR="009F519B" w:rsidRPr="009F519B" w:rsidRDefault="009F519B" w:rsidP="009F519B">
      <w:pPr>
        <w:pStyle w:val="Akapitzlist"/>
        <w:overflowPunct w:val="0"/>
        <w:autoSpaceDE w:val="0"/>
        <w:autoSpaceDN w:val="0"/>
        <w:adjustRightInd w:val="0"/>
        <w:ind w:left="1134"/>
        <w:contextualSpacing/>
        <w:jc w:val="both"/>
        <w:rPr>
          <w:rFonts w:ascii="Arial" w:hAnsi="Arial" w:cs="Arial"/>
          <w:sz w:val="20"/>
          <w:szCs w:val="20"/>
        </w:rPr>
      </w:pPr>
    </w:p>
    <w:p w14:paraId="6DE0BF02" w14:textId="4AE2A657" w:rsidR="00441A8D" w:rsidRP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w:t>
      </w:r>
      <w:r w:rsidR="0034066B">
        <w:rPr>
          <w:rFonts w:ascii="Arial" w:hAnsi="Arial" w:cs="Arial"/>
          <w:b/>
          <w:bCs/>
          <w:sz w:val="20"/>
          <w:szCs w:val="20"/>
        </w:rPr>
        <w:t>8</w:t>
      </w:r>
      <w:r w:rsidRPr="00441A8D">
        <w:rPr>
          <w:rFonts w:ascii="Arial" w:hAnsi="Arial" w:cs="Arial"/>
          <w:b/>
          <w:bCs/>
          <w:sz w:val="20"/>
          <w:szCs w:val="20"/>
        </w:rPr>
        <w:t xml:space="preserve"> do SWZ</w:t>
      </w:r>
      <w:r>
        <w:rPr>
          <w:rFonts w:ascii="Arial" w:hAnsi="Arial" w:cs="Arial"/>
          <w:bCs/>
          <w:sz w:val="20"/>
          <w:szCs w:val="20"/>
        </w:rPr>
        <w:t>.</w:t>
      </w:r>
    </w:p>
    <w:p w14:paraId="4AD49AD2" w14:textId="2842482F" w:rsidR="006F62DF" w:rsidRPr="0036756B" w:rsidRDefault="006F62DF" w:rsidP="0036756B">
      <w:pPr>
        <w:pStyle w:val="Akapitzlist"/>
        <w:numPr>
          <w:ilvl w:val="0"/>
          <w:numId w:val="12"/>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C47383">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lastRenderedPageBreak/>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C47383">
      <w:pPr>
        <w:pStyle w:val="pkt"/>
        <w:numPr>
          <w:ilvl w:val="0"/>
          <w:numId w:val="25"/>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C47383">
      <w:pPr>
        <w:pStyle w:val="pkt"/>
        <w:numPr>
          <w:ilvl w:val="0"/>
          <w:numId w:val="25"/>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C47383">
      <w:pPr>
        <w:pStyle w:val="pkt"/>
        <w:numPr>
          <w:ilvl w:val="0"/>
          <w:numId w:val="25"/>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C47383">
      <w:pPr>
        <w:pStyle w:val="Teksttreci0"/>
        <w:numPr>
          <w:ilvl w:val="0"/>
          <w:numId w:val="20"/>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C47383">
      <w:pPr>
        <w:pStyle w:val="Teksttreci0"/>
        <w:numPr>
          <w:ilvl w:val="0"/>
          <w:numId w:val="20"/>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7683E893"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1) wykonawcę oraz uczestnika konkursu wymienionego w wykazach określonych </w:t>
      </w:r>
      <w:r w:rsidR="001E51A1">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rachunkowości (Dz. U. z 2021 r. poz. 217, 2105 </w:t>
      </w:r>
      <w:r w:rsidR="00245F98" w:rsidRPr="004C4210">
        <w:rPr>
          <w:rStyle w:val="markedcontent"/>
          <w:rFonts w:ascii="Arial" w:hAnsi="Arial" w:cs="Arial"/>
          <w:sz w:val="20"/>
          <w:szCs w:val="20"/>
        </w:rPr>
        <w:br/>
      </w:r>
      <w:r w:rsidRPr="004C4210">
        <w:rPr>
          <w:rStyle w:val="markedcontent"/>
          <w:rFonts w:ascii="Arial" w:hAnsi="Arial" w:cs="Arial"/>
          <w:sz w:val="20"/>
          <w:szCs w:val="20"/>
        </w:rPr>
        <w:t xml:space="preserve">i 2106) 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77777777"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lastRenderedPageBreak/>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C47383">
      <w:pPr>
        <w:pStyle w:val="Akapitzlist"/>
        <w:numPr>
          <w:ilvl w:val="0"/>
          <w:numId w:val="26"/>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45F99D16" w:rsid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4E4838">
        <w:rPr>
          <w:rFonts w:ascii="Arial" w:hAnsi="Arial" w:cs="Arial"/>
          <w:b/>
          <w:sz w:val="20"/>
          <w:szCs w:val="20"/>
        </w:rPr>
        <w:t>9</w:t>
      </w:r>
      <w:r w:rsidRPr="00441A8D">
        <w:rPr>
          <w:rFonts w:ascii="Arial" w:hAnsi="Arial" w:cs="Arial"/>
          <w:sz w:val="20"/>
          <w:szCs w:val="20"/>
        </w:rPr>
        <w:t xml:space="preserve"> </w:t>
      </w:r>
      <w:r w:rsidRPr="00441A8D">
        <w:rPr>
          <w:rFonts w:ascii="Arial" w:hAnsi="Arial" w:cs="Arial"/>
          <w:b/>
          <w:sz w:val="20"/>
          <w:szCs w:val="20"/>
        </w:rPr>
        <w:t>do SWZ</w:t>
      </w:r>
      <w:r w:rsidRPr="00441A8D">
        <w:rPr>
          <w:rFonts w:ascii="Arial" w:hAnsi="Arial" w:cs="Arial"/>
          <w:sz w:val="20"/>
          <w:szCs w:val="20"/>
        </w:rPr>
        <w:t xml:space="preserve">, </w:t>
      </w:r>
    </w:p>
    <w:p w14:paraId="2C676E2F" w14:textId="337F235E" w:rsidR="00D02E57" w:rsidRP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4E4838">
        <w:rPr>
          <w:rFonts w:ascii="Arial" w:hAnsi="Arial" w:cs="Arial"/>
          <w:b/>
          <w:sz w:val="20"/>
          <w:szCs w:val="20"/>
        </w:rPr>
        <w:t>10</w:t>
      </w:r>
      <w:r w:rsidRPr="00441A8D">
        <w:rPr>
          <w:rFonts w:ascii="Arial" w:hAnsi="Arial" w:cs="Arial"/>
          <w:b/>
          <w:sz w:val="20"/>
          <w:szCs w:val="20"/>
        </w:rPr>
        <w:t xml:space="preserve"> do SWZ</w:t>
      </w:r>
      <w:r w:rsidRPr="00441A8D">
        <w:rPr>
          <w:rFonts w:ascii="Arial" w:hAnsi="Arial" w:cs="Arial"/>
          <w:sz w:val="20"/>
          <w:szCs w:val="20"/>
        </w:rPr>
        <w:t>.</w:t>
      </w:r>
    </w:p>
    <w:p w14:paraId="16FACE7A"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77777777" w:rsidR="00B1476B" w:rsidRPr="004C4210" w:rsidRDefault="00933EC0"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50B1B91F" w14:textId="77777777" w:rsidR="00A669BC" w:rsidRDefault="00B1476B" w:rsidP="00A669BC">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Odpis lub informacja z Krajowego Rejestru Sądowego lub z Centralnej Ewidencji i Informacji 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sporządzonych nie wcześniej niż 3 miesiące przed jej złożeniem, jeżeli odrębne przepisy wymagają wpisu do rejestru lub ewidencji;</w:t>
      </w:r>
    </w:p>
    <w:p w14:paraId="601EB522" w14:textId="646A2029" w:rsidR="00A669BC" w:rsidRPr="00A669BC" w:rsidRDefault="0044691C" w:rsidP="00A669BC">
      <w:pPr>
        <w:pStyle w:val="Akapitzlist"/>
        <w:numPr>
          <w:ilvl w:val="2"/>
          <w:numId w:val="12"/>
        </w:numPr>
        <w:autoSpaceDE w:val="0"/>
        <w:autoSpaceDN w:val="0"/>
        <w:adjustRightInd w:val="0"/>
        <w:spacing w:line="360" w:lineRule="auto"/>
        <w:contextualSpacing/>
        <w:jc w:val="both"/>
        <w:rPr>
          <w:rFonts w:ascii="Arial" w:hAnsi="Arial" w:cs="Arial"/>
          <w:sz w:val="20"/>
          <w:szCs w:val="20"/>
        </w:rPr>
      </w:pPr>
      <w:r w:rsidRPr="00A669BC">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co </w:t>
      </w:r>
      <w:r w:rsidRPr="00A669BC">
        <w:rPr>
          <w:rFonts w:ascii="Arial" w:hAnsi="Arial" w:cs="Arial"/>
          <w:sz w:val="20"/>
          <w:szCs w:val="20"/>
          <w:u w:val="single"/>
        </w:rPr>
        <w:t>najmniej 3 roboty</w:t>
      </w:r>
      <w:r w:rsidRPr="00A669BC">
        <w:rPr>
          <w:rFonts w:ascii="Arial" w:hAnsi="Arial" w:cs="Arial"/>
          <w:sz w:val="20"/>
          <w:szCs w:val="20"/>
        </w:rPr>
        <w:t xml:space="preserve"> polegające na </w:t>
      </w:r>
      <w:r w:rsidRPr="00A669BC">
        <w:rPr>
          <w:rFonts w:ascii="Arial" w:hAnsi="Arial" w:cs="Arial"/>
          <w:sz w:val="20"/>
          <w:szCs w:val="20"/>
        </w:rPr>
        <w:lastRenderedPageBreak/>
        <w:t>wykonaniu robót drogowych podobnych do przedmiotu zamówienia tj. dotyczących budowy, przebudowy lub remontu dróg lub ulic odpowiadających swoim rodzajem robotą budowlanym stanowiącym przedmiot zamówienia każde o warto</w:t>
      </w:r>
      <w:r w:rsidRPr="00A669BC">
        <w:rPr>
          <w:rFonts w:ascii="Arial" w:eastAsia="TimesNewRoman" w:hAnsi="Arial" w:cs="Arial"/>
          <w:sz w:val="20"/>
          <w:szCs w:val="20"/>
        </w:rPr>
        <w:t>ś</w:t>
      </w:r>
      <w:r w:rsidRPr="00A669BC">
        <w:rPr>
          <w:rFonts w:ascii="Arial" w:hAnsi="Arial" w:cs="Arial"/>
          <w:sz w:val="20"/>
          <w:szCs w:val="20"/>
        </w:rPr>
        <w:t>ci nie mniejszej ni</w:t>
      </w:r>
      <w:r w:rsidRPr="00A669BC">
        <w:rPr>
          <w:rFonts w:ascii="Arial" w:eastAsia="TimesNewRoman" w:hAnsi="Arial" w:cs="Arial"/>
          <w:sz w:val="20"/>
          <w:szCs w:val="20"/>
        </w:rPr>
        <w:t xml:space="preserve">ż </w:t>
      </w:r>
      <w:r w:rsidRPr="00A669BC">
        <w:rPr>
          <w:rFonts w:ascii="Arial" w:eastAsia="TimesNewRoman" w:hAnsi="Arial" w:cs="Arial"/>
          <w:b/>
          <w:sz w:val="20"/>
          <w:szCs w:val="20"/>
        </w:rPr>
        <w:t>10</w:t>
      </w:r>
      <w:r w:rsidRPr="00A669BC">
        <w:rPr>
          <w:rFonts w:ascii="Arial" w:hAnsi="Arial" w:cs="Arial"/>
          <w:b/>
          <w:bCs/>
          <w:sz w:val="20"/>
          <w:szCs w:val="20"/>
        </w:rPr>
        <w:t>0</w:t>
      </w:r>
      <w:r w:rsidR="00714D7E">
        <w:rPr>
          <w:rFonts w:ascii="Arial" w:hAnsi="Arial" w:cs="Arial"/>
          <w:b/>
          <w:bCs/>
          <w:sz w:val="20"/>
          <w:szCs w:val="20"/>
        </w:rPr>
        <w:t> </w:t>
      </w:r>
      <w:r w:rsidRPr="00A669BC">
        <w:rPr>
          <w:rFonts w:ascii="Arial" w:hAnsi="Arial" w:cs="Arial"/>
          <w:b/>
          <w:bCs/>
          <w:sz w:val="20"/>
          <w:szCs w:val="20"/>
        </w:rPr>
        <w:t>000</w:t>
      </w:r>
      <w:r w:rsidR="00714D7E">
        <w:rPr>
          <w:rFonts w:ascii="Arial" w:hAnsi="Arial" w:cs="Arial"/>
          <w:b/>
          <w:bCs/>
          <w:sz w:val="20"/>
          <w:szCs w:val="20"/>
        </w:rPr>
        <w:t>,00</w:t>
      </w:r>
      <w:r w:rsidRPr="00A669BC">
        <w:rPr>
          <w:rFonts w:ascii="Arial" w:hAnsi="Arial" w:cs="Arial"/>
          <w:b/>
          <w:bCs/>
          <w:sz w:val="20"/>
          <w:szCs w:val="20"/>
        </w:rPr>
        <w:t xml:space="preserve"> zł brutto, </w:t>
      </w:r>
      <w:r w:rsidRPr="00A669BC">
        <w:rPr>
          <w:rFonts w:ascii="Arial" w:hAnsi="Arial" w:cs="Arial"/>
          <w:bCs/>
          <w:sz w:val="20"/>
          <w:szCs w:val="20"/>
        </w:rPr>
        <w:t>wykaz robót stanowi</w:t>
      </w:r>
      <w:r w:rsidRPr="00A669BC">
        <w:rPr>
          <w:rFonts w:ascii="Arial" w:hAnsi="Arial" w:cs="Arial"/>
          <w:b/>
          <w:bCs/>
          <w:sz w:val="20"/>
          <w:szCs w:val="20"/>
        </w:rPr>
        <w:t xml:space="preserve"> załącznik nr 7 do SWZ</w:t>
      </w:r>
      <w:r w:rsidR="00A669BC" w:rsidRPr="00A669BC">
        <w:rPr>
          <w:rFonts w:ascii="Arial" w:hAnsi="Arial" w:cs="Arial"/>
          <w:b/>
          <w:bCs/>
          <w:sz w:val="20"/>
          <w:szCs w:val="20"/>
        </w:rPr>
        <w:t>.</w:t>
      </w:r>
      <w:r w:rsidR="009F519B">
        <w:rPr>
          <w:rFonts w:ascii="Arial" w:hAnsi="Arial" w:cs="Arial"/>
          <w:b/>
          <w:bCs/>
          <w:sz w:val="20"/>
          <w:szCs w:val="20"/>
        </w:rPr>
        <w:t xml:space="preserve"> </w:t>
      </w:r>
      <w:r w:rsidR="009F519B" w:rsidRPr="00EF42AC">
        <w:rPr>
          <w:rFonts w:ascii="Arial" w:hAnsi="Arial" w:cs="Arial"/>
          <w:bCs/>
          <w:sz w:val="20"/>
          <w:szCs w:val="20"/>
        </w:rPr>
        <w:t>Za robotę budowlaną o podobnym zakresie Zamawiający uzna remont drogi (ulicy) o nawierzchni bitumicznej ( mas</w:t>
      </w:r>
      <w:r w:rsidR="009F519B">
        <w:rPr>
          <w:rFonts w:ascii="Arial" w:hAnsi="Arial" w:cs="Arial"/>
          <w:bCs/>
          <w:sz w:val="20"/>
          <w:szCs w:val="20"/>
        </w:rPr>
        <w:t>ą</w:t>
      </w:r>
      <w:r w:rsidR="009F519B" w:rsidRPr="00EF42AC">
        <w:rPr>
          <w:rFonts w:ascii="Arial" w:hAnsi="Arial" w:cs="Arial"/>
          <w:bCs/>
          <w:sz w:val="20"/>
          <w:szCs w:val="20"/>
        </w:rPr>
        <w:t xml:space="preserve"> mineralno</w:t>
      </w:r>
      <w:r w:rsidR="009F519B">
        <w:rPr>
          <w:rFonts w:ascii="Arial" w:hAnsi="Arial" w:cs="Arial"/>
          <w:bCs/>
          <w:sz w:val="20"/>
          <w:szCs w:val="20"/>
        </w:rPr>
        <w:t xml:space="preserve"> </w:t>
      </w:r>
      <w:r w:rsidR="009F519B" w:rsidRPr="00EF42AC">
        <w:rPr>
          <w:rFonts w:ascii="Arial" w:hAnsi="Arial" w:cs="Arial"/>
          <w:bCs/>
          <w:sz w:val="20"/>
          <w:szCs w:val="20"/>
        </w:rPr>
        <w:t>-asfaltow</w:t>
      </w:r>
      <w:r w:rsidR="009F519B">
        <w:rPr>
          <w:rFonts w:ascii="Arial" w:hAnsi="Arial" w:cs="Arial"/>
          <w:bCs/>
          <w:sz w:val="20"/>
          <w:szCs w:val="20"/>
        </w:rPr>
        <w:t>ą</w:t>
      </w:r>
      <w:r w:rsidR="00E50F35">
        <w:rPr>
          <w:rFonts w:ascii="Arial" w:hAnsi="Arial" w:cs="Arial"/>
          <w:bCs/>
          <w:sz w:val="20"/>
          <w:szCs w:val="20"/>
        </w:rPr>
        <w:br/>
      </w:r>
      <w:r w:rsidR="009F519B">
        <w:rPr>
          <w:rFonts w:ascii="Arial" w:hAnsi="Arial" w:cs="Arial"/>
          <w:bCs/>
          <w:sz w:val="20"/>
          <w:szCs w:val="20"/>
        </w:rPr>
        <w:t xml:space="preserve"> „na gorąco”</w:t>
      </w:r>
      <w:r w:rsidR="009F519B" w:rsidRPr="00EF42AC">
        <w:rPr>
          <w:rFonts w:ascii="Arial" w:hAnsi="Arial" w:cs="Arial"/>
          <w:bCs/>
          <w:sz w:val="20"/>
          <w:szCs w:val="20"/>
        </w:rPr>
        <w:t>)</w:t>
      </w:r>
    </w:p>
    <w:p w14:paraId="013421DD" w14:textId="4A9600FF" w:rsidR="0036756B" w:rsidRPr="00644933" w:rsidRDefault="0036756B" w:rsidP="00A669BC">
      <w:pPr>
        <w:numPr>
          <w:ilvl w:val="2"/>
          <w:numId w:val="12"/>
        </w:numPr>
        <w:autoSpaceDE w:val="0"/>
        <w:autoSpaceDN w:val="0"/>
        <w:adjustRightInd w:val="0"/>
        <w:spacing w:line="360" w:lineRule="auto"/>
        <w:ind w:left="709" w:hanging="425"/>
        <w:contextualSpacing/>
        <w:jc w:val="both"/>
        <w:rPr>
          <w:rFonts w:ascii="Arial" w:hAnsi="Arial" w:cs="Arial"/>
          <w:bCs/>
          <w:sz w:val="20"/>
          <w:szCs w:val="20"/>
        </w:rPr>
      </w:pPr>
      <w:r w:rsidRPr="00644933">
        <w:rPr>
          <w:rFonts w:ascii="Arial" w:eastAsia="TimesNewRoman" w:hAnsi="Arial" w:cs="Arial"/>
          <w:sz w:val="20"/>
          <w:szCs w:val="20"/>
        </w:rPr>
        <w:t>Wykonawca musi dysponować niżej wymienionym sprzętem:</w:t>
      </w:r>
    </w:p>
    <w:p w14:paraId="4803BF53" w14:textId="42041B3A" w:rsidR="0036756B" w:rsidRDefault="00DA51A2"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frezarka do nawierzchni bitumicznej – 1szt</w:t>
      </w:r>
      <w:r w:rsidR="0036756B" w:rsidRPr="0036756B">
        <w:rPr>
          <w:rFonts w:ascii="Arial" w:hAnsi="Arial" w:cs="Arial"/>
          <w:sz w:val="20"/>
          <w:szCs w:val="20"/>
        </w:rPr>
        <w:t>.</w:t>
      </w:r>
      <w:r>
        <w:rPr>
          <w:rFonts w:ascii="Arial" w:hAnsi="Arial" w:cs="Arial"/>
          <w:sz w:val="20"/>
          <w:szCs w:val="20"/>
        </w:rPr>
        <w:t>,</w:t>
      </w:r>
    </w:p>
    <w:p w14:paraId="3295460E" w14:textId="32B038FE" w:rsidR="00DA51A2" w:rsidRPr="0036756B" w:rsidRDefault="00DA51A2"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szczotka mechaniczna – 1 szt.,</w:t>
      </w:r>
    </w:p>
    <w:p w14:paraId="52CFBB27" w14:textId="4F66CA7D" w:rsidR="0036756B" w:rsidRPr="0036756B" w:rsidRDefault="0036756B" w:rsidP="00A669BC">
      <w:pPr>
        <w:pStyle w:val="Akapitzlist"/>
        <w:numPr>
          <w:ilvl w:val="0"/>
          <w:numId w:val="50"/>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 1 szt.</w:t>
      </w:r>
      <w:r w:rsidR="00644933">
        <w:rPr>
          <w:rFonts w:ascii="Arial" w:hAnsi="Arial" w:cs="Arial"/>
          <w:sz w:val="20"/>
          <w:szCs w:val="20"/>
        </w:rPr>
        <w:t>,</w:t>
      </w:r>
    </w:p>
    <w:p w14:paraId="064BB0F8" w14:textId="3572F334"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644933">
        <w:rPr>
          <w:rFonts w:ascii="Arial" w:hAnsi="Arial" w:cs="Arial"/>
          <w:sz w:val="20"/>
          <w:szCs w:val="20"/>
        </w:rPr>
        <w:t>,</w:t>
      </w:r>
    </w:p>
    <w:p w14:paraId="26E475CC" w14:textId="1EE6C3B9" w:rsidR="003A42B6" w:rsidRPr="00E20570" w:rsidRDefault="0036756B" w:rsidP="00A669BC">
      <w:pPr>
        <w:pStyle w:val="Akapitzlist"/>
        <w:numPr>
          <w:ilvl w:val="0"/>
          <w:numId w:val="50"/>
        </w:numPr>
        <w:autoSpaceDE w:val="0"/>
        <w:autoSpaceDN w:val="0"/>
        <w:adjustRightInd w:val="0"/>
        <w:spacing w:line="360" w:lineRule="auto"/>
        <w:rPr>
          <w:rFonts w:ascii="Arial" w:hAnsi="Arial" w:cs="Arial"/>
          <w:sz w:val="20"/>
          <w:szCs w:val="20"/>
        </w:rPr>
      </w:pPr>
      <w:r w:rsidRPr="00E20570">
        <w:rPr>
          <w:rFonts w:ascii="Arial" w:hAnsi="Arial" w:cs="Arial"/>
          <w:sz w:val="20"/>
          <w:szCs w:val="20"/>
        </w:rPr>
        <w:t>walec drogowy stalowy – min. 1 szt</w:t>
      </w:r>
      <w:r w:rsidRPr="00E20570">
        <w:rPr>
          <w:rFonts w:ascii="Arial" w:hAnsi="Arial" w:cs="Arial"/>
          <w:bCs/>
          <w:sz w:val="20"/>
          <w:szCs w:val="20"/>
        </w:rPr>
        <w:tab/>
      </w:r>
      <w:r w:rsidR="003A42B6" w:rsidRPr="00E20570">
        <w:rPr>
          <w:rFonts w:ascii="Arial" w:hAnsi="Arial" w:cs="Arial"/>
          <w:sz w:val="20"/>
          <w:szCs w:val="20"/>
        </w:rPr>
        <w:t>.</w:t>
      </w:r>
    </w:p>
    <w:p w14:paraId="187171D3" w14:textId="5CB762BA" w:rsidR="00644933" w:rsidRPr="003A42B6" w:rsidRDefault="00644933" w:rsidP="00644933">
      <w:pPr>
        <w:autoSpaceDE w:val="0"/>
        <w:autoSpaceDN w:val="0"/>
        <w:adjustRightInd w:val="0"/>
        <w:spacing w:line="360" w:lineRule="auto"/>
        <w:ind w:left="644"/>
        <w:contextualSpacing/>
        <w:jc w:val="both"/>
        <w:rPr>
          <w:rFonts w:ascii="Arial" w:hAnsi="Arial" w:cs="Arial"/>
          <w:bCs/>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3A42B6">
        <w:rPr>
          <w:rFonts w:ascii="Arial" w:hAnsi="Arial" w:cs="Arial"/>
          <w:b/>
          <w:sz w:val="20"/>
          <w:szCs w:val="20"/>
        </w:rPr>
        <w:t xml:space="preserve">załącznik nr </w:t>
      </w:r>
      <w:r w:rsidR="004E4838">
        <w:rPr>
          <w:rFonts w:ascii="Arial" w:hAnsi="Arial" w:cs="Arial"/>
          <w:b/>
          <w:sz w:val="20"/>
          <w:szCs w:val="20"/>
        </w:rPr>
        <w:t>8</w:t>
      </w:r>
      <w:r w:rsidRPr="003A42B6">
        <w:rPr>
          <w:rFonts w:ascii="Arial" w:hAnsi="Arial" w:cs="Arial"/>
          <w:b/>
          <w:sz w:val="20"/>
          <w:szCs w:val="20"/>
        </w:rPr>
        <w:t xml:space="preserve"> do SWZ</w:t>
      </w:r>
      <w:r>
        <w:rPr>
          <w:rFonts w:ascii="Arial" w:hAnsi="Arial" w:cs="Arial"/>
          <w:sz w:val="20"/>
          <w:szCs w:val="20"/>
        </w:rPr>
        <w:t>.</w:t>
      </w:r>
    </w:p>
    <w:p w14:paraId="4845C0CE" w14:textId="7EEF7F8C" w:rsidR="000524F1"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5C50BB97" w:rsidR="0070502E"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77CF841" w14:textId="77777777" w:rsidR="00B940AE" w:rsidRPr="004C4210" w:rsidRDefault="00B940AE" w:rsidP="00186528">
      <w:pPr>
        <w:pStyle w:val="Akapitzlist"/>
        <w:numPr>
          <w:ilvl w:val="0"/>
          <w:numId w:val="12"/>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77777777" w:rsidR="00B940AE" w:rsidRPr="004C4210" w:rsidRDefault="00B940AE" w:rsidP="00CF1352">
      <w:pPr>
        <w:pStyle w:val="Akapitzlist"/>
        <w:spacing w:line="360" w:lineRule="auto"/>
        <w:ind w:left="882" w:hanging="434"/>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4C4210">
        <w:rPr>
          <w:rFonts w:ascii="Arial" w:hAnsi="Arial" w:cs="Arial"/>
          <w:sz w:val="20"/>
          <w:szCs w:val="20"/>
        </w:rPr>
        <w:t xml:space="preserve"> oświadczeniu</w:t>
      </w:r>
      <w:r w:rsidR="00030A96" w:rsidRPr="004C4210">
        <w:rPr>
          <w:rFonts w:ascii="Arial" w:hAnsi="Arial" w:cs="Arial"/>
          <w:sz w:val="20"/>
          <w:szCs w:val="20"/>
        </w:rPr>
        <w:t>, o którym mowa w art. 125 ust. 1 p.z.p</w:t>
      </w:r>
      <w:r w:rsidRPr="004C4210">
        <w:rPr>
          <w:rFonts w:ascii="Arial" w:hAnsi="Arial" w:cs="Arial"/>
          <w:sz w:val="20"/>
          <w:szCs w:val="20"/>
        </w:rPr>
        <w:t xml:space="preserve"> dane umożliwiające dostęp do tych środków;</w:t>
      </w:r>
    </w:p>
    <w:p w14:paraId="6DD90E80" w14:textId="77777777" w:rsidR="00B940AE" w:rsidRPr="004C4210" w:rsidRDefault="00B940AE" w:rsidP="00933EC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77777777" w:rsidR="004F14B9" w:rsidRPr="004C4210" w:rsidRDefault="00B61EA8" w:rsidP="00CF1352">
      <w:pPr>
        <w:spacing w:line="360" w:lineRule="auto"/>
        <w:ind w:left="434" w:hanging="434"/>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w:t>
      </w:r>
      <w:r w:rsidR="00DD50ED" w:rsidRPr="004C4210">
        <w:rPr>
          <w:rFonts w:ascii="Arial" w:hAnsi="Arial" w:cs="Arial"/>
          <w:sz w:val="20"/>
          <w:szCs w:val="20"/>
        </w:rPr>
        <w:lastRenderedPageBreak/>
        <w:t xml:space="preserve">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C47383">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77777777" w:rsidR="00F82107"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07684F4A" w14:textId="77777777" w:rsidR="0036140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77777777" w:rsidR="00690982"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F11A69"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C47383">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lastRenderedPageBreak/>
        <w:t>INFORMACJA DLA WYKONAWCÓW WSPÓLNIE UBIEGAJĄCYCH SIĘ O UDZIELENIE ZAMÓWIENIA (SPÓŁKI CYWILNE/ KONSORCJA)</w:t>
      </w:r>
    </w:p>
    <w:p w14:paraId="4BC7DE23" w14:textId="5660B68F" w:rsidR="003F6529" w:rsidRPr="004C4210" w:rsidRDefault="003F7649" w:rsidP="00C47383">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E50F35">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57487AD8" w:rsidR="00DF5E25"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E50F35">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6" w:name="bookmark11"/>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6"/>
      <w:r w:rsidR="00D16134" w:rsidRPr="004C4210">
        <w:rPr>
          <w:rFonts w:ascii="Arial" w:hAnsi="Arial" w:cs="Arial"/>
          <w:b/>
          <w:bCs/>
          <w:sz w:val="20"/>
          <w:szCs w:val="20"/>
        </w:rPr>
        <w:t>WYJAŚNIENIA TREŚCI SWZ</w:t>
      </w:r>
    </w:p>
    <w:p w14:paraId="71B8C113" w14:textId="2F21AFD6"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r w:rsidR="007B575F">
        <w:rPr>
          <w:rFonts w:ascii="Arial" w:hAnsi="Arial" w:cs="Arial"/>
          <w:sz w:val="20"/>
          <w:szCs w:val="20"/>
        </w:rPr>
        <w:t>sekretariat</w:t>
      </w:r>
      <w:r w:rsidR="005905A4" w:rsidRPr="004C4210">
        <w:rPr>
          <w:rFonts w:ascii="Arial" w:hAnsi="Arial" w:cs="Arial"/>
          <w:sz w:val="20"/>
          <w:szCs w:val="20"/>
        </w:rPr>
        <w:t>@pcuwchodziez.pl</w:t>
      </w:r>
    </w:p>
    <w:p w14:paraId="0F78DB52" w14:textId="77777777" w:rsidR="00D16134"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r w:rsidR="005905A4" w:rsidRPr="004C4210">
        <w:rPr>
          <w:rFonts w:ascii="Arial" w:hAnsi="Arial" w:cs="Arial"/>
          <w:sz w:val="20"/>
          <w:szCs w:val="20"/>
        </w:rPr>
        <w:t>platformazakupowa.pl</w:t>
      </w:r>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C47383">
      <w:pPr>
        <w:pStyle w:val="Akapitzlist"/>
        <w:numPr>
          <w:ilvl w:val="0"/>
          <w:numId w:val="39"/>
        </w:numPr>
        <w:spacing w:line="360" w:lineRule="auto"/>
        <w:ind w:left="852" w:right="92" w:hanging="426"/>
        <w:jc w:val="both"/>
        <w:rPr>
          <w:rFonts w:ascii="Arial" w:hAnsi="Arial" w:cs="Arial"/>
          <w:sz w:val="20"/>
          <w:szCs w:val="20"/>
        </w:rPr>
      </w:pPr>
      <w:r w:rsidRPr="004C4210">
        <w:rPr>
          <w:rFonts w:ascii="Arial" w:hAnsi="Arial" w:cs="Arial"/>
          <w:sz w:val="20"/>
          <w:szCs w:val="20"/>
        </w:rPr>
        <w:lastRenderedPageBreak/>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platformazakupowa.pl odbywa się za pomocą protokołu TLS 1.3. </w:t>
      </w:r>
    </w:p>
    <w:p w14:paraId="59EB337F" w14:textId="6565F048"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A669BC">
      <w:pPr>
        <w:pStyle w:val="Akapitzlist"/>
        <w:numPr>
          <w:ilvl w:val="0"/>
          <w:numId w:val="52"/>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9"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0"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1"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353A4FA9"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DA51A2">
        <w:rPr>
          <w:rFonts w:ascii="Arial" w:hAnsi="Arial" w:cs="Arial"/>
          <w:sz w:val="20"/>
          <w:szCs w:val="20"/>
        </w:rPr>
        <w:t>7</w:t>
      </w:r>
      <w:r w:rsidR="00241E41" w:rsidRPr="004C4210">
        <w:rPr>
          <w:rFonts w:ascii="Arial" w:hAnsi="Arial" w:cs="Arial"/>
          <w:sz w:val="20"/>
          <w:szCs w:val="20"/>
        </w:rPr>
        <w:t>.2022</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1E5C733C"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4C4210">
        <w:rPr>
          <w:rFonts w:ascii="Arial" w:hAnsi="Arial" w:cs="Arial"/>
          <w:b/>
          <w:bCs/>
          <w:sz w:val="20"/>
          <w:szCs w:val="20"/>
        </w:rPr>
        <w:t>OPIS SPOSOBU PRZYGOTOWANIA OFER</w:t>
      </w:r>
      <w:bookmarkEnd w:id="7"/>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77777777"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lastRenderedPageBreak/>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129D83B8"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E50F35">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52F2354B" w:rsidR="0024411C" w:rsidRPr="00397B7C"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397B7C">
        <w:rPr>
          <w:rFonts w:ascii="Arial" w:hAnsi="Arial" w:cs="Arial"/>
          <w:b/>
          <w:sz w:val="20"/>
          <w:szCs w:val="20"/>
        </w:rPr>
        <w:t>Ofertę składa się pod rygorem nieważności w formie elektronicznej lub w postaci elektronicznej opatrzonej podpisem zaufanym</w:t>
      </w:r>
      <w:r w:rsidR="00BB089B">
        <w:rPr>
          <w:rFonts w:ascii="Arial" w:hAnsi="Arial" w:cs="Arial"/>
          <w:b/>
          <w:sz w:val="20"/>
          <w:szCs w:val="20"/>
        </w:rPr>
        <w:t xml:space="preserve">, </w:t>
      </w:r>
      <w:r w:rsidR="003D14EF" w:rsidRPr="00397B7C">
        <w:rPr>
          <w:rFonts w:ascii="Arial" w:hAnsi="Arial" w:cs="Arial"/>
          <w:b/>
          <w:sz w:val="20"/>
          <w:szCs w:val="20"/>
        </w:rPr>
        <w:t>podpisem osobistym</w:t>
      </w:r>
      <w:r w:rsidR="00BB089B">
        <w:rPr>
          <w:rFonts w:ascii="Arial" w:hAnsi="Arial" w:cs="Arial"/>
          <w:b/>
          <w:sz w:val="20"/>
          <w:szCs w:val="20"/>
        </w:rPr>
        <w:t xml:space="preserve"> bądź podpisem kwalifikowanym podpisem elektronicznym</w:t>
      </w:r>
      <w:r w:rsidR="00EF4D9B" w:rsidRPr="00397B7C">
        <w:rPr>
          <w:rFonts w:ascii="Arial" w:hAnsi="Arial" w:cs="Arial"/>
          <w:b/>
          <w:sz w:val="20"/>
          <w:szCs w:val="20"/>
        </w:rPr>
        <w:t>.</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77777777"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z dnia 16 kwietnia 1993 r. o zwalczaniu nieuczciwej konkurencji (</w:t>
      </w:r>
      <w:r w:rsidR="004D78C2" w:rsidRPr="004C4210">
        <w:rPr>
          <w:rFonts w:ascii="Arial" w:hAnsi="Arial" w:cs="Arial"/>
          <w:sz w:val="20"/>
          <w:szCs w:val="20"/>
        </w:rPr>
        <w:t>Dz. U. z 2020 r. poz. 1913</w:t>
      </w:r>
      <w:r w:rsidR="00CB06F2" w:rsidRPr="004C4210">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2"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lastRenderedPageBreak/>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C47383">
      <w:pPr>
        <w:numPr>
          <w:ilvl w:val="0"/>
          <w:numId w:val="22"/>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3FD2D5C1" w:rsidR="00166665" w:rsidRPr="004C4210" w:rsidRDefault="00BF093D" w:rsidP="00C47383">
      <w:pPr>
        <w:numPr>
          <w:ilvl w:val="0"/>
          <w:numId w:val="22"/>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C4210">
        <w:rPr>
          <w:rFonts w:ascii="Arial" w:hAnsi="Arial" w:cs="Arial"/>
          <w:sz w:val="20"/>
          <w:szCs w:val="20"/>
        </w:rPr>
        <w:t xml:space="preserve">Dz. U. </w:t>
      </w:r>
      <w:r w:rsidR="00E50F35">
        <w:rPr>
          <w:rFonts w:ascii="Arial" w:hAnsi="Arial" w:cs="Arial"/>
          <w:sz w:val="20"/>
          <w:szCs w:val="20"/>
        </w:rPr>
        <w:br/>
      </w:r>
      <w:r w:rsidR="004D78C2" w:rsidRPr="004C4210">
        <w:rPr>
          <w:rFonts w:ascii="Arial" w:hAnsi="Arial" w:cs="Arial"/>
          <w:sz w:val="20"/>
          <w:szCs w:val="20"/>
        </w:rPr>
        <w:t>z 2020 r. poz. 106</w:t>
      </w:r>
      <w:r w:rsidR="00166665" w:rsidRPr="004C4210">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432F4BC4" w:rsidR="00166665"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30F3601B" w:rsidR="00A87311" w:rsidRPr="00BB089B" w:rsidRDefault="00A87311" w:rsidP="00BB089B">
      <w:pPr>
        <w:spacing w:before="240" w:line="360" w:lineRule="auto"/>
        <w:ind w:left="284"/>
        <w:jc w:val="both"/>
        <w:rPr>
          <w:rFonts w:ascii="Arial" w:hAnsi="Arial" w:cs="Arial"/>
          <w:sz w:val="20"/>
          <w:szCs w:val="20"/>
        </w:rPr>
      </w:pPr>
      <w:r w:rsidRPr="00BB089B">
        <w:rPr>
          <w:rFonts w:ascii="Arial" w:hAnsi="Arial" w:cs="Arial"/>
          <w:sz w:val="20"/>
          <w:szCs w:val="20"/>
        </w:rPr>
        <w:t>Zamawiający nie przewiduje wniesienia wadium</w:t>
      </w: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0E604765"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DA51A2">
        <w:rPr>
          <w:rFonts w:ascii="Arial" w:hAnsi="Arial" w:cs="Arial"/>
          <w:sz w:val="20"/>
          <w:szCs w:val="20"/>
        </w:rPr>
        <w:t>22</w:t>
      </w:r>
      <w:r w:rsidR="007B575F">
        <w:rPr>
          <w:rFonts w:ascii="Arial" w:hAnsi="Arial" w:cs="Arial"/>
          <w:sz w:val="20"/>
          <w:szCs w:val="20"/>
        </w:rPr>
        <w:t xml:space="preserve"> </w:t>
      </w:r>
      <w:r w:rsidR="00707494">
        <w:rPr>
          <w:rFonts w:ascii="Arial" w:hAnsi="Arial" w:cs="Arial"/>
          <w:sz w:val="20"/>
          <w:szCs w:val="20"/>
        </w:rPr>
        <w:t>października</w:t>
      </w:r>
      <w:r w:rsidR="00794B02" w:rsidRPr="004C4210">
        <w:rPr>
          <w:rFonts w:ascii="Arial" w:hAnsi="Arial" w:cs="Arial"/>
          <w:sz w:val="20"/>
          <w:szCs w:val="20"/>
        </w:rPr>
        <w:t xml:space="preserve"> 2022</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1E9FA55E" w:rsidR="00B5063F" w:rsidRPr="00707494"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707494" w:rsidRPr="00707494">
        <w:rPr>
          <w:rFonts w:ascii="Arial" w:hAnsi="Arial" w:cs="Arial"/>
          <w:b/>
          <w:sz w:val="20"/>
          <w:szCs w:val="20"/>
        </w:rPr>
        <w:t>2</w:t>
      </w:r>
      <w:r w:rsidR="00DA51A2">
        <w:rPr>
          <w:rFonts w:ascii="Arial" w:hAnsi="Arial" w:cs="Arial"/>
          <w:b/>
          <w:sz w:val="20"/>
          <w:szCs w:val="20"/>
        </w:rPr>
        <w:t>3</w:t>
      </w:r>
      <w:r w:rsidR="007B575F" w:rsidRPr="00707494">
        <w:rPr>
          <w:rFonts w:ascii="Arial" w:hAnsi="Arial" w:cs="Arial"/>
          <w:b/>
          <w:sz w:val="20"/>
          <w:szCs w:val="20"/>
        </w:rPr>
        <w:t xml:space="preserve"> </w:t>
      </w:r>
      <w:r w:rsidR="00707494">
        <w:rPr>
          <w:rFonts w:ascii="Arial" w:hAnsi="Arial" w:cs="Arial"/>
          <w:b/>
          <w:sz w:val="20"/>
          <w:szCs w:val="20"/>
        </w:rPr>
        <w:t>września</w:t>
      </w:r>
      <w:r w:rsidR="00A87311" w:rsidRPr="00707494">
        <w:rPr>
          <w:rFonts w:ascii="Arial" w:hAnsi="Arial" w:cs="Arial"/>
          <w:b/>
          <w:sz w:val="20"/>
          <w:szCs w:val="20"/>
        </w:rPr>
        <w:t xml:space="preserve"> 2022</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A87311" w:rsidRPr="00707494">
        <w:rPr>
          <w:rFonts w:ascii="Arial" w:hAnsi="Arial" w:cs="Arial"/>
          <w:b/>
          <w:bCs/>
          <w:caps/>
          <w:sz w:val="20"/>
        </w:rPr>
        <w:t>1</w:t>
      </w:r>
      <w:r w:rsidR="007B575F" w:rsidRPr="00707494">
        <w:rPr>
          <w:rFonts w:ascii="Arial" w:hAnsi="Arial" w:cs="Arial"/>
          <w:b/>
          <w:bCs/>
          <w:caps/>
          <w:sz w:val="20"/>
        </w:rPr>
        <w:t>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6D97B90C" w:rsidR="00BA05B7" w:rsidRPr="00707494"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707494" w:rsidRPr="00707494">
        <w:rPr>
          <w:rFonts w:ascii="Arial" w:hAnsi="Arial" w:cs="Arial"/>
          <w:b/>
          <w:sz w:val="20"/>
          <w:szCs w:val="20"/>
        </w:rPr>
        <w:t>2</w:t>
      </w:r>
      <w:r w:rsidR="00DA51A2">
        <w:rPr>
          <w:rFonts w:ascii="Arial" w:hAnsi="Arial" w:cs="Arial"/>
          <w:b/>
          <w:sz w:val="20"/>
          <w:szCs w:val="20"/>
        </w:rPr>
        <w:t>3</w:t>
      </w:r>
      <w:r w:rsidR="007B575F" w:rsidRPr="00707494">
        <w:rPr>
          <w:rFonts w:ascii="Arial" w:hAnsi="Arial" w:cs="Arial"/>
          <w:b/>
          <w:sz w:val="20"/>
          <w:szCs w:val="20"/>
        </w:rPr>
        <w:t xml:space="preserve"> </w:t>
      </w:r>
      <w:r w:rsidR="00707494" w:rsidRPr="00707494">
        <w:rPr>
          <w:rFonts w:ascii="Arial" w:hAnsi="Arial" w:cs="Arial"/>
          <w:b/>
          <w:sz w:val="20"/>
          <w:szCs w:val="20"/>
        </w:rPr>
        <w:t>września</w:t>
      </w:r>
      <w:r w:rsidR="00A87311" w:rsidRPr="00707494">
        <w:rPr>
          <w:rFonts w:ascii="Arial" w:hAnsi="Arial" w:cs="Arial"/>
          <w:b/>
          <w:sz w:val="20"/>
          <w:szCs w:val="20"/>
        </w:rPr>
        <w:t xml:space="preserve"> 2022</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A87311" w:rsidRPr="00707494">
        <w:rPr>
          <w:rFonts w:ascii="Arial" w:hAnsi="Arial" w:cs="Arial"/>
          <w:b/>
          <w:sz w:val="20"/>
          <w:szCs w:val="20"/>
        </w:rPr>
        <w:t>1</w:t>
      </w:r>
      <w:r w:rsidR="007B575F" w:rsidRPr="00707494">
        <w:rPr>
          <w:rFonts w:ascii="Arial" w:hAnsi="Arial" w:cs="Arial"/>
          <w:b/>
          <w:sz w:val="20"/>
          <w:szCs w:val="20"/>
        </w:rPr>
        <w:t>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5740892C" w:rsidR="009D091E" w:rsidRPr="004C4210" w:rsidRDefault="00A167F8" w:rsidP="00C47383">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t>Termin wykonania</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C47383">
      <w:pPr>
        <w:pStyle w:val="Akapitzlist"/>
        <w:numPr>
          <w:ilvl w:val="0"/>
          <w:numId w:val="30"/>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7777777" w:rsidR="00972413" w:rsidRPr="004C4210" w:rsidRDefault="001E29ED" w:rsidP="00C47383">
      <w:pPr>
        <w:pStyle w:val="Akapitzlist"/>
        <w:numPr>
          <w:ilvl w:val="0"/>
          <w:numId w:val="31"/>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Podstawą przyznania punktów w kryterium „cena” będzie cena ofertowa brutto podana przez W</w:t>
      </w:r>
      <w:r w:rsidR="002A6710" w:rsidRPr="004C4210">
        <w:rPr>
          <w:rFonts w:ascii="Arial" w:hAnsi="Arial" w:cs="Arial"/>
          <w:sz w:val="20"/>
          <w:szCs w:val="20"/>
        </w:rPr>
        <w:t>ykonawcę w Formularzu Ofertowym.</w:t>
      </w:r>
    </w:p>
    <w:p w14:paraId="3510F6D5" w14:textId="042F5815" w:rsidR="00972413" w:rsidRPr="004C4210" w:rsidRDefault="001E29ED" w:rsidP="00C47383">
      <w:pPr>
        <w:pStyle w:val="Akapitzlist"/>
        <w:numPr>
          <w:ilvl w:val="0"/>
          <w:numId w:val="31"/>
        </w:numPr>
        <w:spacing w:line="360" w:lineRule="auto"/>
        <w:ind w:left="1358" w:hanging="420"/>
        <w:contextualSpacing/>
        <w:jc w:val="both"/>
        <w:rPr>
          <w:rFonts w:ascii="Arial" w:hAnsi="Arial" w:cs="Arial"/>
          <w:sz w:val="20"/>
          <w:szCs w:val="20"/>
        </w:rPr>
      </w:pPr>
      <w:r w:rsidRPr="004C4210">
        <w:rPr>
          <w:rFonts w:ascii="Arial" w:hAnsi="Arial" w:cs="Arial"/>
          <w:sz w:val="20"/>
          <w:szCs w:val="20"/>
        </w:rPr>
        <w:lastRenderedPageBreak/>
        <w:tab/>
      </w:r>
      <w:r w:rsidR="00972413" w:rsidRPr="004C4210">
        <w:rPr>
          <w:rFonts w:ascii="Arial" w:hAnsi="Arial" w:cs="Arial"/>
          <w:sz w:val="20"/>
          <w:szCs w:val="20"/>
        </w:rPr>
        <w:t xml:space="preserve">Cena ofertowa brutto musi uwzględniać wszelkie koszty jakie Wykonawca poniesie </w:t>
      </w:r>
      <w:r w:rsidR="00367ED4">
        <w:rPr>
          <w:rFonts w:ascii="Arial" w:hAnsi="Arial" w:cs="Arial"/>
          <w:sz w:val="20"/>
          <w:szCs w:val="20"/>
        </w:rPr>
        <w:br/>
      </w:r>
      <w:r w:rsidR="00972413" w:rsidRPr="004C4210">
        <w:rPr>
          <w:rFonts w:ascii="Arial" w:hAnsi="Arial" w:cs="Arial"/>
          <w:sz w:val="20"/>
          <w:szCs w:val="20"/>
        </w:rPr>
        <w:t>w związku z realizacją przedmiotu zamówienia.</w:t>
      </w:r>
    </w:p>
    <w:p w14:paraId="66DA1E45" w14:textId="4D9664FC" w:rsidR="00794B02" w:rsidRPr="004C4210" w:rsidRDefault="001E29ED" w:rsidP="00C47383">
      <w:pPr>
        <w:numPr>
          <w:ilvl w:val="0"/>
          <w:numId w:val="30"/>
        </w:numPr>
        <w:jc w:val="both"/>
        <w:rPr>
          <w:sz w:val="20"/>
          <w:szCs w:val="20"/>
        </w:rPr>
      </w:pPr>
      <w:r w:rsidRPr="004C4210">
        <w:rPr>
          <w:rFonts w:ascii="Arial" w:hAnsi="Arial" w:cs="Arial"/>
          <w:b/>
          <w:sz w:val="20"/>
          <w:szCs w:val="20"/>
        </w:rPr>
        <w:tab/>
      </w:r>
      <w:r w:rsidR="00DA51A2">
        <w:rPr>
          <w:rFonts w:ascii="Arial" w:hAnsi="Arial" w:cs="Arial"/>
          <w:sz w:val="20"/>
          <w:szCs w:val="20"/>
        </w:rPr>
        <w:t>Termin wykonania</w:t>
      </w:r>
      <w:r w:rsidR="00F17125" w:rsidRPr="004C4210">
        <w:rPr>
          <w:rFonts w:ascii="Arial" w:hAnsi="Arial" w:cs="Arial"/>
          <w:b/>
          <w:sz w:val="20"/>
          <w:szCs w:val="20"/>
        </w:rPr>
        <w:t xml:space="preserve"> – waga </w:t>
      </w:r>
      <w:r w:rsidR="00794B02" w:rsidRPr="004C4210">
        <w:rPr>
          <w:rFonts w:ascii="Arial" w:hAnsi="Arial" w:cs="Arial"/>
          <w:sz w:val="20"/>
          <w:szCs w:val="20"/>
        </w:rPr>
        <w:t>40</w:t>
      </w:r>
      <w:r w:rsidR="00972413" w:rsidRPr="004C4210">
        <w:rPr>
          <w:rFonts w:ascii="Arial" w:hAnsi="Arial" w:cs="Arial"/>
          <w:b/>
          <w:sz w:val="20"/>
          <w:szCs w:val="20"/>
        </w:rPr>
        <w:t>%</w:t>
      </w:r>
      <w:r w:rsidR="00794B02" w:rsidRPr="004C4210">
        <w:rPr>
          <w:rFonts w:ascii="Arial" w:hAnsi="Arial" w:cs="Arial"/>
          <w:b/>
          <w:sz w:val="20"/>
          <w:szCs w:val="20"/>
        </w:rPr>
        <w:t xml:space="preserve"> </w:t>
      </w:r>
    </w:p>
    <w:p w14:paraId="58C8358D" w14:textId="77777777" w:rsidR="00794B02" w:rsidRPr="004C4210" w:rsidRDefault="00794B02" w:rsidP="00794B02">
      <w:pPr>
        <w:ind w:left="1080"/>
        <w:jc w:val="both"/>
        <w:rPr>
          <w:bCs/>
          <w:sz w:val="20"/>
          <w:szCs w:val="20"/>
        </w:rPr>
      </w:pPr>
    </w:p>
    <w:p w14:paraId="23146909" w14:textId="28F27DB8" w:rsidR="00DA51A2" w:rsidRPr="00DA51A2" w:rsidRDefault="00DA51A2" w:rsidP="00367ED4">
      <w:pPr>
        <w:pStyle w:val="Akapitzlist"/>
        <w:spacing w:line="360" w:lineRule="auto"/>
        <w:ind w:left="1080"/>
        <w:jc w:val="both"/>
        <w:rPr>
          <w:rFonts w:ascii="Arial" w:hAnsi="Arial" w:cs="Arial"/>
          <w:sz w:val="20"/>
          <w:szCs w:val="20"/>
        </w:rPr>
      </w:pPr>
      <w:r w:rsidRPr="00DA51A2">
        <w:rPr>
          <w:rFonts w:ascii="Arial" w:hAnsi="Arial" w:cs="Arial"/>
          <w:sz w:val="20"/>
          <w:szCs w:val="20"/>
        </w:rPr>
        <w:t xml:space="preserve">Punkty w kryterium „Termin wykonania zadania” przyznawane będą w oparciu </w:t>
      </w:r>
      <w:r w:rsidR="00367ED4">
        <w:rPr>
          <w:rFonts w:ascii="Arial" w:hAnsi="Arial" w:cs="Arial"/>
          <w:sz w:val="20"/>
          <w:szCs w:val="20"/>
        </w:rPr>
        <w:br/>
      </w:r>
      <w:r w:rsidRPr="00DA51A2">
        <w:rPr>
          <w:rFonts w:ascii="Arial" w:hAnsi="Arial" w:cs="Arial"/>
          <w:sz w:val="20"/>
          <w:szCs w:val="20"/>
        </w:rPr>
        <w:t xml:space="preserve">o zaoferowany </w:t>
      </w:r>
      <w:r w:rsidR="00AC7039">
        <w:rPr>
          <w:rFonts w:ascii="Arial" w:hAnsi="Arial" w:cs="Arial"/>
          <w:sz w:val="20"/>
          <w:szCs w:val="20"/>
        </w:rPr>
        <w:t>s</w:t>
      </w:r>
      <w:r w:rsidR="00367ED4">
        <w:rPr>
          <w:rFonts w:ascii="Arial" w:hAnsi="Arial" w:cs="Arial"/>
          <w:sz w:val="20"/>
          <w:szCs w:val="20"/>
        </w:rPr>
        <w:t xml:space="preserve">krócony </w:t>
      </w:r>
      <w:r w:rsidRPr="00DA51A2">
        <w:rPr>
          <w:rFonts w:ascii="Arial" w:hAnsi="Arial" w:cs="Arial"/>
          <w:sz w:val="20"/>
          <w:szCs w:val="20"/>
        </w:rPr>
        <w:t xml:space="preserve">termin wykonania </w:t>
      </w:r>
      <w:r w:rsidR="00367ED4">
        <w:rPr>
          <w:rFonts w:ascii="Arial" w:hAnsi="Arial" w:cs="Arial"/>
          <w:sz w:val="20"/>
          <w:szCs w:val="20"/>
        </w:rPr>
        <w:t>zamówienia</w:t>
      </w:r>
      <w:r w:rsidRPr="00DA51A2">
        <w:rPr>
          <w:rFonts w:ascii="Arial" w:hAnsi="Arial" w:cs="Arial"/>
          <w:sz w:val="20"/>
          <w:szCs w:val="20"/>
        </w:rPr>
        <w:t xml:space="preserve">. </w:t>
      </w:r>
      <w:r w:rsidR="00367ED4">
        <w:rPr>
          <w:rFonts w:ascii="Arial" w:hAnsi="Arial" w:cs="Arial"/>
          <w:sz w:val="20"/>
          <w:szCs w:val="20"/>
        </w:rPr>
        <w:t>Maksymalny termin wykonania umowy wynosi 70 dni od dnia podpisania umowy.</w:t>
      </w:r>
    </w:p>
    <w:p w14:paraId="610E3F88" w14:textId="052F582F" w:rsidR="00DA51A2" w:rsidRPr="00DA51A2" w:rsidRDefault="00DA51A2" w:rsidP="00367ED4">
      <w:pPr>
        <w:pStyle w:val="Akapitzlist"/>
        <w:spacing w:line="360" w:lineRule="auto"/>
        <w:ind w:left="1026" w:firstLine="57"/>
        <w:jc w:val="both"/>
        <w:rPr>
          <w:rFonts w:ascii="Arial" w:hAnsi="Arial" w:cs="Arial"/>
          <w:sz w:val="20"/>
          <w:szCs w:val="20"/>
        </w:rPr>
      </w:pPr>
      <w:r w:rsidRPr="00DA51A2">
        <w:rPr>
          <w:rFonts w:ascii="Arial" w:hAnsi="Arial" w:cs="Arial"/>
          <w:sz w:val="20"/>
          <w:szCs w:val="20"/>
        </w:rPr>
        <w:t>Punkty</w:t>
      </w:r>
      <w:r w:rsidR="00367ED4">
        <w:rPr>
          <w:rFonts w:ascii="Arial" w:hAnsi="Arial" w:cs="Arial"/>
          <w:sz w:val="20"/>
          <w:szCs w:val="20"/>
        </w:rPr>
        <w:t xml:space="preserve">, za zaoferowanie krótszego terminu realizacji umowy </w:t>
      </w:r>
      <w:r w:rsidRPr="00DA51A2">
        <w:rPr>
          <w:rFonts w:ascii="Arial" w:hAnsi="Arial" w:cs="Arial"/>
          <w:sz w:val="20"/>
          <w:szCs w:val="20"/>
        </w:rPr>
        <w:t xml:space="preserve">będą przyznawane w następujący sposób: </w:t>
      </w:r>
    </w:p>
    <w:p w14:paraId="7AA82642" w14:textId="77777777" w:rsidR="00DA51A2" w:rsidRPr="00DA51A2" w:rsidRDefault="00DA51A2" w:rsidP="00367ED4">
      <w:pPr>
        <w:pStyle w:val="Akapitzlist"/>
        <w:numPr>
          <w:ilvl w:val="0"/>
          <w:numId w:val="56"/>
        </w:numPr>
        <w:spacing w:line="360" w:lineRule="auto"/>
        <w:rPr>
          <w:rFonts w:ascii="Arial" w:hAnsi="Arial" w:cs="Arial"/>
          <w:sz w:val="20"/>
          <w:szCs w:val="20"/>
        </w:rPr>
      </w:pPr>
      <w:r w:rsidRPr="00DA51A2">
        <w:rPr>
          <w:rFonts w:ascii="Arial" w:hAnsi="Arial" w:cs="Arial"/>
          <w:sz w:val="20"/>
          <w:szCs w:val="20"/>
        </w:rPr>
        <w:t xml:space="preserve">40 dni </w:t>
      </w:r>
      <w:r w:rsidRPr="00DA51A2">
        <w:rPr>
          <w:rFonts w:ascii="Arial" w:hAnsi="Arial" w:cs="Arial"/>
          <w:sz w:val="20"/>
          <w:szCs w:val="20"/>
        </w:rPr>
        <w:tab/>
        <w:t>od podpisania umowy</w:t>
      </w:r>
      <w:r w:rsidRPr="00DA51A2">
        <w:rPr>
          <w:rFonts w:ascii="Arial" w:hAnsi="Arial" w:cs="Arial"/>
          <w:sz w:val="20"/>
          <w:szCs w:val="20"/>
        </w:rPr>
        <w:tab/>
      </w:r>
      <w:r w:rsidRPr="00DA51A2">
        <w:rPr>
          <w:rFonts w:ascii="Arial" w:hAnsi="Arial" w:cs="Arial"/>
          <w:sz w:val="20"/>
          <w:szCs w:val="20"/>
        </w:rPr>
        <w:tab/>
      </w:r>
      <w:r w:rsidRPr="00DA51A2">
        <w:rPr>
          <w:rFonts w:ascii="Arial" w:hAnsi="Arial" w:cs="Arial"/>
          <w:sz w:val="20"/>
          <w:szCs w:val="20"/>
        </w:rPr>
        <w:tab/>
        <w:t>40 pkt</w:t>
      </w:r>
    </w:p>
    <w:p w14:paraId="1FD0BAB9" w14:textId="45A5B4CE" w:rsidR="00DA51A2" w:rsidRPr="00DA51A2" w:rsidRDefault="00AB5204" w:rsidP="00367ED4">
      <w:pPr>
        <w:pStyle w:val="Akapitzlist"/>
        <w:numPr>
          <w:ilvl w:val="0"/>
          <w:numId w:val="56"/>
        </w:numPr>
        <w:spacing w:line="360" w:lineRule="auto"/>
        <w:rPr>
          <w:rFonts w:ascii="Arial" w:hAnsi="Arial" w:cs="Arial"/>
          <w:sz w:val="20"/>
          <w:szCs w:val="20"/>
        </w:rPr>
      </w:pPr>
      <w:r>
        <w:rPr>
          <w:rFonts w:ascii="Arial" w:hAnsi="Arial" w:cs="Arial"/>
          <w:sz w:val="20"/>
          <w:szCs w:val="20"/>
        </w:rPr>
        <w:t xml:space="preserve">   </w:t>
      </w:r>
      <w:bookmarkStart w:id="8" w:name="_GoBack"/>
      <w:bookmarkEnd w:id="8"/>
      <w:r w:rsidR="00DA51A2" w:rsidRPr="00DA51A2">
        <w:rPr>
          <w:rFonts w:ascii="Arial" w:hAnsi="Arial" w:cs="Arial"/>
          <w:sz w:val="20"/>
          <w:szCs w:val="20"/>
        </w:rPr>
        <w:t xml:space="preserve">50 dni </w:t>
      </w:r>
      <w:r w:rsidR="00DA51A2" w:rsidRPr="00DA51A2">
        <w:rPr>
          <w:rFonts w:ascii="Arial" w:hAnsi="Arial" w:cs="Arial"/>
          <w:sz w:val="20"/>
          <w:szCs w:val="20"/>
        </w:rPr>
        <w:tab/>
        <w:t>od podpisania umowy</w:t>
      </w:r>
      <w:r w:rsidR="00DA51A2" w:rsidRPr="00DA51A2">
        <w:rPr>
          <w:rFonts w:ascii="Arial" w:hAnsi="Arial" w:cs="Arial"/>
          <w:sz w:val="20"/>
          <w:szCs w:val="20"/>
        </w:rPr>
        <w:tab/>
      </w:r>
      <w:r w:rsidR="00DA51A2" w:rsidRPr="00DA51A2">
        <w:rPr>
          <w:rFonts w:ascii="Arial" w:hAnsi="Arial" w:cs="Arial"/>
          <w:sz w:val="20"/>
          <w:szCs w:val="20"/>
        </w:rPr>
        <w:tab/>
      </w:r>
      <w:r w:rsidR="00DA51A2" w:rsidRPr="00DA51A2">
        <w:rPr>
          <w:rFonts w:ascii="Arial" w:hAnsi="Arial" w:cs="Arial"/>
          <w:sz w:val="20"/>
          <w:szCs w:val="20"/>
        </w:rPr>
        <w:tab/>
        <w:t>30 pkt</w:t>
      </w:r>
    </w:p>
    <w:p w14:paraId="259811B7" w14:textId="77777777" w:rsidR="00DA51A2" w:rsidRPr="00DA51A2" w:rsidRDefault="00DA51A2" w:rsidP="00367ED4">
      <w:pPr>
        <w:pStyle w:val="Akapitzlist"/>
        <w:numPr>
          <w:ilvl w:val="0"/>
          <w:numId w:val="56"/>
        </w:numPr>
        <w:spacing w:line="360" w:lineRule="auto"/>
        <w:rPr>
          <w:rFonts w:ascii="Arial" w:hAnsi="Arial" w:cs="Arial"/>
          <w:sz w:val="20"/>
          <w:szCs w:val="20"/>
        </w:rPr>
      </w:pPr>
      <w:r w:rsidRPr="00DA51A2">
        <w:rPr>
          <w:rFonts w:ascii="Arial" w:hAnsi="Arial" w:cs="Arial"/>
          <w:sz w:val="20"/>
          <w:szCs w:val="20"/>
        </w:rPr>
        <w:t xml:space="preserve">60 dni </w:t>
      </w:r>
      <w:r w:rsidRPr="00DA51A2">
        <w:rPr>
          <w:rFonts w:ascii="Arial" w:hAnsi="Arial" w:cs="Arial"/>
          <w:sz w:val="20"/>
          <w:szCs w:val="20"/>
        </w:rPr>
        <w:tab/>
        <w:t>od podpisania umowy</w:t>
      </w:r>
      <w:r w:rsidRPr="00DA51A2">
        <w:rPr>
          <w:rFonts w:ascii="Arial" w:hAnsi="Arial" w:cs="Arial"/>
          <w:sz w:val="20"/>
          <w:szCs w:val="20"/>
        </w:rPr>
        <w:tab/>
      </w:r>
      <w:r w:rsidRPr="00DA51A2">
        <w:rPr>
          <w:rFonts w:ascii="Arial" w:hAnsi="Arial" w:cs="Arial"/>
          <w:sz w:val="20"/>
          <w:szCs w:val="20"/>
        </w:rPr>
        <w:tab/>
      </w:r>
      <w:r w:rsidRPr="00DA51A2">
        <w:rPr>
          <w:rFonts w:ascii="Arial" w:hAnsi="Arial" w:cs="Arial"/>
          <w:sz w:val="20"/>
          <w:szCs w:val="20"/>
        </w:rPr>
        <w:tab/>
        <w:t>20 pkt</w:t>
      </w:r>
    </w:p>
    <w:p w14:paraId="55EC7065" w14:textId="54C0FE42" w:rsidR="00DA51A2" w:rsidRDefault="00DA51A2" w:rsidP="00367ED4">
      <w:pPr>
        <w:pStyle w:val="Akapitzlist"/>
        <w:numPr>
          <w:ilvl w:val="0"/>
          <w:numId w:val="56"/>
        </w:numPr>
        <w:spacing w:line="360" w:lineRule="auto"/>
        <w:jc w:val="both"/>
        <w:rPr>
          <w:rFonts w:ascii="Arial" w:hAnsi="Arial" w:cs="Arial"/>
          <w:sz w:val="20"/>
          <w:szCs w:val="20"/>
        </w:rPr>
      </w:pPr>
      <w:r w:rsidRPr="00DA51A2">
        <w:rPr>
          <w:rFonts w:ascii="Arial" w:hAnsi="Arial" w:cs="Arial"/>
          <w:sz w:val="20"/>
          <w:szCs w:val="20"/>
        </w:rPr>
        <w:t>powyżej 60 dni od podpisania umowy</w:t>
      </w:r>
      <w:r w:rsidRPr="00DA51A2">
        <w:rPr>
          <w:rFonts w:ascii="Arial" w:hAnsi="Arial" w:cs="Arial"/>
          <w:sz w:val="20"/>
          <w:szCs w:val="20"/>
        </w:rPr>
        <w:tab/>
        <w:t xml:space="preserve"> 0 pkt</w:t>
      </w:r>
      <w:r w:rsidR="00BB68EB">
        <w:rPr>
          <w:rFonts w:ascii="Arial" w:hAnsi="Arial" w:cs="Arial"/>
          <w:sz w:val="20"/>
          <w:szCs w:val="20"/>
        </w:rPr>
        <w:t>.</w:t>
      </w:r>
    </w:p>
    <w:p w14:paraId="0538B682" w14:textId="0AE71F8B" w:rsidR="003B07CA"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A209DE" w:rsidRPr="004C4210">
        <w:rPr>
          <w:rFonts w:ascii="Arial" w:hAnsi="Arial" w:cs="Arial"/>
          <w:sz w:val="20"/>
          <w:szCs w:val="20"/>
        </w:rPr>
        <w:t xml:space="preserve">Punktacja przyznawana ofertom w poszczególnych kryteriach oceny ofert będzie liczona </w:t>
      </w:r>
      <w:r w:rsidR="00BB68EB">
        <w:rPr>
          <w:rFonts w:ascii="Arial" w:hAnsi="Arial" w:cs="Arial"/>
          <w:sz w:val="20"/>
          <w:szCs w:val="20"/>
        </w:rPr>
        <w:br/>
      </w:r>
      <w:r w:rsidR="00A209DE" w:rsidRPr="004C4210">
        <w:rPr>
          <w:rFonts w:ascii="Arial" w:hAnsi="Arial" w:cs="Arial"/>
          <w:sz w:val="20"/>
          <w:szCs w:val="20"/>
        </w:rPr>
        <w:t>z dokładnością do dwóch miejsc po przecinku, zgodnie z zasadami arytmetyki.</w:t>
      </w:r>
    </w:p>
    <w:p w14:paraId="6BBE3E8A" w14:textId="77777777" w:rsidR="00DE2294"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5FB1CABF" w:rsidR="004C33E9"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Zamawiający udzieli zamówienia Wykonawcy, którego oferta zostanie uznana </w:t>
      </w:r>
      <w:r w:rsidR="00BB68EB">
        <w:rPr>
          <w:rFonts w:ascii="Arial" w:hAnsi="Arial" w:cs="Arial"/>
          <w:sz w:val="20"/>
          <w:szCs w:val="20"/>
        </w:rPr>
        <w:br/>
      </w:r>
      <w:r w:rsidR="00DE2294" w:rsidRPr="004C4210">
        <w:rPr>
          <w:rFonts w:ascii="Arial" w:hAnsi="Arial" w:cs="Arial"/>
          <w:sz w:val="20"/>
          <w:szCs w:val="20"/>
        </w:rPr>
        <w:t>za najkorzystniejszą.</w:t>
      </w:r>
    </w:p>
    <w:p w14:paraId="412F7CF1"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6A8F5051" w14:textId="0FCBAB7C" w:rsidR="003A52DE" w:rsidRPr="004C4210" w:rsidRDefault="003A52DE" w:rsidP="00DA51A2">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00DA51A2">
        <w:rPr>
          <w:rFonts w:ascii="Arial" w:hAnsi="Arial" w:cs="Arial"/>
          <w:b w:val="0"/>
          <w:sz w:val="20"/>
        </w:rPr>
        <w:t>Zamawiający nie wymaga</w:t>
      </w:r>
      <w:r w:rsidRPr="004C4210">
        <w:rPr>
          <w:rFonts w:ascii="Arial" w:hAnsi="Arial" w:cs="Arial"/>
          <w:b w:val="0"/>
          <w:sz w:val="20"/>
        </w:rPr>
        <w:t xml:space="preserve"> wniesienia  zabezpieczenia należytego wykonania umowy</w:t>
      </w:r>
      <w:r w:rsidR="00DA51A2">
        <w:rPr>
          <w:rFonts w:ascii="Arial" w:hAnsi="Arial" w:cs="Arial"/>
          <w:b w:val="0"/>
          <w:sz w:val="20"/>
        </w:rPr>
        <w:t>.</w:t>
      </w:r>
      <w:r w:rsidRPr="004C4210">
        <w:rPr>
          <w:rFonts w:ascii="Arial" w:hAnsi="Arial" w:cs="Arial"/>
          <w:b w:val="0"/>
          <w:sz w:val="20"/>
        </w:rPr>
        <w:t xml:space="preserve"> </w:t>
      </w:r>
    </w:p>
    <w:p w14:paraId="5D3744C7" w14:textId="77777777" w:rsidR="00552FBA" w:rsidRPr="004C4210" w:rsidRDefault="003A52DE"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lastRenderedPageBreak/>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BB68EB">
      <w:pPr>
        <w:pStyle w:val="Akapitzlist"/>
        <w:numPr>
          <w:ilvl w:val="3"/>
          <w:numId w:val="19"/>
        </w:numPr>
        <w:spacing w:before="240"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BB68EB">
      <w:pPr>
        <w:pStyle w:val="Akapitzlist"/>
        <w:numPr>
          <w:ilvl w:val="3"/>
          <w:numId w:val="19"/>
        </w:numPr>
        <w:spacing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39896563" w:rsidR="00FA3063" w:rsidRPr="004C4210" w:rsidRDefault="001E29ED" w:rsidP="00BB68EB">
      <w:pPr>
        <w:pStyle w:val="Akapitzlist"/>
        <w:numPr>
          <w:ilvl w:val="3"/>
          <w:numId w:val="19"/>
        </w:numPr>
        <w:spacing w:line="360" w:lineRule="auto"/>
        <w:ind w:left="426"/>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Zakres, charakter oraz warunki wprowadzania zmian postanowień w zawartej umowie określono w §</w:t>
      </w:r>
      <w:r w:rsidR="00CF1352">
        <w:rPr>
          <w:rFonts w:ascii="Arial" w:hAnsi="Arial" w:cs="Arial"/>
          <w:sz w:val="20"/>
          <w:szCs w:val="20"/>
          <w:shd w:val="clear" w:color="auto" w:fill="FFFFFF"/>
        </w:rPr>
        <w:t xml:space="preserve"> </w:t>
      </w:r>
      <w:r w:rsidR="00DA51A2">
        <w:rPr>
          <w:rFonts w:ascii="Arial" w:hAnsi="Arial" w:cs="Arial"/>
          <w:sz w:val="20"/>
          <w:szCs w:val="20"/>
          <w:shd w:val="clear" w:color="auto" w:fill="FFFFFF"/>
        </w:rPr>
        <w:t>19</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1EB95599" w:rsidR="00552FBA" w:rsidRDefault="001E29ED" w:rsidP="00BB68EB">
      <w:pPr>
        <w:pStyle w:val="Akapitzlist"/>
        <w:numPr>
          <w:ilvl w:val="3"/>
          <w:numId w:val="19"/>
        </w:numPr>
        <w:spacing w:line="360" w:lineRule="auto"/>
        <w:ind w:left="426"/>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77777777" w:rsidR="00080477" w:rsidRPr="004C4210" w:rsidRDefault="00927FE7"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lastRenderedPageBreak/>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7777777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D8573"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C47383">
      <w:pPr>
        <w:pStyle w:val="Akapitzlist"/>
        <w:numPr>
          <w:ilvl w:val="0"/>
          <w:numId w:val="23"/>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77777777" w:rsidR="00FD2CCD"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DA51A2">
        <w:tc>
          <w:tcPr>
            <w:tcW w:w="1949"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00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DA51A2">
        <w:tc>
          <w:tcPr>
            <w:tcW w:w="1949"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00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9" w:name="_Hlk97713676"/>
            <w:r w:rsidRPr="004C4210">
              <w:rPr>
                <w:rFonts w:ascii="Arial" w:hAnsi="Arial" w:cs="Arial"/>
                <w:sz w:val="20"/>
                <w:szCs w:val="20"/>
              </w:rPr>
              <w:t>Oświadczenie o braku podstaw do wykluczenia i o spełnianiu warunków udziału w postępowaniu</w:t>
            </w:r>
            <w:bookmarkEnd w:id="9"/>
          </w:p>
        </w:tc>
      </w:tr>
      <w:tr w:rsidR="004C4210" w:rsidRPr="004C4210" w14:paraId="457BCFCB" w14:textId="77777777" w:rsidTr="00DA51A2">
        <w:tc>
          <w:tcPr>
            <w:tcW w:w="1949"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00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DA51A2">
        <w:tc>
          <w:tcPr>
            <w:tcW w:w="1949"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00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10" w:name="_Hlk97713777"/>
            <w:r w:rsidRPr="004C4210">
              <w:rPr>
                <w:rFonts w:ascii="Arial" w:hAnsi="Arial" w:cs="Arial"/>
                <w:sz w:val="20"/>
                <w:szCs w:val="20"/>
              </w:rPr>
              <w:t>Oświadczenie dotyczące przynależności lub braku przynależności do tej samej grupy kapitałowej</w:t>
            </w:r>
            <w:bookmarkEnd w:id="10"/>
          </w:p>
        </w:tc>
      </w:tr>
      <w:tr w:rsidR="004C4210" w:rsidRPr="004C4210" w14:paraId="68D2F39A" w14:textId="77777777" w:rsidTr="00DA51A2">
        <w:tc>
          <w:tcPr>
            <w:tcW w:w="1949"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003" w:type="dxa"/>
          </w:tcPr>
          <w:p w14:paraId="609254FA" w14:textId="77777777" w:rsidR="00462D1B" w:rsidRPr="004C4210" w:rsidRDefault="00462D1B" w:rsidP="00462D1B">
            <w:pPr>
              <w:suppressAutoHyphens/>
              <w:spacing w:line="360" w:lineRule="auto"/>
              <w:jc w:val="both"/>
              <w:rPr>
                <w:rFonts w:ascii="Arial" w:hAnsi="Arial" w:cs="Arial"/>
                <w:sz w:val="20"/>
                <w:szCs w:val="20"/>
              </w:rPr>
            </w:pPr>
            <w:bookmarkStart w:id="11" w:name="_Hlk97713739"/>
            <w:r w:rsidRPr="004C4210">
              <w:rPr>
                <w:rFonts w:ascii="Arial" w:hAnsi="Arial" w:cs="Arial"/>
                <w:sz w:val="20"/>
                <w:szCs w:val="20"/>
              </w:rPr>
              <w:t>Zobowiązanie innego podmiotu do udostępnienia niezbędnych zasobów Wykonawcy</w:t>
            </w:r>
            <w:bookmarkEnd w:id="11"/>
          </w:p>
        </w:tc>
      </w:tr>
      <w:tr w:rsidR="004C4210" w:rsidRPr="004C4210" w14:paraId="1DD7CECC" w14:textId="77777777" w:rsidTr="00DA51A2">
        <w:tc>
          <w:tcPr>
            <w:tcW w:w="1949"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00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DA51A2">
        <w:tc>
          <w:tcPr>
            <w:tcW w:w="1949"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00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6009DB00" w14:textId="77777777" w:rsidTr="00DA51A2">
        <w:tc>
          <w:tcPr>
            <w:tcW w:w="1949" w:type="dxa"/>
            <w:tcBorders>
              <w:top w:val="single" w:sz="4" w:space="0" w:color="auto"/>
              <w:left w:val="single" w:sz="4" w:space="0" w:color="auto"/>
              <w:bottom w:val="single" w:sz="4" w:space="0" w:color="auto"/>
              <w:right w:val="single" w:sz="4" w:space="0" w:color="auto"/>
            </w:tcBorders>
          </w:tcPr>
          <w:p w14:paraId="68E7B80D" w14:textId="080A42FD"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DA51A2">
              <w:rPr>
                <w:rFonts w:ascii="Arial" w:hAnsi="Arial" w:cs="Arial"/>
                <w:sz w:val="20"/>
                <w:szCs w:val="20"/>
              </w:rPr>
              <w:t>8</w:t>
            </w:r>
          </w:p>
        </w:tc>
        <w:tc>
          <w:tcPr>
            <w:tcW w:w="700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4C4210" w:rsidRPr="004C4210" w14:paraId="7B564D08" w14:textId="77777777" w:rsidTr="00DA51A2">
        <w:tc>
          <w:tcPr>
            <w:tcW w:w="1949" w:type="dxa"/>
            <w:tcBorders>
              <w:top w:val="single" w:sz="4" w:space="0" w:color="auto"/>
              <w:left w:val="single" w:sz="4" w:space="0" w:color="auto"/>
              <w:bottom w:val="single" w:sz="4" w:space="0" w:color="auto"/>
              <w:right w:val="single" w:sz="4" w:space="0" w:color="auto"/>
            </w:tcBorders>
          </w:tcPr>
          <w:p w14:paraId="752382B0" w14:textId="20890328" w:rsidR="004F7751" w:rsidRPr="004C4210" w:rsidRDefault="004F7751" w:rsidP="00462D1B">
            <w:pPr>
              <w:jc w:val="both"/>
              <w:rPr>
                <w:rFonts w:ascii="Arial" w:hAnsi="Arial" w:cs="Arial"/>
                <w:sz w:val="20"/>
                <w:szCs w:val="20"/>
              </w:rPr>
            </w:pPr>
            <w:r w:rsidRPr="004C4210">
              <w:rPr>
                <w:rFonts w:ascii="Arial" w:hAnsi="Arial" w:cs="Arial"/>
                <w:sz w:val="20"/>
                <w:szCs w:val="20"/>
              </w:rPr>
              <w:t xml:space="preserve">Załącznik nr </w:t>
            </w:r>
            <w:r w:rsidR="00DA51A2">
              <w:rPr>
                <w:rFonts w:ascii="Arial" w:hAnsi="Arial" w:cs="Arial"/>
                <w:sz w:val="20"/>
                <w:szCs w:val="20"/>
              </w:rPr>
              <w:t>9</w:t>
            </w:r>
          </w:p>
        </w:tc>
        <w:tc>
          <w:tcPr>
            <w:tcW w:w="700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t>
            </w:r>
            <w:r w:rsidRPr="004C4210">
              <w:rPr>
                <w:rFonts w:ascii="Arial" w:hAnsi="Arial" w:cs="Arial"/>
                <w:sz w:val="20"/>
                <w:szCs w:val="20"/>
              </w:rPr>
              <w:lastRenderedPageBreak/>
              <w:t>wspieraniu agresji na Ukrainę, oraz służących ochronie bezpieczeństwa narodowego</w:t>
            </w:r>
          </w:p>
        </w:tc>
      </w:tr>
      <w:tr w:rsidR="004C4210" w:rsidRPr="004C4210" w14:paraId="2CA9ACBC" w14:textId="77777777" w:rsidTr="00DA51A2">
        <w:tc>
          <w:tcPr>
            <w:tcW w:w="1949" w:type="dxa"/>
            <w:tcBorders>
              <w:top w:val="single" w:sz="4" w:space="0" w:color="auto"/>
              <w:left w:val="single" w:sz="4" w:space="0" w:color="auto"/>
              <w:bottom w:val="single" w:sz="4" w:space="0" w:color="auto"/>
              <w:right w:val="single" w:sz="4" w:space="0" w:color="auto"/>
            </w:tcBorders>
          </w:tcPr>
          <w:p w14:paraId="38D635B3" w14:textId="134D5E0D" w:rsidR="004F7751" w:rsidRPr="004C4210" w:rsidRDefault="004F7751" w:rsidP="00462D1B">
            <w:pPr>
              <w:jc w:val="both"/>
              <w:rPr>
                <w:rFonts w:ascii="Arial" w:hAnsi="Arial" w:cs="Arial"/>
                <w:sz w:val="20"/>
                <w:szCs w:val="20"/>
              </w:rPr>
            </w:pPr>
            <w:r w:rsidRPr="004C4210">
              <w:rPr>
                <w:rFonts w:ascii="Arial" w:hAnsi="Arial" w:cs="Arial"/>
                <w:sz w:val="20"/>
                <w:szCs w:val="20"/>
              </w:rPr>
              <w:lastRenderedPageBreak/>
              <w:t xml:space="preserve">Załącznik nr </w:t>
            </w:r>
            <w:r w:rsidR="00DA51A2">
              <w:rPr>
                <w:rFonts w:ascii="Arial" w:hAnsi="Arial" w:cs="Arial"/>
                <w:sz w:val="20"/>
                <w:szCs w:val="20"/>
              </w:rPr>
              <w:t>10</w:t>
            </w:r>
          </w:p>
        </w:tc>
        <w:tc>
          <w:tcPr>
            <w:tcW w:w="700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DA51A2">
        <w:tc>
          <w:tcPr>
            <w:tcW w:w="1949" w:type="dxa"/>
            <w:tcBorders>
              <w:top w:val="single" w:sz="4" w:space="0" w:color="auto"/>
              <w:left w:val="single" w:sz="4" w:space="0" w:color="auto"/>
              <w:bottom w:val="single" w:sz="4" w:space="0" w:color="auto"/>
              <w:right w:val="single" w:sz="4" w:space="0" w:color="auto"/>
            </w:tcBorders>
          </w:tcPr>
          <w:p w14:paraId="04547BFF" w14:textId="539B1C78"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5416E0">
              <w:rPr>
                <w:rFonts w:ascii="Arial" w:hAnsi="Arial" w:cs="Arial"/>
                <w:sz w:val="20"/>
                <w:szCs w:val="20"/>
              </w:rPr>
              <w:t>11</w:t>
            </w:r>
          </w:p>
        </w:tc>
        <w:tc>
          <w:tcPr>
            <w:tcW w:w="7003" w:type="dxa"/>
            <w:tcBorders>
              <w:top w:val="single" w:sz="4" w:space="0" w:color="auto"/>
              <w:left w:val="single" w:sz="4" w:space="0" w:color="auto"/>
              <w:bottom w:val="single" w:sz="4" w:space="0" w:color="auto"/>
              <w:right w:val="single" w:sz="4" w:space="0" w:color="auto"/>
            </w:tcBorders>
          </w:tcPr>
          <w:p w14:paraId="382594FE" w14:textId="6EAA1D7D" w:rsidR="00462D1B" w:rsidRPr="004C4210" w:rsidRDefault="00714D7E" w:rsidP="00462D1B">
            <w:pPr>
              <w:suppressAutoHyphens/>
              <w:spacing w:line="360" w:lineRule="auto"/>
              <w:jc w:val="both"/>
              <w:rPr>
                <w:rFonts w:ascii="Arial" w:hAnsi="Arial" w:cs="Arial"/>
                <w:sz w:val="20"/>
                <w:szCs w:val="20"/>
              </w:rPr>
            </w:pPr>
            <w:r>
              <w:rPr>
                <w:rFonts w:ascii="Arial" w:hAnsi="Arial" w:cs="Arial"/>
                <w:sz w:val="20"/>
                <w:szCs w:val="20"/>
              </w:rPr>
              <w:t xml:space="preserve"> </w:t>
            </w:r>
            <w:r w:rsidR="004E4838">
              <w:rPr>
                <w:rFonts w:ascii="Arial" w:hAnsi="Arial" w:cs="Arial"/>
                <w:sz w:val="20"/>
                <w:szCs w:val="20"/>
              </w:rPr>
              <w:t>P</w:t>
            </w:r>
            <w:r>
              <w:rPr>
                <w:rFonts w:ascii="Arial" w:hAnsi="Arial" w:cs="Arial"/>
                <w:sz w:val="20"/>
                <w:szCs w:val="20"/>
              </w:rPr>
              <w:t>rzedmiar robót</w:t>
            </w:r>
          </w:p>
        </w:tc>
      </w:tr>
      <w:tr w:rsidR="004A13DE" w:rsidRPr="004C4210" w14:paraId="26628D0B" w14:textId="77777777" w:rsidTr="00DA51A2">
        <w:tc>
          <w:tcPr>
            <w:tcW w:w="1949" w:type="dxa"/>
            <w:tcBorders>
              <w:top w:val="single" w:sz="4" w:space="0" w:color="auto"/>
              <w:left w:val="single" w:sz="4" w:space="0" w:color="auto"/>
              <w:bottom w:val="single" w:sz="4" w:space="0" w:color="auto"/>
              <w:right w:val="single" w:sz="4" w:space="0" w:color="auto"/>
            </w:tcBorders>
          </w:tcPr>
          <w:p w14:paraId="7815C6E8" w14:textId="44B7DFFD" w:rsidR="004A13DE" w:rsidRPr="004C4210" w:rsidRDefault="004A13DE" w:rsidP="00462D1B">
            <w:pPr>
              <w:jc w:val="both"/>
              <w:rPr>
                <w:rFonts w:ascii="Arial" w:hAnsi="Arial" w:cs="Arial"/>
                <w:sz w:val="20"/>
                <w:szCs w:val="20"/>
              </w:rPr>
            </w:pPr>
            <w:r>
              <w:rPr>
                <w:rFonts w:ascii="Arial" w:hAnsi="Arial" w:cs="Arial"/>
                <w:sz w:val="20"/>
                <w:szCs w:val="20"/>
              </w:rPr>
              <w:t xml:space="preserve">Załącznik nr </w:t>
            </w:r>
            <w:r w:rsidR="005416E0">
              <w:rPr>
                <w:rFonts w:ascii="Arial" w:hAnsi="Arial" w:cs="Arial"/>
                <w:sz w:val="20"/>
                <w:szCs w:val="20"/>
              </w:rPr>
              <w:t>12</w:t>
            </w:r>
          </w:p>
        </w:tc>
        <w:tc>
          <w:tcPr>
            <w:tcW w:w="7003" w:type="dxa"/>
            <w:tcBorders>
              <w:top w:val="single" w:sz="4" w:space="0" w:color="auto"/>
              <w:left w:val="single" w:sz="4" w:space="0" w:color="auto"/>
              <w:bottom w:val="single" w:sz="4" w:space="0" w:color="auto"/>
              <w:right w:val="single" w:sz="4" w:space="0" w:color="auto"/>
            </w:tcBorders>
          </w:tcPr>
          <w:p w14:paraId="767CA212" w14:textId="2B73CB26" w:rsidR="004A13DE" w:rsidRDefault="004A13DE" w:rsidP="00462D1B">
            <w:pPr>
              <w:suppressAutoHyphens/>
              <w:spacing w:line="360" w:lineRule="auto"/>
              <w:jc w:val="both"/>
              <w:rPr>
                <w:rFonts w:ascii="Arial" w:hAnsi="Arial" w:cs="Arial"/>
                <w:sz w:val="20"/>
                <w:szCs w:val="20"/>
              </w:rPr>
            </w:pPr>
            <w:r>
              <w:rPr>
                <w:rFonts w:ascii="Arial" w:hAnsi="Arial" w:cs="Arial"/>
                <w:sz w:val="20"/>
                <w:szCs w:val="20"/>
              </w:rPr>
              <w:t>Specyfikacj</w:t>
            </w:r>
            <w:r w:rsidR="004E4838">
              <w:rPr>
                <w:rFonts w:ascii="Arial" w:hAnsi="Arial" w:cs="Arial"/>
                <w:sz w:val="20"/>
                <w:szCs w:val="20"/>
              </w:rPr>
              <w:t>a</w:t>
            </w:r>
            <w:r>
              <w:rPr>
                <w:rFonts w:ascii="Arial" w:hAnsi="Arial" w:cs="Arial"/>
                <w:sz w:val="20"/>
                <w:szCs w:val="20"/>
              </w:rPr>
              <w:t xml:space="preserve"> techniczn</w:t>
            </w:r>
            <w:r w:rsidR="004E4838">
              <w:rPr>
                <w:rFonts w:ascii="Arial" w:hAnsi="Arial" w:cs="Arial"/>
                <w:sz w:val="20"/>
                <w:szCs w:val="20"/>
              </w:rPr>
              <w:t>a</w:t>
            </w:r>
            <w:r>
              <w:rPr>
                <w:rFonts w:ascii="Arial" w:hAnsi="Arial" w:cs="Arial"/>
                <w:sz w:val="20"/>
                <w:szCs w:val="20"/>
              </w:rPr>
              <w:t xml:space="preserve"> wykonania i odbioru robót budowlanych</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3"/>
      <w:footerReference w:type="default" r:id="rId14"/>
      <w:headerReference w:type="first" r:id="rId15"/>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92420" w14:textId="77777777" w:rsidR="0003050F" w:rsidRDefault="0003050F">
      <w:r>
        <w:separator/>
      </w:r>
    </w:p>
  </w:endnote>
  <w:endnote w:type="continuationSeparator" w:id="0">
    <w:p w14:paraId="52571230" w14:textId="77777777" w:rsidR="0003050F" w:rsidRDefault="0003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C8A5" w14:textId="77777777" w:rsidR="0003050F" w:rsidRDefault="0003050F">
      <w:r>
        <w:separator/>
      </w:r>
    </w:p>
  </w:footnote>
  <w:footnote w:type="continuationSeparator" w:id="0">
    <w:p w14:paraId="21D4FC3B" w14:textId="77777777" w:rsidR="0003050F" w:rsidRDefault="0003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77B42375" w:rsidR="007753CE" w:rsidRDefault="007753CE" w:rsidP="00470F24">
    <w:pPr>
      <w:tabs>
        <w:tab w:val="center" w:pos="4536"/>
        <w:tab w:val="left" w:pos="6945"/>
      </w:tabs>
      <w:spacing w:before="600" w:after="600" w:line="360" w:lineRule="auto"/>
    </w:pPr>
    <w:bookmarkStart w:id="12" w:name="_Hlk102719911"/>
    <w:bookmarkStart w:id="13" w:name="_Hlk102719912"/>
    <w:bookmarkStart w:id="14" w:name="_Hlk102720099"/>
    <w:bookmarkStart w:id="15" w:name="_Hlk102720100"/>
    <w:bookmarkStart w:id="16" w:name="_Hlk102720181"/>
    <w:bookmarkStart w:id="17" w:name="_Hlk102720182"/>
    <w:r w:rsidRPr="00470F24">
      <w:rPr>
        <w:rFonts w:ascii="Arial" w:hAnsi="Arial" w:cs="Arial"/>
        <w:sz w:val="16"/>
        <w:szCs w:val="16"/>
      </w:rPr>
      <w:t xml:space="preserve">Nr postępowania: </w:t>
    </w:r>
    <w:r w:rsidR="00470F24" w:rsidRPr="00470F24">
      <w:rPr>
        <w:rFonts w:ascii="Arial" w:hAnsi="Arial" w:cs="Arial"/>
        <w:caps/>
        <w:sz w:val="16"/>
        <w:szCs w:val="16"/>
      </w:rPr>
      <w:t>DB.261.</w:t>
    </w:r>
    <w:r w:rsidR="00BE5AB6">
      <w:rPr>
        <w:rFonts w:ascii="Arial" w:hAnsi="Arial" w:cs="Arial"/>
        <w:caps/>
        <w:sz w:val="16"/>
        <w:szCs w:val="16"/>
      </w:rPr>
      <w:t>7</w:t>
    </w:r>
    <w:r w:rsidR="00470F24" w:rsidRPr="00470F24">
      <w:rPr>
        <w:rFonts w:ascii="Arial" w:hAnsi="Arial" w:cs="Arial"/>
        <w:caps/>
        <w:sz w:val="16"/>
        <w:szCs w:val="16"/>
      </w:rPr>
      <w:t>.2022</w:t>
    </w:r>
    <w:bookmarkEnd w:id="12"/>
    <w:bookmarkEnd w:id="13"/>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8762D2E"/>
    <w:multiLevelType w:val="hybridMultilevel"/>
    <w:tmpl w:val="073CDE78"/>
    <w:lvl w:ilvl="0" w:tplc="01E89E22">
      <w:start w:val="1"/>
      <w:numFmt w:val="bullet"/>
      <w:lvlText w:val="–"/>
      <w:lvlJc w:val="left"/>
      <w:pPr>
        <w:ind w:left="1451" w:hanging="360"/>
      </w:pPr>
      <w:rPr>
        <w:rFonts w:ascii="Times New Roman" w:hAnsi="Times New Roman" w:cs="Times New Roman"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5351BA"/>
    <w:multiLevelType w:val="hybridMultilevel"/>
    <w:tmpl w:val="06FA086E"/>
    <w:lvl w:ilvl="0" w:tplc="AD82FF1A">
      <w:start w:val="1"/>
      <w:numFmt w:val="bullet"/>
      <w:lvlText w:val="-"/>
      <w:lvlJc w:val="left"/>
      <w:pPr>
        <w:ind w:left="1451" w:hanging="360"/>
      </w:pPr>
      <w:rPr>
        <w:rFonts w:ascii="Verdana" w:hAnsi="Verdana"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B61CCE70"/>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1CD1C2">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1" w15:restartNumberingAfterBreak="0">
    <w:nsid w:val="38A53EC0"/>
    <w:multiLevelType w:val="hybridMultilevel"/>
    <w:tmpl w:val="FE22EC64"/>
    <w:lvl w:ilvl="0" w:tplc="70C6F1D8">
      <w:start w:val="2"/>
      <w:numFmt w:val="decimal"/>
      <w:lvlText w:val="%1."/>
      <w:lvlJc w:val="left"/>
      <w:pPr>
        <w:tabs>
          <w:tab w:val="num" w:pos="1533"/>
        </w:tabs>
        <w:ind w:left="15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402686E4"/>
    <w:lvl w:ilvl="0" w:tplc="3072D738">
      <w:start w:val="1"/>
      <w:numFmt w:val="decimal"/>
      <w:lvlText w:val="%1."/>
      <w:lvlJc w:val="left"/>
      <w:pPr>
        <w:ind w:left="1004" w:hanging="360"/>
      </w:pPr>
      <w:rPr>
        <w:rFonts w:cs="Times New Roman" w:hint="default"/>
        <w:b/>
        <w:color w:val="000000" w:themeColor="text1"/>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EA5948"/>
    <w:multiLevelType w:val="hybridMultilevel"/>
    <w:tmpl w:val="DE68C4E4"/>
    <w:lvl w:ilvl="0" w:tplc="01E89E22">
      <w:start w:val="1"/>
      <w:numFmt w:val="bullet"/>
      <w:lvlText w:val="–"/>
      <w:lvlJc w:val="left"/>
      <w:pPr>
        <w:ind w:left="1576" w:hanging="360"/>
      </w:pPr>
      <w:rPr>
        <w:rFonts w:ascii="Times New Roman" w:hAnsi="Times New Roman" w:cs="Times New Roman"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39" w15:restartNumberingAfterBreak="0">
    <w:nsid w:val="4A8641CA"/>
    <w:multiLevelType w:val="hybridMultilevel"/>
    <w:tmpl w:val="3280CD32"/>
    <w:lvl w:ilvl="0" w:tplc="01E89E22">
      <w:start w:val="1"/>
      <w:numFmt w:val="bullet"/>
      <w:lvlText w:val="–"/>
      <w:lvlJc w:val="left"/>
      <w:pPr>
        <w:ind w:left="1630" w:hanging="360"/>
      </w:pPr>
      <w:rPr>
        <w:rFonts w:ascii="Times New Roman" w:hAnsi="Times New Roman"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0" w15:restartNumberingAfterBreak="0">
    <w:nsid w:val="4DDD5AF5"/>
    <w:multiLevelType w:val="hybridMultilevel"/>
    <w:tmpl w:val="6F546F72"/>
    <w:lvl w:ilvl="0" w:tplc="01E89E22">
      <w:start w:val="1"/>
      <w:numFmt w:val="bullet"/>
      <w:lvlText w:val="–"/>
      <w:lvlJc w:val="left"/>
      <w:pPr>
        <w:ind w:left="1815" w:hanging="360"/>
      </w:pPr>
      <w:rPr>
        <w:rFonts w:ascii="Times New Roman" w:hAnsi="Times New Roman" w:cs="Times New Roman" w:hint="default"/>
      </w:rPr>
    </w:lvl>
    <w:lvl w:ilvl="1" w:tplc="04150003" w:tentative="1">
      <w:start w:val="1"/>
      <w:numFmt w:val="bullet"/>
      <w:lvlText w:val="o"/>
      <w:lvlJc w:val="left"/>
      <w:pPr>
        <w:ind w:left="2535" w:hanging="360"/>
      </w:pPr>
      <w:rPr>
        <w:rFonts w:ascii="Courier New" w:hAnsi="Courier New" w:cs="Courier New" w:hint="default"/>
      </w:rPr>
    </w:lvl>
    <w:lvl w:ilvl="2" w:tplc="04150005" w:tentative="1">
      <w:start w:val="1"/>
      <w:numFmt w:val="bullet"/>
      <w:lvlText w:val=""/>
      <w:lvlJc w:val="left"/>
      <w:pPr>
        <w:ind w:left="3255" w:hanging="360"/>
      </w:pPr>
      <w:rPr>
        <w:rFonts w:ascii="Wingdings" w:hAnsi="Wingdings" w:hint="default"/>
      </w:rPr>
    </w:lvl>
    <w:lvl w:ilvl="3" w:tplc="04150001" w:tentative="1">
      <w:start w:val="1"/>
      <w:numFmt w:val="bullet"/>
      <w:lvlText w:val=""/>
      <w:lvlJc w:val="left"/>
      <w:pPr>
        <w:ind w:left="3975" w:hanging="360"/>
      </w:pPr>
      <w:rPr>
        <w:rFonts w:ascii="Symbol" w:hAnsi="Symbol" w:hint="default"/>
      </w:rPr>
    </w:lvl>
    <w:lvl w:ilvl="4" w:tplc="04150003" w:tentative="1">
      <w:start w:val="1"/>
      <w:numFmt w:val="bullet"/>
      <w:lvlText w:val="o"/>
      <w:lvlJc w:val="left"/>
      <w:pPr>
        <w:ind w:left="4695" w:hanging="360"/>
      </w:pPr>
      <w:rPr>
        <w:rFonts w:ascii="Courier New" w:hAnsi="Courier New" w:cs="Courier New" w:hint="default"/>
      </w:rPr>
    </w:lvl>
    <w:lvl w:ilvl="5" w:tplc="04150005" w:tentative="1">
      <w:start w:val="1"/>
      <w:numFmt w:val="bullet"/>
      <w:lvlText w:val=""/>
      <w:lvlJc w:val="left"/>
      <w:pPr>
        <w:ind w:left="5415" w:hanging="360"/>
      </w:pPr>
      <w:rPr>
        <w:rFonts w:ascii="Wingdings" w:hAnsi="Wingdings" w:hint="default"/>
      </w:rPr>
    </w:lvl>
    <w:lvl w:ilvl="6" w:tplc="04150001" w:tentative="1">
      <w:start w:val="1"/>
      <w:numFmt w:val="bullet"/>
      <w:lvlText w:val=""/>
      <w:lvlJc w:val="left"/>
      <w:pPr>
        <w:ind w:left="6135" w:hanging="360"/>
      </w:pPr>
      <w:rPr>
        <w:rFonts w:ascii="Symbol" w:hAnsi="Symbol" w:hint="default"/>
      </w:rPr>
    </w:lvl>
    <w:lvl w:ilvl="7" w:tplc="04150003" w:tentative="1">
      <w:start w:val="1"/>
      <w:numFmt w:val="bullet"/>
      <w:lvlText w:val="o"/>
      <w:lvlJc w:val="left"/>
      <w:pPr>
        <w:ind w:left="6855" w:hanging="360"/>
      </w:pPr>
      <w:rPr>
        <w:rFonts w:ascii="Courier New" w:hAnsi="Courier New" w:cs="Courier New" w:hint="default"/>
      </w:rPr>
    </w:lvl>
    <w:lvl w:ilvl="8" w:tplc="04150005" w:tentative="1">
      <w:start w:val="1"/>
      <w:numFmt w:val="bullet"/>
      <w:lvlText w:val=""/>
      <w:lvlJc w:val="left"/>
      <w:pPr>
        <w:ind w:left="7575" w:hanging="360"/>
      </w:pPr>
      <w:rPr>
        <w:rFonts w:ascii="Wingdings" w:hAnsi="Wingdings" w:hint="default"/>
      </w:r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8923003"/>
    <w:multiLevelType w:val="hybridMultilevel"/>
    <w:tmpl w:val="9DAC5188"/>
    <w:lvl w:ilvl="0" w:tplc="804415A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15:restartNumberingAfterBreak="0">
    <w:nsid w:val="67D2374C"/>
    <w:multiLevelType w:val="hybridMultilevel"/>
    <w:tmpl w:val="7A101C00"/>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A034719"/>
    <w:multiLevelType w:val="hybridMultilevel"/>
    <w:tmpl w:val="0660E09A"/>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6" w15:restartNumberingAfterBreak="0">
    <w:nsid w:val="727D6884"/>
    <w:multiLevelType w:val="hybridMultilevel"/>
    <w:tmpl w:val="BCEAD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8" w15:restartNumberingAfterBreak="0">
    <w:nsid w:val="768F1CE6"/>
    <w:multiLevelType w:val="hybridMultilevel"/>
    <w:tmpl w:val="3D60F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CCD0A4A"/>
    <w:multiLevelType w:val="hybridMultilevel"/>
    <w:tmpl w:val="DEAC2D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4"/>
  </w:num>
  <w:num w:numId="5">
    <w:abstractNumId w:val="37"/>
  </w:num>
  <w:num w:numId="6">
    <w:abstractNumId w:val="52"/>
  </w:num>
  <w:num w:numId="7">
    <w:abstractNumId w:val="9"/>
  </w:num>
  <w:num w:numId="8">
    <w:abstractNumId w:val="21"/>
  </w:num>
  <w:num w:numId="9">
    <w:abstractNumId w:val="14"/>
  </w:num>
  <w:num w:numId="10">
    <w:abstractNumId w:val="23"/>
  </w:num>
  <w:num w:numId="11">
    <w:abstractNumId w:val="10"/>
  </w:num>
  <w:num w:numId="12">
    <w:abstractNumId w:val="49"/>
  </w:num>
  <w:num w:numId="13">
    <w:abstractNumId w:val="47"/>
  </w:num>
  <w:num w:numId="14">
    <w:abstractNumId w:val="44"/>
    <w:lvlOverride w:ilvl="0">
      <w:startOverride w:val="1"/>
    </w:lvlOverride>
  </w:num>
  <w:num w:numId="15">
    <w:abstractNumId w:val="35"/>
    <w:lvlOverride w:ilvl="0">
      <w:startOverride w:val="1"/>
    </w:lvlOverride>
  </w:num>
  <w:num w:numId="16">
    <w:abstractNumId w:val="20"/>
  </w:num>
  <w:num w:numId="17">
    <w:abstractNumId w:val="11"/>
  </w:num>
  <w:num w:numId="18">
    <w:abstractNumId w:val="46"/>
  </w:num>
  <w:num w:numId="19">
    <w:abstractNumId w:val="27"/>
  </w:num>
  <w:num w:numId="20">
    <w:abstractNumId w:val="22"/>
  </w:num>
  <w:num w:numId="21">
    <w:abstractNumId w:val="59"/>
  </w:num>
  <w:num w:numId="22">
    <w:abstractNumId w:val="25"/>
  </w:num>
  <w:num w:numId="23">
    <w:abstractNumId w:val="29"/>
  </w:num>
  <w:num w:numId="24">
    <w:abstractNumId w:val="24"/>
  </w:num>
  <w:num w:numId="25">
    <w:abstractNumId w:val="48"/>
  </w:num>
  <w:num w:numId="26">
    <w:abstractNumId w:val="26"/>
  </w:num>
  <w:num w:numId="27">
    <w:abstractNumId w:val="57"/>
  </w:num>
  <w:num w:numId="28">
    <w:abstractNumId w:val="13"/>
  </w:num>
  <w:num w:numId="29">
    <w:abstractNumId w:val="53"/>
  </w:num>
  <w:num w:numId="30">
    <w:abstractNumId w:val="43"/>
  </w:num>
  <w:num w:numId="31">
    <w:abstractNumId w:val="18"/>
  </w:num>
  <w:num w:numId="32">
    <w:abstractNumId w:val="15"/>
  </w:num>
  <w:num w:numId="33">
    <w:abstractNumId w:val="17"/>
  </w:num>
  <w:num w:numId="34">
    <w:abstractNumId w:val="19"/>
  </w:num>
  <w:num w:numId="35">
    <w:abstractNumId w:val="55"/>
  </w:num>
  <w:num w:numId="36">
    <w:abstractNumId w:val="50"/>
  </w:num>
  <w:num w:numId="37">
    <w:abstractNumId w:val="41"/>
  </w:num>
  <w:num w:numId="38">
    <w:abstractNumId w:val="36"/>
  </w:num>
  <w:num w:numId="39">
    <w:abstractNumId w:val="45"/>
  </w:num>
  <w:num w:numId="40">
    <w:abstractNumId w:val="8"/>
  </w:num>
  <w:num w:numId="41">
    <w:abstractNumId w:val="28"/>
  </w:num>
  <w:num w:numId="42">
    <w:abstractNumId w:val="33"/>
  </w:num>
  <w:num w:numId="43">
    <w:abstractNumId w:val="30"/>
  </w:num>
  <w:num w:numId="44">
    <w:abstractNumId w:val="56"/>
  </w:num>
  <w:num w:numId="45">
    <w:abstractNumId w:val="58"/>
  </w:num>
  <w:num w:numId="46">
    <w:abstractNumId w:val="51"/>
  </w:num>
  <w:num w:numId="47">
    <w:abstractNumId w:val="31"/>
  </w:num>
  <w:num w:numId="48">
    <w:abstractNumId w:val="34"/>
  </w:num>
  <w:num w:numId="49">
    <w:abstractNumId w:val="60"/>
  </w:num>
  <w:num w:numId="50">
    <w:abstractNumId w:val="39"/>
  </w:num>
  <w:num w:numId="51">
    <w:abstractNumId w:val="38"/>
  </w:num>
  <w:num w:numId="52">
    <w:abstractNumId w:val="32"/>
  </w:num>
  <w:num w:numId="53">
    <w:abstractNumId w:val="16"/>
  </w:num>
  <w:num w:numId="54">
    <w:abstractNumId w:val="42"/>
  </w:num>
  <w:num w:numId="55">
    <w:abstractNumId w:val="12"/>
  </w:num>
  <w:num w:numId="56">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B5"/>
    <w:rsid w:val="00011D26"/>
    <w:rsid w:val="000140FD"/>
    <w:rsid w:val="00014473"/>
    <w:rsid w:val="00020A39"/>
    <w:rsid w:val="00021355"/>
    <w:rsid w:val="00021853"/>
    <w:rsid w:val="00022668"/>
    <w:rsid w:val="00022B9E"/>
    <w:rsid w:val="00022E8D"/>
    <w:rsid w:val="00023235"/>
    <w:rsid w:val="00024C82"/>
    <w:rsid w:val="00026EA2"/>
    <w:rsid w:val="00027DDB"/>
    <w:rsid w:val="0003050F"/>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35F"/>
    <w:rsid w:val="000C2618"/>
    <w:rsid w:val="000C393D"/>
    <w:rsid w:val="000C68CE"/>
    <w:rsid w:val="000C7661"/>
    <w:rsid w:val="000D00DF"/>
    <w:rsid w:val="000D0EDA"/>
    <w:rsid w:val="000D177F"/>
    <w:rsid w:val="000D27EB"/>
    <w:rsid w:val="000D4008"/>
    <w:rsid w:val="000D44D5"/>
    <w:rsid w:val="000D4767"/>
    <w:rsid w:val="000D510C"/>
    <w:rsid w:val="000D51FB"/>
    <w:rsid w:val="000D56F0"/>
    <w:rsid w:val="000D6D7F"/>
    <w:rsid w:val="000E1148"/>
    <w:rsid w:val="000E262C"/>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5738"/>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63CB"/>
    <w:rsid w:val="00176662"/>
    <w:rsid w:val="00176CFD"/>
    <w:rsid w:val="001800FC"/>
    <w:rsid w:val="00180781"/>
    <w:rsid w:val="001811A8"/>
    <w:rsid w:val="001813DD"/>
    <w:rsid w:val="00181C14"/>
    <w:rsid w:val="00183706"/>
    <w:rsid w:val="001850E0"/>
    <w:rsid w:val="00186528"/>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1A1"/>
    <w:rsid w:val="001E5246"/>
    <w:rsid w:val="001E6206"/>
    <w:rsid w:val="001E6C7C"/>
    <w:rsid w:val="001E7574"/>
    <w:rsid w:val="001E79A9"/>
    <w:rsid w:val="001E7B2D"/>
    <w:rsid w:val="001F0E9D"/>
    <w:rsid w:val="001F19C0"/>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2F7ED3"/>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60A6"/>
    <w:rsid w:val="00336B2A"/>
    <w:rsid w:val="00336DDA"/>
    <w:rsid w:val="00337E4B"/>
    <w:rsid w:val="003400B8"/>
    <w:rsid w:val="0034066B"/>
    <w:rsid w:val="00340780"/>
    <w:rsid w:val="003416F8"/>
    <w:rsid w:val="00341B4E"/>
    <w:rsid w:val="003430AD"/>
    <w:rsid w:val="00343BEC"/>
    <w:rsid w:val="00345629"/>
    <w:rsid w:val="0034731A"/>
    <w:rsid w:val="0034764B"/>
    <w:rsid w:val="00347D9F"/>
    <w:rsid w:val="00347DD0"/>
    <w:rsid w:val="0035029F"/>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67ED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E0E"/>
    <w:rsid w:val="00393648"/>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EEF"/>
    <w:rsid w:val="003D115C"/>
    <w:rsid w:val="003D14EF"/>
    <w:rsid w:val="003D15F1"/>
    <w:rsid w:val="003D1EA9"/>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691C"/>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838"/>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6E0"/>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67C7"/>
    <w:rsid w:val="006A717B"/>
    <w:rsid w:val="006A742F"/>
    <w:rsid w:val="006A7D52"/>
    <w:rsid w:val="006B0D48"/>
    <w:rsid w:val="006B12FE"/>
    <w:rsid w:val="006B20F3"/>
    <w:rsid w:val="006B2954"/>
    <w:rsid w:val="006B2A47"/>
    <w:rsid w:val="006B2B4F"/>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4D7E"/>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605A"/>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544E"/>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92"/>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4A7"/>
    <w:rsid w:val="00890390"/>
    <w:rsid w:val="00892C4D"/>
    <w:rsid w:val="0089511D"/>
    <w:rsid w:val="008975A8"/>
    <w:rsid w:val="008A003E"/>
    <w:rsid w:val="008A00A1"/>
    <w:rsid w:val="008A1362"/>
    <w:rsid w:val="008A3A90"/>
    <w:rsid w:val="008A5DE3"/>
    <w:rsid w:val="008A6007"/>
    <w:rsid w:val="008A6314"/>
    <w:rsid w:val="008A6BA0"/>
    <w:rsid w:val="008A755B"/>
    <w:rsid w:val="008B0006"/>
    <w:rsid w:val="008B1B61"/>
    <w:rsid w:val="008B2178"/>
    <w:rsid w:val="008B23A9"/>
    <w:rsid w:val="008B2A03"/>
    <w:rsid w:val="008B2DB6"/>
    <w:rsid w:val="008B671E"/>
    <w:rsid w:val="008B698C"/>
    <w:rsid w:val="008B7862"/>
    <w:rsid w:val="008C1B42"/>
    <w:rsid w:val="008C2FE2"/>
    <w:rsid w:val="008C3006"/>
    <w:rsid w:val="008C374C"/>
    <w:rsid w:val="008C3BCF"/>
    <w:rsid w:val="008C4E97"/>
    <w:rsid w:val="008C509F"/>
    <w:rsid w:val="008C53B7"/>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FE7"/>
    <w:rsid w:val="009300A1"/>
    <w:rsid w:val="00930500"/>
    <w:rsid w:val="00930DD9"/>
    <w:rsid w:val="00930EEB"/>
    <w:rsid w:val="0093122A"/>
    <w:rsid w:val="00931E87"/>
    <w:rsid w:val="009325BC"/>
    <w:rsid w:val="0093309C"/>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71D6"/>
    <w:rsid w:val="009C7B93"/>
    <w:rsid w:val="009D091E"/>
    <w:rsid w:val="009D0941"/>
    <w:rsid w:val="009D1295"/>
    <w:rsid w:val="009D15DD"/>
    <w:rsid w:val="009D43FA"/>
    <w:rsid w:val="009D5879"/>
    <w:rsid w:val="009D6510"/>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519B"/>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F8"/>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204"/>
    <w:rsid w:val="00AB5CD2"/>
    <w:rsid w:val="00AB5D33"/>
    <w:rsid w:val="00AB5E8C"/>
    <w:rsid w:val="00AB6109"/>
    <w:rsid w:val="00AB6C2A"/>
    <w:rsid w:val="00AB72C2"/>
    <w:rsid w:val="00AB7B2C"/>
    <w:rsid w:val="00AC077F"/>
    <w:rsid w:val="00AC0892"/>
    <w:rsid w:val="00AC2B33"/>
    <w:rsid w:val="00AC4EF0"/>
    <w:rsid w:val="00AC686F"/>
    <w:rsid w:val="00AC7039"/>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740"/>
    <w:rsid w:val="00B61943"/>
    <w:rsid w:val="00B61EA8"/>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89B"/>
    <w:rsid w:val="00BB0D99"/>
    <w:rsid w:val="00BB1783"/>
    <w:rsid w:val="00BB226D"/>
    <w:rsid w:val="00BB22C0"/>
    <w:rsid w:val="00BB2A2B"/>
    <w:rsid w:val="00BB2FD0"/>
    <w:rsid w:val="00BB3CE9"/>
    <w:rsid w:val="00BB41E6"/>
    <w:rsid w:val="00BB4FC7"/>
    <w:rsid w:val="00BB68EB"/>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7C8A"/>
    <w:rsid w:val="00BD7E28"/>
    <w:rsid w:val="00BE0D56"/>
    <w:rsid w:val="00BE1047"/>
    <w:rsid w:val="00BE17E8"/>
    <w:rsid w:val="00BE1D44"/>
    <w:rsid w:val="00BE2AA2"/>
    <w:rsid w:val="00BE32AD"/>
    <w:rsid w:val="00BE386C"/>
    <w:rsid w:val="00BE3FBE"/>
    <w:rsid w:val="00BE553A"/>
    <w:rsid w:val="00BE5AB6"/>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38D0"/>
    <w:rsid w:val="00C4206A"/>
    <w:rsid w:val="00C42E9B"/>
    <w:rsid w:val="00C4373F"/>
    <w:rsid w:val="00C43B58"/>
    <w:rsid w:val="00C44124"/>
    <w:rsid w:val="00C47375"/>
    <w:rsid w:val="00C47383"/>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3CC3"/>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17FE7"/>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5F3"/>
    <w:rsid w:val="00D75C30"/>
    <w:rsid w:val="00D76E00"/>
    <w:rsid w:val="00D8122E"/>
    <w:rsid w:val="00D8176F"/>
    <w:rsid w:val="00D81BFF"/>
    <w:rsid w:val="00D83EE2"/>
    <w:rsid w:val="00D86011"/>
    <w:rsid w:val="00D8710C"/>
    <w:rsid w:val="00D91D06"/>
    <w:rsid w:val="00D94547"/>
    <w:rsid w:val="00D94DF6"/>
    <w:rsid w:val="00D9570E"/>
    <w:rsid w:val="00D95B71"/>
    <w:rsid w:val="00D966C1"/>
    <w:rsid w:val="00D9761B"/>
    <w:rsid w:val="00DA1905"/>
    <w:rsid w:val="00DA22E2"/>
    <w:rsid w:val="00DA29EC"/>
    <w:rsid w:val="00DA3001"/>
    <w:rsid w:val="00DA4DA3"/>
    <w:rsid w:val="00DA51A2"/>
    <w:rsid w:val="00DA7698"/>
    <w:rsid w:val="00DA7E76"/>
    <w:rsid w:val="00DB1655"/>
    <w:rsid w:val="00DB18B0"/>
    <w:rsid w:val="00DB1FE7"/>
    <w:rsid w:val="00DB271B"/>
    <w:rsid w:val="00DB47AA"/>
    <w:rsid w:val="00DB4870"/>
    <w:rsid w:val="00DB4B62"/>
    <w:rsid w:val="00DB5669"/>
    <w:rsid w:val="00DB714F"/>
    <w:rsid w:val="00DB7657"/>
    <w:rsid w:val="00DB7757"/>
    <w:rsid w:val="00DB77E8"/>
    <w:rsid w:val="00DB7FB0"/>
    <w:rsid w:val="00DC0262"/>
    <w:rsid w:val="00DC047F"/>
    <w:rsid w:val="00DC1D86"/>
    <w:rsid w:val="00DC35B8"/>
    <w:rsid w:val="00DC3E23"/>
    <w:rsid w:val="00DC3EC6"/>
    <w:rsid w:val="00DC41EC"/>
    <w:rsid w:val="00DC5A7B"/>
    <w:rsid w:val="00DC707E"/>
    <w:rsid w:val="00DD0C45"/>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0F21"/>
    <w:rsid w:val="00E41510"/>
    <w:rsid w:val="00E41D30"/>
    <w:rsid w:val="00E428F1"/>
    <w:rsid w:val="00E4361D"/>
    <w:rsid w:val="00E43B4F"/>
    <w:rsid w:val="00E4430D"/>
    <w:rsid w:val="00E45005"/>
    <w:rsid w:val="00E45B40"/>
    <w:rsid w:val="00E46EA4"/>
    <w:rsid w:val="00E47B02"/>
    <w:rsid w:val="00E50F35"/>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2FD"/>
    <w:rsid w:val="00EE29B0"/>
    <w:rsid w:val="00EE32A2"/>
    <w:rsid w:val="00EE4BD8"/>
    <w:rsid w:val="00EE4D5E"/>
    <w:rsid w:val="00EE59EC"/>
    <w:rsid w:val="00EE6805"/>
    <w:rsid w:val="00EE7EE7"/>
    <w:rsid w:val="00EF0518"/>
    <w:rsid w:val="00EF0C76"/>
    <w:rsid w:val="00EF1242"/>
    <w:rsid w:val="00EF332F"/>
    <w:rsid w:val="00EF42AC"/>
    <w:rsid w:val="00EF47B2"/>
    <w:rsid w:val="00EF4D9B"/>
    <w:rsid w:val="00EF5E2F"/>
    <w:rsid w:val="00EF7F91"/>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7731A"/>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pil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ueck@powiat-chodzie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dzislawahajt@powiat-chodzieski.pl" TargetMode="External"/><Relationship Id="rId4" Type="http://schemas.openxmlformats.org/officeDocument/2006/relationships/settings" Target="settings.xml"/><Relationship Id="rId9" Type="http://schemas.openxmlformats.org/officeDocument/2006/relationships/hyperlink" Target="mailto:d.baszynski@pcuwchodzie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5030-9172-4A48-AAB9-E968A0CA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Pages>
  <Words>5990</Words>
  <Characters>35943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41850</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46</cp:revision>
  <cp:lastPrinted>2022-09-07T06:27:00Z</cp:lastPrinted>
  <dcterms:created xsi:type="dcterms:W3CDTF">2022-05-18T08:49:00Z</dcterms:created>
  <dcterms:modified xsi:type="dcterms:W3CDTF">2022-09-08T09:40:00Z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