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6A94F43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1C0FA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6F69B8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5E15E43" w14:textId="070E4D92" w:rsidR="001C0FA6" w:rsidRPr="001C0FA6" w:rsidRDefault="001C0FA6" w:rsidP="001C0FA6">
      <w:pPr>
        <w:tabs>
          <w:tab w:val="num" w:pos="680"/>
        </w:tabs>
        <w:spacing w:after="120" w:line="276" w:lineRule="auto"/>
        <w:jc w:val="both"/>
        <w:rPr>
          <w:rFonts w:ascii="Times New Roman" w:hAnsi="Times New Roman"/>
          <w:b/>
          <w:iCs/>
        </w:rPr>
      </w:pPr>
      <w:bookmarkStart w:id="0" w:name="_Hlk81463888"/>
      <w:r w:rsidRPr="001C0FA6">
        <w:rPr>
          <w:rFonts w:ascii="Times New Roman" w:hAnsi="Times New Roman"/>
          <w:b/>
          <w:iCs/>
        </w:rPr>
        <w:t>Wykonanie przeglądów okresowych rocznych w branży ogólnobudowlanej oraz przeglądów rocznych stanu technicznego instalacji gazowych w budynkach</w:t>
      </w:r>
      <w:r w:rsidRPr="001C0FA6">
        <w:rPr>
          <w:rFonts w:ascii="Times New Roman" w:hAnsi="Times New Roman"/>
          <w:b/>
          <w:iCs/>
          <w:lang w:val="x-none"/>
        </w:rPr>
        <w:t xml:space="preserve"> będących  w z</w:t>
      </w:r>
      <w:r w:rsidRPr="001C0FA6">
        <w:rPr>
          <w:rFonts w:ascii="Times New Roman" w:hAnsi="Times New Roman"/>
          <w:b/>
          <w:iCs/>
        </w:rPr>
        <w:t>arządzie</w:t>
      </w:r>
      <w:r w:rsidRPr="001C0FA6">
        <w:rPr>
          <w:rFonts w:ascii="Times New Roman" w:hAnsi="Times New Roman"/>
          <w:b/>
          <w:iCs/>
          <w:lang w:val="x-none"/>
        </w:rPr>
        <w:t xml:space="preserve">  </w:t>
      </w:r>
      <w:r w:rsidRPr="001C0FA6">
        <w:rPr>
          <w:rFonts w:ascii="Times New Roman" w:hAnsi="Times New Roman"/>
          <w:b/>
          <w:iCs/>
        </w:rPr>
        <w:t>Miejskiego Zakładu Gospodarki Mieszkaniowej „</w:t>
      </w:r>
      <w:r w:rsidRPr="001C0FA6">
        <w:rPr>
          <w:rFonts w:ascii="Times New Roman" w:hAnsi="Times New Roman"/>
          <w:b/>
          <w:iCs/>
          <w:lang w:val="x-none"/>
        </w:rPr>
        <w:t>MZGM</w:t>
      </w:r>
      <w:r w:rsidRPr="001C0FA6">
        <w:rPr>
          <w:rFonts w:ascii="Times New Roman" w:hAnsi="Times New Roman"/>
          <w:b/>
          <w:iCs/>
        </w:rPr>
        <w:t>”</w:t>
      </w:r>
      <w:r w:rsidRPr="001C0FA6">
        <w:rPr>
          <w:rFonts w:ascii="Times New Roman" w:hAnsi="Times New Roman"/>
          <w:b/>
          <w:iCs/>
          <w:lang w:val="x-none"/>
        </w:rPr>
        <w:t xml:space="preserve">  Sp. z o. o. w Ostrowie Wielkopolskim</w:t>
      </w:r>
      <w:r w:rsidRPr="001C0FA6">
        <w:rPr>
          <w:rFonts w:ascii="Times New Roman" w:hAnsi="Times New Roman"/>
          <w:b/>
          <w:iCs/>
        </w:rPr>
        <w:t xml:space="preserve"> w podziale na 2 części</w:t>
      </w:r>
      <w:bookmarkEnd w:id="0"/>
      <w:r w:rsidRPr="001C0FA6">
        <w:rPr>
          <w:rFonts w:ascii="Times New Roman" w:hAnsi="Times New Roman"/>
          <w:b/>
          <w:iCs/>
        </w:rPr>
        <w:t>.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577D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zawodowa.</w:t>
            </w:r>
          </w:p>
          <w:p w14:paraId="195F3EB7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dla części 1: </w:t>
            </w:r>
          </w:p>
          <w:p w14:paraId="75F59FF5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uzna warunek za spełniony jeżeli Wykonawca ubiegający się o udzielenie zamówienia w okresie ostatnich 3 lat przed wszczęciem postępowania, a jeżeli okres prowadzenia działalności jest krótszy - w tym okresie wykonał minimum 2 usługi w zakresie rocznej lub 5-letniej kontroli stanu technicznego minimum 180 obiektów budowlanych poddanych przeglądowi w jednym zamówieniu;</w:t>
            </w:r>
          </w:p>
          <w:p w14:paraId="6B068405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dla części 2: </w:t>
            </w:r>
          </w:p>
          <w:p w14:paraId="7403A422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uzna warunek za spełniony jeżeli Wykonawca ubiegający się o udzielenie zamówienia w okresie ostatnich 3 lat przed wszczęciem postępowania, a jeżeli okres prowadzenia działalności jest krótszy - w tym okresie wykonał minimum 2 usługi w zakresie przeglądów rocznych instalacji gazowych na kwotę co najmniej 25.000,00zł brutto każda.</w:t>
            </w:r>
          </w:p>
          <w:p w14:paraId="5202F258" w14:textId="72036F91" w:rsidR="00D2702A" w:rsidRPr="00D2702A" w:rsidRDefault="00D2702A" w:rsidP="001C0FA6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0FA6" w:rsidRPr="00D2702A" w14:paraId="24F3E555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1C1" w14:textId="299BE551" w:rsidR="001C0FA6" w:rsidRDefault="001C0FA6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121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Kompetencje lub uprawnienia do prowadzenia określonej działalności zawodowej, o ile wynika to z odrębnych przepisów</w:t>
            </w:r>
          </w:p>
          <w:p w14:paraId="4EB10AEC" w14:textId="77777777" w:rsidR="001C0FA6" w:rsidRPr="001C0FA6" w:rsidRDefault="001C0FA6" w:rsidP="001C0FA6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dokonana na zasadzie spełnia/nie spełnia. Do oferty Wykonawca będzie zobligowany przedłożyć: </w:t>
            </w:r>
          </w:p>
          <w:p w14:paraId="78FCDBD1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89EA32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nr 1 - uprawnienia budowlane w odpowiedniej specjalności oraz zaświadczenie o przynależności do Izby Inżynierów Budownictwa.</w:t>
            </w:r>
          </w:p>
          <w:p w14:paraId="377BD700" w14:textId="20EA5104" w:rsidR="001C0FA6" w:rsidRPr="00313B20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nr 2 - dokument potwierdzający posiadanie kwalifikacji wymaganych przy wykonywaniu dozoru nad eksploatacją urządzeń, instalacji gazowych i uprawnienia budowlane w odpowiedniej specjalności oraz zaświadczenie o przynależności do Izby Inżynierów Budownictwa.</w:t>
            </w:r>
            <w:bookmarkStart w:id="1" w:name="_GoBack"/>
            <w:bookmarkEnd w:id="1"/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0FA6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5BF9-0FB0-4FCC-AFA4-9FC1533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2021-05-24T13:34:00Z</dcterms:created>
  <dcterms:modified xsi:type="dcterms:W3CDTF">2022-07-27T07:27:00Z</dcterms:modified>
</cp:coreProperties>
</file>