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990F" w14:textId="43F6588B" w:rsidR="00C0241B" w:rsidRDefault="00C0241B" w:rsidP="00C0241B">
      <w:pPr>
        <w:rPr>
          <w:rFonts w:ascii="Times New Roman" w:hAnsi="Times New Roman" w:cs="Times New Roman"/>
          <w:b/>
        </w:rPr>
      </w:pPr>
      <w:r w:rsidRPr="00D05A30">
        <w:rPr>
          <w:rFonts w:ascii="Times New Roman" w:hAnsi="Times New Roman" w:cs="Times New Roman"/>
          <w:b/>
        </w:rPr>
        <w:t>Znak sprawy R.27</w:t>
      </w:r>
      <w:r w:rsidR="00F032FA">
        <w:rPr>
          <w:rFonts w:ascii="Times New Roman" w:hAnsi="Times New Roman" w:cs="Times New Roman"/>
          <w:b/>
        </w:rPr>
        <w:t>1.24</w:t>
      </w:r>
      <w:r w:rsidR="00C17E67">
        <w:rPr>
          <w:rFonts w:ascii="Times New Roman" w:hAnsi="Times New Roman" w:cs="Times New Roman"/>
          <w:b/>
        </w:rPr>
        <w:t>.202</w:t>
      </w:r>
      <w:r w:rsidR="00D75DD3">
        <w:rPr>
          <w:rFonts w:ascii="Times New Roman" w:hAnsi="Times New Roman" w:cs="Times New Roman"/>
          <w:b/>
        </w:rPr>
        <w:t>2</w:t>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p>
    <w:p w14:paraId="1A377CD2" w14:textId="77777777" w:rsidR="00C0241B" w:rsidRDefault="00C0241B" w:rsidP="00C0241B">
      <w:pPr>
        <w:rPr>
          <w:rFonts w:ascii="Times New Roman" w:hAnsi="Times New Roman" w:cs="Times New Roman"/>
          <w:b/>
        </w:rPr>
      </w:pPr>
    </w:p>
    <w:p w14:paraId="54631FB6" w14:textId="11919CC2" w:rsidR="00C0241B" w:rsidRPr="00DA0D9E" w:rsidRDefault="00C0241B" w:rsidP="00C0241B">
      <w:pPr>
        <w:rPr>
          <w:rFonts w:ascii="Times New Roman" w:hAnsi="Times New Roman" w:cs="Times New Roman"/>
          <w:b/>
        </w:rPr>
      </w:pPr>
      <w:r w:rsidRPr="00DA0D9E">
        <w:rPr>
          <w:rFonts w:ascii="Times New Roman" w:hAnsi="Times New Roman" w:cs="Times New Roman"/>
          <w:b/>
        </w:rPr>
        <w:tab/>
      </w:r>
    </w:p>
    <w:p w14:paraId="48C460E6" w14:textId="77777777" w:rsidR="00EE6B20" w:rsidRPr="00EE6B20" w:rsidRDefault="00EE6B20" w:rsidP="00EE6B20">
      <w:pPr>
        <w:ind w:left="360"/>
        <w:jc w:val="center"/>
        <w:rPr>
          <w:rFonts w:ascii="Times New Roman" w:eastAsia="Calibri" w:hAnsi="Times New Roman" w:cs="Times New Roman"/>
          <w:b/>
          <w:sz w:val="24"/>
          <w:szCs w:val="24"/>
        </w:rPr>
      </w:pPr>
      <w:r w:rsidRPr="00EE6B20">
        <w:rPr>
          <w:rFonts w:ascii="Times New Roman" w:eastAsia="Calibri" w:hAnsi="Times New Roman" w:cs="Times New Roman"/>
          <w:b/>
          <w:sz w:val="24"/>
          <w:szCs w:val="24"/>
        </w:rPr>
        <w:t>Gmina Miłoradz</w:t>
      </w:r>
    </w:p>
    <w:p w14:paraId="30C62D80" w14:textId="521F4F28" w:rsidR="00EE6B20" w:rsidRPr="00EE6B20" w:rsidRDefault="00EE6B20" w:rsidP="00EE6B20">
      <w:pPr>
        <w:jc w:val="center"/>
        <w:rPr>
          <w:rFonts w:ascii="Times New Roman" w:eastAsia="Calibri" w:hAnsi="Times New Roman" w:cs="Times New Roman"/>
          <w:b/>
          <w:sz w:val="24"/>
          <w:szCs w:val="24"/>
        </w:rPr>
      </w:pPr>
      <w:r w:rsidRPr="00EE6B20">
        <w:rPr>
          <w:rFonts w:ascii="Times New Roman" w:eastAsia="Calibri" w:hAnsi="Times New Roman" w:cs="Times New Roman"/>
          <w:b/>
          <w:sz w:val="24"/>
          <w:szCs w:val="24"/>
        </w:rPr>
        <w:t>ul. Żuławska 9</w:t>
      </w:r>
      <w:r>
        <w:rPr>
          <w:rFonts w:ascii="Times New Roman" w:eastAsia="Calibri" w:hAnsi="Times New Roman" w:cs="Times New Roman"/>
          <w:b/>
          <w:sz w:val="24"/>
          <w:szCs w:val="24"/>
        </w:rPr>
        <w:t>,</w:t>
      </w:r>
      <w:r w:rsidRPr="00EE6B20">
        <w:rPr>
          <w:rFonts w:ascii="Times New Roman" w:eastAsia="Calibri" w:hAnsi="Times New Roman" w:cs="Times New Roman"/>
          <w:b/>
          <w:sz w:val="24"/>
          <w:szCs w:val="24"/>
        </w:rPr>
        <w:t xml:space="preserve"> 82-213 Miłoradz</w:t>
      </w:r>
    </w:p>
    <w:p w14:paraId="79C479BB" w14:textId="77777777" w:rsidR="00C0241B" w:rsidRPr="001324D4" w:rsidRDefault="00C0241B" w:rsidP="00C0241B">
      <w:pPr>
        <w:rPr>
          <w:rFonts w:ascii="Times New Roman" w:hAnsi="Times New Roman" w:cs="Times New Roman"/>
          <w:sz w:val="32"/>
          <w:szCs w:val="32"/>
        </w:rPr>
      </w:pPr>
    </w:p>
    <w:p w14:paraId="7F7DDF25" w14:textId="56C3A244" w:rsidR="00C0241B" w:rsidRDefault="00C0241B" w:rsidP="00C0241B">
      <w:pPr>
        <w:jc w:val="center"/>
        <w:rPr>
          <w:rFonts w:ascii="Times New Roman" w:hAnsi="Times New Roman" w:cs="Times New Roman"/>
          <w:b/>
          <w:bCs/>
          <w:sz w:val="32"/>
          <w:szCs w:val="32"/>
        </w:rPr>
      </w:pPr>
      <w:r w:rsidRPr="001324D4">
        <w:rPr>
          <w:rFonts w:ascii="Times New Roman" w:hAnsi="Times New Roman" w:cs="Times New Roman"/>
          <w:b/>
          <w:bCs/>
          <w:spacing w:val="-3"/>
          <w:sz w:val="32"/>
          <w:szCs w:val="32"/>
        </w:rPr>
        <w:t>SPECYFIKACJA WARUNKÓW</w:t>
      </w:r>
      <w:r>
        <w:rPr>
          <w:rFonts w:ascii="Times New Roman" w:hAnsi="Times New Roman" w:cs="Times New Roman"/>
          <w:sz w:val="32"/>
          <w:szCs w:val="32"/>
        </w:rPr>
        <w:t xml:space="preserve"> </w:t>
      </w:r>
      <w:r w:rsidRPr="001324D4">
        <w:rPr>
          <w:rFonts w:ascii="Times New Roman" w:hAnsi="Times New Roman" w:cs="Times New Roman"/>
          <w:b/>
          <w:bCs/>
          <w:sz w:val="32"/>
          <w:szCs w:val="32"/>
        </w:rPr>
        <w:t>ZAMÓWIENIA</w:t>
      </w:r>
    </w:p>
    <w:p w14:paraId="2A34DFE6" w14:textId="60DF697D" w:rsidR="00C0241B" w:rsidRPr="001324D4" w:rsidRDefault="00C0241B" w:rsidP="00C0241B">
      <w:pPr>
        <w:jc w:val="center"/>
        <w:rPr>
          <w:rFonts w:ascii="Times New Roman" w:hAnsi="Times New Roman" w:cs="Times New Roman"/>
          <w:sz w:val="32"/>
          <w:szCs w:val="32"/>
        </w:rPr>
      </w:pPr>
      <w:r>
        <w:rPr>
          <w:rFonts w:ascii="Times New Roman" w:hAnsi="Times New Roman" w:cs="Times New Roman"/>
          <w:b/>
          <w:bCs/>
          <w:sz w:val="32"/>
          <w:szCs w:val="32"/>
        </w:rPr>
        <w:t>(SWZ)</w:t>
      </w:r>
    </w:p>
    <w:p w14:paraId="1AE68FC5" w14:textId="77777777" w:rsidR="00C0241B" w:rsidRDefault="00C0241B" w:rsidP="00C0241B">
      <w:pPr>
        <w:rPr>
          <w:rFonts w:ascii="Times New Roman" w:hAnsi="Times New Roman" w:cs="Times New Roman"/>
          <w:sz w:val="32"/>
          <w:szCs w:val="32"/>
        </w:rPr>
      </w:pPr>
    </w:p>
    <w:p w14:paraId="1A264B37" w14:textId="77777777" w:rsidR="00C0241B" w:rsidRPr="001324D4" w:rsidRDefault="00C0241B" w:rsidP="00C0241B">
      <w:pPr>
        <w:jc w:val="center"/>
        <w:rPr>
          <w:rFonts w:ascii="Times New Roman" w:hAnsi="Times New Roman" w:cs="Times New Roman"/>
          <w:sz w:val="32"/>
          <w:szCs w:val="32"/>
        </w:rPr>
      </w:pPr>
    </w:p>
    <w:p w14:paraId="4A203DDE" w14:textId="77777777" w:rsidR="00C0241B" w:rsidRPr="0017250A" w:rsidRDefault="00C0241B" w:rsidP="00C0241B">
      <w:pPr>
        <w:jc w:val="center"/>
        <w:rPr>
          <w:rFonts w:ascii="Times New Roman" w:hAnsi="Times New Roman" w:cs="Times New Roman"/>
          <w:b/>
          <w:sz w:val="28"/>
          <w:szCs w:val="28"/>
        </w:rPr>
      </w:pPr>
      <w:r w:rsidRPr="0017250A">
        <w:rPr>
          <w:rFonts w:ascii="Times New Roman" w:hAnsi="Times New Roman" w:cs="Times New Roman"/>
          <w:b/>
          <w:sz w:val="28"/>
          <w:szCs w:val="28"/>
        </w:rPr>
        <w:t>ROBOTY BUDOWLANE</w:t>
      </w:r>
    </w:p>
    <w:p w14:paraId="51F25307" w14:textId="77777777" w:rsidR="00C0241B" w:rsidRDefault="00C0241B" w:rsidP="00C0241B">
      <w:pPr>
        <w:jc w:val="both"/>
        <w:rPr>
          <w:rFonts w:ascii="Times New Roman" w:hAnsi="Times New Roman" w:cs="Times New Roman"/>
          <w:b/>
          <w:sz w:val="28"/>
          <w:szCs w:val="28"/>
        </w:rPr>
      </w:pPr>
    </w:p>
    <w:p w14:paraId="5868042A" w14:textId="11118777" w:rsidR="00C0241B" w:rsidRDefault="008231CB" w:rsidP="008231CB">
      <w:pPr>
        <w:jc w:val="center"/>
        <w:rPr>
          <w:rFonts w:ascii="Times New Roman" w:hAnsi="Times New Roman" w:cs="Times New Roman"/>
          <w:b/>
          <w:sz w:val="28"/>
          <w:szCs w:val="28"/>
        </w:rPr>
      </w:pPr>
      <w:bookmarkStart w:id="0" w:name="_Hlk106788964"/>
      <w:r w:rsidRPr="00D05A30">
        <w:rPr>
          <w:rFonts w:ascii="Times New Roman" w:hAnsi="Times New Roman" w:cs="Times New Roman"/>
          <w:b/>
          <w:sz w:val="28"/>
          <w:szCs w:val="28"/>
        </w:rPr>
        <w:t>„</w:t>
      </w:r>
      <w:bookmarkStart w:id="1" w:name="_Hlk110873116"/>
      <w:bookmarkStart w:id="2" w:name="_Hlk110872819"/>
      <w:r w:rsidR="00033D31">
        <w:rPr>
          <w:rFonts w:ascii="Times New Roman" w:hAnsi="Times New Roman" w:cs="Times New Roman"/>
          <w:b/>
          <w:sz w:val="28"/>
          <w:szCs w:val="28"/>
        </w:rPr>
        <w:t>MODERNIZACJA INFRASTRUKTURY DROGOWEJ NA OSIEDLU</w:t>
      </w:r>
      <w:r w:rsidR="001A55CB">
        <w:rPr>
          <w:rFonts w:ascii="Times New Roman" w:hAnsi="Times New Roman" w:cs="Times New Roman"/>
          <w:b/>
          <w:sz w:val="28"/>
          <w:szCs w:val="28"/>
        </w:rPr>
        <w:t xml:space="preserve"> W KOŃCZEWICACH  W FORMULE „ZAPROJEKTUJ I WYBUDUJ</w:t>
      </w:r>
      <w:bookmarkEnd w:id="1"/>
      <w:r w:rsidR="001A55CB">
        <w:rPr>
          <w:rFonts w:ascii="Times New Roman" w:hAnsi="Times New Roman" w:cs="Times New Roman"/>
          <w:b/>
          <w:sz w:val="28"/>
          <w:szCs w:val="28"/>
        </w:rPr>
        <w:t>”</w:t>
      </w:r>
      <w:r w:rsidRPr="008231CB">
        <w:rPr>
          <w:rFonts w:ascii="Times New Roman" w:hAnsi="Times New Roman" w:cs="Times New Roman"/>
          <w:b/>
          <w:sz w:val="28"/>
          <w:szCs w:val="28"/>
        </w:rPr>
        <w:t>”</w:t>
      </w:r>
    </w:p>
    <w:bookmarkEnd w:id="0"/>
    <w:bookmarkEnd w:id="2"/>
    <w:p w14:paraId="2974AA2F" w14:textId="77777777" w:rsidR="00C0241B" w:rsidRDefault="00C0241B" w:rsidP="00C0241B">
      <w:pPr>
        <w:jc w:val="center"/>
        <w:rPr>
          <w:rFonts w:ascii="Times New Roman" w:hAnsi="Times New Roman" w:cs="Times New Roman"/>
          <w:b/>
          <w:sz w:val="28"/>
          <w:szCs w:val="28"/>
        </w:rPr>
      </w:pPr>
    </w:p>
    <w:p w14:paraId="08A22F66" w14:textId="4F07E144" w:rsidR="00C0241B" w:rsidRPr="00C0241B" w:rsidRDefault="00C0241B" w:rsidP="00C0241B">
      <w:pPr>
        <w:jc w:val="both"/>
        <w:rPr>
          <w:rFonts w:ascii="Times New Roman" w:hAnsi="Times New Roman" w:cs="Times New Roman"/>
          <w:b/>
          <w:sz w:val="24"/>
          <w:szCs w:val="24"/>
        </w:rPr>
      </w:pPr>
      <w:r w:rsidRPr="00C0241B">
        <w:rPr>
          <w:rFonts w:ascii="Times New Roman" w:hAnsi="Times New Roman" w:cs="Times New Roman"/>
          <w:color w:val="000000"/>
          <w:sz w:val="24"/>
          <w:szCs w:val="24"/>
        </w:rPr>
        <w:t>Postępowanie prowadzone jest w trybie art. 275 pkt 1 (trybie podstawowym bez negocjacji) o wartości zamówienia nieprzekraczającej progów unijnych o jakich stanowi art. 3 ustawy z 11 września 2019 r. - Prawo zamówień publicznych (Dz. U. z 2019 r. poz. 2019) </w:t>
      </w:r>
    </w:p>
    <w:p w14:paraId="29817790" w14:textId="66D4A9C0" w:rsidR="00C0241B" w:rsidRDefault="00C0241B" w:rsidP="00EE6B20">
      <w:pPr>
        <w:rPr>
          <w:rFonts w:ascii="Times New Roman" w:hAnsi="Times New Roman" w:cs="Times New Roman"/>
          <w:b/>
          <w:bCs/>
          <w:sz w:val="32"/>
          <w:szCs w:val="32"/>
        </w:rPr>
      </w:pPr>
    </w:p>
    <w:p w14:paraId="5F29495C" w14:textId="77777777" w:rsidR="00C0241B" w:rsidRPr="00276551" w:rsidRDefault="00C0241B" w:rsidP="00C97BA6">
      <w:pPr>
        <w:rPr>
          <w:rFonts w:ascii="Times New Roman" w:hAnsi="Times New Roman" w:cs="Times New Roman"/>
          <w:b/>
          <w:bCs/>
          <w:sz w:val="32"/>
          <w:szCs w:val="32"/>
        </w:rPr>
      </w:pPr>
    </w:p>
    <w:p w14:paraId="0C5EBF1C" w14:textId="77777777" w:rsidR="00C0241B" w:rsidRDefault="00C0241B" w:rsidP="00C0241B">
      <w:pPr>
        <w:jc w:val="right"/>
        <w:rPr>
          <w:rFonts w:ascii="Times New Roman" w:hAnsi="Times New Roman" w:cs="Times New Roman"/>
          <w:i/>
          <w:sz w:val="24"/>
          <w:szCs w:val="24"/>
        </w:rPr>
      </w:pPr>
    </w:p>
    <w:p w14:paraId="099DCA6F" w14:textId="5AB83ABA" w:rsidR="00C0241B" w:rsidRPr="001D51F3" w:rsidRDefault="00C0241B" w:rsidP="001D51F3">
      <w:pPr>
        <w:jc w:val="center"/>
        <w:rPr>
          <w:rFonts w:ascii="Times New Roman" w:hAnsi="Times New Roman" w:cs="Times New Roman"/>
          <w:i/>
          <w:sz w:val="24"/>
          <w:szCs w:val="24"/>
        </w:rPr>
      </w:pPr>
      <w:r w:rsidRPr="00AD38EA">
        <w:rPr>
          <w:rFonts w:ascii="Times New Roman" w:hAnsi="Times New Roman" w:cs="Times New Roman"/>
          <w:i/>
          <w:sz w:val="24"/>
          <w:szCs w:val="24"/>
        </w:rPr>
        <w:t>Zatwierdził:</w:t>
      </w:r>
    </w:p>
    <w:p w14:paraId="056BC36B" w14:textId="77777777" w:rsidR="00C0241B" w:rsidRDefault="00C0241B" w:rsidP="00C0241B">
      <w:pPr>
        <w:jc w:val="center"/>
        <w:rPr>
          <w:rFonts w:ascii="Times New Roman" w:hAnsi="Times New Roman" w:cs="Times New Roman"/>
          <w:sz w:val="24"/>
          <w:szCs w:val="24"/>
        </w:rPr>
      </w:pPr>
    </w:p>
    <w:p w14:paraId="1234911A" w14:textId="7C1C09FD" w:rsidR="00C0241B" w:rsidRPr="001D51F3" w:rsidRDefault="001D51F3" w:rsidP="001D51F3">
      <w:pPr>
        <w:jc w:val="center"/>
        <w:rPr>
          <w:rFonts w:ascii="Times New Roman" w:hAnsi="Times New Roman" w:cs="Times New Roman"/>
          <w:i/>
          <w:iCs/>
          <w:sz w:val="24"/>
          <w:szCs w:val="24"/>
        </w:rPr>
      </w:pPr>
      <w:r w:rsidRPr="001D51F3">
        <w:rPr>
          <w:rFonts w:ascii="Times New Roman" w:hAnsi="Times New Roman" w:cs="Times New Roman"/>
          <w:i/>
          <w:iCs/>
          <w:sz w:val="24"/>
          <w:szCs w:val="24"/>
        </w:rPr>
        <w:t>Wójt Gminy Miłoradz</w:t>
      </w:r>
    </w:p>
    <w:p w14:paraId="78B45889" w14:textId="3AA236C5" w:rsidR="001D51F3" w:rsidRPr="001D51F3" w:rsidRDefault="001D51F3" w:rsidP="001D51F3">
      <w:pPr>
        <w:jc w:val="center"/>
        <w:rPr>
          <w:rFonts w:ascii="Times New Roman" w:hAnsi="Times New Roman" w:cs="Times New Roman"/>
          <w:i/>
          <w:iCs/>
          <w:sz w:val="24"/>
          <w:szCs w:val="24"/>
        </w:rPr>
      </w:pPr>
      <w:r w:rsidRPr="001D51F3">
        <w:rPr>
          <w:rFonts w:ascii="Times New Roman" w:hAnsi="Times New Roman" w:cs="Times New Roman"/>
          <w:i/>
          <w:iCs/>
          <w:sz w:val="24"/>
          <w:szCs w:val="24"/>
        </w:rPr>
        <w:t>/-/ Arkadiusz Skorek</w:t>
      </w:r>
    </w:p>
    <w:p w14:paraId="5D646C6B" w14:textId="77777777" w:rsidR="00373C43" w:rsidRDefault="00373C43" w:rsidP="00C0241B">
      <w:pPr>
        <w:rPr>
          <w:rFonts w:ascii="Times New Roman" w:hAnsi="Times New Roman" w:cs="Times New Roman"/>
          <w:sz w:val="24"/>
          <w:szCs w:val="24"/>
        </w:rPr>
      </w:pPr>
    </w:p>
    <w:p w14:paraId="05BEEE92" w14:textId="77777777" w:rsidR="00AD29F9" w:rsidRDefault="00AD29F9" w:rsidP="00C0241B">
      <w:pPr>
        <w:rPr>
          <w:rFonts w:ascii="Times New Roman" w:hAnsi="Times New Roman" w:cs="Times New Roman"/>
          <w:sz w:val="24"/>
          <w:szCs w:val="24"/>
        </w:rPr>
      </w:pPr>
    </w:p>
    <w:p w14:paraId="320B8A09" w14:textId="77777777" w:rsidR="00C0241B" w:rsidRDefault="00C0241B" w:rsidP="00C0241B">
      <w:pPr>
        <w:rPr>
          <w:rFonts w:ascii="Times New Roman" w:hAnsi="Times New Roman" w:cs="Times New Roman"/>
          <w:sz w:val="24"/>
          <w:szCs w:val="24"/>
        </w:rPr>
      </w:pPr>
    </w:p>
    <w:p w14:paraId="7FBB3E40" w14:textId="095840FE" w:rsidR="00C0241B" w:rsidRDefault="00C0241B" w:rsidP="00C0241B">
      <w:pPr>
        <w:jc w:val="center"/>
        <w:rPr>
          <w:rFonts w:ascii="Times New Roman" w:hAnsi="Times New Roman" w:cs="Times New Roman"/>
          <w:sz w:val="24"/>
          <w:szCs w:val="24"/>
        </w:rPr>
      </w:pPr>
      <w:r w:rsidRPr="00D05A30">
        <w:rPr>
          <w:rFonts w:ascii="Times New Roman" w:hAnsi="Times New Roman" w:cs="Times New Roman"/>
          <w:sz w:val="24"/>
          <w:szCs w:val="24"/>
        </w:rPr>
        <w:t>Miłoradz,</w:t>
      </w:r>
      <w:r w:rsidR="00C17E67">
        <w:rPr>
          <w:rFonts w:ascii="Times New Roman" w:hAnsi="Times New Roman" w:cs="Times New Roman"/>
          <w:sz w:val="24"/>
          <w:szCs w:val="24"/>
        </w:rPr>
        <w:t xml:space="preserve"> </w:t>
      </w:r>
      <w:r w:rsidR="009A237B">
        <w:rPr>
          <w:rFonts w:ascii="Times New Roman" w:hAnsi="Times New Roman" w:cs="Times New Roman"/>
          <w:sz w:val="24"/>
          <w:szCs w:val="24"/>
        </w:rPr>
        <w:t>11</w:t>
      </w:r>
      <w:r w:rsidR="00C17E67" w:rsidRPr="00AD29F9">
        <w:rPr>
          <w:rFonts w:ascii="Times New Roman" w:hAnsi="Times New Roman" w:cs="Times New Roman"/>
          <w:sz w:val="24"/>
          <w:szCs w:val="24"/>
        </w:rPr>
        <w:t>.0</w:t>
      </w:r>
      <w:r w:rsidR="009A237B">
        <w:rPr>
          <w:rFonts w:ascii="Times New Roman" w:hAnsi="Times New Roman" w:cs="Times New Roman"/>
          <w:sz w:val="24"/>
          <w:szCs w:val="24"/>
        </w:rPr>
        <w:t>8</w:t>
      </w:r>
      <w:r w:rsidR="00C17E67" w:rsidRPr="00AD29F9">
        <w:rPr>
          <w:rFonts w:ascii="Times New Roman" w:hAnsi="Times New Roman" w:cs="Times New Roman"/>
          <w:sz w:val="24"/>
          <w:szCs w:val="24"/>
        </w:rPr>
        <w:t>.202</w:t>
      </w:r>
      <w:r w:rsidR="00D75DD3" w:rsidRPr="00AD29F9">
        <w:rPr>
          <w:rFonts w:ascii="Times New Roman" w:hAnsi="Times New Roman" w:cs="Times New Roman"/>
          <w:sz w:val="24"/>
          <w:szCs w:val="24"/>
        </w:rPr>
        <w:t>2</w:t>
      </w:r>
      <w:r w:rsidRPr="00AD29F9">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843116666"/>
        <w:docPartObj>
          <w:docPartGallery w:val="Table of Contents"/>
          <w:docPartUnique/>
        </w:docPartObj>
      </w:sdtPr>
      <w:sdtEndPr>
        <w:rPr>
          <w:b/>
          <w:bCs/>
        </w:rPr>
      </w:sdtEndPr>
      <w:sdtContent>
        <w:p w14:paraId="45BA0CD8" w14:textId="78462B08" w:rsidR="00931E69" w:rsidRPr="00931E69" w:rsidRDefault="00931E69">
          <w:pPr>
            <w:pStyle w:val="Nagwekspisutreci"/>
            <w:rPr>
              <w:rFonts w:ascii="Times New Roman" w:hAnsi="Times New Roman" w:cs="Times New Roman"/>
              <w:b/>
              <w:bCs/>
              <w:color w:val="auto"/>
            </w:rPr>
          </w:pPr>
          <w:r w:rsidRPr="00931E69">
            <w:rPr>
              <w:rFonts w:ascii="Times New Roman" w:hAnsi="Times New Roman" w:cs="Times New Roman"/>
              <w:b/>
              <w:bCs/>
              <w:color w:val="auto"/>
            </w:rPr>
            <w:t>Spis treści</w:t>
          </w:r>
        </w:p>
        <w:p w14:paraId="2C260D8E" w14:textId="21617F8C" w:rsidR="009507C9" w:rsidRDefault="00931E69">
          <w:pPr>
            <w:pStyle w:val="Spistreci1"/>
            <w:rPr>
              <w:rFonts w:asciiTheme="minorHAnsi" w:eastAsiaTheme="minorEastAsia" w:hAnsiTheme="minorHAnsi" w:cstheme="minorBidi"/>
              <w:b w:val="0"/>
              <w:bCs w:val="0"/>
              <w:noProof/>
              <w:lang w:eastAsia="pl-PL"/>
            </w:rPr>
          </w:pPr>
          <w:r>
            <w:fldChar w:fldCharType="begin"/>
          </w:r>
          <w:r>
            <w:instrText xml:space="preserve"> TOC \o "1-3" \h \z \u </w:instrText>
          </w:r>
          <w:r>
            <w:fldChar w:fldCharType="separate"/>
          </w:r>
          <w:hyperlink w:anchor="_Toc111020299" w:history="1">
            <w:r w:rsidR="009507C9" w:rsidRPr="002724B3">
              <w:rPr>
                <w:rStyle w:val="Hipercze"/>
                <w:noProof/>
              </w:rPr>
              <w:t>ROZDZIAŁ I. NAZWA, ADRES ZAMAWIAJĄCEGO, NUMER TELEFONU, ADRES POCZTY ELEKTRONICZNEJ ORAZ STRONY INTERNETOWEJ PROWADZONEGO POSTĘPOWANIA</w:t>
            </w:r>
            <w:r w:rsidR="009507C9">
              <w:rPr>
                <w:noProof/>
                <w:webHidden/>
              </w:rPr>
              <w:tab/>
            </w:r>
            <w:r w:rsidR="009507C9">
              <w:rPr>
                <w:noProof/>
                <w:webHidden/>
              </w:rPr>
              <w:fldChar w:fldCharType="begin"/>
            </w:r>
            <w:r w:rsidR="009507C9">
              <w:rPr>
                <w:noProof/>
                <w:webHidden/>
              </w:rPr>
              <w:instrText xml:space="preserve"> PAGEREF _Toc111020299 \h </w:instrText>
            </w:r>
            <w:r w:rsidR="009507C9">
              <w:rPr>
                <w:noProof/>
                <w:webHidden/>
              </w:rPr>
            </w:r>
            <w:r w:rsidR="009507C9">
              <w:rPr>
                <w:noProof/>
                <w:webHidden/>
              </w:rPr>
              <w:fldChar w:fldCharType="separate"/>
            </w:r>
            <w:r w:rsidR="009507C9">
              <w:rPr>
                <w:noProof/>
                <w:webHidden/>
              </w:rPr>
              <w:t>4</w:t>
            </w:r>
            <w:r w:rsidR="009507C9">
              <w:rPr>
                <w:noProof/>
                <w:webHidden/>
              </w:rPr>
              <w:fldChar w:fldCharType="end"/>
            </w:r>
          </w:hyperlink>
        </w:p>
        <w:p w14:paraId="4AE2BE67" w14:textId="0A1022E7" w:rsidR="009507C9" w:rsidRDefault="00000000">
          <w:pPr>
            <w:pStyle w:val="Spistreci1"/>
            <w:rPr>
              <w:rFonts w:asciiTheme="minorHAnsi" w:eastAsiaTheme="minorEastAsia" w:hAnsiTheme="minorHAnsi" w:cstheme="minorBidi"/>
              <w:b w:val="0"/>
              <w:bCs w:val="0"/>
              <w:noProof/>
              <w:lang w:eastAsia="pl-PL"/>
            </w:rPr>
          </w:pPr>
          <w:hyperlink w:anchor="_Toc111020300" w:history="1">
            <w:r w:rsidR="009507C9" w:rsidRPr="002724B3">
              <w:rPr>
                <w:rStyle w:val="Hipercze"/>
                <w:noProof/>
              </w:rPr>
              <w:t>ROZDZIAŁ II. TRYB UDZIELENIA ZAMÓWIENIA</w:t>
            </w:r>
            <w:r w:rsidR="009507C9">
              <w:rPr>
                <w:noProof/>
                <w:webHidden/>
              </w:rPr>
              <w:tab/>
            </w:r>
            <w:r w:rsidR="009507C9">
              <w:rPr>
                <w:noProof/>
                <w:webHidden/>
              </w:rPr>
              <w:fldChar w:fldCharType="begin"/>
            </w:r>
            <w:r w:rsidR="009507C9">
              <w:rPr>
                <w:noProof/>
                <w:webHidden/>
              </w:rPr>
              <w:instrText xml:space="preserve"> PAGEREF _Toc111020300 \h </w:instrText>
            </w:r>
            <w:r w:rsidR="009507C9">
              <w:rPr>
                <w:noProof/>
                <w:webHidden/>
              </w:rPr>
            </w:r>
            <w:r w:rsidR="009507C9">
              <w:rPr>
                <w:noProof/>
                <w:webHidden/>
              </w:rPr>
              <w:fldChar w:fldCharType="separate"/>
            </w:r>
            <w:r w:rsidR="009507C9">
              <w:rPr>
                <w:noProof/>
                <w:webHidden/>
              </w:rPr>
              <w:t>4</w:t>
            </w:r>
            <w:r w:rsidR="009507C9">
              <w:rPr>
                <w:noProof/>
                <w:webHidden/>
              </w:rPr>
              <w:fldChar w:fldCharType="end"/>
            </w:r>
          </w:hyperlink>
        </w:p>
        <w:p w14:paraId="77AF5523" w14:textId="73BB405F" w:rsidR="009507C9" w:rsidRDefault="00000000">
          <w:pPr>
            <w:pStyle w:val="Spistreci1"/>
            <w:rPr>
              <w:rFonts w:asciiTheme="minorHAnsi" w:eastAsiaTheme="minorEastAsia" w:hAnsiTheme="minorHAnsi" w:cstheme="minorBidi"/>
              <w:b w:val="0"/>
              <w:bCs w:val="0"/>
              <w:noProof/>
              <w:lang w:eastAsia="pl-PL"/>
            </w:rPr>
          </w:pPr>
          <w:hyperlink w:anchor="_Toc111020301" w:history="1">
            <w:r w:rsidR="009507C9" w:rsidRPr="002724B3">
              <w:rPr>
                <w:rStyle w:val="Hipercze"/>
                <w:noProof/>
              </w:rPr>
              <w:t>ROZDZIAŁ III. OPIS PRZEDMIOTU ZAMÓWIENIA</w:t>
            </w:r>
            <w:r w:rsidR="009507C9">
              <w:rPr>
                <w:noProof/>
                <w:webHidden/>
              </w:rPr>
              <w:tab/>
            </w:r>
            <w:r w:rsidR="009507C9">
              <w:rPr>
                <w:noProof/>
                <w:webHidden/>
              </w:rPr>
              <w:fldChar w:fldCharType="begin"/>
            </w:r>
            <w:r w:rsidR="009507C9">
              <w:rPr>
                <w:noProof/>
                <w:webHidden/>
              </w:rPr>
              <w:instrText xml:space="preserve"> PAGEREF _Toc111020301 \h </w:instrText>
            </w:r>
            <w:r w:rsidR="009507C9">
              <w:rPr>
                <w:noProof/>
                <w:webHidden/>
              </w:rPr>
            </w:r>
            <w:r w:rsidR="009507C9">
              <w:rPr>
                <w:noProof/>
                <w:webHidden/>
              </w:rPr>
              <w:fldChar w:fldCharType="separate"/>
            </w:r>
            <w:r w:rsidR="009507C9">
              <w:rPr>
                <w:noProof/>
                <w:webHidden/>
              </w:rPr>
              <w:t>5</w:t>
            </w:r>
            <w:r w:rsidR="009507C9">
              <w:rPr>
                <w:noProof/>
                <w:webHidden/>
              </w:rPr>
              <w:fldChar w:fldCharType="end"/>
            </w:r>
          </w:hyperlink>
        </w:p>
        <w:p w14:paraId="1C620E76" w14:textId="36D619F4" w:rsidR="009507C9" w:rsidRDefault="00000000">
          <w:pPr>
            <w:pStyle w:val="Spistreci1"/>
            <w:rPr>
              <w:rFonts w:asciiTheme="minorHAnsi" w:eastAsiaTheme="minorEastAsia" w:hAnsiTheme="minorHAnsi" w:cstheme="minorBidi"/>
              <w:b w:val="0"/>
              <w:bCs w:val="0"/>
              <w:noProof/>
              <w:lang w:eastAsia="pl-PL"/>
            </w:rPr>
          </w:pPr>
          <w:hyperlink w:anchor="_Toc111020302" w:history="1">
            <w:r w:rsidR="009507C9" w:rsidRPr="002724B3">
              <w:rPr>
                <w:rStyle w:val="Hipercze"/>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9507C9">
              <w:rPr>
                <w:noProof/>
                <w:webHidden/>
              </w:rPr>
              <w:tab/>
            </w:r>
            <w:r w:rsidR="009507C9">
              <w:rPr>
                <w:noProof/>
                <w:webHidden/>
              </w:rPr>
              <w:fldChar w:fldCharType="begin"/>
            </w:r>
            <w:r w:rsidR="009507C9">
              <w:rPr>
                <w:noProof/>
                <w:webHidden/>
              </w:rPr>
              <w:instrText xml:space="preserve"> PAGEREF _Toc111020302 \h </w:instrText>
            </w:r>
            <w:r w:rsidR="009507C9">
              <w:rPr>
                <w:noProof/>
                <w:webHidden/>
              </w:rPr>
            </w:r>
            <w:r w:rsidR="009507C9">
              <w:rPr>
                <w:noProof/>
                <w:webHidden/>
              </w:rPr>
              <w:fldChar w:fldCharType="separate"/>
            </w:r>
            <w:r w:rsidR="009507C9">
              <w:rPr>
                <w:noProof/>
                <w:webHidden/>
              </w:rPr>
              <w:t>8</w:t>
            </w:r>
            <w:r w:rsidR="009507C9">
              <w:rPr>
                <w:noProof/>
                <w:webHidden/>
              </w:rPr>
              <w:fldChar w:fldCharType="end"/>
            </w:r>
          </w:hyperlink>
        </w:p>
        <w:p w14:paraId="78D18A53" w14:textId="064E5D8C" w:rsidR="009507C9" w:rsidRDefault="00000000">
          <w:pPr>
            <w:pStyle w:val="Spistreci1"/>
            <w:rPr>
              <w:rFonts w:asciiTheme="minorHAnsi" w:eastAsiaTheme="minorEastAsia" w:hAnsiTheme="minorHAnsi" w:cstheme="minorBidi"/>
              <w:b w:val="0"/>
              <w:bCs w:val="0"/>
              <w:noProof/>
              <w:lang w:eastAsia="pl-PL"/>
            </w:rPr>
          </w:pPr>
          <w:hyperlink w:anchor="_Toc111020303" w:history="1">
            <w:r w:rsidR="009507C9" w:rsidRPr="002724B3">
              <w:rPr>
                <w:rStyle w:val="Hipercze"/>
                <w:rFonts w:eastAsia="Calibri"/>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507C9">
              <w:rPr>
                <w:noProof/>
                <w:webHidden/>
              </w:rPr>
              <w:tab/>
            </w:r>
            <w:r w:rsidR="009507C9">
              <w:rPr>
                <w:noProof/>
                <w:webHidden/>
              </w:rPr>
              <w:fldChar w:fldCharType="begin"/>
            </w:r>
            <w:r w:rsidR="009507C9">
              <w:rPr>
                <w:noProof/>
                <w:webHidden/>
              </w:rPr>
              <w:instrText xml:space="preserve"> PAGEREF _Toc111020303 \h </w:instrText>
            </w:r>
            <w:r w:rsidR="009507C9">
              <w:rPr>
                <w:noProof/>
                <w:webHidden/>
              </w:rPr>
            </w:r>
            <w:r w:rsidR="009507C9">
              <w:rPr>
                <w:noProof/>
                <w:webHidden/>
              </w:rPr>
              <w:fldChar w:fldCharType="separate"/>
            </w:r>
            <w:r w:rsidR="009507C9">
              <w:rPr>
                <w:noProof/>
                <w:webHidden/>
              </w:rPr>
              <w:t>8</w:t>
            </w:r>
            <w:r w:rsidR="009507C9">
              <w:rPr>
                <w:noProof/>
                <w:webHidden/>
              </w:rPr>
              <w:fldChar w:fldCharType="end"/>
            </w:r>
          </w:hyperlink>
        </w:p>
        <w:p w14:paraId="19B47A9B" w14:textId="0F9482C7" w:rsidR="009507C9" w:rsidRDefault="00000000">
          <w:pPr>
            <w:pStyle w:val="Spistreci1"/>
            <w:rPr>
              <w:rFonts w:asciiTheme="minorHAnsi" w:eastAsiaTheme="minorEastAsia" w:hAnsiTheme="minorHAnsi" w:cstheme="minorBidi"/>
              <w:b w:val="0"/>
              <w:bCs w:val="0"/>
              <w:noProof/>
              <w:lang w:eastAsia="pl-PL"/>
            </w:rPr>
          </w:pPr>
          <w:hyperlink w:anchor="_Toc111020304" w:history="1">
            <w:r w:rsidR="009507C9" w:rsidRPr="002724B3">
              <w:rPr>
                <w:rStyle w:val="Hipercze"/>
                <w:noProof/>
              </w:rPr>
              <w:t>ROZDZIAŁ VI. TERMIN WYKONANIA ZAMÓWIENIA</w:t>
            </w:r>
            <w:r w:rsidR="009507C9">
              <w:rPr>
                <w:noProof/>
                <w:webHidden/>
              </w:rPr>
              <w:tab/>
            </w:r>
            <w:r w:rsidR="009507C9">
              <w:rPr>
                <w:noProof/>
                <w:webHidden/>
              </w:rPr>
              <w:fldChar w:fldCharType="begin"/>
            </w:r>
            <w:r w:rsidR="009507C9">
              <w:rPr>
                <w:noProof/>
                <w:webHidden/>
              </w:rPr>
              <w:instrText xml:space="preserve"> PAGEREF _Toc111020304 \h </w:instrText>
            </w:r>
            <w:r w:rsidR="009507C9">
              <w:rPr>
                <w:noProof/>
                <w:webHidden/>
              </w:rPr>
            </w:r>
            <w:r w:rsidR="009507C9">
              <w:rPr>
                <w:noProof/>
                <w:webHidden/>
              </w:rPr>
              <w:fldChar w:fldCharType="separate"/>
            </w:r>
            <w:r w:rsidR="009507C9">
              <w:rPr>
                <w:noProof/>
                <w:webHidden/>
              </w:rPr>
              <w:t>8</w:t>
            </w:r>
            <w:r w:rsidR="009507C9">
              <w:rPr>
                <w:noProof/>
                <w:webHidden/>
              </w:rPr>
              <w:fldChar w:fldCharType="end"/>
            </w:r>
          </w:hyperlink>
        </w:p>
        <w:p w14:paraId="3BD047E1" w14:textId="079C0244" w:rsidR="009507C9" w:rsidRDefault="00000000">
          <w:pPr>
            <w:pStyle w:val="Spistreci1"/>
            <w:rPr>
              <w:rFonts w:asciiTheme="minorHAnsi" w:eastAsiaTheme="minorEastAsia" w:hAnsiTheme="minorHAnsi" w:cstheme="minorBidi"/>
              <w:b w:val="0"/>
              <w:bCs w:val="0"/>
              <w:noProof/>
              <w:lang w:eastAsia="pl-PL"/>
            </w:rPr>
          </w:pPr>
          <w:hyperlink w:anchor="_Toc111020305" w:history="1">
            <w:r w:rsidR="009507C9" w:rsidRPr="002724B3">
              <w:rPr>
                <w:rStyle w:val="Hipercze"/>
                <w:noProof/>
              </w:rPr>
              <w:t>ROZDZIAŁ VII. WARUNKI UDZIAŁU W POSTĘPOWANIU</w:t>
            </w:r>
            <w:r w:rsidR="009507C9">
              <w:rPr>
                <w:noProof/>
                <w:webHidden/>
              </w:rPr>
              <w:tab/>
            </w:r>
            <w:r w:rsidR="009507C9">
              <w:rPr>
                <w:noProof/>
                <w:webHidden/>
              </w:rPr>
              <w:fldChar w:fldCharType="begin"/>
            </w:r>
            <w:r w:rsidR="009507C9">
              <w:rPr>
                <w:noProof/>
                <w:webHidden/>
              </w:rPr>
              <w:instrText xml:space="preserve"> PAGEREF _Toc111020305 \h </w:instrText>
            </w:r>
            <w:r w:rsidR="009507C9">
              <w:rPr>
                <w:noProof/>
                <w:webHidden/>
              </w:rPr>
            </w:r>
            <w:r w:rsidR="009507C9">
              <w:rPr>
                <w:noProof/>
                <w:webHidden/>
              </w:rPr>
              <w:fldChar w:fldCharType="separate"/>
            </w:r>
            <w:r w:rsidR="009507C9">
              <w:rPr>
                <w:noProof/>
                <w:webHidden/>
              </w:rPr>
              <w:t>8</w:t>
            </w:r>
            <w:r w:rsidR="009507C9">
              <w:rPr>
                <w:noProof/>
                <w:webHidden/>
              </w:rPr>
              <w:fldChar w:fldCharType="end"/>
            </w:r>
          </w:hyperlink>
        </w:p>
        <w:p w14:paraId="406245B9" w14:textId="2E5181EC" w:rsidR="009507C9" w:rsidRDefault="00000000">
          <w:pPr>
            <w:pStyle w:val="Spistreci1"/>
            <w:rPr>
              <w:rFonts w:asciiTheme="minorHAnsi" w:eastAsiaTheme="minorEastAsia" w:hAnsiTheme="minorHAnsi" w:cstheme="minorBidi"/>
              <w:b w:val="0"/>
              <w:bCs w:val="0"/>
              <w:noProof/>
              <w:lang w:eastAsia="pl-PL"/>
            </w:rPr>
          </w:pPr>
          <w:hyperlink w:anchor="_Toc111020306" w:history="1">
            <w:r w:rsidR="009507C9" w:rsidRPr="002724B3">
              <w:rPr>
                <w:rStyle w:val="Hipercze"/>
                <w:noProof/>
              </w:rPr>
              <w:t>ROZDZIAŁ VIII. PODSTAWY WYKLUCZENIA Z UDZIAŁU W POSTĘPOWANIU</w:t>
            </w:r>
            <w:r w:rsidR="009507C9">
              <w:rPr>
                <w:noProof/>
                <w:webHidden/>
              </w:rPr>
              <w:tab/>
            </w:r>
            <w:r w:rsidR="009507C9">
              <w:rPr>
                <w:noProof/>
                <w:webHidden/>
              </w:rPr>
              <w:fldChar w:fldCharType="begin"/>
            </w:r>
            <w:r w:rsidR="009507C9">
              <w:rPr>
                <w:noProof/>
                <w:webHidden/>
              </w:rPr>
              <w:instrText xml:space="preserve"> PAGEREF _Toc111020306 \h </w:instrText>
            </w:r>
            <w:r w:rsidR="009507C9">
              <w:rPr>
                <w:noProof/>
                <w:webHidden/>
              </w:rPr>
            </w:r>
            <w:r w:rsidR="009507C9">
              <w:rPr>
                <w:noProof/>
                <w:webHidden/>
              </w:rPr>
              <w:fldChar w:fldCharType="separate"/>
            </w:r>
            <w:r w:rsidR="009507C9">
              <w:rPr>
                <w:noProof/>
                <w:webHidden/>
              </w:rPr>
              <w:t>9</w:t>
            </w:r>
            <w:r w:rsidR="009507C9">
              <w:rPr>
                <w:noProof/>
                <w:webHidden/>
              </w:rPr>
              <w:fldChar w:fldCharType="end"/>
            </w:r>
          </w:hyperlink>
        </w:p>
        <w:p w14:paraId="1519B2E3" w14:textId="4E4E8B80" w:rsidR="009507C9" w:rsidRDefault="00000000">
          <w:pPr>
            <w:pStyle w:val="Spistreci1"/>
            <w:rPr>
              <w:rFonts w:asciiTheme="minorHAnsi" w:eastAsiaTheme="minorEastAsia" w:hAnsiTheme="minorHAnsi" w:cstheme="minorBidi"/>
              <w:b w:val="0"/>
              <w:bCs w:val="0"/>
              <w:noProof/>
              <w:lang w:eastAsia="pl-PL"/>
            </w:rPr>
          </w:pPr>
          <w:hyperlink w:anchor="_Toc111020307" w:history="1">
            <w:r w:rsidR="009507C9" w:rsidRPr="002724B3">
              <w:rPr>
                <w:rStyle w:val="Hipercze"/>
                <w:noProof/>
              </w:rPr>
              <w:t>ROZDZIAŁ IX. INFORMACJA O OŚWIADCZENIACH I DOKUMENTACH POTWIERDZAJĄCYCH SPEŁNIANIE PRZEZ OFEROWANE ROBOTY BUDOWLANE WYMAGAŃ OKREŚLONYCH PRZEZ ZAMAWIAJĄCEGO (PRZEDMIOTOWE ŚRODKI DOWODOWE)</w:t>
            </w:r>
            <w:r w:rsidR="009507C9">
              <w:rPr>
                <w:noProof/>
                <w:webHidden/>
              </w:rPr>
              <w:tab/>
            </w:r>
            <w:r w:rsidR="009507C9">
              <w:rPr>
                <w:noProof/>
                <w:webHidden/>
              </w:rPr>
              <w:fldChar w:fldCharType="begin"/>
            </w:r>
            <w:r w:rsidR="009507C9">
              <w:rPr>
                <w:noProof/>
                <w:webHidden/>
              </w:rPr>
              <w:instrText xml:space="preserve"> PAGEREF _Toc111020307 \h </w:instrText>
            </w:r>
            <w:r w:rsidR="009507C9">
              <w:rPr>
                <w:noProof/>
                <w:webHidden/>
              </w:rPr>
            </w:r>
            <w:r w:rsidR="009507C9">
              <w:rPr>
                <w:noProof/>
                <w:webHidden/>
              </w:rPr>
              <w:fldChar w:fldCharType="separate"/>
            </w:r>
            <w:r w:rsidR="009507C9">
              <w:rPr>
                <w:noProof/>
                <w:webHidden/>
              </w:rPr>
              <w:t>9</w:t>
            </w:r>
            <w:r w:rsidR="009507C9">
              <w:rPr>
                <w:noProof/>
                <w:webHidden/>
              </w:rPr>
              <w:fldChar w:fldCharType="end"/>
            </w:r>
          </w:hyperlink>
        </w:p>
        <w:p w14:paraId="15F0586D" w14:textId="462750D4" w:rsidR="009507C9" w:rsidRDefault="00000000">
          <w:pPr>
            <w:pStyle w:val="Spistreci1"/>
            <w:rPr>
              <w:rFonts w:asciiTheme="minorHAnsi" w:eastAsiaTheme="minorEastAsia" w:hAnsiTheme="minorHAnsi" w:cstheme="minorBidi"/>
              <w:b w:val="0"/>
              <w:bCs w:val="0"/>
              <w:noProof/>
              <w:lang w:eastAsia="pl-PL"/>
            </w:rPr>
          </w:pPr>
          <w:hyperlink w:anchor="_Toc111020308" w:history="1">
            <w:r w:rsidR="009507C9" w:rsidRPr="002724B3">
              <w:rPr>
                <w:rStyle w:val="Hipercze"/>
                <w:noProof/>
              </w:rPr>
              <w:t>ROZDZIAŁ X. PODMIOTOWE ŚRODKI DOWODOWE. OŚWIADCZENIA I DOKUMENTY, JAKIE ZOBOWIĄZANI SĄ DOSTARCZYĆ WYKONAWCY W CELU POTWIERDZENIA SPEŁNIANIA WARUNKÓW UDZIAŁU W POSTĘPOWANIU ORAZ WYKAZANIA BRAKU PODSTAW WYKLUCZENIA</w:t>
            </w:r>
            <w:r w:rsidR="009507C9">
              <w:rPr>
                <w:noProof/>
                <w:webHidden/>
              </w:rPr>
              <w:tab/>
            </w:r>
            <w:r w:rsidR="009507C9">
              <w:rPr>
                <w:noProof/>
                <w:webHidden/>
              </w:rPr>
              <w:fldChar w:fldCharType="begin"/>
            </w:r>
            <w:r w:rsidR="009507C9">
              <w:rPr>
                <w:noProof/>
                <w:webHidden/>
              </w:rPr>
              <w:instrText xml:space="preserve"> PAGEREF _Toc111020308 \h </w:instrText>
            </w:r>
            <w:r w:rsidR="009507C9">
              <w:rPr>
                <w:noProof/>
                <w:webHidden/>
              </w:rPr>
            </w:r>
            <w:r w:rsidR="009507C9">
              <w:rPr>
                <w:noProof/>
                <w:webHidden/>
              </w:rPr>
              <w:fldChar w:fldCharType="separate"/>
            </w:r>
            <w:r w:rsidR="009507C9">
              <w:rPr>
                <w:noProof/>
                <w:webHidden/>
              </w:rPr>
              <w:t>9</w:t>
            </w:r>
            <w:r w:rsidR="009507C9">
              <w:rPr>
                <w:noProof/>
                <w:webHidden/>
              </w:rPr>
              <w:fldChar w:fldCharType="end"/>
            </w:r>
          </w:hyperlink>
        </w:p>
        <w:p w14:paraId="407D1CA6" w14:textId="7162564F" w:rsidR="009507C9" w:rsidRDefault="00000000">
          <w:pPr>
            <w:pStyle w:val="Spistreci1"/>
            <w:rPr>
              <w:rFonts w:asciiTheme="minorHAnsi" w:eastAsiaTheme="minorEastAsia" w:hAnsiTheme="minorHAnsi" w:cstheme="minorBidi"/>
              <w:b w:val="0"/>
              <w:bCs w:val="0"/>
              <w:noProof/>
              <w:lang w:eastAsia="pl-PL"/>
            </w:rPr>
          </w:pPr>
          <w:hyperlink w:anchor="_Toc111020309" w:history="1">
            <w:r w:rsidR="009507C9" w:rsidRPr="002724B3">
              <w:rPr>
                <w:rStyle w:val="Hipercze"/>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9507C9">
              <w:rPr>
                <w:noProof/>
                <w:webHidden/>
              </w:rPr>
              <w:tab/>
            </w:r>
            <w:r w:rsidR="009507C9">
              <w:rPr>
                <w:noProof/>
                <w:webHidden/>
              </w:rPr>
              <w:fldChar w:fldCharType="begin"/>
            </w:r>
            <w:r w:rsidR="009507C9">
              <w:rPr>
                <w:noProof/>
                <w:webHidden/>
              </w:rPr>
              <w:instrText xml:space="preserve"> PAGEREF _Toc111020309 \h </w:instrText>
            </w:r>
            <w:r w:rsidR="009507C9">
              <w:rPr>
                <w:noProof/>
                <w:webHidden/>
              </w:rPr>
            </w:r>
            <w:r w:rsidR="009507C9">
              <w:rPr>
                <w:noProof/>
                <w:webHidden/>
              </w:rPr>
              <w:fldChar w:fldCharType="separate"/>
            </w:r>
            <w:r w:rsidR="009507C9">
              <w:rPr>
                <w:noProof/>
                <w:webHidden/>
              </w:rPr>
              <w:t>11</w:t>
            </w:r>
            <w:r w:rsidR="009507C9">
              <w:rPr>
                <w:noProof/>
                <w:webHidden/>
              </w:rPr>
              <w:fldChar w:fldCharType="end"/>
            </w:r>
          </w:hyperlink>
        </w:p>
        <w:p w14:paraId="1AC0D7FC" w14:textId="4FEDE91B" w:rsidR="009507C9" w:rsidRDefault="00000000">
          <w:pPr>
            <w:pStyle w:val="Spistreci1"/>
            <w:rPr>
              <w:rFonts w:asciiTheme="minorHAnsi" w:eastAsiaTheme="minorEastAsia" w:hAnsiTheme="minorHAnsi" w:cstheme="minorBidi"/>
              <w:b w:val="0"/>
              <w:bCs w:val="0"/>
              <w:noProof/>
              <w:lang w:eastAsia="pl-PL"/>
            </w:rPr>
          </w:pPr>
          <w:hyperlink w:anchor="_Toc111020310" w:history="1">
            <w:r w:rsidR="009507C9" w:rsidRPr="002724B3">
              <w:rPr>
                <w:rStyle w:val="Hipercze"/>
                <w:noProof/>
              </w:rPr>
              <w:t>ROZDZIAŁ XII. WYMAGANIA DOTYCZĄCE WADIUM</w:t>
            </w:r>
            <w:r w:rsidR="009507C9">
              <w:rPr>
                <w:noProof/>
                <w:webHidden/>
              </w:rPr>
              <w:tab/>
            </w:r>
            <w:r w:rsidR="009507C9">
              <w:rPr>
                <w:noProof/>
                <w:webHidden/>
              </w:rPr>
              <w:fldChar w:fldCharType="begin"/>
            </w:r>
            <w:r w:rsidR="009507C9">
              <w:rPr>
                <w:noProof/>
                <w:webHidden/>
              </w:rPr>
              <w:instrText xml:space="preserve"> PAGEREF _Toc111020310 \h </w:instrText>
            </w:r>
            <w:r w:rsidR="009507C9">
              <w:rPr>
                <w:noProof/>
                <w:webHidden/>
              </w:rPr>
            </w:r>
            <w:r w:rsidR="009507C9">
              <w:rPr>
                <w:noProof/>
                <w:webHidden/>
              </w:rPr>
              <w:fldChar w:fldCharType="separate"/>
            </w:r>
            <w:r w:rsidR="009507C9">
              <w:rPr>
                <w:noProof/>
                <w:webHidden/>
              </w:rPr>
              <w:t>14</w:t>
            </w:r>
            <w:r w:rsidR="009507C9">
              <w:rPr>
                <w:noProof/>
                <w:webHidden/>
              </w:rPr>
              <w:fldChar w:fldCharType="end"/>
            </w:r>
          </w:hyperlink>
        </w:p>
        <w:p w14:paraId="732AA38E" w14:textId="44176FC2" w:rsidR="009507C9" w:rsidRDefault="00000000">
          <w:pPr>
            <w:pStyle w:val="Spistreci1"/>
            <w:rPr>
              <w:rFonts w:asciiTheme="minorHAnsi" w:eastAsiaTheme="minorEastAsia" w:hAnsiTheme="minorHAnsi" w:cstheme="minorBidi"/>
              <w:b w:val="0"/>
              <w:bCs w:val="0"/>
              <w:noProof/>
              <w:lang w:eastAsia="pl-PL"/>
            </w:rPr>
          </w:pPr>
          <w:hyperlink w:anchor="_Toc111020311" w:history="1">
            <w:r w:rsidR="009507C9" w:rsidRPr="002724B3">
              <w:rPr>
                <w:rStyle w:val="Hipercze"/>
                <w:noProof/>
              </w:rPr>
              <w:t>ROZDZIAŁ XIII. TERMIN ZWIĄZANIA OFERTĄ</w:t>
            </w:r>
            <w:r w:rsidR="009507C9">
              <w:rPr>
                <w:noProof/>
                <w:webHidden/>
              </w:rPr>
              <w:tab/>
            </w:r>
            <w:r w:rsidR="009507C9">
              <w:rPr>
                <w:noProof/>
                <w:webHidden/>
              </w:rPr>
              <w:fldChar w:fldCharType="begin"/>
            </w:r>
            <w:r w:rsidR="009507C9">
              <w:rPr>
                <w:noProof/>
                <w:webHidden/>
              </w:rPr>
              <w:instrText xml:space="preserve"> PAGEREF _Toc111020311 \h </w:instrText>
            </w:r>
            <w:r w:rsidR="009507C9">
              <w:rPr>
                <w:noProof/>
                <w:webHidden/>
              </w:rPr>
            </w:r>
            <w:r w:rsidR="009507C9">
              <w:rPr>
                <w:noProof/>
                <w:webHidden/>
              </w:rPr>
              <w:fldChar w:fldCharType="separate"/>
            </w:r>
            <w:r w:rsidR="009507C9">
              <w:rPr>
                <w:noProof/>
                <w:webHidden/>
              </w:rPr>
              <w:t>15</w:t>
            </w:r>
            <w:r w:rsidR="009507C9">
              <w:rPr>
                <w:noProof/>
                <w:webHidden/>
              </w:rPr>
              <w:fldChar w:fldCharType="end"/>
            </w:r>
          </w:hyperlink>
        </w:p>
        <w:p w14:paraId="45D16397" w14:textId="67B0FC87" w:rsidR="009507C9" w:rsidRDefault="00000000">
          <w:pPr>
            <w:pStyle w:val="Spistreci1"/>
            <w:rPr>
              <w:rFonts w:asciiTheme="minorHAnsi" w:eastAsiaTheme="minorEastAsia" w:hAnsiTheme="minorHAnsi" w:cstheme="minorBidi"/>
              <w:b w:val="0"/>
              <w:bCs w:val="0"/>
              <w:noProof/>
              <w:lang w:eastAsia="pl-PL"/>
            </w:rPr>
          </w:pPr>
          <w:hyperlink w:anchor="_Toc111020312" w:history="1">
            <w:r w:rsidR="009507C9" w:rsidRPr="002724B3">
              <w:rPr>
                <w:rStyle w:val="Hipercze"/>
                <w:noProof/>
              </w:rPr>
              <w:t>ROZDZIAŁ XIV. OPIS SPOSOBU PRZYGOTOWANIA OFERT ORAZ DOKUMENTÓW WYMAGANYCH PRZEZ ZAMAWIAJĄCEGO W SWZ</w:t>
            </w:r>
            <w:r w:rsidR="009507C9">
              <w:rPr>
                <w:noProof/>
                <w:webHidden/>
              </w:rPr>
              <w:tab/>
            </w:r>
            <w:r w:rsidR="009507C9">
              <w:rPr>
                <w:noProof/>
                <w:webHidden/>
              </w:rPr>
              <w:fldChar w:fldCharType="begin"/>
            </w:r>
            <w:r w:rsidR="009507C9">
              <w:rPr>
                <w:noProof/>
                <w:webHidden/>
              </w:rPr>
              <w:instrText xml:space="preserve"> PAGEREF _Toc111020312 \h </w:instrText>
            </w:r>
            <w:r w:rsidR="009507C9">
              <w:rPr>
                <w:noProof/>
                <w:webHidden/>
              </w:rPr>
            </w:r>
            <w:r w:rsidR="009507C9">
              <w:rPr>
                <w:noProof/>
                <w:webHidden/>
              </w:rPr>
              <w:fldChar w:fldCharType="separate"/>
            </w:r>
            <w:r w:rsidR="009507C9">
              <w:rPr>
                <w:noProof/>
                <w:webHidden/>
              </w:rPr>
              <w:t>15</w:t>
            </w:r>
            <w:r w:rsidR="009507C9">
              <w:rPr>
                <w:noProof/>
                <w:webHidden/>
              </w:rPr>
              <w:fldChar w:fldCharType="end"/>
            </w:r>
          </w:hyperlink>
        </w:p>
        <w:p w14:paraId="0CE66C01" w14:textId="670460E2" w:rsidR="009507C9" w:rsidRDefault="00000000">
          <w:pPr>
            <w:pStyle w:val="Spistreci1"/>
            <w:rPr>
              <w:rFonts w:asciiTheme="minorHAnsi" w:eastAsiaTheme="minorEastAsia" w:hAnsiTheme="minorHAnsi" w:cstheme="minorBidi"/>
              <w:b w:val="0"/>
              <w:bCs w:val="0"/>
              <w:noProof/>
              <w:lang w:eastAsia="pl-PL"/>
            </w:rPr>
          </w:pPr>
          <w:hyperlink w:anchor="_Toc111020313" w:history="1">
            <w:r w:rsidR="009507C9" w:rsidRPr="002724B3">
              <w:rPr>
                <w:rStyle w:val="Hipercze"/>
                <w:noProof/>
              </w:rPr>
              <w:t>ROZDZIAŁ XV. SPOSÓB ORAZ MIEJSCE I TERMIN SKŁADANIA I OTWARCIA OFERT</w:t>
            </w:r>
            <w:r w:rsidR="009507C9">
              <w:rPr>
                <w:noProof/>
                <w:webHidden/>
              </w:rPr>
              <w:tab/>
            </w:r>
            <w:r w:rsidR="009507C9">
              <w:rPr>
                <w:noProof/>
                <w:webHidden/>
              </w:rPr>
              <w:fldChar w:fldCharType="begin"/>
            </w:r>
            <w:r w:rsidR="009507C9">
              <w:rPr>
                <w:noProof/>
                <w:webHidden/>
              </w:rPr>
              <w:instrText xml:space="preserve"> PAGEREF _Toc111020313 \h </w:instrText>
            </w:r>
            <w:r w:rsidR="009507C9">
              <w:rPr>
                <w:noProof/>
                <w:webHidden/>
              </w:rPr>
            </w:r>
            <w:r w:rsidR="009507C9">
              <w:rPr>
                <w:noProof/>
                <w:webHidden/>
              </w:rPr>
              <w:fldChar w:fldCharType="separate"/>
            </w:r>
            <w:r w:rsidR="009507C9">
              <w:rPr>
                <w:noProof/>
                <w:webHidden/>
              </w:rPr>
              <w:t>18</w:t>
            </w:r>
            <w:r w:rsidR="009507C9">
              <w:rPr>
                <w:noProof/>
                <w:webHidden/>
              </w:rPr>
              <w:fldChar w:fldCharType="end"/>
            </w:r>
          </w:hyperlink>
        </w:p>
        <w:p w14:paraId="7ECA1529" w14:textId="103B6266" w:rsidR="009507C9" w:rsidRDefault="00000000">
          <w:pPr>
            <w:pStyle w:val="Spistreci1"/>
            <w:rPr>
              <w:rFonts w:asciiTheme="minorHAnsi" w:eastAsiaTheme="minorEastAsia" w:hAnsiTheme="minorHAnsi" w:cstheme="minorBidi"/>
              <w:b w:val="0"/>
              <w:bCs w:val="0"/>
              <w:noProof/>
              <w:lang w:eastAsia="pl-PL"/>
            </w:rPr>
          </w:pPr>
          <w:hyperlink w:anchor="_Toc111020314" w:history="1">
            <w:r w:rsidR="009507C9" w:rsidRPr="002724B3">
              <w:rPr>
                <w:rStyle w:val="Hipercze"/>
                <w:noProof/>
              </w:rPr>
              <w:t>ROZDZIAŁ XVI. SPOSÓB OBLICZENIA CENY</w:t>
            </w:r>
            <w:r w:rsidR="009507C9">
              <w:rPr>
                <w:noProof/>
                <w:webHidden/>
              </w:rPr>
              <w:tab/>
            </w:r>
            <w:r w:rsidR="009507C9">
              <w:rPr>
                <w:noProof/>
                <w:webHidden/>
              </w:rPr>
              <w:fldChar w:fldCharType="begin"/>
            </w:r>
            <w:r w:rsidR="009507C9">
              <w:rPr>
                <w:noProof/>
                <w:webHidden/>
              </w:rPr>
              <w:instrText xml:space="preserve"> PAGEREF _Toc111020314 \h </w:instrText>
            </w:r>
            <w:r w:rsidR="009507C9">
              <w:rPr>
                <w:noProof/>
                <w:webHidden/>
              </w:rPr>
            </w:r>
            <w:r w:rsidR="009507C9">
              <w:rPr>
                <w:noProof/>
                <w:webHidden/>
              </w:rPr>
              <w:fldChar w:fldCharType="separate"/>
            </w:r>
            <w:r w:rsidR="009507C9">
              <w:rPr>
                <w:noProof/>
                <w:webHidden/>
              </w:rPr>
              <w:t>19</w:t>
            </w:r>
            <w:r w:rsidR="009507C9">
              <w:rPr>
                <w:noProof/>
                <w:webHidden/>
              </w:rPr>
              <w:fldChar w:fldCharType="end"/>
            </w:r>
          </w:hyperlink>
        </w:p>
        <w:p w14:paraId="299ACBF1" w14:textId="45483106" w:rsidR="009507C9" w:rsidRDefault="00000000">
          <w:pPr>
            <w:pStyle w:val="Spistreci1"/>
            <w:rPr>
              <w:rFonts w:asciiTheme="minorHAnsi" w:eastAsiaTheme="minorEastAsia" w:hAnsiTheme="minorHAnsi" w:cstheme="minorBidi"/>
              <w:b w:val="0"/>
              <w:bCs w:val="0"/>
              <w:noProof/>
              <w:lang w:eastAsia="pl-PL"/>
            </w:rPr>
          </w:pPr>
          <w:hyperlink w:anchor="_Toc111020315" w:history="1">
            <w:r w:rsidR="009507C9" w:rsidRPr="002724B3">
              <w:rPr>
                <w:rStyle w:val="Hipercze"/>
                <w:noProof/>
              </w:rPr>
              <w:t>ROZDZIAŁ XVII. OPIS KRYTERIÓW OCENY OFERT, WRAZ Z PODANIEM WAG TYCH KRYTERIÓW, I SPOSOBU OCENY OFERT</w:t>
            </w:r>
            <w:r w:rsidR="009507C9">
              <w:rPr>
                <w:noProof/>
                <w:webHidden/>
              </w:rPr>
              <w:tab/>
            </w:r>
            <w:r w:rsidR="009507C9">
              <w:rPr>
                <w:noProof/>
                <w:webHidden/>
              </w:rPr>
              <w:fldChar w:fldCharType="begin"/>
            </w:r>
            <w:r w:rsidR="009507C9">
              <w:rPr>
                <w:noProof/>
                <w:webHidden/>
              </w:rPr>
              <w:instrText xml:space="preserve"> PAGEREF _Toc111020315 \h </w:instrText>
            </w:r>
            <w:r w:rsidR="009507C9">
              <w:rPr>
                <w:noProof/>
                <w:webHidden/>
              </w:rPr>
            </w:r>
            <w:r w:rsidR="009507C9">
              <w:rPr>
                <w:noProof/>
                <w:webHidden/>
              </w:rPr>
              <w:fldChar w:fldCharType="separate"/>
            </w:r>
            <w:r w:rsidR="009507C9">
              <w:rPr>
                <w:noProof/>
                <w:webHidden/>
              </w:rPr>
              <w:t>20</w:t>
            </w:r>
            <w:r w:rsidR="009507C9">
              <w:rPr>
                <w:noProof/>
                <w:webHidden/>
              </w:rPr>
              <w:fldChar w:fldCharType="end"/>
            </w:r>
          </w:hyperlink>
        </w:p>
        <w:p w14:paraId="328EB4BE" w14:textId="7B2B833A" w:rsidR="009507C9" w:rsidRDefault="00000000">
          <w:pPr>
            <w:pStyle w:val="Spistreci1"/>
            <w:rPr>
              <w:rFonts w:asciiTheme="minorHAnsi" w:eastAsiaTheme="minorEastAsia" w:hAnsiTheme="minorHAnsi" w:cstheme="minorBidi"/>
              <w:b w:val="0"/>
              <w:bCs w:val="0"/>
              <w:noProof/>
              <w:lang w:eastAsia="pl-PL"/>
            </w:rPr>
          </w:pPr>
          <w:hyperlink w:anchor="_Toc111020316" w:history="1">
            <w:r w:rsidR="009507C9" w:rsidRPr="002724B3">
              <w:rPr>
                <w:rStyle w:val="Hipercze"/>
                <w:noProof/>
              </w:rPr>
              <w:t>ROZDZIAŁ XVIII. INFORMACJA O FORMALNOŚCIACH, JAKIE MUSZĄ ZOSTAĆ DOPEŁNIONE PO WYBORZE OFERTY W CELU ZAWARCIA UMOWY W SPRAWIE ZAMÓWIENIA PUBLICZNEGO</w:t>
            </w:r>
            <w:r w:rsidR="009507C9">
              <w:rPr>
                <w:noProof/>
                <w:webHidden/>
              </w:rPr>
              <w:tab/>
            </w:r>
            <w:r w:rsidR="009507C9">
              <w:rPr>
                <w:noProof/>
                <w:webHidden/>
              </w:rPr>
              <w:fldChar w:fldCharType="begin"/>
            </w:r>
            <w:r w:rsidR="009507C9">
              <w:rPr>
                <w:noProof/>
                <w:webHidden/>
              </w:rPr>
              <w:instrText xml:space="preserve"> PAGEREF _Toc111020316 \h </w:instrText>
            </w:r>
            <w:r w:rsidR="009507C9">
              <w:rPr>
                <w:noProof/>
                <w:webHidden/>
              </w:rPr>
            </w:r>
            <w:r w:rsidR="009507C9">
              <w:rPr>
                <w:noProof/>
                <w:webHidden/>
              </w:rPr>
              <w:fldChar w:fldCharType="separate"/>
            </w:r>
            <w:r w:rsidR="009507C9">
              <w:rPr>
                <w:noProof/>
                <w:webHidden/>
              </w:rPr>
              <w:t>21</w:t>
            </w:r>
            <w:r w:rsidR="009507C9">
              <w:rPr>
                <w:noProof/>
                <w:webHidden/>
              </w:rPr>
              <w:fldChar w:fldCharType="end"/>
            </w:r>
          </w:hyperlink>
        </w:p>
        <w:p w14:paraId="27B8AED9" w14:textId="02C93F77" w:rsidR="009507C9" w:rsidRDefault="00000000">
          <w:pPr>
            <w:pStyle w:val="Spistreci1"/>
            <w:rPr>
              <w:rFonts w:asciiTheme="minorHAnsi" w:eastAsiaTheme="minorEastAsia" w:hAnsiTheme="minorHAnsi" w:cstheme="minorBidi"/>
              <w:b w:val="0"/>
              <w:bCs w:val="0"/>
              <w:noProof/>
              <w:lang w:eastAsia="pl-PL"/>
            </w:rPr>
          </w:pPr>
          <w:hyperlink w:anchor="_Toc111020317" w:history="1">
            <w:r w:rsidR="009507C9" w:rsidRPr="002724B3">
              <w:rPr>
                <w:rStyle w:val="Hipercze"/>
                <w:noProof/>
              </w:rPr>
              <w:t>ROZDZIAŁ XIX. INFORMACJE DOTYCZĄCE ZABEZPIECZENIA NALEŻYTEGO WYKONANIA UMOWY, JEŻELI ZAMAWIAJĄCY JE PRZEWIDUJE</w:t>
            </w:r>
            <w:r w:rsidR="009507C9">
              <w:rPr>
                <w:noProof/>
                <w:webHidden/>
              </w:rPr>
              <w:tab/>
            </w:r>
            <w:r w:rsidR="009507C9">
              <w:rPr>
                <w:noProof/>
                <w:webHidden/>
              </w:rPr>
              <w:fldChar w:fldCharType="begin"/>
            </w:r>
            <w:r w:rsidR="009507C9">
              <w:rPr>
                <w:noProof/>
                <w:webHidden/>
              </w:rPr>
              <w:instrText xml:space="preserve"> PAGEREF _Toc111020317 \h </w:instrText>
            </w:r>
            <w:r w:rsidR="009507C9">
              <w:rPr>
                <w:noProof/>
                <w:webHidden/>
              </w:rPr>
            </w:r>
            <w:r w:rsidR="009507C9">
              <w:rPr>
                <w:noProof/>
                <w:webHidden/>
              </w:rPr>
              <w:fldChar w:fldCharType="separate"/>
            </w:r>
            <w:r w:rsidR="009507C9">
              <w:rPr>
                <w:noProof/>
                <w:webHidden/>
              </w:rPr>
              <w:t>23</w:t>
            </w:r>
            <w:r w:rsidR="009507C9">
              <w:rPr>
                <w:noProof/>
                <w:webHidden/>
              </w:rPr>
              <w:fldChar w:fldCharType="end"/>
            </w:r>
          </w:hyperlink>
        </w:p>
        <w:p w14:paraId="73187BCB" w14:textId="684D9EAE" w:rsidR="009507C9" w:rsidRDefault="00000000">
          <w:pPr>
            <w:pStyle w:val="Spistreci1"/>
            <w:rPr>
              <w:rFonts w:asciiTheme="minorHAnsi" w:eastAsiaTheme="minorEastAsia" w:hAnsiTheme="minorHAnsi" w:cstheme="minorBidi"/>
              <w:b w:val="0"/>
              <w:bCs w:val="0"/>
              <w:noProof/>
              <w:lang w:eastAsia="pl-PL"/>
            </w:rPr>
          </w:pPr>
          <w:hyperlink w:anchor="_Toc111020318" w:history="1">
            <w:r w:rsidR="009507C9" w:rsidRPr="002724B3">
              <w:rPr>
                <w:rStyle w:val="Hipercze"/>
                <w:noProof/>
              </w:rPr>
              <w:t>ROZDZIAŁ XX. PROJEKTOWANE POSTANOWIENIA UMOWY W SPRAWIE ZAMÓWIENIA PUBLICZNEGO, KTÓRE ZOSTANĄ WPROWADZONE DO TREŚCI TEJ UMOWY</w:t>
            </w:r>
            <w:r w:rsidR="009507C9">
              <w:rPr>
                <w:noProof/>
                <w:webHidden/>
              </w:rPr>
              <w:tab/>
            </w:r>
            <w:r w:rsidR="009507C9">
              <w:rPr>
                <w:noProof/>
                <w:webHidden/>
              </w:rPr>
              <w:fldChar w:fldCharType="begin"/>
            </w:r>
            <w:r w:rsidR="009507C9">
              <w:rPr>
                <w:noProof/>
                <w:webHidden/>
              </w:rPr>
              <w:instrText xml:space="preserve"> PAGEREF _Toc111020318 \h </w:instrText>
            </w:r>
            <w:r w:rsidR="009507C9">
              <w:rPr>
                <w:noProof/>
                <w:webHidden/>
              </w:rPr>
            </w:r>
            <w:r w:rsidR="009507C9">
              <w:rPr>
                <w:noProof/>
                <w:webHidden/>
              </w:rPr>
              <w:fldChar w:fldCharType="separate"/>
            </w:r>
            <w:r w:rsidR="009507C9">
              <w:rPr>
                <w:noProof/>
                <w:webHidden/>
              </w:rPr>
              <w:t>24</w:t>
            </w:r>
            <w:r w:rsidR="009507C9">
              <w:rPr>
                <w:noProof/>
                <w:webHidden/>
              </w:rPr>
              <w:fldChar w:fldCharType="end"/>
            </w:r>
          </w:hyperlink>
        </w:p>
        <w:p w14:paraId="0D520719" w14:textId="06CBAE0C" w:rsidR="009507C9" w:rsidRDefault="00000000">
          <w:pPr>
            <w:pStyle w:val="Spistreci1"/>
            <w:rPr>
              <w:rFonts w:asciiTheme="minorHAnsi" w:eastAsiaTheme="minorEastAsia" w:hAnsiTheme="minorHAnsi" w:cstheme="minorBidi"/>
              <w:b w:val="0"/>
              <w:bCs w:val="0"/>
              <w:noProof/>
              <w:lang w:eastAsia="pl-PL"/>
            </w:rPr>
          </w:pPr>
          <w:hyperlink w:anchor="_Toc111020319" w:history="1">
            <w:r w:rsidR="009507C9" w:rsidRPr="002724B3">
              <w:rPr>
                <w:rStyle w:val="Hipercze"/>
                <w:noProof/>
              </w:rPr>
              <w:t>ROZDZIAŁ XXI. POUCZENIE O ŚRODKACH OCHRONY PRAWNEJ PRZYSŁUGUJĄCYCH WYKONAWCY</w:t>
            </w:r>
            <w:r w:rsidR="009507C9">
              <w:rPr>
                <w:noProof/>
                <w:webHidden/>
              </w:rPr>
              <w:tab/>
            </w:r>
            <w:r w:rsidR="009507C9">
              <w:rPr>
                <w:noProof/>
                <w:webHidden/>
              </w:rPr>
              <w:fldChar w:fldCharType="begin"/>
            </w:r>
            <w:r w:rsidR="009507C9">
              <w:rPr>
                <w:noProof/>
                <w:webHidden/>
              </w:rPr>
              <w:instrText xml:space="preserve"> PAGEREF _Toc111020319 \h </w:instrText>
            </w:r>
            <w:r w:rsidR="009507C9">
              <w:rPr>
                <w:noProof/>
                <w:webHidden/>
              </w:rPr>
            </w:r>
            <w:r w:rsidR="009507C9">
              <w:rPr>
                <w:noProof/>
                <w:webHidden/>
              </w:rPr>
              <w:fldChar w:fldCharType="separate"/>
            </w:r>
            <w:r w:rsidR="009507C9">
              <w:rPr>
                <w:noProof/>
                <w:webHidden/>
              </w:rPr>
              <w:t>26</w:t>
            </w:r>
            <w:r w:rsidR="009507C9">
              <w:rPr>
                <w:noProof/>
                <w:webHidden/>
              </w:rPr>
              <w:fldChar w:fldCharType="end"/>
            </w:r>
          </w:hyperlink>
        </w:p>
        <w:p w14:paraId="1EE6F05F" w14:textId="30FAF4F1" w:rsidR="009507C9" w:rsidRDefault="00000000">
          <w:pPr>
            <w:pStyle w:val="Spistreci1"/>
            <w:rPr>
              <w:rFonts w:asciiTheme="minorHAnsi" w:eastAsiaTheme="minorEastAsia" w:hAnsiTheme="minorHAnsi" w:cstheme="minorBidi"/>
              <w:b w:val="0"/>
              <w:bCs w:val="0"/>
              <w:noProof/>
              <w:lang w:eastAsia="pl-PL"/>
            </w:rPr>
          </w:pPr>
          <w:hyperlink w:anchor="_Toc111020320" w:history="1">
            <w:r w:rsidR="009507C9" w:rsidRPr="002724B3">
              <w:rPr>
                <w:rStyle w:val="Hipercze"/>
                <w:noProof/>
              </w:rPr>
              <w:t>ROZDZIAŁ XXII. INFORMACJA NA TEMAT MOŻLIWOŚCI POWIERZENIA PRZEZ WYKONAWCĘ WYKONANIA CZĘŚCI ZAMÓWIENIA PODWYKONAWCOM</w:t>
            </w:r>
            <w:r w:rsidR="009507C9">
              <w:rPr>
                <w:noProof/>
                <w:webHidden/>
              </w:rPr>
              <w:tab/>
            </w:r>
            <w:r w:rsidR="009507C9">
              <w:rPr>
                <w:noProof/>
                <w:webHidden/>
              </w:rPr>
              <w:fldChar w:fldCharType="begin"/>
            </w:r>
            <w:r w:rsidR="009507C9">
              <w:rPr>
                <w:noProof/>
                <w:webHidden/>
              </w:rPr>
              <w:instrText xml:space="preserve"> PAGEREF _Toc111020320 \h </w:instrText>
            </w:r>
            <w:r w:rsidR="009507C9">
              <w:rPr>
                <w:noProof/>
                <w:webHidden/>
              </w:rPr>
            </w:r>
            <w:r w:rsidR="009507C9">
              <w:rPr>
                <w:noProof/>
                <w:webHidden/>
              </w:rPr>
              <w:fldChar w:fldCharType="separate"/>
            </w:r>
            <w:r w:rsidR="009507C9">
              <w:rPr>
                <w:noProof/>
                <w:webHidden/>
              </w:rPr>
              <w:t>27</w:t>
            </w:r>
            <w:r w:rsidR="009507C9">
              <w:rPr>
                <w:noProof/>
                <w:webHidden/>
              </w:rPr>
              <w:fldChar w:fldCharType="end"/>
            </w:r>
          </w:hyperlink>
        </w:p>
        <w:p w14:paraId="1CA03F63" w14:textId="52E64F3B" w:rsidR="009507C9" w:rsidRDefault="00000000">
          <w:pPr>
            <w:pStyle w:val="Spistreci1"/>
            <w:rPr>
              <w:rFonts w:asciiTheme="minorHAnsi" w:eastAsiaTheme="minorEastAsia" w:hAnsiTheme="minorHAnsi" w:cstheme="minorBidi"/>
              <w:b w:val="0"/>
              <w:bCs w:val="0"/>
              <w:noProof/>
              <w:lang w:eastAsia="pl-PL"/>
            </w:rPr>
          </w:pPr>
          <w:hyperlink w:anchor="_Toc111020321" w:history="1">
            <w:r w:rsidR="009507C9" w:rsidRPr="002724B3">
              <w:rPr>
                <w:rStyle w:val="Hipercze"/>
                <w:noProof/>
              </w:rPr>
              <w:t>ROZDZIAŁ XXIII. WYKONAWCY WSPÓLNIE UBIEGAJĄCY SIĘ O UDZIELENIE ZAMÓWIENIA</w:t>
            </w:r>
            <w:r w:rsidR="009507C9">
              <w:rPr>
                <w:noProof/>
                <w:webHidden/>
              </w:rPr>
              <w:tab/>
            </w:r>
            <w:r w:rsidR="009507C9">
              <w:rPr>
                <w:noProof/>
                <w:webHidden/>
              </w:rPr>
              <w:fldChar w:fldCharType="begin"/>
            </w:r>
            <w:r w:rsidR="009507C9">
              <w:rPr>
                <w:noProof/>
                <w:webHidden/>
              </w:rPr>
              <w:instrText xml:space="preserve"> PAGEREF _Toc111020321 \h </w:instrText>
            </w:r>
            <w:r w:rsidR="009507C9">
              <w:rPr>
                <w:noProof/>
                <w:webHidden/>
              </w:rPr>
            </w:r>
            <w:r w:rsidR="009507C9">
              <w:rPr>
                <w:noProof/>
                <w:webHidden/>
              </w:rPr>
              <w:fldChar w:fldCharType="separate"/>
            </w:r>
            <w:r w:rsidR="009507C9">
              <w:rPr>
                <w:noProof/>
                <w:webHidden/>
              </w:rPr>
              <w:t>27</w:t>
            </w:r>
            <w:r w:rsidR="009507C9">
              <w:rPr>
                <w:noProof/>
                <w:webHidden/>
              </w:rPr>
              <w:fldChar w:fldCharType="end"/>
            </w:r>
          </w:hyperlink>
        </w:p>
        <w:p w14:paraId="4AAC6865" w14:textId="11F093A9" w:rsidR="009507C9" w:rsidRDefault="00000000">
          <w:pPr>
            <w:pStyle w:val="Spistreci1"/>
            <w:rPr>
              <w:rFonts w:asciiTheme="minorHAnsi" w:eastAsiaTheme="minorEastAsia" w:hAnsiTheme="minorHAnsi" w:cstheme="minorBidi"/>
              <w:b w:val="0"/>
              <w:bCs w:val="0"/>
              <w:noProof/>
              <w:lang w:eastAsia="pl-PL"/>
            </w:rPr>
          </w:pPr>
          <w:hyperlink w:anchor="_Toc111020322" w:history="1">
            <w:r w:rsidR="009507C9" w:rsidRPr="002724B3">
              <w:rPr>
                <w:rStyle w:val="Hipercze"/>
                <w:noProof/>
              </w:rPr>
              <w:t>ROZDZIAŁ XXIV. POSTANOWIENIA DOTYCZĄCE PODMIOTÓW UDOSTĘPNIAJĄCYCH ZASOBY</w:t>
            </w:r>
            <w:r w:rsidR="009507C9">
              <w:rPr>
                <w:noProof/>
                <w:webHidden/>
              </w:rPr>
              <w:tab/>
            </w:r>
            <w:r w:rsidR="009507C9">
              <w:rPr>
                <w:noProof/>
                <w:webHidden/>
              </w:rPr>
              <w:fldChar w:fldCharType="begin"/>
            </w:r>
            <w:r w:rsidR="009507C9">
              <w:rPr>
                <w:noProof/>
                <w:webHidden/>
              </w:rPr>
              <w:instrText xml:space="preserve"> PAGEREF _Toc111020322 \h </w:instrText>
            </w:r>
            <w:r w:rsidR="009507C9">
              <w:rPr>
                <w:noProof/>
                <w:webHidden/>
              </w:rPr>
            </w:r>
            <w:r w:rsidR="009507C9">
              <w:rPr>
                <w:noProof/>
                <w:webHidden/>
              </w:rPr>
              <w:fldChar w:fldCharType="separate"/>
            </w:r>
            <w:r w:rsidR="009507C9">
              <w:rPr>
                <w:noProof/>
                <w:webHidden/>
              </w:rPr>
              <w:t>28</w:t>
            </w:r>
            <w:r w:rsidR="009507C9">
              <w:rPr>
                <w:noProof/>
                <w:webHidden/>
              </w:rPr>
              <w:fldChar w:fldCharType="end"/>
            </w:r>
          </w:hyperlink>
        </w:p>
        <w:p w14:paraId="532DC3B5" w14:textId="23F7A6D8" w:rsidR="009507C9" w:rsidRDefault="00000000">
          <w:pPr>
            <w:pStyle w:val="Spistreci1"/>
            <w:rPr>
              <w:rFonts w:asciiTheme="minorHAnsi" w:eastAsiaTheme="minorEastAsia" w:hAnsiTheme="minorHAnsi" w:cstheme="minorBidi"/>
              <w:b w:val="0"/>
              <w:bCs w:val="0"/>
              <w:noProof/>
              <w:lang w:eastAsia="pl-PL"/>
            </w:rPr>
          </w:pPr>
          <w:hyperlink w:anchor="_Toc111020323" w:history="1">
            <w:r w:rsidR="009507C9" w:rsidRPr="002724B3">
              <w:rPr>
                <w:rStyle w:val="Hipercze"/>
                <w:noProof/>
              </w:rPr>
              <w:t>ROZDZIAŁ XXV. OCHRONA DANYCH OSOBOWYCH</w:t>
            </w:r>
            <w:r w:rsidR="009507C9">
              <w:rPr>
                <w:noProof/>
                <w:webHidden/>
              </w:rPr>
              <w:tab/>
            </w:r>
            <w:r w:rsidR="009507C9">
              <w:rPr>
                <w:noProof/>
                <w:webHidden/>
              </w:rPr>
              <w:fldChar w:fldCharType="begin"/>
            </w:r>
            <w:r w:rsidR="009507C9">
              <w:rPr>
                <w:noProof/>
                <w:webHidden/>
              </w:rPr>
              <w:instrText xml:space="preserve"> PAGEREF _Toc111020323 \h </w:instrText>
            </w:r>
            <w:r w:rsidR="009507C9">
              <w:rPr>
                <w:noProof/>
                <w:webHidden/>
              </w:rPr>
            </w:r>
            <w:r w:rsidR="009507C9">
              <w:rPr>
                <w:noProof/>
                <w:webHidden/>
              </w:rPr>
              <w:fldChar w:fldCharType="separate"/>
            </w:r>
            <w:r w:rsidR="009507C9">
              <w:rPr>
                <w:noProof/>
                <w:webHidden/>
              </w:rPr>
              <w:t>29</w:t>
            </w:r>
            <w:r w:rsidR="009507C9">
              <w:rPr>
                <w:noProof/>
                <w:webHidden/>
              </w:rPr>
              <w:fldChar w:fldCharType="end"/>
            </w:r>
          </w:hyperlink>
        </w:p>
        <w:p w14:paraId="1DB9C881" w14:textId="6F09ED91" w:rsidR="009507C9" w:rsidRDefault="00000000">
          <w:pPr>
            <w:pStyle w:val="Spistreci1"/>
            <w:rPr>
              <w:rFonts w:asciiTheme="minorHAnsi" w:eastAsiaTheme="minorEastAsia" w:hAnsiTheme="minorHAnsi" w:cstheme="minorBidi"/>
              <w:b w:val="0"/>
              <w:bCs w:val="0"/>
              <w:noProof/>
              <w:lang w:eastAsia="pl-PL"/>
            </w:rPr>
          </w:pPr>
          <w:hyperlink w:anchor="_Toc111020324" w:history="1">
            <w:r w:rsidR="009507C9" w:rsidRPr="002724B3">
              <w:rPr>
                <w:rStyle w:val="Hipercze"/>
                <w:noProof/>
              </w:rPr>
              <w:t>ROZDZIAŁ XXVI. ZAŁĄCZNIKI</w:t>
            </w:r>
            <w:r w:rsidR="009507C9">
              <w:rPr>
                <w:noProof/>
                <w:webHidden/>
              </w:rPr>
              <w:tab/>
            </w:r>
            <w:r w:rsidR="009507C9">
              <w:rPr>
                <w:noProof/>
                <w:webHidden/>
              </w:rPr>
              <w:fldChar w:fldCharType="begin"/>
            </w:r>
            <w:r w:rsidR="009507C9">
              <w:rPr>
                <w:noProof/>
                <w:webHidden/>
              </w:rPr>
              <w:instrText xml:space="preserve"> PAGEREF _Toc111020324 \h </w:instrText>
            </w:r>
            <w:r w:rsidR="009507C9">
              <w:rPr>
                <w:noProof/>
                <w:webHidden/>
              </w:rPr>
            </w:r>
            <w:r w:rsidR="009507C9">
              <w:rPr>
                <w:noProof/>
                <w:webHidden/>
              </w:rPr>
              <w:fldChar w:fldCharType="separate"/>
            </w:r>
            <w:r w:rsidR="009507C9">
              <w:rPr>
                <w:noProof/>
                <w:webHidden/>
              </w:rPr>
              <w:t>30</w:t>
            </w:r>
            <w:r w:rsidR="009507C9">
              <w:rPr>
                <w:noProof/>
                <w:webHidden/>
              </w:rPr>
              <w:fldChar w:fldCharType="end"/>
            </w:r>
          </w:hyperlink>
        </w:p>
        <w:p w14:paraId="0D8BA386" w14:textId="7B4DB6DB" w:rsidR="00931E69" w:rsidRDefault="00931E69">
          <w:r>
            <w:rPr>
              <w:b/>
              <w:bCs/>
            </w:rPr>
            <w:fldChar w:fldCharType="end"/>
          </w:r>
        </w:p>
      </w:sdtContent>
    </w:sdt>
    <w:p w14:paraId="5014D3F1" w14:textId="2686A254" w:rsidR="00D613C1" w:rsidRDefault="00D613C1">
      <w:pPr>
        <w:rPr>
          <w:rFonts w:ascii="Times New Roman" w:hAnsi="Times New Roman" w:cs="Times New Roman"/>
        </w:rPr>
      </w:pPr>
      <w:r>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95C70" w14:paraId="5E12D15B" w14:textId="77777777" w:rsidTr="00C6522F">
        <w:trPr>
          <w:trHeight w:val="454"/>
        </w:trPr>
        <w:tc>
          <w:tcPr>
            <w:tcW w:w="9062" w:type="dxa"/>
            <w:shd w:val="clear" w:color="auto" w:fill="D9D9D9" w:themeFill="background1" w:themeFillShade="D9"/>
            <w:vAlign w:val="center"/>
          </w:tcPr>
          <w:p w14:paraId="3E264ADD" w14:textId="655044D2" w:rsidR="00695C70" w:rsidRPr="004C49AB" w:rsidRDefault="004C49AB" w:rsidP="00D07E99">
            <w:pPr>
              <w:pStyle w:val="Nagwek1"/>
              <w:spacing w:before="0"/>
              <w:jc w:val="both"/>
              <w:outlineLvl w:val="0"/>
              <w:rPr>
                <w:rFonts w:ascii="Times New Roman" w:hAnsi="Times New Roman" w:cs="Times New Roman"/>
                <w:b/>
                <w:bCs/>
                <w:sz w:val="26"/>
                <w:szCs w:val="26"/>
              </w:rPr>
            </w:pPr>
            <w:r>
              <w:rPr>
                <w:rFonts w:ascii="Times New Roman" w:hAnsi="Times New Roman" w:cs="Times New Roman"/>
              </w:rPr>
              <w:lastRenderedPageBreak/>
              <w:br w:type="page"/>
            </w:r>
            <w:bookmarkStart w:id="3" w:name="_Toc111020299"/>
            <w:bookmarkStart w:id="4" w:name="_Hlk69739042"/>
            <w:r w:rsidR="00931E69" w:rsidRPr="00931E69">
              <w:rPr>
                <w:rFonts w:ascii="Times New Roman" w:hAnsi="Times New Roman" w:cs="Times New Roman"/>
                <w:b/>
                <w:bCs/>
                <w:color w:val="auto"/>
                <w:sz w:val="26"/>
                <w:szCs w:val="26"/>
              </w:rPr>
              <w:t>ROZDZIAŁ</w:t>
            </w:r>
            <w:r w:rsidR="00931E69">
              <w:rPr>
                <w:rFonts w:ascii="Times New Roman" w:hAnsi="Times New Roman" w:cs="Times New Roman"/>
              </w:rPr>
              <w:t xml:space="preserve"> </w:t>
            </w:r>
            <w:r w:rsidR="00695C70" w:rsidRPr="004C49AB">
              <w:rPr>
                <w:rFonts w:ascii="Times New Roman" w:hAnsi="Times New Roman" w:cs="Times New Roman"/>
                <w:b/>
                <w:bCs/>
                <w:color w:val="auto"/>
                <w:sz w:val="26"/>
                <w:szCs w:val="26"/>
              </w:rPr>
              <w:t>I. NAZWA, ADRES ZAMAWIAJĄCEGO, NUMER TELEFONU, ADRES POCZTY ELEKTRONICZNEJ ORAZ STRONY INTERNETOWEJ PROWADZONEGO POSTĘPOWANIA</w:t>
            </w:r>
            <w:bookmarkEnd w:id="3"/>
          </w:p>
        </w:tc>
      </w:tr>
    </w:tbl>
    <w:bookmarkEnd w:id="4"/>
    <w:p w14:paraId="6DC8A72B" w14:textId="095F919B"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Zamawiającym jest Gmina Miłoradz, reprezentowana przez Wójta Gminy Miłoradz.</w:t>
      </w:r>
    </w:p>
    <w:p w14:paraId="3261922B" w14:textId="77777777" w:rsidR="00673D89" w:rsidRPr="00673D89" w:rsidRDefault="00673D89" w:rsidP="00673D89">
      <w:pPr>
        <w:spacing w:after="0" w:line="240" w:lineRule="auto"/>
        <w:ind w:left="426"/>
        <w:jc w:val="both"/>
        <w:rPr>
          <w:rFonts w:ascii="Times New Roman" w:hAnsi="Times New Roman" w:cs="Times New Roman"/>
        </w:rPr>
      </w:pPr>
    </w:p>
    <w:p w14:paraId="45C218DA" w14:textId="76309156"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siedziby Urzędu Gminy w Miłoradzu:</w:t>
      </w:r>
    </w:p>
    <w:p w14:paraId="08136980" w14:textId="77777777" w:rsidR="00695C70" w:rsidRPr="00673D89" w:rsidRDefault="00695C70" w:rsidP="00695C70">
      <w:pPr>
        <w:tabs>
          <w:tab w:val="num" w:pos="426"/>
        </w:tabs>
        <w:spacing w:after="0"/>
        <w:ind w:left="426"/>
        <w:jc w:val="both"/>
        <w:rPr>
          <w:rFonts w:ascii="Times New Roman" w:hAnsi="Times New Roman" w:cs="Times New Roman"/>
        </w:rPr>
      </w:pPr>
      <w:r w:rsidRPr="00673D89">
        <w:rPr>
          <w:rFonts w:ascii="Times New Roman" w:hAnsi="Times New Roman" w:cs="Times New Roman"/>
        </w:rPr>
        <w:t>ul. Żuławska 9, 82-213 Miłoradz</w:t>
      </w:r>
    </w:p>
    <w:p w14:paraId="2D25DCC2" w14:textId="783D7CFA" w:rsidR="00695C70" w:rsidRPr="00673D89" w:rsidRDefault="00695C70" w:rsidP="00695C70">
      <w:pPr>
        <w:spacing w:after="0"/>
        <w:ind w:left="426"/>
        <w:jc w:val="both"/>
        <w:rPr>
          <w:rFonts w:ascii="Times New Roman" w:hAnsi="Times New Roman" w:cs="Times New Roman"/>
        </w:rPr>
      </w:pPr>
      <w:r w:rsidRPr="00673D89">
        <w:rPr>
          <w:rFonts w:ascii="Times New Roman" w:hAnsi="Times New Roman" w:cs="Times New Roman"/>
        </w:rPr>
        <w:t>NIP 5</w:t>
      </w:r>
      <w:r w:rsidR="00D75DD3">
        <w:rPr>
          <w:rFonts w:ascii="Times New Roman" w:hAnsi="Times New Roman" w:cs="Times New Roman"/>
        </w:rPr>
        <w:t>79</w:t>
      </w:r>
      <w:r w:rsidRPr="00673D89">
        <w:rPr>
          <w:rFonts w:ascii="Times New Roman" w:hAnsi="Times New Roman" w:cs="Times New Roman"/>
        </w:rPr>
        <w:t>-</w:t>
      </w:r>
      <w:r w:rsidR="00D75DD3">
        <w:rPr>
          <w:rFonts w:ascii="Times New Roman" w:hAnsi="Times New Roman" w:cs="Times New Roman"/>
        </w:rPr>
        <w:t>202</w:t>
      </w:r>
      <w:r w:rsidRPr="00673D89">
        <w:rPr>
          <w:rFonts w:ascii="Times New Roman" w:hAnsi="Times New Roman" w:cs="Times New Roman"/>
        </w:rPr>
        <w:t>-</w:t>
      </w:r>
      <w:r w:rsidR="00D75DD3">
        <w:rPr>
          <w:rFonts w:ascii="Times New Roman" w:hAnsi="Times New Roman" w:cs="Times New Roman"/>
        </w:rPr>
        <w:t>98</w:t>
      </w:r>
      <w:r w:rsidRPr="00673D89">
        <w:rPr>
          <w:rFonts w:ascii="Times New Roman" w:hAnsi="Times New Roman" w:cs="Times New Roman"/>
        </w:rPr>
        <w:t>-</w:t>
      </w:r>
      <w:r w:rsidR="00D75DD3">
        <w:rPr>
          <w:rFonts w:ascii="Times New Roman" w:hAnsi="Times New Roman" w:cs="Times New Roman"/>
        </w:rPr>
        <w:t>19</w:t>
      </w:r>
    </w:p>
    <w:p w14:paraId="05442406" w14:textId="0F42A273" w:rsidR="00673D89" w:rsidRPr="00673D89" w:rsidRDefault="00673D89" w:rsidP="00673D89">
      <w:pPr>
        <w:pStyle w:val="Default"/>
        <w:rPr>
          <w:rFonts w:ascii="Times New Roman" w:hAnsi="Times New Roman" w:cs="Times New Roman"/>
          <w:sz w:val="22"/>
          <w:szCs w:val="22"/>
        </w:rPr>
      </w:pPr>
      <w:r w:rsidRPr="00673D89">
        <w:rPr>
          <w:rFonts w:ascii="Times New Roman" w:hAnsi="Times New Roman" w:cs="Times New Roman"/>
          <w:sz w:val="22"/>
          <w:szCs w:val="22"/>
        </w:rPr>
        <w:t xml:space="preserve">        tel. (55) 271 15 31 </w:t>
      </w:r>
    </w:p>
    <w:p w14:paraId="38644728" w14:textId="52B92DDE" w:rsidR="00673D89" w:rsidRPr="00673D89" w:rsidRDefault="00673D89" w:rsidP="00673D89">
      <w:pPr>
        <w:spacing w:after="0"/>
        <w:jc w:val="both"/>
        <w:rPr>
          <w:rFonts w:ascii="Times New Roman" w:hAnsi="Times New Roman" w:cs="Times New Roman"/>
        </w:rPr>
      </w:pPr>
      <w:r w:rsidRPr="00673D89">
        <w:rPr>
          <w:rFonts w:ascii="Times New Roman" w:hAnsi="Times New Roman" w:cs="Times New Roman"/>
        </w:rPr>
        <w:t xml:space="preserve">        fax (55) 271 15 65</w:t>
      </w:r>
    </w:p>
    <w:p w14:paraId="66348F05" w14:textId="77777777" w:rsidR="00673D89" w:rsidRPr="00673D89" w:rsidRDefault="00673D89" w:rsidP="00695C70">
      <w:pPr>
        <w:spacing w:after="0"/>
        <w:ind w:left="426"/>
        <w:jc w:val="both"/>
        <w:rPr>
          <w:rFonts w:ascii="Times New Roman" w:hAnsi="Times New Roman" w:cs="Times New Roman"/>
        </w:rPr>
      </w:pPr>
    </w:p>
    <w:p w14:paraId="2092C5CF" w14:textId="6DB749AD" w:rsidR="00695C70" w:rsidRPr="00673D89" w:rsidRDefault="00695C70" w:rsidP="009B5DD9">
      <w:pPr>
        <w:numPr>
          <w:ilvl w:val="1"/>
          <w:numId w:val="1"/>
        </w:numPr>
        <w:tabs>
          <w:tab w:val="clear" w:pos="792"/>
          <w:tab w:val="num" w:pos="426"/>
        </w:tabs>
        <w:spacing w:after="0" w:line="240" w:lineRule="auto"/>
        <w:ind w:left="426"/>
        <w:jc w:val="both"/>
        <w:rPr>
          <w:rStyle w:val="Hipercze"/>
          <w:rFonts w:ascii="Times New Roman" w:hAnsi="Times New Roman" w:cs="Times New Roman"/>
          <w:color w:val="auto"/>
          <w:u w:val="none"/>
        </w:rPr>
      </w:pPr>
      <w:r w:rsidRPr="00673D89">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00673D89" w:rsidRPr="00673D89">
          <w:rPr>
            <w:rStyle w:val="Hipercze"/>
            <w:rFonts w:ascii="Times New Roman" w:hAnsi="Times New Roman" w:cs="Times New Roman"/>
          </w:rPr>
          <w:t>https://platformazakupowa.pl/pn/miloradz</w:t>
        </w:r>
      </w:hyperlink>
    </w:p>
    <w:p w14:paraId="0535C03D" w14:textId="77777777" w:rsidR="00673D89" w:rsidRPr="00673D89" w:rsidRDefault="00673D89" w:rsidP="00673D89">
      <w:pPr>
        <w:spacing w:after="0" w:line="240" w:lineRule="auto"/>
        <w:ind w:left="426"/>
        <w:jc w:val="both"/>
        <w:rPr>
          <w:rFonts w:ascii="Times New Roman" w:hAnsi="Times New Roman" w:cs="Times New Roman"/>
        </w:rPr>
      </w:pPr>
    </w:p>
    <w:p w14:paraId="39BB6D0B" w14:textId="77777777"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poczty elektronicznej Zamawiającego:</w:t>
      </w:r>
    </w:p>
    <w:p w14:paraId="24531494" w14:textId="3D078DDB" w:rsidR="00673D89" w:rsidRPr="00673D89" w:rsidRDefault="00000000" w:rsidP="009F2D25">
      <w:pPr>
        <w:ind w:left="426"/>
        <w:rPr>
          <w:rFonts w:ascii="Times New Roman" w:hAnsi="Times New Roman" w:cs="Times New Roman"/>
        </w:rPr>
      </w:pPr>
      <w:hyperlink r:id="rId9" w:history="1">
        <w:r w:rsidR="00695C70" w:rsidRPr="00673D89">
          <w:rPr>
            <w:rStyle w:val="Hipercze"/>
            <w:rFonts w:ascii="Times New Roman" w:hAnsi="Times New Roman" w:cs="Times New Roman"/>
          </w:rPr>
          <w:t>projekty@miloradz.malbork.pl</w:t>
        </w:r>
      </w:hyperlink>
    </w:p>
    <w:p w14:paraId="534FDC6E" w14:textId="4264579D" w:rsidR="00695C70" w:rsidRPr="00673D89" w:rsidRDefault="00695C70" w:rsidP="009B5DD9">
      <w:pPr>
        <w:pStyle w:val="Akapitzlist"/>
        <w:numPr>
          <w:ilvl w:val="0"/>
          <w:numId w:val="2"/>
        </w:numPr>
        <w:rPr>
          <w:rFonts w:ascii="Times New Roman" w:hAnsi="Times New Roman" w:cs="Times New Roman"/>
        </w:rPr>
      </w:pPr>
      <w:r w:rsidRPr="00673D89">
        <w:rPr>
          <w:rFonts w:ascii="Times New Roman" w:hAnsi="Times New Roman" w:cs="Times New Roman"/>
        </w:rPr>
        <w:t xml:space="preserve">Godziny pracy Urzędu: </w:t>
      </w:r>
    </w:p>
    <w:p w14:paraId="3C8C9E9E" w14:textId="576CD941"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poniedziałek 8</w:t>
      </w:r>
      <w:r w:rsidR="00673D89" w:rsidRPr="00673D89">
        <w:rPr>
          <w:rFonts w:ascii="Times New Roman" w:hAnsi="Times New Roman" w:cs="Times New Roman"/>
        </w:rPr>
        <w:t>:</w:t>
      </w:r>
      <w:r w:rsidRPr="00673D89">
        <w:rPr>
          <w:rFonts w:ascii="Times New Roman" w:hAnsi="Times New Roman" w:cs="Times New Roman"/>
        </w:rPr>
        <w:t>00 – 18</w:t>
      </w:r>
      <w:r w:rsidR="00673D89" w:rsidRPr="00673D89">
        <w:rPr>
          <w:rFonts w:ascii="Times New Roman" w:hAnsi="Times New Roman" w:cs="Times New Roman"/>
        </w:rPr>
        <w:t>:</w:t>
      </w:r>
      <w:r w:rsidRPr="00673D89">
        <w:rPr>
          <w:rFonts w:ascii="Times New Roman" w:hAnsi="Times New Roman" w:cs="Times New Roman"/>
        </w:rPr>
        <w:t>00</w:t>
      </w:r>
    </w:p>
    <w:p w14:paraId="21D1BF0E" w14:textId="3734FB87"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wtorek, środa, czwartek</w:t>
      </w:r>
      <w:r w:rsidR="00673D89" w:rsidRPr="00673D89">
        <w:rPr>
          <w:rFonts w:ascii="Times New Roman" w:hAnsi="Times New Roman" w:cs="Times New Roman"/>
        </w:rPr>
        <w:t xml:space="preserve"> 7:00 – 15:00</w:t>
      </w:r>
    </w:p>
    <w:p w14:paraId="20C0068B" w14:textId="69CCB936" w:rsidR="00695C70"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piątek   7</w:t>
      </w:r>
      <w:r w:rsidR="00673D89" w:rsidRPr="00673D89">
        <w:rPr>
          <w:rFonts w:ascii="Times New Roman" w:hAnsi="Times New Roman" w:cs="Times New Roman"/>
        </w:rPr>
        <w:t>:00</w:t>
      </w:r>
      <w:r w:rsidRPr="00673D89">
        <w:rPr>
          <w:rFonts w:ascii="Times New Roman" w:hAnsi="Times New Roman" w:cs="Times New Roman"/>
        </w:rPr>
        <w:t xml:space="preserve"> – 1</w:t>
      </w:r>
      <w:r w:rsidR="00673D89" w:rsidRPr="00673D89">
        <w:rPr>
          <w:rFonts w:ascii="Times New Roman" w:hAnsi="Times New Roman" w:cs="Times New Roman"/>
        </w:rPr>
        <w:t>3:0</w:t>
      </w:r>
      <w:r w:rsidRPr="00673D89">
        <w:rPr>
          <w:rFonts w:ascii="Times New Roman" w:hAnsi="Times New Roman" w:cs="Times New Roman"/>
        </w:rPr>
        <w:t>0</w:t>
      </w:r>
    </w:p>
    <w:p w14:paraId="6DEA2CF9" w14:textId="77777777" w:rsidR="00673D89" w:rsidRPr="00673D89" w:rsidRDefault="00673D89" w:rsidP="00673D89">
      <w:pPr>
        <w:pStyle w:val="Akapitzlist"/>
        <w:spacing w:after="0" w:line="240" w:lineRule="auto"/>
        <w:ind w:left="1080"/>
        <w:rPr>
          <w:rFonts w:ascii="Times New Roman" w:hAnsi="Times New Roman" w:cs="Times New Roman"/>
        </w:rPr>
      </w:pPr>
    </w:p>
    <w:p w14:paraId="18C63A63" w14:textId="239EC526" w:rsidR="00695C70" w:rsidRDefault="00673D89" w:rsidP="009D6B4F">
      <w:pPr>
        <w:spacing w:after="0"/>
        <w:jc w:val="both"/>
        <w:rPr>
          <w:rFonts w:ascii="Times New Roman" w:hAnsi="Times New Roman" w:cs="Times New Roman"/>
          <w:color w:val="000000"/>
          <w:u w:val="single"/>
          <w:shd w:val="clear" w:color="auto" w:fill="FFFFFF"/>
        </w:rPr>
      </w:pPr>
      <w:r w:rsidRPr="00673D89">
        <w:rPr>
          <w:rFonts w:ascii="Times New Roman" w:hAnsi="Times New Roman" w:cs="Times New Roman"/>
          <w:b/>
          <w:bCs/>
          <w:color w:val="000000"/>
          <w:u w:val="single"/>
          <w:shd w:val="clear" w:color="auto" w:fill="FFFFFF"/>
        </w:rPr>
        <w:t xml:space="preserve">Uwaga! </w:t>
      </w:r>
      <w:r w:rsidRPr="00673D89">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1CFE1813" w14:textId="77777777" w:rsidR="009D6B4F" w:rsidRDefault="009D6B4F" w:rsidP="009D6B4F">
      <w:pPr>
        <w:spacing w:after="0"/>
        <w:jc w:val="both"/>
        <w:rPr>
          <w:rFonts w:ascii="Times New Roman" w:hAnsi="Times New Roman" w:cs="Times New Roman"/>
          <w:color w:val="000000"/>
          <w:u w:val="single"/>
          <w:shd w:val="clear" w:color="auto" w:fill="FFFFFF"/>
        </w:rPr>
      </w:pPr>
    </w:p>
    <w:p w14:paraId="55135DAD" w14:textId="62FD87F8" w:rsidR="00431138" w:rsidRDefault="00431138" w:rsidP="009D6B4F">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4C49AB" w:rsidRPr="004C49AB" w14:paraId="10EA01DC" w14:textId="77777777" w:rsidTr="004A62C9">
        <w:trPr>
          <w:trHeight w:val="454"/>
        </w:trPr>
        <w:tc>
          <w:tcPr>
            <w:tcW w:w="9062" w:type="dxa"/>
            <w:shd w:val="clear" w:color="auto" w:fill="D0CECE" w:themeFill="background2" w:themeFillShade="E6"/>
            <w:vAlign w:val="center"/>
          </w:tcPr>
          <w:p w14:paraId="0F42CE1E" w14:textId="5C5AA791" w:rsidR="00431138" w:rsidRPr="004C49AB" w:rsidRDefault="00931E69" w:rsidP="00D07E99">
            <w:pPr>
              <w:pStyle w:val="Nagwek1"/>
              <w:spacing w:before="0"/>
              <w:outlineLvl w:val="0"/>
              <w:rPr>
                <w:rFonts w:ascii="Times New Roman" w:hAnsi="Times New Roman" w:cs="Times New Roman"/>
                <w:b/>
                <w:bCs/>
                <w:color w:val="auto"/>
                <w:sz w:val="26"/>
                <w:szCs w:val="26"/>
              </w:rPr>
            </w:pPr>
            <w:bookmarkStart w:id="5" w:name="_Toc111020300"/>
            <w:r>
              <w:rPr>
                <w:rFonts w:ascii="Times New Roman" w:hAnsi="Times New Roman" w:cs="Times New Roman"/>
                <w:b/>
                <w:bCs/>
                <w:color w:val="auto"/>
                <w:sz w:val="26"/>
                <w:szCs w:val="26"/>
              </w:rPr>
              <w:t xml:space="preserve">ROZDZIAŁ </w:t>
            </w:r>
            <w:r w:rsidR="00431138" w:rsidRPr="004C49AB">
              <w:rPr>
                <w:rFonts w:ascii="Times New Roman" w:hAnsi="Times New Roman" w:cs="Times New Roman"/>
                <w:b/>
                <w:bCs/>
                <w:color w:val="auto"/>
                <w:sz w:val="26"/>
                <w:szCs w:val="26"/>
              </w:rPr>
              <w:t>I</w:t>
            </w:r>
            <w:r w:rsidR="003705E7" w:rsidRPr="004C49AB">
              <w:rPr>
                <w:rFonts w:ascii="Times New Roman" w:hAnsi="Times New Roman" w:cs="Times New Roman"/>
                <w:b/>
                <w:bCs/>
                <w:color w:val="auto"/>
                <w:sz w:val="26"/>
                <w:szCs w:val="26"/>
              </w:rPr>
              <w:t>I</w:t>
            </w:r>
            <w:r w:rsidR="00431138" w:rsidRPr="004C49AB">
              <w:rPr>
                <w:rFonts w:ascii="Times New Roman" w:hAnsi="Times New Roman" w:cs="Times New Roman"/>
                <w:b/>
                <w:bCs/>
                <w:color w:val="auto"/>
                <w:sz w:val="26"/>
                <w:szCs w:val="26"/>
              </w:rPr>
              <w:t xml:space="preserve">. </w:t>
            </w:r>
            <w:r w:rsidR="003705E7" w:rsidRPr="004C49AB">
              <w:rPr>
                <w:rFonts w:ascii="Times New Roman" w:hAnsi="Times New Roman" w:cs="Times New Roman"/>
                <w:b/>
                <w:bCs/>
                <w:color w:val="auto"/>
                <w:sz w:val="26"/>
                <w:szCs w:val="26"/>
              </w:rPr>
              <w:t>TRYB UDZIELENIA ZAMÓWIENIA</w:t>
            </w:r>
            <w:bookmarkEnd w:id="5"/>
          </w:p>
        </w:tc>
      </w:tr>
    </w:tbl>
    <w:p w14:paraId="14B95A59" w14:textId="2102B663" w:rsidR="00EE6B20" w:rsidRPr="00C6522F" w:rsidRDefault="00EE6B20" w:rsidP="0086340F">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Zamawiający prowadzi postępowanie o udzielenie zamówienia publicznego zgodnie</w:t>
      </w:r>
      <w:r w:rsidR="00C6522F">
        <w:rPr>
          <w:rFonts w:ascii="Times New Roman" w:eastAsia="Calibri" w:hAnsi="Times New Roman" w:cs="Times New Roman"/>
          <w:color w:val="000000"/>
        </w:rPr>
        <w:t xml:space="preserve"> </w:t>
      </w:r>
      <w:r w:rsidRPr="00C6522F">
        <w:rPr>
          <w:rFonts w:ascii="Times New Roman" w:eastAsia="Calibri" w:hAnsi="Times New Roman" w:cs="Times New Roman"/>
          <w:color w:val="000000"/>
        </w:rPr>
        <w:t xml:space="preserve">z przepisami ustawy z dnia 11 września 2019 r. Prawo zamówień publicznych (Dz.U. z 2021r., poz. 1129 z </w:t>
      </w:r>
      <w:proofErr w:type="spellStart"/>
      <w:r w:rsidRPr="00C6522F">
        <w:rPr>
          <w:rFonts w:ascii="Times New Roman" w:eastAsia="Calibri" w:hAnsi="Times New Roman" w:cs="Times New Roman"/>
          <w:color w:val="000000"/>
        </w:rPr>
        <w:t>późn</w:t>
      </w:r>
      <w:proofErr w:type="spellEnd"/>
      <w:r w:rsidRPr="00C6522F">
        <w:rPr>
          <w:rFonts w:ascii="Times New Roman" w:eastAsia="Calibri" w:hAnsi="Times New Roman" w:cs="Times New Roman"/>
          <w:color w:val="000000"/>
        </w:rPr>
        <w:t xml:space="preserve">. zm.), zwanej dalej ustawą </w:t>
      </w:r>
      <w:proofErr w:type="spellStart"/>
      <w:r w:rsidRPr="00C6522F">
        <w:rPr>
          <w:rFonts w:ascii="Times New Roman" w:eastAsia="Calibri" w:hAnsi="Times New Roman" w:cs="Times New Roman"/>
          <w:color w:val="000000"/>
        </w:rPr>
        <w:t>Pzp</w:t>
      </w:r>
      <w:proofErr w:type="spellEnd"/>
      <w:r w:rsidRPr="00C6522F">
        <w:rPr>
          <w:rFonts w:ascii="Times New Roman" w:eastAsia="Calibri" w:hAnsi="Times New Roman" w:cs="Times New Roman"/>
          <w:color w:val="000000"/>
        </w:rPr>
        <w:t>.</w:t>
      </w:r>
    </w:p>
    <w:p w14:paraId="69FC442F" w14:textId="239E0A0E" w:rsid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EE6B20">
        <w:rPr>
          <w:rFonts w:ascii="Times New Roman" w:eastAsia="Calibri" w:hAnsi="Times New Roman" w:cs="Times New Roman"/>
          <w:color w:val="000000"/>
        </w:rPr>
        <w:t xml:space="preserve">Zamawiający prowadzi postępowanie o udzielenie zamówienia publicznego w trybie podstawowym– wariant I – bez negocjacji, na podstawie art. 275 pkt.1 </w:t>
      </w:r>
      <w:proofErr w:type="spellStart"/>
      <w:r w:rsidRPr="00EE6B20">
        <w:rPr>
          <w:rFonts w:ascii="Times New Roman" w:eastAsia="Calibri" w:hAnsi="Times New Roman" w:cs="Times New Roman"/>
          <w:color w:val="000000"/>
        </w:rPr>
        <w:t>Pzp</w:t>
      </w:r>
      <w:proofErr w:type="spellEnd"/>
      <w:r w:rsidRPr="00EE6B20">
        <w:rPr>
          <w:rFonts w:ascii="Times New Roman" w:eastAsia="Calibri" w:hAnsi="Times New Roman" w:cs="Times New Roman"/>
          <w:color w:val="000000"/>
        </w:rPr>
        <w:t>,</w:t>
      </w:r>
      <w:r w:rsidRPr="00EE6B20">
        <w:rPr>
          <w:rFonts w:ascii="Calibri" w:eastAsia="Times New Roman" w:hAnsi="Calibri" w:cs="Times New Roman"/>
          <w:color w:val="000000"/>
          <w:lang w:eastAsia="pl-PL"/>
        </w:rPr>
        <w:t xml:space="preserve"> </w:t>
      </w:r>
      <w:r w:rsidRPr="00EE6B20">
        <w:rPr>
          <w:rFonts w:ascii="Times New Roman" w:eastAsia="Calibri" w:hAnsi="Times New Roman" w:cs="Times New Roman"/>
          <w:color w:val="000000"/>
        </w:rPr>
        <w:t>o wartości zamówienia nieprzekraczającej wyrażonej w złotych równowartości kwoty 5.382.000 EURO.</w:t>
      </w:r>
    </w:p>
    <w:p w14:paraId="5071A4C3" w14:textId="77777777" w:rsid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86340F">
        <w:rPr>
          <w:rFonts w:ascii="Times New Roman" w:eastAsia="Calibri" w:hAnsi="Times New Roman" w:cs="Times New Roman"/>
          <w:color w:val="000000"/>
        </w:rPr>
        <w:t>Postępowanie prowadzi się z zachowaniem postaci elektronicznej, w języku polskim.</w:t>
      </w:r>
    </w:p>
    <w:p w14:paraId="7CD40064" w14:textId="75D03AEE" w:rsidR="00EE6B20" w:rsidRP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86340F">
        <w:rPr>
          <w:rFonts w:ascii="Times New Roman" w:eastAsia="Calibri" w:hAnsi="Times New Roman" w:cs="Times New Roman"/>
          <w:color w:val="000000"/>
        </w:rPr>
        <w:t>Niniejsza Specyfikacja Warunków Zamówienia, wraz z jej załącznikami, wyjaśnieniami, zmianami zwana będzie w dalszej jej części SWZ.</w:t>
      </w:r>
    </w:p>
    <w:p w14:paraId="6C2000B9" w14:textId="77777777" w:rsidR="00EE6B20" w:rsidRPr="00EE6B20"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 xml:space="preserve">W sprawach nieuregulowanych niniejszą SWZ mają zastosowanie obowiązujące przepisy prawa, w szczególności ustawy </w:t>
      </w:r>
      <w:proofErr w:type="spellStart"/>
      <w:r w:rsidRPr="00EE6B20">
        <w:rPr>
          <w:rFonts w:ascii="Times New Roman" w:eastAsia="Calibri" w:hAnsi="Times New Roman" w:cs="Times New Roman"/>
          <w:color w:val="000000"/>
        </w:rPr>
        <w:t>Pzp</w:t>
      </w:r>
      <w:proofErr w:type="spellEnd"/>
      <w:r w:rsidRPr="00EE6B20">
        <w:rPr>
          <w:rFonts w:ascii="Times New Roman" w:eastAsia="Calibri" w:hAnsi="Times New Roman" w:cs="Times New Roman"/>
          <w:color w:val="000000"/>
        </w:rPr>
        <w:t xml:space="preserve">. </w:t>
      </w:r>
    </w:p>
    <w:p w14:paraId="61ECEDFA" w14:textId="533B7161" w:rsid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 xml:space="preserve">Zamawiający </w:t>
      </w:r>
      <w:r w:rsidRPr="00EE6B20">
        <w:rPr>
          <w:rFonts w:ascii="Times New Roman" w:eastAsia="Calibri" w:hAnsi="Times New Roman" w:cs="Times New Roman"/>
          <w:b/>
          <w:bCs/>
          <w:color w:val="000000"/>
          <w:u w:val="single"/>
        </w:rPr>
        <w:t xml:space="preserve">nie przewiduje </w:t>
      </w:r>
      <w:r w:rsidRPr="00EE6B20">
        <w:rPr>
          <w:rFonts w:ascii="Times New Roman" w:eastAsia="Calibri" w:hAnsi="Times New Roman" w:cs="Times New Roman"/>
          <w:color w:val="000000"/>
        </w:rPr>
        <w:t xml:space="preserve">wyboru najkorzystniejszej oferty z możliwością prowadzenia negocjacji. </w:t>
      </w:r>
    </w:p>
    <w:p w14:paraId="541CC2E5" w14:textId="6E6DB49D" w:rsidR="009D6B4F" w:rsidRDefault="009D6B4F" w:rsidP="0086340F">
      <w:pPr>
        <w:autoSpaceDE w:val="0"/>
        <w:autoSpaceDN w:val="0"/>
        <w:adjustRightInd w:val="0"/>
        <w:spacing w:after="0" w:line="240" w:lineRule="auto"/>
        <w:ind w:left="720"/>
        <w:jc w:val="both"/>
        <w:rPr>
          <w:rFonts w:ascii="Times New Roman" w:eastAsia="Calibri" w:hAnsi="Times New Roman" w:cs="Times New Roman"/>
          <w:color w:val="000000"/>
        </w:rPr>
      </w:pPr>
    </w:p>
    <w:p w14:paraId="01B6DAAF" w14:textId="77777777" w:rsidR="009D6B4F" w:rsidRPr="0086340F" w:rsidRDefault="009D6B4F" w:rsidP="0086340F">
      <w:pPr>
        <w:autoSpaceDE w:val="0"/>
        <w:autoSpaceDN w:val="0"/>
        <w:adjustRightInd w:val="0"/>
        <w:spacing w:after="0" w:line="240" w:lineRule="auto"/>
        <w:ind w:left="720"/>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4C49AB" w:rsidRPr="004C49AB" w14:paraId="7E894ECF" w14:textId="77777777" w:rsidTr="004A62C9">
        <w:trPr>
          <w:trHeight w:val="454"/>
        </w:trPr>
        <w:tc>
          <w:tcPr>
            <w:tcW w:w="9062" w:type="dxa"/>
            <w:shd w:val="clear" w:color="auto" w:fill="D0CECE" w:themeFill="background2" w:themeFillShade="E6"/>
            <w:vAlign w:val="center"/>
          </w:tcPr>
          <w:p w14:paraId="56CFD774" w14:textId="6C593CA7" w:rsidR="006828D6" w:rsidRPr="004C49AB" w:rsidRDefault="00931E69" w:rsidP="00D07E99">
            <w:pPr>
              <w:pStyle w:val="Nagwek1"/>
              <w:spacing w:before="0"/>
              <w:outlineLvl w:val="0"/>
              <w:rPr>
                <w:rFonts w:ascii="Times New Roman" w:hAnsi="Times New Roman" w:cs="Times New Roman"/>
                <w:b/>
                <w:bCs/>
                <w:color w:val="auto"/>
                <w:sz w:val="26"/>
                <w:szCs w:val="26"/>
              </w:rPr>
            </w:pPr>
            <w:bookmarkStart w:id="6" w:name="_Toc111020301"/>
            <w:r>
              <w:rPr>
                <w:rFonts w:ascii="Times New Roman" w:hAnsi="Times New Roman" w:cs="Times New Roman"/>
                <w:b/>
                <w:bCs/>
                <w:color w:val="auto"/>
                <w:sz w:val="26"/>
                <w:szCs w:val="26"/>
              </w:rPr>
              <w:lastRenderedPageBreak/>
              <w:t xml:space="preserve">ROZDZIAŁ </w:t>
            </w:r>
            <w:r w:rsidR="006828D6" w:rsidRPr="004C49AB">
              <w:rPr>
                <w:rFonts w:ascii="Times New Roman" w:hAnsi="Times New Roman" w:cs="Times New Roman"/>
                <w:b/>
                <w:bCs/>
                <w:color w:val="auto"/>
                <w:sz w:val="26"/>
                <w:szCs w:val="26"/>
              </w:rPr>
              <w:t>III. OPIS PRZEDMIOTU ZAMÓWIENIA</w:t>
            </w:r>
            <w:bookmarkEnd w:id="6"/>
          </w:p>
        </w:tc>
      </w:tr>
    </w:tbl>
    <w:p w14:paraId="48DDF1A3" w14:textId="77777777" w:rsidR="00EE6B20" w:rsidRPr="00EE6B20" w:rsidRDefault="00EE6B20" w:rsidP="0086340F">
      <w:pPr>
        <w:pStyle w:val="Akapitzlist"/>
        <w:numPr>
          <w:ilvl w:val="0"/>
          <w:numId w:val="5"/>
        </w:numPr>
        <w:rPr>
          <w:rFonts w:ascii="Times New Roman" w:hAnsi="Times New Roman" w:cs="Times New Roman"/>
          <w:color w:val="000000"/>
        </w:rPr>
      </w:pPr>
      <w:r w:rsidRPr="00EE6B20">
        <w:rPr>
          <w:rFonts w:ascii="Times New Roman" w:hAnsi="Times New Roman" w:cs="Times New Roman"/>
          <w:color w:val="000000"/>
        </w:rPr>
        <w:t>Rodzaj zamówienia: roboty budowlane.</w:t>
      </w:r>
    </w:p>
    <w:p w14:paraId="778783C0" w14:textId="5D6F2257" w:rsidR="00EE6B20" w:rsidRPr="00EE6B20" w:rsidRDefault="00EE6B20" w:rsidP="00033D31">
      <w:pPr>
        <w:pStyle w:val="Akapitzlist"/>
        <w:numPr>
          <w:ilvl w:val="0"/>
          <w:numId w:val="5"/>
        </w:numPr>
        <w:spacing w:before="240"/>
        <w:jc w:val="both"/>
        <w:rPr>
          <w:rFonts w:ascii="Times New Roman" w:hAnsi="Times New Roman" w:cs="Times New Roman"/>
          <w:b/>
          <w:color w:val="000000"/>
        </w:rPr>
      </w:pPr>
      <w:r w:rsidRPr="00EE6B20">
        <w:rPr>
          <w:rFonts w:ascii="Times New Roman" w:hAnsi="Times New Roman" w:cs="Times New Roman"/>
          <w:color w:val="000000"/>
        </w:rPr>
        <w:t>Nazwa nadana zamówieniu przez Zamawiającego:</w:t>
      </w:r>
      <w:r w:rsidRPr="00EE6B20">
        <w:rPr>
          <w:rFonts w:ascii="Times New Roman" w:hAnsi="Times New Roman" w:cs="Times New Roman"/>
          <w:b/>
          <w:sz w:val="28"/>
          <w:szCs w:val="28"/>
        </w:rPr>
        <w:t xml:space="preserve"> </w:t>
      </w:r>
      <w:r w:rsidRPr="00EE6B20">
        <w:rPr>
          <w:rFonts w:ascii="Times New Roman" w:hAnsi="Times New Roman" w:cs="Times New Roman"/>
          <w:b/>
          <w:color w:val="000000"/>
        </w:rPr>
        <w:t>„</w:t>
      </w:r>
      <w:r w:rsidR="00033D31" w:rsidRPr="00033D31">
        <w:rPr>
          <w:rFonts w:ascii="Times New Roman" w:hAnsi="Times New Roman" w:cs="Times New Roman"/>
          <w:b/>
          <w:color w:val="000000"/>
        </w:rPr>
        <w:t>MODERNIZACJA</w:t>
      </w:r>
      <w:r w:rsidR="00033D31">
        <w:rPr>
          <w:rFonts w:ascii="Times New Roman" w:hAnsi="Times New Roman" w:cs="Times New Roman"/>
          <w:b/>
          <w:color w:val="000000"/>
        </w:rPr>
        <w:t xml:space="preserve"> </w:t>
      </w:r>
      <w:r w:rsidR="00033D31" w:rsidRPr="00033D31">
        <w:rPr>
          <w:rFonts w:ascii="Times New Roman" w:hAnsi="Times New Roman" w:cs="Times New Roman"/>
          <w:b/>
          <w:color w:val="000000"/>
        </w:rPr>
        <w:t>INFRASTRUKTURY DROGOWEJ NA OSIEDLU W KOŃCZEWICACH  W FORMULE „ZAPROJEKTUJ I WYBUDUJ”</w:t>
      </w:r>
      <w:r>
        <w:rPr>
          <w:rFonts w:ascii="Times New Roman" w:hAnsi="Times New Roman" w:cs="Times New Roman"/>
          <w:b/>
          <w:color w:val="000000"/>
        </w:rPr>
        <w:t>”</w:t>
      </w:r>
    </w:p>
    <w:p w14:paraId="2E7CC45C" w14:textId="638CE222" w:rsidR="00DD7FDC" w:rsidRPr="001A55CB" w:rsidRDefault="002E5DF7" w:rsidP="001A55CB">
      <w:pPr>
        <w:pStyle w:val="Akapitzlist"/>
        <w:numPr>
          <w:ilvl w:val="0"/>
          <w:numId w:val="5"/>
        </w:numPr>
        <w:spacing w:before="240"/>
        <w:rPr>
          <w:rFonts w:ascii="Times New Roman" w:hAnsi="Times New Roman" w:cs="Times New Roman"/>
          <w:color w:val="000000"/>
        </w:rPr>
      </w:pPr>
      <w:r w:rsidRPr="002E5DF7">
        <w:rPr>
          <w:rFonts w:ascii="Times New Roman" w:eastAsia="Calibri" w:hAnsi="Times New Roman" w:cs="Times New Roman"/>
          <w:color w:val="000000"/>
        </w:rPr>
        <w:t>Przedmiot</w:t>
      </w:r>
      <w:r w:rsidR="001A55CB">
        <w:rPr>
          <w:rFonts w:ascii="Times New Roman" w:eastAsia="Calibri" w:hAnsi="Times New Roman" w:cs="Times New Roman"/>
          <w:color w:val="000000"/>
        </w:rPr>
        <w:t>em zamówienia jest:</w:t>
      </w:r>
    </w:p>
    <w:p w14:paraId="2ECC27B1" w14:textId="2758729E" w:rsidR="001A55CB" w:rsidRPr="00D55327" w:rsidRDefault="00033D31" w:rsidP="00D55327">
      <w:pPr>
        <w:pStyle w:val="Akapitzlist"/>
        <w:numPr>
          <w:ilvl w:val="1"/>
          <w:numId w:val="5"/>
        </w:numPr>
        <w:spacing w:before="240"/>
        <w:jc w:val="both"/>
        <w:rPr>
          <w:rFonts w:ascii="Times New Roman" w:hAnsi="Times New Roman" w:cs="Times New Roman"/>
          <w:color w:val="000000"/>
        </w:rPr>
      </w:pPr>
      <w:r>
        <w:rPr>
          <w:rFonts w:ascii="Times New Roman" w:hAnsi="Times New Roman" w:cs="Times New Roman"/>
          <w:color w:val="000000"/>
        </w:rPr>
        <w:t>o</w:t>
      </w:r>
      <w:r w:rsidR="001F5BDB">
        <w:rPr>
          <w:rFonts w:ascii="Times New Roman" w:hAnsi="Times New Roman" w:cs="Times New Roman"/>
          <w:color w:val="000000"/>
        </w:rPr>
        <w:t>pracowanie kompletnej dokumentacji projektowo – wykonawczej na podstawie programu fu</w:t>
      </w:r>
      <w:r w:rsidR="00D55327">
        <w:rPr>
          <w:rFonts w:ascii="Times New Roman" w:hAnsi="Times New Roman" w:cs="Times New Roman"/>
          <w:color w:val="000000"/>
        </w:rPr>
        <w:t>n</w:t>
      </w:r>
      <w:r w:rsidR="001F5BDB">
        <w:rPr>
          <w:rFonts w:ascii="Times New Roman" w:hAnsi="Times New Roman" w:cs="Times New Roman"/>
          <w:color w:val="000000"/>
        </w:rPr>
        <w:t xml:space="preserve">kcjonalno – użytkowego, stanowiącego </w:t>
      </w:r>
      <w:r w:rsidR="001F5BDB" w:rsidRPr="00D55327">
        <w:rPr>
          <w:rFonts w:ascii="Times New Roman" w:hAnsi="Times New Roman" w:cs="Times New Roman"/>
          <w:b/>
          <w:bCs/>
          <w:color w:val="000000"/>
        </w:rPr>
        <w:t xml:space="preserve">załącznik nr </w:t>
      </w:r>
      <w:r w:rsidR="00D55327" w:rsidRPr="00D55327">
        <w:rPr>
          <w:rFonts w:ascii="Times New Roman" w:hAnsi="Times New Roman" w:cs="Times New Roman"/>
          <w:b/>
          <w:bCs/>
          <w:color w:val="000000"/>
        </w:rPr>
        <w:t>1 do SWZ</w:t>
      </w:r>
      <w:r w:rsidR="00D55327">
        <w:rPr>
          <w:rFonts w:ascii="Times New Roman" w:hAnsi="Times New Roman" w:cs="Times New Roman"/>
          <w:b/>
          <w:bCs/>
          <w:color w:val="000000"/>
        </w:rPr>
        <w:t xml:space="preserve"> </w:t>
      </w:r>
      <w:r w:rsidR="00D55327" w:rsidRPr="00D55327">
        <w:rPr>
          <w:rFonts w:ascii="Times New Roman" w:hAnsi="Times New Roman" w:cs="Times New Roman"/>
          <w:color w:val="000000"/>
        </w:rPr>
        <w:t>wraz z uzyskaniem pozwolenia na budowę/zezwolenia na realizację inwestycji drogowej, w zależności od potrzeb, oraz uzyskanie wszelkich innych decyzji administracyjnych, uzgodnień i opinii niezbędnych dla zrealizowania zadania inwestycyjnego, zgodnie z obowiązującymi przepisami,</w:t>
      </w:r>
    </w:p>
    <w:p w14:paraId="2926AFED" w14:textId="35F4A1F0" w:rsidR="00D55327" w:rsidRPr="00D55327" w:rsidRDefault="00D55327" w:rsidP="00D55327">
      <w:pPr>
        <w:pStyle w:val="Akapitzlist"/>
        <w:numPr>
          <w:ilvl w:val="1"/>
          <w:numId w:val="5"/>
        </w:numPr>
        <w:spacing w:before="240"/>
        <w:jc w:val="both"/>
        <w:rPr>
          <w:rFonts w:ascii="Times New Roman" w:hAnsi="Times New Roman" w:cs="Times New Roman"/>
          <w:color w:val="000000"/>
        </w:rPr>
      </w:pPr>
      <w:r>
        <w:rPr>
          <w:rFonts w:ascii="Times New Roman" w:hAnsi="Times New Roman" w:cs="Times New Roman"/>
          <w:color w:val="000000"/>
        </w:rPr>
        <w:t>w</w:t>
      </w:r>
      <w:r w:rsidRPr="00D55327">
        <w:rPr>
          <w:rFonts w:ascii="Times New Roman" w:hAnsi="Times New Roman" w:cs="Times New Roman"/>
          <w:color w:val="000000"/>
        </w:rPr>
        <w:t xml:space="preserve">ykonanie robót budowlanych w zakresie oznaczonym w </w:t>
      </w:r>
      <w:r>
        <w:rPr>
          <w:rFonts w:ascii="Times New Roman" w:hAnsi="Times New Roman" w:cs="Times New Roman"/>
          <w:color w:val="000000"/>
        </w:rPr>
        <w:t xml:space="preserve">programie funkcjonalno – użytkowym </w:t>
      </w:r>
      <w:r w:rsidRPr="00D55327">
        <w:rPr>
          <w:rFonts w:ascii="Times New Roman" w:hAnsi="Times New Roman" w:cs="Times New Roman"/>
          <w:color w:val="000000"/>
        </w:rPr>
        <w:t xml:space="preserve">jako  ETAP I , na podstawie uzyskanych decyzji administracyjnych oraz dokumentacji projektowej wykonanej przez Wykonawcę </w:t>
      </w:r>
    </w:p>
    <w:p w14:paraId="434909C2" w14:textId="5BEF40D3" w:rsidR="0011468D" w:rsidRPr="00033D31" w:rsidRDefault="007C2459" w:rsidP="00033D31">
      <w:pPr>
        <w:pStyle w:val="Akapitzlist"/>
        <w:numPr>
          <w:ilvl w:val="1"/>
          <w:numId w:val="5"/>
        </w:numPr>
        <w:spacing w:before="240"/>
        <w:jc w:val="both"/>
        <w:rPr>
          <w:rFonts w:ascii="Times New Roman" w:hAnsi="Times New Roman" w:cs="Times New Roman"/>
          <w:color w:val="000000"/>
        </w:rPr>
      </w:pPr>
      <w:r>
        <w:rPr>
          <w:rFonts w:ascii="Times New Roman" w:hAnsi="Times New Roman" w:cs="Times New Roman"/>
          <w:color w:val="000000"/>
        </w:rPr>
        <w:t>d</w:t>
      </w:r>
      <w:r w:rsidR="00D55327" w:rsidRPr="00D55327">
        <w:rPr>
          <w:rFonts w:ascii="Times New Roman" w:hAnsi="Times New Roman" w:cs="Times New Roman"/>
          <w:color w:val="000000"/>
        </w:rPr>
        <w:t xml:space="preserve">okonanie zgłoszenia zakończenia robót budowlanych/uzyskanie pozwolenia na użytkowanie we właściwym nadzorze budowlanym. </w:t>
      </w:r>
    </w:p>
    <w:p w14:paraId="3B45648A" w14:textId="77777777" w:rsidR="00B632DA" w:rsidRPr="009D6B4F" w:rsidRDefault="00B632DA" w:rsidP="00B632DA">
      <w:pPr>
        <w:pStyle w:val="Akapitzlist"/>
        <w:numPr>
          <w:ilvl w:val="0"/>
          <w:numId w:val="5"/>
        </w:numPr>
        <w:spacing w:after="0" w:line="240" w:lineRule="auto"/>
        <w:jc w:val="both"/>
        <w:rPr>
          <w:rFonts w:ascii="Times New Roman" w:hAnsi="Times New Roman" w:cs="Times New Roman"/>
          <w:color w:val="000000"/>
        </w:rPr>
      </w:pPr>
      <w:r w:rsidRPr="009D6B4F">
        <w:rPr>
          <w:rFonts w:ascii="Times New Roman" w:hAnsi="Times New Roman" w:cs="Times New Roman"/>
          <w:color w:val="000000"/>
        </w:rPr>
        <w:t xml:space="preserve">Wykonawca zobowiązany jest </w:t>
      </w:r>
      <w:r w:rsidRPr="009D6B4F">
        <w:rPr>
          <w:rFonts w:ascii="Times New Roman" w:hAnsi="Times New Roman" w:cs="Times New Roman"/>
          <w:b/>
          <w:bCs/>
          <w:color w:val="000000"/>
        </w:rPr>
        <w:t xml:space="preserve">zapewnić kierownika budowy posiadającego uprawnienia </w:t>
      </w:r>
      <w:r w:rsidRPr="009D6B4F">
        <w:rPr>
          <w:rFonts w:ascii="Times New Roman" w:hAnsi="Times New Roman" w:cs="Times New Roman"/>
          <w:b/>
          <w:bCs/>
          <w:color w:val="242424"/>
          <w:shd w:val="clear" w:color="auto" w:fill="FFFFFF"/>
        </w:rPr>
        <w:t>budowlane w specjalności inżynieryjnej drogowej.</w:t>
      </w:r>
    </w:p>
    <w:p w14:paraId="6ADA5D8E" w14:textId="1486E7FC" w:rsidR="007D3DB7" w:rsidRPr="007D3DB7" w:rsidRDefault="007D3DB7" w:rsidP="00B632DA">
      <w:pPr>
        <w:pStyle w:val="Akapitzlist"/>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informuje, iż postępowanie na wykonanie ETAPU II prac, obejmującego wszystkie roboty budowlane przewidziane projektem, a nie ujęte w ETAPIE I, zostanie ogłoszone niezwłocznie po otrzymaniu dokumentacji projektowej. Zamawiający posiada zabezpieczenie finansowe </w:t>
      </w:r>
      <w:r w:rsidR="008D3DE9">
        <w:rPr>
          <w:rFonts w:ascii="Times New Roman" w:hAnsi="Times New Roman" w:cs="Times New Roman"/>
          <w:color w:val="000000"/>
        </w:rPr>
        <w:t xml:space="preserve">dla </w:t>
      </w:r>
      <w:r>
        <w:rPr>
          <w:rFonts w:ascii="Times New Roman" w:hAnsi="Times New Roman" w:cs="Times New Roman"/>
          <w:color w:val="000000"/>
        </w:rPr>
        <w:t>ETAPU II.</w:t>
      </w:r>
    </w:p>
    <w:p w14:paraId="702EC81D" w14:textId="2EFAE971" w:rsidR="00B632DA" w:rsidRPr="0085722B" w:rsidRDefault="00B632DA" w:rsidP="00B632D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Zamawiający, na podstawie art. 95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xml:space="preserve"> w związku z art. 266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określa wymagania zatrudnienia przez Wykonawcę lub Podwykonawcę na podstawie stosunku pracy osób wykonujących czynności w trakcie realizacji zamówienia, które określono w przedmiarze robót</w:t>
      </w:r>
      <w:r w:rsidR="00033D31">
        <w:rPr>
          <w:rFonts w:ascii="Times New Roman" w:eastAsia="Calibri" w:hAnsi="Times New Roman" w:cs="Times New Roman"/>
          <w:color w:val="000000"/>
        </w:rPr>
        <w:t>:</w:t>
      </w:r>
    </w:p>
    <w:p w14:paraId="4DBFF366" w14:textId="6BE38325" w:rsidR="00B632DA" w:rsidRPr="00B47045" w:rsidRDefault="00B632DA">
      <w:pPr>
        <w:numPr>
          <w:ilvl w:val="3"/>
          <w:numId w:val="45"/>
        </w:numPr>
        <w:spacing w:after="0" w:line="240" w:lineRule="auto"/>
        <w:contextualSpacing/>
        <w:jc w:val="both"/>
        <w:rPr>
          <w:rFonts w:ascii="Times New Roman" w:eastAsia="Calibri" w:hAnsi="Times New Roman" w:cs="Times New Roman"/>
          <w:b/>
          <w:bCs/>
          <w:color w:val="000000"/>
        </w:rPr>
      </w:pPr>
      <w:r w:rsidRPr="0085722B">
        <w:rPr>
          <w:rFonts w:ascii="Times New Roman" w:eastAsia="Calibri" w:hAnsi="Times New Roman" w:cs="Times New Roman"/>
          <w:color w:val="000000"/>
        </w:rPr>
        <w:t xml:space="preserve">w zakresie </w:t>
      </w:r>
      <w:r w:rsidR="00B47045">
        <w:rPr>
          <w:rFonts w:ascii="Times New Roman" w:eastAsia="Calibri" w:hAnsi="Times New Roman" w:cs="Times New Roman"/>
          <w:color w:val="000000"/>
        </w:rPr>
        <w:t xml:space="preserve">wykonania jezdni, zjazdów </w:t>
      </w:r>
      <w:r w:rsidR="00FD62E7">
        <w:rPr>
          <w:rFonts w:ascii="Times New Roman" w:eastAsia="Calibri" w:hAnsi="Times New Roman" w:cs="Times New Roman"/>
          <w:color w:val="000000"/>
        </w:rPr>
        <w:t>i</w:t>
      </w:r>
      <w:r w:rsidR="00B47045">
        <w:rPr>
          <w:rFonts w:ascii="Times New Roman" w:eastAsia="Calibri" w:hAnsi="Times New Roman" w:cs="Times New Roman"/>
          <w:color w:val="000000"/>
        </w:rPr>
        <w:t xml:space="preserve"> parkingów z betonowej kostki brukowej </w:t>
      </w:r>
      <w:r w:rsidR="00B47045" w:rsidRPr="00B47045">
        <w:rPr>
          <w:rFonts w:ascii="Times New Roman" w:eastAsia="Calibri" w:hAnsi="Times New Roman" w:cs="Times New Roman"/>
          <w:b/>
          <w:bCs/>
          <w:color w:val="000000"/>
        </w:rPr>
        <w:t>wyłączając roboty pomiarowe</w:t>
      </w:r>
    </w:p>
    <w:p w14:paraId="57E97B6D" w14:textId="572CBA4A" w:rsidR="00B632DA" w:rsidRPr="00B47045" w:rsidRDefault="00B632DA">
      <w:pPr>
        <w:pStyle w:val="Akapitzlist"/>
        <w:numPr>
          <w:ilvl w:val="3"/>
          <w:numId w:val="45"/>
        </w:numPr>
        <w:spacing w:after="0"/>
        <w:rPr>
          <w:rFonts w:ascii="Times New Roman" w:eastAsia="Calibri" w:hAnsi="Times New Roman" w:cs="Times New Roman"/>
          <w:color w:val="000000"/>
        </w:rPr>
      </w:pPr>
      <w:r w:rsidRPr="00B47045">
        <w:rPr>
          <w:rFonts w:ascii="Times New Roman" w:eastAsia="Calibri" w:hAnsi="Times New Roman" w:cs="Times New Roman"/>
          <w:color w:val="000000"/>
        </w:rPr>
        <w:t xml:space="preserve">w zakresie wykonania </w:t>
      </w:r>
      <w:r w:rsidR="00B47045" w:rsidRPr="00B47045">
        <w:rPr>
          <w:rFonts w:ascii="Times New Roman" w:eastAsia="Calibri" w:hAnsi="Times New Roman" w:cs="Times New Roman"/>
          <w:color w:val="000000"/>
        </w:rPr>
        <w:t xml:space="preserve">jezdni z płyt YOMB </w:t>
      </w:r>
      <w:bookmarkStart w:id="7" w:name="_Hlk110947409"/>
      <w:r w:rsidR="00B47045" w:rsidRPr="00B47045">
        <w:rPr>
          <w:rFonts w:ascii="Times New Roman" w:eastAsia="Calibri" w:hAnsi="Times New Roman" w:cs="Times New Roman"/>
          <w:b/>
          <w:bCs/>
          <w:color w:val="000000"/>
        </w:rPr>
        <w:t>wyłączając roboty pomiarowe</w:t>
      </w:r>
    </w:p>
    <w:bookmarkEnd w:id="7"/>
    <w:p w14:paraId="3330E99A" w14:textId="57E9A2C5" w:rsidR="00B632DA" w:rsidRPr="0085722B" w:rsidRDefault="00B632DA">
      <w:pPr>
        <w:numPr>
          <w:ilvl w:val="3"/>
          <w:numId w:val="45"/>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Pr>
          <w:rFonts w:ascii="Times New Roman" w:eastAsia="Calibri" w:hAnsi="Times New Roman" w:cs="Times New Roman"/>
          <w:color w:val="000000"/>
        </w:rPr>
        <w:t xml:space="preserve">wykonania </w:t>
      </w:r>
      <w:r w:rsidR="00B47045">
        <w:rPr>
          <w:rFonts w:ascii="Times New Roman" w:eastAsia="Calibri" w:hAnsi="Times New Roman" w:cs="Times New Roman"/>
          <w:color w:val="000000"/>
        </w:rPr>
        <w:t>chodników z betonowej kostki brukowej</w:t>
      </w:r>
    </w:p>
    <w:p w14:paraId="7FDBC249" w14:textId="5E6C4718" w:rsidR="00B632DA" w:rsidRPr="00B632DA" w:rsidRDefault="00B632DA" w:rsidP="00FD02EA">
      <w:pPr>
        <w:spacing w:after="0" w:line="240" w:lineRule="auto"/>
        <w:ind w:left="709"/>
        <w:contextualSpacing/>
        <w:jc w:val="both"/>
        <w:rPr>
          <w:rFonts w:ascii="Times New Roman" w:eastAsia="Calibri" w:hAnsi="Times New Roman" w:cs="Times New Roman"/>
          <w:b/>
        </w:rPr>
      </w:pPr>
      <w:r w:rsidRPr="0085722B">
        <w:rPr>
          <w:rFonts w:ascii="Times New Roman" w:eastAsia="Calibri" w:hAnsi="Times New Roman" w:cs="Times New Roman"/>
          <w:b/>
        </w:rPr>
        <w:t>– których wykonanie polega na wykonywaniu pracy w sposób określony w art. 22 § 1 ustawy z dnia 26 czerwca 1974 r. – Kodeks pracy (</w:t>
      </w:r>
      <w:proofErr w:type="spellStart"/>
      <w:r w:rsidRPr="0085722B">
        <w:rPr>
          <w:rFonts w:ascii="Times New Roman" w:eastAsia="Calibri" w:hAnsi="Times New Roman" w:cs="Times New Roman"/>
          <w:b/>
        </w:rPr>
        <w:t>t.j</w:t>
      </w:r>
      <w:proofErr w:type="spellEnd"/>
      <w:r w:rsidRPr="0085722B">
        <w:rPr>
          <w:rFonts w:ascii="Times New Roman" w:eastAsia="Calibri" w:hAnsi="Times New Roman" w:cs="Times New Roman"/>
          <w:b/>
        </w:rPr>
        <w:t xml:space="preserve">. Dz.U. z 2020 r., poz. 1320 z </w:t>
      </w:r>
      <w:proofErr w:type="spellStart"/>
      <w:r w:rsidRPr="0085722B">
        <w:rPr>
          <w:rFonts w:ascii="Times New Roman" w:eastAsia="Calibri" w:hAnsi="Times New Roman" w:cs="Times New Roman"/>
          <w:b/>
        </w:rPr>
        <w:t>późn</w:t>
      </w:r>
      <w:proofErr w:type="spellEnd"/>
      <w:r w:rsidRPr="0085722B">
        <w:rPr>
          <w:rFonts w:ascii="Times New Roman" w:eastAsia="Calibri" w:hAnsi="Times New Roman" w:cs="Times New Roman"/>
          <w:b/>
        </w:rPr>
        <w:t xml:space="preserve">. zm.) (dotyczy wszystkich czynności wymienionych w rozdziale III pkt. </w:t>
      </w:r>
      <w:r w:rsidR="007D3DB7">
        <w:rPr>
          <w:rFonts w:ascii="Times New Roman" w:eastAsia="Calibri" w:hAnsi="Times New Roman" w:cs="Times New Roman"/>
          <w:b/>
        </w:rPr>
        <w:t>6</w:t>
      </w:r>
      <w:r w:rsidRPr="0085722B">
        <w:rPr>
          <w:rFonts w:ascii="Times New Roman" w:eastAsia="Calibri" w:hAnsi="Times New Roman" w:cs="Times New Roman"/>
          <w:b/>
        </w:rPr>
        <w:t xml:space="preserve"> SWZ).</w:t>
      </w:r>
    </w:p>
    <w:p w14:paraId="66D88039" w14:textId="77777777" w:rsidR="00AC7B9A" w:rsidRPr="00EE27F0" w:rsidRDefault="00AC7B9A" w:rsidP="009D6B4F">
      <w:pPr>
        <w:pStyle w:val="Akapitzlist"/>
        <w:numPr>
          <w:ilvl w:val="0"/>
          <w:numId w:val="5"/>
        </w:numPr>
        <w:spacing w:after="0"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1ABBF03D" w14:textId="77777777" w:rsidR="00AC7B9A" w:rsidRDefault="00AC7B9A" w:rsidP="00AC7B9A">
      <w:pPr>
        <w:pStyle w:val="Akapitzlist"/>
        <w:spacing w:after="0" w:line="240" w:lineRule="auto"/>
        <w:rPr>
          <w:rFonts w:ascii="Times New Roman" w:hAnsi="Times New Roman" w:cs="Times New Roman"/>
          <w:color w:val="000000"/>
        </w:rPr>
      </w:pPr>
      <w:r w:rsidRPr="00A95762">
        <w:rPr>
          <w:rFonts w:ascii="Times New Roman" w:hAnsi="Times New Roman" w:cs="Times New Roman"/>
          <w:b/>
          <w:bCs/>
          <w:color w:val="000000"/>
        </w:rPr>
        <w:t>45233140-2</w:t>
      </w:r>
      <w:r>
        <w:rPr>
          <w:rFonts w:ascii="Times New Roman" w:hAnsi="Times New Roman" w:cs="Times New Roman"/>
          <w:b/>
          <w:bCs/>
          <w:color w:val="000000"/>
        </w:rPr>
        <w:t xml:space="preserve"> </w:t>
      </w:r>
      <w:r w:rsidRPr="00A95762">
        <w:rPr>
          <w:rFonts w:ascii="Times New Roman" w:hAnsi="Times New Roman" w:cs="Times New Roman"/>
          <w:color w:val="000000"/>
        </w:rPr>
        <w:t xml:space="preserve"> </w:t>
      </w:r>
      <w:r>
        <w:rPr>
          <w:rFonts w:ascii="Times New Roman" w:hAnsi="Times New Roman" w:cs="Times New Roman"/>
          <w:color w:val="000000"/>
        </w:rPr>
        <w:t>R</w:t>
      </w:r>
      <w:r w:rsidRPr="00A95762">
        <w:rPr>
          <w:rFonts w:ascii="Times New Roman" w:hAnsi="Times New Roman" w:cs="Times New Roman"/>
          <w:color w:val="000000"/>
        </w:rPr>
        <w:t>oboty drogowe</w:t>
      </w:r>
    </w:p>
    <w:p w14:paraId="36FC0C5B" w14:textId="77777777" w:rsidR="00AC7B9A" w:rsidRPr="007C2459" w:rsidRDefault="00AC7B9A" w:rsidP="00AC7B9A">
      <w:pPr>
        <w:pStyle w:val="Akapitzlist"/>
        <w:spacing w:line="240" w:lineRule="auto"/>
        <w:rPr>
          <w:rFonts w:ascii="Times New Roman" w:hAnsi="Times New Roman" w:cs="Times New Roman"/>
          <w:b/>
          <w:bCs/>
          <w:color w:val="000000"/>
        </w:rPr>
      </w:pPr>
      <w:r w:rsidRPr="007C2459">
        <w:rPr>
          <w:rFonts w:ascii="Times New Roman" w:hAnsi="Times New Roman" w:cs="Times New Roman"/>
          <w:b/>
          <w:bCs/>
          <w:color w:val="000000"/>
        </w:rPr>
        <w:t xml:space="preserve">45233120-6 </w:t>
      </w:r>
      <w:r>
        <w:rPr>
          <w:rFonts w:ascii="Times New Roman" w:hAnsi="Times New Roman" w:cs="Times New Roman"/>
          <w:b/>
          <w:bCs/>
          <w:color w:val="000000"/>
        </w:rPr>
        <w:t xml:space="preserve"> </w:t>
      </w:r>
      <w:r w:rsidRPr="007C2459">
        <w:rPr>
          <w:rFonts w:ascii="Times New Roman" w:hAnsi="Times New Roman" w:cs="Times New Roman"/>
          <w:color w:val="000000"/>
        </w:rPr>
        <w:t>Roboty w zakresie budowy dróg</w:t>
      </w:r>
    </w:p>
    <w:p w14:paraId="7E72E1BC"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45100000-8 </w:t>
      </w:r>
      <w:r>
        <w:rPr>
          <w:rFonts w:ascii="Times New Roman" w:hAnsi="Times New Roman" w:cs="Times New Roman"/>
          <w:b/>
          <w:bCs/>
          <w:color w:val="000000"/>
        </w:rPr>
        <w:t xml:space="preserve"> </w:t>
      </w:r>
      <w:r w:rsidRPr="006133B8">
        <w:rPr>
          <w:rFonts w:ascii="Times New Roman" w:hAnsi="Times New Roman" w:cs="Times New Roman"/>
          <w:color w:val="000000"/>
        </w:rPr>
        <w:t>Przygotowanie terenu pod budowę</w:t>
      </w:r>
    </w:p>
    <w:p w14:paraId="184AF1F8"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45233123-7 </w:t>
      </w:r>
      <w:r>
        <w:rPr>
          <w:rFonts w:ascii="Times New Roman" w:hAnsi="Times New Roman" w:cs="Times New Roman"/>
          <w:b/>
          <w:bCs/>
          <w:color w:val="000000"/>
        </w:rPr>
        <w:t xml:space="preserve"> </w:t>
      </w:r>
      <w:r w:rsidRPr="006133B8">
        <w:rPr>
          <w:rFonts w:ascii="Times New Roman" w:hAnsi="Times New Roman" w:cs="Times New Roman"/>
          <w:color w:val="000000"/>
        </w:rPr>
        <w:t>Roboty budowlane w zakresie dróg podrzędnych</w:t>
      </w:r>
    </w:p>
    <w:p w14:paraId="0E317690"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45233253-7 </w:t>
      </w:r>
      <w:r>
        <w:rPr>
          <w:rFonts w:ascii="Times New Roman" w:hAnsi="Times New Roman" w:cs="Times New Roman"/>
          <w:b/>
          <w:bCs/>
          <w:color w:val="000000"/>
        </w:rPr>
        <w:t xml:space="preserve"> </w:t>
      </w:r>
      <w:r w:rsidRPr="006133B8">
        <w:rPr>
          <w:rFonts w:ascii="Times New Roman" w:hAnsi="Times New Roman" w:cs="Times New Roman"/>
          <w:color w:val="000000"/>
        </w:rPr>
        <w:t>Roboty w zakresie nawierzchni dróg dla pieszych</w:t>
      </w:r>
    </w:p>
    <w:p w14:paraId="1A9E2005"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45112100-6 </w:t>
      </w:r>
      <w:r>
        <w:rPr>
          <w:rFonts w:ascii="Times New Roman" w:hAnsi="Times New Roman" w:cs="Times New Roman"/>
          <w:b/>
          <w:bCs/>
          <w:color w:val="000000"/>
        </w:rPr>
        <w:t xml:space="preserve"> </w:t>
      </w:r>
      <w:r w:rsidRPr="006133B8">
        <w:rPr>
          <w:rFonts w:ascii="Times New Roman" w:hAnsi="Times New Roman" w:cs="Times New Roman"/>
          <w:color w:val="000000"/>
        </w:rPr>
        <w:t>Roboty w zakresie kopania rowów</w:t>
      </w:r>
    </w:p>
    <w:p w14:paraId="766E80E4" w14:textId="7BA9C763" w:rsidR="00AC7B9A" w:rsidRPr="00B47045" w:rsidRDefault="00AC7B9A" w:rsidP="00B47045">
      <w:pPr>
        <w:pStyle w:val="Akapitzlist"/>
        <w:spacing w:after="0" w:line="240" w:lineRule="auto"/>
        <w:jc w:val="both"/>
        <w:rPr>
          <w:rFonts w:ascii="Times New Roman" w:hAnsi="Times New Roman" w:cs="Times New Roman"/>
          <w:b/>
          <w:bCs/>
          <w:color w:val="000000"/>
        </w:rPr>
      </w:pPr>
      <w:r w:rsidRPr="005E69E8">
        <w:rPr>
          <w:rFonts w:ascii="Times New Roman" w:hAnsi="Times New Roman" w:cs="Times New Roman"/>
          <w:b/>
          <w:bCs/>
          <w:color w:val="000000"/>
        </w:rPr>
        <w:t>45231300-8</w:t>
      </w:r>
      <w:r>
        <w:rPr>
          <w:rFonts w:ascii="Times New Roman" w:hAnsi="Times New Roman" w:cs="Times New Roman"/>
          <w:b/>
          <w:bCs/>
          <w:color w:val="000000"/>
        </w:rPr>
        <w:t xml:space="preserve"> </w:t>
      </w:r>
      <w:r w:rsidRPr="006133B8">
        <w:rPr>
          <w:rFonts w:ascii="Times New Roman" w:hAnsi="Times New Roman" w:cs="Times New Roman"/>
          <w:color w:val="000000"/>
        </w:rPr>
        <w:t>Roboty budowlane w zakresie budowy wodociągów i rurociągów do</w:t>
      </w:r>
      <w:r>
        <w:rPr>
          <w:rFonts w:ascii="Times New Roman" w:hAnsi="Times New Roman" w:cs="Times New Roman"/>
          <w:color w:val="000000"/>
        </w:rPr>
        <w:t xml:space="preserve"> </w:t>
      </w:r>
      <w:r w:rsidRPr="006133B8">
        <w:rPr>
          <w:rFonts w:ascii="Times New Roman" w:hAnsi="Times New Roman" w:cs="Times New Roman"/>
          <w:color w:val="000000"/>
        </w:rPr>
        <w:t>odprowadzania ścieków</w:t>
      </w:r>
    </w:p>
    <w:p w14:paraId="0853A8F0"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45316110-9</w:t>
      </w:r>
      <w:r>
        <w:rPr>
          <w:rFonts w:ascii="Times New Roman" w:hAnsi="Times New Roman" w:cs="Times New Roman"/>
          <w:b/>
          <w:bCs/>
          <w:color w:val="000000"/>
        </w:rPr>
        <w:t xml:space="preserve"> </w:t>
      </w:r>
      <w:r w:rsidRPr="005E69E8">
        <w:rPr>
          <w:rFonts w:ascii="Times New Roman" w:hAnsi="Times New Roman" w:cs="Times New Roman"/>
          <w:b/>
          <w:bCs/>
          <w:color w:val="000000"/>
        </w:rPr>
        <w:t xml:space="preserve"> </w:t>
      </w:r>
      <w:r w:rsidRPr="006133B8">
        <w:rPr>
          <w:rFonts w:ascii="Times New Roman" w:hAnsi="Times New Roman" w:cs="Times New Roman"/>
          <w:color w:val="000000"/>
        </w:rPr>
        <w:t>Instalowanie urządzeń oświetlenia drogowego</w:t>
      </w:r>
    </w:p>
    <w:p w14:paraId="0C84A747"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71220000-6 </w:t>
      </w:r>
      <w:r>
        <w:rPr>
          <w:rFonts w:ascii="Times New Roman" w:hAnsi="Times New Roman" w:cs="Times New Roman"/>
          <w:b/>
          <w:bCs/>
          <w:color w:val="000000"/>
        </w:rPr>
        <w:t xml:space="preserve"> </w:t>
      </w:r>
      <w:r w:rsidRPr="006133B8">
        <w:rPr>
          <w:rFonts w:ascii="Times New Roman" w:hAnsi="Times New Roman" w:cs="Times New Roman"/>
          <w:color w:val="000000"/>
        </w:rPr>
        <w:t>Usługi projektowania architektonicznego</w:t>
      </w:r>
    </w:p>
    <w:p w14:paraId="58120916"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71240000-2 </w:t>
      </w:r>
      <w:r>
        <w:rPr>
          <w:rFonts w:ascii="Times New Roman" w:hAnsi="Times New Roman" w:cs="Times New Roman"/>
          <w:b/>
          <w:bCs/>
          <w:color w:val="000000"/>
        </w:rPr>
        <w:t xml:space="preserve"> </w:t>
      </w:r>
      <w:r w:rsidRPr="006133B8">
        <w:rPr>
          <w:rFonts w:ascii="Times New Roman" w:hAnsi="Times New Roman" w:cs="Times New Roman"/>
          <w:color w:val="000000"/>
        </w:rPr>
        <w:t>Usługi architektoniczne, inżynieryjne i planowania</w:t>
      </w:r>
    </w:p>
    <w:p w14:paraId="46F376F8" w14:textId="77777777" w:rsidR="00AC7B9A" w:rsidRPr="006133B8" w:rsidRDefault="00AC7B9A" w:rsidP="00AC7B9A">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71320000-7</w:t>
      </w:r>
      <w:r>
        <w:rPr>
          <w:rFonts w:ascii="Times New Roman" w:hAnsi="Times New Roman" w:cs="Times New Roman"/>
          <w:b/>
          <w:bCs/>
          <w:color w:val="000000"/>
        </w:rPr>
        <w:t xml:space="preserve"> </w:t>
      </w:r>
      <w:r w:rsidRPr="005E69E8">
        <w:rPr>
          <w:rFonts w:ascii="Times New Roman" w:hAnsi="Times New Roman" w:cs="Times New Roman"/>
          <w:b/>
          <w:bCs/>
          <w:color w:val="000000"/>
        </w:rPr>
        <w:t xml:space="preserve"> </w:t>
      </w:r>
      <w:r w:rsidRPr="006133B8">
        <w:rPr>
          <w:rFonts w:ascii="Times New Roman" w:hAnsi="Times New Roman" w:cs="Times New Roman"/>
          <w:color w:val="000000"/>
        </w:rPr>
        <w:t>Usługi inżynieryjne w zakresie projektowania</w:t>
      </w:r>
    </w:p>
    <w:p w14:paraId="09BE0866" w14:textId="35EC840C" w:rsidR="00AC7B9A" w:rsidRDefault="00AC7B9A" w:rsidP="009D6B4F">
      <w:pPr>
        <w:pStyle w:val="Akapitzlist"/>
        <w:spacing w:after="0" w:line="240" w:lineRule="auto"/>
        <w:jc w:val="both"/>
        <w:rPr>
          <w:rFonts w:ascii="Times New Roman" w:hAnsi="Times New Roman" w:cs="Times New Roman"/>
          <w:color w:val="000000"/>
        </w:rPr>
      </w:pPr>
      <w:r w:rsidRPr="005E69E8">
        <w:rPr>
          <w:rFonts w:ascii="Times New Roman" w:hAnsi="Times New Roman" w:cs="Times New Roman"/>
          <w:b/>
          <w:bCs/>
          <w:color w:val="000000"/>
        </w:rPr>
        <w:t xml:space="preserve">71248000-8 </w:t>
      </w:r>
      <w:r>
        <w:rPr>
          <w:rFonts w:ascii="Times New Roman" w:hAnsi="Times New Roman" w:cs="Times New Roman"/>
          <w:b/>
          <w:bCs/>
          <w:color w:val="000000"/>
        </w:rPr>
        <w:t xml:space="preserve"> </w:t>
      </w:r>
      <w:r w:rsidRPr="006133B8">
        <w:rPr>
          <w:rFonts w:ascii="Times New Roman" w:hAnsi="Times New Roman" w:cs="Times New Roman"/>
          <w:color w:val="000000"/>
        </w:rPr>
        <w:t>Nadzór nad projektem i dokumentacj</w:t>
      </w:r>
      <w:r w:rsidR="009D6B4F">
        <w:rPr>
          <w:rFonts w:ascii="Times New Roman" w:hAnsi="Times New Roman" w:cs="Times New Roman"/>
          <w:color w:val="000000"/>
        </w:rPr>
        <w:t>ą</w:t>
      </w:r>
    </w:p>
    <w:p w14:paraId="323D53CE" w14:textId="4D6EF770" w:rsidR="006133B8" w:rsidRPr="009D6B4F" w:rsidRDefault="0064685B" w:rsidP="009D6B4F">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hAnsi="Times New Roman" w:cs="Times New Roman"/>
          <w:color w:val="000000"/>
        </w:rPr>
        <w:t xml:space="preserve">Szczegółowy zakres robót opisany został w </w:t>
      </w:r>
      <w:r w:rsidR="00BD0099">
        <w:rPr>
          <w:rFonts w:ascii="Times New Roman" w:hAnsi="Times New Roman" w:cs="Times New Roman"/>
          <w:color w:val="000000"/>
        </w:rPr>
        <w:t xml:space="preserve">programie funkcjonalno – użytkowym </w:t>
      </w:r>
      <w:r w:rsidRPr="0085722B">
        <w:rPr>
          <w:rFonts w:ascii="Times New Roman" w:hAnsi="Times New Roman" w:cs="Times New Roman"/>
          <w:color w:val="000000"/>
        </w:rPr>
        <w:t>stanowiąc</w:t>
      </w:r>
      <w:r w:rsidR="00BD0099">
        <w:rPr>
          <w:rFonts w:ascii="Times New Roman" w:hAnsi="Times New Roman" w:cs="Times New Roman"/>
          <w:color w:val="000000"/>
        </w:rPr>
        <w:t>ym</w:t>
      </w:r>
      <w:r w:rsidRPr="0085722B">
        <w:rPr>
          <w:rFonts w:ascii="Times New Roman" w:hAnsi="Times New Roman" w:cs="Times New Roman"/>
          <w:color w:val="000000"/>
        </w:rPr>
        <w:t xml:space="preserve"> załącznik nr 1 do niniejszej SWZ</w:t>
      </w:r>
      <w:r w:rsidR="0085722B" w:rsidRPr="0085722B">
        <w:rPr>
          <w:rFonts w:ascii="Times New Roman" w:hAnsi="Times New Roman" w:cs="Times New Roman"/>
          <w:color w:val="000000"/>
        </w:rPr>
        <w:t xml:space="preserve">. </w:t>
      </w:r>
      <w:r w:rsidR="0085722B" w:rsidRPr="0085722B">
        <w:rPr>
          <w:rFonts w:ascii="Times New Roman" w:eastAsia="Calibri" w:hAnsi="Times New Roman" w:cs="Times New Roman"/>
          <w:color w:val="000000"/>
        </w:rPr>
        <w:t xml:space="preserve">Przedmiary udostępnione przez Zamawiającego w niniejszym </w:t>
      </w:r>
      <w:r w:rsidR="0085722B" w:rsidRPr="0085722B">
        <w:rPr>
          <w:rFonts w:ascii="Times New Roman" w:eastAsia="Calibri" w:hAnsi="Times New Roman" w:cs="Times New Roman"/>
          <w:color w:val="000000"/>
        </w:rPr>
        <w:lastRenderedPageBreak/>
        <w:t xml:space="preserve">postępowaniu mają charakter pomocniczy mający na celu określenie orientacyjnego zakresu robót przewidzianych do wykonania. </w:t>
      </w:r>
    </w:p>
    <w:p w14:paraId="610F913B" w14:textId="77777777" w:rsidR="006133B8" w:rsidRPr="00EE27F0" w:rsidRDefault="006133B8" w:rsidP="00AC7B9A">
      <w:pPr>
        <w:pStyle w:val="Akapitzlist"/>
        <w:numPr>
          <w:ilvl w:val="0"/>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5F283275" w14:textId="77777777" w:rsidR="006133B8" w:rsidRPr="00EE27F0" w:rsidRDefault="006133B8">
      <w:pPr>
        <w:pStyle w:val="Akapitzlist"/>
        <w:numPr>
          <w:ilvl w:val="1"/>
          <w:numId w:val="57"/>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6069BF5A" w14:textId="1E95D524" w:rsidR="006133B8" w:rsidRPr="006133B8" w:rsidRDefault="006133B8">
      <w:pPr>
        <w:pStyle w:val="Akapitzlist"/>
        <w:numPr>
          <w:ilvl w:val="1"/>
          <w:numId w:val="57"/>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program funkcjonalno – użytkowy (zawiera również opinię geotechniczną) – </w:t>
      </w:r>
      <w:r w:rsidRPr="00EE27F0">
        <w:rPr>
          <w:rFonts w:ascii="Times New Roman" w:hAnsi="Times New Roman" w:cs="Times New Roman"/>
        </w:rPr>
        <w:t>załącznik</w:t>
      </w:r>
      <w:r>
        <w:rPr>
          <w:rFonts w:ascii="Times New Roman" w:hAnsi="Times New Roman" w:cs="Times New Roman"/>
        </w:rPr>
        <w:t xml:space="preserve"> </w:t>
      </w:r>
      <w:r w:rsidRPr="00EE27F0">
        <w:rPr>
          <w:rFonts w:ascii="Times New Roman" w:hAnsi="Times New Roman" w:cs="Times New Roman"/>
        </w:rPr>
        <w:t>nr 1 do SWZ</w:t>
      </w:r>
    </w:p>
    <w:p w14:paraId="11CA9815" w14:textId="274014C6" w:rsidR="0007356F" w:rsidRPr="0007356F" w:rsidRDefault="0007356F" w:rsidP="00AC7B9A">
      <w:pPr>
        <w:pStyle w:val="Akapitzlist"/>
        <w:numPr>
          <w:ilvl w:val="0"/>
          <w:numId w:val="5"/>
        </w:numPr>
        <w:rPr>
          <w:rFonts w:ascii="Times New Roman" w:hAnsi="Times New Roman" w:cs="Times New Roman"/>
          <w:color w:val="000000"/>
        </w:rPr>
      </w:pPr>
      <w:r w:rsidRPr="0007356F">
        <w:rPr>
          <w:rFonts w:ascii="Times New Roman" w:hAnsi="Times New Roman" w:cs="Times New Roman"/>
          <w:color w:val="000000"/>
        </w:rPr>
        <w:t>Przedmiotowe postępowanie współfinansowane jest w ramach Rządowego Funduszu Polski Ład.</w:t>
      </w:r>
    </w:p>
    <w:p w14:paraId="2DFC84FC" w14:textId="2A936AF8" w:rsidR="0085722B" w:rsidRPr="0085722B" w:rsidRDefault="0085722B" w:rsidP="00AC7B9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B868F96" w14:textId="77777777" w:rsidR="0085722B" w:rsidRPr="0085722B" w:rsidRDefault="0085722B">
      <w:pPr>
        <w:numPr>
          <w:ilvl w:val="1"/>
          <w:numId w:val="44"/>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parametrów technicznych;</w:t>
      </w:r>
    </w:p>
    <w:p w14:paraId="043F57BF" w14:textId="77777777" w:rsidR="0085722B" w:rsidRPr="0085722B" w:rsidRDefault="0085722B">
      <w:pPr>
        <w:numPr>
          <w:ilvl w:val="1"/>
          <w:numId w:val="44"/>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trwałości</w:t>
      </w:r>
    </w:p>
    <w:p w14:paraId="0D15DD3B" w14:textId="77777777" w:rsidR="0085722B" w:rsidRPr="0085722B" w:rsidRDefault="0085722B">
      <w:pPr>
        <w:numPr>
          <w:ilvl w:val="1"/>
          <w:numId w:val="44"/>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eksploatacji;</w:t>
      </w:r>
    </w:p>
    <w:p w14:paraId="1AD4E5AC" w14:textId="77777777" w:rsidR="0085722B" w:rsidRPr="0085722B" w:rsidRDefault="0085722B">
      <w:pPr>
        <w:numPr>
          <w:ilvl w:val="1"/>
          <w:numId w:val="44"/>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funkcjonalności</w:t>
      </w:r>
    </w:p>
    <w:p w14:paraId="747BA4AA" w14:textId="77777777" w:rsidR="0085722B" w:rsidRPr="0085722B" w:rsidRDefault="0085722B">
      <w:pPr>
        <w:numPr>
          <w:ilvl w:val="1"/>
          <w:numId w:val="44"/>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rozbudowy;</w:t>
      </w:r>
    </w:p>
    <w:p w14:paraId="4668FBE7" w14:textId="77777777" w:rsidR="0085722B" w:rsidRPr="0085722B" w:rsidRDefault="0085722B">
      <w:pPr>
        <w:numPr>
          <w:ilvl w:val="1"/>
          <w:numId w:val="44"/>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celu przedmiotu umowy.</w:t>
      </w:r>
    </w:p>
    <w:p w14:paraId="18E4CF9F" w14:textId="77777777" w:rsidR="0085722B" w:rsidRPr="0085722B" w:rsidRDefault="0085722B" w:rsidP="00AC7B9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157C6E0E" w14:textId="77777777" w:rsidR="0085722B" w:rsidRPr="0085722B" w:rsidRDefault="0085722B" w:rsidP="00AC7B9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3CA15823" w14:textId="77777777" w:rsidR="0085722B" w:rsidRPr="0085722B" w:rsidRDefault="0085722B" w:rsidP="00AC7B9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rozdziale XVI niniejszej SWZ.</w:t>
      </w:r>
      <w:bookmarkStart w:id="8" w:name="_Hlk100568257"/>
      <w:r w:rsidRPr="0085722B">
        <w:rPr>
          <w:rFonts w:ascii="Times New Roman" w:eastAsia="Times New Roman" w:hAnsi="Times New Roman" w:cs="Times New Roman"/>
          <w:lang w:eastAsia="pl-PL"/>
        </w:rPr>
        <w:t xml:space="preserve"> </w:t>
      </w:r>
      <w:r w:rsidRPr="0085722B">
        <w:rPr>
          <w:rFonts w:ascii="Times New Roman" w:eastAsia="Calibri" w:hAnsi="Times New Roman" w:cs="Times New Roman"/>
          <w:color w:val="000000"/>
        </w:rPr>
        <w:t xml:space="preserve">Gwarancja jakości obejmuje wszelkie wady fizyczne przedmiotu Umowy powstałe </w:t>
      </w:r>
      <w:r w:rsidRPr="0085722B">
        <w:rPr>
          <w:rFonts w:ascii="Times New Roman" w:eastAsia="Calibri" w:hAnsi="Times New Roman" w:cs="Times New Roman"/>
          <w:color w:val="000000"/>
        </w:rPr>
        <w:br/>
        <w:t>z przyczyn tkwiących w przedmiocie Umowy.</w:t>
      </w:r>
      <w:bookmarkEnd w:id="8"/>
    </w:p>
    <w:p w14:paraId="7DE74824" w14:textId="5DADC73B" w:rsidR="00F167F9" w:rsidRPr="00F167F9" w:rsidRDefault="0085722B" w:rsidP="00AC7B9A">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lastRenderedPageBreak/>
        <w:t xml:space="preserve">Szczegółowe wymagania dotyczące realizacji, weryfikacji oraz egzekwowania wymogu zatrudnienia na podstawie stosunku pracy zostały określone we wzorze umowy, stanowiącym odpowiednio </w:t>
      </w:r>
      <w:r w:rsidRPr="00F167F9">
        <w:rPr>
          <w:rFonts w:ascii="Times New Roman" w:eastAsia="Calibri" w:hAnsi="Times New Roman" w:cs="Times New Roman"/>
          <w:b/>
          <w:bCs/>
          <w:color w:val="000000"/>
        </w:rPr>
        <w:t xml:space="preserve">załącznik nr </w:t>
      </w:r>
      <w:r w:rsidR="00BD0099">
        <w:rPr>
          <w:rFonts w:ascii="Times New Roman" w:eastAsia="Calibri" w:hAnsi="Times New Roman" w:cs="Times New Roman"/>
          <w:b/>
          <w:bCs/>
          <w:color w:val="000000"/>
        </w:rPr>
        <w:t>7</w:t>
      </w:r>
      <w:r w:rsidRPr="00F167F9">
        <w:rPr>
          <w:rFonts w:ascii="Times New Roman" w:eastAsia="Calibri" w:hAnsi="Times New Roman" w:cs="Times New Roman"/>
          <w:color w:val="000000"/>
        </w:rPr>
        <w:t>.</w:t>
      </w:r>
    </w:p>
    <w:p w14:paraId="2985DD8C" w14:textId="15DEDF20" w:rsidR="002F5AFD" w:rsidRPr="002F5AFD" w:rsidRDefault="0085722B" w:rsidP="00AC7B9A">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Przedmiot zamówienia</w:t>
      </w:r>
      <w:r w:rsidR="00D93DDC">
        <w:rPr>
          <w:rFonts w:ascii="Times New Roman" w:eastAsia="Calibri" w:hAnsi="Times New Roman" w:cs="Times New Roman"/>
          <w:color w:val="000000"/>
        </w:rPr>
        <w:t xml:space="preserve"> </w:t>
      </w:r>
      <w:r w:rsidRPr="00F167F9">
        <w:rPr>
          <w:rFonts w:ascii="Times New Roman" w:eastAsia="Calibri" w:hAnsi="Times New Roman" w:cs="Times New Roman"/>
          <w:color w:val="000000"/>
        </w:rPr>
        <w:t>obejmuje również organizację placu budowy, opracowanie  i wprowadzenie tymczasowej organizacji ruchu, zabezpieczenie terenu budowy, uporządkowanie terenu po zakończeniu robót.</w:t>
      </w:r>
    </w:p>
    <w:p w14:paraId="60A6B6C9" w14:textId="77777777" w:rsidR="002F5AFD" w:rsidRPr="002F5AFD" w:rsidRDefault="002F5AFD" w:rsidP="00AC7B9A">
      <w:pPr>
        <w:pStyle w:val="Akapitzlist"/>
        <w:numPr>
          <w:ilvl w:val="0"/>
          <w:numId w:val="5"/>
        </w:numPr>
        <w:spacing w:after="0" w:line="240" w:lineRule="auto"/>
        <w:jc w:val="both"/>
        <w:rPr>
          <w:rFonts w:ascii="Times New Roman" w:hAnsi="Times New Roman" w:cs="Times New Roman"/>
          <w:color w:val="000000"/>
        </w:rPr>
      </w:pPr>
      <w:r w:rsidRPr="002F5AFD">
        <w:rPr>
          <w:rFonts w:ascii="Times New Roman" w:eastAsia="Calibri" w:hAnsi="Times New Roman" w:cs="Times New Roman"/>
          <w:color w:val="000000"/>
        </w:rPr>
        <w:t>Wykonawca w swojej ofercie</w:t>
      </w:r>
      <w:r w:rsidRPr="002F5AFD">
        <w:rPr>
          <w:rFonts w:ascii="Times New Roman" w:eastAsia="Calibri" w:hAnsi="Times New Roman" w:cs="Times New Roman"/>
          <w:b/>
          <w:color w:val="000000"/>
        </w:rPr>
        <w:t xml:space="preserve"> </w:t>
      </w:r>
      <w:r w:rsidRPr="002F5AFD">
        <w:rPr>
          <w:rFonts w:ascii="Times New Roman" w:eastAsia="Calibri" w:hAnsi="Times New Roman" w:cs="Times New Roman"/>
          <w:color w:val="000000"/>
        </w:rPr>
        <w:t>powinien uwzględnić wszystkie koszty związane z prawidłowym i kompletnym wykonaniem zadania, w tym m.in.:</w:t>
      </w:r>
    </w:p>
    <w:p w14:paraId="76BF1AAD"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wykonanie robót zgodnie z ustawą Prawo Budowlane,</w:t>
      </w:r>
    </w:p>
    <w:p w14:paraId="1C6F6100"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robociznę, materiały, urządzenia, media i sprzęt niezbędny do realizacji zadania,</w:t>
      </w:r>
    </w:p>
    <w:p w14:paraId="77E9041B"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obsługę geodezyjną inwestycji,</w:t>
      </w:r>
    </w:p>
    <w:p w14:paraId="414F681C"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zapewnienie właściwego kierownictwa nad prowadzonymi robotami,</w:t>
      </w:r>
    </w:p>
    <w:p w14:paraId="1E59CE05"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 zapewnienie bezpieczeństwa i </w:t>
      </w:r>
      <w:proofErr w:type="spellStart"/>
      <w:r w:rsidRPr="0085722B">
        <w:rPr>
          <w:rFonts w:ascii="Times New Roman" w:eastAsia="Calibri" w:hAnsi="Times New Roman" w:cs="Times New Roman"/>
          <w:color w:val="000000"/>
        </w:rPr>
        <w:t>ppoż</w:t>
      </w:r>
      <w:proofErr w:type="spellEnd"/>
      <w:r w:rsidRPr="0085722B">
        <w:rPr>
          <w:rFonts w:ascii="Times New Roman" w:eastAsia="Calibri" w:hAnsi="Times New Roman" w:cs="Times New Roman"/>
          <w:color w:val="000000"/>
        </w:rPr>
        <w:t xml:space="preserve"> oraz utrzymania porządku na stanowiskach pracy i placu budowy,</w:t>
      </w:r>
    </w:p>
    <w:p w14:paraId="7641531B"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ubezpieczenie OC od prowadzonej działalności,</w:t>
      </w:r>
    </w:p>
    <w:p w14:paraId="431E22FA"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zapewnienie właściwej organizacji ruchu na czas trwania remontu,</w:t>
      </w:r>
    </w:p>
    <w:p w14:paraId="7630A782" w14:textId="77777777" w:rsidR="002F5AFD" w:rsidRPr="0085722B" w:rsidRDefault="002F5AFD" w:rsidP="00D56AF3">
      <w:pPr>
        <w:spacing w:after="0"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opracowanie dokumentacji powykonawczej i odbiorowej,</w:t>
      </w:r>
    </w:p>
    <w:p w14:paraId="43972C80" w14:textId="77777777" w:rsidR="002F5AFD" w:rsidRDefault="002F5AFD" w:rsidP="00D56AF3">
      <w:pPr>
        <w:spacing w:after="0"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prace porządkowe i właściwe zagospodarowanie powstałych odpadów, zaplecze socjalne</w:t>
      </w:r>
    </w:p>
    <w:p w14:paraId="4083C6E8" w14:textId="77777777" w:rsidR="00D56AF3" w:rsidRPr="00D56AF3" w:rsidRDefault="0085722B" w:rsidP="00AC7B9A">
      <w:pPr>
        <w:pStyle w:val="Akapitzlist"/>
        <w:numPr>
          <w:ilvl w:val="0"/>
          <w:numId w:val="5"/>
        </w:numPr>
        <w:spacing w:after="0" w:line="240" w:lineRule="auto"/>
        <w:jc w:val="both"/>
        <w:rPr>
          <w:rFonts w:ascii="Times New Roman" w:hAnsi="Times New Roman" w:cs="Times New Roman"/>
          <w:color w:val="000000"/>
        </w:rPr>
      </w:pPr>
      <w:r w:rsidRPr="002F5AFD">
        <w:rPr>
          <w:rFonts w:ascii="Times New Roman" w:eastAsia="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0D4EE30" w14:textId="70AE2A12" w:rsidR="00D56AF3" w:rsidRPr="00D56AF3" w:rsidRDefault="0085722B" w:rsidP="00AC7B9A">
      <w:pPr>
        <w:pStyle w:val="Akapitzlist"/>
        <w:numPr>
          <w:ilvl w:val="0"/>
          <w:numId w:val="5"/>
        </w:numPr>
        <w:spacing w:after="0" w:line="240" w:lineRule="auto"/>
        <w:jc w:val="both"/>
        <w:rPr>
          <w:rFonts w:ascii="Times New Roman" w:hAnsi="Times New Roman" w:cs="Times New Roman"/>
          <w:color w:val="000000"/>
        </w:rPr>
      </w:pPr>
      <w:r w:rsidRPr="00D56AF3">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058D8E9" w14:textId="228704EE" w:rsidR="0085722B" w:rsidRPr="00D56AF3" w:rsidRDefault="0085722B" w:rsidP="00AC7B9A">
      <w:pPr>
        <w:pStyle w:val="Akapitzlist"/>
        <w:numPr>
          <w:ilvl w:val="0"/>
          <w:numId w:val="5"/>
        </w:numPr>
        <w:spacing w:after="0" w:line="240" w:lineRule="auto"/>
        <w:jc w:val="both"/>
        <w:rPr>
          <w:rFonts w:ascii="Times New Roman" w:hAnsi="Times New Roman" w:cs="Times New Roman"/>
          <w:color w:val="000000"/>
        </w:rPr>
      </w:pPr>
      <w:r w:rsidRPr="00D56AF3">
        <w:rPr>
          <w:rFonts w:ascii="Times New Roman" w:eastAsia="Calibri" w:hAnsi="Times New Roman" w:cs="Times New Roman"/>
          <w:color w:val="000000"/>
        </w:rPr>
        <w:t>Pozostałe informacje:</w:t>
      </w:r>
    </w:p>
    <w:p w14:paraId="5B8629FA"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450532AA"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aukcji elektronicznej.</w:t>
      </w:r>
    </w:p>
    <w:p w14:paraId="4A27F19F" w14:textId="6C98521F" w:rsidR="0007356F"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złożenia oferty w postaci katalogów elektronicznych</w:t>
      </w:r>
      <w:r w:rsidR="0007356F">
        <w:rPr>
          <w:rFonts w:ascii="Times New Roman" w:eastAsia="Calibri" w:hAnsi="Times New Roman" w:cs="Times New Roman"/>
          <w:color w:val="000000"/>
        </w:rPr>
        <w:t xml:space="preserve">. </w:t>
      </w:r>
    </w:p>
    <w:p w14:paraId="703A0F42" w14:textId="239FF287" w:rsidR="0007356F" w:rsidRPr="0007356F" w:rsidRDefault="0007356F">
      <w:pPr>
        <w:numPr>
          <w:ilvl w:val="1"/>
          <w:numId w:val="46"/>
        </w:numPr>
        <w:spacing w:line="240" w:lineRule="auto"/>
        <w:contextualSpacing/>
        <w:jc w:val="both"/>
        <w:rPr>
          <w:rFonts w:ascii="Times New Roman" w:eastAsia="Calibri" w:hAnsi="Times New Roman" w:cs="Times New Roman"/>
          <w:color w:val="000000"/>
        </w:rPr>
      </w:pPr>
      <w:r w:rsidRPr="0007356F">
        <w:rPr>
          <w:rFonts w:ascii="Times New Roman" w:eastAsia="Calibri" w:hAnsi="Times New Roman" w:cs="Times New Roman"/>
          <w:color w:val="000000"/>
        </w:rPr>
        <w:t xml:space="preserve">Zamawiający nie określa dodatkowych wymagań związanych z zatrudnianiem osób, o których mowa w art. 96 ust. 2 pkt 2 </w:t>
      </w:r>
      <w:proofErr w:type="spellStart"/>
      <w:r w:rsidRPr="0007356F">
        <w:rPr>
          <w:rFonts w:ascii="Times New Roman" w:eastAsia="Calibri" w:hAnsi="Times New Roman" w:cs="Times New Roman"/>
          <w:color w:val="000000"/>
        </w:rPr>
        <w:t>Pzp</w:t>
      </w:r>
      <w:proofErr w:type="spellEnd"/>
      <w:r w:rsidRPr="0007356F">
        <w:rPr>
          <w:rFonts w:ascii="Times New Roman" w:eastAsia="Calibri" w:hAnsi="Times New Roman" w:cs="Times New Roman"/>
          <w:color w:val="000000"/>
        </w:rPr>
        <w:t>.</w:t>
      </w:r>
    </w:p>
    <w:p w14:paraId="7A9FE7EF"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prowadzi postępowania w celu zawarcia umowy ramowej.</w:t>
      </w:r>
    </w:p>
    <w:p w14:paraId="6391C7DD"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6AAD55DB"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udzielenia zamówień, o których mowa w art. 214 ust. 1 pkt. 7 i 8,</w:t>
      </w:r>
    </w:p>
    <w:p w14:paraId="16C393F8"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zawarcia umowy ramowej,</w:t>
      </w:r>
    </w:p>
    <w:p w14:paraId="681049AA"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dopuszcza możliwości składania ofert wariantowych,</w:t>
      </w:r>
    </w:p>
    <w:p w14:paraId="53E6DDEA"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zwrotu kosztów udziału w postępowaniu,</w:t>
      </w:r>
    </w:p>
    <w:p w14:paraId="5ADC4E12" w14:textId="77777777" w:rsidR="0085722B" w:rsidRPr="0085722B" w:rsidRDefault="0085722B">
      <w:pPr>
        <w:numPr>
          <w:ilvl w:val="1"/>
          <w:numId w:val="46"/>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rozliczenia w walutach obcych,</w:t>
      </w:r>
    </w:p>
    <w:p w14:paraId="7A5D1B23" w14:textId="4DB018A9" w:rsidR="00B01D3D" w:rsidRDefault="0085722B">
      <w:pPr>
        <w:numPr>
          <w:ilvl w:val="1"/>
          <w:numId w:val="46"/>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zastrzega obowiązku osobistego wykonania przez Wykonawcę kluczowych zadań.</w:t>
      </w:r>
    </w:p>
    <w:p w14:paraId="77AEF7D0" w14:textId="77777777" w:rsidR="009D6B4F" w:rsidRPr="00B01D3D" w:rsidRDefault="009D6B4F" w:rsidP="009D6B4F">
      <w:pPr>
        <w:spacing w:after="0" w:line="240" w:lineRule="auto"/>
        <w:ind w:left="1440"/>
        <w:contextualSpacing/>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4C49AB" w:rsidRPr="004C49AB" w14:paraId="4D8D0416" w14:textId="77777777" w:rsidTr="004A62C9">
        <w:trPr>
          <w:trHeight w:val="454"/>
        </w:trPr>
        <w:tc>
          <w:tcPr>
            <w:tcW w:w="9062" w:type="dxa"/>
            <w:shd w:val="clear" w:color="auto" w:fill="D0CECE" w:themeFill="background2" w:themeFillShade="E6"/>
            <w:vAlign w:val="center"/>
          </w:tcPr>
          <w:p w14:paraId="28F1566B" w14:textId="1D300B88" w:rsidR="004A217B"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9" w:name="_Toc111020302"/>
            <w:r>
              <w:rPr>
                <w:rFonts w:ascii="Times New Roman" w:hAnsi="Times New Roman" w:cs="Times New Roman"/>
                <w:b/>
                <w:bCs/>
                <w:color w:val="auto"/>
                <w:sz w:val="26"/>
                <w:szCs w:val="26"/>
              </w:rPr>
              <w:lastRenderedPageBreak/>
              <w:t xml:space="preserve">ROZDZIAŁ </w:t>
            </w:r>
            <w:r w:rsidR="004A217B" w:rsidRPr="004C49AB">
              <w:rPr>
                <w:rFonts w:ascii="Times New Roman" w:hAnsi="Times New Roman" w:cs="Times New Roman"/>
                <w:b/>
                <w:bCs/>
                <w:color w:val="auto"/>
                <w:sz w:val="26"/>
                <w:szCs w:val="26"/>
              </w:rPr>
              <w:t>I</w:t>
            </w:r>
            <w:r w:rsidR="004C49AB" w:rsidRPr="004C49AB">
              <w:rPr>
                <w:rFonts w:ascii="Times New Roman" w:hAnsi="Times New Roman" w:cs="Times New Roman"/>
                <w:b/>
                <w:bCs/>
                <w:color w:val="auto"/>
                <w:sz w:val="26"/>
                <w:szCs w:val="26"/>
              </w:rPr>
              <w:t>V</w:t>
            </w:r>
            <w:r w:rsidR="004A217B" w:rsidRPr="004C49AB">
              <w:rPr>
                <w:rFonts w:ascii="Times New Roman" w:hAnsi="Times New Roman" w:cs="Times New Roman"/>
                <w:b/>
                <w:bCs/>
                <w:color w:val="auto"/>
                <w:sz w:val="26"/>
                <w:szCs w:val="26"/>
              </w:rPr>
              <w:t xml:space="preserve">. </w:t>
            </w:r>
            <w:r w:rsidR="00D629C9" w:rsidRPr="004C49AB">
              <w:rPr>
                <w:rFonts w:ascii="Times New Roman" w:hAnsi="Times New Roman" w:cs="Times New Roman"/>
                <w:b/>
                <w:bCs/>
                <w:color w:val="auto"/>
                <w:sz w:val="26"/>
                <w:szCs w:val="26"/>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9"/>
          </w:p>
        </w:tc>
      </w:tr>
    </w:tbl>
    <w:p w14:paraId="0A667CE5" w14:textId="3ADE9EAD" w:rsidR="009D6B4F" w:rsidRDefault="00BC6E9E" w:rsidP="009D6B4F">
      <w:pPr>
        <w:pStyle w:val="Default"/>
        <w:spacing w:line="276" w:lineRule="auto"/>
        <w:jc w:val="both"/>
        <w:rPr>
          <w:rFonts w:ascii="Times New Roman" w:hAnsi="Times New Roman" w:cs="Times New Roman"/>
          <w:sz w:val="22"/>
          <w:szCs w:val="22"/>
        </w:rPr>
      </w:pPr>
      <w:r w:rsidRPr="001A23FC">
        <w:rPr>
          <w:rFonts w:ascii="Times New Roman" w:hAnsi="Times New Roman" w:cs="Times New Roman"/>
          <w:sz w:val="22"/>
          <w:szCs w:val="22"/>
        </w:rPr>
        <w:t>Zamawiający nie wymaga przeprowadzania przez Wykonawcę wizji lokalnej.</w:t>
      </w:r>
    </w:p>
    <w:p w14:paraId="097A29C5" w14:textId="77777777" w:rsidR="009D6B4F" w:rsidRPr="00BC6E9E" w:rsidRDefault="009D6B4F" w:rsidP="009D6B4F">
      <w:pPr>
        <w:pStyle w:val="Default"/>
        <w:spacing w:line="276" w:lineRule="auto"/>
        <w:jc w:val="both"/>
        <w:rPr>
          <w:rFonts w:ascii="Times New Roman" w:hAnsi="Times New Roman" w:cs="Times New Roman"/>
          <w:sz w:val="22"/>
          <w:szCs w:val="22"/>
        </w:rPr>
      </w:pPr>
    </w:p>
    <w:tbl>
      <w:tblPr>
        <w:tblStyle w:val="Tabela-Siatka1"/>
        <w:tblpPr w:leftFromText="141" w:rightFromText="141" w:vertAnchor="text" w:horzAnchor="margin" w:tblpY="17"/>
        <w:tblW w:w="0" w:type="auto"/>
        <w:tblLook w:val="04A0" w:firstRow="1" w:lastRow="0" w:firstColumn="1" w:lastColumn="0" w:noHBand="0" w:noVBand="1"/>
      </w:tblPr>
      <w:tblGrid>
        <w:gridCol w:w="9062"/>
      </w:tblGrid>
      <w:tr w:rsidR="00B67838" w:rsidRPr="00B67838" w14:paraId="2A2FFA52" w14:textId="77777777" w:rsidTr="00B67838">
        <w:trPr>
          <w:trHeight w:val="454"/>
        </w:trPr>
        <w:tc>
          <w:tcPr>
            <w:tcW w:w="9062" w:type="dxa"/>
            <w:shd w:val="clear" w:color="auto" w:fill="D0CECE" w:themeFill="background2" w:themeFillShade="E6"/>
            <w:vAlign w:val="center"/>
          </w:tcPr>
          <w:p w14:paraId="0E92A0D0" w14:textId="77777777" w:rsidR="00B67838" w:rsidRPr="00B67838" w:rsidRDefault="00B67838" w:rsidP="00B67838">
            <w:pPr>
              <w:keepNext/>
              <w:keepLines/>
              <w:jc w:val="both"/>
              <w:outlineLvl w:val="0"/>
              <w:rPr>
                <w:rFonts w:ascii="Times New Roman" w:eastAsia="Calibri" w:hAnsi="Times New Roman" w:cs="Times New Roman"/>
                <w:b/>
                <w:bCs/>
                <w:color w:val="000000"/>
                <w:sz w:val="24"/>
                <w:szCs w:val="24"/>
              </w:rPr>
            </w:pPr>
            <w:bookmarkStart w:id="10" w:name="_Hlk101516564"/>
            <w:bookmarkStart w:id="11" w:name="_Toc107393563"/>
            <w:bookmarkStart w:id="12" w:name="_Toc111020303"/>
            <w:r w:rsidRPr="00B67838">
              <w:rPr>
                <w:rFonts w:ascii="Times New Roman" w:eastAsia="Calibri" w:hAnsi="Times New Roman" w:cs="Times New Roman"/>
                <w:b/>
                <w:bCs/>
                <w:color w:val="000000"/>
                <w:sz w:val="28"/>
                <w:szCs w:val="28"/>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0"/>
            <w:bookmarkEnd w:id="11"/>
            <w:bookmarkEnd w:id="12"/>
          </w:p>
        </w:tc>
      </w:tr>
    </w:tbl>
    <w:p w14:paraId="0DA2DC75" w14:textId="77777777" w:rsidR="00B67838" w:rsidRPr="00B67838" w:rsidRDefault="00B67838">
      <w:pPr>
        <w:numPr>
          <w:ilvl w:val="0"/>
          <w:numId w:val="56"/>
        </w:numPr>
        <w:spacing w:after="0"/>
        <w:contextualSpacing/>
        <w:jc w:val="both"/>
        <w:rPr>
          <w:rFonts w:ascii="Times New Roman" w:eastAsia="Calibri" w:hAnsi="Times New Roman" w:cs="Times New Roman"/>
          <w:color w:val="000000"/>
        </w:rPr>
      </w:pPr>
      <w:r w:rsidRPr="00B67838">
        <w:rPr>
          <w:rFonts w:ascii="Times New Roman" w:eastAsia="Calibri" w:hAnsi="Times New Roman" w:cs="Times New Roman"/>
          <w:color w:val="000000"/>
        </w:rPr>
        <w:t xml:space="preserve">Zamawiający nie dopuszcza składania ofert częściowych. </w:t>
      </w:r>
    </w:p>
    <w:p w14:paraId="3BF01E9D" w14:textId="1626376D" w:rsidR="00B67838" w:rsidRPr="00E93625" w:rsidRDefault="00B67838">
      <w:pPr>
        <w:numPr>
          <w:ilvl w:val="0"/>
          <w:numId w:val="56"/>
        </w:numPr>
        <w:spacing w:after="0"/>
        <w:jc w:val="both"/>
        <w:rPr>
          <w:rFonts w:ascii="Times New Roman" w:eastAsia="Calibri" w:hAnsi="Times New Roman" w:cs="Times New Roman"/>
          <w:color w:val="000000"/>
        </w:rPr>
      </w:pPr>
      <w:bookmarkStart w:id="13" w:name="_Toc467826372"/>
      <w:bookmarkStart w:id="14" w:name="_Toc469053318"/>
      <w:bookmarkStart w:id="15" w:name="_Toc469305800"/>
      <w:bookmarkStart w:id="16" w:name="_Toc469310961"/>
      <w:bookmarkEnd w:id="13"/>
      <w:bookmarkEnd w:id="14"/>
      <w:bookmarkEnd w:id="15"/>
      <w:bookmarkEnd w:id="16"/>
      <w:r w:rsidRPr="00B67838">
        <w:rPr>
          <w:rFonts w:ascii="Times New Roman" w:eastAsia="Calibri" w:hAnsi="Times New Roman" w:cs="Times New Roman"/>
          <w:color w:val="000000"/>
        </w:rPr>
        <w:t xml:space="preserve">Zamawiający nie dokonał podziału zamówienia na części z uwagi na fakt, iż zamówienie ma charakter kompleksowy i jednorodny, bowiem jest to zamówienie na </w:t>
      </w:r>
      <w:r w:rsidR="00E93625" w:rsidRPr="00E93625">
        <w:rPr>
          <w:rFonts w:ascii="Times New Roman" w:eastAsia="Calibri" w:hAnsi="Times New Roman" w:cs="Times New Roman"/>
          <w:color w:val="000000"/>
        </w:rPr>
        <w:t>zaprojektowani</w:t>
      </w:r>
      <w:r w:rsidR="00E93625">
        <w:rPr>
          <w:rFonts w:ascii="Times New Roman" w:eastAsia="Calibri" w:hAnsi="Times New Roman" w:cs="Times New Roman"/>
          <w:color w:val="000000"/>
        </w:rPr>
        <w:t>e</w:t>
      </w:r>
      <w:r w:rsidR="00E93625" w:rsidRPr="00E93625">
        <w:rPr>
          <w:rFonts w:ascii="Times New Roman" w:eastAsia="Calibri" w:hAnsi="Times New Roman" w:cs="Times New Roman"/>
          <w:color w:val="000000"/>
        </w:rPr>
        <w:t xml:space="preserve"> i zrealizowani</w:t>
      </w:r>
      <w:r w:rsidR="00E93625">
        <w:rPr>
          <w:rFonts w:ascii="Times New Roman" w:eastAsia="Calibri" w:hAnsi="Times New Roman" w:cs="Times New Roman"/>
          <w:color w:val="000000"/>
        </w:rPr>
        <w:t>e</w:t>
      </w:r>
      <w:r w:rsidR="00E93625" w:rsidRPr="00E93625">
        <w:rPr>
          <w:rFonts w:ascii="Times New Roman" w:eastAsia="Calibri" w:hAnsi="Times New Roman" w:cs="Times New Roman"/>
          <w:color w:val="000000"/>
        </w:rPr>
        <w:t xml:space="preserve"> przebudowy dr</w:t>
      </w:r>
      <w:r w:rsidR="00E93625" w:rsidRPr="00E93625">
        <w:rPr>
          <w:rFonts w:ascii="Times New Roman" w:eastAsia="Calibri" w:hAnsi="Times New Roman" w:cs="Times New Roman" w:hint="eastAsia"/>
          <w:color w:val="000000"/>
        </w:rPr>
        <w:t>ó</w:t>
      </w:r>
      <w:r w:rsidR="00E93625" w:rsidRPr="00E93625">
        <w:rPr>
          <w:rFonts w:ascii="Times New Roman" w:eastAsia="Calibri" w:hAnsi="Times New Roman" w:cs="Times New Roman"/>
          <w:color w:val="000000"/>
        </w:rPr>
        <w:t>g gminnych w</w:t>
      </w:r>
      <w:r w:rsidR="00E93625">
        <w:rPr>
          <w:rFonts w:ascii="Times New Roman" w:eastAsia="Calibri" w:hAnsi="Times New Roman" w:cs="Times New Roman"/>
          <w:color w:val="000000"/>
        </w:rPr>
        <w:t xml:space="preserve"> </w:t>
      </w:r>
      <w:r w:rsidR="00E93625" w:rsidRPr="00E93625">
        <w:rPr>
          <w:rFonts w:ascii="Times New Roman" w:eastAsia="Calibri" w:hAnsi="Times New Roman" w:cs="Times New Roman"/>
          <w:color w:val="000000"/>
        </w:rPr>
        <w:t>miejscowo</w:t>
      </w:r>
      <w:r w:rsidR="00E93625" w:rsidRPr="00E93625">
        <w:rPr>
          <w:rFonts w:ascii="Times New Roman" w:eastAsia="Calibri" w:hAnsi="Times New Roman" w:cs="Times New Roman" w:hint="eastAsia"/>
          <w:color w:val="000000"/>
        </w:rPr>
        <w:t>ś</w:t>
      </w:r>
      <w:r w:rsidR="00E93625" w:rsidRPr="00E93625">
        <w:rPr>
          <w:rFonts w:ascii="Times New Roman" w:eastAsia="Calibri" w:hAnsi="Times New Roman" w:cs="Times New Roman"/>
          <w:color w:val="000000"/>
        </w:rPr>
        <w:t>ci Ko</w:t>
      </w:r>
      <w:r w:rsidR="00E93625" w:rsidRPr="00E93625">
        <w:rPr>
          <w:rFonts w:ascii="Times New Roman" w:eastAsia="Calibri" w:hAnsi="Times New Roman" w:cs="Times New Roman" w:hint="eastAsia"/>
          <w:color w:val="000000"/>
        </w:rPr>
        <w:t>ń</w:t>
      </w:r>
      <w:r w:rsidR="00E93625" w:rsidRPr="00E93625">
        <w:rPr>
          <w:rFonts w:ascii="Times New Roman" w:eastAsia="Calibri" w:hAnsi="Times New Roman" w:cs="Times New Roman"/>
          <w:color w:val="000000"/>
        </w:rPr>
        <w:t>czewice</w:t>
      </w:r>
      <w:r w:rsidR="00E93625">
        <w:rPr>
          <w:rFonts w:ascii="Times New Roman" w:eastAsia="Calibri" w:hAnsi="Times New Roman" w:cs="Times New Roman"/>
          <w:color w:val="000000"/>
        </w:rPr>
        <w:t xml:space="preserve"> </w:t>
      </w:r>
      <w:r w:rsidRPr="00E93625">
        <w:rPr>
          <w:rFonts w:ascii="Times New Roman" w:eastAsia="Calibri" w:hAnsi="Times New Roman" w:cs="Times New Roman"/>
          <w:color w:val="000000"/>
        </w:rPr>
        <w:t xml:space="preserve">i powinno być wykonane w całości przez wyłonionego Wykonawcę z uwagi na choćby kwestie związane z uprawnieniami gwarancyjnymi dla wykonanej roboty (uzasadnienie zgodnie z art. 91 ust. 2 </w:t>
      </w:r>
      <w:proofErr w:type="spellStart"/>
      <w:r w:rsidRPr="00E93625">
        <w:rPr>
          <w:rFonts w:ascii="Times New Roman" w:eastAsia="Calibri" w:hAnsi="Times New Roman" w:cs="Times New Roman"/>
          <w:color w:val="000000"/>
        </w:rPr>
        <w:t>Pzp</w:t>
      </w:r>
      <w:proofErr w:type="spellEnd"/>
      <w:r w:rsidRPr="00E93625">
        <w:rPr>
          <w:rFonts w:ascii="Times New Roman" w:eastAsia="Calibri" w:hAnsi="Times New Roman" w:cs="Times New Roman"/>
          <w:color w:val="000000"/>
        </w:rPr>
        <w:t>).</w:t>
      </w:r>
    </w:p>
    <w:p w14:paraId="508749F8" w14:textId="1C7A53E3" w:rsidR="000741AA" w:rsidRPr="004A217B" w:rsidRDefault="000741AA" w:rsidP="004A217B">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4C49AB" w:rsidRPr="004C49AB" w14:paraId="7DFDE8CA" w14:textId="77777777" w:rsidTr="004A62C9">
        <w:trPr>
          <w:trHeight w:val="454"/>
        </w:trPr>
        <w:tc>
          <w:tcPr>
            <w:tcW w:w="9062" w:type="dxa"/>
            <w:shd w:val="clear" w:color="auto" w:fill="D0CECE" w:themeFill="background2" w:themeFillShade="E6"/>
            <w:vAlign w:val="center"/>
          </w:tcPr>
          <w:p w14:paraId="7E96E5E1" w14:textId="32E99C7C" w:rsidR="00A40544"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17" w:name="_Toc111020304"/>
            <w:bookmarkStart w:id="18" w:name="_Hlk69744377"/>
            <w:r>
              <w:rPr>
                <w:rFonts w:ascii="Times New Roman" w:hAnsi="Times New Roman" w:cs="Times New Roman"/>
                <w:b/>
                <w:bCs/>
                <w:color w:val="auto"/>
                <w:sz w:val="26"/>
                <w:szCs w:val="26"/>
              </w:rPr>
              <w:t xml:space="preserve">ROZDZIAŁ </w:t>
            </w:r>
            <w:r w:rsidR="004C49AB">
              <w:rPr>
                <w:rFonts w:ascii="Times New Roman" w:hAnsi="Times New Roman" w:cs="Times New Roman"/>
                <w:b/>
                <w:bCs/>
                <w:color w:val="auto"/>
                <w:sz w:val="26"/>
                <w:szCs w:val="26"/>
              </w:rPr>
              <w:t>V</w:t>
            </w:r>
            <w:r w:rsidR="00B67838">
              <w:rPr>
                <w:rFonts w:ascii="Times New Roman" w:hAnsi="Times New Roman" w:cs="Times New Roman"/>
                <w:b/>
                <w:bCs/>
                <w:color w:val="auto"/>
                <w:sz w:val="26"/>
                <w:szCs w:val="26"/>
              </w:rPr>
              <w:t>I</w:t>
            </w:r>
            <w:r w:rsidR="00A40544" w:rsidRPr="004C49AB">
              <w:rPr>
                <w:rFonts w:ascii="Times New Roman" w:hAnsi="Times New Roman" w:cs="Times New Roman"/>
                <w:b/>
                <w:bCs/>
                <w:color w:val="auto"/>
                <w:sz w:val="26"/>
                <w:szCs w:val="26"/>
              </w:rPr>
              <w:t>. TERMIN WYKONANIA ZAMÓWIENIA</w:t>
            </w:r>
            <w:bookmarkEnd w:id="17"/>
          </w:p>
        </w:tc>
      </w:tr>
    </w:tbl>
    <w:bookmarkEnd w:id="18"/>
    <w:p w14:paraId="56C648DC" w14:textId="4403BD5B" w:rsidR="00BC6E9E" w:rsidRPr="00170D5A" w:rsidRDefault="005C2A7E" w:rsidP="00170D5A">
      <w:pPr>
        <w:spacing w:after="0"/>
        <w:jc w:val="both"/>
        <w:rPr>
          <w:rFonts w:ascii="Times New Roman" w:hAnsi="Times New Roman" w:cs="Times New Roman"/>
        </w:rPr>
      </w:pPr>
      <w:r w:rsidRPr="009D70A8">
        <w:rPr>
          <w:rFonts w:ascii="Times New Roman" w:hAnsi="Times New Roman" w:cs="Times New Roman"/>
        </w:rPr>
        <w:t xml:space="preserve">Zamawiający wymaga realizacji zamówienia w terminie </w:t>
      </w:r>
      <w:bookmarkStart w:id="19" w:name="_Hlk110946376"/>
      <w:r w:rsidR="00A33E45" w:rsidRPr="009D70A8">
        <w:rPr>
          <w:rFonts w:ascii="Times New Roman" w:hAnsi="Times New Roman" w:cs="Times New Roman"/>
        </w:rPr>
        <w:t xml:space="preserve">do </w:t>
      </w:r>
      <w:r w:rsidR="00C7302C" w:rsidRPr="009D70A8">
        <w:rPr>
          <w:rFonts w:ascii="Times New Roman" w:hAnsi="Times New Roman" w:cs="Times New Roman"/>
          <w:b/>
          <w:bCs/>
        </w:rPr>
        <w:t>2</w:t>
      </w:r>
      <w:r w:rsidR="00A63FEB">
        <w:rPr>
          <w:rFonts w:ascii="Times New Roman" w:hAnsi="Times New Roman" w:cs="Times New Roman"/>
          <w:b/>
          <w:bCs/>
        </w:rPr>
        <w:t>4</w:t>
      </w:r>
      <w:r w:rsidR="00C7302C" w:rsidRPr="009D70A8">
        <w:rPr>
          <w:rFonts w:ascii="Times New Roman" w:hAnsi="Times New Roman" w:cs="Times New Roman"/>
          <w:b/>
          <w:bCs/>
        </w:rPr>
        <w:t xml:space="preserve"> miesięcy od dnia podpisania umowy</w:t>
      </w:r>
      <w:r w:rsidR="00170D5A">
        <w:rPr>
          <w:rFonts w:ascii="Times New Roman" w:hAnsi="Times New Roman" w:cs="Times New Roman"/>
          <w:b/>
          <w:bCs/>
        </w:rPr>
        <w:t xml:space="preserve">, </w:t>
      </w:r>
      <w:r w:rsidR="00170D5A" w:rsidRPr="00170D5A">
        <w:rPr>
          <w:rFonts w:ascii="Times New Roman" w:hAnsi="Times New Roman" w:cs="Times New Roman"/>
        </w:rPr>
        <w:t>przy czym opracowanie dokumentacji projektowej wraz z uzyskaniem decyzji o zatwierdzeniu projektu budowlanego i udzielenie pozw</w:t>
      </w:r>
      <w:r w:rsidR="00170D5A">
        <w:rPr>
          <w:rFonts w:ascii="Times New Roman" w:hAnsi="Times New Roman" w:cs="Times New Roman"/>
        </w:rPr>
        <w:t>o</w:t>
      </w:r>
      <w:r w:rsidR="00170D5A" w:rsidRPr="00170D5A">
        <w:rPr>
          <w:rFonts w:ascii="Times New Roman" w:hAnsi="Times New Roman" w:cs="Times New Roman"/>
        </w:rPr>
        <w:t>leni</w:t>
      </w:r>
      <w:r w:rsidR="00170D5A">
        <w:rPr>
          <w:rFonts w:ascii="Times New Roman" w:hAnsi="Times New Roman" w:cs="Times New Roman"/>
        </w:rPr>
        <w:t xml:space="preserve">a </w:t>
      </w:r>
      <w:r w:rsidR="00170D5A" w:rsidRPr="00170D5A">
        <w:rPr>
          <w:rFonts w:ascii="Times New Roman" w:hAnsi="Times New Roman" w:cs="Times New Roman"/>
        </w:rPr>
        <w:t xml:space="preserve"> na budowę, z klauzulą ostateczności, winno nastąpić nie później niż </w:t>
      </w:r>
      <w:r w:rsidR="00170D5A" w:rsidRPr="00170D5A">
        <w:rPr>
          <w:rFonts w:ascii="Times New Roman" w:hAnsi="Times New Roman" w:cs="Times New Roman"/>
          <w:b/>
          <w:bCs/>
        </w:rPr>
        <w:t>do 9 miesięcy</w:t>
      </w:r>
      <w:r w:rsidR="00170D5A" w:rsidRPr="00170D5A">
        <w:rPr>
          <w:rFonts w:ascii="Times New Roman" w:hAnsi="Times New Roman" w:cs="Times New Roman"/>
        </w:rPr>
        <w:t xml:space="preserve"> od dnia podpisania umowy</w:t>
      </w:r>
      <w:r w:rsidR="00170D5A">
        <w:rPr>
          <w:rFonts w:ascii="Times New Roman" w:hAnsi="Times New Roman" w:cs="Times New Roman"/>
        </w:rPr>
        <w:t>.</w:t>
      </w:r>
      <w:r w:rsidR="00170D5A" w:rsidRPr="00170D5A">
        <w:rPr>
          <w:rFonts w:ascii="Times New Roman" w:eastAsia="Calibri" w:hAnsi="Times New Roman" w:cs="Times New Roman"/>
        </w:rPr>
        <w:t xml:space="preserve"> (art.436 ustawy </w:t>
      </w:r>
      <w:proofErr w:type="spellStart"/>
      <w:r w:rsidR="00170D5A" w:rsidRPr="00170D5A">
        <w:rPr>
          <w:rFonts w:ascii="Times New Roman" w:eastAsia="Calibri" w:hAnsi="Times New Roman" w:cs="Times New Roman"/>
        </w:rPr>
        <w:t>Pzp</w:t>
      </w:r>
      <w:proofErr w:type="spellEnd"/>
      <w:r w:rsidR="00170D5A" w:rsidRPr="00170D5A">
        <w:rPr>
          <w:rFonts w:ascii="Times New Roman" w:eastAsia="Calibri" w:hAnsi="Times New Roman" w:cs="Times New Roman"/>
        </w:rPr>
        <w:t>)</w:t>
      </w:r>
      <w:bookmarkEnd w:id="19"/>
    </w:p>
    <w:p w14:paraId="29161B9E" w14:textId="77777777" w:rsidR="00170D5A" w:rsidRPr="00170D5A" w:rsidRDefault="00170D5A" w:rsidP="00170D5A">
      <w:pPr>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4C49AB" w:rsidRPr="004C49AB" w14:paraId="1A32BF26" w14:textId="77777777" w:rsidTr="004A62C9">
        <w:trPr>
          <w:trHeight w:val="454"/>
        </w:trPr>
        <w:tc>
          <w:tcPr>
            <w:tcW w:w="9062" w:type="dxa"/>
            <w:shd w:val="clear" w:color="auto" w:fill="D0CECE" w:themeFill="background2" w:themeFillShade="E6"/>
            <w:vAlign w:val="center"/>
          </w:tcPr>
          <w:p w14:paraId="435B21F6" w14:textId="40494B94" w:rsidR="00547E70"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20" w:name="_Toc111020305"/>
            <w:r>
              <w:rPr>
                <w:rFonts w:ascii="Times New Roman" w:hAnsi="Times New Roman" w:cs="Times New Roman"/>
                <w:b/>
                <w:bCs/>
                <w:color w:val="auto"/>
                <w:sz w:val="26"/>
                <w:szCs w:val="26"/>
              </w:rPr>
              <w:t xml:space="preserve">ROZDZIAŁ </w:t>
            </w:r>
            <w:r w:rsidR="00547E70" w:rsidRPr="004C49AB">
              <w:rPr>
                <w:rFonts w:ascii="Times New Roman" w:hAnsi="Times New Roman" w:cs="Times New Roman"/>
                <w:b/>
                <w:bCs/>
                <w:color w:val="auto"/>
                <w:sz w:val="26"/>
                <w:szCs w:val="26"/>
              </w:rPr>
              <w:t>V</w:t>
            </w:r>
            <w:r w:rsidR="004C49AB" w:rsidRPr="004C49AB">
              <w:rPr>
                <w:rFonts w:ascii="Times New Roman" w:hAnsi="Times New Roman" w:cs="Times New Roman"/>
                <w:b/>
                <w:bCs/>
                <w:color w:val="auto"/>
                <w:sz w:val="26"/>
                <w:szCs w:val="26"/>
              </w:rPr>
              <w:t>I</w:t>
            </w:r>
            <w:r w:rsidR="003426EB">
              <w:rPr>
                <w:rFonts w:ascii="Times New Roman" w:hAnsi="Times New Roman" w:cs="Times New Roman"/>
                <w:b/>
                <w:bCs/>
                <w:color w:val="auto"/>
                <w:sz w:val="26"/>
                <w:szCs w:val="26"/>
              </w:rPr>
              <w:t>I</w:t>
            </w:r>
            <w:r w:rsidR="00547E70" w:rsidRPr="004C49AB">
              <w:rPr>
                <w:rFonts w:ascii="Times New Roman" w:hAnsi="Times New Roman" w:cs="Times New Roman"/>
                <w:b/>
                <w:bCs/>
                <w:color w:val="auto"/>
                <w:sz w:val="26"/>
                <w:szCs w:val="26"/>
              </w:rPr>
              <w:t>. WARUNKI UDZIAŁU W POSTĘPOWANIU</w:t>
            </w:r>
            <w:bookmarkEnd w:id="20"/>
          </w:p>
        </w:tc>
      </w:tr>
    </w:tbl>
    <w:p w14:paraId="16EDD09A" w14:textId="77777777" w:rsidR="002F5AFD" w:rsidRPr="002F5AFD" w:rsidRDefault="002F5AFD" w:rsidP="00BC6E9E">
      <w:pPr>
        <w:pStyle w:val="Akapitzlist"/>
        <w:numPr>
          <w:ilvl w:val="0"/>
          <w:numId w:val="6"/>
        </w:numPr>
        <w:jc w:val="both"/>
        <w:rPr>
          <w:rFonts w:ascii="Times New Roman" w:hAnsi="Times New Roman" w:cs="Times New Roman"/>
        </w:rPr>
      </w:pPr>
      <w:r w:rsidRPr="002F5AFD">
        <w:rPr>
          <w:rFonts w:ascii="Times New Roman" w:hAnsi="Times New Roman" w:cs="Times New Roman"/>
        </w:rPr>
        <w:t xml:space="preserve">O udzielenie zamówienia mogą ubiegać się Wykonawcy, którzy nie podlegają wykluczeniu na podstawie art. 108 ust. 1 ustawy </w:t>
      </w:r>
      <w:proofErr w:type="spellStart"/>
      <w:r w:rsidRPr="002F5AFD">
        <w:rPr>
          <w:rFonts w:ascii="Times New Roman" w:hAnsi="Times New Roman" w:cs="Times New Roman"/>
        </w:rPr>
        <w:t>Pzp</w:t>
      </w:r>
      <w:proofErr w:type="spellEnd"/>
      <w:r w:rsidRPr="002F5AFD">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101E421A" w14:textId="3AEAEA40" w:rsidR="00547E70" w:rsidRDefault="00547E70" w:rsidP="00BC6E9E">
      <w:pPr>
        <w:pStyle w:val="Akapitzlist"/>
        <w:numPr>
          <w:ilvl w:val="0"/>
          <w:numId w:val="6"/>
        </w:numPr>
        <w:jc w:val="both"/>
        <w:rPr>
          <w:rFonts w:ascii="Times New Roman" w:hAnsi="Times New Roman" w:cs="Times New Roman"/>
        </w:rPr>
      </w:pPr>
      <w:r w:rsidRPr="00547E70">
        <w:rPr>
          <w:rFonts w:ascii="Times New Roman" w:hAnsi="Times New Roman" w:cs="Times New Roman"/>
        </w:rPr>
        <w:t>O udzielenie zamówienia mogą ubiegać się Wykonawcy, którzy spełniają poniższe warunki udziału w postępowaniu dotyczące:</w:t>
      </w:r>
    </w:p>
    <w:p w14:paraId="61295D0F" w14:textId="77777777" w:rsidR="009D70A8" w:rsidRPr="00BC6E9E" w:rsidRDefault="009D70A8" w:rsidP="009D70A8">
      <w:pPr>
        <w:pStyle w:val="Akapitzlist"/>
        <w:jc w:val="both"/>
        <w:rPr>
          <w:rFonts w:ascii="Times New Roman" w:hAnsi="Times New Roman" w:cs="Times New Roman"/>
        </w:rPr>
      </w:pPr>
    </w:p>
    <w:p w14:paraId="115DC85E" w14:textId="77777777" w:rsidR="00547E70" w:rsidRP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zdolności do występowania w obrocie gospodarczym:</w:t>
      </w:r>
    </w:p>
    <w:p w14:paraId="715CF005" w14:textId="3B7611BA" w:rsidR="00547E70" w:rsidRDefault="00547E70" w:rsidP="00547E70">
      <w:pPr>
        <w:pStyle w:val="Akapitzlist"/>
        <w:ind w:left="1440"/>
        <w:rPr>
          <w:rFonts w:ascii="Times New Roman" w:hAnsi="Times New Roman" w:cs="Times New Roman"/>
        </w:rPr>
      </w:pPr>
      <w:r w:rsidRPr="00547E70">
        <w:rPr>
          <w:rFonts w:ascii="Times New Roman" w:hAnsi="Times New Roman" w:cs="Times New Roman"/>
        </w:rPr>
        <w:t>Zamawiający nie wyznacza szczegółowego warunku w tym zakresie.</w:t>
      </w:r>
    </w:p>
    <w:p w14:paraId="3B92E0F1" w14:textId="77777777" w:rsidR="00547E70" w:rsidRDefault="00547E70" w:rsidP="00547E70">
      <w:pPr>
        <w:pStyle w:val="Akapitzlist"/>
        <w:ind w:left="1440"/>
        <w:rPr>
          <w:rFonts w:ascii="Times New Roman" w:hAnsi="Times New Roman" w:cs="Times New Roman"/>
        </w:rPr>
      </w:pPr>
    </w:p>
    <w:p w14:paraId="035A54DB" w14:textId="77777777" w:rsid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 xml:space="preserve">uprawnień do prowadzenia określonej działalności gospodarczej lub zawodowej, </w:t>
      </w:r>
    </w:p>
    <w:p w14:paraId="2E7C8B33" w14:textId="6D84310B" w:rsidR="00547E70" w:rsidRPr="00547E70" w:rsidRDefault="00547E70" w:rsidP="00547E70">
      <w:pPr>
        <w:pStyle w:val="Akapitzlist"/>
        <w:ind w:left="1440"/>
        <w:rPr>
          <w:rFonts w:ascii="Times New Roman" w:hAnsi="Times New Roman" w:cs="Times New Roman"/>
          <w:b/>
          <w:bCs/>
        </w:rPr>
      </w:pPr>
      <w:r w:rsidRPr="00547E70">
        <w:rPr>
          <w:rFonts w:ascii="Times New Roman" w:hAnsi="Times New Roman" w:cs="Times New Roman"/>
          <w:b/>
          <w:bCs/>
        </w:rPr>
        <w:t>o ile wynika to z odrębnych przepisów:</w:t>
      </w:r>
    </w:p>
    <w:p w14:paraId="7AF4DDD1" w14:textId="2C9D0355" w:rsidR="00547E70" w:rsidRDefault="00547E70" w:rsidP="00547E70">
      <w:pPr>
        <w:pStyle w:val="Akapitzlist"/>
        <w:rPr>
          <w:rFonts w:ascii="Times New Roman" w:hAnsi="Times New Roman" w:cs="Times New Roman"/>
        </w:rPr>
      </w:pPr>
      <w:r>
        <w:rPr>
          <w:rFonts w:ascii="Times New Roman" w:hAnsi="Times New Roman" w:cs="Times New Roman"/>
        </w:rPr>
        <w:t xml:space="preserve">             </w:t>
      </w:r>
      <w:r w:rsidRPr="00547E70">
        <w:rPr>
          <w:rFonts w:ascii="Times New Roman" w:hAnsi="Times New Roman" w:cs="Times New Roman"/>
        </w:rPr>
        <w:t>Zamawiający nie wyznacza szczegółowego warunku w tym zakresie.</w:t>
      </w:r>
    </w:p>
    <w:p w14:paraId="1E95A268" w14:textId="77777777" w:rsidR="00547E70" w:rsidRPr="00547E70" w:rsidRDefault="00547E70" w:rsidP="00547E70">
      <w:pPr>
        <w:pStyle w:val="Akapitzlist"/>
        <w:rPr>
          <w:rFonts w:ascii="Times New Roman" w:hAnsi="Times New Roman" w:cs="Times New Roman"/>
        </w:rPr>
      </w:pPr>
    </w:p>
    <w:p w14:paraId="4EC0BD46" w14:textId="77777777" w:rsidR="00547E70" w:rsidRPr="00547E70" w:rsidRDefault="00547E70" w:rsidP="00D24D2D">
      <w:pPr>
        <w:pStyle w:val="Akapitzlist"/>
        <w:numPr>
          <w:ilvl w:val="0"/>
          <w:numId w:val="7"/>
        </w:numPr>
        <w:spacing w:after="0"/>
        <w:rPr>
          <w:rFonts w:ascii="Times New Roman" w:hAnsi="Times New Roman" w:cs="Times New Roman"/>
          <w:b/>
          <w:bCs/>
        </w:rPr>
      </w:pPr>
      <w:r w:rsidRPr="00547E70">
        <w:rPr>
          <w:rFonts w:ascii="Times New Roman" w:hAnsi="Times New Roman" w:cs="Times New Roman"/>
          <w:b/>
          <w:bCs/>
        </w:rPr>
        <w:t>sytuacji ekonomicznej lub finansowej:</w:t>
      </w:r>
    </w:p>
    <w:p w14:paraId="6C4D1574" w14:textId="10B3C2F6" w:rsidR="00547E70" w:rsidRDefault="00590BA5" w:rsidP="00590BA5">
      <w:pPr>
        <w:spacing w:after="0"/>
        <w:ind w:left="1418"/>
        <w:rPr>
          <w:rFonts w:ascii="Times New Roman" w:hAnsi="Times New Roman" w:cs="Times New Roman"/>
        </w:rPr>
      </w:pPr>
      <w:r w:rsidRPr="00590BA5">
        <w:rPr>
          <w:rFonts w:ascii="Times New Roman" w:hAnsi="Times New Roman" w:cs="Times New Roman"/>
        </w:rPr>
        <w:t xml:space="preserve">Wykonawca posiada ubezpieczenie od odpowiedzialności cywilnej w zakresie prowadzonej działalności związanej z przedmiotem zamówienia na sumę gwarancyjną nie mniejszą niż </w:t>
      </w:r>
      <w:r>
        <w:rPr>
          <w:rFonts w:ascii="Times New Roman" w:hAnsi="Times New Roman" w:cs="Times New Roman"/>
        </w:rPr>
        <w:t>1</w:t>
      </w:r>
      <w:r w:rsidRPr="00590BA5">
        <w:rPr>
          <w:rFonts w:ascii="Times New Roman" w:hAnsi="Times New Roman" w:cs="Times New Roman"/>
        </w:rPr>
        <w:t xml:space="preserve"> </w:t>
      </w:r>
      <w:r>
        <w:rPr>
          <w:rFonts w:ascii="Times New Roman" w:hAnsi="Times New Roman" w:cs="Times New Roman"/>
        </w:rPr>
        <w:t>2</w:t>
      </w:r>
      <w:r w:rsidRPr="00590BA5">
        <w:rPr>
          <w:rFonts w:ascii="Times New Roman" w:hAnsi="Times New Roman" w:cs="Times New Roman"/>
        </w:rPr>
        <w:t>00 000 zł w przypadku określenia sumy ubezpieczenia w walucie innej niż złoty, Zamawiający przeliczy ją na złote po kursie średnim danej waluty NBP z dnia zawarcia umowy ubezpieczenia lub jej zmiany.</w:t>
      </w:r>
    </w:p>
    <w:p w14:paraId="1D5DE5C4" w14:textId="77777777" w:rsidR="00590BA5" w:rsidRPr="00547E70" w:rsidRDefault="00590BA5" w:rsidP="00590BA5">
      <w:pPr>
        <w:spacing w:after="0"/>
        <w:ind w:left="1418"/>
        <w:rPr>
          <w:rFonts w:ascii="Times New Roman" w:hAnsi="Times New Roman" w:cs="Times New Roman"/>
        </w:rPr>
      </w:pPr>
    </w:p>
    <w:p w14:paraId="72E498F0" w14:textId="77777777" w:rsidR="00547E70" w:rsidRP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zdolności technicznej lub zawodowej:</w:t>
      </w:r>
    </w:p>
    <w:p w14:paraId="00D2EF6B" w14:textId="64A4F001" w:rsidR="009D70A8" w:rsidRDefault="0049362B" w:rsidP="009D70A8">
      <w:pPr>
        <w:pStyle w:val="Akapitzlist"/>
        <w:spacing w:after="0"/>
        <w:ind w:left="1418"/>
        <w:jc w:val="both"/>
        <w:rPr>
          <w:rFonts w:ascii="Times New Roman" w:hAnsi="Times New Roman" w:cs="Times New Roman"/>
        </w:rPr>
      </w:pPr>
      <w:r w:rsidRPr="0049362B">
        <w:rPr>
          <w:rFonts w:ascii="Times New Roman" w:hAnsi="Times New Roman" w:cs="Times New Roman"/>
        </w:rPr>
        <w:t>Zamawiający nie wyznacza szczegółowego warunku w tym zakresie.</w:t>
      </w:r>
    </w:p>
    <w:p w14:paraId="26984EB3" w14:textId="77777777" w:rsidR="00BA526F" w:rsidRPr="009D70A8" w:rsidRDefault="00BA526F" w:rsidP="009D70A8">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1BFAF556" w14:textId="77777777" w:rsidTr="008E0115">
        <w:trPr>
          <w:trHeight w:val="386"/>
        </w:trPr>
        <w:tc>
          <w:tcPr>
            <w:tcW w:w="9062" w:type="dxa"/>
            <w:shd w:val="clear" w:color="auto" w:fill="D0CECE" w:themeFill="background2" w:themeFillShade="E6"/>
            <w:vAlign w:val="center"/>
          </w:tcPr>
          <w:p w14:paraId="5A236C34" w14:textId="6D174142" w:rsidR="00726F89" w:rsidRPr="001C7F64" w:rsidRDefault="00931E69" w:rsidP="00D07E99">
            <w:pPr>
              <w:pStyle w:val="Nagwek1"/>
              <w:spacing w:before="0"/>
              <w:outlineLvl w:val="0"/>
              <w:rPr>
                <w:rFonts w:ascii="Times New Roman" w:hAnsi="Times New Roman" w:cs="Times New Roman"/>
                <w:b/>
                <w:bCs/>
                <w:color w:val="auto"/>
                <w:sz w:val="26"/>
                <w:szCs w:val="26"/>
              </w:rPr>
            </w:pPr>
            <w:bookmarkStart w:id="21" w:name="_Toc111020306"/>
            <w:r>
              <w:rPr>
                <w:rFonts w:ascii="Times New Roman" w:hAnsi="Times New Roman" w:cs="Times New Roman"/>
                <w:b/>
                <w:bCs/>
                <w:color w:val="auto"/>
                <w:sz w:val="26"/>
                <w:szCs w:val="26"/>
              </w:rPr>
              <w:t xml:space="preserve">ROZDZIAŁ </w:t>
            </w:r>
            <w:r w:rsidR="00726F89" w:rsidRPr="001C7F64">
              <w:rPr>
                <w:rFonts w:ascii="Times New Roman" w:hAnsi="Times New Roman" w:cs="Times New Roman"/>
                <w:b/>
                <w:bCs/>
                <w:color w:val="auto"/>
                <w:sz w:val="26"/>
                <w:szCs w:val="26"/>
              </w:rPr>
              <w:t>VI</w:t>
            </w:r>
            <w:r w:rsidR="001C7F64" w:rsidRPr="001C7F64">
              <w:rPr>
                <w:rFonts w:ascii="Times New Roman" w:hAnsi="Times New Roman" w:cs="Times New Roman"/>
                <w:b/>
                <w:bCs/>
                <w:color w:val="auto"/>
                <w:sz w:val="26"/>
                <w:szCs w:val="26"/>
              </w:rPr>
              <w:t>I</w:t>
            </w:r>
            <w:r w:rsidR="003426EB">
              <w:rPr>
                <w:rFonts w:ascii="Times New Roman" w:hAnsi="Times New Roman" w:cs="Times New Roman"/>
                <w:b/>
                <w:bCs/>
                <w:color w:val="auto"/>
                <w:sz w:val="26"/>
                <w:szCs w:val="26"/>
              </w:rPr>
              <w:t>I</w:t>
            </w:r>
            <w:r w:rsidR="00726F89" w:rsidRPr="001C7F64">
              <w:rPr>
                <w:rFonts w:ascii="Times New Roman" w:hAnsi="Times New Roman" w:cs="Times New Roman"/>
                <w:b/>
                <w:bCs/>
                <w:color w:val="auto"/>
                <w:sz w:val="26"/>
                <w:szCs w:val="26"/>
              </w:rPr>
              <w:t>. PODSTAWY WYKLUCZENIA</w:t>
            </w:r>
            <w:r w:rsidR="008E0115">
              <w:rPr>
                <w:rFonts w:ascii="Times New Roman" w:hAnsi="Times New Roman" w:cs="Times New Roman"/>
                <w:b/>
                <w:bCs/>
                <w:color w:val="auto"/>
                <w:sz w:val="26"/>
                <w:szCs w:val="26"/>
              </w:rPr>
              <w:t xml:space="preserve"> Z UDZIAŁU W POSTĘPOWANIU</w:t>
            </w:r>
            <w:bookmarkEnd w:id="21"/>
          </w:p>
        </w:tc>
      </w:tr>
    </w:tbl>
    <w:p w14:paraId="107FBF0A" w14:textId="6020FD41" w:rsidR="008E0115" w:rsidRPr="009D70A8" w:rsidRDefault="008E0115" w:rsidP="009D70A8">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Z postępowania o udzielenie zamówienia wyklucza się Wykonawców, w stosunku do których zachodzi którakolwiek z okoliczności wskazanych</w:t>
      </w:r>
      <w:r w:rsidR="009D70A8">
        <w:rPr>
          <w:rFonts w:ascii="Times New Roman" w:eastAsia="Calibri" w:hAnsi="Times New Roman" w:cs="Times New Roman"/>
        </w:rPr>
        <w:t xml:space="preserve"> </w:t>
      </w:r>
      <w:r w:rsidRPr="009D70A8">
        <w:rPr>
          <w:rFonts w:ascii="Times New Roman" w:eastAsia="Calibri" w:hAnsi="Times New Roman" w:cs="Times New Roman"/>
        </w:rPr>
        <w:t xml:space="preserve">w art. 108 ust. 1 </w:t>
      </w:r>
      <w:proofErr w:type="spellStart"/>
      <w:r w:rsidRPr="009D70A8">
        <w:rPr>
          <w:rFonts w:ascii="Times New Roman" w:eastAsia="Calibri" w:hAnsi="Times New Roman" w:cs="Times New Roman"/>
        </w:rPr>
        <w:t>Pzp</w:t>
      </w:r>
      <w:proofErr w:type="spellEnd"/>
      <w:r w:rsidR="009D70A8">
        <w:rPr>
          <w:rFonts w:ascii="Times New Roman" w:eastAsia="Calibri" w:hAnsi="Times New Roman" w:cs="Times New Roman"/>
        </w:rPr>
        <w:t>.</w:t>
      </w:r>
    </w:p>
    <w:p w14:paraId="0FD0A386" w14:textId="77777777" w:rsidR="008E0115" w:rsidRPr="008E0115" w:rsidRDefault="008E0115" w:rsidP="00D24D2D">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 xml:space="preserve">Zamawiający nie wskazuje podstaw wykluczenia Wykonawcy na podstawie art. 109 ust. 1 ustawy </w:t>
      </w:r>
      <w:proofErr w:type="spellStart"/>
      <w:r w:rsidRPr="008E0115">
        <w:rPr>
          <w:rFonts w:ascii="Times New Roman" w:eastAsia="Calibri" w:hAnsi="Times New Roman" w:cs="Times New Roman"/>
        </w:rPr>
        <w:t>Pzp</w:t>
      </w:r>
      <w:proofErr w:type="spellEnd"/>
      <w:r w:rsidRPr="008E0115">
        <w:rPr>
          <w:rFonts w:ascii="Times New Roman" w:eastAsia="Calibri" w:hAnsi="Times New Roman" w:cs="Times New Roman"/>
        </w:rPr>
        <w:t>.</w:t>
      </w:r>
    </w:p>
    <w:p w14:paraId="759867B6" w14:textId="5B4B115C" w:rsidR="00C9296B" w:rsidRDefault="008E0115" w:rsidP="00590BA5">
      <w:pPr>
        <w:numPr>
          <w:ilvl w:val="0"/>
          <w:numId w:val="8"/>
        </w:numPr>
        <w:spacing w:after="0"/>
        <w:contextualSpacing/>
        <w:jc w:val="both"/>
        <w:rPr>
          <w:rFonts w:ascii="Times New Roman" w:eastAsia="Calibri" w:hAnsi="Times New Roman" w:cs="Times New Roman"/>
        </w:rPr>
      </w:pPr>
      <w:r w:rsidRPr="008E0115">
        <w:rPr>
          <w:rFonts w:ascii="Times New Roman" w:eastAsia="Calibri" w:hAnsi="Times New Roman" w:cs="Times New Roman"/>
        </w:rPr>
        <w:t>Wykluczenie Wykonawcy następuje zgodnie z art. 111 PZP.</w:t>
      </w:r>
    </w:p>
    <w:p w14:paraId="69E5E6E3" w14:textId="77777777" w:rsidR="00590BA5" w:rsidRPr="008E0115" w:rsidRDefault="00590BA5" w:rsidP="00590BA5">
      <w:pPr>
        <w:spacing w:after="0"/>
        <w:ind w:left="72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248AF37E" w14:textId="77777777" w:rsidTr="001C7F64">
        <w:trPr>
          <w:trHeight w:val="454"/>
        </w:trPr>
        <w:tc>
          <w:tcPr>
            <w:tcW w:w="9062" w:type="dxa"/>
            <w:shd w:val="clear" w:color="auto" w:fill="D0CECE" w:themeFill="background2" w:themeFillShade="E6"/>
            <w:vAlign w:val="center"/>
          </w:tcPr>
          <w:p w14:paraId="37D94077" w14:textId="41044262" w:rsidR="00772604"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2" w:name="_Toc111020307"/>
            <w:r>
              <w:rPr>
                <w:rFonts w:ascii="Times New Roman" w:hAnsi="Times New Roman" w:cs="Times New Roman"/>
                <w:b/>
                <w:bCs/>
                <w:color w:val="auto"/>
                <w:sz w:val="26"/>
                <w:szCs w:val="26"/>
              </w:rPr>
              <w:t xml:space="preserve">ROZDZIAŁ </w:t>
            </w:r>
            <w:r w:rsidR="003426EB">
              <w:rPr>
                <w:rFonts w:ascii="Times New Roman" w:hAnsi="Times New Roman" w:cs="Times New Roman"/>
                <w:b/>
                <w:bCs/>
                <w:color w:val="auto"/>
                <w:sz w:val="26"/>
                <w:szCs w:val="26"/>
              </w:rPr>
              <w:t>IX</w:t>
            </w:r>
            <w:r w:rsidR="00772604" w:rsidRPr="001C7F64">
              <w:rPr>
                <w:rFonts w:ascii="Times New Roman" w:hAnsi="Times New Roman" w:cs="Times New Roman"/>
                <w:b/>
                <w:bCs/>
                <w:color w:val="auto"/>
                <w:sz w:val="26"/>
                <w:szCs w:val="26"/>
              </w:rPr>
              <w:t xml:space="preserve">. </w:t>
            </w:r>
            <w:r w:rsidR="00427CCB" w:rsidRPr="001C7F64">
              <w:rPr>
                <w:rFonts w:ascii="Times New Roman" w:hAnsi="Times New Roman" w:cs="Times New Roman"/>
                <w:b/>
                <w:bCs/>
                <w:color w:val="auto"/>
                <w:sz w:val="26"/>
                <w:szCs w:val="26"/>
              </w:rPr>
              <w:t>INFORMACJA O OŚWIADCZENIACH I DOKUMENTACH POTWIERDZAJĄCYCH SPEŁNIANIE PRZEZ OFEROWANE ROBOTY BUDOWLANE WYMAGAŃ OKREŚLONYCH PRZEZ ZAMAWIAJĄCEGO (PRZEDMIOTOWE ŚRODKI DOWODOWE)</w:t>
            </w:r>
            <w:bookmarkEnd w:id="22"/>
          </w:p>
        </w:tc>
      </w:tr>
    </w:tbl>
    <w:p w14:paraId="20EFE6FE" w14:textId="1C1CFD3D" w:rsidR="00CC08F7" w:rsidRDefault="00427CCB" w:rsidP="00B01D3D">
      <w:pPr>
        <w:spacing w:after="0"/>
        <w:jc w:val="both"/>
        <w:rPr>
          <w:rFonts w:ascii="Times New Roman" w:hAnsi="Times New Roman" w:cs="Times New Roman"/>
        </w:rPr>
      </w:pPr>
      <w:r w:rsidRPr="00427CCB">
        <w:rPr>
          <w:rFonts w:ascii="Times New Roman" w:hAnsi="Times New Roman" w:cs="Times New Roman"/>
        </w:rPr>
        <w:t>Zamawiający nie żąda oświadczeń i dokumentów w tym zakresie</w:t>
      </w:r>
      <w:r w:rsidR="000B2E24">
        <w:rPr>
          <w:rFonts w:ascii="Times New Roman" w:hAnsi="Times New Roman" w:cs="Times New Roman"/>
        </w:rPr>
        <w:t>.</w:t>
      </w:r>
    </w:p>
    <w:p w14:paraId="1F2BD17F" w14:textId="77777777" w:rsidR="00CC08F7" w:rsidRDefault="00CC08F7" w:rsidP="00CC08F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36CEAA98" w14:textId="77777777" w:rsidTr="001C7F64">
        <w:trPr>
          <w:trHeight w:val="454"/>
        </w:trPr>
        <w:tc>
          <w:tcPr>
            <w:tcW w:w="9062" w:type="dxa"/>
            <w:shd w:val="clear" w:color="auto" w:fill="D0CECE" w:themeFill="background2" w:themeFillShade="E6"/>
            <w:vAlign w:val="center"/>
          </w:tcPr>
          <w:p w14:paraId="6B585556" w14:textId="5B7374C1" w:rsidR="00427CCB"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3" w:name="_Toc111020308"/>
            <w:r>
              <w:rPr>
                <w:rFonts w:ascii="Times New Roman" w:hAnsi="Times New Roman" w:cs="Times New Roman"/>
                <w:b/>
                <w:bCs/>
                <w:color w:val="auto"/>
                <w:sz w:val="26"/>
                <w:szCs w:val="26"/>
              </w:rPr>
              <w:t xml:space="preserve">ROZDZIAŁ </w:t>
            </w:r>
            <w:r w:rsidR="001C7F64" w:rsidRPr="001C7F64">
              <w:rPr>
                <w:rFonts w:ascii="Times New Roman" w:hAnsi="Times New Roman" w:cs="Times New Roman"/>
                <w:b/>
                <w:bCs/>
                <w:color w:val="auto"/>
                <w:sz w:val="26"/>
                <w:szCs w:val="26"/>
              </w:rPr>
              <w:t>X</w:t>
            </w:r>
            <w:r w:rsidR="00427CCB" w:rsidRPr="001C7F64">
              <w:rPr>
                <w:rFonts w:ascii="Times New Roman" w:hAnsi="Times New Roman" w:cs="Times New Roman"/>
                <w:b/>
                <w:bCs/>
                <w:color w:val="auto"/>
                <w:sz w:val="26"/>
                <w:szCs w:val="26"/>
              </w:rPr>
              <w:t xml:space="preserve">. </w:t>
            </w:r>
            <w:r w:rsidR="006170EF" w:rsidRPr="001C7F64">
              <w:rPr>
                <w:rFonts w:ascii="Times New Roman" w:hAnsi="Times New Roman" w:cs="Times New Roman"/>
                <w:b/>
                <w:bCs/>
                <w:color w:val="auto"/>
                <w:sz w:val="26"/>
                <w:szCs w:val="26"/>
              </w:rPr>
              <w:t>PODMIOTOWE ŚRODKI DOWODOWE. OŚWIADCZENIA I DOKUMENTY, JAKIE ZOBOWIĄZANI SĄ DOSTARCZYĆ WYKONAWCY W CELU POTWIERDZENIA SPEŁNIANIA WARUNKÓW UDZIAŁU W POSTĘPOWANIU ORAZ WYKAZANIA BRAKU PODSTAW WYKLUCZENIA</w:t>
            </w:r>
            <w:bookmarkEnd w:id="23"/>
          </w:p>
        </w:tc>
      </w:tr>
    </w:tbl>
    <w:p w14:paraId="639027B1" w14:textId="77777777" w:rsidR="00CC08F7" w:rsidRPr="00CC08F7" w:rsidRDefault="00CC08F7">
      <w:pPr>
        <w:numPr>
          <w:ilvl w:val="0"/>
          <w:numId w:val="9"/>
        </w:numPr>
        <w:contextualSpacing/>
        <w:jc w:val="both"/>
        <w:rPr>
          <w:rFonts w:ascii="Times New Roman" w:eastAsia="Calibri" w:hAnsi="Times New Roman" w:cs="Times New Roman"/>
        </w:rPr>
      </w:pPr>
      <w:r w:rsidRPr="00CC08F7">
        <w:rPr>
          <w:rFonts w:ascii="Times New Roman" w:eastAsia="Calibri" w:hAnsi="Times New Roman" w:cs="Times New Roman"/>
        </w:rPr>
        <w:t>Do oferty Wykonawca dołącza:</w:t>
      </w:r>
    </w:p>
    <w:p w14:paraId="2C4F9BED" w14:textId="6CA08937" w:rsidR="00CC08F7" w:rsidRPr="00CC08F7" w:rsidRDefault="00CC08F7">
      <w:pPr>
        <w:numPr>
          <w:ilvl w:val="0"/>
          <w:numId w:val="10"/>
        </w:numPr>
        <w:spacing w:after="0"/>
        <w:contextualSpacing/>
        <w:jc w:val="both"/>
        <w:rPr>
          <w:rFonts w:ascii="Times New Roman" w:eastAsia="Calibri" w:hAnsi="Times New Roman" w:cs="Times New Roman"/>
        </w:rPr>
      </w:pPr>
      <w:r w:rsidRPr="00CC08F7">
        <w:rPr>
          <w:rFonts w:ascii="Times New Roman" w:eastAsia="Calibri" w:hAnsi="Times New Roman" w:cs="Times New Roman"/>
        </w:rPr>
        <w:t>aktualne na dzień składania ofert oświadczenie w zakresie wskazanym przez Zamawiającego w postanowieniach rozdziału VII</w:t>
      </w:r>
      <w:r w:rsidR="009D70A8">
        <w:rPr>
          <w:rFonts w:ascii="Times New Roman" w:eastAsia="Calibri" w:hAnsi="Times New Roman" w:cs="Times New Roman"/>
        </w:rPr>
        <w:t>I</w:t>
      </w:r>
      <w:r w:rsidRPr="00CC08F7">
        <w:rPr>
          <w:rFonts w:ascii="Times New Roman" w:eastAsia="Calibri" w:hAnsi="Times New Roman" w:cs="Times New Roman"/>
        </w:rPr>
        <w:t xml:space="preserve">, że Wykonawca nie podlega wykluczeniu z postępowania o udzielenie zamówienia – według </w:t>
      </w:r>
      <w:r w:rsidRPr="00CC08F7">
        <w:rPr>
          <w:rFonts w:ascii="Times New Roman" w:eastAsia="Calibri" w:hAnsi="Times New Roman" w:cs="Times New Roman"/>
          <w:b/>
          <w:bCs/>
        </w:rPr>
        <w:t>załącznika nr 3</w:t>
      </w:r>
      <w:r w:rsidRPr="00CC08F7">
        <w:rPr>
          <w:rFonts w:ascii="Times New Roman" w:eastAsia="Calibri" w:hAnsi="Times New Roman" w:cs="Times New Roman"/>
        </w:rPr>
        <w:t xml:space="preserve"> do SWZ;</w:t>
      </w:r>
    </w:p>
    <w:p w14:paraId="33FCAE92" w14:textId="77777777" w:rsidR="00202848" w:rsidRPr="00202848" w:rsidRDefault="00202848">
      <w:pPr>
        <w:pStyle w:val="Akapitzlist"/>
        <w:numPr>
          <w:ilvl w:val="0"/>
          <w:numId w:val="10"/>
        </w:numPr>
        <w:jc w:val="both"/>
        <w:rPr>
          <w:rFonts w:ascii="Times New Roman" w:eastAsia="Calibri" w:hAnsi="Times New Roman" w:cs="Times New Roman"/>
        </w:rPr>
      </w:pPr>
      <w:r w:rsidRPr="00202848">
        <w:rPr>
          <w:rFonts w:ascii="Times New Roman" w:eastAsia="Calibri" w:hAnsi="Times New Roman" w:cs="Times New Roman"/>
        </w:rPr>
        <w:t xml:space="preserve">aktualne na dzień składania ofert oświadczenie w zakresie wskazanym przez Zamawiającego w postanowieniach rozdziału VII SWZ, że Wykonawca spełnia warunki udziału w postępowaniu – według </w:t>
      </w:r>
      <w:r w:rsidRPr="00202848">
        <w:rPr>
          <w:rFonts w:ascii="Times New Roman" w:eastAsia="Calibri" w:hAnsi="Times New Roman" w:cs="Times New Roman"/>
          <w:b/>
          <w:bCs/>
        </w:rPr>
        <w:t>załącznika nr 4</w:t>
      </w:r>
      <w:r w:rsidRPr="00202848">
        <w:rPr>
          <w:rFonts w:ascii="Times New Roman" w:eastAsia="Calibri" w:hAnsi="Times New Roman" w:cs="Times New Roman"/>
        </w:rPr>
        <w:t xml:space="preserve"> do SWZ.</w:t>
      </w:r>
    </w:p>
    <w:p w14:paraId="0DB43999" w14:textId="77777777" w:rsidR="00202848" w:rsidRDefault="00202848">
      <w:pPr>
        <w:pStyle w:val="Akapitzlist"/>
        <w:numPr>
          <w:ilvl w:val="0"/>
          <w:numId w:val="10"/>
        </w:numPr>
        <w:spacing w:after="0"/>
        <w:jc w:val="both"/>
        <w:rPr>
          <w:rFonts w:ascii="Times New Roman" w:eastAsia="Calibri" w:hAnsi="Times New Roman" w:cs="Times New Roman"/>
        </w:rPr>
      </w:pPr>
      <w:r w:rsidRPr="00202848">
        <w:rPr>
          <w:rFonts w:ascii="Times New Roman" w:eastAsia="Calibri"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1487782D" w14:textId="77777777" w:rsidR="00202848" w:rsidRPr="00202848" w:rsidRDefault="00202848">
      <w:pPr>
        <w:pStyle w:val="Akapitzlist"/>
        <w:numPr>
          <w:ilvl w:val="0"/>
          <w:numId w:val="10"/>
        </w:numPr>
        <w:jc w:val="both"/>
        <w:rPr>
          <w:rFonts w:ascii="Times New Roman" w:eastAsia="Calibri" w:hAnsi="Times New Roman" w:cs="Times New Roman"/>
        </w:rPr>
      </w:pPr>
      <w:r w:rsidRPr="00202848">
        <w:rPr>
          <w:rFonts w:ascii="Times New Roman" w:eastAsia="Calibri" w:hAnsi="Times New Roman" w:cs="Times New Roman"/>
        </w:rPr>
        <w:t xml:space="preserve">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w:t>
      </w:r>
      <w:r w:rsidRPr="00202848">
        <w:rPr>
          <w:rFonts w:ascii="Times New Roman" w:eastAsia="Calibri" w:hAnsi="Times New Roman" w:cs="Times New Roman"/>
        </w:rPr>
        <w:lastRenderedPageBreak/>
        <w:t>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19E140BA" w14:textId="14C48A82" w:rsidR="00CC08F7" w:rsidRPr="00202848" w:rsidRDefault="00202848">
      <w:pPr>
        <w:pStyle w:val="Akapitzlist"/>
        <w:numPr>
          <w:ilvl w:val="0"/>
          <w:numId w:val="10"/>
        </w:numPr>
        <w:spacing w:after="0"/>
        <w:jc w:val="both"/>
        <w:rPr>
          <w:rFonts w:ascii="Times New Roman" w:eastAsia="Calibri" w:hAnsi="Times New Roman" w:cs="Times New Roman"/>
        </w:rPr>
      </w:pPr>
      <w:r w:rsidRPr="00202848">
        <w:rPr>
          <w:rFonts w:ascii="Times New Roman" w:eastAsia="Calibri"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202848">
        <w:rPr>
          <w:rFonts w:ascii="Times New Roman" w:eastAsia="Calibri" w:hAnsi="Times New Roman" w:cs="Times New Roman"/>
        </w:rPr>
        <w:t>Pzp</w:t>
      </w:r>
      <w:proofErr w:type="spellEnd"/>
      <w:r w:rsidRPr="00202848">
        <w:rPr>
          <w:rFonts w:ascii="Times New Roman" w:eastAsia="Calibri" w:hAnsi="Times New Roman" w:cs="Times New Roman"/>
        </w:rPr>
        <w:t xml:space="preserve">)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717CD5BE" w14:textId="3B75A2A3" w:rsidR="00CC08F7" w:rsidRDefault="00CC08F7">
      <w:pPr>
        <w:numPr>
          <w:ilvl w:val="0"/>
          <w:numId w:val="10"/>
        </w:numPr>
        <w:spacing w:after="0"/>
        <w:contextualSpacing/>
        <w:jc w:val="both"/>
        <w:rPr>
          <w:rFonts w:ascii="Times New Roman" w:eastAsia="Calibri" w:hAnsi="Times New Roman" w:cs="Times New Roman"/>
        </w:rPr>
      </w:pPr>
      <w:r w:rsidRPr="00CC08F7">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według </w:t>
      </w:r>
      <w:r w:rsidRPr="00CC08F7">
        <w:rPr>
          <w:rFonts w:ascii="Times New Roman" w:eastAsia="Calibri" w:hAnsi="Times New Roman" w:cs="Times New Roman"/>
          <w:b/>
          <w:bCs/>
        </w:rPr>
        <w:t>załącznika nr 2</w:t>
      </w:r>
      <w:r w:rsidRPr="00CC08F7">
        <w:rPr>
          <w:rFonts w:ascii="Times New Roman" w:eastAsia="Calibri" w:hAnsi="Times New Roman" w:cs="Times New Roman"/>
        </w:rPr>
        <w:t xml:space="preserve"> do SWZ;</w:t>
      </w:r>
    </w:p>
    <w:p w14:paraId="5A13615D" w14:textId="77777777" w:rsidR="00F145D8" w:rsidRPr="00F145D8" w:rsidRDefault="00F145D8">
      <w:pPr>
        <w:numPr>
          <w:ilvl w:val="0"/>
          <w:numId w:val="10"/>
        </w:numPr>
        <w:spacing w:after="0"/>
        <w:contextualSpacing/>
        <w:jc w:val="both"/>
        <w:rPr>
          <w:rFonts w:ascii="Times New Roman" w:eastAsia="Calibri" w:hAnsi="Times New Roman" w:cs="Times New Roman"/>
        </w:rPr>
      </w:pPr>
      <w:r w:rsidRPr="00F145D8">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48B0221" w14:textId="77777777" w:rsidR="00F145D8" w:rsidRPr="00F145D8" w:rsidRDefault="00F145D8">
      <w:pPr>
        <w:numPr>
          <w:ilvl w:val="0"/>
          <w:numId w:val="10"/>
        </w:numPr>
        <w:spacing w:after="0"/>
        <w:contextualSpacing/>
        <w:jc w:val="both"/>
        <w:rPr>
          <w:rFonts w:ascii="Times New Roman" w:eastAsia="Calibri" w:hAnsi="Times New Roman" w:cs="Times New Roman"/>
        </w:rPr>
      </w:pPr>
      <w:r w:rsidRPr="00F145D8">
        <w:rPr>
          <w:rFonts w:ascii="Times New Roman" w:eastAsia="Calibri" w:hAnsi="Times New Roman" w:cs="Times New Roman"/>
        </w:rPr>
        <w:t xml:space="preserve">Zobowiązanie podmiotu udostępniającego zasoby, o którym mowa w </w:t>
      </w:r>
      <w:proofErr w:type="spellStart"/>
      <w:r w:rsidRPr="00F145D8">
        <w:rPr>
          <w:rFonts w:ascii="Times New Roman" w:eastAsia="Calibri" w:hAnsi="Times New Roman" w:cs="Times New Roman"/>
        </w:rPr>
        <w:t>ppkt</w:t>
      </w:r>
      <w:proofErr w:type="spellEnd"/>
      <w:r w:rsidRPr="00F145D8">
        <w:rPr>
          <w:rFonts w:ascii="Times New Roman" w:eastAsia="Calibri" w:hAnsi="Times New Roman" w:cs="Times New Roman"/>
        </w:rPr>
        <w:t xml:space="preserve"> 7, potwierdza, że stosunek łączący wykonawcę z podmiotami udostępniającymi zasoby gwarantuje rzeczywisty dostęp do tych zasobów oraz określa w szczególności:</w:t>
      </w:r>
    </w:p>
    <w:p w14:paraId="53DD818E" w14:textId="77777777" w:rsidR="00F145D8" w:rsidRPr="00F145D8" w:rsidRDefault="00F145D8">
      <w:pPr>
        <w:numPr>
          <w:ilvl w:val="1"/>
          <w:numId w:val="10"/>
        </w:numPr>
        <w:spacing w:after="0"/>
        <w:contextualSpacing/>
        <w:jc w:val="both"/>
        <w:rPr>
          <w:rFonts w:ascii="Times New Roman" w:eastAsia="Calibri" w:hAnsi="Times New Roman" w:cs="Times New Roman"/>
        </w:rPr>
      </w:pPr>
      <w:r w:rsidRPr="00F145D8">
        <w:rPr>
          <w:rFonts w:ascii="Times New Roman" w:eastAsia="Calibri" w:hAnsi="Times New Roman" w:cs="Times New Roman"/>
        </w:rPr>
        <w:t>zakres dostępnych wykonawcy zasobów podmiotu udostępniającego zasoby;</w:t>
      </w:r>
    </w:p>
    <w:p w14:paraId="73C00F0E" w14:textId="77777777" w:rsidR="00F145D8" w:rsidRPr="00F145D8" w:rsidRDefault="00F145D8">
      <w:pPr>
        <w:numPr>
          <w:ilvl w:val="1"/>
          <w:numId w:val="10"/>
        </w:numPr>
        <w:spacing w:after="0"/>
        <w:contextualSpacing/>
        <w:jc w:val="both"/>
        <w:rPr>
          <w:rFonts w:ascii="Times New Roman" w:eastAsia="Calibri" w:hAnsi="Times New Roman" w:cs="Times New Roman"/>
        </w:rPr>
      </w:pPr>
      <w:r w:rsidRPr="00F145D8">
        <w:rPr>
          <w:rFonts w:ascii="Times New Roman" w:eastAsia="Calibri" w:hAnsi="Times New Roman" w:cs="Times New Roman"/>
        </w:rPr>
        <w:t>sposób i okres udostępnienia wykonawcy i wykorzystania przez niego zasobów podmiotu udostępniającego te zasoby przy wykonywaniu zamówienia;</w:t>
      </w:r>
    </w:p>
    <w:p w14:paraId="2A0E9090" w14:textId="77777777" w:rsidR="00F145D8" w:rsidRPr="00F145D8" w:rsidRDefault="00F145D8">
      <w:pPr>
        <w:numPr>
          <w:ilvl w:val="1"/>
          <w:numId w:val="10"/>
        </w:numPr>
        <w:spacing w:after="0"/>
        <w:contextualSpacing/>
        <w:jc w:val="both"/>
        <w:rPr>
          <w:rFonts w:ascii="Times New Roman" w:eastAsia="Calibri" w:hAnsi="Times New Roman" w:cs="Times New Roman"/>
        </w:rPr>
      </w:pPr>
      <w:r w:rsidRPr="00F145D8">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ED1F42" w14:textId="0BCC9D30" w:rsidR="00F145D8" w:rsidRDefault="00F145D8">
      <w:pPr>
        <w:numPr>
          <w:ilvl w:val="0"/>
          <w:numId w:val="10"/>
        </w:numPr>
        <w:spacing w:after="0"/>
        <w:contextualSpacing/>
        <w:jc w:val="both"/>
        <w:rPr>
          <w:rFonts w:ascii="Times New Roman" w:eastAsia="Calibri" w:hAnsi="Times New Roman" w:cs="Times New Roman"/>
        </w:rPr>
      </w:pPr>
      <w:r w:rsidRPr="00F145D8">
        <w:rPr>
          <w:rFonts w:ascii="Times New Roman" w:eastAsia="Calibri" w:hAnsi="Times New Roman" w:cs="Times New Roman"/>
        </w:rPr>
        <w:t xml:space="preserve">W przypadku, o którym mowa w art. 117 ust. 2 i 3 </w:t>
      </w:r>
      <w:proofErr w:type="spellStart"/>
      <w:r w:rsidRPr="00F145D8">
        <w:rPr>
          <w:rFonts w:ascii="Times New Roman" w:eastAsia="Calibri" w:hAnsi="Times New Roman" w:cs="Times New Roman"/>
        </w:rPr>
        <w:t>Pzp</w:t>
      </w:r>
      <w:proofErr w:type="spellEnd"/>
      <w:r w:rsidRPr="00F145D8">
        <w:rPr>
          <w:rFonts w:ascii="Times New Roman" w:eastAsia="Calibri" w:hAnsi="Times New Roman" w:cs="Times New Roman"/>
        </w:rPr>
        <w:t xml:space="preserve">, wykonawcy wspólnie ubiegający się o udzielenie zamówienia dołączają do oferty oświadczenie, z którego wynikało będzie, które roboty budowlane, dostawy lub usługi wykonają poszczególni wykonawcy – </w:t>
      </w:r>
      <w:r w:rsidRPr="00F145D8">
        <w:rPr>
          <w:rFonts w:ascii="Times New Roman" w:eastAsia="Calibri" w:hAnsi="Times New Roman" w:cs="Times New Roman"/>
          <w:b/>
          <w:bCs/>
        </w:rPr>
        <w:t>załącznik nr 5</w:t>
      </w:r>
      <w:r w:rsidRPr="00F145D8">
        <w:rPr>
          <w:rFonts w:ascii="Times New Roman" w:eastAsia="Calibri" w:hAnsi="Times New Roman" w:cs="Times New Roman"/>
        </w:rPr>
        <w:t xml:space="preserve"> do SWZ</w:t>
      </w:r>
    </w:p>
    <w:p w14:paraId="5D20C060" w14:textId="77777777" w:rsidR="00CC08F7" w:rsidRPr="00CC08F7" w:rsidRDefault="00CC08F7">
      <w:pPr>
        <w:numPr>
          <w:ilvl w:val="0"/>
          <w:numId w:val="9"/>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Zamawiający, działając na podstawie art. 274 ust. 1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to jest:</w:t>
      </w:r>
    </w:p>
    <w:p w14:paraId="4C810182" w14:textId="5B63771D" w:rsidR="00CC08F7" w:rsidRDefault="00CC08F7">
      <w:pPr>
        <w:numPr>
          <w:ilvl w:val="1"/>
          <w:numId w:val="47"/>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lastRenderedPageBreak/>
        <w:t xml:space="preserve">oświadczenie wykonawcy, w zakresie art. 108 ust. 1 pkt 5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CC08F7">
        <w:rPr>
          <w:rFonts w:ascii="Times New Roman" w:eastAsia="Times New Roman" w:hAnsi="Times New Roman" w:cs="Times New Roman"/>
          <w:b/>
          <w:bCs/>
          <w:lang w:eastAsia="pl-PL"/>
        </w:rPr>
        <w:t xml:space="preserve">załącznika nr </w:t>
      </w:r>
      <w:r w:rsidR="00F145D8">
        <w:rPr>
          <w:rFonts w:ascii="Times New Roman" w:eastAsia="Times New Roman" w:hAnsi="Times New Roman" w:cs="Times New Roman"/>
          <w:b/>
          <w:bCs/>
          <w:lang w:eastAsia="pl-PL"/>
        </w:rPr>
        <w:t>6</w:t>
      </w:r>
      <w:r w:rsidRPr="00CC08F7">
        <w:rPr>
          <w:rFonts w:ascii="Times New Roman" w:eastAsia="Times New Roman" w:hAnsi="Times New Roman" w:cs="Times New Roman"/>
          <w:lang w:eastAsia="pl-PL"/>
        </w:rPr>
        <w:t xml:space="preserve"> do SWZ.</w:t>
      </w:r>
    </w:p>
    <w:p w14:paraId="64972EF6" w14:textId="5E9B6AA0" w:rsidR="005E69E8" w:rsidRPr="005E69E8" w:rsidRDefault="005E69E8">
      <w:pPr>
        <w:pStyle w:val="Akapitzlist"/>
        <w:numPr>
          <w:ilvl w:val="1"/>
          <w:numId w:val="47"/>
        </w:numPr>
        <w:spacing w:after="0"/>
        <w:jc w:val="both"/>
        <w:rPr>
          <w:rFonts w:ascii="Times New Roman" w:eastAsia="Times New Roman" w:hAnsi="Times New Roman" w:cs="Times New Roman"/>
          <w:lang w:eastAsia="pl-PL"/>
        </w:rPr>
      </w:pPr>
      <w:r w:rsidRPr="005E69E8">
        <w:rPr>
          <w:rFonts w:ascii="Times New Roman" w:eastAsia="Times New Roman" w:hAnsi="Times New Roman" w:cs="Times New Roman"/>
          <w:lang w:eastAsia="pl-PL"/>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r>
        <w:rPr>
          <w:rFonts w:ascii="Times New Roman" w:eastAsia="Times New Roman" w:hAnsi="Times New Roman" w:cs="Times New Roman"/>
          <w:lang w:eastAsia="pl-PL"/>
        </w:rPr>
        <w:t>.</w:t>
      </w:r>
    </w:p>
    <w:p w14:paraId="03DE3608" w14:textId="77777777" w:rsidR="00CC08F7" w:rsidRDefault="00CC08F7">
      <w:pPr>
        <w:numPr>
          <w:ilvl w:val="0"/>
          <w:numId w:val="9"/>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W zakresie nieuregulowanym ustawą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C08F7">
        <w:rPr>
          <w:rFonts w:ascii="Times New Roman" w:eastAsia="Times New Roman" w:hAnsi="Times New Roman" w:cs="Times New Roman"/>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3C8D8A0E" w14:textId="7ECB752B" w:rsidR="00427CCB" w:rsidRPr="00CC08F7" w:rsidRDefault="00260B68">
      <w:pPr>
        <w:numPr>
          <w:ilvl w:val="0"/>
          <w:numId w:val="9"/>
        </w:numPr>
        <w:spacing w:after="0" w:line="276" w:lineRule="auto"/>
        <w:jc w:val="both"/>
        <w:rPr>
          <w:rFonts w:ascii="Times New Roman" w:eastAsia="Times New Roman" w:hAnsi="Times New Roman" w:cs="Times New Roman"/>
          <w:lang w:eastAsia="pl-PL"/>
        </w:rPr>
      </w:pPr>
      <w:r w:rsidRPr="00CC08F7">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5E5AEF86" w14:textId="77777777" w:rsidR="00CC08F7" w:rsidRPr="00CC08F7" w:rsidRDefault="00CC08F7" w:rsidP="00371592">
      <w:pPr>
        <w:spacing w:after="0" w:line="276" w:lineRule="auto"/>
        <w:ind w:left="720"/>
        <w:jc w:val="both"/>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1C7F64" w:rsidRPr="001C7F64" w14:paraId="4B1AB574" w14:textId="77777777" w:rsidTr="001C7F64">
        <w:trPr>
          <w:trHeight w:val="454"/>
        </w:trPr>
        <w:tc>
          <w:tcPr>
            <w:tcW w:w="9062" w:type="dxa"/>
            <w:shd w:val="clear" w:color="auto" w:fill="D0CECE" w:themeFill="background2" w:themeFillShade="E6"/>
            <w:vAlign w:val="center"/>
          </w:tcPr>
          <w:p w14:paraId="342D5B77" w14:textId="7752F111" w:rsidR="004549F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4" w:name="_Toc111020309"/>
            <w:r>
              <w:rPr>
                <w:rFonts w:ascii="Times New Roman" w:hAnsi="Times New Roman" w:cs="Times New Roman"/>
                <w:b/>
                <w:bCs/>
                <w:color w:val="auto"/>
                <w:sz w:val="26"/>
                <w:szCs w:val="26"/>
              </w:rPr>
              <w:t xml:space="preserve">ROZDZIAŁ </w:t>
            </w:r>
            <w:r w:rsidR="004549FA" w:rsidRPr="001C7F64">
              <w:rPr>
                <w:rFonts w:ascii="Times New Roman" w:hAnsi="Times New Roman" w:cs="Times New Roman"/>
                <w:b/>
                <w:bCs/>
                <w:color w:val="auto"/>
                <w:sz w:val="26"/>
                <w:szCs w:val="26"/>
              </w:rPr>
              <w:t>X</w:t>
            </w:r>
            <w:r w:rsidR="003426EB">
              <w:rPr>
                <w:rFonts w:ascii="Times New Roman" w:hAnsi="Times New Roman" w:cs="Times New Roman"/>
                <w:b/>
                <w:bCs/>
                <w:color w:val="auto"/>
                <w:sz w:val="26"/>
                <w:szCs w:val="26"/>
              </w:rPr>
              <w:t>I</w:t>
            </w:r>
            <w:r w:rsidR="004549FA" w:rsidRPr="001C7F64">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24"/>
          </w:p>
        </w:tc>
      </w:tr>
    </w:tbl>
    <w:p w14:paraId="652C0BA0"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postępowaniu o udzielenie zamówienia komunikacja między Zamawiającym, a Wykonawcami odbywa się przy użyciu: </w:t>
      </w:r>
      <w:r w:rsidRPr="00371592">
        <w:rPr>
          <w:rFonts w:ascii="Times New Roman" w:eastAsia="Calibri" w:hAnsi="Times New Roman" w:cs="Times New Roman"/>
          <w:b/>
          <w:bCs/>
          <w:u w:val="single"/>
        </w:rPr>
        <w:t>https://platformazakupowa.pl</w:t>
      </w:r>
      <w:r w:rsidRPr="00371592">
        <w:rPr>
          <w:rFonts w:ascii="Times New Roman" w:eastAsia="Calibri" w:hAnsi="Times New Roman" w:cs="Times New Roman"/>
        </w:rPr>
        <w:t xml:space="preserve">, przy czym ofertę wraz z załącznikami należy złożyć za pośrednictwem „Formularza składania oferty” dostępnego na </w:t>
      </w:r>
      <w:r w:rsidRPr="00371592">
        <w:rPr>
          <w:rFonts w:ascii="Times New Roman" w:eastAsia="Calibri" w:hAnsi="Times New Roman" w:cs="Times New Roman"/>
          <w:b/>
          <w:bCs/>
          <w:u w:val="single"/>
        </w:rPr>
        <w:t xml:space="preserve">https://platformazakupowa.pl/pn/miloradz </w:t>
      </w:r>
      <w:r w:rsidRPr="00371592">
        <w:rPr>
          <w:rFonts w:ascii="Times New Roman" w:eastAsia="Calibri"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65C6DB0E"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371592">
        <w:rPr>
          <w:rFonts w:ascii="Times New Roman" w:eastAsia="Calibri" w:hAnsi="Times New Roman" w:cs="Times New Roman"/>
          <w:b/>
          <w:bCs/>
        </w:rPr>
        <w:t>platformazakupowa.pl</w:t>
      </w:r>
      <w:r w:rsidRPr="00371592">
        <w:rPr>
          <w:rFonts w:ascii="Times New Roman" w:eastAsia="Calibri" w:hAnsi="Times New Roman" w:cs="Times New Roman"/>
        </w:rPr>
        <w:t xml:space="preserve"> i formularza </w:t>
      </w:r>
      <w:r w:rsidRPr="00371592">
        <w:rPr>
          <w:rFonts w:ascii="Times New Roman" w:eastAsia="Calibri" w:hAnsi="Times New Roman" w:cs="Times New Roman"/>
          <w:b/>
          <w:bCs/>
        </w:rPr>
        <w:t>„Wyślij wiadomość do zamawiającego”.</w:t>
      </w:r>
    </w:p>
    <w:p w14:paraId="18CE9170"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 datę przekazania (wpływu) oświadczeń, wniosków, zawiadomień oraz informacji przyjmuje się datę ich przesłania za pośrednictwem </w:t>
      </w:r>
      <w:r w:rsidRPr="00371592">
        <w:rPr>
          <w:rFonts w:ascii="Times New Roman" w:eastAsia="Calibri" w:hAnsi="Times New Roman" w:cs="Times New Roman"/>
          <w:b/>
          <w:bCs/>
        </w:rPr>
        <w:t>platformazakupowa.pl</w:t>
      </w:r>
      <w:r w:rsidRPr="00371592">
        <w:rPr>
          <w:rFonts w:ascii="Times New Roman" w:eastAsia="Calibri" w:hAnsi="Times New Roman" w:cs="Times New Roman"/>
        </w:rPr>
        <w:t xml:space="preserve"> poprzez kliknięcie przycisku „Wyślij wiadomość do zamawiającego” po których pojawi się komunikat, że wiadomość została wysłana do zamawiającego. Zamawiający dopuszcza, awaryjnie, komunikację za </w:t>
      </w:r>
      <w:r w:rsidRPr="00371592">
        <w:rPr>
          <w:rFonts w:ascii="Times New Roman" w:eastAsia="Calibri" w:hAnsi="Times New Roman" w:cs="Times New Roman"/>
        </w:rPr>
        <w:lastRenderedPageBreak/>
        <w:t xml:space="preserve">pośrednictwem poczty elektronicznej. Adres poczty elektronicznej osoby uprawnionej do kontaktu z Wykonawcami: </w:t>
      </w:r>
      <w:bookmarkStart w:id="25" w:name="_Hlk101776272"/>
      <w:r w:rsidRPr="00371592">
        <w:rPr>
          <w:rFonts w:ascii="Times New Roman" w:eastAsia="Calibri" w:hAnsi="Times New Roman" w:cs="Times New Roman"/>
          <w:b/>
          <w:bCs/>
        </w:rPr>
        <w:t xml:space="preserve">projekty@miloradz.malbork.pl </w:t>
      </w:r>
      <w:bookmarkEnd w:id="25"/>
      <w:r w:rsidRPr="00371592">
        <w:rPr>
          <w:rFonts w:ascii="Times New Roman" w:eastAsia="Calibri" w:hAnsi="Times New Roman" w:cs="Times New Roman"/>
        </w:rPr>
        <w:t xml:space="preserve">z wyłączeniem składania ofert </w:t>
      </w:r>
      <w:r w:rsidRPr="00371592">
        <w:rPr>
          <w:rFonts w:ascii="Times New Roman" w:eastAsia="Calibri" w:hAnsi="Times New Roman" w:cs="Times New Roman"/>
          <w:u w:val="single"/>
        </w:rPr>
        <w:t>(nie dopuszcza się składania ofert za pomocą poczty elektronicznej).</w:t>
      </w:r>
    </w:p>
    <w:p w14:paraId="47AE3800"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b/>
          <w:bCs/>
          <w:u w:val="single"/>
        </w:rPr>
        <w:t>UWAGA:</w:t>
      </w:r>
      <w:r w:rsidRPr="00371592">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371592">
        <w:rPr>
          <w:rFonts w:ascii="Times New Roman" w:eastAsia="Calibri" w:hAnsi="Times New Roman" w:cs="Times New Roman"/>
        </w:rPr>
        <w:t>późn</w:t>
      </w:r>
      <w:proofErr w:type="spellEnd"/>
      <w:r w:rsidRPr="00371592">
        <w:rPr>
          <w:rFonts w:ascii="Times New Roman" w:eastAsia="Calibri" w:hAnsi="Times New Roman" w:cs="Times New Roman"/>
        </w:rPr>
        <w:t xml:space="preserve">. zm.); Zamawiający </w:t>
      </w:r>
      <w:r w:rsidRPr="00371592">
        <w:rPr>
          <w:rFonts w:ascii="Times New Roman" w:eastAsia="Calibri" w:hAnsi="Times New Roman" w:cs="Times New Roman"/>
          <w:b/>
          <w:bCs/>
          <w:u w:val="single"/>
        </w:rPr>
        <w:t xml:space="preserve">zaleca </w:t>
      </w:r>
      <w:r w:rsidRPr="00371592">
        <w:rPr>
          <w:rFonts w:ascii="Times New Roman" w:eastAsia="Calibri" w:hAnsi="Times New Roman" w:cs="Times New Roman"/>
        </w:rPr>
        <w:t>używanie formatów plików .PDF, .DOC, .DOCX, .RTF, .ODT, .JPG (.JPEG); do kompresji plików Zamawiający</w:t>
      </w:r>
      <w:r w:rsidRPr="00371592">
        <w:rPr>
          <w:rFonts w:ascii="Times New Roman" w:eastAsia="Calibri" w:hAnsi="Times New Roman" w:cs="Times New Roman"/>
          <w:b/>
          <w:bCs/>
          <w:u w:val="single"/>
        </w:rPr>
        <w:t xml:space="preserve"> zaleca</w:t>
      </w:r>
      <w:r w:rsidRPr="00371592">
        <w:rPr>
          <w:rFonts w:ascii="Times New Roman" w:eastAsia="Calibri" w:hAnsi="Times New Roman" w:cs="Times New Roman"/>
        </w:rPr>
        <w:t xml:space="preserve"> używania formatów .ZIP lub .7Z.</w:t>
      </w:r>
    </w:p>
    <w:p w14:paraId="01A72854"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4C2C735" w14:textId="77777777" w:rsidR="00371592" w:rsidRPr="00371592" w:rsidRDefault="00371592" w:rsidP="00371592">
      <w:pPr>
        <w:ind w:left="720"/>
        <w:contextualSpacing/>
        <w:jc w:val="both"/>
        <w:rPr>
          <w:rFonts w:ascii="Times New Roman" w:eastAsia="Calibri" w:hAnsi="Times New Roman" w:cs="Times New Roman"/>
        </w:rPr>
      </w:pPr>
      <w:r w:rsidRPr="00371592">
        <w:rPr>
          <w:rFonts w:ascii="Times New Roman" w:eastAsia="Calibri" w:hAnsi="Times New Roman" w:cs="Times New Roman"/>
          <w:b/>
          <w:bCs/>
        </w:rPr>
        <w:t xml:space="preserve">projekty@miloradz.malbork.pl </w:t>
      </w:r>
    </w:p>
    <w:p w14:paraId="3F60E192"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będzie przekazywał wykonawcom informacje w formie elektronicznej za pośrednictwem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do konkretnego wykonawcy.</w:t>
      </w:r>
    </w:p>
    <w:p w14:paraId="02BA6E8D"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Wykonawca jako podmiot profesjonalny ma obowiązek sprawdzania komunikatów</w:t>
      </w:r>
      <w:r w:rsidRPr="00371592">
        <w:rPr>
          <w:rFonts w:ascii="Times New Roman" w:eastAsia="Calibri" w:hAnsi="Times New Roman" w:cs="Times New Roman"/>
        </w:rPr>
        <w:br/>
        <w:t>i wiadomości bezpośrednio na platformazakupowa.pl przesłanych przez zamawiającego, gdyż system powiadomień może ulec awarii lub powiadomienie może trafić do folderu SPAM.</w:t>
      </w:r>
    </w:p>
    <w:p w14:paraId="452FB68B"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27AC97D"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71592">
        <w:rPr>
          <w:rFonts w:ascii="Times New Roman" w:eastAsia="Calibri" w:hAnsi="Times New Roman" w:cs="Times New Roman"/>
          <w:b/>
          <w:bCs/>
          <w:u w:val="single"/>
        </w:rPr>
        <w:t>https://platformazakupowa.pl/strona/45-instrukcje.</w:t>
      </w:r>
    </w:p>
    <w:p w14:paraId="4B90ACD5"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08433ADA"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stały dostęp do sieci Internet o gwarantowanej przepustowości nie mniejszej niż 512 </w:t>
      </w:r>
      <w:proofErr w:type="spellStart"/>
      <w:r w:rsidRPr="00371592">
        <w:rPr>
          <w:rFonts w:ascii="Times New Roman" w:eastAsia="Calibri" w:hAnsi="Times New Roman" w:cs="Times New Roman"/>
        </w:rPr>
        <w:t>kb</w:t>
      </w:r>
      <w:proofErr w:type="spellEnd"/>
      <w:r w:rsidRPr="00371592">
        <w:rPr>
          <w:rFonts w:ascii="Times New Roman" w:eastAsia="Calibri" w:hAnsi="Times New Roman" w:cs="Times New Roman"/>
        </w:rPr>
        <w:t>/s,</w:t>
      </w:r>
    </w:p>
    <w:p w14:paraId="16357E03"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D2FF123"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zainstalowana dowolna przeglądarka internetowa, w przypadku Internet Explorer minimalnie wersja 10 0.,</w:t>
      </w:r>
    </w:p>
    <w:p w14:paraId="5342A075"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włączona obsługa JavaScript,</w:t>
      </w:r>
    </w:p>
    <w:p w14:paraId="3E12930D"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zainstalowany program Adobe </w:t>
      </w:r>
      <w:proofErr w:type="spellStart"/>
      <w:r w:rsidRPr="00371592">
        <w:rPr>
          <w:rFonts w:ascii="Times New Roman" w:eastAsia="Calibri" w:hAnsi="Times New Roman" w:cs="Times New Roman"/>
        </w:rPr>
        <w:t>Acrobat</w:t>
      </w:r>
      <w:proofErr w:type="spellEnd"/>
      <w:r w:rsidRPr="00371592">
        <w:rPr>
          <w:rFonts w:ascii="Times New Roman" w:eastAsia="Calibri" w:hAnsi="Times New Roman" w:cs="Times New Roman"/>
        </w:rPr>
        <w:t xml:space="preserve"> Reader lub inny obsługujący format plików .pdf,</w:t>
      </w:r>
    </w:p>
    <w:p w14:paraId="69A03ECC"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Platformazakupowa.pl działa według standardu przyjętego w komunikacji sieciowej - kodowanie UTF8,</w:t>
      </w:r>
    </w:p>
    <w:p w14:paraId="43961996" w14:textId="77777777" w:rsidR="00371592" w:rsidRPr="00371592" w:rsidRDefault="00371592">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lastRenderedPageBreak/>
        <w:t>Oznaczenie czasu odbioru danych przez platformę zakupową stanowi datę oraz dokładny czas (</w:t>
      </w:r>
      <w:proofErr w:type="spellStart"/>
      <w:r w:rsidRPr="00371592">
        <w:rPr>
          <w:rFonts w:ascii="Times New Roman" w:eastAsia="Calibri" w:hAnsi="Times New Roman" w:cs="Times New Roman"/>
        </w:rPr>
        <w:t>hh:mm:ss</w:t>
      </w:r>
      <w:proofErr w:type="spellEnd"/>
      <w:r w:rsidRPr="00371592">
        <w:rPr>
          <w:rFonts w:ascii="Times New Roman" w:eastAsia="Calibri" w:hAnsi="Times New Roman" w:cs="Times New Roman"/>
        </w:rPr>
        <w:t>) generowany wg czasu lokalnego serwera synchronizowanego z zegarem Głównego Urzędu Miar.</w:t>
      </w:r>
    </w:p>
    <w:p w14:paraId="70606488"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Wykonawca, przystępując do niniejszego postępowania o udzielenie zamówienia publicznego:</w:t>
      </w:r>
    </w:p>
    <w:p w14:paraId="3CFDBBD4" w14:textId="77777777" w:rsidR="00371592" w:rsidRPr="00371592" w:rsidRDefault="00371592">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akceptuje warunki korzystania z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określone w Regulaminie zamieszczonym na stronie internetowej pod linkiem  w zakładce „Regulamin" oraz uznaje go za wiążący,</w:t>
      </w:r>
    </w:p>
    <w:p w14:paraId="6D1B88C2" w14:textId="77777777" w:rsidR="00371592" w:rsidRPr="00371592" w:rsidRDefault="00371592">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zapoznał i stosuje się do Instrukcji składania ofert/wniosków dostępnej na stronie:</w:t>
      </w:r>
      <w:r w:rsidRPr="00371592">
        <w:rPr>
          <w:rFonts w:ascii="Times New Roman" w:eastAsia="Calibri" w:hAnsi="Times New Roman" w:cs="Times New Roman"/>
          <w:b/>
          <w:bCs/>
          <w:u w:val="single"/>
        </w:rPr>
        <w:t xml:space="preserve"> https://platformazakupowa.pl/strona/45-instrukcje</w:t>
      </w:r>
      <w:r w:rsidRPr="00371592">
        <w:rPr>
          <w:rFonts w:ascii="Times New Roman" w:eastAsia="Calibri" w:hAnsi="Times New Roman" w:cs="Times New Roman"/>
        </w:rPr>
        <w:t xml:space="preserve">. </w:t>
      </w:r>
    </w:p>
    <w:p w14:paraId="545A6506"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2AE27C69" w14:textId="77777777" w:rsidR="00371592" w:rsidRPr="00371592" w:rsidRDefault="00371592" w:rsidP="00371592">
      <w:pPr>
        <w:ind w:left="720"/>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 xml:space="preserve">https://platformazakupowa.pl/pn/miloradz </w:t>
      </w:r>
    </w:p>
    <w:p w14:paraId="4DCB8AD5"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Zamawiający w zakresie:</w:t>
      </w:r>
    </w:p>
    <w:p w14:paraId="1499DA2F" w14:textId="77777777" w:rsidR="00371592" w:rsidRPr="00371592" w:rsidRDefault="00371592">
      <w:pPr>
        <w:numPr>
          <w:ilvl w:val="0"/>
          <w:numId w:val="14"/>
        </w:numPr>
        <w:contextualSpacing/>
        <w:jc w:val="both"/>
        <w:rPr>
          <w:rFonts w:ascii="Times New Roman" w:eastAsia="Calibri" w:hAnsi="Times New Roman" w:cs="Times New Roman"/>
        </w:rPr>
      </w:pPr>
      <w:r w:rsidRPr="00371592">
        <w:rPr>
          <w:rFonts w:ascii="Times New Roman" w:eastAsia="Calibri" w:hAnsi="Times New Roman" w:cs="Times New Roman"/>
        </w:rPr>
        <w:t>pytań technicznych związanych z działaniem platformy/systemu prosi o kontakt z Centrum Wsparcia Klienta platformazakupowa.pl pod numer 22 101 02 02, cwk@platformazakupowa.pl;</w:t>
      </w:r>
    </w:p>
    <w:p w14:paraId="6D53F784" w14:textId="77777777" w:rsidR="00371592" w:rsidRPr="00371592" w:rsidRDefault="00371592">
      <w:pPr>
        <w:numPr>
          <w:ilvl w:val="0"/>
          <w:numId w:val="14"/>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wniosków o wyjaśnienie treści SWZ lub innych zapytań do Zamawiającego wyznaczył osoby, do których kontakt umieszczono w niniejszym rozdziale. </w:t>
      </w:r>
    </w:p>
    <w:p w14:paraId="494B76DE"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Wymagania techniczne i organizacyjne opisane zostały w Regulaminie platformazakupowa.pl, który jest dostępny na platformie zakupowej:</w:t>
      </w:r>
    </w:p>
    <w:p w14:paraId="6F1BFC7C" w14:textId="77777777" w:rsidR="00371592" w:rsidRPr="00371592" w:rsidRDefault="00371592" w:rsidP="00371592">
      <w:pPr>
        <w:ind w:left="720"/>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https://platformazakupowa.pl/strona/1-regulamin</w:t>
      </w:r>
    </w:p>
    <w:p w14:paraId="1FB21916"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Występuje limit objętości plików lub spakowanych folderów w zakresie całej oferty lub wniosku do 1 GB przy maksymalnej ilości 20 plików lub spakowanych folderów (pliki można spakować zgodnie postanowieniami SWZ).</w:t>
      </w:r>
    </w:p>
    <w:p w14:paraId="0E79142C"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Przy dużych plikach kluczowe jest łącze internetowe i dostępna przepustowość łącza po stronie serwera platformazakupowa.pl oraz użytkownika.</w:t>
      </w:r>
    </w:p>
    <w:p w14:paraId="560791C8"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371592">
        <w:rPr>
          <w:rFonts w:ascii="Times New Roman" w:eastAsia="Calibri" w:hAnsi="Times New Roman" w:cs="Times New Roman"/>
        </w:rPr>
        <w:br/>
        <w:t>z brakiem np. aktualnej przeglądarki, itp.</w:t>
      </w:r>
    </w:p>
    <w:p w14:paraId="7B708F87" w14:textId="77777777" w:rsidR="00371592" w:rsidRPr="00371592" w:rsidRDefault="00371592">
      <w:pPr>
        <w:numPr>
          <w:ilvl w:val="0"/>
          <w:numId w:val="11"/>
        </w:numPr>
        <w:spacing w:before="240"/>
        <w:contextualSpacing/>
        <w:jc w:val="both"/>
        <w:rPr>
          <w:rFonts w:ascii="Times New Roman" w:eastAsia="Calibri" w:hAnsi="Times New Roman" w:cs="Times New Roman"/>
        </w:rPr>
      </w:pPr>
      <w:r w:rsidRPr="00371592">
        <w:rPr>
          <w:rFonts w:ascii="Times New Roman" w:eastAsia="Calibri"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p>
    <w:p w14:paraId="283F2122"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71592">
        <w:rPr>
          <w:rFonts w:ascii="Times New Roman" w:eastAsia="Calibri" w:hAnsi="Times New Roman" w:cs="Times New Roman"/>
          <w:b/>
          <w:bCs/>
          <w:u w:val="single"/>
        </w:rPr>
        <w:t>https://platformazakupowa.pl/strona/45-instrukcje</w:t>
      </w:r>
    </w:p>
    <w:p w14:paraId="18E6EF31"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b/>
          <w:bCs/>
        </w:rPr>
        <w:t>Zamawiający nie ponosi odpowiedzialności za złożenie oferty w sposób niezgodny z Instrukcją korzystania z</w:t>
      </w:r>
      <w:r w:rsidRPr="00371592">
        <w:rPr>
          <w:rFonts w:ascii="Times New Roman" w:eastAsia="Calibri" w:hAnsi="Times New Roman" w:cs="Times New Roman"/>
        </w:rPr>
        <w:t xml:space="preserve">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u w:val="single"/>
        </w:rPr>
        <w:t>,</w:t>
      </w:r>
      <w:r w:rsidRPr="00371592">
        <w:rPr>
          <w:rFonts w:ascii="Times New Roman" w:eastAsia="Calibri" w:hAnsi="Times New Roman" w:cs="Times New Roman"/>
        </w:rPr>
        <w:t xml:space="preserve"> w szczególności za sytuację, gdy zamawiający zapozna się z treścią oferty przed upływem terminu składania ofert (np. złożenie oferty w zakładce </w:t>
      </w:r>
      <w:r w:rsidRPr="00371592">
        <w:rPr>
          <w:rFonts w:ascii="Times New Roman" w:eastAsia="Calibri" w:hAnsi="Times New Roman" w:cs="Times New Roman"/>
          <w:b/>
          <w:bCs/>
        </w:rPr>
        <w:t>„Wyślij wiadomość do zamawiającego”</w:t>
      </w:r>
      <w:r w:rsidRPr="00371592">
        <w:rPr>
          <w:rFonts w:ascii="Times New Roman" w:eastAsia="Calibri"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6E72FC78"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lastRenderedPageBreak/>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4C4C8759"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Wykonawca może zwrócić się do Zamawiającego z wnioskiem o wyjaśnienie treści SWZ.</w:t>
      </w:r>
    </w:p>
    <w:p w14:paraId="2EF12FA2"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75BD2C92"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7563CB41"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10798450"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Przedłużenie terminu składania ofert nie wpływa na bieg terminu składania wniosku o wyjaśnienie treści SWZ, zgodnie z art. 284 ust. 5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20D5A2BE" w14:textId="77777777" w:rsidR="00371592" w:rsidRPr="00371592" w:rsidRDefault="00371592">
      <w:pPr>
        <w:numPr>
          <w:ilvl w:val="0"/>
          <w:numId w:val="11"/>
        </w:numPr>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Zamawiający informuje, że nie przewiduje innego sposobu komunikowania się zamawiającego z wykonawcami niż przy użyciu środków komunikacji elektronicznej.</w:t>
      </w:r>
    </w:p>
    <w:p w14:paraId="3ED116E9"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7668B1D9"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Treść zapytań wraz z wyjaśnieniami zamawiający udostępni, bez ujawniania źródła zapytania, na stronie internetowej prowadzonego postępowania.</w:t>
      </w:r>
    </w:p>
    <w:p w14:paraId="297BBD6E" w14:textId="77777777" w:rsidR="00371592" w:rsidRPr="00371592" w:rsidRDefault="00371592">
      <w:pPr>
        <w:numPr>
          <w:ilvl w:val="0"/>
          <w:numId w:val="11"/>
        </w:numPr>
        <w:contextualSpacing/>
        <w:jc w:val="both"/>
        <w:rPr>
          <w:rFonts w:ascii="Times New Roman" w:eastAsia="Calibri" w:hAnsi="Times New Roman" w:cs="Times New Roman"/>
        </w:rPr>
      </w:pPr>
      <w:r w:rsidRPr="00371592">
        <w:rPr>
          <w:rFonts w:ascii="Times New Roman" w:eastAsia="Calibri" w:hAnsi="Times New Roman" w:cs="Times New Roman"/>
        </w:rPr>
        <w:t>Osobami uprawnionymi ze strony Zamawiającego do kontaktowania się z Wykonawcami są:</w:t>
      </w:r>
    </w:p>
    <w:p w14:paraId="0B1EF882" w14:textId="77777777" w:rsidR="00371592" w:rsidRPr="00371592" w:rsidRDefault="00371592">
      <w:pPr>
        <w:numPr>
          <w:ilvl w:val="0"/>
          <w:numId w:val="15"/>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Jerzy Balik – Inspektor ds. budownictwa i drogownictwa, </w:t>
      </w:r>
    </w:p>
    <w:p w14:paraId="3E305B02"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 xml:space="preserve">Wykonawcy mogą się kontaktować z ww. osobą w dniach od poniedziałku </w:t>
      </w:r>
    </w:p>
    <w:p w14:paraId="60203603"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do piątku, w godz. pracy Zamawiającego, w siedzibie Zamawiającego w pok. nr 14</w:t>
      </w:r>
    </w:p>
    <w:p w14:paraId="4EC50C92"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tel.: (55) 271 15 31 wew. 13</w:t>
      </w:r>
    </w:p>
    <w:p w14:paraId="78802410" w14:textId="77777777" w:rsidR="00371592" w:rsidRPr="00371592" w:rsidRDefault="00371592">
      <w:pPr>
        <w:numPr>
          <w:ilvl w:val="0"/>
          <w:numId w:val="15"/>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Anna Smolińska – Kierownik Referatu Rozwoju w Urzędzie Gminy w Miłoradzu, </w:t>
      </w:r>
    </w:p>
    <w:p w14:paraId="66F470A6"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 xml:space="preserve">Wykonawcy mogą się kontaktować z ww. osobą w dniach od poniedziałku </w:t>
      </w:r>
    </w:p>
    <w:p w14:paraId="4A926D71"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do piątku, w godz. pracy Zamawiającego, w siedzibie Zamawiającego w pok. nr 2</w:t>
      </w:r>
    </w:p>
    <w:p w14:paraId="6E7D596C" w14:textId="2A47BE51" w:rsid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tel.: (55) 271 15 31 wew. 14</w:t>
      </w:r>
    </w:p>
    <w:p w14:paraId="1D5CEE4A" w14:textId="77777777" w:rsidR="00B01D3D" w:rsidRPr="00371592" w:rsidRDefault="00B01D3D" w:rsidP="00B01D3D">
      <w:pPr>
        <w:spacing w:after="0"/>
        <w:ind w:left="144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15A30DE8" w14:textId="77777777" w:rsidTr="001C7F64">
        <w:trPr>
          <w:trHeight w:val="454"/>
        </w:trPr>
        <w:tc>
          <w:tcPr>
            <w:tcW w:w="9062" w:type="dxa"/>
            <w:shd w:val="clear" w:color="auto" w:fill="D0CECE" w:themeFill="background2" w:themeFillShade="E6"/>
            <w:vAlign w:val="center"/>
          </w:tcPr>
          <w:p w14:paraId="2DC264D5" w14:textId="43F71B07" w:rsidR="00B000D2"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6" w:name="_Toc111020310"/>
            <w:r>
              <w:rPr>
                <w:rFonts w:ascii="Times New Roman" w:hAnsi="Times New Roman" w:cs="Times New Roman"/>
                <w:b/>
                <w:bCs/>
                <w:color w:val="auto"/>
                <w:sz w:val="26"/>
                <w:szCs w:val="26"/>
              </w:rPr>
              <w:t xml:space="preserve">ROZDZIAŁ </w:t>
            </w:r>
            <w:r w:rsidR="00B000D2" w:rsidRPr="001C7F64">
              <w:rPr>
                <w:rFonts w:ascii="Times New Roman" w:hAnsi="Times New Roman" w:cs="Times New Roman"/>
                <w:b/>
                <w:bCs/>
                <w:color w:val="auto"/>
                <w:sz w:val="26"/>
                <w:szCs w:val="26"/>
              </w:rPr>
              <w:t>X</w:t>
            </w:r>
            <w:r w:rsidR="001C7F64" w:rsidRPr="001C7F64">
              <w:rPr>
                <w:rFonts w:ascii="Times New Roman" w:hAnsi="Times New Roman" w:cs="Times New Roman"/>
                <w:b/>
                <w:bCs/>
                <w:color w:val="auto"/>
                <w:sz w:val="26"/>
                <w:szCs w:val="26"/>
              </w:rPr>
              <w:t>I</w:t>
            </w:r>
            <w:r w:rsidR="003426EB">
              <w:rPr>
                <w:rFonts w:ascii="Times New Roman" w:hAnsi="Times New Roman" w:cs="Times New Roman"/>
                <w:b/>
                <w:bCs/>
                <w:color w:val="auto"/>
                <w:sz w:val="26"/>
                <w:szCs w:val="26"/>
              </w:rPr>
              <w:t>I</w:t>
            </w:r>
            <w:r w:rsidR="00B000D2" w:rsidRPr="001C7F64">
              <w:rPr>
                <w:rFonts w:ascii="Times New Roman" w:hAnsi="Times New Roman" w:cs="Times New Roman"/>
                <w:b/>
                <w:bCs/>
                <w:color w:val="auto"/>
                <w:sz w:val="26"/>
                <w:szCs w:val="26"/>
              </w:rPr>
              <w:t>. WYMAGANIA DOTYCZĄCE WADIUM</w:t>
            </w:r>
            <w:bookmarkEnd w:id="26"/>
          </w:p>
        </w:tc>
      </w:tr>
    </w:tbl>
    <w:p w14:paraId="1C2A3890" w14:textId="1C5EF41F" w:rsidR="00590BA5" w:rsidRPr="00590BA5" w:rsidRDefault="00B472DB">
      <w:pPr>
        <w:pStyle w:val="Akapitzlist"/>
        <w:numPr>
          <w:ilvl w:val="0"/>
          <w:numId w:val="16"/>
        </w:numPr>
        <w:jc w:val="both"/>
        <w:rPr>
          <w:rFonts w:ascii="Times New Roman" w:hAnsi="Times New Roman" w:cs="Times New Roman"/>
        </w:rPr>
      </w:pPr>
      <w:r w:rsidRPr="00710A3B">
        <w:rPr>
          <w:rFonts w:ascii="Times New Roman" w:hAnsi="Times New Roman" w:cs="Times New Roman"/>
        </w:rPr>
        <w:t>Zamawiający wymaga wniesienia wadium w niniejszym p</w:t>
      </w:r>
      <w:r>
        <w:rPr>
          <w:rFonts w:ascii="Times New Roman" w:hAnsi="Times New Roman" w:cs="Times New Roman"/>
        </w:rPr>
        <w:t>ostępowaniu</w:t>
      </w:r>
      <w:r w:rsidRPr="00710A3B">
        <w:rPr>
          <w:rFonts w:ascii="Times New Roman" w:hAnsi="Times New Roman" w:cs="Times New Roman"/>
        </w:rPr>
        <w:t xml:space="preserve"> w wysokości </w:t>
      </w:r>
      <w:r w:rsidR="00546F6F">
        <w:rPr>
          <w:rFonts w:ascii="Times New Roman" w:hAnsi="Times New Roman" w:cs="Times New Roman"/>
          <w:b/>
          <w:bCs/>
        </w:rPr>
        <w:t>19 0</w:t>
      </w:r>
      <w:r w:rsidRPr="0066744E">
        <w:rPr>
          <w:rFonts w:ascii="Times New Roman" w:hAnsi="Times New Roman" w:cs="Times New Roman"/>
          <w:b/>
          <w:bCs/>
        </w:rPr>
        <w:t xml:space="preserve">00,00 </w:t>
      </w:r>
      <w:r w:rsidRPr="00710A3B">
        <w:rPr>
          <w:rFonts w:ascii="Times New Roman" w:hAnsi="Times New Roman" w:cs="Times New Roman"/>
        </w:rPr>
        <w:t>zł</w:t>
      </w:r>
      <w:r>
        <w:rPr>
          <w:rFonts w:ascii="Times New Roman" w:hAnsi="Times New Roman" w:cs="Times New Roman"/>
        </w:rPr>
        <w:t xml:space="preserve"> (</w:t>
      </w:r>
      <w:r w:rsidRPr="00710A3B">
        <w:rPr>
          <w:rFonts w:ascii="Times New Roman" w:hAnsi="Times New Roman" w:cs="Times New Roman"/>
        </w:rPr>
        <w:t xml:space="preserve">słownie: </w:t>
      </w:r>
      <w:r w:rsidR="00546F6F">
        <w:rPr>
          <w:rFonts w:ascii="Times New Roman" w:hAnsi="Times New Roman" w:cs="Times New Roman"/>
        </w:rPr>
        <w:t>dziewiętnaście tysięcy</w:t>
      </w:r>
      <w:r>
        <w:rPr>
          <w:rFonts w:ascii="Times New Roman" w:hAnsi="Times New Roman" w:cs="Times New Roman"/>
        </w:rPr>
        <w:t xml:space="preserve"> </w:t>
      </w:r>
      <w:r w:rsidRPr="00710A3B">
        <w:rPr>
          <w:rFonts w:ascii="Times New Roman" w:hAnsi="Times New Roman" w:cs="Times New Roman"/>
        </w:rPr>
        <w:t>złotych</w:t>
      </w:r>
      <w:r>
        <w:rPr>
          <w:rFonts w:ascii="Times New Roman" w:hAnsi="Times New Roman" w:cs="Times New Roman"/>
        </w:rPr>
        <w:t>):</w:t>
      </w:r>
      <w:r w:rsidRPr="00710A3B">
        <w:rPr>
          <w:rFonts w:ascii="Times New Roman" w:hAnsi="Times New Roman" w:cs="Times New Roman"/>
        </w:rPr>
        <w:t xml:space="preserve"> </w:t>
      </w:r>
    </w:p>
    <w:p w14:paraId="53F65113" w14:textId="77777777" w:rsidR="00EF731C" w:rsidRPr="00B472DB" w:rsidRDefault="00EF731C">
      <w:pPr>
        <w:pStyle w:val="Akapitzlist"/>
        <w:numPr>
          <w:ilvl w:val="0"/>
          <w:numId w:val="16"/>
        </w:numPr>
        <w:jc w:val="both"/>
        <w:rPr>
          <w:rFonts w:ascii="Times New Roman" w:hAnsi="Times New Roman" w:cs="Times New Roman"/>
        </w:rPr>
      </w:pPr>
      <w:r w:rsidRPr="00B472DB">
        <w:rPr>
          <w:rFonts w:ascii="Times New Roman" w:eastAsia="Calibri" w:hAnsi="Times New Roman" w:cs="Times New Roman"/>
        </w:rPr>
        <w:t xml:space="preserve">Wadium może być wniesione, zgodnie z art. 97 ust. 7 w związku z art. 266 </w:t>
      </w:r>
      <w:proofErr w:type="spellStart"/>
      <w:r w:rsidRPr="00B472DB">
        <w:rPr>
          <w:rFonts w:ascii="Times New Roman" w:eastAsia="Calibri" w:hAnsi="Times New Roman" w:cs="Times New Roman"/>
        </w:rPr>
        <w:t>Pzp</w:t>
      </w:r>
      <w:proofErr w:type="spellEnd"/>
      <w:r w:rsidRPr="00B472DB">
        <w:rPr>
          <w:rFonts w:ascii="Times New Roman" w:eastAsia="Calibri" w:hAnsi="Times New Roman" w:cs="Times New Roman"/>
        </w:rPr>
        <w:t>:</w:t>
      </w:r>
    </w:p>
    <w:p w14:paraId="2B91353F" w14:textId="31D0B04D" w:rsidR="00EF731C" w:rsidRDefault="00EF731C">
      <w:pPr>
        <w:numPr>
          <w:ilvl w:val="0"/>
          <w:numId w:val="48"/>
        </w:numPr>
        <w:spacing w:after="0" w:line="240" w:lineRule="auto"/>
        <w:contextualSpacing/>
        <w:jc w:val="both"/>
        <w:rPr>
          <w:rFonts w:ascii="Times New Roman" w:eastAsia="Calibri" w:hAnsi="Times New Roman" w:cs="Times New Roman"/>
          <w:b/>
        </w:rPr>
      </w:pPr>
      <w:r w:rsidRPr="00EF731C">
        <w:rPr>
          <w:rFonts w:ascii="Times New Roman" w:eastAsia="Calibri" w:hAnsi="Times New Roman" w:cs="Times New Roman"/>
        </w:rPr>
        <w:t xml:space="preserve">w pieniądzu – przelewem na rachunek Zamawiającego </w:t>
      </w:r>
      <w:r w:rsidRPr="00EF731C">
        <w:rPr>
          <w:rFonts w:ascii="Times New Roman" w:eastAsia="Calibri" w:hAnsi="Times New Roman" w:cs="Times New Roman"/>
          <w:b/>
          <w:bCs/>
        </w:rPr>
        <w:t>nr 82 8303 0006 0060 0600 0101 0069</w:t>
      </w:r>
      <w:r w:rsidRPr="00EF731C">
        <w:rPr>
          <w:rFonts w:ascii="Times New Roman" w:eastAsia="Calibri" w:hAnsi="Times New Roman" w:cs="Times New Roman"/>
        </w:rPr>
        <w:t xml:space="preserve"> w Banku Spółdzielczym w Malborku, z adnotacją: </w:t>
      </w:r>
      <w:r w:rsidRPr="00EF731C">
        <w:rPr>
          <w:rFonts w:ascii="Times New Roman" w:eastAsia="Calibri" w:hAnsi="Times New Roman" w:cs="Times New Roman"/>
          <w:b/>
        </w:rPr>
        <w:t>„wadium postępowanie nr R.271.</w:t>
      </w:r>
      <w:r w:rsidR="00546F6F">
        <w:rPr>
          <w:rFonts w:ascii="Times New Roman" w:eastAsia="Calibri" w:hAnsi="Times New Roman" w:cs="Times New Roman"/>
          <w:b/>
        </w:rPr>
        <w:t>24</w:t>
      </w:r>
      <w:r w:rsidRPr="00EF731C">
        <w:rPr>
          <w:rFonts w:ascii="Times New Roman" w:eastAsia="Calibri" w:hAnsi="Times New Roman" w:cs="Times New Roman"/>
          <w:b/>
        </w:rPr>
        <w:t>.2022”</w:t>
      </w:r>
    </w:p>
    <w:p w14:paraId="65DED87A" w14:textId="77777777" w:rsidR="00B472DB" w:rsidRPr="00EF731C" w:rsidRDefault="00B472DB" w:rsidP="00B472DB">
      <w:pPr>
        <w:spacing w:after="0" w:line="240" w:lineRule="auto"/>
        <w:ind w:left="1440"/>
        <w:contextualSpacing/>
        <w:jc w:val="both"/>
        <w:rPr>
          <w:rFonts w:ascii="Times New Roman" w:eastAsia="Calibri" w:hAnsi="Times New Roman" w:cs="Times New Roman"/>
          <w:b/>
        </w:rPr>
      </w:pPr>
    </w:p>
    <w:p w14:paraId="252098F3" w14:textId="6397DA43" w:rsidR="00BA1C39" w:rsidRPr="00BA1C39" w:rsidRDefault="00BA1C39" w:rsidP="00546F6F">
      <w:pPr>
        <w:spacing w:after="0"/>
        <w:ind w:left="709"/>
        <w:jc w:val="both"/>
        <w:rPr>
          <w:rFonts w:ascii="Times New Roman" w:hAnsi="Times New Roman" w:cs="Times New Roman"/>
        </w:rPr>
      </w:pPr>
      <w:r>
        <w:rPr>
          <w:rFonts w:ascii="Times New Roman" w:hAnsi="Times New Roman" w:cs="Times New Roman"/>
        </w:rPr>
        <w:t>Wadium wniesione w pieniądzu zamawiający przechowuje na rachunku bankowym.</w:t>
      </w:r>
    </w:p>
    <w:p w14:paraId="1E3DF479" w14:textId="4B2B26B1" w:rsidR="00710A3B" w:rsidRPr="00710A3B" w:rsidRDefault="00710A3B" w:rsidP="00546F6F">
      <w:pPr>
        <w:spacing w:after="0"/>
        <w:ind w:left="709"/>
        <w:jc w:val="both"/>
        <w:rPr>
          <w:rFonts w:ascii="Times New Roman" w:hAnsi="Times New Roman" w:cs="Times New Roman"/>
        </w:rPr>
      </w:pPr>
      <w:r w:rsidRPr="00710A3B">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D61534D" w14:textId="49D890A9" w:rsidR="00710A3B" w:rsidRPr="00710A3B" w:rsidRDefault="00710A3B" w:rsidP="00546F6F">
      <w:pPr>
        <w:ind w:left="709"/>
        <w:jc w:val="both"/>
        <w:rPr>
          <w:rFonts w:ascii="Times New Roman" w:hAnsi="Times New Roman" w:cs="Times New Roman"/>
        </w:rPr>
      </w:pPr>
      <w:r w:rsidRPr="00710A3B">
        <w:rPr>
          <w:rFonts w:ascii="Times New Roman" w:hAnsi="Times New Roman" w:cs="Times New Roman"/>
        </w:rPr>
        <w:lastRenderedPageBreak/>
        <w:t>Powyższe zalecenie wynika z czasu trwania rozliczeń międzybankowych. Za termin wniesienia wadium w formie pieniężnej przyjmuje się termin uznania na rachunku bankowym Zamawiającego.</w:t>
      </w:r>
    </w:p>
    <w:p w14:paraId="43A5EF57" w14:textId="49F72A04" w:rsidR="00710A3B" w:rsidRDefault="00710A3B">
      <w:pPr>
        <w:pStyle w:val="Akapitzlist"/>
        <w:numPr>
          <w:ilvl w:val="0"/>
          <w:numId w:val="49"/>
        </w:numPr>
        <w:jc w:val="both"/>
        <w:rPr>
          <w:rFonts w:ascii="Times New Roman" w:hAnsi="Times New Roman" w:cs="Times New Roman"/>
        </w:rPr>
      </w:pPr>
      <w:r w:rsidRPr="00710A3B">
        <w:rPr>
          <w:rFonts w:ascii="Times New Roman" w:hAnsi="Times New Roman" w:cs="Times New Roman"/>
        </w:rPr>
        <w:t xml:space="preserve">w innych formach: </w:t>
      </w:r>
      <w:r w:rsidRPr="00710A3B">
        <w:rPr>
          <w:rFonts w:ascii="Times New Roman" w:hAnsi="Times New Roman" w:cs="Times New Roman"/>
          <w:b/>
          <w:bCs/>
        </w:rPr>
        <w:t>gwarancjach bankowych, gwarancjach ubezpieczeniowych, poręczeniach</w:t>
      </w:r>
      <w:r w:rsidRPr="00710A3B">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10A3B">
        <w:rPr>
          <w:rFonts w:ascii="Times New Roman" w:hAnsi="Times New Roman" w:cs="Times New Roman"/>
        </w:rPr>
        <w:t>późn</w:t>
      </w:r>
      <w:proofErr w:type="spellEnd"/>
      <w:r w:rsidRPr="00710A3B">
        <w:rPr>
          <w:rFonts w:ascii="Times New Roman" w:hAnsi="Times New Roman" w:cs="Times New Roman"/>
        </w:rPr>
        <w:t>. zm.) – wraz z ofertą w postaci elektronicznej, przed upływem terminu składania ofert.</w:t>
      </w:r>
    </w:p>
    <w:p w14:paraId="2A13BC0A" w14:textId="77777777" w:rsidR="008F3C91" w:rsidRPr="00710A3B" w:rsidRDefault="008F3C91" w:rsidP="008F3C91">
      <w:pPr>
        <w:pStyle w:val="Akapitzlist"/>
        <w:ind w:left="1440"/>
        <w:jc w:val="both"/>
        <w:rPr>
          <w:rFonts w:ascii="Times New Roman" w:hAnsi="Times New Roman" w:cs="Times New Roman"/>
        </w:rPr>
      </w:pPr>
    </w:p>
    <w:p w14:paraId="3E188699" w14:textId="77777777" w:rsidR="003200F6" w:rsidRPr="003200F6" w:rsidRDefault="003200F6">
      <w:pPr>
        <w:pStyle w:val="Akapitzlist"/>
        <w:numPr>
          <w:ilvl w:val="0"/>
          <w:numId w:val="16"/>
        </w:numPr>
        <w:jc w:val="both"/>
        <w:rPr>
          <w:rFonts w:ascii="Times New Roman" w:hAnsi="Times New Roman" w:cs="Times New Roman"/>
        </w:rPr>
      </w:pPr>
      <w:r w:rsidRPr="003200F6">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DF076EB" w14:textId="77777777" w:rsidR="003200F6" w:rsidRPr="00EB751C" w:rsidRDefault="003200F6" w:rsidP="00EB751C">
      <w:pPr>
        <w:ind w:left="360"/>
        <w:jc w:val="both"/>
        <w:rPr>
          <w:rFonts w:ascii="Times New Roman" w:hAnsi="Times New Roman" w:cs="Times New Roman"/>
        </w:rPr>
      </w:pPr>
      <w:r w:rsidRPr="00EB751C">
        <w:rPr>
          <w:rFonts w:ascii="Times New Roman" w:hAnsi="Times New Roman" w:cs="Times New Roman"/>
          <w:b/>
          <w:bCs/>
          <w:u w:val="single"/>
        </w:rPr>
        <w:t>UWAGA:</w:t>
      </w:r>
      <w:r w:rsidRPr="00EB751C">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EB751C">
        <w:rPr>
          <w:rFonts w:ascii="Times New Roman" w:hAnsi="Times New Roman" w:cs="Times New Roman"/>
        </w:rPr>
        <w:t>Pzp</w:t>
      </w:r>
      <w:proofErr w:type="spellEnd"/>
      <w:r w:rsidRPr="00EB751C">
        <w:rPr>
          <w:rFonts w:ascii="Times New Roman" w:hAnsi="Times New Roman" w:cs="Times New Roman"/>
        </w:rPr>
        <w:t>.</w:t>
      </w:r>
    </w:p>
    <w:p w14:paraId="0BC9053D" w14:textId="77777777" w:rsidR="008F3C91" w:rsidRPr="008F3C91" w:rsidRDefault="008F3C91">
      <w:pPr>
        <w:pStyle w:val="Akapitzlist"/>
        <w:numPr>
          <w:ilvl w:val="0"/>
          <w:numId w:val="16"/>
        </w:numPr>
        <w:jc w:val="both"/>
        <w:rPr>
          <w:rFonts w:ascii="Times New Roman" w:hAnsi="Times New Roman" w:cs="Times New Roman"/>
        </w:rPr>
      </w:pPr>
      <w:r w:rsidRPr="008F3C91">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8F3C91">
        <w:rPr>
          <w:rFonts w:ascii="Times New Roman" w:hAnsi="Times New Roman" w:cs="Times New Roman"/>
        </w:rPr>
        <w:t>Pzp</w:t>
      </w:r>
      <w:proofErr w:type="spellEnd"/>
      <w:r w:rsidRPr="008F3C91">
        <w:rPr>
          <w:rFonts w:ascii="Times New Roman" w:hAnsi="Times New Roman" w:cs="Times New Roman"/>
        </w:rPr>
        <w:t>.</w:t>
      </w:r>
    </w:p>
    <w:p w14:paraId="39DA9ADA" w14:textId="0BEAD9B9" w:rsidR="008F3C91" w:rsidRPr="008F3C91" w:rsidRDefault="008F3C91">
      <w:pPr>
        <w:pStyle w:val="Akapitzlist"/>
        <w:numPr>
          <w:ilvl w:val="0"/>
          <w:numId w:val="16"/>
        </w:numPr>
        <w:jc w:val="both"/>
        <w:rPr>
          <w:rFonts w:ascii="Times New Roman" w:hAnsi="Times New Roman" w:cs="Times New Roman"/>
        </w:rPr>
      </w:pPr>
      <w:r w:rsidRPr="008F3C91">
        <w:rPr>
          <w:rFonts w:ascii="Times New Roman" w:hAnsi="Times New Roman" w:cs="Times New Roman"/>
        </w:rPr>
        <w:t xml:space="preserve">Wadium musi obejmować cały okres związania ofertą, w tym przedłużony okres związania ofertą, zgodnie z art. 97 ust. 5 i 6 </w:t>
      </w:r>
      <w:proofErr w:type="spellStart"/>
      <w:r w:rsidRPr="008F3C91">
        <w:rPr>
          <w:rFonts w:ascii="Times New Roman" w:hAnsi="Times New Roman" w:cs="Times New Roman"/>
        </w:rPr>
        <w:t>Pzp</w:t>
      </w:r>
      <w:proofErr w:type="spellEnd"/>
      <w:r w:rsidRPr="008F3C91">
        <w:rPr>
          <w:rFonts w:ascii="Times New Roman" w:hAnsi="Times New Roman" w:cs="Times New Roman"/>
        </w:rPr>
        <w:t>.</w:t>
      </w:r>
    </w:p>
    <w:p w14:paraId="12735EB0" w14:textId="4BAF5756" w:rsidR="008F3C91" w:rsidRPr="008F3C91" w:rsidRDefault="008F3C91">
      <w:pPr>
        <w:pStyle w:val="Akapitzlist"/>
        <w:numPr>
          <w:ilvl w:val="0"/>
          <w:numId w:val="16"/>
        </w:numPr>
        <w:jc w:val="both"/>
        <w:rPr>
          <w:rFonts w:ascii="Times New Roman" w:hAnsi="Times New Roman" w:cs="Times New Roman"/>
          <w:u w:val="single"/>
        </w:rPr>
      </w:pPr>
      <w:r w:rsidRPr="008F3C91">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8F3C91">
        <w:rPr>
          <w:rFonts w:ascii="Times New Roman" w:hAnsi="Times New Roman" w:cs="Times New Roman"/>
          <w:u w:val="single"/>
        </w:rPr>
        <w:t>Pzp</w:t>
      </w:r>
      <w:proofErr w:type="spellEnd"/>
      <w:r w:rsidRPr="008F3C91">
        <w:rPr>
          <w:rFonts w:ascii="Times New Roman" w:hAnsi="Times New Roman" w:cs="Times New Roman"/>
          <w:u w:val="single"/>
        </w:rPr>
        <w:t>.</w:t>
      </w:r>
    </w:p>
    <w:p w14:paraId="6F042FF8" w14:textId="77777777" w:rsidR="008F3C91" w:rsidRPr="008F3C91" w:rsidRDefault="008F3C91">
      <w:pPr>
        <w:pStyle w:val="Akapitzlist"/>
        <w:numPr>
          <w:ilvl w:val="0"/>
          <w:numId w:val="16"/>
        </w:numPr>
        <w:jc w:val="both"/>
        <w:rPr>
          <w:rFonts w:ascii="Times New Roman" w:hAnsi="Times New Roman" w:cs="Times New Roman"/>
          <w:b/>
          <w:bCs/>
        </w:rPr>
      </w:pPr>
      <w:r w:rsidRPr="008F3C91">
        <w:rPr>
          <w:rFonts w:ascii="Times New Roman" w:hAnsi="Times New Roman" w:cs="Times New Roman"/>
          <w:b/>
          <w:bCs/>
        </w:rPr>
        <w:t xml:space="preserve">Zamawiający zastrzega, że wadium musi być złożone przed upływem terminu składania ofert, zgodnie z art. 97 ust. 5 </w:t>
      </w:r>
      <w:proofErr w:type="spellStart"/>
      <w:r w:rsidRPr="008F3C91">
        <w:rPr>
          <w:rFonts w:ascii="Times New Roman" w:hAnsi="Times New Roman" w:cs="Times New Roman"/>
          <w:b/>
          <w:bCs/>
        </w:rPr>
        <w:t>Pzp</w:t>
      </w:r>
      <w:proofErr w:type="spellEnd"/>
      <w:r w:rsidRPr="008F3C91">
        <w:rPr>
          <w:rFonts w:ascii="Times New Roman" w:hAnsi="Times New Roman" w:cs="Times New Roman"/>
          <w:b/>
          <w:bCs/>
        </w:rPr>
        <w:t>.</w:t>
      </w:r>
    </w:p>
    <w:p w14:paraId="3EF49137" w14:textId="3E621BFD" w:rsidR="00D90E4D" w:rsidRPr="00D90E4D" w:rsidRDefault="008F3C91">
      <w:pPr>
        <w:pStyle w:val="Akapitzlist"/>
        <w:numPr>
          <w:ilvl w:val="0"/>
          <w:numId w:val="16"/>
        </w:numPr>
        <w:jc w:val="both"/>
        <w:rPr>
          <w:rFonts w:ascii="Times New Roman" w:hAnsi="Times New Roman" w:cs="Times New Roman"/>
          <w:b/>
          <w:bCs/>
        </w:rPr>
      </w:pPr>
      <w:r w:rsidRPr="008F3C91">
        <w:rPr>
          <w:rFonts w:ascii="Times New Roman" w:hAnsi="Times New Roman" w:cs="Times New Roman"/>
        </w:rPr>
        <w:t xml:space="preserve">Zamawiający dokona zwrotu wadium wszystkim Wykonawcom, zgodnie z </w:t>
      </w:r>
      <w:r w:rsidRPr="008F3C91">
        <w:rPr>
          <w:rFonts w:ascii="Times New Roman" w:hAnsi="Times New Roman" w:cs="Times New Roman"/>
          <w:b/>
          <w:bCs/>
        </w:rPr>
        <w:t xml:space="preserve">art. 98 </w:t>
      </w:r>
      <w:proofErr w:type="spellStart"/>
      <w:r w:rsidRPr="008F3C91">
        <w:rPr>
          <w:rFonts w:ascii="Times New Roman" w:hAnsi="Times New Roman" w:cs="Times New Roman"/>
          <w:b/>
          <w:bCs/>
        </w:rPr>
        <w:t>Pzp</w:t>
      </w:r>
      <w:proofErr w:type="spellEnd"/>
      <w:r w:rsidRPr="008F3C91">
        <w:rPr>
          <w:rFonts w:ascii="Times New Roman" w:hAnsi="Times New Roman" w:cs="Times New Roman"/>
          <w:b/>
          <w:bCs/>
        </w:rPr>
        <w:t>.</w:t>
      </w:r>
    </w:p>
    <w:p w14:paraId="2ED9047A" w14:textId="429DE09D" w:rsidR="009D2F58" w:rsidRDefault="009D2F58"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05446D9A" w14:textId="77777777" w:rsidTr="001C7F64">
        <w:trPr>
          <w:trHeight w:val="454"/>
        </w:trPr>
        <w:tc>
          <w:tcPr>
            <w:tcW w:w="9062" w:type="dxa"/>
            <w:shd w:val="clear" w:color="auto" w:fill="D0CECE" w:themeFill="background2" w:themeFillShade="E6"/>
            <w:vAlign w:val="center"/>
          </w:tcPr>
          <w:p w14:paraId="01751F75" w14:textId="79D4AD23" w:rsidR="00D713C8"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7" w:name="_Toc111020311"/>
            <w:r>
              <w:rPr>
                <w:rFonts w:ascii="Times New Roman" w:hAnsi="Times New Roman" w:cs="Times New Roman"/>
                <w:b/>
                <w:bCs/>
                <w:color w:val="auto"/>
                <w:sz w:val="26"/>
                <w:szCs w:val="26"/>
              </w:rPr>
              <w:t xml:space="preserve">ROZDZIAŁ </w:t>
            </w:r>
            <w:r w:rsidR="00D713C8" w:rsidRPr="001C7F64">
              <w:rPr>
                <w:rFonts w:ascii="Times New Roman" w:hAnsi="Times New Roman" w:cs="Times New Roman"/>
                <w:b/>
                <w:bCs/>
                <w:color w:val="auto"/>
                <w:sz w:val="26"/>
                <w:szCs w:val="26"/>
              </w:rPr>
              <w:t>XI</w:t>
            </w:r>
            <w:r w:rsidR="003426EB">
              <w:rPr>
                <w:rFonts w:ascii="Times New Roman" w:hAnsi="Times New Roman" w:cs="Times New Roman"/>
                <w:b/>
                <w:bCs/>
                <w:color w:val="auto"/>
                <w:sz w:val="26"/>
                <w:szCs w:val="26"/>
              </w:rPr>
              <w:t>I</w:t>
            </w:r>
            <w:r w:rsidR="001C7F64" w:rsidRPr="001C7F64">
              <w:rPr>
                <w:rFonts w:ascii="Times New Roman" w:hAnsi="Times New Roman" w:cs="Times New Roman"/>
                <w:b/>
                <w:bCs/>
                <w:color w:val="auto"/>
                <w:sz w:val="26"/>
                <w:szCs w:val="26"/>
              </w:rPr>
              <w:t>I</w:t>
            </w:r>
            <w:r w:rsidR="00D713C8" w:rsidRPr="001C7F64">
              <w:rPr>
                <w:rFonts w:ascii="Times New Roman" w:hAnsi="Times New Roman" w:cs="Times New Roman"/>
                <w:b/>
                <w:bCs/>
                <w:color w:val="auto"/>
                <w:sz w:val="26"/>
                <w:szCs w:val="26"/>
              </w:rPr>
              <w:t>. TERMIN ZWIĄZANIA OFERTĄ</w:t>
            </w:r>
            <w:bookmarkEnd w:id="27"/>
          </w:p>
        </w:tc>
      </w:tr>
    </w:tbl>
    <w:p w14:paraId="37CD12F4" w14:textId="1BBB3235" w:rsidR="00A84C50" w:rsidRDefault="00A84C50" w:rsidP="00A84C50">
      <w:pPr>
        <w:jc w:val="both"/>
        <w:rPr>
          <w:rFonts w:ascii="Times New Roman" w:hAnsi="Times New Roman" w:cs="Times New Roman"/>
        </w:rPr>
      </w:pPr>
      <w:r w:rsidRPr="00A84C50">
        <w:rPr>
          <w:rFonts w:ascii="Times New Roman" w:hAnsi="Times New Roman" w:cs="Times New Roman"/>
        </w:rPr>
        <w:t xml:space="preserve">Termin związania ofertą wynosi </w:t>
      </w:r>
      <w:r w:rsidRPr="00A84C50">
        <w:rPr>
          <w:rFonts w:ascii="Times New Roman" w:hAnsi="Times New Roman" w:cs="Times New Roman"/>
          <w:b/>
          <w:bCs/>
        </w:rPr>
        <w:t>30 dni</w:t>
      </w:r>
      <w:r w:rsidRPr="00A84C50">
        <w:rPr>
          <w:rFonts w:ascii="Times New Roman" w:hAnsi="Times New Roman" w:cs="Times New Roman"/>
        </w:rPr>
        <w:t xml:space="preserve"> od dnia upływu terminu składania ofert. Pierwszym dniem terminu związania ofertą jest dzień, w którym upływa termin składania ofert. Termin związania ofertą upływa z dniem </w:t>
      </w:r>
      <w:r w:rsidR="00546F6F">
        <w:rPr>
          <w:rFonts w:ascii="Times New Roman" w:hAnsi="Times New Roman" w:cs="Times New Roman"/>
        </w:rPr>
        <w:t>24</w:t>
      </w:r>
      <w:r w:rsidR="00FF4630" w:rsidRPr="00B3405A">
        <w:rPr>
          <w:rFonts w:ascii="Times New Roman" w:hAnsi="Times New Roman" w:cs="Times New Roman"/>
        </w:rPr>
        <w:t>.0</w:t>
      </w:r>
      <w:r w:rsidR="00546F6F">
        <w:rPr>
          <w:rFonts w:ascii="Times New Roman" w:hAnsi="Times New Roman" w:cs="Times New Roman"/>
        </w:rPr>
        <w:t>9</w:t>
      </w:r>
      <w:r w:rsidRPr="00B3405A">
        <w:rPr>
          <w:rFonts w:ascii="Times New Roman" w:hAnsi="Times New Roman" w:cs="Times New Roman"/>
        </w:rPr>
        <w:t>.202</w:t>
      </w:r>
      <w:r w:rsidR="00B3405A" w:rsidRPr="00B3405A">
        <w:rPr>
          <w:rFonts w:ascii="Times New Roman" w:hAnsi="Times New Roman" w:cs="Times New Roman"/>
        </w:rPr>
        <w:t>2</w:t>
      </w:r>
      <w:r w:rsidRPr="00B3405A">
        <w:rPr>
          <w:rFonts w:ascii="Times New Roman" w:hAnsi="Times New Roman" w:cs="Times New Roman"/>
        </w:rPr>
        <w:t xml:space="preserve"> r.</w:t>
      </w:r>
      <w:r w:rsidRPr="00A84C50">
        <w:rPr>
          <w:rFonts w:ascii="Times New Roman" w:hAnsi="Times New Roman" w:cs="Times New Roman"/>
        </w:rPr>
        <w:t xml:space="preserve"> (zgodnie z art. 307 ust. 1 </w:t>
      </w:r>
      <w:proofErr w:type="spellStart"/>
      <w:r w:rsidRPr="00A84C50">
        <w:rPr>
          <w:rFonts w:ascii="Times New Roman" w:hAnsi="Times New Roman" w:cs="Times New Roman"/>
        </w:rPr>
        <w:t>Pzp</w:t>
      </w:r>
      <w:proofErr w:type="spellEnd"/>
      <w:r w:rsidRPr="00A84C50">
        <w:rPr>
          <w:rFonts w:ascii="Times New Roman" w:hAnsi="Times New Roman" w:cs="Times New Roman"/>
        </w:rPr>
        <w:t>).</w:t>
      </w:r>
    </w:p>
    <w:p w14:paraId="5165ED9C" w14:textId="77777777" w:rsidR="00B01D3D" w:rsidRDefault="00B01D3D" w:rsidP="00B01D3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4AAD5FEE" w14:textId="77777777" w:rsidTr="004A62C9">
        <w:trPr>
          <w:trHeight w:val="454"/>
        </w:trPr>
        <w:tc>
          <w:tcPr>
            <w:tcW w:w="9062" w:type="dxa"/>
            <w:shd w:val="clear" w:color="auto" w:fill="D0CECE" w:themeFill="background2" w:themeFillShade="E6"/>
            <w:vAlign w:val="center"/>
          </w:tcPr>
          <w:p w14:paraId="36B14B95" w14:textId="1204E04A" w:rsidR="00E64E2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8" w:name="_Toc111020312"/>
            <w:r>
              <w:rPr>
                <w:rFonts w:ascii="Times New Roman" w:hAnsi="Times New Roman" w:cs="Times New Roman"/>
                <w:b/>
                <w:bCs/>
                <w:color w:val="auto"/>
                <w:sz w:val="26"/>
                <w:szCs w:val="26"/>
              </w:rPr>
              <w:t xml:space="preserve">ROZDZIAŁ </w:t>
            </w:r>
            <w:r w:rsidR="00E64E2A" w:rsidRPr="001C7F64">
              <w:rPr>
                <w:rFonts w:ascii="Times New Roman" w:hAnsi="Times New Roman" w:cs="Times New Roman"/>
                <w:b/>
                <w:bCs/>
                <w:color w:val="auto"/>
                <w:sz w:val="26"/>
                <w:szCs w:val="26"/>
              </w:rPr>
              <w:t>XI</w:t>
            </w:r>
            <w:r w:rsidR="003426EB">
              <w:rPr>
                <w:rFonts w:ascii="Times New Roman" w:hAnsi="Times New Roman" w:cs="Times New Roman"/>
                <w:b/>
                <w:bCs/>
                <w:color w:val="auto"/>
                <w:sz w:val="26"/>
                <w:szCs w:val="26"/>
              </w:rPr>
              <w:t>V</w:t>
            </w:r>
            <w:r w:rsidR="00E64E2A" w:rsidRPr="001C7F64">
              <w:rPr>
                <w:rFonts w:ascii="Times New Roman" w:hAnsi="Times New Roman" w:cs="Times New Roman"/>
                <w:b/>
                <w:bCs/>
                <w:color w:val="auto"/>
                <w:sz w:val="26"/>
                <w:szCs w:val="26"/>
              </w:rPr>
              <w:t>. OPIS SPOSOBU PRZYGOTOWANIA OFERT ORAZ DOKUMENTÓW WYMAGANYCH PRZEZ ZAMAWIAJĄCEGO W SWZ</w:t>
            </w:r>
            <w:bookmarkEnd w:id="28"/>
          </w:p>
        </w:tc>
      </w:tr>
    </w:tbl>
    <w:p w14:paraId="18B908B4" w14:textId="4BE803BF" w:rsidR="009F7B6B" w:rsidRPr="00546F6F" w:rsidRDefault="009F7B6B">
      <w:pPr>
        <w:numPr>
          <w:ilvl w:val="0"/>
          <w:numId w:val="17"/>
        </w:numPr>
        <w:contextualSpacing/>
        <w:jc w:val="both"/>
        <w:rPr>
          <w:rFonts w:ascii="Times New Roman" w:eastAsia="Calibri" w:hAnsi="Times New Roman" w:cs="Times New Roman"/>
          <w:b/>
          <w:bCs/>
        </w:rPr>
      </w:pPr>
      <w:r w:rsidRPr="00546F6F">
        <w:rPr>
          <w:rFonts w:ascii="Times New Roman" w:eastAsia="Calibri" w:hAnsi="Times New Roman" w:cs="Times New Roman"/>
          <w:b/>
          <w:bCs/>
        </w:rPr>
        <w:t xml:space="preserve">Zgodnie z art. 63 ust. 2 </w:t>
      </w:r>
      <w:proofErr w:type="spellStart"/>
      <w:r w:rsidRPr="00546F6F">
        <w:rPr>
          <w:rFonts w:ascii="Times New Roman" w:eastAsia="Calibri" w:hAnsi="Times New Roman" w:cs="Times New Roman"/>
          <w:b/>
          <w:bCs/>
        </w:rPr>
        <w:t>Pzp</w:t>
      </w:r>
      <w:proofErr w:type="spellEnd"/>
      <w:r w:rsidRPr="00546F6F">
        <w:rPr>
          <w:rFonts w:ascii="Times New Roman" w:eastAsia="Calibri" w:hAnsi="Times New Roman" w:cs="Times New Roman"/>
          <w:b/>
          <w:bCs/>
        </w:rPr>
        <w:t xml:space="preserve"> w postępowaniu o udzielenie zamówienia ofertę składa się, pod rygorem nieważności, w formie elektronicznej lub w postaci elektronicznej</w:t>
      </w:r>
      <w:r w:rsidR="00546F6F" w:rsidRPr="00546F6F">
        <w:rPr>
          <w:rFonts w:ascii="Times New Roman" w:eastAsia="Calibri" w:hAnsi="Times New Roman" w:cs="Times New Roman"/>
          <w:b/>
          <w:bCs/>
        </w:rPr>
        <w:t xml:space="preserve"> (opatrzonej kwalifikowalnym podpisem elektronicznym) lub w postaci elektronicznej opatrzonej podpisem zaufanym lub podpisem osobistym.</w:t>
      </w:r>
    </w:p>
    <w:p w14:paraId="59BEC9C4" w14:textId="77777777" w:rsidR="009F7B6B" w:rsidRPr="009F7B6B" w:rsidRDefault="009F7B6B">
      <w:pPr>
        <w:numPr>
          <w:ilvl w:val="0"/>
          <w:numId w:val="17"/>
        </w:numPr>
        <w:contextualSpacing/>
        <w:jc w:val="both"/>
        <w:rPr>
          <w:rFonts w:ascii="Times New Roman" w:eastAsia="Calibri" w:hAnsi="Times New Roman" w:cs="Times New Roman"/>
        </w:rPr>
      </w:pPr>
      <w:r w:rsidRPr="009F7B6B">
        <w:rPr>
          <w:rFonts w:ascii="Times New Roman" w:eastAsia="Calibri" w:hAnsi="Times New Roman" w:cs="Times New Roman"/>
        </w:rPr>
        <w:t>Do oferty Wykonawca dołącza:</w:t>
      </w:r>
    </w:p>
    <w:p w14:paraId="074F4730" w14:textId="77777777" w:rsidR="009F7B6B" w:rsidRPr="009F7B6B" w:rsidRDefault="009F7B6B">
      <w:pPr>
        <w:numPr>
          <w:ilvl w:val="0"/>
          <w:numId w:val="50"/>
        </w:numPr>
        <w:spacing w:after="0"/>
        <w:contextualSpacing/>
        <w:jc w:val="both"/>
        <w:rPr>
          <w:rFonts w:ascii="Times New Roman" w:eastAsia="Calibri" w:hAnsi="Times New Roman" w:cs="Times New Roman"/>
        </w:rPr>
      </w:pPr>
      <w:r w:rsidRPr="009F7B6B">
        <w:rPr>
          <w:rFonts w:ascii="Times New Roman" w:eastAsia="Calibri" w:hAnsi="Times New Roman" w:cs="Times New Roman"/>
        </w:rPr>
        <w:t>Formularz ofertowy – stanowiący załącznik nr 2 do SWZ</w:t>
      </w:r>
    </w:p>
    <w:p w14:paraId="2D4DD66E" w14:textId="77777777" w:rsidR="00236356" w:rsidRPr="00236356" w:rsidRDefault="00236356">
      <w:pPr>
        <w:pStyle w:val="Akapitzlist"/>
        <w:numPr>
          <w:ilvl w:val="0"/>
          <w:numId w:val="50"/>
        </w:numPr>
        <w:spacing w:after="0"/>
        <w:rPr>
          <w:rFonts w:ascii="Times New Roman" w:eastAsia="Calibri" w:hAnsi="Times New Roman" w:cs="Times New Roman"/>
        </w:rPr>
      </w:pPr>
      <w:r w:rsidRPr="00236356">
        <w:rPr>
          <w:rFonts w:ascii="Times New Roman" w:eastAsia="Calibri" w:hAnsi="Times New Roman" w:cs="Times New Roman"/>
        </w:rPr>
        <w:t>oświadczenia, o których mowa w rozdziale X SWZ ( załącznik nr 3 i załącznik nr 4 do SWZ)</w:t>
      </w:r>
    </w:p>
    <w:p w14:paraId="229DD92C" w14:textId="77777777" w:rsidR="009F7B6B" w:rsidRPr="009F7B6B" w:rsidRDefault="009F7B6B">
      <w:pPr>
        <w:numPr>
          <w:ilvl w:val="0"/>
          <w:numId w:val="50"/>
        </w:numPr>
        <w:spacing w:after="0" w:line="276" w:lineRule="auto"/>
        <w:ind w:right="20"/>
        <w:jc w:val="both"/>
        <w:rPr>
          <w:rFonts w:ascii="Times New Roman" w:eastAsia="Calibri" w:hAnsi="Times New Roman" w:cs="Times New Roman"/>
          <w:b/>
        </w:rPr>
      </w:pPr>
      <w:r w:rsidRPr="009F7B6B">
        <w:rPr>
          <w:rFonts w:ascii="Times New Roman" w:eastAsia="Calibri" w:hAnsi="Times New Roman" w:cs="Times New Roman"/>
        </w:rPr>
        <w:t xml:space="preserve">dokumenty, z których wynika prawo do podpisania oferty; odpowiednie pełnomocnictwa (jeżeli dotyczy). Pełnomocnictwo do złożenia oferty musi być złożone </w:t>
      </w:r>
      <w:r w:rsidRPr="009F7B6B">
        <w:rPr>
          <w:rFonts w:ascii="Times New Roman" w:eastAsia="Calibri" w:hAnsi="Times New Roman" w:cs="Times New Roman"/>
        </w:rPr>
        <w:lastRenderedPageBreak/>
        <w:t xml:space="preserve">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9F7B6B">
        <w:rPr>
          <w:rFonts w:ascii="Times New Roman" w:eastAsia="Calibri" w:hAnsi="Times New Roman" w:cs="Times New Roman"/>
          <w:u w:val="single"/>
        </w:rPr>
        <w:t>kwalifikowanym podpisem elektronicznym</w:t>
      </w:r>
      <w:r w:rsidRPr="009F7B6B">
        <w:rPr>
          <w:rFonts w:ascii="Times New Roman" w:eastAsia="Calibri" w:hAnsi="Times New Roman" w:cs="Times New Roman"/>
        </w:rPr>
        <w:t xml:space="preserve">, bądź też poprzez opatrzenie skanu pełnomocnictwa sporządzonego uprzednio w formie pisemnej kwalifikowanym podpisem, podpisem zaufanym lub podpisem osobistym mocodawcy. </w:t>
      </w:r>
      <w:r w:rsidRPr="009F7B6B">
        <w:rPr>
          <w:rFonts w:ascii="Times New Roman" w:eastAsia="Calibri" w:hAnsi="Times New Roman" w:cs="Times New Roman"/>
          <w:b/>
        </w:rPr>
        <w:t>Elektroniczna kopia pełnomocnictwa nie może być uwierzytelniona przez upełnomocnionego;</w:t>
      </w:r>
    </w:p>
    <w:p w14:paraId="1CA1428E" w14:textId="42639571" w:rsidR="009F7B6B" w:rsidRPr="00546F6F" w:rsidRDefault="009F7B6B">
      <w:pPr>
        <w:numPr>
          <w:ilvl w:val="0"/>
          <w:numId w:val="50"/>
        </w:numPr>
        <w:spacing w:after="0" w:line="276" w:lineRule="auto"/>
        <w:ind w:right="20"/>
        <w:jc w:val="both"/>
        <w:rPr>
          <w:rFonts w:ascii="Times New Roman" w:eastAsia="Calibri" w:hAnsi="Times New Roman" w:cs="Times New Roman"/>
          <w:b/>
        </w:rPr>
      </w:pPr>
      <w:r w:rsidRPr="009F7B6B">
        <w:rPr>
          <w:rFonts w:ascii="Times New Roman" w:eastAsia="Calibri"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0168F369" w14:textId="1DFEE278" w:rsidR="00546F6F" w:rsidRPr="00546F6F" w:rsidRDefault="00546F6F">
      <w:pPr>
        <w:pStyle w:val="Akapitzlist"/>
        <w:numPr>
          <w:ilvl w:val="0"/>
          <w:numId w:val="50"/>
        </w:numPr>
        <w:spacing w:after="0"/>
        <w:jc w:val="both"/>
        <w:rPr>
          <w:rFonts w:ascii="Times New Roman" w:eastAsia="Calibri" w:hAnsi="Times New Roman" w:cs="Times New Roman"/>
          <w:bCs/>
        </w:rPr>
      </w:pPr>
      <w:r w:rsidRPr="00546F6F">
        <w:rPr>
          <w:rFonts w:ascii="Times New Roman" w:eastAsia="Calibri" w:hAnsi="Times New Roman" w:cs="Times New Roman"/>
          <w:bCs/>
        </w:rPr>
        <w:t>oświadczenie, o którym mowa w art. 117 ust. 4 Ustawy, jeżeli ofertę składają Wykonawcy wspólnie ubiegający się o udzielenie zamówienia z którego wynika, które roboty budowlane/dostawy lub usługi, wykonają poszczególni Wykonawcy (załącznik nr 5 do SWZ);</w:t>
      </w:r>
    </w:p>
    <w:p w14:paraId="718305B1" w14:textId="77777777" w:rsidR="009F7B6B" w:rsidRPr="009F7B6B" w:rsidRDefault="009F7B6B">
      <w:pPr>
        <w:numPr>
          <w:ilvl w:val="0"/>
          <w:numId w:val="51"/>
        </w:numPr>
        <w:spacing w:after="0"/>
        <w:contextualSpacing/>
        <w:jc w:val="both"/>
        <w:rPr>
          <w:rFonts w:ascii="Times New Roman" w:eastAsia="Calibri" w:hAnsi="Times New Roman" w:cs="Times New Roman"/>
          <w:bCs/>
        </w:rPr>
      </w:pPr>
      <w:r w:rsidRPr="009F7B6B">
        <w:rPr>
          <w:rFonts w:ascii="Times New Roman" w:eastAsia="Calibri"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A7E5BC6" w14:textId="77777777" w:rsidR="009F7B6B" w:rsidRPr="009F7B6B" w:rsidRDefault="009F7B6B">
      <w:pPr>
        <w:numPr>
          <w:ilvl w:val="0"/>
          <w:numId w:val="52"/>
        </w:numPr>
        <w:contextualSpacing/>
        <w:jc w:val="both"/>
        <w:rPr>
          <w:rFonts w:ascii="Times New Roman" w:eastAsia="Calibri" w:hAnsi="Times New Roman" w:cs="Times New Roman"/>
          <w:bCs/>
        </w:rPr>
      </w:pPr>
      <w:r w:rsidRPr="009F7B6B">
        <w:rPr>
          <w:rFonts w:ascii="Times New Roman" w:eastAsia="Calibri" w:hAnsi="Times New Roman" w:cs="Times New Roman"/>
          <w:bCs/>
        </w:rPr>
        <w:t>Wadium(jeżeli jest składane w formie niepieniężnej) winno być dołączone do oferty.</w:t>
      </w:r>
    </w:p>
    <w:p w14:paraId="6C939A29" w14:textId="77777777" w:rsidR="009F7B6B" w:rsidRPr="009F7B6B" w:rsidRDefault="009F7B6B">
      <w:pPr>
        <w:numPr>
          <w:ilvl w:val="0"/>
          <w:numId w:val="52"/>
        </w:numPr>
        <w:contextualSpacing/>
        <w:jc w:val="both"/>
        <w:rPr>
          <w:rFonts w:ascii="Times New Roman" w:eastAsia="Calibri" w:hAnsi="Times New Roman" w:cs="Times New Roman"/>
          <w:bCs/>
        </w:rPr>
      </w:pPr>
      <w:r w:rsidRPr="009F7B6B">
        <w:rPr>
          <w:rFonts w:ascii="Times New Roman" w:eastAsia="Calibri" w:hAnsi="Times New Roman" w:cs="Times New Roman"/>
        </w:rPr>
        <w:t>Ceny oferty muszą zawierać wszystkie koszty, jakie musi ponieść Wykonawca, aby zrealizować zamówienie z najwyższą starannością.</w:t>
      </w:r>
    </w:p>
    <w:p w14:paraId="758E11ED" w14:textId="77777777" w:rsidR="009F7B6B" w:rsidRPr="009F7B6B" w:rsidRDefault="009F7B6B">
      <w:pPr>
        <w:numPr>
          <w:ilvl w:val="0"/>
          <w:numId w:val="52"/>
        </w:numPr>
        <w:contextualSpacing/>
        <w:jc w:val="both"/>
        <w:rPr>
          <w:rFonts w:ascii="Times New Roman" w:eastAsia="Calibri" w:hAnsi="Times New Roman" w:cs="Times New Roman"/>
          <w:bCs/>
        </w:rPr>
      </w:pPr>
      <w:r w:rsidRPr="009F7B6B">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665294D3" w14:textId="77777777" w:rsidR="009F7B6B" w:rsidRPr="009F7B6B" w:rsidRDefault="009F7B6B">
      <w:pPr>
        <w:numPr>
          <w:ilvl w:val="0"/>
          <w:numId w:val="52"/>
        </w:numPr>
        <w:contextualSpacing/>
        <w:jc w:val="both"/>
        <w:rPr>
          <w:rFonts w:ascii="Times New Roman" w:eastAsia="Calibri" w:hAnsi="Times New Roman" w:cs="Times New Roman"/>
          <w:bCs/>
        </w:rPr>
      </w:pPr>
      <w:r w:rsidRPr="009F7B6B">
        <w:rPr>
          <w:rFonts w:ascii="Times New Roman" w:eastAsia="Calibri" w:hAnsi="Times New Roman" w:cs="Times New Roman"/>
        </w:rPr>
        <w:t>Treść oferty musi odpowiadać treści SWZ.</w:t>
      </w:r>
    </w:p>
    <w:p w14:paraId="092459DE"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Formularz oferty oraz inne oświadczenia winny być podpisane przez właściwe osoby do reprezentowania Wykonawcy.</w:t>
      </w:r>
    </w:p>
    <w:p w14:paraId="52984CC0"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Wszelkie koszty związane z przygotowaniem oraz złożeniem oferty ponosi Wykonawca.</w:t>
      </w:r>
    </w:p>
    <w:p w14:paraId="37C536F2"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Zamawiający nie przewiduje zwrotu kosztów udziału w postępowaniu.</w:t>
      </w:r>
    </w:p>
    <w:p w14:paraId="23D9A98C"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704A2C35"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688EF0FA"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lastRenderedPageBreak/>
        <w:t>Wykonawcy z wymaganą reprezentacją łączną powinni przyjąć, że w każdym przypadku, gdy w SWZ jest mowa o osobie uprawnionej do reprezentowania Wykonawcy, chodzi o osoby uprawnione do reprezentowania Wykonawcy.</w:t>
      </w:r>
    </w:p>
    <w:p w14:paraId="4EBF8D3F"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Oferta powinna być:</w:t>
      </w:r>
    </w:p>
    <w:p w14:paraId="259A8F57" w14:textId="77777777" w:rsidR="009F7B6B" w:rsidRPr="009F7B6B" w:rsidRDefault="009F7B6B">
      <w:pPr>
        <w:numPr>
          <w:ilvl w:val="1"/>
          <w:numId w:val="53"/>
        </w:numPr>
        <w:contextualSpacing/>
        <w:jc w:val="both"/>
        <w:rPr>
          <w:rFonts w:ascii="Times New Roman" w:eastAsia="Calibri" w:hAnsi="Times New Roman" w:cs="Times New Roman"/>
        </w:rPr>
      </w:pPr>
      <w:r w:rsidRPr="009F7B6B">
        <w:rPr>
          <w:rFonts w:ascii="Times New Roman" w:eastAsia="Calibri" w:hAnsi="Times New Roman" w:cs="Times New Roman"/>
        </w:rPr>
        <w:t>sporządzona na podstawie załączników niniejszej SWZ w języku polskim,</w:t>
      </w:r>
    </w:p>
    <w:p w14:paraId="3579D433" w14:textId="77777777" w:rsidR="009F7B6B" w:rsidRPr="009F7B6B" w:rsidRDefault="009F7B6B">
      <w:pPr>
        <w:numPr>
          <w:ilvl w:val="1"/>
          <w:numId w:val="53"/>
        </w:numPr>
        <w:contextualSpacing/>
        <w:jc w:val="both"/>
        <w:rPr>
          <w:rFonts w:ascii="Times New Roman" w:eastAsia="Calibri" w:hAnsi="Times New Roman" w:cs="Times New Roman"/>
          <w:b/>
          <w:bCs/>
          <w:u w:val="single"/>
        </w:rPr>
      </w:pPr>
      <w:r w:rsidRPr="009F7B6B">
        <w:rPr>
          <w:rFonts w:ascii="Times New Roman" w:eastAsia="Calibri" w:hAnsi="Times New Roman" w:cs="Times New Roman"/>
        </w:rPr>
        <w:t xml:space="preserve">złożona przy użyciu środków komunikacji elektronicznej tzn. </w:t>
      </w:r>
      <w:r w:rsidRPr="009F7B6B">
        <w:rPr>
          <w:rFonts w:ascii="Times New Roman" w:eastAsia="Calibri" w:hAnsi="Times New Roman" w:cs="Times New Roman"/>
          <w:b/>
          <w:bCs/>
          <w:u w:val="single"/>
        </w:rPr>
        <w:t>za pośrednictwem platformazakupowa.pl,</w:t>
      </w:r>
    </w:p>
    <w:p w14:paraId="1DCE68F8" w14:textId="77777777" w:rsidR="009F7B6B" w:rsidRPr="009F7B6B" w:rsidRDefault="009F7B6B">
      <w:pPr>
        <w:numPr>
          <w:ilvl w:val="1"/>
          <w:numId w:val="53"/>
        </w:numPr>
        <w:contextualSpacing/>
        <w:jc w:val="both"/>
        <w:rPr>
          <w:rFonts w:ascii="Times New Roman" w:eastAsia="Calibri" w:hAnsi="Times New Roman" w:cs="Times New Roman"/>
        </w:rPr>
      </w:pPr>
      <w:r w:rsidRPr="009F7B6B">
        <w:rPr>
          <w:rFonts w:ascii="Times New Roman" w:eastAsia="Calibri" w:hAnsi="Times New Roman" w:cs="Times New Roman"/>
        </w:rPr>
        <w:t>podpisana kwalifikowanym podpisem elektronicznym lub podpisem zaufanym lub podpisem osobistym przez osobę/osoby upoważnioną/upoważnione.</w:t>
      </w:r>
    </w:p>
    <w:p w14:paraId="129DADAA"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F7B6B">
        <w:rPr>
          <w:rFonts w:ascii="Times New Roman" w:eastAsia="Calibri" w:hAnsi="Times New Roman" w:cs="Times New Roman"/>
        </w:rPr>
        <w:t>eIDAS</w:t>
      </w:r>
      <w:proofErr w:type="spellEnd"/>
      <w:r w:rsidRPr="009F7B6B">
        <w:rPr>
          <w:rFonts w:ascii="Times New Roman" w:eastAsia="Calibri" w:hAnsi="Times New Roman" w:cs="Times New Roman"/>
        </w:rPr>
        <w:t>) (UE) nr 910/2014 - od 1 lipca 2016 roku”.</w:t>
      </w:r>
    </w:p>
    <w:p w14:paraId="461C15BE"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W przypadku wykorzystania formatu podpisu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w:t>
      </w:r>
    </w:p>
    <w:p w14:paraId="3E7B02B3"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235D5B" w14:textId="77777777" w:rsidR="009F7B6B" w:rsidRPr="009F7B6B" w:rsidRDefault="009F7B6B" w:rsidP="009F7B6B">
      <w:pPr>
        <w:ind w:left="360"/>
        <w:jc w:val="both"/>
        <w:rPr>
          <w:rFonts w:ascii="Times New Roman" w:eastAsia="Calibri" w:hAnsi="Times New Roman" w:cs="Times New Roman"/>
        </w:rPr>
      </w:pPr>
      <w:r w:rsidRPr="009F7B6B">
        <w:rPr>
          <w:rFonts w:ascii="Times New Roman" w:eastAsia="Calibri" w:hAnsi="Times New Roman" w:cs="Times New Roman"/>
          <w:b/>
          <w:bCs/>
          <w:u w:val="single"/>
        </w:rPr>
        <w:t>UWAGA:</w:t>
      </w:r>
      <w:r w:rsidRPr="009F7B6B">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9F7B6B">
        <w:rPr>
          <w:rFonts w:ascii="Times New Roman" w:eastAsia="Calibri" w:hAnsi="Times New Roman" w:cs="Times New Roman"/>
        </w:rPr>
        <w:t>późn</w:t>
      </w:r>
      <w:proofErr w:type="spellEnd"/>
      <w:r w:rsidRPr="009F7B6B">
        <w:rPr>
          <w:rFonts w:ascii="Times New Roman" w:eastAsia="Calibri" w:hAnsi="Times New Roman" w:cs="Times New Roman"/>
        </w:rPr>
        <w:t xml:space="preserve">. zm.); Zamawiający </w:t>
      </w:r>
      <w:r w:rsidRPr="009F7B6B">
        <w:rPr>
          <w:rFonts w:ascii="Times New Roman" w:eastAsia="Calibri" w:hAnsi="Times New Roman" w:cs="Times New Roman"/>
          <w:b/>
          <w:bCs/>
          <w:u w:val="single"/>
        </w:rPr>
        <w:t xml:space="preserve">zaleca </w:t>
      </w:r>
      <w:r w:rsidRPr="009F7B6B">
        <w:rPr>
          <w:rFonts w:ascii="Times New Roman" w:eastAsia="Calibri" w:hAnsi="Times New Roman" w:cs="Times New Roman"/>
        </w:rPr>
        <w:t>używanie formatów plików .PDF, .DOC, .DOCX, .RTF, .ODT, .JPG (.JPEG); do kompresji plików Zamawiający</w:t>
      </w:r>
      <w:r w:rsidRPr="009F7B6B">
        <w:rPr>
          <w:rFonts w:ascii="Times New Roman" w:eastAsia="Calibri" w:hAnsi="Times New Roman" w:cs="Times New Roman"/>
          <w:b/>
          <w:bCs/>
          <w:u w:val="single"/>
        </w:rPr>
        <w:t xml:space="preserve"> zaleca</w:t>
      </w:r>
      <w:r w:rsidRPr="009F7B6B">
        <w:rPr>
          <w:rFonts w:ascii="Times New Roman" w:eastAsia="Calibri" w:hAnsi="Times New Roman" w:cs="Times New Roman"/>
        </w:rPr>
        <w:t xml:space="preserve"> używania formatów .ZIP lub .7Z.</w:t>
      </w:r>
    </w:p>
    <w:p w14:paraId="37C114BF"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b/>
          <w:bCs/>
          <w:u w:val="single"/>
        </w:rPr>
        <w:t>Wśród rozszerzeń powszechnych a niewystępujących w Rozporządzeniu KRI występują: .</w:t>
      </w:r>
      <w:proofErr w:type="spellStart"/>
      <w:r w:rsidRPr="009F7B6B">
        <w:rPr>
          <w:rFonts w:ascii="Times New Roman" w:eastAsia="Calibri" w:hAnsi="Times New Roman" w:cs="Times New Roman"/>
          <w:b/>
          <w:bCs/>
          <w:u w:val="single"/>
        </w:rPr>
        <w:t>rar</w:t>
      </w:r>
      <w:proofErr w:type="spellEnd"/>
      <w:r w:rsidRPr="009F7B6B">
        <w:rPr>
          <w:rFonts w:ascii="Times New Roman" w:eastAsia="Calibri" w:hAnsi="Times New Roman" w:cs="Times New Roman"/>
          <w:b/>
          <w:bCs/>
          <w:u w:val="single"/>
        </w:rPr>
        <w:t xml:space="preserve"> .gif .</w:t>
      </w:r>
      <w:proofErr w:type="spellStart"/>
      <w:r w:rsidRPr="009F7B6B">
        <w:rPr>
          <w:rFonts w:ascii="Times New Roman" w:eastAsia="Calibri" w:hAnsi="Times New Roman" w:cs="Times New Roman"/>
          <w:b/>
          <w:bCs/>
          <w:u w:val="single"/>
        </w:rPr>
        <w:t>bmp</w:t>
      </w:r>
      <w:proofErr w:type="spellEnd"/>
      <w:r w:rsidRPr="009F7B6B">
        <w:rPr>
          <w:rFonts w:ascii="Times New Roman" w:eastAsia="Calibri" w:hAnsi="Times New Roman" w:cs="Times New Roman"/>
          <w:b/>
          <w:bCs/>
          <w:u w:val="single"/>
        </w:rPr>
        <w:t xml:space="preserve"> .</w:t>
      </w:r>
      <w:proofErr w:type="spellStart"/>
      <w:r w:rsidRPr="009F7B6B">
        <w:rPr>
          <w:rFonts w:ascii="Times New Roman" w:eastAsia="Calibri" w:hAnsi="Times New Roman" w:cs="Times New Roman"/>
          <w:b/>
          <w:bCs/>
          <w:u w:val="single"/>
        </w:rPr>
        <w:t>numbers</w:t>
      </w:r>
      <w:proofErr w:type="spellEnd"/>
      <w:r w:rsidRPr="009F7B6B">
        <w:rPr>
          <w:rFonts w:ascii="Times New Roman" w:eastAsia="Calibri" w:hAnsi="Times New Roman" w:cs="Times New Roman"/>
          <w:b/>
          <w:bCs/>
          <w:u w:val="single"/>
        </w:rPr>
        <w:t xml:space="preserve"> .</w:t>
      </w:r>
      <w:proofErr w:type="spellStart"/>
      <w:r w:rsidRPr="009F7B6B">
        <w:rPr>
          <w:rFonts w:ascii="Times New Roman" w:eastAsia="Calibri" w:hAnsi="Times New Roman" w:cs="Times New Roman"/>
          <w:b/>
          <w:bCs/>
          <w:u w:val="single"/>
        </w:rPr>
        <w:t>pages</w:t>
      </w:r>
      <w:proofErr w:type="spellEnd"/>
      <w:r w:rsidRPr="009F7B6B">
        <w:rPr>
          <w:rFonts w:ascii="Times New Roman" w:eastAsia="Calibri" w:hAnsi="Times New Roman" w:cs="Times New Roman"/>
          <w:b/>
          <w:bCs/>
          <w:u w:val="single"/>
        </w:rPr>
        <w:t>. Dokumenty złożone w takich plikach zostaną uznane za złożone nieskutecznie</w:t>
      </w:r>
      <w:r w:rsidRPr="009F7B6B">
        <w:rPr>
          <w:rFonts w:ascii="Times New Roman" w:eastAsia="Calibri" w:hAnsi="Times New Roman" w:cs="Times New Roman"/>
        </w:rPr>
        <w:t>.</w:t>
      </w:r>
    </w:p>
    <w:p w14:paraId="0545AF11"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9F7B6B">
        <w:rPr>
          <w:rFonts w:ascii="Times New Roman" w:eastAsia="Calibri" w:hAnsi="Times New Roman" w:cs="Times New Roman"/>
        </w:rPr>
        <w:t>eDoApp</w:t>
      </w:r>
      <w:proofErr w:type="spellEnd"/>
      <w:r w:rsidRPr="009F7B6B">
        <w:rPr>
          <w:rFonts w:ascii="Times New Roman" w:eastAsia="Calibri" w:hAnsi="Times New Roman" w:cs="Times New Roman"/>
        </w:rPr>
        <w:t xml:space="preserve"> służącej do składania podpisu osobistego, który wynosi maksymalnie 5MB.</w:t>
      </w:r>
    </w:p>
    <w:p w14:paraId="5D59E42F" w14:textId="77777777" w:rsidR="009F7B6B" w:rsidRPr="009F7B6B" w:rsidRDefault="009F7B6B">
      <w:pPr>
        <w:numPr>
          <w:ilvl w:val="0"/>
          <w:numId w:val="52"/>
        </w:numPr>
        <w:contextualSpacing/>
        <w:jc w:val="both"/>
        <w:rPr>
          <w:rFonts w:ascii="Times New Roman" w:eastAsia="Calibri" w:hAnsi="Times New Roman" w:cs="Times New Roman"/>
          <w:u w:val="single"/>
        </w:rPr>
      </w:pPr>
      <w:r w:rsidRPr="009F7B6B">
        <w:rPr>
          <w:rFonts w:ascii="Times New Roman" w:eastAsia="Calibri" w:hAnsi="Times New Roman" w:cs="Times New Roman"/>
          <w:u w:val="single"/>
        </w:rPr>
        <w:t>W przypadku stosowania przez wykonawcę kwalifikowanego podpisu elektronicznego:</w:t>
      </w:r>
    </w:p>
    <w:p w14:paraId="5C93C413" w14:textId="77777777" w:rsidR="009F7B6B" w:rsidRPr="009F7B6B" w:rsidRDefault="009F7B6B">
      <w:pPr>
        <w:numPr>
          <w:ilvl w:val="1"/>
          <w:numId w:val="54"/>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F7B6B">
        <w:rPr>
          <w:rFonts w:ascii="Times New Roman" w:eastAsia="Calibri" w:hAnsi="Times New Roman" w:cs="Times New Roman"/>
        </w:rPr>
        <w:t>PAdES</w:t>
      </w:r>
      <w:proofErr w:type="spellEnd"/>
      <w:r w:rsidRPr="009F7B6B">
        <w:rPr>
          <w:rFonts w:ascii="Times New Roman" w:eastAsia="Calibri" w:hAnsi="Times New Roman" w:cs="Times New Roman"/>
        </w:rPr>
        <w:t xml:space="preserve">. </w:t>
      </w:r>
    </w:p>
    <w:p w14:paraId="2BD60769" w14:textId="77777777" w:rsidR="009F7B6B" w:rsidRPr="009F7B6B" w:rsidRDefault="009F7B6B">
      <w:pPr>
        <w:numPr>
          <w:ilvl w:val="1"/>
          <w:numId w:val="54"/>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Pliki w innych formatach niż PDF zaleca się opatrzyć podpisem w formacie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 xml:space="preserve"> o typie zewnętrznym. Wykonawca powinien pamiętać, aby plik z podpisem przekazywać łącznie z dokumentem podpisywanym.</w:t>
      </w:r>
    </w:p>
    <w:p w14:paraId="4CE7204F" w14:textId="77777777" w:rsidR="009F7B6B" w:rsidRPr="009F7B6B" w:rsidRDefault="009F7B6B">
      <w:pPr>
        <w:numPr>
          <w:ilvl w:val="1"/>
          <w:numId w:val="54"/>
        </w:numPr>
        <w:contextualSpacing/>
        <w:jc w:val="both"/>
        <w:rPr>
          <w:rFonts w:ascii="Times New Roman" w:eastAsia="Calibri" w:hAnsi="Times New Roman" w:cs="Times New Roman"/>
        </w:rPr>
      </w:pPr>
      <w:r w:rsidRPr="009F7B6B">
        <w:rPr>
          <w:rFonts w:ascii="Times New Roman" w:eastAsia="Calibri" w:hAnsi="Times New Roman" w:cs="Times New Roman"/>
        </w:rPr>
        <w:t>Zamawiający rekomenduje wykorzystanie podpisu z kwalifikowanym znacznikiem czasu.</w:t>
      </w:r>
    </w:p>
    <w:p w14:paraId="59CF5662"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231C5B9"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lastRenderedPageBreak/>
        <w:t>Zamawiający zaleca, aby Wykonawca z odpowiednim wyprzedzeniem przetestował możliwość prawidłowego wykorzystania wybranej metody podpisania plików oferty.</w:t>
      </w:r>
    </w:p>
    <w:p w14:paraId="4A7AEEB2"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9240E1D"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Jeśli Wykonawca pakuje dokumenty np. w plik o rozszerzeniu .zip, zaleca się wcześniejsze podpisanie każdego ze skompresowanych plików. </w:t>
      </w:r>
    </w:p>
    <w:p w14:paraId="273E4B26"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1BD5B7C4" w14:textId="77777777" w:rsidR="009F7B6B" w:rsidRPr="009F7B6B" w:rsidRDefault="009F7B6B">
      <w:pPr>
        <w:numPr>
          <w:ilvl w:val="0"/>
          <w:numId w:val="52"/>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Wykonawca, za pośrednictwem </w:t>
      </w:r>
      <w:r w:rsidRPr="009F7B6B">
        <w:rPr>
          <w:rFonts w:ascii="Times New Roman" w:eastAsia="Calibri" w:hAnsi="Times New Roman" w:cs="Times New Roman"/>
          <w:b/>
          <w:bCs/>
        </w:rPr>
        <w:t>platformazakupowa.pl</w:t>
      </w:r>
      <w:r w:rsidRPr="009F7B6B">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70F78E33" w14:textId="77777777" w:rsidR="009F7B6B" w:rsidRPr="009F7B6B" w:rsidRDefault="009F7B6B">
      <w:pPr>
        <w:numPr>
          <w:ilvl w:val="0"/>
          <w:numId w:val="52"/>
        </w:numPr>
        <w:contextualSpacing/>
        <w:jc w:val="both"/>
        <w:rPr>
          <w:rFonts w:ascii="Times New Roman" w:eastAsia="Calibri" w:hAnsi="Times New Roman" w:cs="Times New Roman"/>
          <w:b/>
          <w:bCs/>
          <w:u w:val="single"/>
        </w:rPr>
      </w:pPr>
      <w:r w:rsidRPr="009F7B6B">
        <w:rPr>
          <w:rFonts w:ascii="Times New Roman" w:eastAsia="Calibri" w:hAnsi="Times New Roman" w:cs="Times New Roman"/>
          <w:b/>
          <w:bCs/>
          <w:u w:val="single"/>
        </w:rPr>
        <w:t>https://platformazakupowa.pl/strona/45-instrukcje</w:t>
      </w:r>
    </w:p>
    <w:p w14:paraId="64173CFA" w14:textId="77777777" w:rsidR="009F7B6B" w:rsidRPr="009F7B6B" w:rsidRDefault="009F7B6B">
      <w:pPr>
        <w:numPr>
          <w:ilvl w:val="0"/>
          <w:numId w:val="52"/>
        </w:numPr>
        <w:spacing w:after="0"/>
        <w:contextualSpacing/>
        <w:jc w:val="both"/>
        <w:rPr>
          <w:rFonts w:ascii="Times New Roman" w:eastAsia="Calibri" w:hAnsi="Times New Roman" w:cs="Times New Roman"/>
          <w:b/>
          <w:bCs/>
          <w:u w:val="single"/>
        </w:rPr>
      </w:pPr>
      <w:r w:rsidRPr="009F7B6B">
        <w:rPr>
          <w:rFonts w:ascii="Times New Roman" w:eastAsia="Calibri" w:hAnsi="Times New Roman" w:cs="Times New Roman"/>
          <w:b/>
          <w:bCs/>
          <w:u w:val="single"/>
        </w:rPr>
        <w:t>Wykonawca nie może wycofać oferty, ani wprowadzić jakichkolwiek zmian w treści oferty po upływie terminu składania ofert.</w:t>
      </w:r>
    </w:p>
    <w:p w14:paraId="74422571" w14:textId="4D89BE60" w:rsidR="00D713C8" w:rsidRDefault="00D713C8"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29E9FBE5" w14:textId="77777777" w:rsidTr="004A62C9">
        <w:trPr>
          <w:trHeight w:val="454"/>
        </w:trPr>
        <w:tc>
          <w:tcPr>
            <w:tcW w:w="9062" w:type="dxa"/>
            <w:shd w:val="clear" w:color="auto" w:fill="D0CECE" w:themeFill="background2" w:themeFillShade="E6"/>
            <w:vAlign w:val="center"/>
          </w:tcPr>
          <w:p w14:paraId="54FDDBE6" w14:textId="601D26FC" w:rsidR="006E4D86"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29" w:name="_Toc111020313"/>
            <w:r>
              <w:rPr>
                <w:rFonts w:ascii="Times New Roman" w:hAnsi="Times New Roman" w:cs="Times New Roman"/>
                <w:b/>
                <w:bCs/>
                <w:color w:val="auto"/>
                <w:sz w:val="26"/>
                <w:szCs w:val="26"/>
              </w:rPr>
              <w:t xml:space="preserve">ROZDZIAŁ </w:t>
            </w:r>
            <w:r w:rsidR="006E4D86" w:rsidRPr="001C7F64">
              <w:rPr>
                <w:rFonts w:ascii="Times New Roman" w:hAnsi="Times New Roman" w:cs="Times New Roman"/>
                <w:b/>
                <w:bCs/>
                <w:color w:val="auto"/>
                <w:sz w:val="26"/>
                <w:szCs w:val="26"/>
              </w:rPr>
              <w:t>X</w:t>
            </w:r>
            <w:r w:rsidR="001C7F64" w:rsidRPr="001C7F64">
              <w:rPr>
                <w:rFonts w:ascii="Times New Roman" w:hAnsi="Times New Roman" w:cs="Times New Roman"/>
                <w:b/>
                <w:bCs/>
                <w:color w:val="auto"/>
                <w:sz w:val="26"/>
                <w:szCs w:val="26"/>
              </w:rPr>
              <w:t>V</w:t>
            </w:r>
            <w:r w:rsidR="006E4D86" w:rsidRPr="001C7F64">
              <w:rPr>
                <w:rFonts w:ascii="Times New Roman" w:hAnsi="Times New Roman" w:cs="Times New Roman"/>
                <w:b/>
                <w:bCs/>
                <w:color w:val="auto"/>
                <w:sz w:val="26"/>
                <w:szCs w:val="26"/>
              </w:rPr>
              <w:t>. SPOSÓB ORAZ MIEJSCE I TERMIN SKŁADANIA I OTWARCIA OFERT</w:t>
            </w:r>
            <w:bookmarkEnd w:id="29"/>
          </w:p>
        </w:tc>
      </w:tr>
    </w:tbl>
    <w:p w14:paraId="73B8B983" w14:textId="07243747" w:rsidR="00FD4DEB" w:rsidRPr="00B3405A" w:rsidRDefault="00FD4DEB">
      <w:pPr>
        <w:pStyle w:val="Akapitzlist"/>
        <w:numPr>
          <w:ilvl w:val="0"/>
          <w:numId w:val="18"/>
        </w:numPr>
        <w:rPr>
          <w:rFonts w:ascii="Times New Roman" w:hAnsi="Times New Roman" w:cs="Times New Roman"/>
        </w:rPr>
      </w:pPr>
      <w:r w:rsidRPr="00FD4DEB">
        <w:rPr>
          <w:rFonts w:ascii="Times New Roman" w:hAnsi="Times New Roman" w:cs="Times New Roman"/>
        </w:rPr>
        <w:t>Termin składania ofert</w:t>
      </w:r>
      <w:r w:rsidR="00E67643">
        <w:rPr>
          <w:rFonts w:ascii="Times New Roman" w:hAnsi="Times New Roman" w:cs="Times New Roman"/>
        </w:rPr>
        <w:t xml:space="preserve"> do dnia:</w:t>
      </w:r>
      <w:r w:rsidRPr="00FD4DEB">
        <w:rPr>
          <w:rFonts w:ascii="Times New Roman" w:hAnsi="Times New Roman" w:cs="Times New Roman"/>
        </w:rPr>
        <w:t xml:space="preserve"> </w:t>
      </w:r>
      <w:r w:rsidR="00236356">
        <w:rPr>
          <w:rFonts w:ascii="Times New Roman" w:hAnsi="Times New Roman" w:cs="Times New Roman"/>
          <w:b/>
          <w:bCs/>
        </w:rPr>
        <w:t>26</w:t>
      </w:r>
      <w:r w:rsidR="00FF4630" w:rsidRPr="00B01D3D">
        <w:rPr>
          <w:rFonts w:ascii="Times New Roman" w:hAnsi="Times New Roman" w:cs="Times New Roman"/>
          <w:b/>
          <w:bCs/>
        </w:rPr>
        <w:t>.0</w:t>
      </w:r>
      <w:r w:rsidR="00236356">
        <w:rPr>
          <w:rFonts w:ascii="Times New Roman" w:hAnsi="Times New Roman" w:cs="Times New Roman"/>
          <w:b/>
          <w:bCs/>
        </w:rPr>
        <w:t>8.</w:t>
      </w:r>
      <w:r w:rsidRPr="00B01D3D">
        <w:rPr>
          <w:rFonts w:ascii="Times New Roman" w:hAnsi="Times New Roman" w:cs="Times New Roman"/>
          <w:b/>
          <w:bCs/>
        </w:rPr>
        <w:t>202</w:t>
      </w:r>
      <w:r w:rsidR="00B3405A" w:rsidRPr="00B01D3D">
        <w:rPr>
          <w:rFonts w:ascii="Times New Roman" w:hAnsi="Times New Roman" w:cs="Times New Roman"/>
          <w:b/>
          <w:bCs/>
        </w:rPr>
        <w:t>2</w:t>
      </w:r>
      <w:r w:rsidRPr="00B01D3D">
        <w:rPr>
          <w:rFonts w:ascii="Times New Roman" w:hAnsi="Times New Roman" w:cs="Times New Roman"/>
          <w:b/>
          <w:bCs/>
        </w:rPr>
        <w:t xml:space="preserve"> r.  godz. </w:t>
      </w:r>
      <w:r w:rsidR="00FF4630" w:rsidRPr="00B01D3D">
        <w:rPr>
          <w:rFonts w:ascii="Times New Roman" w:hAnsi="Times New Roman" w:cs="Times New Roman"/>
          <w:b/>
          <w:bCs/>
        </w:rPr>
        <w:t>09:00</w:t>
      </w:r>
    </w:p>
    <w:p w14:paraId="2F541BDD" w14:textId="77777777" w:rsidR="00355D23" w:rsidRPr="00355D23" w:rsidRDefault="00355D23">
      <w:pPr>
        <w:pStyle w:val="Akapitzlist"/>
        <w:numPr>
          <w:ilvl w:val="0"/>
          <w:numId w:val="18"/>
        </w:numPr>
        <w:rPr>
          <w:rFonts w:ascii="Times New Roman" w:hAnsi="Times New Roman" w:cs="Times New Roman"/>
        </w:rPr>
      </w:pPr>
      <w:r w:rsidRPr="00355D23">
        <w:rPr>
          <w:rFonts w:ascii="Times New Roman" w:hAnsi="Times New Roman" w:cs="Times New Roman"/>
        </w:rPr>
        <w:t>Miejsce składania ofert: platforma zakupowa:</w:t>
      </w:r>
    </w:p>
    <w:p w14:paraId="385954D9" w14:textId="076BFD2A" w:rsidR="006E4D86" w:rsidRDefault="00000000" w:rsidP="00355D23">
      <w:pPr>
        <w:pStyle w:val="Akapitzlist"/>
        <w:jc w:val="both"/>
        <w:rPr>
          <w:rFonts w:ascii="Times New Roman" w:hAnsi="Times New Roman" w:cs="Times New Roman"/>
        </w:rPr>
      </w:pPr>
      <w:hyperlink r:id="rId10" w:history="1">
        <w:r w:rsidR="00355D23" w:rsidRPr="00224B87">
          <w:rPr>
            <w:rStyle w:val="Hipercze"/>
            <w:rFonts w:ascii="Times New Roman" w:hAnsi="Times New Roman" w:cs="Times New Roman"/>
          </w:rPr>
          <w:t>https://platformazakupowa.pl/pn/miloradz</w:t>
        </w:r>
      </w:hyperlink>
    </w:p>
    <w:p w14:paraId="4E752DCF" w14:textId="77777777" w:rsidR="00E67643" w:rsidRPr="00E67643" w:rsidRDefault="00E67643">
      <w:pPr>
        <w:pStyle w:val="Akapitzlist"/>
        <w:numPr>
          <w:ilvl w:val="0"/>
          <w:numId w:val="18"/>
        </w:numPr>
        <w:jc w:val="both"/>
        <w:rPr>
          <w:rFonts w:ascii="Times New Roman" w:hAnsi="Times New Roman" w:cs="Times New Roman"/>
        </w:rPr>
      </w:pPr>
      <w:r w:rsidRPr="00E67643">
        <w:rPr>
          <w:rFonts w:ascii="Times New Roman" w:hAnsi="Times New Roman" w:cs="Times New Roman"/>
        </w:rPr>
        <w:t>Do oferty należy dołączyć wszystkie wymagane w SWZ dokumenty.</w:t>
      </w:r>
    </w:p>
    <w:p w14:paraId="54DBF7EB" w14:textId="71BB1646" w:rsidR="00E67643" w:rsidRDefault="00E67643">
      <w:pPr>
        <w:pStyle w:val="Akapitzlist"/>
        <w:numPr>
          <w:ilvl w:val="0"/>
          <w:numId w:val="18"/>
        </w:numPr>
        <w:jc w:val="both"/>
        <w:rPr>
          <w:rFonts w:ascii="Times New Roman" w:hAnsi="Times New Roman" w:cs="Times New Roman"/>
        </w:rPr>
      </w:pPr>
      <w:r w:rsidRPr="00E67643">
        <w:rPr>
          <w:rFonts w:ascii="Times New Roman" w:hAnsi="Times New Roman" w:cs="Times New Roman"/>
        </w:rPr>
        <w:t>Wykonawca po upływie terminu do składania ofert nie może wycofać złożonej oferty.</w:t>
      </w:r>
    </w:p>
    <w:p w14:paraId="02ECEA72" w14:textId="36E48D9A" w:rsidR="00E67643" w:rsidRPr="00B01D3D" w:rsidRDefault="00E67643">
      <w:pPr>
        <w:pStyle w:val="Akapitzlist"/>
        <w:numPr>
          <w:ilvl w:val="0"/>
          <w:numId w:val="18"/>
        </w:numPr>
        <w:rPr>
          <w:rFonts w:ascii="Times New Roman" w:hAnsi="Times New Roman" w:cs="Times New Roman"/>
          <w:b/>
          <w:bCs/>
        </w:rPr>
      </w:pPr>
      <w:r w:rsidRPr="00E67643">
        <w:rPr>
          <w:rFonts w:ascii="Times New Roman" w:hAnsi="Times New Roman" w:cs="Times New Roman"/>
        </w:rPr>
        <w:t>Termin otwarcia ofert w dniu</w:t>
      </w:r>
      <w:r w:rsidR="00A703E7">
        <w:rPr>
          <w:rFonts w:ascii="Times New Roman" w:hAnsi="Times New Roman" w:cs="Times New Roman"/>
        </w:rPr>
        <w:t>:</w:t>
      </w:r>
      <w:r w:rsidRPr="00E67643">
        <w:rPr>
          <w:rFonts w:ascii="Times New Roman" w:hAnsi="Times New Roman" w:cs="Times New Roman"/>
        </w:rPr>
        <w:t xml:space="preserve"> </w:t>
      </w:r>
      <w:r w:rsidR="00236356">
        <w:rPr>
          <w:rFonts w:ascii="Times New Roman" w:hAnsi="Times New Roman" w:cs="Times New Roman"/>
          <w:b/>
          <w:bCs/>
        </w:rPr>
        <w:t>26</w:t>
      </w:r>
      <w:r w:rsidR="00FF4630" w:rsidRPr="00B01D3D">
        <w:rPr>
          <w:rFonts w:ascii="Times New Roman" w:hAnsi="Times New Roman" w:cs="Times New Roman"/>
          <w:b/>
          <w:bCs/>
        </w:rPr>
        <w:t>.0</w:t>
      </w:r>
      <w:r w:rsidR="00236356">
        <w:rPr>
          <w:rFonts w:ascii="Times New Roman" w:hAnsi="Times New Roman" w:cs="Times New Roman"/>
          <w:b/>
          <w:bCs/>
        </w:rPr>
        <w:t>8</w:t>
      </w:r>
      <w:r w:rsidRPr="00B01D3D">
        <w:rPr>
          <w:rFonts w:ascii="Times New Roman" w:hAnsi="Times New Roman" w:cs="Times New Roman"/>
          <w:b/>
          <w:bCs/>
        </w:rPr>
        <w:t>.202</w:t>
      </w:r>
      <w:r w:rsidR="00B3405A" w:rsidRPr="00B01D3D">
        <w:rPr>
          <w:rFonts w:ascii="Times New Roman" w:hAnsi="Times New Roman" w:cs="Times New Roman"/>
          <w:b/>
          <w:bCs/>
        </w:rPr>
        <w:t>2</w:t>
      </w:r>
      <w:r w:rsidRPr="00B01D3D">
        <w:rPr>
          <w:rFonts w:ascii="Times New Roman" w:hAnsi="Times New Roman" w:cs="Times New Roman"/>
          <w:b/>
          <w:bCs/>
        </w:rPr>
        <w:t xml:space="preserve"> r. godz. </w:t>
      </w:r>
      <w:r w:rsidR="00FF4630" w:rsidRPr="00B01D3D">
        <w:rPr>
          <w:rFonts w:ascii="Times New Roman" w:hAnsi="Times New Roman" w:cs="Times New Roman"/>
          <w:b/>
          <w:bCs/>
        </w:rPr>
        <w:t>09</w:t>
      </w:r>
      <w:r w:rsidRPr="00B01D3D">
        <w:rPr>
          <w:rFonts w:ascii="Times New Roman" w:hAnsi="Times New Roman" w:cs="Times New Roman"/>
          <w:b/>
          <w:bCs/>
        </w:rPr>
        <w:t>:</w:t>
      </w:r>
      <w:r w:rsidR="00B3405A" w:rsidRPr="00B01D3D">
        <w:rPr>
          <w:rFonts w:ascii="Times New Roman" w:hAnsi="Times New Roman" w:cs="Times New Roman"/>
          <w:b/>
          <w:bCs/>
        </w:rPr>
        <w:t>15</w:t>
      </w:r>
    </w:p>
    <w:p w14:paraId="3718A2B9" w14:textId="44D1F099" w:rsidR="00E67643" w:rsidRPr="00E67643" w:rsidRDefault="00E67643">
      <w:pPr>
        <w:pStyle w:val="Akapitzlist"/>
        <w:numPr>
          <w:ilvl w:val="0"/>
          <w:numId w:val="18"/>
        </w:numPr>
        <w:jc w:val="both"/>
        <w:rPr>
          <w:rFonts w:ascii="Times New Roman" w:hAnsi="Times New Roman" w:cs="Times New Roman"/>
        </w:rPr>
      </w:pPr>
      <w:r w:rsidRPr="00E67643">
        <w:rPr>
          <w:rFonts w:ascii="Times New Roman" w:hAnsi="Times New Roman" w:cs="Times New Roman"/>
        </w:rPr>
        <w:t xml:space="preserve">Zgodnie z art. 222 ust. 1 i 2 </w:t>
      </w:r>
      <w:proofErr w:type="spellStart"/>
      <w:r w:rsidRPr="00E67643">
        <w:rPr>
          <w:rFonts w:ascii="Times New Roman" w:hAnsi="Times New Roman" w:cs="Times New Roman"/>
        </w:rPr>
        <w:t>Pzp</w:t>
      </w:r>
      <w:proofErr w:type="spellEnd"/>
      <w:r w:rsidRPr="00E67643">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Pr>
          <w:rFonts w:ascii="Times New Roman" w:hAnsi="Times New Roman" w:cs="Times New Roman"/>
        </w:rPr>
        <w:t xml:space="preserve"> </w:t>
      </w:r>
      <w:r w:rsidRPr="00E67643">
        <w:rPr>
          <w:rFonts w:ascii="Times New Roman" w:hAnsi="Times New Roman" w:cs="Times New Roman"/>
        </w:rPr>
        <w:t>na stronie internetowej prowadzonego postępowania.</w:t>
      </w:r>
    </w:p>
    <w:p w14:paraId="7F5ECE6C" w14:textId="463C4693" w:rsidR="00E67643" w:rsidRPr="00E67643" w:rsidRDefault="00E67643">
      <w:pPr>
        <w:pStyle w:val="Akapitzlist"/>
        <w:numPr>
          <w:ilvl w:val="0"/>
          <w:numId w:val="18"/>
        </w:numPr>
        <w:jc w:val="both"/>
        <w:rPr>
          <w:rFonts w:ascii="Times New Roman" w:hAnsi="Times New Roman" w:cs="Times New Roman"/>
        </w:rPr>
      </w:pPr>
      <w:r w:rsidRPr="00E67643">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E67643">
        <w:rPr>
          <w:rFonts w:ascii="Times New Roman" w:hAnsi="Times New Roman" w:cs="Times New Roman"/>
        </w:rPr>
        <w:t>Pzp</w:t>
      </w:r>
      <w:proofErr w:type="spellEnd"/>
      <w:r w:rsidRPr="00E67643">
        <w:rPr>
          <w:rFonts w:ascii="Times New Roman" w:hAnsi="Times New Roman" w:cs="Times New Roman"/>
        </w:rPr>
        <w:t>.</w:t>
      </w:r>
    </w:p>
    <w:p w14:paraId="7DCFED3F" w14:textId="04945CCC" w:rsidR="00E67643" w:rsidRDefault="00E67643">
      <w:pPr>
        <w:pStyle w:val="Akapitzlist"/>
        <w:numPr>
          <w:ilvl w:val="0"/>
          <w:numId w:val="18"/>
        </w:numPr>
        <w:jc w:val="both"/>
        <w:rPr>
          <w:rFonts w:ascii="Times New Roman" w:hAnsi="Times New Roman" w:cs="Times New Roman"/>
        </w:rPr>
      </w:pPr>
      <w:r w:rsidRPr="00E67643">
        <w:rPr>
          <w:rFonts w:ascii="Times New Roman" w:hAnsi="Times New Roman" w:cs="Times New Roman"/>
        </w:rPr>
        <w:t xml:space="preserve">Zamawiający, zgodnie z art. 222 ust. 5 </w:t>
      </w:r>
      <w:proofErr w:type="spellStart"/>
      <w:r w:rsidRPr="00E67643">
        <w:rPr>
          <w:rFonts w:ascii="Times New Roman" w:hAnsi="Times New Roman" w:cs="Times New Roman"/>
        </w:rPr>
        <w:t>Pzp</w:t>
      </w:r>
      <w:proofErr w:type="spellEnd"/>
      <w:r w:rsidRPr="00E67643">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AB8A778" w14:textId="27CE3DB2" w:rsidR="00D01CEE" w:rsidRDefault="00D01CEE">
      <w:pPr>
        <w:pStyle w:val="Akapitzlist"/>
        <w:numPr>
          <w:ilvl w:val="0"/>
          <w:numId w:val="18"/>
        </w:numPr>
        <w:jc w:val="both"/>
        <w:rPr>
          <w:rFonts w:ascii="Times New Roman" w:hAnsi="Times New Roman" w:cs="Times New Roman"/>
        </w:rPr>
      </w:pPr>
      <w:r w:rsidRPr="00D01CEE">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E21ABAF" w14:textId="77777777" w:rsidR="00B3405A" w:rsidRDefault="00B3405A"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4E6DC0AE" w14:textId="77777777" w:rsidTr="004A62C9">
        <w:trPr>
          <w:trHeight w:val="454"/>
        </w:trPr>
        <w:tc>
          <w:tcPr>
            <w:tcW w:w="9062" w:type="dxa"/>
            <w:shd w:val="clear" w:color="auto" w:fill="D0CECE" w:themeFill="background2" w:themeFillShade="E6"/>
            <w:vAlign w:val="center"/>
          </w:tcPr>
          <w:p w14:paraId="13917622" w14:textId="596D82EA" w:rsidR="003C7B64"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30" w:name="_Toc111020314"/>
            <w:r>
              <w:rPr>
                <w:rFonts w:ascii="Times New Roman" w:hAnsi="Times New Roman" w:cs="Times New Roman"/>
                <w:b/>
                <w:bCs/>
                <w:color w:val="auto"/>
                <w:sz w:val="26"/>
                <w:szCs w:val="26"/>
              </w:rPr>
              <w:lastRenderedPageBreak/>
              <w:t xml:space="preserve">ROZDZIAŁ </w:t>
            </w:r>
            <w:r w:rsidR="003C7B64" w:rsidRPr="001C7F64">
              <w:rPr>
                <w:rFonts w:ascii="Times New Roman" w:hAnsi="Times New Roman" w:cs="Times New Roman"/>
                <w:b/>
                <w:bCs/>
                <w:color w:val="auto"/>
                <w:sz w:val="26"/>
                <w:szCs w:val="26"/>
              </w:rPr>
              <w:t>XV</w:t>
            </w:r>
            <w:r w:rsidR="003426EB">
              <w:rPr>
                <w:rFonts w:ascii="Times New Roman" w:hAnsi="Times New Roman" w:cs="Times New Roman"/>
                <w:b/>
                <w:bCs/>
                <w:color w:val="auto"/>
                <w:sz w:val="26"/>
                <w:szCs w:val="26"/>
              </w:rPr>
              <w:t>I</w:t>
            </w:r>
            <w:r w:rsidR="003C7B64" w:rsidRPr="001C7F64">
              <w:rPr>
                <w:rFonts w:ascii="Times New Roman" w:hAnsi="Times New Roman" w:cs="Times New Roman"/>
                <w:b/>
                <w:bCs/>
                <w:color w:val="auto"/>
                <w:sz w:val="26"/>
                <w:szCs w:val="26"/>
              </w:rPr>
              <w:t>. SPOSÓB OBLICZENIA CENY</w:t>
            </w:r>
            <w:bookmarkEnd w:id="30"/>
          </w:p>
        </w:tc>
      </w:tr>
    </w:tbl>
    <w:p w14:paraId="636FB704" w14:textId="5366ED4B" w:rsidR="003C7B64" w:rsidRDefault="00FA5830">
      <w:pPr>
        <w:pStyle w:val="Akapitzlist"/>
        <w:numPr>
          <w:ilvl w:val="0"/>
          <w:numId w:val="19"/>
        </w:numPr>
        <w:jc w:val="both"/>
        <w:rPr>
          <w:rFonts w:ascii="Times New Roman" w:hAnsi="Times New Roman" w:cs="Times New Roman"/>
        </w:rPr>
      </w:pPr>
      <w:r w:rsidRPr="00FA5830">
        <w:rPr>
          <w:rFonts w:ascii="Times New Roman" w:hAnsi="Times New Roman" w:cs="Times New Roman"/>
        </w:rPr>
        <w:t>Wykonawca określa cenę realizacji zamówienia poprzez wskazanie w Formularzu ofertowym sporządzonym wg wzoru stanowiącego załącznik nr</w:t>
      </w:r>
      <w:r w:rsidR="00A25B79">
        <w:rPr>
          <w:rFonts w:ascii="Times New Roman" w:hAnsi="Times New Roman" w:cs="Times New Roman"/>
        </w:rPr>
        <w:t xml:space="preserve"> 2</w:t>
      </w:r>
      <w:r w:rsidRPr="00FA5830">
        <w:rPr>
          <w:rFonts w:ascii="Times New Roman" w:hAnsi="Times New Roman" w:cs="Times New Roman"/>
        </w:rPr>
        <w:t xml:space="preserve"> do SWZ łącznej ceny ofertowej brutto za realizację przedmiotu zamówienia.</w:t>
      </w:r>
    </w:p>
    <w:p w14:paraId="3E126234" w14:textId="20ED5994" w:rsidR="00FA5830" w:rsidRDefault="00FA5830">
      <w:pPr>
        <w:pStyle w:val="Akapitzlist"/>
        <w:numPr>
          <w:ilvl w:val="0"/>
          <w:numId w:val="19"/>
        </w:numPr>
        <w:jc w:val="both"/>
        <w:rPr>
          <w:rFonts w:ascii="Times New Roman" w:hAnsi="Times New Roman" w:cs="Times New Roman"/>
        </w:rPr>
      </w:pPr>
      <w:r w:rsidRPr="00FA5830">
        <w:rPr>
          <w:rFonts w:ascii="Times New Roman" w:hAnsi="Times New Roman" w:cs="Times New Roman"/>
        </w:rPr>
        <w:t>Cena oferty uwzględnia wszystkie zobowiązania, musi być podana w PLN cyfrowo i słownie</w:t>
      </w:r>
      <w:r w:rsidR="00FF4ED7">
        <w:rPr>
          <w:rFonts w:ascii="Times New Roman" w:hAnsi="Times New Roman" w:cs="Times New Roman"/>
        </w:rPr>
        <w:t>, z dokładnością do dwóch miejsc po przecinku.</w:t>
      </w:r>
    </w:p>
    <w:p w14:paraId="511016D0" w14:textId="2F05FBD4" w:rsidR="00E06752" w:rsidRPr="00E06752" w:rsidRDefault="00E06752">
      <w:pPr>
        <w:pStyle w:val="Akapitzlist"/>
        <w:numPr>
          <w:ilvl w:val="0"/>
          <w:numId w:val="19"/>
        </w:numPr>
        <w:jc w:val="both"/>
        <w:rPr>
          <w:rFonts w:ascii="Times New Roman" w:hAnsi="Times New Roman" w:cs="Times New Roman"/>
        </w:rPr>
      </w:pPr>
      <w:r w:rsidRPr="00E06752">
        <w:rPr>
          <w:rFonts w:ascii="Times New Roman" w:hAnsi="Times New Roman" w:cs="Times New Roman"/>
        </w:rPr>
        <w:t xml:space="preserve">Podstawę obliczenia ceny stanowią: </w:t>
      </w:r>
      <w:r w:rsidRPr="00FF4630">
        <w:rPr>
          <w:rFonts w:ascii="Times New Roman" w:hAnsi="Times New Roman" w:cs="Times New Roman"/>
        </w:rPr>
        <w:t xml:space="preserve">dokumentacja projektowa oraz </w:t>
      </w:r>
      <w:proofErr w:type="spellStart"/>
      <w:r w:rsidRPr="00FF4630">
        <w:rPr>
          <w:rFonts w:ascii="Times New Roman" w:hAnsi="Times New Roman" w:cs="Times New Roman"/>
        </w:rPr>
        <w:t>STWiOR</w:t>
      </w:r>
      <w:proofErr w:type="spellEnd"/>
      <w:r w:rsidRPr="00FF4630">
        <w:rPr>
          <w:rFonts w:ascii="Times New Roman" w:hAnsi="Times New Roman" w:cs="Times New Roman"/>
        </w:rPr>
        <w:t>,</w:t>
      </w:r>
      <w:r w:rsidRPr="00E06752">
        <w:rPr>
          <w:rFonts w:ascii="Times New Roman" w:hAnsi="Times New Roman" w:cs="Times New Roman"/>
        </w:rPr>
        <w:t xml:space="preserve"> a także uzupełniająco niniejsza </w:t>
      </w:r>
      <w:r>
        <w:rPr>
          <w:rFonts w:ascii="Times New Roman" w:hAnsi="Times New Roman" w:cs="Times New Roman"/>
        </w:rPr>
        <w:t>SWZ</w:t>
      </w:r>
      <w:r w:rsidRPr="00E06752">
        <w:rPr>
          <w:rFonts w:ascii="Times New Roman" w:hAnsi="Times New Roman" w:cs="Times New Roman"/>
        </w:rPr>
        <w:t xml:space="preserve"> oraz </w:t>
      </w:r>
      <w:r>
        <w:rPr>
          <w:rFonts w:ascii="Times New Roman" w:hAnsi="Times New Roman" w:cs="Times New Roman"/>
        </w:rPr>
        <w:t>projekt</w:t>
      </w:r>
      <w:r w:rsidRPr="00E06752">
        <w:rPr>
          <w:rFonts w:ascii="Times New Roman" w:hAnsi="Times New Roman" w:cs="Times New Roman"/>
        </w:rPr>
        <w:t xml:space="preserve"> Umowy, w zakresie w jakim odnoszą się do opisu przedmiotu zamówienia lub sposobu oraz warunków wykonania zamówienia.</w:t>
      </w:r>
    </w:p>
    <w:p w14:paraId="09EF39C9" w14:textId="77777777" w:rsidR="00E06752" w:rsidRPr="00E06752" w:rsidRDefault="00E06752">
      <w:pPr>
        <w:pStyle w:val="Akapitzlist"/>
        <w:numPr>
          <w:ilvl w:val="0"/>
          <w:numId w:val="19"/>
        </w:numPr>
        <w:jc w:val="both"/>
        <w:rPr>
          <w:rFonts w:ascii="Times New Roman" w:hAnsi="Times New Roman" w:cs="Times New Roman"/>
        </w:rPr>
      </w:pPr>
      <w:r w:rsidRPr="00E06752">
        <w:rPr>
          <w:rFonts w:ascii="Times New Roman" w:hAnsi="Times New Roman" w:cs="Times New Roman"/>
        </w:rPr>
        <w:t>Cena podana w ofercie winna obejmować wszystkie koszty i składniki związane z wykonaniem zamówienia oraz warunkami stawianymi przez Zamawiającego.</w:t>
      </w:r>
    </w:p>
    <w:p w14:paraId="39888B3E" w14:textId="4551920E" w:rsidR="00E06752" w:rsidRPr="00E06752" w:rsidRDefault="00E06752">
      <w:pPr>
        <w:pStyle w:val="Akapitzlist"/>
        <w:numPr>
          <w:ilvl w:val="0"/>
          <w:numId w:val="19"/>
        </w:numPr>
        <w:jc w:val="both"/>
        <w:rPr>
          <w:rFonts w:ascii="Times New Roman" w:hAnsi="Times New Roman" w:cs="Times New Roman"/>
        </w:rPr>
      </w:pPr>
      <w:r w:rsidRPr="00E06752">
        <w:rPr>
          <w:rFonts w:ascii="Times New Roman" w:hAnsi="Times New Roman" w:cs="Times New Roman"/>
        </w:rPr>
        <w:t>Cena może być tylko jedna za oferowany przedmiot zamówienia, nie dopuszcza się wariantowości cen.</w:t>
      </w:r>
    </w:p>
    <w:p w14:paraId="46529E58" w14:textId="36E704A6" w:rsidR="00E06752" w:rsidRPr="00E06752" w:rsidRDefault="00E06752">
      <w:pPr>
        <w:pStyle w:val="Akapitzlist"/>
        <w:numPr>
          <w:ilvl w:val="0"/>
          <w:numId w:val="19"/>
        </w:numPr>
        <w:jc w:val="both"/>
        <w:rPr>
          <w:rFonts w:ascii="Times New Roman" w:hAnsi="Times New Roman" w:cs="Times New Roman"/>
        </w:rPr>
      </w:pPr>
      <w:r w:rsidRPr="00E06752">
        <w:rPr>
          <w:rFonts w:ascii="Times New Roman" w:hAnsi="Times New Roman" w:cs="Times New Roman"/>
        </w:rPr>
        <w:t>Zamawiający nie dopuszcza rozliczeń w walutach obcych.</w:t>
      </w:r>
    </w:p>
    <w:p w14:paraId="0FCAF3C7" w14:textId="4C925436" w:rsidR="00FA5830" w:rsidRDefault="00E06752">
      <w:pPr>
        <w:pStyle w:val="Akapitzlist"/>
        <w:numPr>
          <w:ilvl w:val="0"/>
          <w:numId w:val="19"/>
        </w:numPr>
        <w:jc w:val="both"/>
        <w:rPr>
          <w:rFonts w:ascii="Times New Roman" w:hAnsi="Times New Roman" w:cs="Times New Roman"/>
        </w:rPr>
      </w:pPr>
      <w:r w:rsidRPr="00E06752">
        <w:rPr>
          <w:rFonts w:ascii="Times New Roman" w:hAnsi="Times New Roman" w:cs="Times New Roman"/>
        </w:rPr>
        <w:t>Cena nie ulega zmianie przez okres ważności oferty (związania ofertą).</w:t>
      </w:r>
    </w:p>
    <w:p w14:paraId="5BE25428" w14:textId="77777777" w:rsidR="00FF4ED7" w:rsidRPr="00FF4ED7" w:rsidRDefault="00FF4ED7">
      <w:pPr>
        <w:pStyle w:val="Akapitzlist"/>
        <w:numPr>
          <w:ilvl w:val="0"/>
          <w:numId w:val="19"/>
        </w:numPr>
        <w:jc w:val="both"/>
        <w:rPr>
          <w:rFonts w:ascii="Times New Roman" w:hAnsi="Times New Roman" w:cs="Times New Roman"/>
        </w:rPr>
      </w:pPr>
      <w:r w:rsidRPr="00FF4ED7">
        <w:rPr>
          <w:rFonts w:ascii="Times New Roman" w:hAnsi="Times New Roman" w:cs="Times New Roman"/>
        </w:rPr>
        <w:t>Wyliczona cena oferty brutto będzie służyć do porównania złożonych ofert i do rozliczenia w trakcie realizacji zamówienia.</w:t>
      </w:r>
    </w:p>
    <w:p w14:paraId="1619612B" w14:textId="77777777" w:rsidR="00FF4ED7" w:rsidRPr="00FF4630" w:rsidRDefault="00FF4ED7">
      <w:pPr>
        <w:pStyle w:val="Akapitzlist"/>
        <w:numPr>
          <w:ilvl w:val="0"/>
          <w:numId w:val="19"/>
        </w:numPr>
        <w:jc w:val="both"/>
        <w:rPr>
          <w:rFonts w:ascii="Times New Roman" w:hAnsi="Times New Roman" w:cs="Times New Roman"/>
        </w:rPr>
      </w:pPr>
      <w:r w:rsidRPr="00FF4630">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66B15EB9"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robociznę bezpośrednią wraz z kosztami,</w:t>
      </w:r>
    </w:p>
    <w:p w14:paraId="3D8BD093"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37CD6A6C"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wartość pracy sprzętu wraz z kosztami jednorazowymi (sprowadzenia sprzętu na plac budowy i z powrotem, montaż i demontaż stanowisk pracy),</w:t>
      </w:r>
    </w:p>
    <w:p w14:paraId="5E7894F6"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FF4630">
        <w:rPr>
          <w:rFonts w:ascii="Times New Roman" w:hAnsi="Times New Roman" w:cs="Times New Roman"/>
        </w:rPr>
        <w:t>b.h.p</w:t>
      </w:r>
      <w:proofErr w:type="spellEnd"/>
      <w:r w:rsidRPr="00FF4630">
        <w:rPr>
          <w:rFonts w:ascii="Times New Roman" w:hAnsi="Times New Roman" w:cs="Times New Roman"/>
        </w:rPr>
        <w:t>., usługi obce na rzecz budowy, ubezpieczenia, koszty zarządu przedsiębiorstwa Wykonawcy, koszty eksploatacji zaplecza,</w:t>
      </w:r>
    </w:p>
    <w:p w14:paraId="52F79881" w14:textId="33D3D71B"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zysk kalkulacyjny i ewentualne ryzyko Wykonawcy z tytułu wydatków, które mogą wystąpić w trakcie realizacji robót,</w:t>
      </w:r>
    </w:p>
    <w:p w14:paraId="7FA25F5B"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podatki obliczane zgodnie z obowiązującymi przepisami.</w:t>
      </w:r>
    </w:p>
    <w:p w14:paraId="133125BD" w14:textId="77777777" w:rsidR="00FF4ED7" w:rsidRPr="00FF4630" w:rsidRDefault="00FF4ED7">
      <w:pPr>
        <w:pStyle w:val="Akapitzlist"/>
        <w:numPr>
          <w:ilvl w:val="0"/>
          <w:numId w:val="19"/>
        </w:numPr>
        <w:jc w:val="both"/>
        <w:rPr>
          <w:rFonts w:ascii="Times New Roman" w:hAnsi="Times New Roman" w:cs="Times New Roman"/>
        </w:rPr>
      </w:pPr>
      <w:r w:rsidRPr="00FF4630">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5F818AEA" w14:textId="77777777" w:rsidR="00FF4ED7" w:rsidRPr="00FF4630" w:rsidRDefault="00FF4ED7">
      <w:pPr>
        <w:pStyle w:val="Akapitzlist"/>
        <w:numPr>
          <w:ilvl w:val="0"/>
          <w:numId w:val="19"/>
        </w:numPr>
        <w:jc w:val="both"/>
        <w:rPr>
          <w:rFonts w:ascii="Times New Roman" w:hAnsi="Times New Roman" w:cs="Times New Roman"/>
        </w:rPr>
      </w:pPr>
      <w:r w:rsidRPr="00FF4630">
        <w:rPr>
          <w:rFonts w:ascii="Times New Roman" w:hAnsi="Times New Roman" w:cs="Times New Roman"/>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37E230E1" w14:textId="77777777" w:rsidR="003C18C3" w:rsidRPr="00FF4630" w:rsidRDefault="003C18C3">
      <w:pPr>
        <w:pStyle w:val="Akapitzlist"/>
        <w:numPr>
          <w:ilvl w:val="0"/>
          <w:numId w:val="19"/>
        </w:numPr>
        <w:jc w:val="both"/>
        <w:rPr>
          <w:rFonts w:ascii="Times New Roman" w:hAnsi="Times New Roman" w:cs="Times New Roman"/>
        </w:rPr>
      </w:pPr>
      <w:r w:rsidRPr="00FF4630">
        <w:rPr>
          <w:rFonts w:ascii="Times New Roman" w:hAnsi="Times New Roman" w:cs="Times New Roman"/>
        </w:rPr>
        <w:t>Wszystkie koszty, które będą opłacane przez Wykonawcę w ramach realizacji przedmiotu zamówienia, muszą być doliczone do ceny oferty złożonej przez Wykonawcę.</w:t>
      </w:r>
    </w:p>
    <w:p w14:paraId="501C0CC8" w14:textId="590C5344" w:rsidR="00E87B8D" w:rsidRPr="00E87B8D" w:rsidRDefault="00E87B8D">
      <w:pPr>
        <w:pStyle w:val="Akapitzlist"/>
        <w:numPr>
          <w:ilvl w:val="0"/>
          <w:numId w:val="19"/>
        </w:numPr>
        <w:jc w:val="both"/>
        <w:rPr>
          <w:rFonts w:ascii="Times New Roman" w:hAnsi="Times New Roman" w:cs="Times New Roman"/>
        </w:rPr>
      </w:pPr>
      <w:r w:rsidRPr="00E87B8D">
        <w:rPr>
          <w:rFonts w:ascii="Times New Roman" w:hAnsi="Times New Roman" w:cs="Times New Roman"/>
        </w:rPr>
        <w:lastRenderedPageBreak/>
        <w:t>Cena nie ulega zmianie przez okres trwania umowy za wyjątkiem sytuacji opisanych w SWZ i umowie.</w:t>
      </w:r>
    </w:p>
    <w:p w14:paraId="73528CF5" w14:textId="77777777" w:rsidR="00E87B8D" w:rsidRPr="00E87B8D" w:rsidRDefault="00E87B8D">
      <w:pPr>
        <w:pStyle w:val="Akapitzlist"/>
        <w:numPr>
          <w:ilvl w:val="0"/>
          <w:numId w:val="19"/>
        </w:numPr>
        <w:jc w:val="both"/>
        <w:rPr>
          <w:rFonts w:ascii="Times New Roman" w:hAnsi="Times New Roman" w:cs="Times New Roman"/>
        </w:rPr>
      </w:pPr>
      <w:r w:rsidRPr="00E87B8D">
        <w:rPr>
          <w:rFonts w:ascii="Times New Roman" w:hAnsi="Times New Roman" w:cs="Times New Roman"/>
        </w:rPr>
        <w:t>Wykonawca nie może pominąć lub zmodyfikować jakiejkolwiek podstawy obliczenia ceny.</w:t>
      </w:r>
    </w:p>
    <w:p w14:paraId="0A124C7B" w14:textId="77777777" w:rsidR="00E87B8D" w:rsidRPr="00E87B8D" w:rsidRDefault="00E87B8D">
      <w:pPr>
        <w:pStyle w:val="Akapitzlist"/>
        <w:numPr>
          <w:ilvl w:val="0"/>
          <w:numId w:val="19"/>
        </w:numPr>
        <w:jc w:val="both"/>
        <w:rPr>
          <w:rFonts w:ascii="Times New Roman" w:hAnsi="Times New Roman" w:cs="Times New Roman"/>
        </w:rPr>
      </w:pPr>
      <w:r w:rsidRPr="00E87B8D">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E56A0F9" w14:textId="77777777" w:rsidR="00E87B8D" w:rsidRPr="00E87B8D" w:rsidRDefault="00E87B8D">
      <w:pPr>
        <w:pStyle w:val="Akapitzlist"/>
        <w:numPr>
          <w:ilvl w:val="0"/>
          <w:numId w:val="19"/>
        </w:numPr>
        <w:jc w:val="both"/>
        <w:rPr>
          <w:rFonts w:ascii="Times New Roman" w:hAnsi="Times New Roman" w:cs="Times New Roman"/>
        </w:rPr>
      </w:pPr>
      <w:r w:rsidRPr="00E87B8D">
        <w:rPr>
          <w:rFonts w:ascii="Times New Roman" w:hAnsi="Times New Roman" w:cs="Times New Roman"/>
        </w:rPr>
        <w:t>Zgodnie z art. 225 ust. 2 Wykonawca ma obowiązek poinformowania Zamawiającego, że:</w:t>
      </w:r>
    </w:p>
    <w:p w14:paraId="6B3DAAC9" w14:textId="77777777" w:rsidR="00E87B8D" w:rsidRDefault="00E87B8D">
      <w:pPr>
        <w:pStyle w:val="Akapitzlist"/>
        <w:numPr>
          <w:ilvl w:val="0"/>
          <w:numId w:val="20"/>
        </w:numPr>
        <w:jc w:val="both"/>
        <w:rPr>
          <w:rFonts w:ascii="Times New Roman" w:hAnsi="Times New Roman" w:cs="Times New Roman"/>
        </w:rPr>
      </w:pPr>
      <w:r w:rsidRPr="00E87B8D">
        <w:rPr>
          <w:rFonts w:ascii="Times New Roman" w:hAnsi="Times New Roman" w:cs="Times New Roman"/>
        </w:rPr>
        <w:t>Wybór jego oferty będzie prowadził do powstania u Zamawiającego obowiązku podatkowego,</w:t>
      </w:r>
    </w:p>
    <w:p w14:paraId="207E46C2" w14:textId="77777777" w:rsidR="00E87B8D" w:rsidRDefault="00E87B8D">
      <w:pPr>
        <w:pStyle w:val="Akapitzlist"/>
        <w:numPr>
          <w:ilvl w:val="0"/>
          <w:numId w:val="20"/>
        </w:numPr>
        <w:jc w:val="both"/>
        <w:rPr>
          <w:rFonts w:ascii="Times New Roman" w:hAnsi="Times New Roman" w:cs="Times New Roman"/>
        </w:rPr>
      </w:pPr>
      <w:r w:rsidRPr="00E87B8D">
        <w:rPr>
          <w:rFonts w:ascii="Times New Roman" w:hAnsi="Times New Roman" w:cs="Times New Roman"/>
        </w:rPr>
        <w:t>Wskazania nazwy (rodzaju) towaru lub usługi, których dostawa lub świadczenie będą prowadziły do powstania obowiązku podatkowego,</w:t>
      </w:r>
    </w:p>
    <w:p w14:paraId="73C476B8" w14:textId="77777777" w:rsidR="00E87B8D" w:rsidRDefault="00E87B8D">
      <w:pPr>
        <w:pStyle w:val="Akapitzlist"/>
        <w:numPr>
          <w:ilvl w:val="0"/>
          <w:numId w:val="20"/>
        </w:numPr>
        <w:jc w:val="both"/>
        <w:rPr>
          <w:rFonts w:ascii="Times New Roman" w:hAnsi="Times New Roman" w:cs="Times New Roman"/>
        </w:rPr>
      </w:pPr>
      <w:r w:rsidRPr="00E87B8D">
        <w:rPr>
          <w:rFonts w:ascii="Times New Roman" w:hAnsi="Times New Roman" w:cs="Times New Roman"/>
        </w:rPr>
        <w:t>Wskazania wartości towaru lub usługi objętego obowiązkiem podatkowym Zamawiającego bez kwoty podatki,</w:t>
      </w:r>
    </w:p>
    <w:p w14:paraId="731D068B" w14:textId="30B86AB5" w:rsidR="00B3405A" w:rsidRDefault="00E87B8D">
      <w:pPr>
        <w:pStyle w:val="Akapitzlist"/>
        <w:numPr>
          <w:ilvl w:val="0"/>
          <w:numId w:val="20"/>
        </w:numPr>
        <w:jc w:val="both"/>
        <w:rPr>
          <w:rFonts w:ascii="Times New Roman" w:hAnsi="Times New Roman" w:cs="Times New Roman"/>
        </w:rPr>
      </w:pPr>
      <w:r w:rsidRPr="00E87B8D">
        <w:rPr>
          <w:rFonts w:ascii="Times New Roman" w:hAnsi="Times New Roman" w:cs="Times New Roman"/>
        </w:rPr>
        <w:t>Wskazania stawki podatku od towarów i usług, która zgodnie z wiedzą Wykonawcy, będzie miała zastosowanie.</w:t>
      </w:r>
    </w:p>
    <w:p w14:paraId="2DE27959" w14:textId="77777777" w:rsidR="00B3405A" w:rsidRPr="00B3405A" w:rsidRDefault="00B3405A" w:rsidP="00B3405A">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637E0" w14:paraId="4AC66843" w14:textId="77777777" w:rsidTr="004A62C9">
        <w:trPr>
          <w:trHeight w:val="454"/>
        </w:trPr>
        <w:tc>
          <w:tcPr>
            <w:tcW w:w="9062" w:type="dxa"/>
            <w:shd w:val="clear" w:color="auto" w:fill="D0CECE" w:themeFill="background2" w:themeFillShade="E6"/>
            <w:vAlign w:val="center"/>
          </w:tcPr>
          <w:p w14:paraId="1FCE5CAF" w14:textId="59441E07" w:rsidR="007637E0" w:rsidRPr="001C7F64" w:rsidRDefault="00931E69" w:rsidP="001C7F64">
            <w:pPr>
              <w:pStyle w:val="Nagwek1"/>
              <w:spacing w:before="0"/>
              <w:jc w:val="both"/>
              <w:outlineLvl w:val="0"/>
              <w:rPr>
                <w:rFonts w:ascii="Times New Roman" w:hAnsi="Times New Roman" w:cs="Times New Roman"/>
                <w:b/>
                <w:bCs/>
                <w:sz w:val="26"/>
                <w:szCs w:val="26"/>
              </w:rPr>
            </w:pPr>
            <w:bookmarkStart w:id="31" w:name="_Toc111020315"/>
            <w:r>
              <w:rPr>
                <w:rFonts w:ascii="Times New Roman" w:hAnsi="Times New Roman" w:cs="Times New Roman"/>
                <w:b/>
                <w:bCs/>
                <w:color w:val="auto"/>
                <w:sz w:val="26"/>
                <w:szCs w:val="26"/>
              </w:rPr>
              <w:t xml:space="preserve">ROZDZIAŁ </w:t>
            </w:r>
            <w:r w:rsidR="007637E0" w:rsidRPr="001C7F64">
              <w:rPr>
                <w:rFonts w:ascii="Times New Roman" w:hAnsi="Times New Roman" w:cs="Times New Roman"/>
                <w:b/>
                <w:bCs/>
                <w:color w:val="auto"/>
                <w:sz w:val="26"/>
                <w:szCs w:val="26"/>
              </w:rPr>
              <w:t>XV</w:t>
            </w:r>
            <w:r w:rsidR="001C7F64" w:rsidRPr="001C7F64">
              <w:rPr>
                <w:rFonts w:ascii="Times New Roman" w:hAnsi="Times New Roman" w:cs="Times New Roman"/>
                <w:b/>
                <w:bCs/>
                <w:color w:val="auto"/>
                <w:sz w:val="26"/>
                <w:szCs w:val="26"/>
              </w:rPr>
              <w:t>I</w:t>
            </w:r>
            <w:r w:rsidR="003426EB">
              <w:rPr>
                <w:rFonts w:ascii="Times New Roman" w:hAnsi="Times New Roman" w:cs="Times New Roman"/>
                <w:b/>
                <w:bCs/>
                <w:color w:val="auto"/>
                <w:sz w:val="26"/>
                <w:szCs w:val="26"/>
              </w:rPr>
              <w:t>I</w:t>
            </w:r>
            <w:r w:rsidR="007637E0" w:rsidRPr="001C7F64">
              <w:rPr>
                <w:rFonts w:ascii="Times New Roman" w:hAnsi="Times New Roman" w:cs="Times New Roman"/>
                <w:b/>
                <w:bCs/>
                <w:color w:val="auto"/>
                <w:sz w:val="26"/>
                <w:szCs w:val="26"/>
              </w:rPr>
              <w:t>. OPIS KRYTERIÓW OCENY OFERT, WRAZ Z PODANIEM WAG TYCH KRYTERIÓW, I SPOSOBU OCENY OFERT</w:t>
            </w:r>
            <w:bookmarkEnd w:id="31"/>
          </w:p>
        </w:tc>
      </w:tr>
    </w:tbl>
    <w:p w14:paraId="6C570EC2" w14:textId="647AF395" w:rsidR="00033D31" w:rsidRDefault="007637E0">
      <w:pPr>
        <w:pStyle w:val="Akapitzlist"/>
        <w:numPr>
          <w:ilvl w:val="0"/>
          <w:numId w:val="21"/>
        </w:numPr>
        <w:spacing w:after="0"/>
        <w:ind w:left="709"/>
        <w:jc w:val="both"/>
        <w:rPr>
          <w:rFonts w:ascii="Times New Roman" w:hAnsi="Times New Roman" w:cs="Times New Roman"/>
          <w:bCs/>
        </w:rPr>
      </w:pPr>
      <w:r w:rsidRPr="007637E0">
        <w:rPr>
          <w:rFonts w:ascii="Times New Roman" w:hAnsi="Times New Roman" w:cs="Times New Roman"/>
          <w:bCs/>
        </w:rPr>
        <w:t xml:space="preserve">Przy wyborze oferty Zamawiający kierował się będzie następującymi kryteriami </w:t>
      </w:r>
      <w:r w:rsidRPr="007637E0">
        <w:rPr>
          <w:rFonts w:ascii="Times New Roman" w:hAnsi="Times New Roman" w:cs="Times New Roman"/>
          <w:bCs/>
        </w:rPr>
        <w:br/>
        <w:t>i ich wagami:</w:t>
      </w:r>
    </w:p>
    <w:p w14:paraId="5BDF75DE" w14:textId="77777777" w:rsidR="009D70A8" w:rsidRPr="009D70A8" w:rsidRDefault="009D70A8" w:rsidP="009D70A8">
      <w:pPr>
        <w:pStyle w:val="Akapitzlist"/>
        <w:spacing w:after="0"/>
        <w:ind w:left="709"/>
        <w:jc w:val="both"/>
        <w:rPr>
          <w:rFonts w:ascii="Times New Roman" w:hAnsi="Times New Roman" w:cs="Times New Roman"/>
          <w:bCs/>
        </w:rPr>
      </w:pPr>
    </w:p>
    <w:p w14:paraId="4E8876BC" w14:textId="77777777" w:rsidR="007637E0" w:rsidRDefault="007637E0">
      <w:pPr>
        <w:pStyle w:val="Akapitzlist"/>
        <w:numPr>
          <w:ilvl w:val="0"/>
          <w:numId w:val="22"/>
        </w:numPr>
        <w:jc w:val="both"/>
        <w:rPr>
          <w:rFonts w:ascii="Times New Roman" w:hAnsi="Times New Roman" w:cs="Times New Roman"/>
          <w:b/>
          <w:bCs/>
        </w:rPr>
      </w:pPr>
      <w:r w:rsidRPr="007637E0">
        <w:rPr>
          <w:rFonts w:ascii="Times New Roman" w:hAnsi="Times New Roman" w:cs="Times New Roman"/>
          <w:b/>
          <w:bCs/>
        </w:rPr>
        <w:t xml:space="preserve">cena </w:t>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t>- waga</w:t>
      </w:r>
      <w:r w:rsidRPr="007637E0">
        <w:rPr>
          <w:rFonts w:ascii="Times New Roman" w:hAnsi="Times New Roman" w:cs="Times New Roman"/>
          <w:b/>
          <w:bCs/>
        </w:rPr>
        <w:tab/>
        <w:t xml:space="preserve">    60 %,</w:t>
      </w:r>
    </w:p>
    <w:p w14:paraId="77CC25FE" w14:textId="5633A1E6" w:rsidR="007637E0" w:rsidRPr="00033D31" w:rsidRDefault="007637E0">
      <w:pPr>
        <w:pStyle w:val="Akapitzlist"/>
        <w:numPr>
          <w:ilvl w:val="0"/>
          <w:numId w:val="22"/>
        </w:numPr>
        <w:jc w:val="both"/>
        <w:rPr>
          <w:rFonts w:ascii="Times New Roman" w:hAnsi="Times New Roman" w:cs="Times New Roman"/>
          <w:b/>
          <w:bCs/>
        </w:rPr>
      </w:pPr>
      <w:r w:rsidRPr="007637E0">
        <w:rPr>
          <w:rFonts w:ascii="Times New Roman" w:hAnsi="Times New Roman" w:cs="Times New Roman"/>
          <w:b/>
        </w:rPr>
        <w:t xml:space="preserve">okres gwarancji jakości </w:t>
      </w:r>
      <w:r w:rsidRPr="007637E0">
        <w:rPr>
          <w:rFonts w:ascii="Times New Roman" w:hAnsi="Times New Roman" w:cs="Times New Roman"/>
          <w:b/>
        </w:rPr>
        <w:tab/>
      </w:r>
      <w:r w:rsidRPr="007637E0">
        <w:rPr>
          <w:rFonts w:ascii="Times New Roman" w:hAnsi="Times New Roman" w:cs="Times New Roman"/>
          <w:b/>
        </w:rPr>
        <w:tab/>
      </w:r>
      <w:r w:rsidRPr="007637E0">
        <w:rPr>
          <w:rFonts w:ascii="Times New Roman" w:hAnsi="Times New Roman" w:cs="Times New Roman"/>
          <w:b/>
        </w:rPr>
        <w:tab/>
        <w:t>- waga     40 %,</w:t>
      </w:r>
    </w:p>
    <w:p w14:paraId="724CDB00" w14:textId="631BFDFA" w:rsidR="007637E0" w:rsidRPr="00002E06" w:rsidRDefault="007637E0" w:rsidP="00B3405A">
      <w:pPr>
        <w:ind w:left="709"/>
        <w:jc w:val="both"/>
        <w:rPr>
          <w:rFonts w:ascii="Times New Roman" w:hAnsi="Times New Roman" w:cs="Times New Roman"/>
        </w:rPr>
      </w:pPr>
      <w:r w:rsidRPr="007637E0">
        <w:rPr>
          <w:rFonts w:ascii="Times New Roman" w:hAnsi="Times New Roman" w:cs="Times New Roman"/>
        </w:rPr>
        <w:t>Każdej ofercie - w ramach każdego z kryteriów – zostanie obliczona i przyznana liczba punktów wg następujących wzorów:</w:t>
      </w:r>
    </w:p>
    <w:p w14:paraId="097A7522" w14:textId="6F7BE17E" w:rsidR="007637E0" w:rsidRPr="007637E0" w:rsidRDefault="007637E0" w:rsidP="00B3405A">
      <w:pPr>
        <w:ind w:left="709"/>
        <w:jc w:val="both"/>
        <w:rPr>
          <w:rFonts w:ascii="Times New Roman" w:hAnsi="Times New Roman" w:cs="Times New Roman"/>
          <w:b/>
          <w:bCs/>
        </w:rPr>
      </w:pPr>
      <w:r w:rsidRPr="007637E0">
        <w:rPr>
          <w:rFonts w:ascii="Times New Roman" w:hAnsi="Times New Roman" w:cs="Times New Roman"/>
          <w:b/>
          <w:bCs/>
        </w:rPr>
        <w:t xml:space="preserve">cena </w:t>
      </w:r>
      <w:r>
        <w:rPr>
          <w:rFonts w:ascii="Times New Roman" w:hAnsi="Times New Roman" w:cs="Times New Roman"/>
          <w:b/>
          <w:bCs/>
        </w:rPr>
        <w:t xml:space="preserve">- </w:t>
      </w:r>
      <w:r w:rsidRPr="007637E0">
        <w:rPr>
          <w:rFonts w:ascii="Times New Roman" w:hAnsi="Times New Roman" w:cs="Times New Roman"/>
          <w:b/>
          <w:bCs/>
        </w:rPr>
        <w:t>waga</w:t>
      </w:r>
      <w:r w:rsidRPr="007637E0">
        <w:rPr>
          <w:rFonts w:ascii="Times New Roman" w:hAnsi="Times New Roman" w:cs="Times New Roman"/>
          <w:b/>
          <w:bCs/>
        </w:rPr>
        <w:tab/>
        <w:t>60 %</w:t>
      </w:r>
    </w:p>
    <w:p w14:paraId="39EC3CA5"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sz w:val="24"/>
          <w:szCs w:val="24"/>
        </w:rPr>
        <w:t xml:space="preserve">               </w:t>
      </w:r>
      <w:proofErr w:type="spellStart"/>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proofErr w:type="spellEnd"/>
      <w:r w:rsidRPr="007637E0">
        <w:rPr>
          <w:rFonts w:ascii="Times New Roman" w:hAnsi="Times New Roman" w:cs="Times New Roman"/>
          <w:sz w:val="24"/>
          <w:szCs w:val="24"/>
        </w:rPr>
        <w:t xml:space="preserve">  x  100</w:t>
      </w:r>
    </w:p>
    <w:p w14:paraId="36DF4E9F"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C  =  -------------------- pkt x 60 %</w:t>
      </w:r>
    </w:p>
    <w:p w14:paraId="0E28AFF2" w14:textId="33D325C3" w:rsidR="007637E0" w:rsidRDefault="007637E0" w:rsidP="00002E06">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 xml:space="preserve">                     </w:t>
      </w:r>
      <w:proofErr w:type="spellStart"/>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proofErr w:type="spellEnd"/>
    </w:p>
    <w:p w14:paraId="465C8866" w14:textId="77777777" w:rsidR="00002E06" w:rsidRPr="00002E06" w:rsidRDefault="00002E06" w:rsidP="00002E06">
      <w:pPr>
        <w:spacing w:after="0"/>
        <w:jc w:val="both"/>
        <w:rPr>
          <w:rFonts w:ascii="Times New Roman" w:hAnsi="Times New Roman" w:cs="Times New Roman"/>
          <w:sz w:val="24"/>
          <w:szCs w:val="24"/>
        </w:rPr>
      </w:pPr>
    </w:p>
    <w:p w14:paraId="49F29C13" w14:textId="08FEA314" w:rsidR="007637E0" w:rsidRPr="007637E0" w:rsidRDefault="007637E0" w:rsidP="00002E06">
      <w:pPr>
        <w:spacing w:after="0" w:line="240" w:lineRule="auto"/>
        <w:ind w:firstLine="708"/>
        <w:jc w:val="both"/>
        <w:rPr>
          <w:rFonts w:ascii="Times New Roman" w:hAnsi="Times New Roman" w:cs="Times New Roman"/>
        </w:rPr>
      </w:pPr>
      <w:r w:rsidRPr="007637E0">
        <w:rPr>
          <w:rFonts w:ascii="Times New Roman" w:hAnsi="Times New Roman" w:cs="Times New Roman"/>
        </w:rPr>
        <w:t>gdzie:</w:t>
      </w:r>
      <w:r w:rsidRPr="007637E0">
        <w:rPr>
          <w:rFonts w:ascii="Times New Roman" w:hAnsi="Times New Roman" w:cs="Times New Roman"/>
        </w:rPr>
        <w:tab/>
      </w:r>
      <w:r w:rsidRPr="007637E0">
        <w:rPr>
          <w:rFonts w:ascii="Times New Roman" w:hAnsi="Times New Roman" w:cs="Times New Roman"/>
          <w:sz w:val="24"/>
          <w:szCs w:val="24"/>
        </w:rPr>
        <w:t xml:space="preserve">C </w:t>
      </w:r>
      <w:r w:rsidRPr="007637E0">
        <w:rPr>
          <w:rFonts w:ascii="Times New Roman" w:hAnsi="Times New Roman" w:cs="Times New Roman"/>
        </w:rPr>
        <w:t>- liczba punktów przyznanych ocenianej ofercie w tym kryterium</w:t>
      </w:r>
    </w:p>
    <w:p w14:paraId="7B5A517A" w14:textId="6E51BDEB" w:rsidR="007637E0" w:rsidRPr="007637E0"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proofErr w:type="spellStart"/>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proofErr w:type="spellEnd"/>
      <w:r>
        <w:rPr>
          <w:rFonts w:ascii="Times New Roman" w:hAnsi="Times New Roman" w:cs="Times New Roman"/>
        </w:rPr>
        <w:t xml:space="preserve"> </w:t>
      </w:r>
      <w:r w:rsidRPr="007637E0">
        <w:rPr>
          <w:rFonts w:ascii="Times New Roman" w:hAnsi="Times New Roman" w:cs="Times New Roman"/>
        </w:rPr>
        <w:t>- najniższa z oferowanych cen</w:t>
      </w:r>
    </w:p>
    <w:p w14:paraId="693CA82D" w14:textId="261AF9DC" w:rsidR="00665E2D"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proofErr w:type="spellStart"/>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proofErr w:type="spellEnd"/>
      <w:r w:rsidRPr="007637E0">
        <w:rPr>
          <w:rFonts w:ascii="Times New Roman" w:hAnsi="Times New Roman" w:cs="Times New Roman"/>
          <w:sz w:val="24"/>
          <w:szCs w:val="24"/>
        </w:rPr>
        <w:t xml:space="preserve"> </w:t>
      </w:r>
      <w:r w:rsidRPr="007637E0">
        <w:rPr>
          <w:rFonts w:ascii="Times New Roman" w:hAnsi="Times New Roman" w:cs="Times New Roman"/>
        </w:rPr>
        <w:t xml:space="preserve">- cena </w:t>
      </w:r>
      <w:r w:rsidR="002D2F5E">
        <w:rPr>
          <w:rFonts w:ascii="Times New Roman" w:hAnsi="Times New Roman" w:cs="Times New Roman"/>
        </w:rPr>
        <w:t>badanej</w:t>
      </w:r>
      <w:r w:rsidRPr="007637E0">
        <w:rPr>
          <w:rFonts w:ascii="Times New Roman" w:hAnsi="Times New Roman" w:cs="Times New Roman"/>
        </w:rPr>
        <w:t xml:space="preserve"> oferty</w:t>
      </w:r>
    </w:p>
    <w:p w14:paraId="4E6A01ED" w14:textId="77777777" w:rsidR="00352C57" w:rsidRDefault="00352C57" w:rsidP="00352C57">
      <w:pPr>
        <w:tabs>
          <w:tab w:val="left" w:pos="360"/>
        </w:tabs>
        <w:rPr>
          <w:rFonts w:ascii="Times New Roman" w:hAnsi="Times New Roman" w:cs="Times New Roman"/>
          <w:b/>
        </w:rPr>
      </w:pPr>
    </w:p>
    <w:p w14:paraId="26BDCB90" w14:textId="73F03EE4" w:rsidR="00665E2D" w:rsidRPr="00665E2D" w:rsidRDefault="00665E2D" w:rsidP="00B3405A">
      <w:pPr>
        <w:tabs>
          <w:tab w:val="left" w:pos="360"/>
        </w:tabs>
        <w:ind w:left="709"/>
        <w:rPr>
          <w:rFonts w:ascii="Times New Roman" w:hAnsi="Times New Roman" w:cs="Times New Roman"/>
          <w:b/>
        </w:rPr>
      </w:pPr>
      <w:r w:rsidRPr="00665E2D">
        <w:rPr>
          <w:rFonts w:ascii="Times New Roman" w:hAnsi="Times New Roman" w:cs="Times New Roman"/>
          <w:b/>
        </w:rPr>
        <w:t xml:space="preserve">okres gwarancji jakości </w:t>
      </w:r>
      <w:r w:rsidR="00352C57">
        <w:rPr>
          <w:rFonts w:ascii="Times New Roman" w:hAnsi="Times New Roman" w:cs="Times New Roman"/>
          <w:b/>
        </w:rPr>
        <w:t xml:space="preserve"> </w:t>
      </w:r>
      <w:r w:rsidRPr="00665E2D">
        <w:rPr>
          <w:rFonts w:ascii="Times New Roman" w:hAnsi="Times New Roman" w:cs="Times New Roman"/>
          <w:b/>
        </w:rPr>
        <w:t>waga</w:t>
      </w:r>
      <w:r w:rsidR="00352C57">
        <w:rPr>
          <w:rFonts w:ascii="Times New Roman" w:hAnsi="Times New Roman" w:cs="Times New Roman"/>
          <w:b/>
        </w:rPr>
        <w:t xml:space="preserve"> </w:t>
      </w:r>
      <w:r w:rsidRPr="00665E2D">
        <w:rPr>
          <w:rFonts w:ascii="Times New Roman" w:hAnsi="Times New Roman" w:cs="Times New Roman"/>
          <w:b/>
        </w:rPr>
        <w:t>40 %,</w:t>
      </w:r>
    </w:p>
    <w:p w14:paraId="5871D67D" w14:textId="4D65AFB7" w:rsidR="00352C57" w:rsidRPr="00352C57" w:rsidRDefault="00352C57" w:rsidP="00B67838">
      <w:pPr>
        <w:spacing w:after="0"/>
        <w:ind w:left="709"/>
        <w:jc w:val="both"/>
        <w:rPr>
          <w:rFonts w:ascii="Times New Roman" w:hAnsi="Times New Roman" w:cs="Times New Roman"/>
        </w:rPr>
      </w:pPr>
      <w:r w:rsidRPr="00352C57">
        <w:rPr>
          <w:rFonts w:ascii="Times New Roman" w:hAnsi="Times New Roman" w:cs="Times New Roman"/>
        </w:rPr>
        <w:t>Ocena ofert polegać będzie na przyznaniu punktów za zaoferowany okres gwarancji</w:t>
      </w:r>
      <w:r w:rsidR="00D469F9">
        <w:rPr>
          <w:rFonts w:ascii="Times New Roman" w:hAnsi="Times New Roman" w:cs="Times New Roman"/>
        </w:rPr>
        <w:t xml:space="preserve"> </w:t>
      </w:r>
      <w:r w:rsidRPr="00352C57">
        <w:rPr>
          <w:rFonts w:ascii="Times New Roman" w:hAnsi="Times New Roman" w:cs="Times New Roman"/>
        </w:rPr>
        <w:t>wg następujących zasad:</w:t>
      </w:r>
    </w:p>
    <w:p w14:paraId="223E6EAD" w14:textId="77777777" w:rsidR="00352C57" w:rsidRPr="00352C57" w:rsidRDefault="00352C57" w:rsidP="00B67838">
      <w:pPr>
        <w:spacing w:after="0"/>
        <w:ind w:left="1276"/>
        <w:jc w:val="both"/>
        <w:rPr>
          <w:rFonts w:ascii="Times New Roman" w:hAnsi="Times New Roman" w:cs="Times New Roman"/>
          <w:b/>
          <w:bCs/>
        </w:rPr>
      </w:pPr>
      <w:r w:rsidRPr="00352C57">
        <w:rPr>
          <w:rFonts w:ascii="Times New Roman" w:hAnsi="Times New Roman" w:cs="Times New Roman"/>
          <w:b/>
          <w:bCs/>
        </w:rPr>
        <w:t>- 36 miesięcy - 0 pkt.</w:t>
      </w:r>
    </w:p>
    <w:p w14:paraId="5028A097" w14:textId="77777777" w:rsidR="00352C57" w:rsidRPr="00352C57" w:rsidRDefault="00352C57" w:rsidP="00236356">
      <w:pPr>
        <w:spacing w:after="0"/>
        <w:ind w:left="1276"/>
        <w:jc w:val="both"/>
        <w:rPr>
          <w:rFonts w:ascii="Times New Roman" w:hAnsi="Times New Roman" w:cs="Times New Roman"/>
          <w:b/>
          <w:bCs/>
        </w:rPr>
      </w:pPr>
      <w:r w:rsidRPr="00352C57">
        <w:rPr>
          <w:rFonts w:ascii="Times New Roman" w:hAnsi="Times New Roman" w:cs="Times New Roman"/>
          <w:b/>
          <w:bCs/>
        </w:rPr>
        <w:lastRenderedPageBreak/>
        <w:t>- 42 miesięcy - 10pkt.</w:t>
      </w:r>
    </w:p>
    <w:p w14:paraId="41A58E1B" w14:textId="77777777" w:rsidR="00352C57" w:rsidRPr="00352C57" w:rsidRDefault="00352C57" w:rsidP="00236356">
      <w:pPr>
        <w:spacing w:after="0"/>
        <w:ind w:left="1276"/>
        <w:jc w:val="both"/>
        <w:rPr>
          <w:rFonts w:ascii="Times New Roman" w:hAnsi="Times New Roman" w:cs="Times New Roman"/>
          <w:b/>
          <w:bCs/>
        </w:rPr>
      </w:pPr>
      <w:r w:rsidRPr="00352C57">
        <w:rPr>
          <w:rFonts w:ascii="Times New Roman" w:hAnsi="Times New Roman" w:cs="Times New Roman"/>
          <w:b/>
          <w:bCs/>
        </w:rPr>
        <w:t>- 48 miesięcy - 20 pkt.</w:t>
      </w:r>
    </w:p>
    <w:p w14:paraId="07498611" w14:textId="0A2EEA4E" w:rsidR="00352C57" w:rsidRPr="00352C57" w:rsidRDefault="00352C57" w:rsidP="00236356">
      <w:pPr>
        <w:spacing w:after="0"/>
        <w:ind w:left="1276"/>
        <w:jc w:val="both"/>
        <w:rPr>
          <w:rFonts w:ascii="Times New Roman" w:hAnsi="Times New Roman" w:cs="Times New Roman"/>
          <w:b/>
          <w:bCs/>
        </w:rPr>
      </w:pPr>
      <w:r w:rsidRPr="00352C57">
        <w:rPr>
          <w:rFonts w:ascii="Times New Roman" w:hAnsi="Times New Roman" w:cs="Times New Roman"/>
          <w:b/>
          <w:bCs/>
        </w:rPr>
        <w:t>- 54 miesięcy – 30 pkt</w:t>
      </w:r>
      <w:r w:rsidR="00B3405A">
        <w:rPr>
          <w:rFonts w:ascii="Times New Roman" w:hAnsi="Times New Roman" w:cs="Times New Roman"/>
          <w:b/>
          <w:bCs/>
        </w:rPr>
        <w:t>.</w:t>
      </w:r>
    </w:p>
    <w:p w14:paraId="00C48745" w14:textId="5B3A527E" w:rsidR="00352C57" w:rsidRDefault="00352C57" w:rsidP="00236356">
      <w:pPr>
        <w:spacing w:after="0"/>
        <w:ind w:left="1276"/>
        <w:jc w:val="both"/>
        <w:rPr>
          <w:rFonts w:ascii="Times New Roman" w:hAnsi="Times New Roman" w:cs="Times New Roman"/>
          <w:b/>
          <w:bCs/>
        </w:rPr>
      </w:pPr>
      <w:r w:rsidRPr="00352C57">
        <w:rPr>
          <w:rFonts w:ascii="Times New Roman" w:hAnsi="Times New Roman" w:cs="Times New Roman"/>
          <w:b/>
          <w:bCs/>
        </w:rPr>
        <w:t>- 60 miesięcy - 40 pkt.</w:t>
      </w:r>
    </w:p>
    <w:p w14:paraId="677BA023" w14:textId="77777777" w:rsidR="00B67838" w:rsidRDefault="00B67838" w:rsidP="00B67838">
      <w:pPr>
        <w:spacing w:after="0"/>
        <w:jc w:val="both"/>
        <w:rPr>
          <w:rFonts w:ascii="Times New Roman" w:hAnsi="Times New Roman" w:cs="Times New Roman"/>
          <w:b/>
          <w:bCs/>
        </w:rPr>
      </w:pPr>
    </w:p>
    <w:p w14:paraId="415FDFF1" w14:textId="77777777" w:rsidR="00352C57" w:rsidRDefault="00352C57">
      <w:pPr>
        <w:pStyle w:val="Akapitzlist"/>
        <w:numPr>
          <w:ilvl w:val="0"/>
          <w:numId w:val="21"/>
        </w:numPr>
        <w:jc w:val="both"/>
        <w:rPr>
          <w:rFonts w:ascii="Times New Roman" w:hAnsi="Times New Roman" w:cs="Times New Roman"/>
        </w:rPr>
      </w:pPr>
      <w:r w:rsidRPr="00352C57">
        <w:rPr>
          <w:rFonts w:ascii="Times New Roman" w:hAnsi="Times New Roman" w:cs="Times New Roman"/>
        </w:rPr>
        <w:t>Wykonawca może zaoferować terminy gwarancji wymienione powyżej w pełnych</w:t>
      </w:r>
      <w:r>
        <w:rPr>
          <w:rFonts w:ascii="Times New Roman" w:hAnsi="Times New Roman" w:cs="Times New Roman"/>
        </w:rPr>
        <w:t xml:space="preserve"> </w:t>
      </w:r>
      <w:r w:rsidRPr="00352C57">
        <w:rPr>
          <w:rFonts w:ascii="Times New Roman" w:hAnsi="Times New Roman" w:cs="Times New Roman"/>
        </w:rPr>
        <w:t>miesiącach. Minimalny, wymagany przez Zamawiającego okres gwarancji wynosi 36</w:t>
      </w:r>
      <w:r>
        <w:rPr>
          <w:rFonts w:ascii="Times New Roman" w:hAnsi="Times New Roman" w:cs="Times New Roman"/>
        </w:rPr>
        <w:t xml:space="preserve"> </w:t>
      </w:r>
      <w:r w:rsidRPr="00352C57">
        <w:rPr>
          <w:rFonts w:ascii="Times New Roman" w:hAnsi="Times New Roman" w:cs="Times New Roman"/>
        </w:rPr>
        <w:t xml:space="preserve">miesięcy. Zaoferowanie krótszego spowoduje odrzucenie oferty na </w:t>
      </w:r>
      <w:r w:rsidRPr="00D3624B">
        <w:rPr>
          <w:rFonts w:ascii="Times New Roman" w:hAnsi="Times New Roman" w:cs="Times New Roman"/>
        </w:rPr>
        <w:t>podstawie art. 226 ust.1 pkt 5</w:t>
      </w:r>
      <w:r w:rsidRPr="00352C57">
        <w:rPr>
          <w:rFonts w:ascii="Times New Roman" w:hAnsi="Times New Roman" w:cs="Times New Roman"/>
        </w:rPr>
        <w:t xml:space="preserve"> ustawy </w:t>
      </w:r>
      <w:proofErr w:type="spellStart"/>
      <w:r w:rsidRPr="00352C57">
        <w:rPr>
          <w:rFonts w:ascii="Times New Roman" w:hAnsi="Times New Roman" w:cs="Times New Roman"/>
        </w:rPr>
        <w:t>Pzp</w:t>
      </w:r>
      <w:proofErr w:type="spellEnd"/>
      <w:r w:rsidRPr="00352C57">
        <w:rPr>
          <w:rFonts w:ascii="Times New Roman" w:hAnsi="Times New Roman" w:cs="Times New Roman"/>
        </w:rPr>
        <w:t>. Maksymalny okres gwarancji wynosi 60 miesięcy. W przypadku</w:t>
      </w:r>
      <w:r>
        <w:rPr>
          <w:rFonts w:ascii="Times New Roman" w:hAnsi="Times New Roman" w:cs="Times New Roman"/>
        </w:rPr>
        <w:t xml:space="preserve"> </w:t>
      </w:r>
      <w:r w:rsidRPr="00352C57">
        <w:rPr>
          <w:rFonts w:ascii="Times New Roman" w:hAnsi="Times New Roman" w:cs="Times New Roman"/>
        </w:rPr>
        <w:t>zaoferowania okresu gwarancji dłuższego niż 60 miesięcy, punkty przyznane ofercie</w:t>
      </w:r>
      <w:r>
        <w:rPr>
          <w:rFonts w:ascii="Times New Roman" w:hAnsi="Times New Roman" w:cs="Times New Roman"/>
        </w:rPr>
        <w:t xml:space="preserve"> </w:t>
      </w:r>
      <w:r w:rsidRPr="00352C57">
        <w:rPr>
          <w:rFonts w:ascii="Times New Roman" w:hAnsi="Times New Roman" w:cs="Times New Roman"/>
        </w:rPr>
        <w:t xml:space="preserve">w tym kryterium zostaną obliczone jak dla okresu 60 miesięcy. </w:t>
      </w:r>
    </w:p>
    <w:p w14:paraId="45ADECEF" w14:textId="689D8033" w:rsidR="00352C57" w:rsidRDefault="00352C57" w:rsidP="00352C57">
      <w:pPr>
        <w:pStyle w:val="Akapitzlist"/>
        <w:jc w:val="both"/>
        <w:rPr>
          <w:rFonts w:ascii="Times New Roman" w:hAnsi="Times New Roman" w:cs="Times New Roman"/>
        </w:rPr>
      </w:pPr>
      <w:r w:rsidRPr="00352C57">
        <w:rPr>
          <w:rFonts w:ascii="Times New Roman" w:hAnsi="Times New Roman" w:cs="Times New Roman"/>
        </w:rPr>
        <w:t>W przypadku nieuzupełnienia w druku oferty pola okresu gwarancji Wykonawca otrzyma 0 punktów,</w:t>
      </w:r>
      <w:r>
        <w:rPr>
          <w:rFonts w:ascii="Times New Roman" w:hAnsi="Times New Roman" w:cs="Times New Roman"/>
        </w:rPr>
        <w:t xml:space="preserve"> </w:t>
      </w:r>
      <w:r w:rsidRPr="00352C57">
        <w:rPr>
          <w:rFonts w:ascii="Times New Roman" w:hAnsi="Times New Roman" w:cs="Times New Roman"/>
        </w:rPr>
        <w:t>a Zamawiający przyjmie, iż oferowany okres gwarancji wynosi 36 miesięcy.</w:t>
      </w:r>
    </w:p>
    <w:p w14:paraId="5A177F19" w14:textId="77777777" w:rsidR="00C274E3" w:rsidRPr="00C274E3" w:rsidRDefault="00C274E3">
      <w:pPr>
        <w:pStyle w:val="Akapitzlist"/>
        <w:numPr>
          <w:ilvl w:val="0"/>
          <w:numId w:val="23"/>
        </w:numPr>
        <w:jc w:val="both"/>
        <w:rPr>
          <w:rFonts w:ascii="Times New Roman" w:hAnsi="Times New Roman" w:cs="Times New Roman"/>
        </w:rPr>
      </w:pPr>
      <w:r w:rsidRPr="00C274E3">
        <w:rPr>
          <w:rFonts w:ascii="Times New Roman" w:hAnsi="Times New Roman" w:cs="Times New Roman"/>
        </w:rPr>
        <w:t>W celu wyboru najkorzystniejszej oferty w powiązaniu z przedstawionymi wyżej kryteriami Zamawiający będzie posługiwał się następującym wzorem:</w:t>
      </w:r>
    </w:p>
    <w:p w14:paraId="5273D685" w14:textId="77777777" w:rsidR="00C274E3" w:rsidRPr="00814F04" w:rsidRDefault="00C274E3" w:rsidP="00C274E3">
      <w:pPr>
        <w:pStyle w:val="Akapitzlist"/>
        <w:jc w:val="both"/>
        <w:rPr>
          <w:rFonts w:ascii="Times New Roman" w:hAnsi="Times New Roman" w:cs="Times New Roman"/>
          <w:b/>
          <w:bCs/>
        </w:rPr>
      </w:pPr>
      <w:proofErr w:type="spellStart"/>
      <w:r w:rsidRPr="00814F04">
        <w:rPr>
          <w:rFonts w:ascii="Times New Roman" w:hAnsi="Times New Roman" w:cs="Times New Roman"/>
          <w:b/>
          <w:bCs/>
        </w:rPr>
        <w:t>Lp</w:t>
      </w:r>
      <w:proofErr w:type="spellEnd"/>
      <w:r w:rsidRPr="00814F04">
        <w:rPr>
          <w:rFonts w:ascii="Times New Roman" w:hAnsi="Times New Roman" w:cs="Times New Roman"/>
          <w:b/>
          <w:bCs/>
        </w:rPr>
        <w:t xml:space="preserve"> = </w:t>
      </w:r>
      <w:proofErr w:type="spellStart"/>
      <w:r w:rsidRPr="00814F04">
        <w:rPr>
          <w:rFonts w:ascii="Times New Roman" w:hAnsi="Times New Roman" w:cs="Times New Roman"/>
          <w:b/>
          <w:bCs/>
        </w:rPr>
        <w:t>Cn</w:t>
      </w:r>
      <w:proofErr w:type="spellEnd"/>
      <w:r w:rsidRPr="00814F04">
        <w:rPr>
          <w:rFonts w:ascii="Times New Roman" w:hAnsi="Times New Roman" w:cs="Times New Roman"/>
          <w:b/>
          <w:bCs/>
        </w:rPr>
        <w:t xml:space="preserve"> + G</w:t>
      </w:r>
    </w:p>
    <w:p w14:paraId="40F9907F" w14:textId="77777777" w:rsidR="00C274E3" w:rsidRPr="00C274E3" w:rsidRDefault="00C274E3" w:rsidP="00C274E3">
      <w:pPr>
        <w:pStyle w:val="Akapitzlist"/>
        <w:jc w:val="both"/>
        <w:rPr>
          <w:rFonts w:ascii="Times New Roman" w:hAnsi="Times New Roman" w:cs="Times New Roman"/>
        </w:rPr>
      </w:pPr>
      <w:r w:rsidRPr="00C274E3">
        <w:rPr>
          <w:rFonts w:ascii="Times New Roman" w:hAnsi="Times New Roman" w:cs="Times New Roman"/>
        </w:rPr>
        <w:t>gdzie:</w:t>
      </w:r>
    </w:p>
    <w:p w14:paraId="41292C5B" w14:textId="77777777" w:rsidR="00C274E3" w:rsidRPr="00C274E3" w:rsidRDefault="00C274E3" w:rsidP="00C274E3">
      <w:pPr>
        <w:pStyle w:val="Akapitzlist"/>
        <w:jc w:val="both"/>
        <w:rPr>
          <w:rFonts w:ascii="Times New Roman" w:hAnsi="Times New Roman" w:cs="Times New Roman"/>
        </w:rPr>
      </w:pPr>
      <w:proofErr w:type="spellStart"/>
      <w:r w:rsidRPr="00814F04">
        <w:rPr>
          <w:rFonts w:ascii="Times New Roman" w:hAnsi="Times New Roman" w:cs="Times New Roman"/>
          <w:b/>
          <w:bCs/>
        </w:rPr>
        <w:t>Lp</w:t>
      </w:r>
      <w:proofErr w:type="spellEnd"/>
      <w:r w:rsidRPr="00C274E3">
        <w:rPr>
          <w:rFonts w:ascii="Times New Roman" w:hAnsi="Times New Roman" w:cs="Times New Roman"/>
        </w:rPr>
        <w:t>- łączna liczba punktów uzyskanych przez ofertę n,</w:t>
      </w:r>
    </w:p>
    <w:p w14:paraId="63977F31" w14:textId="77777777" w:rsidR="00C274E3" w:rsidRPr="00C274E3" w:rsidRDefault="00C274E3" w:rsidP="00C274E3">
      <w:pPr>
        <w:pStyle w:val="Akapitzlist"/>
        <w:jc w:val="both"/>
        <w:rPr>
          <w:rFonts w:ascii="Times New Roman" w:hAnsi="Times New Roman" w:cs="Times New Roman"/>
        </w:rPr>
      </w:pPr>
      <w:proofErr w:type="spellStart"/>
      <w:r w:rsidRPr="00814F04">
        <w:rPr>
          <w:rFonts w:ascii="Times New Roman" w:hAnsi="Times New Roman" w:cs="Times New Roman"/>
          <w:b/>
          <w:bCs/>
        </w:rPr>
        <w:t>Cn</w:t>
      </w:r>
      <w:proofErr w:type="spellEnd"/>
      <w:r w:rsidRPr="00C274E3">
        <w:rPr>
          <w:rFonts w:ascii="Times New Roman" w:hAnsi="Times New Roman" w:cs="Times New Roman"/>
        </w:rPr>
        <w:t>- liczba punktów uzyskanych przez ofertę n z tytułu kryterium „cena”;</w:t>
      </w:r>
    </w:p>
    <w:p w14:paraId="092BD201" w14:textId="4FF95AFF" w:rsidR="00002E06" w:rsidRPr="009F7B6B" w:rsidRDefault="00C274E3" w:rsidP="009F7B6B">
      <w:pPr>
        <w:pStyle w:val="Akapitzlist"/>
        <w:jc w:val="both"/>
        <w:rPr>
          <w:rFonts w:ascii="Times New Roman" w:hAnsi="Times New Roman" w:cs="Times New Roman"/>
        </w:rPr>
      </w:pPr>
      <w:r w:rsidRPr="00814F04">
        <w:rPr>
          <w:rFonts w:ascii="Times New Roman" w:hAnsi="Times New Roman" w:cs="Times New Roman"/>
          <w:b/>
          <w:bCs/>
        </w:rPr>
        <w:t>G</w:t>
      </w:r>
      <w:r w:rsidR="00464BDF">
        <w:rPr>
          <w:rFonts w:ascii="Times New Roman" w:hAnsi="Times New Roman" w:cs="Times New Roman"/>
          <w:b/>
          <w:bCs/>
        </w:rPr>
        <w:t xml:space="preserve"> </w:t>
      </w:r>
      <w:r w:rsidRPr="00C274E3">
        <w:rPr>
          <w:rFonts w:ascii="Times New Roman" w:hAnsi="Times New Roman" w:cs="Times New Roman"/>
        </w:rPr>
        <w:t>- liczba punktów uzyskanych przez ofertę n z tytułu kryterium „okres</w:t>
      </w:r>
      <w:r>
        <w:rPr>
          <w:rFonts w:ascii="Times New Roman" w:hAnsi="Times New Roman" w:cs="Times New Roman"/>
        </w:rPr>
        <w:t xml:space="preserve"> </w:t>
      </w:r>
      <w:r w:rsidRPr="00C274E3">
        <w:rPr>
          <w:rFonts w:ascii="Times New Roman" w:hAnsi="Times New Roman" w:cs="Times New Roman"/>
        </w:rPr>
        <w:t>gwarancji”;</w:t>
      </w:r>
    </w:p>
    <w:p w14:paraId="167581FB" w14:textId="614E8A7B" w:rsidR="00665E2D" w:rsidRDefault="00665E2D">
      <w:pPr>
        <w:pStyle w:val="Akapitzlist"/>
        <w:numPr>
          <w:ilvl w:val="0"/>
          <w:numId w:val="24"/>
        </w:numPr>
        <w:jc w:val="both"/>
        <w:rPr>
          <w:rFonts w:ascii="Times New Roman" w:hAnsi="Times New Roman" w:cs="Times New Roman"/>
          <w:bCs/>
        </w:rPr>
      </w:pPr>
      <w:r w:rsidRPr="00665E2D">
        <w:rPr>
          <w:rFonts w:ascii="Times New Roman" w:hAnsi="Times New Roman" w:cs="Times New Roman"/>
          <w:bCs/>
        </w:rPr>
        <w:t xml:space="preserve">Zamawiający udzieli zamówienie Wykonawcy, którego oferta, oceniona zgodnie  </w:t>
      </w:r>
      <w:r w:rsidRPr="00665E2D">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304EC245" w14:textId="433FC29C" w:rsidR="004330A1" w:rsidRPr="004330A1" w:rsidRDefault="004330A1">
      <w:pPr>
        <w:pStyle w:val="Akapitzlist"/>
        <w:numPr>
          <w:ilvl w:val="0"/>
          <w:numId w:val="24"/>
        </w:numPr>
        <w:jc w:val="both"/>
        <w:rPr>
          <w:rFonts w:ascii="Times New Roman" w:hAnsi="Times New Roman" w:cs="Times New Roman"/>
          <w:bCs/>
        </w:rPr>
      </w:pPr>
      <w:r w:rsidRPr="004330A1">
        <w:rPr>
          <w:rFonts w:ascii="Times New Roman" w:hAnsi="Times New Roman" w:cs="Times New Roman"/>
          <w:bCs/>
        </w:rPr>
        <w:t>Jeżeli nie będzie można dokonać wyboru oferty najkorzystniejszej z uwagi na to, że dwie lub</w:t>
      </w:r>
      <w:r>
        <w:rPr>
          <w:rFonts w:ascii="Times New Roman" w:hAnsi="Times New Roman" w:cs="Times New Roman"/>
          <w:bCs/>
        </w:rPr>
        <w:t xml:space="preserve"> </w:t>
      </w:r>
      <w:r w:rsidRPr="004330A1">
        <w:rPr>
          <w:rFonts w:ascii="Times New Roman" w:hAnsi="Times New Roman" w:cs="Times New Roman"/>
          <w:bCs/>
        </w:rPr>
        <w:t>więcej ofert przedstawia taki sam bilans ceny i innych kryteriów oceny ofert. Zamawiający</w:t>
      </w:r>
      <w:r>
        <w:rPr>
          <w:rFonts w:ascii="Times New Roman" w:hAnsi="Times New Roman" w:cs="Times New Roman"/>
          <w:bCs/>
        </w:rPr>
        <w:t xml:space="preserve"> </w:t>
      </w:r>
      <w:r w:rsidRPr="004330A1">
        <w:rPr>
          <w:rFonts w:ascii="Times New Roman" w:hAnsi="Times New Roman" w:cs="Times New Roman"/>
          <w:bCs/>
        </w:rPr>
        <w:t>spośród tych ofert wybierze ofertę z najniższą ceną, a jeżeli zostały złożone oferty o takiej samej cenie, Zamawiający wezwie</w:t>
      </w:r>
      <w:r>
        <w:rPr>
          <w:rFonts w:ascii="Times New Roman" w:hAnsi="Times New Roman" w:cs="Times New Roman"/>
          <w:bCs/>
        </w:rPr>
        <w:t xml:space="preserve"> </w:t>
      </w:r>
      <w:r w:rsidRPr="004330A1">
        <w:rPr>
          <w:rFonts w:ascii="Times New Roman" w:hAnsi="Times New Roman" w:cs="Times New Roman"/>
          <w:bCs/>
        </w:rPr>
        <w:t>Wykonawców, którzy złożyli te oferty, do złożenia w terminie określonym przez Zamawiającego ofert</w:t>
      </w:r>
      <w:r>
        <w:rPr>
          <w:rFonts w:ascii="Times New Roman" w:hAnsi="Times New Roman" w:cs="Times New Roman"/>
          <w:bCs/>
        </w:rPr>
        <w:t xml:space="preserve"> </w:t>
      </w:r>
      <w:r w:rsidRPr="004330A1">
        <w:rPr>
          <w:rFonts w:ascii="Times New Roman" w:hAnsi="Times New Roman" w:cs="Times New Roman"/>
          <w:bCs/>
        </w:rPr>
        <w:t>dodatkowych.</w:t>
      </w:r>
    </w:p>
    <w:p w14:paraId="0BCD732F" w14:textId="565B1879" w:rsidR="004330A1" w:rsidRPr="004330A1" w:rsidRDefault="004330A1">
      <w:pPr>
        <w:pStyle w:val="Akapitzlist"/>
        <w:numPr>
          <w:ilvl w:val="0"/>
          <w:numId w:val="24"/>
        </w:numPr>
        <w:jc w:val="both"/>
        <w:rPr>
          <w:rFonts w:ascii="Times New Roman" w:hAnsi="Times New Roman" w:cs="Times New Roman"/>
          <w:bCs/>
        </w:rPr>
      </w:pPr>
      <w:r w:rsidRPr="004330A1">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w:t>
      </w:r>
      <w:r>
        <w:rPr>
          <w:rFonts w:ascii="Times New Roman" w:hAnsi="Times New Roman" w:cs="Times New Roman"/>
          <w:bCs/>
        </w:rPr>
        <w:t>224</w:t>
      </w:r>
      <w:r w:rsidRPr="004330A1">
        <w:rPr>
          <w:rFonts w:ascii="Times New Roman" w:hAnsi="Times New Roman" w:cs="Times New Roman"/>
          <w:bCs/>
        </w:rPr>
        <w:t xml:space="preserve"> ustawy </w:t>
      </w:r>
      <w:proofErr w:type="spellStart"/>
      <w:r w:rsidRPr="004330A1">
        <w:rPr>
          <w:rFonts w:ascii="Times New Roman" w:hAnsi="Times New Roman" w:cs="Times New Roman"/>
          <w:bCs/>
        </w:rPr>
        <w:t>Pzp</w:t>
      </w:r>
      <w:proofErr w:type="spellEnd"/>
      <w:r w:rsidRPr="004330A1">
        <w:rPr>
          <w:rFonts w:ascii="Times New Roman" w:hAnsi="Times New Roman" w:cs="Times New Roman"/>
          <w:bCs/>
        </w:rPr>
        <w:t>.</w:t>
      </w:r>
    </w:p>
    <w:p w14:paraId="63C89090" w14:textId="77777777" w:rsidR="004330A1" w:rsidRPr="004330A1" w:rsidRDefault="004330A1">
      <w:pPr>
        <w:pStyle w:val="Akapitzlist"/>
        <w:numPr>
          <w:ilvl w:val="0"/>
          <w:numId w:val="24"/>
        </w:numPr>
        <w:jc w:val="both"/>
        <w:rPr>
          <w:rFonts w:ascii="Times New Roman" w:hAnsi="Times New Roman" w:cs="Times New Roman"/>
          <w:bCs/>
        </w:rPr>
      </w:pPr>
      <w:r w:rsidRPr="004330A1">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D237DA2" w14:textId="3D864A98" w:rsidR="004330A1" w:rsidRDefault="004330A1">
      <w:pPr>
        <w:pStyle w:val="Akapitzlist"/>
        <w:numPr>
          <w:ilvl w:val="0"/>
          <w:numId w:val="24"/>
        </w:numPr>
        <w:jc w:val="both"/>
        <w:rPr>
          <w:rFonts w:ascii="Times New Roman" w:hAnsi="Times New Roman" w:cs="Times New Roman"/>
          <w:bCs/>
        </w:rPr>
      </w:pPr>
      <w:r>
        <w:rPr>
          <w:rFonts w:ascii="Times New Roman" w:hAnsi="Times New Roman" w:cs="Times New Roman"/>
          <w:bCs/>
        </w:rPr>
        <w:t xml:space="preserve">Zamawiający odrzuca ofertę na podstawie art. 226 ustawy </w:t>
      </w:r>
      <w:proofErr w:type="spellStart"/>
      <w:r>
        <w:rPr>
          <w:rFonts w:ascii="Times New Roman" w:hAnsi="Times New Roman" w:cs="Times New Roman"/>
          <w:bCs/>
        </w:rPr>
        <w:t>Pzp</w:t>
      </w:r>
      <w:proofErr w:type="spellEnd"/>
      <w:r>
        <w:rPr>
          <w:rFonts w:ascii="Times New Roman" w:hAnsi="Times New Roman" w:cs="Times New Roman"/>
          <w:bCs/>
        </w:rPr>
        <w:t>.</w:t>
      </w:r>
    </w:p>
    <w:p w14:paraId="63E87857" w14:textId="77777777" w:rsidR="00B01D3D" w:rsidRPr="00665E2D" w:rsidRDefault="00B01D3D" w:rsidP="00B01D3D">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687D8C" w:rsidRPr="00687D8C" w14:paraId="4F55D585" w14:textId="77777777" w:rsidTr="004A62C9">
        <w:trPr>
          <w:trHeight w:val="454"/>
        </w:trPr>
        <w:tc>
          <w:tcPr>
            <w:tcW w:w="9062" w:type="dxa"/>
            <w:shd w:val="clear" w:color="auto" w:fill="D0CECE" w:themeFill="background2" w:themeFillShade="E6"/>
            <w:vAlign w:val="center"/>
          </w:tcPr>
          <w:p w14:paraId="6967D4A6" w14:textId="2540D646" w:rsidR="00713FEF" w:rsidRPr="00687D8C" w:rsidRDefault="00931E69" w:rsidP="00687D8C">
            <w:pPr>
              <w:pStyle w:val="Nagwek1"/>
              <w:spacing w:before="0"/>
              <w:jc w:val="both"/>
              <w:outlineLvl w:val="0"/>
              <w:rPr>
                <w:rFonts w:ascii="Times New Roman" w:hAnsi="Times New Roman" w:cs="Times New Roman"/>
                <w:b/>
                <w:bCs/>
                <w:color w:val="auto"/>
                <w:sz w:val="26"/>
                <w:szCs w:val="26"/>
              </w:rPr>
            </w:pPr>
            <w:bookmarkStart w:id="32" w:name="_Toc111020316"/>
            <w:r>
              <w:rPr>
                <w:rFonts w:ascii="Times New Roman" w:hAnsi="Times New Roman" w:cs="Times New Roman"/>
                <w:b/>
                <w:bCs/>
                <w:color w:val="auto"/>
                <w:sz w:val="26"/>
                <w:szCs w:val="26"/>
              </w:rPr>
              <w:t xml:space="preserve">ROZDZIAŁ </w:t>
            </w:r>
            <w:r w:rsidR="00713FEF" w:rsidRPr="00687D8C">
              <w:rPr>
                <w:rFonts w:ascii="Times New Roman" w:hAnsi="Times New Roman" w:cs="Times New Roman"/>
                <w:b/>
                <w:bCs/>
                <w:color w:val="auto"/>
                <w:sz w:val="26"/>
                <w:szCs w:val="26"/>
              </w:rPr>
              <w:t>XVI</w:t>
            </w:r>
            <w:r w:rsidR="00687D8C" w:rsidRPr="00687D8C">
              <w:rPr>
                <w:rFonts w:ascii="Times New Roman" w:hAnsi="Times New Roman" w:cs="Times New Roman"/>
                <w:b/>
                <w:bCs/>
                <w:color w:val="auto"/>
                <w:sz w:val="26"/>
                <w:szCs w:val="26"/>
              </w:rPr>
              <w:t>I</w:t>
            </w:r>
            <w:r w:rsidR="003426EB">
              <w:rPr>
                <w:rFonts w:ascii="Times New Roman" w:hAnsi="Times New Roman" w:cs="Times New Roman"/>
                <w:b/>
                <w:bCs/>
                <w:color w:val="auto"/>
                <w:sz w:val="26"/>
                <w:szCs w:val="26"/>
              </w:rPr>
              <w:t>I</w:t>
            </w:r>
            <w:r w:rsidR="00713FEF" w:rsidRPr="00687D8C">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32"/>
          </w:p>
        </w:tc>
      </w:tr>
    </w:tbl>
    <w:p w14:paraId="6735C18F" w14:textId="1F90D0C9" w:rsidR="00493E3E" w:rsidRPr="00493E3E" w:rsidRDefault="00493E3E">
      <w:pPr>
        <w:pStyle w:val="Akapitzlist"/>
        <w:numPr>
          <w:ilvl w:val="0"/>
          <w:numId w:val="25"/>
        </w:numPr>
        <w:spacing w:line="240" w:lineRule="auto"/>
        <w:jc w:val="both"/>
        <w:rPr>
          <w:rFonts w:ascii="Times New Roman" w:hAnsi="Times New Roman" w:cs="Times New Roman"/>
        </w:rPr>
      </w:pPr>
      <w:r w:rsidRPr="00493E3E">
        <w:rPr>
          <w:rFonts w:ascii="Times New Roman" w:hAnsi="Times New Roman" w:cs="Times New Roman"/>
        </w:rPr>
        <w:t xml:space="preserve">Zgodnie z art. 308 ust. 2 ustawy </w:t>
      </w:r>
      <w:proofErr w:type="spellStart"/>
      <w:r w:rsidRPr="00493E3E">
        <w:rPr>
          <w:rFonts w:ascii="Times New Roman" w:hAnsi="Times New Roman" w:cs="Times New Roman"/>
        </w:rPr>
        <w:t>P</w:t>
      </w:r>
      <w:r w:rsidR="005F5876">
        <w:rPr>
          <w:rFonts w:ascii="Times New Roman" w:hAnsi="Times New Roman" w:cs="Times New Roman"/>
        </w:rPr>
        <w:t>zp</w:t>
      </w:r>
      <w:proofErr w:type="spellEnd"/>
      <w:r w:rsidRPr="00493E3E">
        <w:rPr>
          <w:rFonts w:ascii="Times New Roman" w:hAnsi="Times New Roman" w:cs="Times New Roman"/>
        </w:rPr>
        <w:t xml:space="preserve"> Zamawiający może zawrzeć umowę w sprawie zamówienia publicznego z uwzględnieniem art. 577 ustawy </w:t>
      </w:r>
      <w:proofErr w:type="spellStart"/>
      <w:r w:rsidRPr="00493E3E">
        <w:rPr>
          <w:rFonts w:ascii="Times New Roman" w:hAnsi="Times New Roman" w:cs="Times New Roman"/>
        </w:rPr>
        <w:t>P</w:t>
      </w:r>
      <w:r w:rsidR="005F5876">
        <w:rPr>
          <w:rFonts w:ascii="Times New Roman" w:hAnsi="Times New Roman" w:cs="Times New Roman"/>
        </w:rPr>
        <w:t>zp</w:t>
      </w:r>
      <w:proofErr w:type="spellEnd"/>
      <w:r w:rsidRPr="00493E3E">
        <w:rPr>
          <w:rFonts w:ascii="Times New Roman" w:hAnsi="Times New Roman" w:cs="Times New Roman"/>
        </w:rPr>
        <w:t xml:space="preserve"> w terminie nie krótszym niż 5 dni od dnia przesłania (przy użyciu środków komunikacji elektronicznej) zawiadomienie o wyborze najkorzystniejszej oferty.</w:t>
      </w:r>
    </w:p>
    <w:p w14:paraId="1C21EF53" w14:textId="6E1B67E1" w:rsidR="00665E2D" w:rsidRDefault="00493E3E">
      <w:pPr>
        <w:pStyle w:val="Akapitzlist"/>
        <w:numPr>
          <w:ilvl w:val="0"/>
          <w:numId w:val="25"/>
        </w:numPr>
        <w:spacing w:line="240" w:lineRule="auto"/>
        <w:jc w:val="both"/>
        <w:rPr>
          <w:rFonts w:ascii="Times New Roman" w:hAnsi="Times New Roman" w:cs="Times New Roman"/>
        </w:rPr>
      </w:pPr>
      <w:r w:rsidRPr="00493E3E">
        <w:rPr>
          <w:rFonts w:ascii="Times New Roman" w:hAnsi="Times New Roman" w:cs="Times New Roman"/>
        </w:rPr>
        <w:lastRenderedPageBreak/>
        <w:t>Zamawiający poinformuje Wykonawcę, któremu zostanie udzielone zamówienie, o miejscu i terminie zawarcia umowy.</w:t>
      </w:r>
    </w:p>
    <w:p w14:paraId="25520F6D" w14:textId="1A88CCA8" w:rsidR="00420F87" w:rsidRPr="00420F87" w:rsidRDefault="00420F87">
      <w:pPr>
        <w:pStyle w:val="Akapitzlist"/>
        <w:numPr>
          <w:ilvl w:val="0"/>
          <w:numId w:val="25"/>
        </w:numPr>
        <w:spacing w:line="240" w:lineRule="auto"/>
        <w:jc w:val="both"/>
        <w:rPr>
          <w:rFonts w:ascii="Times New Roman" w:hAnsi="Times New Roman" w:cs="Times New Roman"/>
        </w:rPr>
      </w:pPr>
      <w:r w:rsidRPr="00420F87">
        <w:rPr>
          <w:rFonts w:ascii="Times New Roman" w:hAnsi="Times New Roman" w:cs="Times New Roman"/>
        </w:rPr>
        <w:t xml:space="preserve">Zgodnie z art. 432 ustawy </w:t>
      </w:r>
      <w:proofErr w:type="spellStart"/>
      <w:r w:rsidRPr="00420F87">
        <w:rPr>
          <w:rFonts w:ascii="Times New Roman" w:hAnsi="Times New Roman" w:cs="Times New Roman"/>
        </w:rPr>
        <w:t>P</w:t>
      </w:r>
      <w:r w:rsidR="005F5876">
        <w:rPr>
          <w:rFonts w:ascii="Times New Roman" w:hAnsi="Times New Roman" w:cs="Times New Roman"/>
        </w:rPr>
        <w:t>zp</w:t>
      </w:r>
      <w:proofErr w:type="spellEnd"/>
      <w:r w:rsidRPr="00420F87">
        <w:rPr>
          <w:rFonts w:ascii="Times New Roman" w:hAnsi="Times New Roman" w:cs="Times New Roman"/>
        </w:rPr>
        <w:t xml:space="preserve"> umowa wymaga, pod rygorem nieważności zachowania formy pisemnej.</w:t>
      </w:r>
    </w:p>
    <w:p w14:paraId="330654C0" w14:textId="1989C815" w:rsidR="00B67838" w:rsidRPr="00B67838" w:rsidRDefault="00B67838">
      <w:pPr>
        <w:pStyle w:val="Akapitzlist"/>
        <w:numPr>
          <w:ilvl w:val="0"/>
          <w:numId w:val="25"/>
        </w:numPr>
        <w:jc w:val="both"/>
        <w:rPr>
          <w:rFonts w:ascii="Times New Roman" w:hAnsi="Times New Roman" w:cs="Times New Roman"/>
        </w:rPr>
      </w:pPr>
      <w:r w:rsidRPr="00B67838">
        <w:rPr>
          <w:rFonts w:ascii="Times New Roman" w:hAnsi="Times New Roman" w:cs="Times New Roman"/>
        </w:rPr>
        <w:t>Ubezpieczenie przez Wykonawcę, a następnie dostarczenie Zamawiającemu kopii polis lub innych dokumentów ubezpieczeniowych wraz z dowodem opłacenia należnej i wymagalnej składki, potwierdzonych przez Wykonawcę „za zgodność z oryginałem”</w:t>
      </w:r>
      <w:r>
        <w:rPr>
          <w:rFonts w:ascii="Times New Roman" w:hAnsi="Times New Roman" w:cs="Times New Roman"/>
        </w:rPr>
        <w:t xml:space="preserve">, </w:t>
      </w:r>
      <w:r w:rsidRPr="00B67838">
        <w:rPr>
          <w:rFonts w:ascii="Times New Roman" w:hAnsi="Times New Roman" w:cs="Times New Roman"/>
          <w:u w:val="single"/>
        </w:rPr>
        <w:t>ubezpieczenia budowy</w:t>
      </w:r>
      <w:r>
        <w:rPr>
          <w:rFonts w:ascii="Times New Roman" w:hAnsi="Times New Roman" w:cs="Times New Roman"/>
        </w:rPr>
        <w:t xml:space="preserve"> </w:t>
      </w:r>
      <w:r w:rsidRPr="00B67838">
        <w:rPr>
          <w:rFonts w:ascii="Times New Roman" w:hAnsi="Times New Roman" w:cs="Times New Roman"/>
        </w:rPr>
        <w:t xml:space="preserve">– wykonywanej na podstawie umowy, od wszystkich </w:t>
      </w:r>
      <w:proofErr w:type="spellStart"/>
      <w:r w:rsidRPr="00B67838">
        <w:rPr>
          <w:rFonts w:ascii="Times New Roman" w:hAnsi="Times New Roman" w:cs="Times New Roman"/>
        </w:rPr>
        <w:t>ryzyk</w:t>
      </w:r>
      <w:proofErr w:type="spellEnd"/>
      <w:r w:rsidRPr="00B67838">
        <w:rPr>
          <w:rFonts w:ascii="Times New Roman" w:hAnsi="Times New Roman" w:cs="Times New Roman"/>
        </w:rPr>
        <w:t xml:space="preserve"> na następujących warunkach:</w:t>
      </w:r>
    </w:p>
    <w:p w14:paraId="14EE1DAC" w14:textId="08049AD5" w:rsidR="00B67838" w:rsidRPr="00B67838" w:rsidRDefault="00B67838">
      <w:pPr>
        <w:pStyle w:val="Akapitzlist"/>
        <w:numPr>
          <w:ilvl w:val="0"/>
          <w:numId w:val="55"/>
        </w:numPr>
        <w:ind w:left="1418"/>
        <w:jc w:val="both"/>
        <w:rPr>
          <w:rFonts w:ascii="Times New Roman" w:hAnsi="Times New Roman" w:cs="Times New Roman"/>
        </w:rPr>
      </w:pPr>
      <w:r w:rsidRPr="00B67838">
        <w:rPr>
          <w:rFonts w:ascii="Times New Roman" w:hAnsi="Times New Roman" w:cs="Times New Roman"/>
        </w:rPr>
        <w:t xml:space="preserve">suma ubezpieczenia odpowiadająca cenie zawartej w ofercie Wykonawcy, </w:t>
      </w:r>
    </w:p>
    <w:p w14:paraId="0DF51F40" w14:textId="510A9F63" w:rsidR="00B67838" w:rsidRPr="00B67838" w:rsidRDefault="00B67838">
      <w:pPr>
        <w:pStyle w:val="Akapitzlist"/>
        <w:numPr>
          <w:ilvl w:val="0"/>
          <w:numId w:val="55"/>
        </w:numPr>
        <w:ind w:left="1418"/>
        <w:jc w:val="both"/>
        <w:rPr>
          <w:rFonts w:ascii="Times New Roman" w:hAnsi="Times New Roman" w:cs="Times New Roman"/>
        </w:rPr>
      </w:pPr>
      <w:r w:rsidRPr="00B67838">
        <w:rPr>
          <w:rFonts w:ascii="Times New Roman" w:hAnsi="Times New Roman" w:cs="Times New Roman"/>
        </w:rPr>
        <w:t>franszyza redukcyjna nie wyższa niż 10% sumy ubezpieczenia,</w:t>
      </w:r>
    </w:p>
    <w:p w14:paraId="0FBC8839" w14:textId="0759EF61" w:rsidR="00B67838" w:rsidRPr="00B67838" w:rsidRDefault="00B67838">
      <w:pPr>
        <w:pStyle w:val="Akapitzlist"/>
        <w:numPr>
          <w:ilvl w:val="0"/>
          <w:numId w:val="55"/>
        </w:numPr>
        <w:ind w:left="1418"/>
        <w:jc w:val="both"/>
        <w:rPr>
          <w:rFonts w:ascii="Times New Roman" w:hAnsi="Times New Roman" w:cs="Times New Roman"/>
        </w:rPr>
      </w:pPr>
      <w:r w:rsidRPr="00B67838">
        <w:rPr>
          <w:rFonts w:ascii="Times New Roman" w:hAnsi="Times New Roman" w:cs="Times New Roman"/>
        </w:rPr>
        <w:t>wskazanie Zamawiającego, jako ubezpieczonego.</w:t>
      </w:r>
    </w:p>
    <w:p w14:paraId="4EC2A3BF" w14:textId="1A28604F" w:rsidR="00B67838" w:rsidRPr="00B67838" w:rsidRDefault="00B67838" w:rsidP="00B67838">
      <w:pPr>
        <w:pStyle w:val="Akapitzlist"/>
        <w:jc w:val="both"/>
        <w:rPr>
          <w:rFonts w:ascii="Times New Roman" w:hAnsi="Times New Roman" w:cs="Times New Roman"/>
        </w:rPr>
      </w:pPr>
      <w:r w:rsidRPr="00B67838">
        <w:rPr>
          <w:rFonts w:ascii="Times New Roman" w:hAnsi="Times New Roman" w:cs="Times New Roman"/>
        </w:rPr>
        <w:t>W dokumentach ubezpieczenia budowy Wykonawcy musi być jednoznacznie wskazany kontrakt (umowa), którego to ubezpieczenie wyłącznie dotyczy, tj.: „</w:t>
      </w:r>
      <w:r>
        <w:rPr>
          <w:rFonts w:ascii="Times New Roman" w:hAnsi="Times New Roman" w:cs="Times New Roman"/>
        </w:rPr>
        <w:t>Modernizacji infrastruktury drogowej na osiedlu w Kończewicach w formule „Zaprojektuj i wybuduj””</w:t>
      </w:r>
    </w:p>
    <w:p w14:paraId="1C10BEF4" w14:textId="77777777" w:rsidR="00B67838" w:rsidRPr="00B67838" w:rsidRDefault="00B67838" w:rsidP="00B67838">
      <w:pPr>
        <w:pStyle w:val="Akapitzlist"/>
        <w:jc w:val="both"/>
        <w:rPr>
          <w:rFonts w:ascii="Times New Roman" w:hAnsi="Times New Roman" w:cs="Times New Roman"/>
        </w:rPr>
      </w:pPr>
      <w:r w:rsidRPr="00B67838">
        <w:rPr>
          <w:rFonts w:ascii="Times New Roman" w:hAnsi="Times New Roman" w:cs="Times New Roman"/>
        </w:rPr>
        <w:t>Zamawiający wymaga utrzymania ubezpieczeń, o których mowa w rozdziale X i XVIII przez cały okres wykonywania umowy.</w:t>
      </w:r>
    </w:p>
    <w:p w14:paraId="4672EC5B" w14:textId="39CF29A3" w:rsidR="00B67838" w:rsidRPr="003426EB" w:rsidRDefault="00B67838" w:rsidP="003426EB">
      <w:pPr>
        <w:pStyle w:val="Akapitzlist"/>
        <w:jc w:val="both"/>
        <w:rPr>
          <w:rFonts w:ascii="Times New Roman" w:hAnsi="Times New Roman" w:cs="Times New Roman"/>
        </w:rPr>
      </w:pPr>
      <w:r w:rsidRPr="00B67838">
        <w:rPr>
          <w:rFonts w:ascii="Times New Roman" w:hAnsi="Times New Roman" w:cs="Times New Roman"/>
        </w:rPr>
        <w:t>W przypadku, gdy dostarczona Zamawiającemu przed zawarciem umowy polisa lub inny dokument ubezpieczeniowy obejmuje okres krótszy niż okres wykonywania umowy, Wykonawca przedłuża polisę lub inny dokument ubezpieczeniowy na cały okres wykonania umowy w sposób zapewniający ciągłość ubezpieczenia, zgodnie z umową, dokumenty potwierdzające posiadanie przedmiotowego ubezpieczenia Wykonawca przedkłada każdorazowo Zamawiającemu w kopii poświadczonej „za zgodność z oryginałem”.</w:t>
      </w:r>
    </w:p>
    <w:p w14:paraId="2264B6EF" w14:textId="535A3368" w:rsidR="00775E6A" w:rsidRPr="00775E6A" w:rsidRDefault="00775E6A">
      <w:pPr>
        <w:pStyle w:val="Akapitzlist"/>
        <w:numPr>
          <w:ilvl w:val="0"/>
          <w:numId w:val="25"/>
        </w:numPr>
        <w:jc w:val="both"/>
        <w:rPr>
          <w:rFonts w:ascii="Times New Roman" w:hAnsi="Times New Roman" w:cs="Times New Roman"/>
        </w:rPr>
      </w:pPr>
      <w:r w:rsidRPr="00775E6A">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342A21AB" w14:textId="77777777" w:rsid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wskazanie celu gospodarczego zgodnego z wykonaniem Zamówienia,</w:t>
      </w:r>
    </w:p>
    <w:p w14:paraId="383CBEBC" w14:textId="77777777" w:rsid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sposób współdziałania Wykonawców przy wykonaniu Zamówienia,</w:t>
      </w:r>
    </w:p>
    <w:p w14:paraId="30B3EE7A" w14:textId="77777777" w:rsid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zakres robót przewidzianych do wykonania przez każdego z Wykonawców,</w:t>
      </w:r>
    </w:p>
    <w:p w14:paraId="68F2158E" w14:textId="01D08355" w:rsid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solidarną odpowiedzialność wobec Zamawiającego,</w:t>
      </w:r>
    </w:p>
    <w:p w14:paraId="7A266C1E" w14:textId="77777777" w:rsidR="00775E6A" w:rsidRP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oznaczenie czasu trwania Umowy, obejmującego, przynajmniej, okres realizacji Zamówienia oraz okres gwarancji należytego wykonania Umowy i rękojmi,</w:t>
      </w:r>
    </w:p>
    <w:p w14:paraId="64493976" w14:textId="1DBE8179" w:rsidR="00775E6A" w:rsidRP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82E5934" w14:textId="56A8BAC3" w:rsidR="00775E6A" w:rsidRP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zakaz dokonywania w umowie zmian, mogących mieć wpływ na wykonanie zobowiązania, bez zgody Zamawiającego,</w:t>
      </w:r>
    </w:p>
    <w:p w14:paraId="253D4616" w14:textId="6C9C97D0" w:rsidR="00775E6A" w:rsidRPr="00775E6A" w:rsidRDefault="00775E6A">
      <w:pPr>
        <w:pStyle w:val="Akapitzlist"/>
        <w:numPr>
          <w:ilvl w:val="0"/>
          <w:numId w:val="27"/>
        </w:numPr>
        <w:tabs>
          <w:tab w:val="left" w:pos="1771"/>
          <w:tab w:val="left" w:pos="9212"/>
        </w:tabs>
        <w:jc w:val="both"/>
        <w:rPr>
          <w:rFonts w:ascii="Times New Roman" w:hAnsi="Times New Roman" w:cs="Times New Roman"/>
        </w:rPr>
      </w:pPr>
      <w:r w:rsidRPr="00775E6A">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154A47F" w14:textId="55377DF1" w:rsidR="00B241F8" w:rsidRPr="00D3624B" w:rsidRDefault="00420F87">
      <w:pPr>
        <w:pStyle w:val="Akapitzlist"/>
        <w:numPr>
          <w:ilvl w:val="0"/>
          <w:numId w:val="25"/>
        </w:numPr>
        <w:spacing w:line="240" w:lineRule="auto"/>
        <w:jc w:val="both"/>
        <w:rPr>
          <w:rFonts w:ascii="Times New Roman" w:hAnsi="Times New Roman" w:cs="Times New Roman"/>
        </w:rPr>
      </w:pPr>
      <w:r w:rsidRPr="00420F87">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w:t>
      </w:r>
      <w:r w:rsidRPr="00D3624B">
        <w:rPr>
          <w:rFonts w:ascii="Times New Roman" w:hAnsi="Times New Roman" w:cs="Times New Roman"/>
        </w:rPr>
        <w:t xml:space="preserve">. 98 ust. 6 </w:t>
      </w:r>
      <w:r w:rsidR="009B68A4" w:rsidRPr="00D3624B">
        <w:rPr>
          <w:rFonts w:ascii="Times New Roman" w:hAnsi="Times New Roman" w:cs="Times New Roman"/>
        </w:rPr>
        <w:t xml:space="preserve">pkt 3 </w:t>
      </w:r>
      <w:r w:rsidRPr="00D3624B">
        <w:rPr>
          <w:rFonts w:ascii="Times New Roman" w:hAnsi="Times New Roman" w:cs="Times New Roman"/>
        </w:rPr>
        <w:t xml:space="preserve">ustawy </w:t>
      </w:r>
      <w:proofErr w:type="spellStart"/>
      <w:r w:rsidRPr="00D3624B">
        <w:rPr>
          <w:rFonts w:ascii="Times New Roman" w:hAnsi="Times New Roman" w:cs="Times New Roman"/>
        </w:rPr>
        <w:t>Pzp</w:t>
      </w:r>
      <w:proofErr w:type="spellEnd"/>
      <w:r w:rsidRPr="00D3624B">
        <w:rPr>
          <w:rFonts w:ascii="Times New Roman" w:hAnsi="Times New Roman" w:cs="Times New Roman"/>
        </w:rPr>
        <w:t>, będzie skutkowało zatrzymaniem przez Zamawiającego wadium wraz z odsetkami</w:t>
      </w:r>
      <w:r w:rsidR="009B68A4" w:rsidRPr="00D3624B">
        <w:rPr>
          <w:rFonts w:ascii="Times New Roman" w:hAnsi="Times New Roman" w:cs="Times New Roman"/>
        </w:rPr>
        <w:t>.</w:t>
      </w:r>
    </w:p>
    <w:p w14:paraId="5E47BC75" w14:textId="2C0F91F9" w:rsidR="008324C8" w:rsidRPr="00D3624B" w:rsidRDefault="008324C8">
      <w:pPr>
        <w:pStyle w:val="Akapitzlist"/>
        <w:numPr>
          <w:ilvl w:val="0"/>
          <w:numId w:val="25"/>
        </w:numPr>
        <w:spacing w:line="240" w:lineRule="auto"/>
        <w:jc w:val="both"/>
        <w:rPr>
          <w:rFonts w:ascii="Times New Roman" w:hAnsi="Times New Roman" w:cs="Times New Roman"/>
          <w:b/>
          <w:bCs/>
          <w:u w:val="single"/>
        </w:rPr>
      </w:pPr>
      <w:r w:rsidRPr="00D3624B">
        <w:rPr>
          <w:rFonts w:ascii="Times New Roman" w:hAnsi="Times New Roman" w:cs="Times New Roman"/>
          <w:b/>
          <w:bCs/>
          <w:u w:val="single"/>
        </w:rPr>
        <w:t>Wyłoniony Wykonawca, przed wyznaczonym terminem podpisania umowy zobowiązany będzie</w:t>
      </w:r>
      <w:r w:rsidR="00775E6A" w:rsidRPr="00D3624B">
        <w:rPr>
          <w:rFonts w:ascii="Times New Roman" w:hAnsi="Times New Roman" w:cs="Times New Roman"/>
          <w:b/>
          <w:bCs/>
          <w:u w:val="single"/>
        </w:rPr>
        <w:t xml:space="preserve"> również</w:t>
      </w:r>
      <w:r w:rsidRPr="00D3624B">
        <w:rPr>
          <w:rFonts w:ascii="Times New Roman" w:hAnsi="Times New Roman" w:cs="Times New Roman"/>
          <w:b/>
          <w:bCs/>
          <w:u w:val="single"/>
        </w:rPr>
        <w:t xml:space="preserve"> dostarczyć:</w:t>
      </w:r>
    </w:p>
    <w:p w14:paraId="4CE76D80" w14:textId="5374D59B" w:rsidR="00B241F8" w:rsidRDefault="008324C8">
      <w:pPr>
        <w:pStyle w:val="Akapitzlist"/>
        <w:numPr>
          <w:ilvl w:val="0"/>
          <w:numId w:val="26"/>
        </w:numPr>
        <w:spacing w:line="240" w:lineRule="auto"/>
        <w:jc w:val="both"/>
        <w:rPr>
          <w:rFonts w:ascii="Times New Roman" w:hAnsi="Times New Roman" w:cs="Times New Roman"/>
        </w:rPr>
      </w:pPr>
      <w:r w:rsidRPr="00D3624B">
        <w:rPr>
          <w:rFonts w:ascii="Times New Roman" w:hAnsi="Times New Roman" w:cs="Times New Roman"/>
        </w:rPr>
        <w:lastRenderedPageBreak/>
        <w:t>kosztorys ofertowy w wersji uproszczonej, który stanowił podstawę wyliczenia ceny oferowanej- ceny ryczałtowej</w:t>
      </w:r>
      <w:r w:rsidR="009F7B6B">
        <w:rPr>
          <w:rFonts w:ascii="Times New Roman" w:hAnsi="Times New Roman" w:cs="Times New Roman"/>
        </w:rPr>
        <w:t>,</w:t>
      </w:r>
    </w:p>
    <w:p w14:paraId="1F31E0B1" w14:textId="6E0BE1E5" w:rsidR="009F7B6B" w:rsidRPr="009F7B6B" w:rsidRDefault="009F7B6B">
      <w:pPr>
        <w:pStyle w:val="Akapitzlist"/>
        <w:numPr>
          <w:ilvl w:val="0"/>
          <w:numId w:val="26"/>
        </w:numPr>
        <w:rPr>
          <w:rFonts w:ascii="Times New Roman" w:hAnsi="Times New Roman" w:cs="Times New Roman"/>
        </w:rPr>
      </w:pPr>
      <w:r w:rsidRPr="009F7B6B">
        <w:rPr>
          <w:rFonts w:ascii="Times New Roman" w:hAnsi="Times New Roman" w:cs="Times New Roman"/>
        </w:rPr>
        <w:t xml:space="preserve">listę osób, o jakich mowa w rozdziale III pkt. </w:t>
      </w:r>
      <w:r w:rsidR="007D3DB7">
        <w:rPr>
          <w:rFonts w:ascii="Times New Roman" w:hAnsi="Times New Roman" w:cs="Times New Roman"/>
        </w:rPr>
        <w:t>6</w:t>
      </w:r>
      <w:r w:rsidRPr="009F7B6B">
        <w:rPr>
          <w:rFonts w:ascii="Times New Roman" w:hAnsi="Times New Roman" w:cs="Times New Roman"/>
        </w:rPr>
        <w:t xml:space="preserve"> SWZ</w:t>
      </w:r>
      <w:r>
        <w:rPr>
          <w:rFonts w:ascii="Times New Roman" w:hAnsi="Times New Roman" w:cs="Times New Roman"/>
        </w:rPr>
        <w:t>,</w:t>
      </w:r>
    </w:p>
    <w:p w14:paraId="44337453" w14:textId="7A1F80D2" w:rsidR="009F7B6B" w:rsidRPr="003426EB" w:rsidRDefault="009F7B6B">
      <w:pPr>
        <w:pStyle w:val="Akapitzlist"/>
        <w:numPr>
          <w:ilvl w:val="0"/>
          <w:numId w:val="26"/>
        </w:numPr>
        <w:spacing w:line="240" w:lineRule="auto"/>
        <w:jc w:val="both"/>
        <w:rPr>
          <w:rFonts w:ascii="Times New Roman" w:hAnsi="Times New Roman" w:cs="Times New Roman"/>
        </w:rPr>
      </w:pPr>
      <w:r w:rsidRPr="009F7B6B">
        <w:rPr>
          <w:rFonts w:ascii="Times New Roman" w:eastAsia="Calibri" w:hAnsi="Times New Roman" w:cs="Times New Roman"/>
        </w:rPr>
        <w:t>rzeczowo-finansowy harmonogram wykonania</w:t>
      </w:r>
      <w:r w:rsidR="003426EB">
        <w:rPr>
          <w:rFonts w:ascii="Times New Roman" w:eastAsia="Calibri" w:hAnsi="Times New Roman" w:cs="Times New Roman"/>
        </w:rPr>
        <w:t xml:space="preserve"> robót</w:t>
      </w:r>
      <w:r>
        <w:rPr>
          <w:rFonts w:ascii="Times New Roman" w:eastAsia="Calibri" w:hAnsi="Times New Roman" w:cs="Times New Roman"/>
        </w:rPr>
        <w:t>.</w:t>
      </w:r>
    </w:p>
    <w:p w14:paraId="259DF9D8" w14:textId="41C25F10" w:rsidR="003426EB" w:rsidRPr="003426EB" w:rsidRDefault="003426EB">
      <w:pPr>
        <w:pStyle w:val="Akapitzlist"/>
        <w:numPr>
          <w:ilvl w:val="0"/>
          <w:numId w:val="25"/>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4BD59144" w14:textId="77777777" w:rsidR="00B3405A" w:rsidRPr="00D3624B" w:rsidRDefault="00B3405A" w:rsidP="00B01D3D">
      <w:pPr>
        <w:pStyle w:val="Akapitzlist"/>
        <w:spacing w:after="0" w:line="240" w:lineRule="auto"/>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9464A5" w:rsidRPr="009464A5" w14:paraId="75B94A67" w14:textId="77777777" w:rsidTr="004A62C9">
        <w:trPr>
          <w:trHeight w:val="454"/>
        </w:trPr>
        <w:tc>
          <w:tcPr>
            <w:tcW w:w="9062" w:type="dxa"/>
            <w:shd w:val="clear" w:color="auto" w:fill="D0CECE" w:themeFill="background2" w:themeFillShade="E6"/>
            <w:vAlign w:val="center"/>
          </w:tcPr>
          <w:p w14:paraId="4EC85031" w14:textId="74A5A569" w:rsidR="00CD30D0" w:rsidRPr="009464A5" w:rsidRDefault="00931E69" w:rsidP="009464A5">
            <w:pPr>
              <w:pStyle w:val="Nagwek1"/>
              <w:spacing w:before="0"/>
              <w:outlineLvl w:val="0"/>
              <w:rPr>
                <w:rFonts w:ascii="Times New Roman" w:hAnsi="Times New Roman" w:cs="Times New Roman"/>
                <w:b/>
                <w:bCs/>
                <w:color w:val="auto"/>
                <w:sz w:val="26"/>
                <w:szCs w:val="26"/>
              </w:rPr>
            </w:pPr>
            <w:bookmarkStart w:id="33" w:name="_Toc111020317"/>
            <w:r>
              <w:rPr>
                <w:rFonts w:ascii="Times New Roman" w:hAnsi="Times New Roman" w:cs="Times New Roman"/>
                <w:b/>
                <w:bCs/>
                <w:color w:val="auto"/>
                <w:sz w:val="26"/>
                <w:szCs w:val="26"/>
              </w:rPr>
              <w:t xml:space="preserve">ROZDZIAŁ </w:t>
            </w:r>
            <w:r w:rsidR="00CD30D0" w:rsidRPr="009464A5">
              <w:rPr>
                <w:rFonts w:ascii="Times New Roman" w:hAnsi="Times New Roman" w:cs="Times New Roman"/>
                <w:b/>
                <w:bCs/>
                <w:color w:val="auto"/>
                <w:sz w:val="26"/>
                <w:szCs w:val="26"/>
              </w:rPr>
              <w:t>XI</w:t>
            </w:r>
            <w:r w:rsidR="003426EB">
              <w:rPr>
                <w:rFonts w:ascii="Times New Roman" w:hAnsi="Times New Roman" w:cs="Times New Roman"/>
                <w:b/>
                <w:bCs/>
                <w:color w:val="auto"/>
                <w:sz w:val="26"/>
                <w:szCs w:val="26"/>
              </w:rPr>
              <w:t>X</w:t>
            </w:r>
            <w:r w:rsidR="00CD30D0" w:rsidRPr="009464A5">
              <w:rPr>
                <w:rFonts w:ascii="Times New Roman" w:hAnsi="Times New Roman" w:cs="Times New Roman"/>
                <w:b/>
                <w:bCs/>
                <w:color w:val="auto"/>
                <w:sz w:val="26"/>
                <w:szCs w:val="26"/>
              </w:rPr>
              <w:t>. INFORMACJE DOTYCZĄCE ZABEZPIECZENIA NALEŻYTEGO WYKONANIA UMOWY, JEŻELI ZAMAWIAJĄCY JE PRZEWIDUJE</w:t>
            </w:r>
            <w:bookmarkEnd w:id="33"/>
          </w:p>
        </w:tc>
      </w:tr>
    </w:tbl>
    <w:p w14:paraId="01286960"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Zamawiający przewiduje wniesienie zabezpieczenia należytego wykonania umowy, które służyć będzie pokryciu roszczeń z tytułu niewykonania lub nienależytego wykonania umowy.</w:t>
      </w:r>
    </w:p>
    <w:p w14:paraId="065F4219" w14:textId="7267D19B"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Pr="00F032FA">
        <w:rPr>
          <w:rFonts w:ascii="Times New Roman" w:eastAsia="Calibri" w:hAnsi="Times New Roman" w:cs="Times New Roman"/>
          <w:b/>
          <w:bCs/>
        </w:rPr>
        <w:t>4% ceny wykonania zamówienia</w:t>
      </w:r>
      <w:r w:rsidRPr="00033D31">
        <w:rPr>
          <w:rFonts w:ascii="Times New Roman" w:eastAsia="Calibri" w:hAnsi="Times New Roman" w:cs="Times New Roman"/>
        </w:rPr>
        <w:t xml:space="preserve">, zgodnie z art. 452 ust. 2 </w:t>
      </w:r>
      <w:proofErr w:type="spellStart"/>
      <w:r w:rsidRPr="00033D31">
        <w:rPr>
          <w:rFonts w:ascii="Times New Roman" w:eastAsia="Calibri" w:hAnsi="Times New Roman" w:cs="Times New Roman"/>
        </w:rPr>
        <w:t>Pzp</w:t>
      </w:r>
      <w:proofErr w:type="spellEnd"/>
      <w:r w:rsidRPr="00033D31">
        <w:rPr>
          <w:rFonts w:ascii="Times New Roman" w:eastAsia="Calibri" w:hAnsi="Times New Roman" w:cs="Times New Roman"/>
        </w:rPr>
        <w:t>.</w:t>
      </w:r>
    </w:p>
    <w:p w14:paraId="0F7771BB"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Zabezpieczenie należytego wykonania umowy wnoszone jest w jednej lub kilku następujących formach:</w:t>
      </w:r>
    </w:p>
    <w:p w14:paraId="7452DE31" w14:textId="3FEF739A" w:rsidR="00033D31" w:rsidRPr="00033D31" w:rsidRDefault="00033D31">
      <w:pPr>
        <w:numPr>
          <w:ilvl w:val="0"/>
          <w:numId w:val="29"/>
        </w:numPr>
        <w:contextualSpacing/>
        <w:rPr>
          <w:rFonts w:ascii="Times New Roman" w:eastAsia="Calibri" w:hAnsi="Times New Roman" w:cs="Times New Roman"/>
          <w:b/>
          <w:bCs/>
        </w:rPr>
      </w:pPr>
      <w:r w:rsidRPr="00033D31">
        <w:rPr>
          <w:rFonts w:ascii="Times New Roman" w:eastAsia="Calibri" w:hAnsi="Times New Roman" w:cs="Times New Roman"/>
        </w:rPr>
        <w:t xml:space="preserve">w pieniądzu, przelewem na rachunek bankowy nr </w:t>
      </w:r>
      <w:r w:rsidRPr="00033D31">
        <w:rPr>
          <w:rFonts w:ascii="Times New Roman" w:eastAsia="Calibri" w:hAnsi="Times New Roman" w:cs="Times New Roman"/>
          <w:b/>
          <w:bCs/>
        </w:rPr>
        <w:t>82 8303 0006 0060 0600 0101 0069</w:t>
      </w:r>
      <w:r w:rsidRPr="00033D31">
        <w:rPr>
          <w:rFonts w:ascii="Times New Roman" w:eastAsia="Calibri" w:hAnsi="Times New Roman" w:cs="Times New Roman"/>
        </w:rPr>
        <w:t xml:space="preserve"> Bank Spółdzielczy w Malborku z adnotacją ZNWU, nr postępowania </w:t>
      </w:r>
      <w:r w:rsidRPr="00033D31">
        <w:rPr>
          <w:rFonts w:ascii="Times New Roman" w:eastAsia="Calibri" w:hAnsi="Times New Roman" w:cs="Times New Roman"/>
          <w:b/>
          <w:bCs/>
        </w:rPr>
        <w:t>R.271.</w:t>
      </w:r>
      <w:r w:rsidRPr="00F032FA">
        <w:rPr>
          <w:rFonts w:ascii="Times New Roman" w:eastAsia="Calibri" w:hAnsi="Times New Roman" w:cs="Times New Roman"/>
          <w:b/>
          <w:bCs/>
        </w:rPr>
        <w:t>24.</w:t>
      </w:r>
      <w:r w:rsidRPr="00033D31">
        <w:rPr>
          <w:rFonts w:ascii="Times New Roman" w:eastAsia="Calibri" w:hAnsi="Times New Roman" w:cs="Times New Roman"/>
          <w:b/>
          <w:bCs/>
        </w:rPr>
        <w:t>2022</w:t>
      </w:r>
    </w:p>
    <w:p w14:paraId="2A22F4C5" w14:textId="77777777" w:rsidR="00033D31" w:rsidRPr="00033D31" w:rsidRDefault="00033D31">
      <w:pPr>
        <w:numPr>
          <w:ilvl w:val="0"/>
          <w:numId w:val="29"/>
        </w:numPr>
        <w:contextualSpacing/>
        <w:jc w:val="both"/>
        <w:rPr>
          <w:rFonts w:ascii="Times New Roman" w:eastAsia="Calibri" w:hAnsi="Times New Roman" w:cs="Times New Roman"/>
        </w:rPr>
      </w:pPr>
      <w:r w:rsidRPr="00033D31">
        <w:rPr>
          <w:rFonts w:ascii="Times New Roman" w:eastAsia="Calibri" w:hAnsi="Times New Roman" w:cs="Times New Roman"/>
        </w:rPr>
        <w:t>poręczeniach bankowych lub poręczeniach spółdzielczej kasy oszczędnościowo – kredytowej, z tym, że zobowiązanie kasy jest zawsze zobowiązaniem pieniężnym;</w:t>
      </w:r>
    </w:p>
    <w:p w14:paraId="1A14F612" w14:textId="77777777" w:rsidR="00033D31" w:rsidRPr="00033D31" w:rsidRDefault="00033D31">
      <w:pPr>
        <w:numPr>
          <w:ilvl w:val="0"/>
          <w:numId w:val="29"/>
        </w:numPr>
        <w:contextualSpacing/>
        <w:jc w:val="both"/>
        <w:rPr>
          <w:rFonts w:ascii="Times New Roman" w:eastAsia="Calibri" w:hAnsi="Times New Roman" w:cs="Times New Roman"/>
        </w:rPr>
      </w:pPr>
      <w:r w:rsidRPr="00033D31">
        <w:rPr>
          <w:rFonts w:ascii="Times New Roman" w:eastAsia="Calibri" w:hAnsi="Times New Roman" w:cs="Times New Roman"/>
        </w:rPr>
        <w:t>gwarancjach bankowych;</w:t>
      </w:r>
    </w:p>
    <w:p w14:paraId="3130D579" w14:textId="77777777" w:rsidR="00033D31" w:rsidRPr="00033D31" w:rsidRDefault="00033D31">
      <w:pPr>
        <w:numPr>
          <w:ilvl w:val="0"/>
          <w:numId w:val="29"/>
        </w:numPr>
        <w:contextualSpacing/>
        <w:jc w:val="both"/>
        <w:rPr>
          <w:rFonts w:ascii="Times New Roman" w:eastAsia="Calibri" w:hAnsi="Times New Roman" w:cs="Times New Roman"/>
        </w:rPr>
      </w:pPr>
      <w:r w:rsidRPr="00033D31">
        <w:rPr>
          <w:rFonts w:ascii="Times New Roman" w:eastAsia="Calibri" w:hAnsi="Times New Roman" w:cs="Times New Roman"/>
        </w:rPr>
        <w:t>gwarancjach ubezpieczeniowych;</w:t>
      </w:r>
    </w:p>
    <w:p w14:paraId="397A60FE" w14:textId="77777777" w:rsidR="00033D31" w:rsidRPr="00033D31" w:rsidRDefault="00033D31">
      <w:pPr>
        <w:numPr>
          <w:ilvl w:val="0"/>
          <w:numId w:val="29"/>
        </w:numPr>
        <w:contextualSpacing/>
        <w:jc w:val="both"/>
        <w:rPr>
          <w:rFonts w:ascii="Times New Roman" w:eastAsia="Calibri" w:hAnsi="Times New Roman" w:cs="Times New Roman"/>
        </w:rPr>
      </w:pPr>
      <w:r w:rsidRPr="00033D31">
        <w:rPr>
          <w:rFonts w:ascii="Times New Roman" w:eastAsia="Calibri" w:hAnsi="Times New Roman" w:cs="Times New Roman"/>
        </w:rPr>
        <w:t>poręczeniach udzielanych przez podmioty, o których mowa w art. 6b ust. 5 pkt. 2 ustawy z dnia 9 listopada 2000 r. o utworzeniu Polskiej Agencji Rozwoju Przedsiębiorczości;</w:t>
      </w:r>
    </w:p>
    <w:p w14:paraId="26E7C88A"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Zamawiający nie wyraża zgody na wniesienie zabezpieczenia w formach określonych w art. 450 ust. 2.</w:t>
      </w:r>
    </w:p>
    <w:p w14:paraId="25052EED" w14:textId="77777777" w:rsidR="00033D31" w:rsidRPr="00033D31" w:rsidRDefault="00033D31">
      <w:pPr>
        <w:numPr>
          <w:ilvl w:val="0"/>
          <w:numId w:val="28"/>
        </w:numPr>
        <w:contextualSpacing/>
        <w:rPr>
          <w:rFonts w:ascii="Times New Roman" w:eastAsia="Calibri" w:hAnsi="Times New Roman" w:cs="Times New Roman"/>
        </w:rPr>
      </w:pPr>
      <w:r w:rsidRPr="00033D31">
        <w:rPr>
          <w:rFonts w:ascii="Times New Roman" w:eastAsia="Calibri" w:hAnsi="Times New Roman" w:cs="Times New Roman"/>
        </w:rPr>
        <w:t>Zamawiający nie wyraża zgody na tworzenie zabezpieczenia przez potrącenia z należności za częściowo wykonane roboty budowlane.</w:t>
      </w:r>
    </w:p>
    <w:p w14:paraId="52E5F6F0"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W przypadku wniesienia zabezpieczenia w pieniądzu Zamawiający przechowa je na oprocentowanym rachunku bankowym.</w:t>
      </w:r>
    </w:p>
    <w:p w14:paraId="5B3F41E8"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Sposób przekazania zabezpieczenia w formie innej niż pieniądz: złożenie w siedzibie Zamawiającego w pok. nr 1.</w:t>
      </w:r>
    </w:p>
    <w:p w14:paraId="24D050A0"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W przypadku wniesienia wadium w pieniądzu Wykonawca może wyrazić zgodę na zaliczenie kwoty wadium na poczet zabezpieczenia.</w:t>
      </w:r>
    </w:p>
    <w:p w14:paraId="66B1E0D1"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510A91D5"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 xml:space="preserve">Zwrot zabezpieczenia należytego wykonania umowy nastąpi w terminie 30 dni od dnia wykonania całości zamówienia i uznania przez Zamawiającego za należycie wykonane, przez co rozumie się podpisanie bezusterkowego protokołu odbioru końcowego robót, z </w:t>
      </w:r>
      <w:r w:rsidRPr="00033D31">
        <w:rPr>
          <w:rFonts w:ascii="Times New Roman" w:eastAsia="Calibri" w:hAnsi="Times New Roman" w:cs="Times New Roman"/>
        </w:rPr>
        <w:lastRenderedPageBreak/>
        <w:t>zastrzeżeniem kwoty 30% wysokości zabezpieczenia, która pozostawiona zostanie na zabezpieczenie roszczeń z tytułu rękojmi za wady. Pozostawiona kwota zostanie zwrócona nie później niż 15 dni po upływie okresu rękojmi za wady.</w:t>
      </w:r>
    </w:p>
    <w:p w14:paraId="1D898567"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Jeżeli o udzielenie zamówienia ubiegają się Wykonawcy występujący wspólnie, ponoszą oni solidarną odpowiedzialność za wniesienie zabezpieczenia należytego wykonania umowy.</w:t>
      </w:r>
    </w:p>
    <w:p w14:paraId="3FCF7EE9"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64476DB"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5B906A9A" w14:textId="77777777" w:rsidR="00033D31" w:rsidRPr="00033D31" w:rsidRDefault="00033D31">
      <w:pPr>
        <w:numPr>
          <w:ilvl w:val="0"/>
          <w:numId w:val="28"/>
        </w:numPr>
        <w:contextualSpacing/>
        <w:jc w:val="both"/>
        <w:rPr>
          <w:rFonts w:ascii="Times New Roman" w:eastAsia="Calibri" w:hAnsi="Times New Roman" w:cs="Times New Roman"/>
        </w:rPr>
      </w:pPr>
      <w:r w:rsidRPr="00033D31">
        <w:rPr>
          <w:rFonts w:ascii="Times New Roman" w:eastAsia="Calibri" w:hAnsi="Times New Roman" w:cs="Times New Roman"/>
        </w:rPr>
        <w:t xml:space="preserve">W trakcie realizacji umowy Wykonawca może dokonać zmiany formy zabezpieczenia na jedną lub kilka form, o których mowa w art. 451 ustawy </w:t>
      </w:r>
      <w:proofErr w:type="spellStart"/>
      <w:r w:rsidRPr="00033D31">
        <w:rPr>
          <w:rFonts w:ascii="Times New Roman" w:eastAsia="Calibri" w:hAnsi="Times New Roman" w:cs="Times New Roman"/>
        </w:rPr>
        <w:t>Pzp</w:t>
      </w:r>
      <w:proofErr w:type="spellEnd"/>
      <w:r w:rsidRPr="00033D31">
        <w:rPr>
          <w:rFonts w:ascii="Times New Roman" w:eastAsia="Calibri" w:hAnsi="Times New Roman" w:cs="Times New Roman"/>
        </w:rPr>
        <w:t xml:space="preserve"> przy czym zmiana form zabezpieczenia musi być dokonywana z zachowaniem ciągłości zabezpieczenia i bez zmniejszenia jego wysokości.</w:t>
      </w:r>
    </w:p>
    <w:p w14:paraId="2C1FEC6B" w14:textId="6032B981" w:rsidR="00B632DA" w:rsidRDefault="00033D31" w:rsidP="00033D31">
      <w:pPr>
        <w:spacing w:after="0"/>
        <w:jc w:val="both"/>
        <w:rPr>
          <w:rFonts w:ascii="Times New Roman" w:eastAsia="Calibri" w:hAnsi="Times New Roman" w:cs="Times New Roman"/>
        </w:rPr>
      </w:pPr>
      <w:r w:rsidRPr="00033D31">
        <w:rPr>
          <w:rFonts w:ascii="Times New Roman" w:eastAsia="Calibri" w:hAnsi="Times New Roman" w:cs="Times New Roman"/>
        </w:rPr>
        <w:t>W zakresie zabezpieczenia należytego wykonania umowy obowiązują uregulowania Prawa zamówień publicznych zawarte w art. od 449 do 453.</w:t>
      </w:r>
    </w:p>
    <w:p w14:paraId="15036C8C" w14:textId="77777777" w:rsidR="00033D31" w:rsidRPr="00D02F17" w:rsidRDefault="00033D31" w:rsidP="00033D3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D2CD5" w:rsidRPr="009464A5" w14:paraId="0EC40AA8" w14:textId="77777777" w:rsidTr="00033D31">
        <w:trPr>
          <w:trHeight w:val="70"/>
        </w:trPr>
        <w:tc>
          <w:tcPr>
            <w:tcW w:w="9062" w:type="dxa"/>
            <w:shd w:val="clear" w:color="auto" w:fill="D0CECE" w:themeFill="background2" w:themeFillShade="E6"/>
            <w:vAlign w:val="center"/>
          </w:tcPr>
          <w:p w14:paraId="2E9B16BD" w14:textId="11C7A376" w:rsidR="00AD2CD5" w:rsidRPr="009464A5" w:rsidRDefault="00931E69" w:rsidP="00AD2CD5">
            <w:pPr>
              <w:pStyle w:val="Nagwek1"/>
              <w:spacing w:before="0"/>
              <w:jc w:val="both"/>
              <w:outlineLvl w:val="0"/>
              <w:rPr>
                <w:rFonts w:ascii="Times New Roman" w:hAnsi="Times New Roman" w:cs="Times New Roman"/>
                <w:b/>
                <w:bCs/>
                <w:color w:val="auto"/>
                <w:sz w:val="26"/>
                <w:szCs w:val="26"/>
              </w:rPr>
            </w:pPr>
            <w:bookmarkStart w:id="34" w:name="_Toc111020318"/>
            <w:r>
              <w:rPr>
                <w:rFonts w:ascii="Times New Roman" w:hAnsi="Times New Roman" w:cs="Times New Roman"/>
                <w:b/>
                <w:bCs/>
                <w:color w:val="auto"/>
                <w:sz w:val="26"/>
                <w:szCs w:val="26"/>
              </w:rPr>
              <w:t xml:space="preserve">ROZDZIAŁ </w:t>
            </w:r>
            <w:r w:rsidR="00AD2CD5" w:rsidRPr="009464A5">
              <w:rPr>
                <w:rFonts w:ascii="Times New Roman" w:hAnsi="Times New Roman" w:cs="Times New Roman"/>
                <w:b/>
                <w:bCs/>
                <w:color w:val="auto"/>
                <w:sz w:val="26"/>
                <w:szCs w:val="26"/>
              </w:rPr>
              <w:t>X</w:t>
            </w:r>
            <w:r w:rsidR="00AD2CD5">
              <w:rPr>
                <w:rFonts w:ascii="Times New Roman" w:hAnsi="Times New Roman" w:cs="Times New Roman"/>
                <w:b/>
                <w:bCs/>
                <w:color w:val="auto"/>
                <w:sz w:val="26"/>
                <w:szCs w:val="26"/>
              </w:rPr>
              <w:t>X</w:t>
            </w:r>
            <w:r w:rsidR="00AD2CD5" w:rsidRPr="009464A5">
              <w:rPr>
                <w:rFonts w:ascii="Times New Roman" w:hAnsi="Times New Roman" w:cs="Times New Roman"/>
                <w:b/>
                <w:bCs/>
                <w:color w:val="auto"/>
                <w:sz w:val="26"/>
                <w:szCs w:val="26"/>
              </w:rPr>
              <w:t xml:space="preserve">. </w:t>
            </w:r>
            <w:r w:rsidR="009962F0">
              <w:rPr>
                <w:rFonts w:ascii="Times New Roman" w:hAnsi="Times New Roman" w:cs="Times New Roman"/>
                <w:b/>
                <w:bCs/>
                <w:color w:val="auto"/>
                <w:sz w:val="26"/>
                <w:szCs w:val="26"/>
              </w:rPr>
              <w:t>PROJEKTOWANE POSTANOWIENIA UMOWY W SPRAWIE ZAMÓWIENIA PUBLICZNEGO, KTÓRE ZOSTANĄ WPROWADZONE DO TREŚCI TEJ UMOWY</w:t>
            </w:r>
            <w:bookmarkEnd w:id="34"/>
          </w:p>
        </w:tc>
      </w:tr>
    </w:tbl>
    <w:p w14:paraId="58616770" w14:textId="128280CC" w:rsidR="00863688" w:rsidRPr="00863688" w:rsidRDefault="00863688">
      <w:pPr>
        <w:pStyle w:val="Akapitzlist"/>
        <w:numPr>
          <w:ilvl w:val="0"/>
          <w:numId w:val="30"/>
        </w:numPr>
        <w:spacing w:line="240" w:lineRule="auto"/>
        <w:jc w:val="both"/>
        <w:rPr>
          <w:rFonts w:ascii="Times New Roman" w:hAnsi="Times New Roman" w:cs="Times New Roman"/>
        </w:rPr>
      </w:pPr>
      <w:bookmarkStart w:id="35" w:name="_Hlk41387236"/>
      <w:r w:rsidRPr="00863688">
        <w:rPr>
          <w:rFonts w:ascii="TimesNewRomanPSMT" w:hAnsi="TimesNewRomanPSMT" w:cs="TimesNewRomanPSMT"/>
        </w:rPr>
        <w:t xml:space="preserve">Umowa w sprawie realizacji zamówienia </w:t>
      </w:r>
      <w:r w:rsidRPr="003E4BF7">
        <w:rPr>
          <w:rFonts w:ascii="TimesNewRomanPSMT" w:hAnsi="TimesNewRomanPSMT" w:cs="TimesNewRomanPSMT"/>
        </w:rPr>
        <w:t xml:space="preserve">publicznego zostanie zawarta </w:t>
      </w:r>
      <w:bookmarkEnd w:id="35"/>
      <w:r w:rsidRPr="003E4BF7">
        <w:rPr>
          <w:rFonts w:ascii="TimesNewRomanPSMT" w:hAnsi="TimesNewRomanPSMT" w:cs="TimesNewRomanPSMT"/>
        </w:rPr>
        <w:t xml:space="preserve">zgodnie z załączonym do SWZ projektem umowy , który to stanowi załącznik nr </w:t>
      </w:r>
      <w:r w:rsidR="003426EB">
        <w:rPr>
          <w:rFonts w:ascii="TimesNewRomanPSMT" w:hAnsi="TimesNewRomanPSMT" w:cs="TimesNewRomanPSMT"/>
        </w:rPr>
        <w:t>7</w:t>
      </w:r>
      <w:r w:rsidRPr="003E4BF7">
        <w:rPr>
          <w:rFonts w:ascii="TimesNewRomanPSMT" w:hAnsi="TimesNewRomanPSMT" w:cs="TimesNewRomanPSMT"/>
        </w:rPr>
        <w:t xml:space="preserve"> do SWZ.</w:t>
      </w:r>
    </w:p>
    <w:p w14:paraId="6FEF3CD2" w14:textId="68928767" w:rsidR="00863688" w:rsidRPr="00863688" w:rsidRDefault="00863688">
      <w:pPr>
        <w:pStyle w:val="Akapitzlist"/>
        <w:numPr>
          <w:ilvl w:val="0"/>
          <w:numId w:val="30"/>
        </w:numPr>
        <w:spacing w:line="240" w:lineRule="auto"/>
        <w:jc w:val="both"/>
        <w:rPr>
          <w:rFonts w:ascii="Times New Roman" w:hAnsi="Times New Roman" w:cs="Times New Roman"/>
        </w:rPr>
      </w:pPr>
      <w:r w:rsidRPr="00863688">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4514691" w14:textId="77777777" w:rsidR="009112D9" w:rsidRDefault="00863688">
      <w:pPr>
        <w:pStyle w:val="Akapitzlist"/>
        <w:numPr>
          <w:ilvl w:val="0"/>
          <w:numId w:val="30"/>
        </w:numPr>
        <w:jc w:val="both"/>
        <w:rPr>
          <w:rFonts w:ascii="Times New Roman" w:hAnsi="Times New Roman" w:cs="Times New Roman"/>
          <w:b/>
          <w:bCs/>
        </w:rPr>
      </w:pPr>
      <w:r w:rsidRPr="00D305CE">
        <w:rPr>
          <w:rFonts w:ascii="Times New Roman" w:hAnsi="Times New Roman" w:cs="Times New Roman"/>
          <w:b/>
          <w:bCs/>
        </w:rPr>
        <w:t xml:space="preserve">Na podstawie art. 455 ust. 1 pkt 1 ustawy </w:t>
      </w:r>
      <w:proofErr w:type="spellStart"/>
      <w:r w:rsidRPr="00D305CE">
        <w:rPr>
          <w:rFonts w:ascii="Times New Roman" w:hAnsi="Times New Roman" w:cs="Times New Roman"/>
          <w:b/>
          <w:bCs/>
        </w:rPr>
        <w:t>Pzp</w:t>
      </w:r>
      <w:proofErr w:type="spellEnd"/>
      <w:r w:rsidRPr="00D305CE">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w:t>
      </w:r>
      <w:r w:rsidR="0064258F" w:rsidRPr="00D305CE">
        <w:rPr>
          <w:rFonts w:ascii="Times New Roman" w:hAnsi="Times New Roman" w:cs="Times New Roman"/>
          <w:b/>
          <w:bCs/>
        </w:rPr>
        <w:t xml:space="preserve"> – pod warunkiem wyrażenia zgody przez Zamawiającego.</w:t>
      </w:r>
    </w:p>
    <w:p w14:paraId="1A759F8E"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2D76C209"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FFE96A1"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4E583A5"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 xml:space="preserve">gdy wystąpi konieczność wykonania robót zamiennych lub innych robót niezbędnych do wykonania przedmiotu Umowy ze względu na zasady wiedzy technicznej, oraz udzielenia zamówień dodatkowych, które wstrzymują lub opóźniają realizację </w:t>
      </w:r>
      <w:r w:rsidRPr="009112D9">
        <w:rPr>
          <w:rFonts w:ascii="Times New Roman" w:hAnsi="Times New Roman" w:cs="Times New Roman"/>
        </w:rPr>
        <w:lastRenderedPageBreak/>
        <w:t>przedmiotu Umowy, wystąpienia niebezpieczeństwa kolizji z planowanymi lub równolegle prowadzonymi przez inne podmioty inwestycjami w zakresie niezbędnym do uniknięcia lub usunięcia tych kolizji,</w:t>
      </w:r>
    </w:p>
    <w:p w14:paraId="13F80CAA"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wystąpią opóźnienia w dokonaniu określonych czynności lub ich zaniechanie przez właściwe organy administracji państwowej, które nie są następstwem okoliczności, za które Wykonawca ponosi odpowiedzialność,</w:t>
      </w:r>
    </w:p>
    <w:p w14:paraId="2E0A8052"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3E983DB"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10745FFF" w14:textId="77777777" w:rsidR="009112D9" w:rsidRPr="009112D9" w:rsidRDefault="009112D9">
      <w:pPr>
        <w:pStyle w:val="Akapitzlist"/>
        <w:numPr>
          <w:ilvl w:val="0"/>
          <w:numId w:val="31"/>
        </w:numPr>
        <w:rPr>
          <w:rFonts w:ascii="Times New Roman" w:hAnsi="Times New Roman" w:cs="Times New Roman"/>
        </w:rPr>
      </w:pPr>
      <w:r w:rsidRPr="009112D9">
        <w:rPr>
          <w:rFonts w:ascii="Times New Roman" w:hAnsi="Times New Roman" w:cs="Times New Roman"/>
        </w:rPr>
        <w:t>wystąpienia siły wyższej uniemożliwiającej wykonanie przedmiotu Umowy zgodnie z jej postanowieniami.</w:t>
      </w:r>
    </w:p>
    <w:p w14:paraId="70ACA23C"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29D8D959" w14:textId="77777777" w:rsidR="009112D9" w:rsidRPr="009112D9" w:rsidRDefault="009112D9">
      <w:pPr>
        <w:pStyle w:val="Akapitzlist"/>
        <w:numPr>
          <w:ilvl w:val="0"/>
          <w:numId w:val="60"/>
        </w:numPr>
        <w:jc w:val="both"/>
        <w:rPr>
          <w:rFonts w:ascii="Times New Roman" w:hAnsi="Times New Roman" w:cs="Times New Roman"/>
        </w:rPr>
      </w:pPr>
      <w:r w:rsidRPr="009112D9">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F17076A" w14:textId="77777777" w:rsidR="009112D9" w:rsidRPr="009112D9" w:rsidRDefault="009112D9">
      <w:pPr>
        <w:pStyle w:val="Akapitzlist"/>
        <w:numPr>
          <w:ilvl w:val="0"/>
          <w:numId w:val="60"/>
        </w:numPr>
        <w:rPr>
          <w:rFonts w:ascii="Times New Roman" w:hAnsi="Times New Roman" w:cs="Times New Roman"/>
        </w:rPr>
      </w:pPr>
      <w:r w:rsidRPr="009112D9">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318476C7" w14:textId="77777777" w:rsidR="009112D9" w:rsidRPr="009112D9" w:rsidRDefault="009112D9">
      <w:pPr>
        <w:pStyle w:val="Akapitzlist"/>
        <w:numPr>
          <w:ilvl w:val="0"/>
          <w:numId w:val="60"/>
        </w:numPr>
        <w:rPr>
          <w:rFonts w:ascii="Times New Roman" w:hAnsi="Times New Roman" w:cs="Times New Roman"/>
        </w:rPr>
      </w:pPr>
      <w:r w:rsidRPr="009112D9">
        <w:rPr>
          <w:rFonts w:ascii="Times New Roman" w:hAnsi="Times New Roman" w:cs="Times New Roman"/>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1CD8124" w14:textId="77777777" w:rsidR="009112D9" w:rsidRPr="009112D9" w:rsidRDefault="009112D9">
      <w:pPr>
        <w:pStyle w:val="Akapitzlist"/>
        <w:numPr>
          <w:ilvl w:val="0"/>
          <w:numId w:val="60"/>
        </w:numPr>
        <w:rPr>
          <w:rFonts w:ascii="Times New Roman" w:hAnsi="Times New Roman" w:cs="Times New Roman"/>
        </w:rPr>
      </w:pPr>
      <w:r w:rsidRPr="009112D9">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03E01B8C" w14:textId="77777777" w:rsidR="009112D9" w:rsidRPr="009112D9" w:rsidRDefault="009112D9">
      <w:pPr>
        <w:pStyle w:val="Akapitzlist"/>
        <w:numPr>
          <w:ilvl w:val="0"/>
          <w:numId w:val="60"/>
        </w:numPr>
        <w:rPr>
          <w:rFonts w:ascii="Times New Roman" w:hAnsi="Times New Roman" w:cs="Times New Roman"/>
        </w:rPr>
      </w:pPr>
      <w:r w:rsidRPr="009112D9">
        <w:rPr>
          <w:rFonts w:ascii="Times New Roman" w:hAnsi="Times New Roman" w:cs="Times New Roman"/>
        </w:rPr>
        <w:t>konieczności zrealizowania przedmiotu Umowy przy zastosowaniu innych rozwiązań technicznych lub materiałowych ze względu na zmiany obowiązującego prawa,</w:t>
      </w:r>
    </w:p>
    <w:p w14:paraId="3EE5BEF0" w14:textId="77777777" w:rsidR="009112D9" w:rsidRDefault="009112D9">
      <w:pPr>
        <w:pStyle w:val="Akapitzlist"/>
        <w:numPr>
          <w:ilvl w:val="0"/>
          <w:numId w:val="60"/>
        </w:numPr>
        <w:rPr>
          <w:rFonts w:ascii="Times New Roman" w:hAnsi="Times New Roman" w:cs="Times New Roman"/>
        </w:rPr>
      </w:pPr>
      <w:r w:rsidRPr="009112D9">
        <w:rPr>
          <w:rFonts w:ascii="Times New Roman" w:hAnsi="Times New Roman" w:cs="Times New Roman"/>
        </w:rPr>
        <w:t xml:space="preserve">wystąpienia niebezpieczeństwa kolizji z planowanymi lub równolegle prowadzonymi przez inne podmioty inwestycjami w zakresie niezbędnym do uniknięcia lub usunięcia tych kolizji, </w:t>
      </w:r>
    </w:p>
    <w:p w14:paraId="478D78B0" w14:textId="0EDAC040" w:rsidR="009112D9" w:rsidRPr="009112D9" w:rsidRDefault="009112D9">
      <w:pPr>
        <w:pStyle w:val="Akapitzlist"/>
        <w:numPr>
          <w:ilvl w:val="0"/>
          <w:numId w:val="60"/>
        </w:numPr>
        <w:rPr>
          <w:rFonts w:ascii="Times New Roman" w:hAnsi="Times New Roman" w:cs="Times New Roman"/>
        </w:rPr>
      </w:pPr>
      <w:r w:rsidRPr="009112D9">
        <w:rPr>
          <w:rFonts w:ascii="Times New Roman" w:hAnsi="Times New Roman" w:cs="Times New Roman"/>
        </w:rPr>
        <w:t>wystąpienia siły wyższej uniemożliwiającej wykonanie przedmiotu Umowy zgodnie z jej postanowieniami</w:t>
      </w:r>
      <w:r>
        <w:rPr>
          <w:rFonts w:ascii="Times New Roman" w:hAnsi="Times New Roman" w:cs="Times New Roman"/>
        </w:rPr>
        <w:t>.</w:t>
      </w:r>
    </w:p>
    <w:p w14:paraId="357E09C0"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W zakresie płatności wynagrodzenia w przypadkach: </w:t>
      </w:r>
    </w:p>
    <w:p w14:paraId="3F48DF7F" w14:textId="6CD21D89" w:rsidR="009112D9" w:rsidRPr="009112D9" w:rsidRDefault="009112D9">
      <w:pPr>
        <w:pStyle w:val="Akapitzlist"/>
        <w:numPr>
          <w:ilvl w:val="1"/>
          <w:numId w:val="30"/>
        </w:numPr>
        <w:jc w:val="both"/>
        <w:rPr>
          <w:rFonts w:ascii="Times New Roman" w:hAnsi="Times New Roman" w:cs="Times New Roman"/>
          <w:b/>
          <w:bCs/>
        </w:rPr>
      </w:pPr>
      <w:r w:rsidRPr="009112D9">
        <w:rPr>
          <w:rFonts w:ascii="Times New Roman" w:hAnsi="Times New Roman" w:cs="Times New Roman"/>
        </w:rPr>
        <w:t xml:space="preserve">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w:t>
      </w:r>
      <w:r w:rsidRPr="009112D9">
        <w:rPr>
          <w:rFonts w:ascii="Times New Roman" w:hAnsi="Times New Roman" w:cs="Times New Roman"/>
        </w:rPr>
        <w:lastRenderedPageBreak/>
        <w:t>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w:t>
      </w:r>
      <w:r>
        <w:rPr>
          <w:rFonts w:ascii="Times New Roman" w:hAnsi="Times New Roman" w:cs="Times New Roman"/>
        </w:rPr>
        <w:t xml:space="preserve"> </w:t>
      </w:r>
      <w:r w:rsidRPr="009112D9">
        <w:rPr>
          <w:rFonts w:ascii="Times New Roman" w:hAnsi="Times New Roman" w:cs="Times New Roman"/>
        </w:rPr>
        <w:t xml:space="preserve"> (np. SEKOCENBUD, </w:t>
      </w:r>
      <w:proofErr w:type="spellStart"/>
      <w:r w:rsidRPr="009112D9">
        <w:rPr>
          <w:rFonts w:ascii="Times New Roman" w:hAnsi="Times New Roman" w:cs="Times New Roman"/>
        </w:rPr>
        <w:t>Orgbud</w:t>
      </w:r>
      <w:proofErr w:type="spellEnd"/>
      <w:r w:rsidRPr="009112D9">
        <w:rPr>
          <w:rFonts w:ascii="Times New Roman" w:hAnsi="Times New Roman" w:cs="Times New Roman"/>
        </w:rPr>
        <w:t xml:space="preserve">, </w:t>
      </w:r>
      <w:proofErr w:type="spellStart"/>
      <w:r w:rsidRPr="009112D9">
        <w:rPr>
          <w:rFonts w:ascii="Times New Roman" w:hAnsi="Times New Roman" w:cs="Times New Roman"/>
        </w:rPr>
        <w:t>Intercenbud</w:t>
      </w:r>
      <w:proofErr w:type="spellEnd"/>
      <w:r w:rsidRPr="009112D9">
        <w:rPr>
          <w:rFonts w:ascii="Times New Roman" w:hAnsi="Times New Roman" w:cs="Times New Roman"/>
        </w:rPr>
        <w:t>, itp.) dla województwa, w którym roboty są wykonywane, aktualnych w miesiącu poprzedzającym miesiąc, w którym kalkulacja jest sporządzana;</w:t>
      </w:r>
    </w:p>
    <w:p w14:paraId="69B2CF52" w14:textId="77777777" w:rsidR="009112D9" w:rsidRPr="009112D9" w:rsidRDefault="009112D9">
      <w:pPr>
        <w:pStyle w:val="Akapitzlist"/>
        <w:numPr>
          <w:ilvl w:val="1"/>
          <w:numId w:val="30"/>
        </w:numPr>
        <w:jc w:val="both"/>
        <w:rPr>
          <w:rFonts w:ascii="Times New Roman" w:hAnsi="Times New Roman" w:cs="Times New Roman"/>
          <w:b/>
          <w:bCs/>
        </w:rPr>
      </w:pPr>
      <w:r w:rsidRPr="009112D9">
        <w:rPr>
          <w:rFonts w:ascii="Times New Roman" w:hAnsi="Times New Roman" w:cs="Times New Roman"/>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r>
        <w:rPr>
          <w:rFonts w:ascii="Times New Roman" w:hAnsi="Times New Roman" w:cs="Times New Roman"/>
        </w:rPr>
        <w:t>.</w:t>
      </w:r>
    </w:p>
    <w:p w14:paraId="1E6D08DD"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Wykonawca jest uprawniony do żądania zmiany Umowy w zakresie jej wykonania z udziałem podwykonawców. Taka zmiana Umowy nie będzie dotyczyła terminu wykonania Umowy lub wynagrodzenia z tytułu wykonania Umowy.</w:t>
      </w:r>
    </w:p>
    <w:p w14:paraId="391124BC"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Pr>
          <w:rFonts w:ascii="Times New Roman" w:hAnsi="Times New Roman" w:cs="Times New Roman"/>
        </w:rPr>
        <w:t>7</w:t>
      </w:r>
      <w:r w:rsidRPr="009112D9">
        <w:rPr>
          <w:rFonts w:ascii="Times New Roman" w:hAnsi="Times New Roman" w:cs="Times New Roman"/>
        </w:rPr>
        <w:t>.</w:t>
      </w:r>
    </w:p>
    <w:p w14:paraId="2E6DC00A"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Jeżeli Wykonawca uważa się za uprawnionego do przedłużenia terminu zakończenia robót na podstawie zmian wskazanych w niniejszej Umowy w zakresie materiałów, parametrów technicznych, technologii wykonania robót budowlanych, sposobu i zakresu wykonania przedmiotu Umowy lub zmiany wynagrodzenia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0614A82"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Wniosek, o którym mowa w pkt. </w:t>
      </w:r>
      <w:r>
        <w:rPr>
          <w:rFonts w:ascii="Times New Roman" w:hAnsi="Times New Roman" w:cs="Times New Roman"/>
        </w:rPr>
        <w:t>9</w:t>
      </w:r>
      <w:r w:rsidRPr="009112D9">
        <w:rPr>
          <w:rFonts w:ascii="Times New Roman" w:hAnsi="Times New Roman" w:cs="Times New Roman"/>
        </w:rPr>
        <w:t xml:space="preserve">. powinien zostać przekazany niezwłocznie, jednakże nie później niż w terminie 14 dni roboczych od dnia, w którym Wykonawca dowiedział się, lub powinien dowiedzieć się o danym zdarzeniu lub okolicznościach. </w:t>
      </w:r>
    </w:p>
    <w:p w14:paraId="1C5E091A"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Wykonawca zobowiązany jest do dostarczenia wraz z wnioskiem, o którym mowa w pkt. </w:t>
      </w:r>
      <w:r>
        <w:rPr>
          <w:rFonts w:ascii="Times New Roman" w:hAnsi="Times New Roman" w:cs="Times New Roman"/>
        </w:rPr>
        <w:t>9</w:t>
      </w:r>
      <w:r w:rsidRPr="009112D9">
        <w:rPr>
          <w:rFonts w:ascii="Times New Roman" w:hAnsi="Times New Roman" w:cs="Times New Roman"/>
        </w:rPr>
        <w:t>, wszelkich innych dokumentów wymaganych Umową, w tym propozycji rozliczenia i informacji uzasadniających żądanie zmiany Umowy, stosownie do zdarzenia lub okoliczności stanowiących podstawę żądania zmiany.</w:t>
      </w:r>
    </w:p>
    <w:p w14:paraId="3BD22349"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75CA3D1E"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Po otrzymaniu wniosku, o którym mowa w pkt. </w:t>
      </w:r>
      <w:r>
        <w:rPr>
          <w:rFonts w:ascii="Times New Roman" w:hAnsi="Times New Roman" w:cs="Times New Roman"/>
        </w:rPr>
        <w:t>9</w:t>
      </w:r>
      <w:r w:rsidRPr="009112D9">
        <w:rPr>
          <w:rFonts w:ascii="Times New Roman" w:hAnsi="Times New Roman" w:cs="Times New Roman"/>
        </w:rPr>
        <w:t>. Inspektor nadzoru inwestorskiego jest uprawniony, bez dokonywania oceny jego zasadności, do kontroli dokumentacji, o której mowa w pkt. 1</w:t>
      </w:r>
      <w:r>
        <w:rPr>
          <w:rFonts w:ascii="Times New Roman" w:hAnsi="Times New Roman" w:cs="Times New Roman"/>
        </w:rPr>
        <w:t>2</w:t>
      </w:r>
      <w:r w:rsidRPr="009112D9">
        <w:rPr>
          <w:rFonts w:ascii="Times New Roman" w:hAnsi="Times New Roman" w:cs="Times New Roman"/>
        </w:rPr>
        <w:t xml:space="preserve">. i wydania Wykonawcy polecenia prowadzenia dalszej dokumentacji bieżącej uzasadniającej żądanie zmiany. </w:t>
      </w:r>
    </w:p>
    <w:p w14:paraId="7F366EEC"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Wykonawca jest zobowiązany do okazania do wglądu Inspektorowi nadzoru inwestorskiego dokumentacji, o której mowa w pkt. 1</w:t>
      </w:r>
      <w:r>
        <w:rPr>
          <w:rFonts w:ascii="Times New Roman" w:hAnsi="Times New Roman" w:cs="Times New Roman"/>
        </w:rPr>
        <w:t>2</w:t>
      </w:r>
      <w:r w:rsidRPr="009112D9">
        <w:rPr>
          <w:rFonts w:ascii="Times New Roman" w:hAnsi="Times New Roman" w:cs="Times New Roman"/>
        </w:rPr>
        <w:t>. i przedłożenia na żądanie Inspektora nadzoru inwestorskiego jej kopii.</w:t>
      </w:r>
    </w:p>
    <w:p w14:paraId="49926AD8"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 xml:space="preserve">W terminie 14 dni roboczych od dnia otrzymania wniosku, o którym mowa w pkt. </w:t>
      </w:r>
      <w:r>
        <w:rPr>
          <w:rFonts w:ascii="Times New Roman" w:hAnsi="Times New Roman" w:cs="Times New Roman"/>
        </w:rPr>
        <w:t>9</w:t>
      </w:r>
      <w:r w:rsidRPr="009112D9">
        <w:rPr>
          <w:rFonts w:ascii="Times New Roman" w:hAnsi="Times New Roman" w:cs="Times New Roman"/>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w:t>
      </w:r>
      <w:r w:rsidRPr="009112D9">
        <w:rPr>
          <w:rFonts w:ascii="Times New Roman" w:hAnsi="Times New Roman" w:cs="Times New Roman"/>
        </w:rPr>
        <w:lastRenderedPageBreak/>
        <w:t>Zamawiającemu wraz z uzasadnieniem, zarówno w przypadku odmowy, jak i akceptacji żądania zmiany.</w:t>
      </w:r>
    </w:p>
    <w:p w14:paraId="321C79BF"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2599E05A" w14:textId="77777777"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Wszelkie zmiany Umowy są dokonywane przez umocowanych przedstawicieli Zamawiającego i Wykonawcy w formie pisemnej w drodze aneksu Umowy, pod rygorem nieważności.</w:t>
      </w:r>
    </w:p>
    <w:p w14:paraId="24D90690" w14:textId="2E3E42EA" w:rsidR="009112D9" w:rsidRPr="009112D9" w:rsidRDefault="009112D9">
      <w:pPr>
        <w:pStyle w:val="Akapitzlist"/>
        <w:numPr>
          <w:ilvl w:val="0"/>
          <w:numId w:val="30"/>
        </w:numPr>
        <w:jc w:val="both"/>
        <w:rPr>
          <w:rFonts w:ascii="Times New Roman" w:hAnsi="Times New Roman" w:cs="Times New Roman"/>
          <w:b/>
          <w:bCs/>
        </w:rPr>
      </w:pPr>
      <w:r w:rsidRPr="009112D9">
        <w:rPr>
          <w:rFonts w:ascii="Times New Roman" w:hAnsi="Times New Roman" w:cs="Times New Roman"/>
        </w:rPr>
        <w:t>W razie wątpliwości, przyjmuje się, że nie stanowią zmiany Umowy następujące zmiany:</w:t>
      </w:r>
    </w:p>
    <w:p w14:paraId="34DD94E2" w14:textId="77777777" w:rsidR="009112D9" w:rsidRPr="009112D9" w:rsidRDefault="009112D9">
      <w:pPr>
        <w:pStyle w:val="Akapitzlist"/>
        <w:numPr>
          <w:ilvl w:val="0"/>
          <w:numId w:val="61"/>
        </w:numPr>
        <w:rPr>
          <w:rFonts w:ascii="Times New Roman" w:hAnsi="Times New Roman" w:cs="Times New Roman"/>
        </w:rPr>
      </w:pPr>
      <w:r w:rsidRPr="009112D9">
        <w:rPr>
          <w:rFonts w:ascii="Times New Roman" w:hAnsi="Times New Roman" w:cs="Times New Roman"/>
        </w:rPr>
        <w:t>danych związanych z obsługą administracyjno-organizacyjną Umowy,</w:t>
      </w:r>
    </w:p>
    <w:p w14:paraId="33A58263" w14:textId="77777777" w:rsidR="009112D9" w:rsidRPr="009112D9" w:rsidRDefault="009112D9">
      <w:pPr>
        <w:pStyle w:val="Akapitzlist"/>
        <w:numPr>
          <w:ilvl w:val="0"/>
          <w:numId w:val="61"/>
        </w:numPr>
        <w:rPr>
          <w:rFonts w:ascii="Times New Roman" w:hAnsi="Times New Roman" w:cs="Times New Roman"/>
        </w:rPr>
      </w:pPr>
      <w:r w:rsidRPr="009112D9">
        <w:rPr>
          <w:rFonts w:ascii="Times New Roman" w:hAnsi="Times New Roman" w:cs="Times New Roman"/>
        </w:rPr>
        <w:t xml:space="preserve">danych teleadresowych, </w:t>
      </w:r>
    </w:p>
    <w:p w14:paraId="6F87D319" w14:textId="77777777" w:rsidR="009112D9" w:rsidRPr="009112D9" w:rsidRDefault="009112D9">
      <w:pPr>
        <w:pStyle w:val="Akapitzlist"/>
        <w:numPr>
          <w:ilvl w:val="0"/>
          <w:numId w:val="61"/>
        </w:numPr>
        <w:rPr>
          <w:rFonts w:ascii="Times New Roman" w:hAnsi="Times New Roman" w:cs="Times New Roman"/>
        </w:rPr>
      </w:pPr>
      <w:r w:rsidRPr="009112D9">
        <w:rPr>
          <w:rFonts w:ascii="Times New Roman" w:hAnsi="Times New Roman" w:cs="Times New Roman"/>
        </w:rPr>
        <w:t>danych rejestrowych,</w:t>
      </w:r>
    </w:p>
    <w:p w14:paraId="4F1F51A4" w14:textId="48BA5CB1" w:rsidR="00366C3E" w:rsidRDefault="009112D9">
      <w:pPr>
        <w:pStyle w:val="Akapitzlist"/>
        <w:numPr>
          <w:ilvl w:val="0"/>
          <w:numId w:val="61"/>
        </w:numPr>
        <w:jc w:val="both"/>
        <w:rPr>
          <w:rFonts w:ascii="Times New Roman" w:hAnsi="Times New Roman" w:cs="Times New Roman"/>
        </w:rPr>
      </w:pPr>
      <w:r w:rsidRPr="009112D9">
        <w:rPr>
          <w:rFonts w:ascii="Times New Roman" w:hAnsi="Times New Roman" w:cs="Times New Roman"/>
        </w:rPr>
        <w:t>będące następstwem sukcesji uniwersalnej po jednej ze stron Umowy.</w:t>
      </w:r>
    </w:p>
    <w:p w14:paraId="5666063E" w14:textId="77777777" w:rsidR="00B3405A" w:rsidRPr="00C5689D" w:rsidRDefault="00B3405A" w:rsidP="00B01D3D">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66C3E" w:rsidRPr="009464A5" w14:paraId="39BEEA71" w14:textId="77777777" w:rsidTr="00FC0E50">
        <w:trPr>
          <w:trHeight w:val="454"/>
        </w:trPr>
        <w:tc>
          <w:tcPr>
            <w:tcW w:w="9062" w:type="dxa"/>
            <w:shd w:val="clear" w:color="auto" w:fill="D0CECE" w:themeFill="background2" w:themeFillShade="E6"/>
            <w:vAlign w:val="center"/>
          </w:tcPr>
          <w:p w14:paraId="7B063F7F" w14:textId="32D69227" w:rsidR="00366C3E" w:rsidRPr="009464A5" w:rsidRDefault="00931E69" w:rsidP="00FC0E50">
            <w:pPr>
              <w:pStyle w:val="Nagwek1"/>
              <w:spacing w:before="0"/>
              <w:jc w:val="both"/>
              <w:outlineLvl w:val="0"/>
              <w:rPr>
                <w:rFonts w:ascii="Times New Roman" w:hAnsi="Times New Roman" w:cs="Times New Roman"/>
                <w:b/>
                <w:bCs/>
                <w:color w:val="auto"/>
                <w:sz w:val="26"/>
                <w:szCs w:val="26"/>
              </w:rPr>
            </w:pPr>
            <w:bookmarkStart w:id="36" w:name="_Toc111020319"/>
            <w:r>
              <w:rPr>
                <w:rFonts w:ascii="Times New Roman" w:hAnsi="Times New Roman" w:cs="Times New Roman"/>
                <w:b/>
                <w:bCs/>
                <w:color w:val="auto"/>
                <w:sz w:val="26"/>
                <w:szCs w:val="26"/>
              </w:rPr>
              <w:t xml:space="preserve">ROZDZIAŁ </w:t>
            </w:r>
            <w:r w:rsidR="00366C3E" w:rsidRPr="009464A5">
              <w:rPr>
                <w:rFonts w:ascii="Times New Roman" w:hAnsi="Times New Roman" w:cs="Times New Roman"/>
                <w:b/>
                <w:bCs/>
                <w:color w:val="auto"/>
                <w:sz w:val="26"/>
                <w:szCs w:val="26"/>
              </w:rPr>
              <w:t>X</w:t>
            </w:r>
            <w:r w:rsidR="00366C3E">
              <w:rPr>
                <w:rFonts w:ascii="Times New Roman" w:hAnsi="Times New Roman" w:cs="Times New Roman"/>
                <w:b/>
                <w:bCs/>
                <w:color w:val="auto"/>
                <w:sz w:val="26"/>
                <w:szCs w:val="26"/>
              </w:rPr>
              <w:t>X</w:t>
            </w:r>
            <w:r w:rsidR="003426EB">
              <w:rPr>
                <w:rFonts w:ascii="Times New Roman" w:hAnsi="Times New Roman" w:cs="Times New Roman"/>
                <w:b/>
                <w:bCs/>
                <w:color w:val="auto"/>
                <w:sz w:val="26"/>
                <w:szCs w:val="26"/>
              </w:rPr>
              <w:t>I</w:t>
            </w:r>
            <w:r w:rsidR="00366C3E" w:rsidRPr="009464A5">
              <w:rPr>
                <w:rFonts w:ascii="Times New Roman" w:hAnsi="Times New Roman" w:cs="Times New Roman"/>
                <w:b/>
                <w:bCs/>
                <w:color w:val="auto"/>
                <w:sz w:val="26"/>
                <w:szCs w:val="26"/>
              </w:rPr>
              <w:t xml:space="preserve">. </w:t>
            </w:r>
            <w:r w:rsidR="00366C3E">
              <w:rPr>
                <w:rFonts w:ascii="Times New Roman" w:hAnsi="Times New Roman" w:cs="Times New Roman"/>
                <w:b/>
                <w:bCs/>
                <w:color w:val="auto"/>
                <w:sz w:val="26"/>
                <w:szCs w:val="26"/>
              </w:rPr>
              <w:t>POUCZENIE O ŚRODKACH OCHRONY PRAWNEJ PRZYSŁUGUJĄCYCH WYKONAWCY</w:t>
            </w:r>
            <w:bookmarkEnd w:id="36"/>
          </w:p>
        </w:tc>
      </w:tr>
    </w:tbl>
    <w:p w14:paraId="511FD18F" w14:textId="366DA51D" w:rsidR="00366C3E" w:rsidRDefault="00802892">
      <w:pPr>
        <w:pStyle w:val="Akapitzlist"/>
        <w:numPr>
          <w:ilvl w:val="0"/>
          <w:numId w:val="32"/>
        </w:numPr>
        <w:jc w:val="both"/>
        <w:rPr>
          <w:rFonts w:ascii="Times New Roman" w:hAnsi="Times New Roman" w:cs="Times New Roman"/>
        </w:rPr>
      </w:pPr>
      <w:r>
        <w:rPr>
          <w:rFonts w:ascii="Times New Roman" w:hAnsi="Times New Roman" w:cs="Times New Roman"/>
        </w:rPr>
        <w:t xml:space="preserve">Środki ochrony prawnej określone w dziale IX ustawy </w:t>
      </w:r>
      <w:proofErr w:type="spellStart"/>
      <w:r>
        <w:rPr>
          <w:rFonts w:ascii="Times New Roman" w:hAnsi="Times New Roman" w:cs="Times New Roman"/>
        </w:rPr>
        <w:t>Pzp</w:t>
      </w:r>
      <w:proofErr w:type="spellEnd"/>
      <w:r>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7640C27" w14:textId="1C9B4DAC" w:rsidR="009F01B5" w:rsidRDefault="009F01B5">
      <w:pPr>
        <w:pStyle w:val="Akapitzlist"/>
        <w:numPr>
          <w:ilvl w:val="0"/>
          <w:numId w:val="32"/>
        </w:numPr>
        <w:jc w:val="both"/>
        <w:rPr>
          <w:rFonts w:ascii="Times New Roman" w:hAnsi="Times New Roman" w:cs="Times New Roman"/>
        </w:rPr>
      </w:pPr>
      <w:r>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11E6116" w14:textId="5090E7BD" w:rsidR="000D7D3B" w:rsidRDefault="000D7D3B">
      <w:pPr>
        <w:pStyle w:val="Akapitzlist"/>
        <w:numPr>
          <w:ilvl w:val="0"/>
          <w:numId w:val="32"/>
        </w:numPr>
        <w:jc w:val="both"/>
        <w:rPr>
          <w:rFonts w:ascii="Times New Roman" w:hAnsi="Times New Roman" w:cs="Times New Roman"/>
        </w:rPr>
      </w:pPr>
      <w:r>
        <w:rPr>
          <w:rFonts w:ascii="Times New Roman" w:hAnsi="Times New Roman" w:cs="Times New Roman"/>
        </w:rPr>
        <w:t>Odwołanie przysługuje na:</w:t>
      </w:r>
    </w:p>
    <w:p w14:paraId="621723EF" w14:textId="3ADBA26E" w:rsidR="000D7D3B" w:rsidRDefault="000D7D3B">
      <w:pPr>
        <w:pStyle w:val="Akapitzlist"/>
        <w:numPr>
          <w:ilvl w:val="0"/>
          <w:numId w:val="33"/>
        </w:numPr>
        <w:jc w:val="both"/>
        <w:rPr>
          <w:rFonts w:ascii="Times New Roman" w:hAnsi="Times New Roman" w:cs="Times New Roman"/>
        </w:rPr>
      </w:pPr>
      <w:r>
        <w:rPr>
          <w:rFonts w:ascii="Times New Roman" w:hAnsi="Times New Roman" w:cs="Times New Roman"/>
        </w:rPr>
        <w:t xml:space="preserve">niezgodną z przepisami ustawy czynność Zamawiającego, podjętą </w:t>
      </w:r>
      <w:r w:rsidR="00176721">
        <w:rPr>
          <w:rFonts w:ascii="Times New Roman" w:hAnsi="Times New Roman" w:cs="Times New Roman"/>
        </w:rPr>
        <w:t>w postępowaniu o udzielenie zamówienia</w:t>
      </w:r>
      <w:r w:rsidR="0022160E">
        <w:rPr>
          <w:rFonts w:ascii="Times New Roman" w:hAnsi="Times New Roman" w:cs="Times New Roman"/>
        </w:rPr>
        <w:t xml:space="preserve"> </w:t>
      </w:r>
      <w:r w:rsidR="00176721">
        <w:rPr>
          <w:rFonts w:ascii="Times New Roman" w:hAnsi="Times New Roman" w:cs="Times New Roman"/>
        </w:rPr>
        <w:t>, w tym na projektowane postanowienia umowy;</w:t>
      </w:r>
    </w:p>
    <w:p w14:paraId="7F461C27" w14:textId="2508DABC" w:rsidR="00176721" w:rsidRDefault="00176721">
      <w:pPr>
        <w:pStyle w:val="Akapitzlist"/>
        <w:numPr>
          <w:ilvl w:val="0"/>
          <w:numId w:val="33"/>
        </w:numPr>
        <w:jc w:val="both"/>
        <w:rPr>
          <w:rFonts w:ascii="Times New Roman" w:hAnsi="Times New Roman" w:cs="Times New Roman"/>
        </w:rPr>
      </w:pPr>
      <w:r>
        <w:rPr>
          <w:rFonts w:ascii="Times New Roman" w:hAnsi="Times New Roman" w:cs="Times New Roman"/>
        </w:rPr>
        <w:t>zaniechanie czynności w postępowaniu o udzielenie zamówienia publicznego, do której zamawiający był obowiązany na podstawie umowy.</w:t>
      </w:r>
    </w:p>
    <w:p w14:paraId="5FBC1930" w14:textId="0E93BBD7" w:rsidR="00826168" w:rsidRDefault="00826168">
      <w:pPr>
        <w:pStyle w:val="Akapitzlist"/>
        <w:numPr>
          <w:ilvl w:val="0"/>
          <w:numId w:val="32"/>
        </w:numPr>
        <w:jc w:val="both"/>
        <w:rPr>
          <w:rFonts w:ascii="Times New Roman" w:hAnsi="Times New Roman" w:cs="Times New Roman"/>
        </w:rPr>
      </w:pPr>
      <w:r>
        <w:rPr>
          <w:rFonts w:ascii="Times New Roman" w:hAnsi="Times New Roman" w:cs="Times New Roman"/>
        </w:rPr>
        <w:t>Odwołanie wnosi się do Prezesa Izby.</w:t>
      </w:r>
    </w:p>
    <w:p w14:paraId="5499E97E" w14:textId="5A01B095" w:rsidR="00826168" w:rsidRDefault="00826168">
      <w:pPr>
        <w:pStyle w:val="Akapitzlist"/>
        <w:numPr>
          <w:ilvl w:val="0"/>
          <w:numId w:val="32"/>
        </w:numPr>
        <w:jc w:val="both"/>
        <w:rPr>
          <w:rFonts w:ascii="Times New Roman" w:hAnsi="Times New Roman" w:cs="Times New Roman"/>
        </w:rPr>
      </w:pPr>
      <w:r>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E03B7E" w14:textId="26F3895B" w:rsidR="00200C19" w:rsidRDefault="00200C19">
      <w:pPr>
        <w:pStyle w:val="Akapitzlist"/>
        <w:numPr>
          <w:ilvl w:val="0"/>
          <w:numId w:val="32"/>
        </w:numPr>
        <w:jc w:val="both"/>
        <w:rPr>
          <w:rFonts w:ascii="Times New Roman" w:hAnsi="Times New Roman" w:cs="Times New Roman"/>
        </w:rPr>
      </w:pPr>
      <w:r>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7E936BB" w14:textId="16828E19" w:rsidR="00E519C1" w:rsidRDefault="00E519C1">
      <w:pPr>
        <w:pStyle w:val="Akapitzlist"/>
        <w:numPr>
          <w:ilvl w:val="0"/>
          <w:numId w:val="32"/>
        </w:numPr>
        <w:jc w:val="both"/>
        <w:rPr>
          <w:rFonts w:ascii="Times New Roman" w:hAnsi="Times New Roman" w:cs="Times New Roman"/>
        </w:rPr>
      </w:pPr>
      <w:r>
        <w:rPr>
          <w:rFonts w:ascii="Times New Roman" w:hAnsi="Times New Roman" w:cs="Times New Roman"/>
        </w:rPr>
        <w:t>Odwołanie wnosi się w przypadku zamówień, których wartość jest mniejsza niż progi unijne, w terminie:</w:t>
      </w:r>
    </w:p>
    <w:p w14:paraId="29920590" w14:textId="09ACE64B" w:rsidR="00E519C1" w:rsidRDefault="00E519C1">
      <w:pPr>
        <w:pStyle w:val="Akapitzlist"/>
        <w:numPr>
          <w:ilvl w:val="0"/>
          <w:numId w:val="34"/>
        </w:numPr>
        <w:jc w:val="both"/>
        <w:rPr>
          <w:rFonts w:ascii="Times New Roman" w:hAnsi="Times New Roman" w:cs="Times New Roman"/>
        </w:rPr>
      </w:pPr>
      <w:r>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490B90B4" w14:textId="3D7CBF03" w:rsidR="00E519C1" w:rsidRDefault="00E519C1">
      <w:pPr>
        <w:pStyle w:val="Akapitzlist"/>
        <w:numPr>
          <w:ilvl w:val="0"/>
          <w:numId w:val="34"/>
        </w:numPr>
        <w:jc w:val="both"/>
        <w:rPr>
          <w:rFonts w:ascii="Times New Roman" w:hAnsi="Times New Roman" w:cs="Times New Roman"/>
        </w:rPr>
      </w:pPr>
      <w:r>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75B8AA28" w14:textId="4E93E68C" w:rsidR="00E519C1" w:rsidRDefault="00B252FF">
      <w:pPr>
        <w:pStyle w:val="Akapitzlist"/>
        <w:numPr>
          <w:ilvl w:val="0"/>
          <w:numId w:val="32"/>
        </w:numPr>
        <w:jc w:val="both"/>
        <w:rPr>
          <w:rFonts w:ascii="Times New Roman" w:hAnsi="Times New Roman" w:cs="Times New Roman"/>
        </w:rPr>
      </w:pPr>
      <w:r>
        <w:rPr>
          <w:rFonts w:ascii="Times New Roman" w:hAnsi="Times New Roman" w:cs="Times New Roman"/>
        </w:rPr>
        <w:t xml:space="preserve">Odwołanie wobec treści ogłoszenia wszczynającego postępowanie o udzielenie zamówienia lub wobec </w:t>
      </w:r>
      <w:r w:rsidR="00365F11">
        <w:rPr>
          <w:rFonts w:ascii="Times New Roman" w:hAnsi="Times New Roman" w:cs="Times New Roman"/>
        </w:rPr>
        <w:t>treści dokumentów zamówienia wnosi się w terminie 5 dni od dnia zamieszczenia ogłoszenia w Biuletynie Zamówień Publicznych  lub dokumentów zamówienia na stronie internetowej, w przypadku zamówień, których wartość jest mniejsza niż progi unijne.</w:t>
      </w:r>
    </w:p>
    <w:p w14:paraId="1B00798E" w14:textId="5914A188" w:rsidR="00751E1F" w:rsidRDefault="00751E1F">
      <w:pPr>
        <w:pStyle w:val="Akapitzlist"/>
        <w:numPr>
          <w:ilvl w:val="0"/>
          <w:numId w:val="32"/>
        </w:numPr>
        <w:jc w:val="both"/>
        <w:rPr>
          <w:rFonts w:ascii="Times New Roman" w:hAnsi="Times New Roman" w:cs="Times New Roman"/>
        </w:rPr>
      </w:pPr>
      <w:r>
        <w:rPr>
          <w:rFonts w:ascii="Times New Roman" w:hAnsi="Times New Roman" w:cs="Times New Roman"/>
        </w:rPr>
        <w:lastRenderedPageBreak/>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85D41F" w14:textId="382A76EE" w:rsidR="007C7A9E" w:rsidRDefault="007C7A9E">
      <w:pPr>
        <w:pStyle w:val="Akapitzlist"/>
        <w:numPr>
          <w:ilvl w:val="0"/>
          <w:numId w:val="32"/>
        </w:numPr>
        <w:jc w:val="both"/>
        <w:rPr>
          <w:rFonts w:ascii="Times New Roman" w:hAnsi="Times New Roman" w:cs="Times New Roman"/>
        </w:rPr>
      </w:pPr>
      <w:r>
        <w:rPr>
          <w:rFonts w:ascii="Times New Roman" w:hAnsi="Times New Roman" w:cs="Times New Roman"/>
        </w:rPr>
        <w:t>Jeżeli Zamawiający nie przesłał Wykonawcy zawiadomienia o wyborze najkorzystniejszej oferty, odwołanie wnosi się nie później niż w terminie:</w:t>
      </w:r>
    </w:p>
    <w:p w14:paraId="50214ED1" w14:textId="0155EA0B" w:rsidR="007C7A9E" w:rsidRDefault="007C7A9E">
      <w:pPr>
        <w:pStyle w:val="Akapitzlist"/>
        <w:numPr>
          <w:ilvl w:val="0"/>
          <w:numId w:val="35"/>
        </w:numPr>
        <w:jc w:val="both"/>
        <w:rPr>
          <w:rFonts w:ascii="Times New Roman" w:hAnsi="Times New Roman" w:cs="Times New Roman"/>
        </w:rPr>
      </w:pPr>
      <w:r>
        <w:rPr>
          <w:rFonts w:ascii="Times New Roman" w:hAnsi="Times New Roman" w:cs="Times New Roman"/>
        </w:rPr>
        <w:t>15 dni od dnia zamieszczenia w Biuletynie Zamówień Publicznych ogłoszenia o wyniku postępowania;</w:t>
      </w:r>
    </w:p>
    <w:p w14:paraId="4BB0A9A4" w14:textId="2EEC6327" w:rsidR="007C7A9E" w:rsidRPr="007C7A9E" w:rsidRDefault="007C7A9E">
      <w:pPr>
        <w:pStyle w:val="Akapitzlist"/>
        <w:numPr>
          <w:ilvl w:val="0"/>
          <w:numId w:val="35"/>
        </w:numPr>
        <w:jc w:val="both"/>
        <w:rPr>
          <w:rFonts w:ascii="Times New Roman" w:hAnsi="Times New Roman" w:cs="Times New Roman"/>
        </w:rPr>
      </w:pPr>
      <w:r w:rsidRPr="007C7A9E">
        <w:rPr>
          <w:rFonts w:ascii="Times New Roman" w:hAnsi="Times New Roman" w:cs="Times New Roman"/>
        </w:rPr>
        <w:t>miesiąca od dnia zawarcia umowy, jeżeli zamawiający nie zamieścił w Biuletynie Zamówień Publicznych ogłoszenia o wyniku postępowania.</w:t>
      </w:r>
    </w:p>
    <w:p w14:paraId="58006343" w14:textId="1A565E87" w:rsidR="007C7A9E" w:rsidRDefault="00E265BE">
      <w:pPr>
        <w:pStyle w:val="Akapitzlist"/>
        <w:numPr>
          <w:ilvl w:val="0"/>
          <w:numId w:val="32"/>
        </w:numPr>
        <w:jc w:val="both"/>
        <w:rPr>
          <w:rFonts w:ascii="Times New Roman" w:hAnsi="Times New Roman" w:cs="Times New Roman"/>
        </w:rPr>
      </w:pPr>
      <w:r>
        <w:rPr>
          <w:rFonts w:ascii="Times New Roman" w:hAnsi="Times New Roman" w:cs="Times New Roman"/>
        </w:rPr>
        <w:t>P</w:t>
      </w:r>
      <w:r w:rsidRPr="00E265BE">
        <w:rPr>
          <w:rFonts w:ascii="Times New Roman" w:hAnsi="Times New Roman" w:cs="Times New Roman"/>
        </w:rPr>
        <w:t xml:space="preserve">ozostałe postanowienia dotyczące środków ochrony prawnej regulują przepisy Działu IX ustawy </w:t>
      </w:r>
      <w:proofErr w:type="spellStart"/>
      <w:r w:rsidRPr="00E265BE">
        <w:rPr>
          <w:rFonts w:ascii="Times New Roman" w:hAnsi="Times New Roman" w:cs="Times New Roman"/>
        </w:rPr>
        <w:t>Pzp</w:t>
      </w:r>
      <w:proofErr w:type="spellEnd"/>
      <w:r w:rsidRPr="00E265BE">
        <w:rPr>
          <w:rFonts w:ascii="Times New Roman" w:hAnsi="Times New Roman" w:cs="Times New Roman"/>
        </w:rPr>
        <w:t>.</w:t>
      </w:r>
      <w:r w:rsidR="00CC0065">
        <w:rPr>
          <w:rFonts w:ascii="Times New Roman" w:hAnsi="Times New Roman" w:cs="Times New Roman"/>
        </w:rPr>
        <w:t xml:space="preserve"> „Środki ochrony </w:t>
      </w:r>
      <w:r w:rsidR="00CC0065" w:rsidRPr="00C5689D">
        <w:rPr>
          <w:rFonts w:ascii="Times New Roman" w:hAnsi="Times New Roman" w:cs="Times New Roman"/>
        </w:rPr>
        <w:t>prawnej” art. od 505 do 590.</w:t>
      </w:r>
    </w:p>
    <w:p w14:paraId="7E75217A" w14:textId="77777777" w:rsidR="00B3405A" w:rsidRDefault="00B3405A"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A780B" w:rsidRPr="009464A5" w14:paraId="6061CD7F" w14:textId="77777777" w:rsidTr="00997485">
        <w:trPr>
          <w:trHeight w:val="454"/>
        </w:trPr>
        <w:tc>
          <w:tcPr>
            <w:tcW w:w="9062" w:type="dxa"/>
            <w:shd w:val="clear" w:color="auto" w:fill="D0CECE" w:themeFill="background2" w:themeFillShade="E6"/>
            <w:vAlign w:val="center"/>
          </w:tcPr>
          <w:p w14:paraId="076FA035" w14:textId="6CB1A30E" w:rsidR="003A780B"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37" w:name="_Toc111020320"/>
            <w:r>
              <w:rPr>
                <w:rFonts w:ascii="Times New Roman" w:hAnsi="Times New Roman" w:cs="Times New Roman"/>
                <w:b/>
                <w:bCs/>
                <w:color w:val="auto"/>
                <w:sz w:val="26"/>
                <w:szCs w:val="26"/>
              </w:rPr>
              <w:t xml:space="preserve">ROZDZIAŁ </w:t>
            </w:r>
            <w:r w:rsidR="003A780B" w:rsidRPr="009464A5">
              <w:rPr>
                <w:rFonts w:ascii="Times New Roman" w:hAnsi="Times New Roman" w:cs="Times New Roman"/>
                <w:b/>
                <w:bCs/>
                <w:color w:val="auto"/>
                <w:sz w:val="26"/>
                <w:szCs w:val="26"/>
              </w:rPr>
              <w:t>X</w:t>
            </w:r>
            <w:r w:rsidR="003A780B">
              <w:rPr>
                <w:rFonts w:ascii="Times New Roman" w:hAnsi="Times New Roman" w:cs="Times New Roman"/>
                <w:b/>
                <w:bCs/>
                <w:color w:val="auto"/>
                <w:sz w:val="26"/>
                <w:szCs w:val="26"/>
              </w:rPr>
              <w:t>XI</w:t>
            </w:r>
            <w:r w:rsidR="003426EB">
              <w:rPr>
                <w:rFonts w:ascii="Times New Roman" w:hAnsi="Times New Roman" w:cs="Times New Roman"/>
                <w:b/>
                <w:bCs/>
                <w:color w:val="auto"/>
                <w:sz w:val="26"/>
                <w:szCs w:val="26"/>
              </w:rPr>
              <w:t>I</w:t>
            </w:r>
            <w:r w:rsidR="003A780B" w:rsidRPr="009464A5">
              <w:rPr>
                <w:rFonts w:ascii="Times New Roman" w:hAnsi="Times New Roman" w:cs="Times New Roman"/>
                <w:b/>
                <w:bCs/>
                <w:color w:val="auto"/>
                <w:sz w:val="26"/>
                <w:szCs w:val="26"/>
              </w:rPr>
              <w:t>.</w:t>
            </w:r>
            <w:r w:rsidR="00AE1C6B" w:rsidRPr="00AE1C6B">
              <w:rPr>
                <w:rFonts w:ascii="Times New Roman" w:hAnsi="Times New Roman" w:cs="Times New Roman"/>
                <w:b/>
                <w:bCs/>
                <w:color w:val="auto"/>
                <w:sz w:val="26"/>
                <w:szCs w:val="26"/>
              </w:rPr>
              <w:t xml:space="preserve"> INFORMACJA NA TEMAT MOŻLIWOŚCI POWIERZENIA PRZEZ WYKONAWCĘ WYKONANIA CZĘŚCI ZAMÓWIENIA PODWYKONAWCOM</w:t>
            </w:r>
            <w:bookmarkEnd w:id="37"/>
          </w:p>
        </w:tc>
      </w:tr>
    </w:tbl>
    <w:p w14:paraId="322A3310" w14:textId="1B069A2B" w:rsidR="003A780B" w:rsidRDefault="00AE1C6B">
      <w:pPr>
        <w:pStyle w:val="Akapitzlist"/>
        <w:numPr>
          <w:ilvl w:val="0"/>
          <w:numId w:val="36"/>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1D793D48" w14:textId="77C95814" w:rsidR="00AE1C6B" w:rsidRDefault="00AE1C6B">
      <w:pPr>
        <w:pStyle w:val="Akapitzlist"/>
        <w:numPr>
          <w:ilvl w:val="0"/>
          <w:numId w:val="36"/>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0244E6C3" w14:textId="712EB7AB" w:rsidR="00AE1C6B" w:rsidRDefault="00AE1C6B">
      <w:pPr>
        <w:pStyle w:val="Akapitzlist"/>
        <w:numPr>
          <w:ilvl w:val="0"/>
          <w:numId w:val="36"/>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sidR="002F3974">
        <w:rPr>
          <w:rFonts w:ascii="Times New Roman" w:hAnsi="Times New Roman" w:cs="Times New Roman"/>
        </w:rPr>
        <w:t xml:space="preserve"> podwykonawcy</w:t>
      </w:r>
      <w:r w:rsidRPr="00AE1C6B">
        <w:rPr>
          <w:rFonts w:ascii="Times New Roman" w:hAnsi="Times New Roman" w:cs="Times New Roman"/>
        </w:rPr>
        <w:t xml:space="preserve"> </w:t>
      </w:r>
      <w:r w:rsidR="002F3974">
        <w:rPr>
          <w:rFonts w:ascii="Times New Roman" w:hAnsi="Times New Roman" w:cs="Times New Roman"/>
        </w:rPr>
        <w:t>(</w:t>
      </w:r>
      <w:r w:rsidRPr="00AE1C6B">
        <w:rPr>
          <w:rFonts w:ascii="Times New Roman" w:hAnsi="Times New Roman" w:cs="Times New Roman"/>
        </w:rPr>
        <w:t>podwykonawcom</w:t>
      </w:r>
      <w:r w:rsidR="002F3974">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sidR="002F3974">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29130C5C" w14:textId="06432FCA" w:rsidR="00AC2EE0" w:rsidRDefault="00AC2EE0" w:rsidP="006C1A1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sidR="006C1A1A">
        <w:rPr>
          <w:rFonts w:ascii="Times New Roman" w:hAnsi="Times New Roman" w:cs="Times New Roman"/>
        </w:rPr>
        <w:t xml:space="preserve"> </w:t>
      </w:r>
      <w:r w:rsidRPr="00AC2EE0">
        <w:rPr>
          <w:rFonts w:ascii="Times New Roman" w:hAnsi="Times New Roman" w:cs="Times New Roman"/>
        </w:rPr>
        <w:t>- bez Podwykonawców.</w:t>
      </w:r>
    </w:p>
    <w:p w14:paraId="0B33A28B" w14:textId="77777777" w:rsidR="002F3974" w:rsidRPr="002F3974" w:rsidRDefault="002F3974">
      <w:pPr>
        <w:pStyle w:val="Akapitzlist"/>
        <w:numPr>
          <w:ilvl w:val="0"/>
          <w:numId w:val="36"/>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717AC507" w14:textId="672ADAAB" w:rsidR="002E5E00" w:rsidRDefault="00B54892">
      <w:pPr>
        <w:pStyle w:val="Akapitzlist"/>
        <w:numPr>
          <w:ilvl w:val="0"/>
          <w:numId w:val="36"/>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7213AD75" w14:textId="6F0EBBD2" w:rsidR="002D6DE3" w:rsidRDefault="002D6DE3">
      <w:pPr>
        <w:pStyle w:val="Akapitzlist"/>
        <w:numPr>
          <w:ilvl w:val="0"/>
          <w:numId w:val="36"/>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3E4BF7">
        <w:rPr>
          <w:rFonts w:ascii="Times New Roman" w:hAnsi="Times New Roman" w:cs="Times New Roman"/>
        </w:rPr>
        <w:t xml:space="preserve">załącznik nr </w:t>
      </w:r>
      <w:r w:rsidR="003426EB">
        <w:rPr>
          <w:rFonts w:ascii="Times New Roman" w:hAnsi="Times New Roman" w:cs="Times New Roman"/>
        </w:rPr>
        <w:t>7</w:t>
      </w:r>
      <w:r w:rsidR="00575B31" w:rsidRPr="003E4BF7">
        <w:rPr>
          <w:rFonts w:ascii="Times New Roman" w:hAnsi="Times New Roman" w:cs="Times New Roman"/>
        </w:rPr>
        <w:t xml:space="preserve"> </w:t>
      </w:r>
      <w:r w:rsidRPr="003E4BF7">
        <w:rPr>
          <w:rFonts w:ascii="Times New Roman" w:hAnsi="Times New Roman" w:cs="Times New Roman"/>
        </w:rPr>
        <w:t>do</w:t>
      </w:r>
      <w:r w:rsidRPr="002D6DE3">
        <w:rPr>
          <w:rFonts w:ascii="Times New Roman" w:hAnsi="Times New Roman" w:cs="Times New Roman"/>
        </w:rPr>
        <w:t xml:space="preserve"> niniejszej SWZ.</w:t>
      </w:r>
    </w:p>
    <w:p w14:paraId="234861CD" w14:textId="77777777" w:rsidR="00F032FA" w:rsidRPr="003426EB" w:rsidRDefault="00F032FA" w:rsidP="00F032FA">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52592" w:rsidRPr="009464A5" w14:paraId="3FD2A3F2" w14:textId="77777777" w:rsidTr="00997485">
        <w:trPr>
          <w:trHeight w:val="454"/>
        </w:trPr>
        <w:tc>
          <w:tcPr>
            <w:tcW w:w="9062" w:type="dxa"/>
            <w:shd w:val="clear" w:color="auto" w:fill="D0CECE" w:themeFill="background2" w:themeFillShade="E6"/>
            <w:vAlign w:val="center"/>
          </w:tcPr>
          <w:p w14:paraId="43C38BAF" w14:textId="75C93576" w:rsidR="00052592"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38" w:name="_Toc111020321"/>
            <w:r>
              <w:rPr>
                <w:rFonts w:ascii="Times New Roman" w:hAnsi="Times New Roman" w:cs="Times New Roman"/>
                <w:b/>
                <w:bCs/>
                <w:color w:val="auto"/>
                <w:sz w:val="26"/>
                <w:szCs w:val="26"/>
              </w:rPr>
              <w:t xml:space="preserve">ROZDZIAŁ </w:t>
            </w:r>
            <w:r w:rsidR="00052592" w:rsidRPr="009464A5">
              <w:rPr>
                <w:rFonts w:ascii="Times New Roman" w:hAnsi="Times New Roman" w:cs="Times New Roman"/>
                <w:b/>
                <w:bCs/>
                <w:color w:val="auto"/>
                <w:sz w:val="26"/>
                <w:szCs w:val="26"/>
              </w:rPr>
              <w:t>X</w:t>
            </w:r>
            <w:r w:rsidR="00052592">
              <w:rPr>
                <w:rFonts w:ascii="Times New Roman" w:hAnsi="Times New Roman" w:cs="Times New Roman"/>
                <w:b/>
                <w:bCs/>
                <w:color w:val="auto"/>
                <w:sz w:val="26"/>
                <w:szCs w:val="26"/>
              </w:rPr>
              <w:t>XI</w:t>
            </w:r>
            <w:r w:rsidR="003426EB">
              <w:rPr>
                <w:rFonts w:ascii="Times New Roman" w:hAnsi="Times New Roman" w:cs="Times New Roman"/>
                <w:b/>
                <w:bCs/>
                <w:color w:val="auto"/>
                <w:sz w:val="26"/>
                <w:szCs w:val="26"/>
              </w:rPr>
              <w:t>I</w:t>
            </w:r>
            <w:r w:rsidR="00052592">
              <w:rPr>
                <w:rFonts w:ascii="Times New Roman" w:hAnsi="Times New Roman" w:cs="Times New Roman"/>
                <w:b/>
                <w:bCs/>
                <w:color w:val="auto"/>
                <w:sz w:val="26"/>
                <w:szCs w:val="26"/>
              </w:rPr>
              <w:t>I</w:t>
            </w:r>
            <w:r w:rsidR="00052592" w:rsidRPr="009464A5">
              <w:rPr>
                <w:rFonts w:ascii="Times New Roman" w:hAnsi="Times New Roman" w:cs="Times New Roman"/>
                <w:b/>
                <w:bCs/>
                <w:color w:val="auto"/>
                <w:sz w:val="26"/>
                <w:szCs w:val="26"/>
              </w:rPr>
              <w:t>.</w:t>
            </w:r>
            <w:r w:rsidR="00052592" w:rsidRPr="00AE1C6B">
              <w:rPr>
                <w:rFonts w:ascii="Times New Roman" w:hAnsi="Times New Roman" w:cs="Times New Roman"/>
                <w:b/>
                <w:bCs/>
                <w:color w:val="auto"/>
                <w:sz w:val="26"/>
                <w:szCs w:val="26"/>
              </w:rPr>
              <w:t xml:space="preserve"> </w:t>
            </w:r>
            <w:r w:rsidR="006A3258">
              <w:rPr>
                <w:rFonts w:ascii="Times New Roman" w:hAnsi="Times New Roman" w:cs="Times New Roman"/>
                <w:b/>
                <w:bCs/>
                <w:color w:val="auto"/>
                <w:sz w:val="26"/>
                <w:szCs w:val="26"/>
              </w:rPr>
              <w:t>WYKONAWCY WSPÓLNIE UBIEGAJĄCY SIĘ</w:t>
            </w:r>
            <w:r w:rsidR="00E110B0">
              <w:rPr>
                <w:rFonts w:ascii="Times New Roman" w:hAnsi="Times New Roman" w:cs="Times New Roman"/>
                <w:b/>
                <w:bCs/>
                <w:color w:val="auto"/>
                <w:sz w:val="26"/>
                <w:szCs w:val="26"/>
              </w:rPr>
              <w:t xml:space="preserve"> O UDZIELENIE ZAMÓWIENIA</w:t>
            </w:r>
            <w:bookmarkEnd w:id="38"/>
          </w:p>
        </w:tc>
      </w:tr>
    </w:tbl>
    <w:p w14:paraId="7ADCCAA3" w14:textId="722B0627" w:rsidR="00052592" w:rsidRDefault="00AB22D5">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79805C5" w14:textId="6133B2FA" w:rsidR="00AB22D5" w:rsidRPr="00575B31" w:rsidRDefault="00AB22D5">
      <w:pPr>
        <w:pStyle w:val="Akapitzlist"/>
        <w:numPr>
          <w:ilvl w:val="0"/>
          <w:numId w:val="37"/>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7660C7F" w14:textId="0E7924F5" w:rsidR="00EE3A16" w:rsidRPr="00575B31" w:rsidRDefault="00581426">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w:t>
      </w:r>
      <w:r w:rsidR="00EE3A16" w:rsidRPr="00575B31">
        <w:rPr>
          <w:rFonts w:ascii="Times New Roman" w:hAnsi="Times New Roman" w:cs="Times New Roman"/>
          <w:color w:val="000000"/>
        </w:rPr>
        <w:t xml:space="preserve">ełnomocnictwo przekazuje się w postaci elektronicznej i opatruje się kwalifikowanym podpisem elektronicznym, podpisem zaufanym lub podpisem osobistym. </w:t>
      </w:r>
      <w:r w:rsidRPr="00575B31">
        <w:rPr>
          <w:rFonts w:ascii="Times New Roman" w:hAnsi="Times New Roman" w:cs="Times New Roman"/>
          <w:color w:val="000000"/>
        </w:rPr>
        <w:t>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p>
    <w:p w14:paraId="7FEC69F7" w14:textId="073D996E" w:rsidR="00C11AC1" w:rsidRPr="003E4BF7" w:rsidRDefault="00C11AC1">
      <w:pPr>
        <w:pStyle w:val="Akapitzlist"/>
        <w:numPr>
          <w:ilvl w:val="0"/>
          <w:numId w:val="37"/>
        </w:numPr>
        <w:spacing w:line="240" w:lineRule="auto"/>
        <w:jc w:val="both"/>
        <w:rPr>
          <w:rFonts w:ascii="Times New Roman" w:hAnsi="Times New Roman" w:cs="Times New Roman"/>
        </w:rPr>
      </w:pPr>
      <w:r w:rsidRPr="003E4BF7">
        <w:rPr>
          <w:rFonts w:ascii="Times New Roman" w:hAnsi="Times New Roman" w:cs="Times New Roman"/>
        </w:rPr>
        <w:lastRenderedPageBreak/>
        <w:t xml:space="preserve">Jeżeli została wybrana oferta wykonawców wspólnie ubiegających się o udzielenie zamówienia Zamawiający zażąda przed zawarciem umowy w sprawie zamówienia publicznego w wyznaczonym przez siebie terminie </w:t>
      </w:r>
      <w:r w:rsidR="00EE3A16" w:rsidRPr="003E4BF7">
        <w:rPr>
          <w:rFonts w:ascii="Times New Roman" w:hAnsi="Times New Roman" w:cs="Times New Roman"/>
        </w:rPr>
        <w:t>kopii umowy regulującej współpracę tych Wykonawców.</w:t>
      </w:r>
    </w:p>
    <w:p w14:paraId="71941FB7" w14:textId="55FF34BE" w:rsidR="00671D06" w:rsidRDefault="00671D06">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3A9745C6" w14:textId="18A3DFAE" w:rsidR="00671D06" w:rsidRDefault="00671D06">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2ADCC31" w14:textId="79489D3A" w:rsidR="00671D06" w:rsidRPr="00671D06" w:rsidRDefault="00671D06">
      <w:pPr>
        <w:pStyle w:val="Akapitzlist"/>
        <w:numPr>
          <w:ilvl w:val="0"/>
          <w:numId w:val="37"/>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D23D868" w14:textId="7A9B8DCC" w:rsidR="00581426" w:rsidRDefault="00581426">
      <w:pPr>
        <w:pStyle w:val="Akapitzlist"/>
        <w:numPr>
          <w:ilvl w:val="0"/>
          <w:numId w:val="37"/>
        </w:numPr>
        <w:jc w:val="both"/>
        <w:rPr>
          <w:rFonts w:ascii="Times New Roman" w:hAnsi="Times New Roman" w:cs="Times New Roman"/>
        </w:rPr>
      </w:pPr>
      <w:r w:rsidRPr="00260B68">
        <w:rPr>
          <w:rFonts w:ascii="Times New Roman" w:hAnsi="Times New Roman" w:cs="Times New Roman"/>
        </w:rPr>
        <w:t xml:space="preserve">Jeżeli Wykonawcy wspólnie ubiegają się o zamówienie oświadczenie, o którym mowa w </w:t>
      </w:r>
      <w:r>
        <w:rPr>
          <w:rFonts w:ascii="Times New Roman" w:hAnsi="Times New Roman" w:cs="Times New Roman"/>
        </w:rPr>
        <w:t>rozdziale</w:t>
      </w:r>
      <w:r w:rsidR="00AC7B9A">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w:t>
      </w:r>
      <w:r w:rsidR="00F5728E">
        <w:rPr>
          <w:rFonts w:ascii="Times New Roman" w:hAnsi="Times New Roman" w:cs="Times New Roman"/>
        </w:rPr>
        <w:t>e</w:t>
      </w:r>
      <w:r w:rsidRPr="00260B68">
        <w:rPr>
          <w:rFonts w:ascii="Times New Roman" w:hAnsi="Times New Roman" w:cs="Times New Roman"/>
        </w:rPr>
        <w:t xml:space="preserve"> te potwierdza brak podstaw wykluczenia w zakresie, w którym każdy z Wykonawców wykazuje brak podstaw wykluczenia;</w:t>
      </w:r>
    </w:p>
    <w:p w14:paraId="71CAEE83" w14:textId="5C945CC4" w:rsidR="00A5107E" w:rsidRDefault="00581426">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5D1772" w14:textId="7E038D71" w:rsidR="000E394B" w:rsidRPr="000E394B" w:rsidRDefault="000E394B">
      <w:pPr>
        <w:pStyle w:val="Akapitzlist"/>
        <w:numPr>
          <w:ilvl w:val="0"/>
          <w:numId w:val="37"/>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sidR="00D802DF">
        <w:rPr>
          <w:rFonts w:ascii="Times New Roman" w:hAnsi="Times New Roman" w:cs="Times New Roman"/>
        </w:rPr>
        <w:t>57</w:t>
      </w:r>
      <w:r w:rsidRPr="000E394B">
        <w:rPr>
          <w:rFonts w:ascii="Times New Roman" w:hAnsi="Times New Roman" w:cs="Times New Roman"/>
        </w:rPr>
        <w:t xml:space="preserve"> ustawy.</w:t>
      </w:r>
    </w:p>
    <w:p w14:paraId="4191BA3F" w14:textId="77777777" w:rsidR="00D305CE" w:rsidRPr="00D305CE" w:rsidRDefault="00D305CE">
      <w:pPr>
        <w:pStyle w:val="Akapitzlist"/>
        <w:numPr>
          <w:ilvl w:val="0"/>
          <w:numId w:val="37"/>
        </w:numPr>
        <w:jc w:val="both"/>
        <w:rPr>
          <w:rFonts w:ascii="Times New Roman" w:hAnsi="Times New Roman" w:cs="Times New Roman"/>
        </w:rPr>
      </w:pPr>
      <w:r w:rsidRPr="00D305CE">
        <w:rPr>
          <w:rFonts w:ascii="Times New Roman" w:hAnsi="Times New Roman" w:cs="Times New Roman"/>
        </w:rPr>
        <w:t>Wykonawcy wspólnie ubiegający się o udzielenie zamówienia dołączają do oferty oświadczenie (na podst. art. 117 ust. 4), z którego wynikało będzie, które roboty budowlane, dostawy lub usługi wykonają poszczególni wykonawcy.</w:t>
      </w:r>
    </w:p>
    <w:p w14:paraId="0EA2DDA1" w14:textId="77777777" w:rsidR="00D305CE" w:rsidRPr="00D305CE" w:rsidRDefault="00D305CE">
      <w:pPr>
        <w:pStyle w:val="Akapitzlist"/>
        <w:numPr>
          <w:ilvl w:val="0"/>
          <w:numId w:val="37"/>
        </w:numPr>
        <w:jc w:val="both"/>
        <w:rPr>
          <w:rFonts w:ascii="Times New Roman" w:hAnsi="Times New Roman" w:cs="Times New Roman"/>
        </w:rPr>
      </w:pPr>
      <w:r w:rsidRPr="00D305CE">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3D1D1510" w14:textId="25FF5766" w:rsidR="00B3405A" w:rsidRDefault="00D305CE">
      <w:pPr>
        <w:pStyle w:val="Akapitzlist"/>
        <w:numPr>
          <w:ilvl w:val="0"/>
          <w:numId w:val="37"/>
        </w:numPr>
        <w:spacing w:after="0"/>
        <w:jc w:val="both"/>
        <w:rPr>
          <w:rFonts w:ascii="Times New Roman" w:hAnsi="Times New Roman" w:cs="Times New Roman"/>
        </w:rPr>
      </w:pPr>
      <w:r w:rsidRPr="00D305CE">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FC8A757" w14:textId="7D4AB51D" w:rsidR="007D3DB7" w:rsidRDefault="007D3DB7" w:rsidP="007D3DB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D3DB7" w:rsidRPr="007D3DB7" w14:paraId="0C48AA0B" w14:textId="77777777" w:rsidTr="00177BB9">
        <w:trPr>
          <w:trHeight w:val="454"/>
        </w:trPr>
        <w:tc>
          <w:tcPr>
            <w:tcW w:w="9062" w:type="dxa"/>
            <w:shd w:val="clear" w:color="auto" w:fill="D0CECE" w:themeFill="background2" w:themeFillShade="E6"/>
            <w:vAlign w:val="center"/>
          </w:tcPr>
          <w:p w14:paraId="7E4DDDF3" w14:textId="2D858862" w:rsidR="007D3DB7" w:rsidRPr="009507C9" w:rsidRDefault="007D3DB7" w:rsidP="009507C9">
            <w:pPr>
              <w:pStyle w:val="Nagwek1"/>
              <w:spacing w:before="0"/>
              <w:jc w:val="both"/>
              <w:outlineLvl w:val="0"/>
              <w:rPr>
                <w:rFonts w:ascii="Times New Roman" w:hAnsi="Times New Roman" w:cs="Times New Roman"/>
                <w:b/>
                <w:bCs/>
                <w:sz w:val="26"/>
                <w:szCs w:val="26"/>
              </w:rPr>
            </w:pPr>
            <w:bookmarkStart w:id="39" w:name="_Toc76396058"/>
            <w:bookmarkStart w:id="40" w:name="_Toc88035617"/>
            <w:bookmarkStart w:id="41" w:name="_Toc111020322"/>
            <w:r w:rsidRPr="009507C9">
              <w:rPr>
                <w:rFonts w:ascii="Times New Roman" w:hAnsi="Times New Roman" w:cs="Times New Roman"/>
                <w:b/>
                <w:bCs/>
                <w:color w:val="auto"/>
                <w:sz w:val="26"/>
                <w:szCs w:val="26"/>
              </w:rPr>
              <w:t>ROZDZIAŁ XXIV. POSTANOWIENIA DOTYCZĄCE PODMIOTÓW UDOSTĘPNIAJĄCYCH ZASOBY</w:t>
            </w:r>
            <w:bookmarkEnd w:id="39"/>
            <w:bookmarkEnd w:id="40"/>
            <w:bookmarkEnd w:id="41"/>
          </w:p>
        </w:tc>
      </w:tr>
    </w:tbl>
    <w:p w14:paraId="5AB017B9"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08B0919"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60E8C558"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sidRPr="007D3DB7">
        <w:rPr>
          <w:rFonts w:ascii="Times New Roman" w:hAnsi="Times New Roman" w:cs="Times New Roman"/>
          <w:b/>
          <w:bCs/>
          <w:u w:val="single"/>
        </w:rPr>
        <w:t>załącznik Wykonawcy</w:t>
      </w:r>
    </w:p>
    <w:p w14:paraId="5CE7A2D3"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Zobowiązanie podmiotu udostępniającego zasoby, o którym mowa w pkt. 3, potwierdza, że stosunek łączący Wykonawcę z podmiotami udostępniającymi zasoby gwarantuje rzeczywisty dostęp do tych zasobów oraz określa w szczególności:</w:t>
      </w:r>
    </w:p>
    <w:p w14:paraId="3D5E5B09" w14:textId="77777777" w:rsidR="007D3DB7" w:rsidRPr="007D3DB7" w:rsidRDefault="007D3DB7">
      <w:pPr>
        <w:numPr>
          <w:ilvl w:val="0"/>
          <w:numId w:val="59"/>
        </w:numPr>
        <w:spacing w:line="240" w:lineRule="auto"/>
        <w:contextualSpacing/>
        <w:jc w:val="both"/>
        <w:rPr>
          <w:rFonts w:ascii="Times New Roman" w:hAnsi="Times New Roman" w:cs="Times New Roman"/>
        </w:rPr>
      </w:pPr>
      <w:r w:rsidRPr="007D3DB7">
        <w:rPr>
          <w:rFonts w:ascii="Times New Roman" w:hAnsi="Times New Roman" w:cs="Times New Roman"/>
        </w:rPr>
        <w:t>zakres dostępnych Wykonawcy zasobów podmiotu udostępniającego zasoby;</w:t>
      </w:r>
    </w:p>
    <w:p w14:paraId="67D72EB3" w14:textId="77777777" w:rsidR="007D3DB7" w:rsidRPr="007D3DB7" w:rsidRDefault="007D3DB7">
      <w:pPr>
        <w:numPr>
          <w:ilvl w:val="0"/>
          <w:numId w:val="59"/>
        </w:numPr>
        <w:spacing w:line="240" w:lineRule="auto"/>
        <w:contextualSpacing/>
        <w:jc w:val="both"/>
        <w:rPr>
          <w:rFonts w:ascii="Times New Roman" w:hAnsi="Times New Roman" w:cs="Times New Roman"/>
        </w:rPr>
      </w:pPr>
      <w:r w:rsidRPr="007D3DB7">
        <w:rPr>
          <w:rFonts w:ascii="Times New Roman" w:hAnsi="Times New Roman" w:cs="Times New Roman"/>
        </w:rPr>
        <w:t>sposób i okres udostępnienia Wykonawcy i wykorzystania przez niego zasobów podmiotu udostępniającego te zasoby przy wykonywaniu zamówienia;</w:t>
      </w:r>
    </w:p>
    <w:p w14:paraId="45277F57" w14:textId="77777777" w:rsidR="007D3DB7" w:rsidRPr="007D3DB7" w:rsidRDefault="007D3DB7">
      <w:pPr>
        <w:numPr>
          <w:ilvl w:val="0"/>
          <w:numId w:val="59"/>
        </w:numPr>
        <w:spacing w:line="240" w:lineRule="auto"/>
        <w:contextualSpacing/>
        <w:jc w:val="both"/>
        <w:rPr>
          <w:rFonts w:ascii="Times New Roman" w:hAnsi="Times New Roman" w:cs="Times New Roman"/>
        </w:rPr>
      </w:pPr>
      <w:r w:rsidRPr="007D3DB7">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74CFF2E" w14:textId="110F6F99"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Wykonawca w przypadku polegania na zdolnościach lub sytuacji podmiotów udostępniających zasoby, przedstawia, wraz z oświadczeniem o którym mowa w rozdziale X ust. 1 pkt. 1 i pkt. 2, także oświadczenie podmiotu udostępniającego zasoby, potwierdzające brak podstaw do wykluczenia tego podmiotu oraz odpowiednio spełnianie warunków udziału w postępowaniu, w zakresie w jakim Wykonawca powołuje się na jego zasoby.</w:t>
      </w:r>
    </w:p>
    <w:p w14:paraId="7FE641A0"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3F70A6FD"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 xml:space="preserve">Zamawiający nie zastrzega obowiązku osobistego wykonania przez Wykonawcę kluczowych części zamówienia, stanowiących przedmiot zamówienia zgodnie z art. 121 ustawy </w:t>
      </w:r>
      <w:proofErr w:type="spellStart"/>
      <w:r w:rsidRPr="007D3DB7">
        <w:rPr>
          <w:rFonts w:ascii="Times New Roman" w:hAnsi="Times New Roman" w:cs="Times New Roman"/>
        </w:rPr>
        <w:t>Pzp</w:t>
      </w:r>
      <w:proofErr w:type="spellEnd"/>
      <w:r w:rsidRPr="007D3DB7">
        <w:rPr>
          <w:rFonts w:ascii="Times New Roman" w:hAnsi="Times New Roman" w:cs="Times New Roman"/>
        </w:rPr>
        <w:t>.</w:t>
      </w:r>
    </w:p>
    <w:p w14:paraId="5FC30828" w14:textId="77777777" w:rsidR="007D3DB7" w:rsidRPr="007D3DB7" w:rsidRDefault="007D3DB7">
      <w:pPr>
        <w:numPr>
          <w:ilvl w:val="0"/>
          <w:numId w:val="58"/>
        </w:numPr>
        <w:spacing w:line="240" w:lineRule="auto"/>
        <w:contextualSpacing/>
        <w:jc w:val="both"/>
        <w:rPr>
          <w:rFonts w:ascii="Times New Roman" w:hAnsi="Times New Roman" w:cs="Times New Roman"/>
        </w:rPr>
      </w:pPr>
      <w:r w:rsidRPr="007D3DB7">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131A56" w14:textId="51B0E1D3" w:rsidR="007D3DB7" w:rsidRPr="007D3DB7" w:rsidRDefault="007D3DB7">
      <w:pPr>
        <w:numPr>
          <w:ilvl w:val="0"/>
          <w:numId w:val="58"/>
        </w:numPr>
        <w:spacing w:line="240" w:lineRule="auto"/>
        <w:contextualSpacing/>
        <w:jc w:val="both"/>
        <w:rPr>
          <w:rFonts w:ascii="Times New Roman" w:hAnsi="Times New Roman" w:cs="Times New Roman"/>
          <w:b/>
          <w:bCs/>
          <w:u w:val="single"/>
        </w:rPr>
      </w:pPr>
      <w:r w:rsidRPr="007D3DB7">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4CCEF676" w14:textId="77777777" w:rsidR="004C7C23" w:rsidRPr="004C7C23" w:rsidRDefault="004C7C23" w:rsidP="00F032FA">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473F13F9" w14:textId="77777777" w:rsidTr="00FB6232">
        <w:trPr>
          <w:trHeight w:val="454"/>
        </w:trPr>
        <w:tc>
          <w:tcPr>
            <w:tcW w:w="9062" w:type="dxa"/>
            <w:shd w:val="clear" w:color="auto" w:fill="D0CECE" w:themeFill="background2" w:themeFillShade="E6"/>
            <w:vAlign w:val="center"/>
          </w:tcPr>
          <w:p w14:paraId="7E741B0F" w14:textId="76CDE107"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42" w:name="_Toc111020323"/>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w:t>
            </w:r>
            <w:r w:rsidR="003426EB">
              <w:rPr>
                <w:rFonts w:ascii="Times New Roman" w:hAnsi="Times New Roman" w:cs="Times New Roman"/>
                <w:b/>
                <w:bCs/>
                <w:color w:val="000000" w:themeColor="text1"/>
                <w:sz w:val="26"/>
                <w:szCs w:val="26"/>
              </w:rPr>
              <w:t>V</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OCHRONA DANYCH OSOBOWYCH</w:t>
            </w:r>
            <w:bookmarkEnd w:id="42"/>
          </w:p>
        </w:tc>
      </w:tr>
    </w:tbl>
    <w:p w14:paraId="217EBF0F" w14:textId="77777777" w:rsidR="006D28E1" w:rsidRPr="006D28E1" w:rsidRDefault="006D28E1" w:rsidP="006D28E1">
      <w:pPr>
        <w:spacing w:after="0" w:line="240" w:lineRule="auto"/>
        <w:contextualSpacing/>
        <w:jc w:val="both"/>
        <w:rPr>
          <w:rFonts w:ascii="Times New Roman" w:eastAsia="Calibri" w:hAnsi="Times New Roman" w:cs="Times New Roman"/>
        </w:rPr>
      </w:pPr>
      <w:bookmarkStart w:id="43" w:name="_Hlk41387468"/>
      <w:r w:rsidRPr="006D28E1">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674630A" w14:textId="77777777" w:rsidR="006D28E1" w:rsidRPr="006D28E1" w:rsidRDefault="006D28E1">
      <w:pPr>
        <w:numPr>
          <w:ilvl w:val="0"/>
          <w:numId w:val="38"/>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D28E1">
        <w:rPr>
          <w:rFonts w:ascii="Times New Roman" w:eastAsia="Times New Roman" w:hAnsi="Times New Roman" w:cs="Times New Roman"/>
        </w:rPr>
        <w:t>;</w:t>
      </w:r>
    </w:p>
    <w:p w14:paraId="0A084024" w14:textId="77777777" w:rsidR="006D28E1" w:rsidRPr="006D28E1" w:rsidRDefault="006D28E1">
      <w:pPr>
        <w:numPr>
          <w:ilvl w:val="0"/>
          <w:numId w:val="38"/>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9915FD2" w14:textId="06180FA5" w:rsidR="006D28E1" w:rsidRPr="006D28E1" w:rsidRDefault="006D28E1">
      <w:pPr>
        <w:numPr>
          <w:ilvl w:val="0"/>
          <w:numId w:val="39"/>
        </w:numPr>
        <w:spacing w:after="0" w:line="240" w:lineRule="auto"/>
        <w:jc w:val="both"/>
        <w:rPr>
          <w:rFonts w:ascii="Times New Roman" w:eastAsia="Times New Roman" w:hAnsi="Times New Roman" w:cs="Times New Roman"/>
        </w:rPr>
      </w:pPr>
      <w:r w:rsidRPr="006D28E1">
        <w:rPr>
          <w:rFonts w:ascii="Times New Roman" w:eastAsia="Times New Roman" w:hAnsi="Times New Roman" w:cs="Times New Roman"/>
          <w:lang w:eastAsia="pl-PL"/>
        </w:rPr>
        <w:t xml:space="preserve">Pani/Pana dane osobowe Wykonawcy przetwarzane będą na podstawie art. 6 ust. 1    lit. c RODO w celu </w:t>
      </w:r>
      <w:r w:rsidRPr="006D28E1">
        <w:rPr>
          <w:rFonts w:ascii="Times New Roman" w:eastAsia="Times New Roman" w:hAnsi="Times New Roman" w:cs="Times New Roman"/>
        </w:rPr>
        <w:t xml:space="preserve">związanym z postępowaniem o udzielenie zamówienia publicznego </w:t>
      </w:r>
      <w:r w:rsidRPr="006D28E1">
        <w:rPr>
          <w:rFonts w:ascii="Times New Roman" w:eastAsia="Times New Roman" w:hAnsi="Times New Roman" w:cs="Times New Roman"/>
        </w:rPr>
        <w:br/>
        <w:t xml:space="preserve">nr </w:t>
      </w:r>
      <w:r w:rsidRPr="006D28E1">
        <w:rPr>
          <w:rFonts w:ascii="Times New Roman" w:eastAsia="Times New Roman" w:hAnsi="Times New Roman" w:cs="Times New Roman"/>
          <w:b/>
          <w:bCs/>
        </w:rPr>
        <w:t>R.271</w:t>
      </w:r>
      <w:r w:rsidR="0031723D">
        <w:rPr>
          <w:rFonts w:ascii="Times New Roman" w:eastAsia="Times New Roman" w:hAnsi="Times New Roman" w:cs="Times New Roman"/>
          <w:b/>
          <w:bCs/>
        </w:rPr>
        <w:t>.</w:t>
      </w:r>
      <w:r w:rsidR="0031723D" w:rsidRPr="00F032FA">
        <w:rPr>
          <w:rFonts w:ascii="Times New Roman" w:eastAsia="Times New Roman" w:hAnsi="Times New Roman" w:cs="Times New Roman"/>
          <w:b/>
          <w:bCs/>
        </w:rPr>
        <w:t>24</w:t>
      </w:r>
      <w:r w:rsidRPr="00F032FA">
        <w:rPr>
          <w:rFonts w:ascii="Times New Roman" w:eastAsia="Times New Roman" w:hAnsi="Times New Roman" w:cs="Times New Roman"/>
          <w:b/>
          <w:bCs/>
        </w:rPr>
        <w:t>.</w:t>
      </w:r>
      <w:r w:rsidRPr="006D28E1">
        <w:rPr>
          <w:rFonts w:ascii="Times New Roman" w:eastAsia="Times New Roman" w:hAnsi="Times New Roman" w:cs="Times New Roman"/>
          <w:b/>
          <w:bCs/>
        </w:rPr>
        <w:t>2022 – pod nazwą</w:t>
      </w:r>
      <w:r w:rsidR="0031723D">
        <w:rPr>
          <w:rFonts w:ascii="Times New Roman" w:eastAsia="Times New Roman" w:hAnsi="Times New Roman" w:cs="Times New Roman"/>
          <w:b/>
          <w:bCs/>
        </w:rPr>
        <w:t xml:space="preserve"> </w:t>
      </w:r>
      <w:r w:rsidRPr="006D28E1">
        <w:rPr>
          <w:rFonts w:ascii="Times New Roman" w:eastAsia="Times New Roman" w:hAnsi="Times New Roman" w:cs="Times New Roman"/>
          <w:b/>
          <w:bCs/>
        </w:rPr>
        <w:t>„</w:t>
      </w:r>
      <w:r w:rsidR="0031723D" w:rsidRPr="0031723D">
        <w:rPr>
          <w:rFonts w:ascii="Times New Roman" w:eastAsia="Calibri" w:hAnsi="Times New Roman" w:cs="Times New Roman"/>
          <w:b/>
          <w:bCs/>
        </w:rPr>
        <w:t>MODERNIZACJA</w:t>
      </w:r>
      <w:r w:rsidR="0031723D">
        <w:rPr>
          <w:rFonts w:ascii="Times New Roman" w:eastAsia="Calibri" w:hAnsi="Times New Roman" w:cs="Times New Roman"/>
          <w:b/>
          <w:bCs/>
        </w:rPr>
        <w:t xml:space="preserve"> </w:t>
      </w:r>
      <w:r w:rsidR="0031723D" w:rsidRPr="0031723D">
        <w:rPr>
          <w:rFonts w:ascii="Times New Roman" w:eastAsia="Calibri" w:hAnsi="Times New Roman" w:cs="Times New Roman"/>
          <w:b/>
          <w:bCs/>
        </w:rPr>
        <w:t>INFRASTRUKTURY DROGOWEJ NA OSIEDLU W KOŃCZEWICACH  W FORMULE „ZAPROJEKTUJ I WYBUDUJ</w:t>
      </w:r>
      <w:r w:rsidRPr="006D28E1">
        <w:rPr>
          <w:rFonts w:ascii="Times New Roman" w:eastAsia="Calibri" w:hAnsi="Times New Roman" w:cs="Times New Roman"/>
          <w:b/>
          <w:bCs/>
        </w:rPr>
        <w:t>”</w:t>
      </w:r>
      <w:r w:rsidRPr="006D28E1">
        <w:rPr>
          <w:rFonts w:ascii="Times New Roman" w:eastAsia="Times New Roman" w:hAnsi="Times New Roman" w:cs="Times New Roman"/>
        </w:rPr>
        <w:t xml:space="preserve">, prowadzonym w trybie postępowania przeprowadzonego na postawie art. 275 pkt. 1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w:t>
      </w:r>
    </w:p>
    <w:p w14:paraId="5915E4B6" w14:textId="77777777" w:rsidR="006D28E1" w:rsidRPr="006D28E1" w:rsidRDefault="006D28E1">
      <w:pPr>
        <w:numPr>
          <w:ilvl w:val="0"/>
          <w:numId w:val="39"/>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D28E1">
        <w:rPr>
          <w:rFonts w:ascii="Times New Roman" w:eastAsia="Times New Roman" w:hAnsi="Times New Roman" w:cs="Times New Roman"/>
          <w:lang w:eastAsia="pl-PL"/>
        </w:rPr>
        <w:t>Pzp</w:t>
      </w:r>
      <w:proofErr w:type="spellEnd"/>
      <w:r w:rsidRPr="006D28E1">
        <w:rPr>
          <w:rFonts w:ascii="Times New Roman" w:eastAsia="Times New Roman" w:hAnsi="Times New Roman" w:cs="Times New Roman"/>
          <w:lang w:eastAsia="pl-PL"/>
        </w:rPr>
        <w:t>;</w:t>
      </w:r>
    </w:p>
    <w:p w14:paraId="37F409D6" w14:textId="77777777" w:rsidR="006D28E1" w:rsidRPr="006D28E1" w:rsidRDefault="006D28E1">
      <w:pPr>
        <w:numPr>
          <w:ilvl w:val="0"/>
          <w:numId w:val="39"/>
        </w:numPr>
        <w:spacing w:after="0" w:line="240" w:lineRule="auto"/>
        <w:jc w:val="both"/>
        <w:rPr>
          <w:rFonts w:ascii="Times New Roman" w:eastAsia="Times New Roman" w:hAnsi="Times New Roman" w:cs="Times New Roman"/>
          <w:color w:val="00B0F0"/>
        </w:rPr>
      </w:pPr>
      <w:r w:rsidRPr="006D28E1">
        <w:rPr>
          <w:rFonts w:ascii="Times New Roman" w:eastAsia="Times New Roman" w:hAnsi="Times New Roman" w:cs="Times New Roman"/>
        </w:rPr>
        <w:t xml:space="preserve">Pani/Pana dane osobowe będą przechowywane, zgodnie z art. 78 ust. 1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82A29EA" w14:textId="77777777" w:rsidR="006D28E1" w:rsidRPr="006D28E1" w:rsidRDefault="006D28E1">
      <w:pPr>
        <w:numPr>
          <w:ilvl w:val="0"/>
          <w:numId w:val="39"/>
        </w:numPr>
        <w:spacing w:after="0" w:line="240" w:lineRule="auto"/>
        <w:jc w:val="both"/>
        <w:rPr>
          <w:rFonts w:ascii="Times New Roman" w:eastAsia="Times New Roman" w:hAnsi="Times New Roman" w:cs="Times New Roman"/>
          <w:b/>
          <w:bCs/>
          <w:i/>
          <w:iCs/>
        </w:rPr>
      </w:pPr>
      <w:r w:rsidRPr="006D28E1">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xml:space="preserve">, związanym z </w:t>
      </w:r>
      <w:r w:rsidRPr="006D28E1">
        <w:rPr>
          <w:rFonts w:ascii="Times New Roman" w:eastAsia="Times New Roman" w:hAnsi="Times New Roman" w:cs="Times New Roman"/>
        </w:rPr>
        <w:lastRenderedPageBreak/>
        <w:t xml:space="preserve">udziałem w postępowaniu o udzielenie zamówienia publicznego; konsekwencje niepodania określonych danych wynikają z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xml:space="preserve">;  </w:t>
      </w:r>
    </w:p>
    <w:p w14:paraId="7496C14F" w14:textId="77777777" w:rsidR="006D28E1" w:rsidRPr="006D28E1" w:rsidRDefault="006D28E1">
      <w:pPr>
        <w:numPr>
          <w:ilvl w:val="0"/>
          <w:numId w:val="39"/>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w odniesieniu do Pani/Pana danych osobowych, decyzje nie będą podejmowane w sposób zautomatyzowany, stosowanie do art. 22 RODO;</w:t>
      </w:r>
    </w:p>
    <w:p w14:paraId="5682E298" w14:textId="77777777" w:rsidR="006D28E1" w:rsidRPr="006D28E1" w:rsidRDefault="006D28E1">
      <w:pPr>
        <w:numPr>
          <w:ilvl w:val="0"/>
          <w:numId w:val="39"/>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posiada Pani/Pan:</w:t>
      </w:r>
    </w:p>
    <w:p w14:paraId="763BB476" w14:textId="77777777" w:rsidR="006D28E1" w:rsidRPr="006D28E1" w:rsidRDefault="006D28E1">
      <w:pPr>
        <w:numPr>
          <w:ilvl w:val="0"/>
          <w:numId w:val="40"/>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15 RODO prawo dostępu do danych osobowych Pani/Pana dotyczących;</w:t>
      </w:r>
    </w:p>
    <w:p w14:paraId="6B870B80" w14:textId="77777777" w:rsidR="006D28E1" w:rsidRPr="006D28E1" w:rsidRDefault="006D28E1">
      <w:pPr>
        <w:numPr>
          <w:ilvl w:val="0"/>
          <w:numId w:val="40"/>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16 RODO prawo do sprostowania Pani/Pana danych osobowych</w:t>
      </w:r>
      <w:r w:rsidRPr="006D28E1">
        <w:rPr>
          <w:rFonts w:ascii="Times New Roman" w:eastAsia="Calibri" w:hAnsi="Times New Roman" w:cs="Times New Roman"/>
          <w:vertAlign w:val="superscript"/>
          <w:lang w:eastAsia="pl-PL"/>
        </w:rPr>
        <w:footnoteReference w:customMarkFollows="1" w:id="1"/>
        <w:t>[1]</w:t>
      </w:r>
      <w:r w:rsidRPr="006D28E1">
        <w:rPr>
          <w:rFonts w:ascii="Times New Roman" w:eastAsia="Calibri" w:hAnsi="Times New Roman" w:cs="Times New Roman"/>
          <w:lang w:eastAsia="pl-PL"/>
        </w:rPr>
        <w:t>;</w:t>
      </w:r>
    </w:p>
    <w:p w14:paraId="36D1186C" w14:textId="77777777" w:rsidR="006D28E1" w:rsidRPr="006D28E1" w:rsidRDefault="006D28E1">
      <w:pPr>
        <w:numPr>
          <w:ilvl w:val="0"/>
          <w:numId w:val="40"/>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t>
      </w:r>
      <w:r w:rsidRPr="006D28E1">
        <w:rPr>
          <w:rFonts w:ascii="Times New Roman" w:eastAsia="Calibri" w:hAnsi="Times New Roman" w:cs="Times New Roman"/>
          <w:lang w:eastAsia="pl-PL"/>
        </w:rPr>
        <w:br/>
        <w:t>w art. 18 ust. 2 RODO</w:t>
      </w:r>
      <w:r w:rsidRPr="006D28E1">
        <w:rPr>
          <w:rFonts w:ascii="Times New Roman" w:eastAsia="Calibri" w:hAnsi="Times New Roman" w:cs="Times New Roman"/>
          <w:vertAlign w:val="superscript"/>
          <w:lang w:eastAsia="pl-PL"/>
        </w:rPr>
        <w:footnoteReference w:customMarkFollows="1" w:id="2"/>
        <w:t>[2]</w:t>
      </w:r>
      <w:r w:rsidRPr="006D28E1">
        <w:rPr>
          <w:rFonts w:ascii="Times New Roman" w:eastAsia="Calibri" w:hAnsi="Times New Roman" w:cs="Times New Roman"/>
          <w:lang w:eastAsia="pl-PL"/>
        </w:rPr>
        <w:t>;</w:t>
      </w:r>
    </w:p>
    <w:p w14:paraId="0EA2C8DF" w14:textId="77777777" w:rsidR="006D28E1" w:rsidRPr="006D28E1" w:rsidRDefault="006D28E1">
      <w:pPr>
        <w:numPr>
          <w:ilvl w:val="0"/>
          <w:numId w:val="40"/>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600BA21" w14:textId="77777777" w:rsidR="006D28E1" w:rsidRPr="006D28E1" w:rsidRDefault="006D28E1">
      <w:pPr>
        <w:numPr>
          <w:ilvl w:val="0"/>
          <w:numId w:val="41"/>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nie przysługuje Pani/Panu:</w:t>
      </w:r>
    </w:p>
    <w:p w14:paraId="34F1306C" w14:textId="77777777" w:rsidR="006D28E1" w:rsidRPr="006D28E1" w:rsidRDefault="006D28E1">
      <w:pPr>
        <w:numPr>
          <w:ilvl w:val="0"/>
          <w:numId w:val="42"/>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w związku z art. 17 ust. 3 lit. b, d lub e RODO prawo do usunięcia danych osobowych;</w:t>
      </w:r>
    </w:p>
    <w:p w14:paraId="23DB6E10" w14:textId="77777777" w:rsidR="006D28E1" w:rsidRPr="006D28E1" w:rsidRDefault="006D28E1">
      <w:pPr>
        <w:numPr>
          <w:ilvl w:val="0"/>
          <w:numId w:val="42"/>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prawo do przenoszenia danych osobowych, o którym mowa w art. 20 RODO;</w:t>
      </w:r>
    </w:p>
    <w:p w14:paraId="57D47728" w14:textId="06E0507D" w:rsidR="00A950CA" w:rsidRPr="006D28E1" w:rsidRDefault="006D28E1">
      <w:pPr>
        <w:numPr>
          <w:ilvl w:val="0"/>
          <w:numId w:val="42"/>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bookmarkEnd w:id="43"/>
    </w:p>
    <w:p w14:paraId="6B0B5F4F" w14:textId="2E5443E0" w:rsidR="00BD2679" w:rsidRDefault="00BD2679" w:rsidP="00B3405A">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71B8B9C8" w14:textId="77777777" w:rsidTr="00FB6232">
        <w:trPr>
          <w:trHeight w:val="454"/>
        </w:trPr>
        <w:tc>
          <w:tcPr>
            <w:tcW w:w="9062" w:type="dxa"/>
            <w:shd w:val="clear" w:color="auto" w:fill="D0CECE" w:themeFill="background2" w:themeFillShade="E6"/>
            <w:vAlign w:val="center"/>
          </w:tcPr>
          <w:p w14:paraId="2BF85A9B" w14:textId="58E271B1"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44" w:name="_Toc111020324"/>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XXV</w:t>
            </w:r>
            <w:r w:rsidR="009507C9">
              <w:rPr>
                <w:rFonts w:ascii="Times New Roman" w:hAnsi="Times New Roman" w:cs="Times New Roman"/>
                <w:b/>
                <w:bCs/>
                <w:color w:val="000000" w:themeColor="text1"/>
                <w:sz w:val="26"/>
                <w:szCs w:val="26"/>
              </w:rPr>
              <w:t>I</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ZAŁĄCZNIKI</w:t>
            </w:r>
            <w:bookmarkEnd w:id="44"/>
          </w:p>
        </w:tc>
      </w:tr>
    </w:tbl>
    <w:p w14:paraId="03C45B80" w14:textId="739001D7" w:rsidR="006D28E1" w:rsidRDefault="006D28E1">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 xml:space="preserve">Załącznik nr 1 – </w:t>
      </w:r>
      <w:r w:rsidR="0031723D">
        <w:rPr>
          <w:rFonts w:ascii="Times New Roman" w:hAnsi="Times New Roman" w:cs="Times New Roman"/>
        </w:rPr>
        <w:t>Program funkcjonalno - użytkowy</w:t>
      </w:r>
    </w:p>
    <w:p w14:paraId="1EF70270" w14:textId="77777777" w:rsidR="006D28E1" w:rsidRDefault="006D28E1">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Załącznik nr 2 – Formularz ofertowy</w:t>
      </w:r>
    </w:p>
    <w:p w14:paraId="33C63FBB" w14:textId="3C9BD667" w:rsidR="006D28E1" w:rsidRDefault="006D28E1">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 xml:space="preserve">Załącznik nr 3 – Oświadczenie o braku podstaw wykluczenia </w:t>
      </w:r>
    </w:p>
    <w:p w14:paraId="417CFAAB" w14:textId="5E6FF64F" w:rsidR="00AC7B9A" w:rsidRDefault="00AC7B9A">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Załącznik nr 4 – Oświadczenie o spełnieniu warunków udziału w postępowaniu</w:t>
      </w:r>
    </w:p>
    <w:p w14:paraId="0849101E" w14:textId="3229D9E0" w:rsidR="00AC7B9A" w:rsidRPr="00AC7B9A" w:rsidRDefault="00AC7B9A">
      <w:pPr>
        <w:pStyle w:val="Akapitzlist"/>
        <w:numPr>
          <w:ilvl w:val="0"/>
          <w:numId w:val="43"/>
        </w:numPr>
        <w:rPr>
          <w:rFonts w:ascii="Times New Roman" w:hAnsi="Times New Roman" w:cs="Times New Roman"/>
        </w:rPr>
      </w:pPr>
      <w:r w:rsidRPr="00AC7B9A">
        <w:rPr>
          <w:rFonts w:ascii="Times New Roman" w:hAnsi="Times New Roman" w:cs="Times New Roman"/>
        </w:rPr>
        <w:t>Załącznik nr 5 – Oświadczenie art. 117 ust. 4</w:t>
      </w:r>
    </w:p>
    <w:p w14:paraId="79429072" w14:textId="0DA51280" w:rsidR="0031723D" w:rsidRPr="0031723D" w:rsidRDefault="006D28E1">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 xml:space="preserve">Załącznik nr </w:t>
      </w:r>
      <w:r w:rsidR="00AC7B9A">
        <w:rPr>
          <w:rFonts w:ascii="Times New Roman" w:hAnsi="Times New Roman" w:cs="Times New Roman"/>
        </w:rPr>
        <w:t>6</w:t>
      </w:r>
      <w:r>
        <w:rPr>
          <w:rFonts w:ascii="Times New Roman" w:hAnsi="Times New Roman" w:cs="Times New Roman"/>
        </w:rPr>
        <w:t xml:space="preserve"> – Oświadczenie o grupie kapitałowej</w:t>
      </w:r>
    </w:p>
    <w:p w14:paraId="667C7358" w14:textId="36179037" w:rsidR="006D28E1" w:rsidRPr="006D28E1" w:rsidRDefault="006D28E1">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 xml:space="preserve">Załącznik nr </w:t>
      </w:r>
      <w:r w:rsidR="00AC7B9A">
        <w:rPr>
          <w:rFonts w:ascii="Times New Roman" w:hAnsi="Times New Roman" w:cs="Times New Roman"/>
        </w:rPr>
        <w:t>7</w:t>
      </w:r>
      <w:r w:rsidR="00336301">
        <w:rPr>
          <w:rFonts w:ascii="Times New Roman" w:hAnsi="Times New Roman" w:cs="Times New Roman"/>
        </w:rPr>
        <w:t xml:space="preserve"> </w:t>
      </w:r>
      <w:r>
        <w:rPr>
          <w:rFonts w:ascii="Times New Roman" w:hAnsi="Times New Roman" w:cs="Times New Roman"/>
        </w:rPr>
        <w:t>– Projekt umowy</w:t>
      </w:r>
    </w:p>
    <w:sectPr w:rsidR="006D28E1" w:rsidRPr="006D28E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CB06" w14:textId="77777777" w:rsidR="001C32D5" w:rsidRDefault="001C32D5" w:rsidP="00D713C8">
      <w:pPr>
        <w:spacing w:after="0" w:line="240" w:lineRule="auto"/>
      </w:pPr>
      <w:r>
        <w:separator/>
      </w:r>
    </w:p>
  </w:endnote>
  <w:endnote w:type="continuationSeparator" w:id="0">
    <w:p w14:paraId="6DF0A41F" w14:textId="77777777" w:rsidR="001C32D5" w:rsidRDefault="001C32D5" w:rsidP="00D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26805"/>
      <w:docPartObj>
        <w:docPartGallery w:val="Page Numbers (Bottom of Page)"/>
        <w:docPartUnique/>
      </w:docPartObj>
    </w:sdtPr>
    <w:sdtEndPr>
      <w:rPr>
        <w:rFonts w:ascii="Times New Roman" w:hAnsi="Times New Roman" w:cs="Times New Roman"/>
      </w:rPr>
    </w:sdtEndPr>
    <w:sdtContent>
      <w:p w14:paraId="1018521D" w14:textId="414F38BB" w:rsidR="004A62C9" w:rsidRPr="00D713C8" w:rsidRDefault="004A62C9">
        <w:pPr>
          <w:pStyle w:val="Stopka"/>
          <w:jc w:val="right"/>
          <w:rPr>
            <w:rFonts w:ascii="Times New Roman" w:hAnsi="Times New Roman" w:cs="Times New Roman"/>
          </w:rPr>
        </w:pPr>
        <w:r w:rsidRPr="00D713C8">
          <w:rPr>
            <w:rFonts w:ascii="Times New Roman" w:hAnsi="Times New Roman" w:cs="Times New Roman"/>
          </w:rPr>
          <w:fldChar w:fldCharType="begin"/>
        </w:r>
        <w:r w:rsidRPr="00D713C8">
          <w:rPr>
            <w:rFonts w:ascii="Times New Roman" w:hAnsi="Times New Roman" w:cs="Times New Roman"/>
          </w:rPr>
          <w:instrText>PAGE   \* MERGEFORMAT</w:instrText>
        </w:r>
        <w:r w:rsidRPr="00D713C8">
          <w:rPr>
            <w:rFonts w:ascii="Times New Roman" w:hAnsi="Times New Roman" w:cs="Times New Roman"/>
          </w:rPr>
          <w:fldChar w:fldCharType="separate"/>
        </w:r>
        <w:r w:rsidRPr="00D713C8">
          <w:rPr>
            <w:rFonts w:ascii="Times New Roman" w:hAnsi="Times New Roman" w:cs="Times New Roman"/>
          </w:rPr>
          <w:t>2</w:t>
        </w:r>
        <w:r w:rsidRPr="00D713C8">
          <w:rPr>
            <w:rFonts w:ascii="Times New Roman" w:hAnsi="Times New Roman" w:cs="Times New Roman"/>
          </w:rPr>
          <w:fldChar w:fldCharType="end"/>
        </w:r>
      </w:p>
    </w:sdtContent>
  </w:sdt>
  <w:p w14:paraId="0D22A30F" w14:textId="77777777" w:rsidR="004A62C9" w:rsidRDefault="004A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C95B" w14:textId="77777777" w:rsidR="001C32D5" w:rsidRDefault="001C32D5" w:rsidP="00D713C8">
      <w:pPr>
        <w:spacing w:after="0" w:line="240" w:lineRule="auto"/>
      </w:pPr>
      <w:r>
        <w:separator/>
      </w:r>
    </w:p>
  </w:footnote>
  <w:footnote w:type="continuationSeparator" w:id="0">
    <w:p w14:paraId="6002C3D3" w14:textId="77777777" w:rsidR="001C32D5" w:rsidRDefault="001C32D5" w:rsidP="00D713C8">
      <w:pPr>
        <w:spacing w:after="0" w:line="240" w:lineRule="auto"/>
      </w:pPr>
      <w:r>
        <w:continuationSeparator/>
      </w:r>
    </w:p>
  </w:footnote>
  <w:footnote w:id="1">
    <w:p w14:paraId="6747D5DD" w14:textId="77777777" w:rsidR="006D28E1" w:rsidRDefault="006D28E1" w:rsidP="006D28E1">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9E4632A" w14:textId="77777777" w:rsidR="006D28E1" w:rsidRDefault="006D28E1" w:rsidP="006D28E1">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BFF" w14:textId="762D16D7" w:rsidR="00C93841" w:rsidRDefault="00C93841">
    <w:pPr>
      <w:pStyle w:val="Nagwek"/>
    </w:pPr>
    <w:r w:rsidRPr="00C93841">
      <w:rPr>
        <w:rFonts w:ascii="Times New Roman" w:eastAsia="Arial Unicode MS" w:hAnsi="Times New Roman" w:cs="Times New Roman"/>
        <w:noProof/>
        <w:kern w:val="1"/>
        <w:sz w:val="24"/>
        <w:szCs w:val="24"/>
        <w:lang w:eastAsia="pl-PL"/>
      </w:rPr>
      <w:drawing>
        <wp:inline distT="0" distB="0" distL="0" distR="0" wp14:anchorId="6C3581DF" wp14:editId="5BC438DA">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723A5A75" w14:textId="77777777" w:rsidR="00C93841" w:rsidRDefault="00C938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604B4"/>
    <w:multiLevelType w:val="hybridMultilevel"/>
    <w:tmpl w:val="87FA011E"/>
    <w:lvl w:ilvl="0" w:tplc="34BC88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0ECA7D35"/>
    <w:multiLevelType w:val="multilevel"/>
    <w:tmpl w:val="311EB0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569EF"/>
    <w:multiLevelType w:val="hybridMultilevel"/>
    <w:tmpl w:val="7B1A02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36F3360"/>
    <w:multiLevelType w:val="hybridMultilevel"/>
    <w:tmpl w:val="79CAC216"/>
    <w:lvl w:ilvl="0" w:tplc="09FA1DF8">
      <w:start w:val="1"/>
      <w:numFmt w:val="decimal"/>
      <w:lvlText w:val="%1."/>
      <w:lvlJc w:val="left"/>
      <w:pPr>
        <w:ind w:left="720" w:hanging="360"/>
      </w:pPr>
      <w:rPr>
        <w:b w:val="0"/>
        <w:bCs w:val="0"/>
      </w:rPr>
    </w:lvl>
    <w:lvl w:ilvl="1" w:tplc="67689AD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71DC0"/>
    <w:multiLevelType w:val="hybridMultilevel"/>
    <w:tmpl w:val="652EFD8A"/>
    <w:lvl w:ilvl="0" w:tplc="A1ACD76E">
      <w:start w:val="1"/>
      <w:numFmt w:val="decimal"/>
      <w:lvlText w:val="%1."/>
      <w:lvlJc w:val="left"/>
      <w:pPr>
        <w:ind w:left="720" w:hanging="360"/>
      </w:pPr>
      <w:rPr>
        <w:b w:val="0"/>
        <w:bCs/>
      </w:rPr>
    </w:lvl>
    <w:lvl w:ilvl="1" w:tplc="55FC00A8">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FA4775"/>
    <w:multiLevelType w:val="hybridMultilevel"/>
    <w:tmpl w:val="6E4A9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72E53"/>
    <w:multiLevelType w:val="hybridMultilevel"/>
    <w:tmpl w:val="40E61B94"/>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50F8E"/>
    <w:multiLevelType w:val="hybridMultilevel"/>
    <w:tmpl w:val="DD4AE352"/>
    <w:lvl w:ilvl="0" w:tplc="938E4068">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6333D5"/>
    <w:multiLevelType w:val="hybridMultilevel"/>
    <w:tmpl w:val="F13C1DF0"/>
    <w:lvl w:ilvl="0" w:tplc="D8642E3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0896708"/>
    <w:multiLevelType w:val="hybridMultilevel"/>
    <w:tmpl w:val="A1D6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CA624A"/>
    <w:multiLevelType w:val="hybridMultilevel"/>
    <w:tmpl w:val="192AB1B0"/>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C128C"/>
    <w:multiLevelType w:val="hybridMultilevel"/>
    <w:tmpl w:val="52BC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416E3C"/>
    <w:multiLevelType w:val="hybridMultilevel"/>
    <w:tmpl w:val="5544A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2F0635D"/>
    <w:multiLevelType w:val="hybridMultilevel"/>
    <w:tmpl w:val="790AE27A"/>
    <w:lvl w:ilvl="0" w:tplc="938E40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DA5DD2"/>
    <w:multiLevelType w:val="hybridMultilevel"/>
    <w:tmpl w:val="07025938"/>
    <w:lvl w:ilvl="0" w:tplc="21680AE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AF7F77"/>
    <w:multiLevelType w:val="hybridMultilevel"/>
    <w:tmpl w:val="5C488D2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A468D9CE">
      <w:start w:val="1"/>
      <w:numFmt w:val="lowerLetter"/>
      <w:lvlText w:val="%4)"/>
      <w:lvlJc w:val="left"/>
      <w:pPr>
        <w:ind w:left="144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856DB4"/>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FEE1645"/>
    <w:multiLevelType w:val="hybridMultilevel"/>
    <w:tmpl w:val="F796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1502940">
    <w:abstractNumId w:val="5"/>
  </w:num>
  <w:num w:numId="2" w16cid:durableId="804473374">
    <w:abstractNumId w:val="40"/>
  </w:num>
  <w:num w:numId="3" w16cid:durableId="2088185806">
    <w:abstractNumId w:val="32"/>
  </w:num>
  <w:num w:numId="4" w16cid:durableId="41253096">
    <w:abstractNumId w:val="42"/>
  </w:num>
  <w:num w:numId="5" w16cid:durableId="954100616">
    <w:abstractNumId w:val="18"/>
  </w:num>
  <w:num w:numId="6" w16cid:durableId="1556160556">
    <w:abstractNumId w:val="38"/>
  </w:num>
  <w:num w:numId="7" w16cid:durableId="1513951542">
    <w:abstractNumId w:val="24"/>
  </w:num>
  <w:num w:numId="8" w16cid:durableId="1658607689">
    <w:abstractNumId w:val="54"/>
  </w:num>
  <w:num w:numId="9" w16cid:durableId="1900745817">
    <w:abstractNumId w:val="35"/>
  </w:num>
  <w:num w:numId="10" w16cid:durableId="1991640769">
    <w:abstractNumId w:val="55"/>
  </w:num>
  <w:num w:numId="11" w16cid:durableId="464276110">
    <w:abstractNumId w:val="33"/>
  </w:num>
  <w:num w:numId="12" w16cid:durableId="1440831068">
    <w:abstractNumId w:val="23"/>
  </w:num>
  <w:num w:numId="13" w16cid:durableId="1528323632">
    <w:abstractNumId w:val="53"/>
  </w:num>
  <w:num w:numId="14" w16cid:durableId="392700799">
    <w:abstractNumId w:val="3"/>
  </w:num>
  <w:num w:numId="15" w16cid:durableId="251669524">
    <w:abstractNumId w:val="20"/>
  </w:num>
  <w:num w:numId="16" w16cid:durableId="857619956">
    <w:abstractNumId w:val="2"/>
  </w:num>
  <w:num w:numId="17" w16cid:durableId="136149601">
    <w:abstractNumId w:val="27"/>
  </w:num>
  <w:num w:numId="18" w16cid:durableId="1397895125">
    <w:abstractNumId w:val="36"/>
  </w:num>
  <w:num w:numId="19" w16cid:durableId="328751988">
    <w:abstractNumId w:val="13"/>
  </w:num>
  <w:num w:numId="20" w16cid:durableId="1902642374">
    <w:abstractNumId w:val="34"/>
  </w:num>
  <w:num w:numId="21" w16cid:durableId="688024631">
    <w:abstractNumId w:val="17"/>
  </w:num>
  <w:num w:numId="22" w16cid:durableId="997608405">
    <w:abstractNumId w:val="57"/>
  </w:num>
  <w:num w:numId="23" w16cid:durableId="276374976">
    <w:abstractNumId w:val="41"/>
  </w:num>
  <w:num w:numId="24" w16cid:durableId="1404185694">
    <w:abstractNumId w:val="16"/>
  </w:num>
  <w:num w:numId="25" w16cid:durableId="1170868821">
    <w:abstractNumId w:val="44"/>
  </w:num>
  <w:num w:numId="26" w16cid:durableId="1516260620">
    <w:abstractNumId w:val="31"/>
  </w:num>
  <w:num w:numId="27" w16cid:durableId="437338832">
    <w:abstractNumId w:val="48"/>
  </w:num>
  <w:num w:numId="28" w16cid:durableId="809054374">
    <w:abstractNumId w:val="25"/>
  </w:num>
  <w:num w:numId="29" w16cid:durableId="271597124">
    <w:abstractNumId w:val="30"/>
  </w:num>
  <w:num w:numId="30" w16cid:durableId="998851030">
    <w:abstractNumId w:val="7"/>
  </w:num>
  <w:num w:numId="31" w16cid:durableId="1461268351">
    <w:abstractNumId w:val="21"/>
  </w:num>
  <w:num w:numId="32" w16cid:durableId="985165315">
    <w:abstractNumId w:val="50"/>
  </w:num>
  <w:num w:numId="33" w16cid:durableId="746272459">
    <w:abstractNumId w:val="9"/>
  </w:num>
  <w:num w:numId="34" w16cid:durableId="1320816018">
    <w:abstractNumId w:val="59"/>
  </w:num>
  <w:num w:numId="35" w16cid:durableId="1649364622">
    <w:abstractNumId w:val="12"/>
  </w:num>
  <w:num w:numId="36" w16cid:durableId="1152522651">
    <w:abstractNumId w:val="45"/>
  </w:num>
  <w:num w:numId="37" w16cid:durableId="42562760">
    <w:abstractNumId w:val="37"/>
  </w:num>
  <w:num w:numId="38" w16cid:durableId="19771755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073877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1309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928327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4958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1897448">
    <w:abstractNumId w:val="60"/>
  </w:num>
  <w:num w:numId="44" w16cid:durableId="1346201620">
    <w:abstractNumId w:val="56"/>
  </w:num>
  <w:num w:numId="45" w16cid:durableId="541983705">
    <w:abstractNumId w:val="52"/>
  </w:num>
  <w:num w:numId="46" w16cid:durableId="1446925378">
    <w:abstractNumId w:val="58"/>
  </w:num>
  <w:num w:numId="47" w16cid:durableId="1656452530">
    <w:abstractNumId w:val="22"/>
  </w:num>
  <w:num w:numId="48" w16cid:durableId="127167316">
    <w:abstractNumId w:val="19"/>
  </w:num>
  <w:num w:numId="49" w16cid:durableId="1632129415">
    <w:abstractNumId w:val="51"/>
  </w:num>
  <w:num w:numId="50" w16cid:durableId="581334588">
    <w:abstractNumId w:val="11"/>
  </w:num>
  <w:num w:numId="51" w16cid:durableId="879976886">
    <w:abstractNumId w:val="26"/>
  </w:num>
  <w:num w:numId="52" w16cid:durableId="1096633630">
    <w:abstractNumId w:val="14"/>
  </w:num>
  <w:num w:numId="53" w16cid:durableId="860238595">
    <w:abstractNumId w:val="43"/>
  </w:num>
  <w:num w:numId="54" w16cid:durableId="996806561">
    <w:abstractNumId w:val="0"/>
  </w:num>
  <w:num w:numId="55" w16cid:durableId="298072734">
    <w:abstractNumId w:val="6"/>
  </w:num>
  <w:num w:numId="56" w16cid:durableId="851187211">
    <w:abstractNumId w:val="15"/>
  </w:num>
  <w:num w:numId="57" w16cid:durableId="122113417">
    <w:abstractNumId w:val="39"/>
  </w:num>
  <w:num w:numId="58" w16cid:durableId="1647391106">
    <w:abstractNumId w:val="1"/>
  </w:num>
  <w:num w:numId="59" w16cid:durableId="1978222168">
    <w:abstractNumId w:val="10"/>
  </w:num>
  <w:num w:numId="60" w16cid:durableId="589003332">
    <w:abstractNumId w:val="49"/>
  </w:num>
  <w:num w:numId="61" w16cid:durableId="15629114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1B"/>
    <w:rsid w:val="00002E06"/>
    <w:rsid w:val="00006797"/>
    <w:rsid w:val="000071A0"/>
    <w:rsid w:val="00012502"/>
    <w:rsid w:val="00020091"/>
    <w:rsid w:val="00021043"/>
    <w:rsid w:val="00023530"/>
    <w:rsid w:val="00023A35"/>
    <w:rsid w:val="00030B6B"/>
    <w:rsid w:val="00030CE4"/>
    <w:rsid w:val="00033D31"/>
    <w:rsid w:val="00037442"/>
    <w:rsid w:val="00052592"/>
    <w:rsid w:val="00056E91"/>
    <w:rsid w:val="0007356F"/>
    <w:rsid w:val="000741AA"/>
    <w:rsid w:val="000855FB"/>
    <w:rsid w:val="000B2E24"/>
    <w:rsid w:val="000B3B2E"/>
    <w:rsid w:val="000C63DA"/>
    <w:rsid w:val="000D4B93"/>
    <w:rsid w:val="000D726B"/>
    <w:rsid w:val="000D7D3B"/>
    <w:rsid w:val="000E394B"/>
    <w:rsid w:val="000E3BC8"/>
    <w:rsid w:val="000E4C0C"/>
    <w:rsid w:val="000F78C2"/>
    <w:rsid w:val="00107E3C"/>
    <w:rsid w:val="0011468D"/>
    <w:rsid w:val="00131605"/>
    <w:rsid w:val="001433C5"/>
    <w:rsid w:val="0016219F"/>
    <w:rsid w:val="00164D3C"/>
    <w:rsid w:val="00167F3A"/>
    <w:rsid w:val="00170D5A"/>
    <w:rsid w:val="00176721"/>
    <w:rsid w:val="001815C5"/>
    <w:rsid w:val="001822DC"/>
    <w:rsid w:val="00196762"/>
    <w:rsid w:val="001A0AAB"/>
    <w:rsid w:val="001A23FC"/>
    <w:rsid w:val="001A4D1C"/>
    <w:rsid w:val="001A55CB"/>
    <w:rsid w:val="001A5866"/>
    <w:rsid w:val="001B354A"/>
    <w:rsid w:val="001C0279"/>
    <w:rsid w:val="001C0CC2"/>
    <w:rsid w:val="001C32D5"/>
    <w:rsid w:val="001C4DFE"/>
    <w:rsid w:val="001C7F64"/>
    <w:rsid w:val="001D51F3"/>
    <w:rsid w:val="001D5BF1"/>
    <w:rsid w:val="001E3ADF"/>
    <w:rsid w:val="001E64FD"/>
    <w:rsid w:val="001F4EEC"/>
    <w:rsid w:val="001F5BDB"/>
    <w:rsid w:val="00200C19"/>
    <w:rsid w:val="00202848"/>
    <w:rsid w:val="002050C5"/>
    <w:rsid w:val="0022160E"/>
    <w:rsid w:val="00236046"/>
    <w:rsid w:val="00236356"/>
    <w:rsid w:val="00241361"/>
    <w:rsid w:val="00246805"/>
    <w:rsid w:val="002519A8"/>
    <w:rsid w:val="00255DE3"/>
    <w:rsid w:val="00256A69"/>
    <w:rsid w:val="00260B68"/>
    <w:rsid w:val="002622B6"/>
    <w:rsid w:val="00263183"/>
    <w:rsid w:val="00263723"/>
    <w:rsid w:val="00280791"/>
    <w:rsid w:val="002B046D"/>
    <w:rsid w:val="002B1811"/>
    <w:rsid w:val="002B2A82"/>
    <w:rsid w:val="002C3734"/>
    <w:rsid w:val="002D2F5E"/>
    <w:rsid w:val="002D6B10"/>
    <w:rsid w:val="002D6DE3"/>
    <w:rsid w:val="002E5DF7"/>
    <w:rsid w:val="002E5E00"/>
    <w:rsid w:val="002F0A2D"/>
    <w:rsid w:val="002F128D"/>
    <w:rsid w:val="002F3974"/>
    <w:rsid w:val="002F5AFD"/>
    <w:rsid w:val="00314474"/>
    <w:rsid w:val="0031723D"/>
    <w:rsid w:val="003200F6"/>
    <w:rsid w:val="00325737"/>
    <w:rsid w:val="00336301"/>
    <w:rsid w:val="003426EB"/>
    <w:rsid w:val="00343574"/>
    <w:rsid w:val="00352C57"/>
    <w:rsid w:val="00355D23"/>
    <w:rsid w:val="00364070"/>
    <w:rsid w:val="00365F11"/>
    <w:rsid w:val="00366C3E"/>
    <w:rsid w:val="003705E7"/>
    <w:rsid w:val="00371592"/>
    <w:rsid w:val="00373C43"/>
    <w:rsid w:val="003A509C"/>
    <w:rsid w:val="003A599D"/>
    <w:rsid w:val="003A72DF"/>
    <w:rsid w:val="003A780B"/>
    <w:rsid w:val="003C18C3"/>
    <w:rsid w:val="003C7B64"/>
    <w:rsid w:val="003D03F3"/>
    <w:rsid w:val="003D6810"/>
    <w:rsid w:val="003D6A2C"/>
    <w:rsid w:val="003E0653"/>
    <w:rsid w:val="003E4BF7"/>
    <w:rsid w:val="00406FC6"/>
    <w:rsid w:val="00410099"/>
    <w:rsid w:val="00420F87"/>
    <w:rsid w:val="00423BA6"/>
    <w:rsid w:val="004264F1"/>
    <w:rsid w:val="00427CCB"/>
    <w:rsid w:val="00431138"/>
    <w:rsid w:val="00432D78"/>
    <w:rsid w:val="004330A1"/>
    <w:rsid w:val="004407C9"/>
    <w:rsid w:val="004420FE"/>
    <w:rsid w:val="004549FA"/>
    <w:rsid w:val="00464BDF"/>
    <w:rsid w:val="004775CD"/>
    <w:rsid w:val="004820BA"/>
    <w:rsid w:val="0048324F"/>
    <w:rsid w:val="004929AC"/>
    <w:rsid w:val="0049362B"/>
    <w:rsid w:val="00493E3E"/>
    <w:rsid w:val="0049777D"/>
    <w:rsid w:val="004A217B"/>
    <w:rsid w:val="004A62C9"/>
    <w:rsid w:val="004C135C"/>
    <w:rsid w:val="004C180E"/>
    <w:rsid w:val="004C49AB"/>
    <w:rsid w:val="004C7C23"/>
    <w:rsid w:val="00514BD0"/>
    <w:rsid w:val="005173DA"/>
    <w:rsid w:val="00523F6E"/>
    <w:rsid w:val="00536DBB"/>
    <w:rsid w:val="00544CF4"/>
    <w:rsid w:val="00546F6F"/>
    <w:rsid w:val="00547E70"/>
    <w:rsid w:val="00560CBC"/>
    <w:rsid w:val="00565445"/>
    <w:rsid w:val="00575B31"/>
    <w:rsid w:val="00581426"/>
    <w:rsid w:val="00585991"/>
    <w:rsid w:val="00590BA5"/>
    <w:rsid w:val="00590BCB"/>
    <w:rsid w:val="00597D80"/>
    <w:rsid w:val="005B6B7A"/>
    <w:rsid w:val="005C2A7E"/>
    <w:rsid w:val="005D3406"/>
    <w:rsid w:val="005D5EEF"/>
    <w:rsid w:val="005E4F19"/>
    <w:rsid w:val="005E69E8"/>
    <w:rsid w:val="005F4E44"/>
    <w:rsid w:val="005F5876"/>
    <w:rsid w:val="006078B3"/>
    <w:rsid w:val="006133B8"/>
    <w:rsid w:val="006170EF"/>
    <w:rsid w:val="00634BE8"/>
    <w:rsid w:val="00641DEE"/>
    <w:rsid w:val="0064258F"/>
    <w:rsid w:val="0064685B"/>
    <w:rsid w:val="00665E2D"/>
    <w:rsid w:val="0066744E"/>
    <w:rsid w:val="00671D06"/>
    <w:rsid w:val="00671F28"/>
    <w:rsid w:val="00673D89"/>
    <w:rsid w:val="00676EB2"/>
    <w:rsid w:val="006828D6"/>
    <w:rsid w:val="00687D8C"/>
    <w:rsid w:val="00695C70"/>
    <w:rsid w:val="006A3258"/>
    <w:rsid w:val="006A7A11"/>
    <w:rsid w:val="006B3DA9"/>
    <w:rsid w:val="006B3E93"/>
    <w:rsid w:val="006B7EED"/>
    <w:rsid w:val="006C1A1A"/>
    <w:rsid w:val="006D075E"/>
    <w:rsid w:val="006D28E1"/>
    <w:rsid w:val="006E4D86"/>
    <w:rsid w:val="006F6E47"/>
    <w:rsid w:val="00700CE2"/>
    <w:rsid w:val="00710A3B"/>
    <w:rsid w:val="0071155E"/>
    <w:rsid w:val="00713FEF"/>
    <w:rsid w:val="00726F89"/>
    <w:rsid w:val="00735A7A"/>
    <w:rsid w:val="0074677F"/>
    <w:rsid w:val="00751E1F"/>
    <w:rsid w:val="007538AD"/>
    <w:rsid w:val="00762905"/>
    <w:rsid w:val="00762F2F"/>
    <w:rsid w:val="007637E0"/>
    <w:rsid w:val="007638CB"/>
    <w:rsid w:val="0076766B"/>
    <w:rsid w:val="00772604"/>
    <w:rsid w:val="00775E6A"/>
    <w:rsid w:val="00777C6B"/>
    <w:rsid w:val="007A2A8A"/>
    <w:rsid w:val="007A374D"/>
    <w:rsid w:val="007A4423"/>
    <w:rsid w:val="007C2459"/>
    <w:rsid w:val="007C3C69"/>
    <w:rsid w:val="007C7A9E"/>
    <w:rsid w:val="007D3DB7"/>
    <w:rsid w:val="007D4105"/>
    <w:rsid w:val="007E2400"/>
    <w:rsid w:val="00802892"/>
    <w:rsid w:val="0081143D"/>
    <w:rsid w:val="00814F04"/>
    <w:rsid w:val="008165B9"/>
    <w:rsid w:val="008231CB"/>
    <w:rsid w:val="00824B4C"/>
    <w:rsid w:val="00826168"/>
    <w:rsid w:val="008324C8"/>
    <w:rsid w:val="00833793"/>
    <w:rsid w:val="008527C7"/>
    <w:rsid w:val="0085722B"/>
    <w:rsid w:val="0086340F"/>
    <w:rsid w:val="00863688"/>
    <w:rsid w:val="008A2178"/>
    <w:rsid w:val="008A7CE2"/>
    <w:rsid w:val="008B7DEB"/>
    <w:rsid w:val="008D3DE9"/>
    <w:rsid w:val="008E0115"/>
    <w:rsid w:val="008E1B76"/>
    <w:rsid w:val="008E661F"/>
    <w:rsid w:val="008F3C91"/>
    <w:rsid w:val="008F693F"/>
    <w:rsid w:val="009031EF"/>
    <w:rsid w:val="009035CA"/>
    <w:rsid w:val="00903C30"/>
    <w:rsid w:val="009112D9"/>
    <w:rsid w:val="00912EA3"/>
    <w:rsid w:val="00931E69"/>
    <w:rsid w:val="00936D59"/>
    <w:rsid w:val="009446D5"/>
    <w:rsid w:val="009464A5"/>
    <w:rsid w:val="009507C9"/>
    <w:rsid w:val="00956431"/>
    <w:rsid w:val="0097569B"/>
    <w:rsid w:val="009962F0"/>
    <w:rsid w:val="009A237B"/>
    <w:rsid w:val="009B0AA4"/>
    <w:rsid w:val="009B5DD9"/>
    <w:rsid w:val="009B68A4"/>
    <w:rsid w:val="009C1FBE"/>
    <w:rsid w:val="009C5769"/>
    <w:rsid w:val="009D2F58"/>
    <w:rsid w:val="009D6B4F"/>
    <w:rsid w:val="009D70A8"/>
    <w:rsid w:val="009E088B"/>
    <w:rsid w:val="009E1A35"/>
    <w:rsid w:val="009E3F82"/>
    <w:rsid w:val="009F01B5"/>
    <w:rsid w:val="009F2D25"/>
    <w:rsid w:val="009F388F"/>
    <w:rsid w:val="009F7B6B"/>
    <w:rsid w:val="00A05CA8"/>
    <w:rsid w:val="00A06B34"/>
    <w:rsid w:val="00A1697C"/>
    <w:rsid w:val="00A25B79"/>
    <w:rsid w:val="00A31673"/>
    <w:rsid w:val="00A33E45"/>
    <w:rsid w:val="00A40544"/>
    <w:rsid w:val="00A5107E"/>
    <w:rsid w:val="00A56CAB"/>
    <w:rsid w:val="00A63EC3"/>
    <w:rsid w:val="00A63FEB"/>
    <w:rsid w:val="00A648EF"/>
    <w:rsid w:val="00A65751"/>
    <w:rsid w:val="00A703E7"/>
    <w:rsid w:val="00A71E27"/>
    <w:rsid w:val="00A84C50"/>
    <w:rsid w:val="00A950CA"/>
    <w:rsid w:val="00A95762"/>
    <w:rsid w:val="00A96C6B"/>
    <w:rsid w:val="00AB22D5"/>
    <w:rsid w:val="00AC2EE0"/>
    <w:rsid w:val="00AC7B9A"/>
    <w:rsid w:val="00AD11B7"/>
    <w:rsid w:val="00AD29F9"/>
    <w:rsid w:val="00AD2CD5"/>
    <w:rsid w:val="00AE1C6B"/>
    <w:rsid w:val="00AE7E68"/>
    <w:rsid w:val="00B000D2"/>
    <w:rsid w:val="00B01D3D"/>
    <w:rsid w:val="00B13AD8"/>
    <w:rsid w:val="00B241F8"/>
    <w:rsid w:val="00B252FF"/>
    <w:rsid w:val="00B3405A"/>
    <w:rsid w:val="00B47045"/>
    <w:rsid w:val="00B472DB"/>
    <w:rsid w:val="00B47A87"/>
    <w:rsid w:val="00B5065A"/>
    <w:rsid w:val="00B54892"/>
    <w:rsid w:val="00B632DA"/>
    <w:rsid w:val="00B67838"/>
    <w:rsid w:val="00B76310"/>
    <w:rsid w:val="00B8474C"/>
    <w:rsid w:val="00B863E0"/>
    <w:rsid w:val="00B87DBA"/>
    <w:rsid w:val="00BA1C39"/>
    <w:rsid w:val="00BA526F"/>
    <w:rsid w:val="00BA5ED9"/>
    <w:rsid w:val="00BA67B9"/>
    <w:rsid w:val="00BB1CEC"/>
    <w:rsid w:val="00BC6E9E"/>
    <w:rsid w:val="00BD0099"/>
    <w:rsid w:val="00BD2679"/>
    <w:rsid w:val="00C01F92"/>
    <w:rsid w:val="00C0241B"/>
    <w:rsid w:val="00C05E90"/>
    <w:rsid w:val="00C0614A"/>
    <w:rsid w:val="00C11AC1"/>
    <w:rsid w:val="00C12872"/>
    <w:rsid w:val="00C132B4"/>
    <w:rsid w:val="00C165F8"/>
    <w:rsid w:val="00C1760C"/>
    <w:rsid w:val="00C17E67"/>
    <w:rsid w:val="00C2578C"/>
    <w:rsid w:val="00C274E3"/>
    <w:rsid w:val="00C30725"/>
    <w:rsid w:val="00C370D0"/>
    <w:rsid w:val="00C432F6"/>
    <w:rsid w:val="00C43AEA"/>
    <w:rsid w:val="00C53E4B"/>
    <w:rsid w:val="00C5689D"/>
    <w:rsid w:val="00C6522F"/>
    <w:rsid w:val="00C70C66"/>
    <w:rsid w:val="00C72F1D"/>
    <w:rsid w:val="00C7302C"/>
    <w:rsid w:val="00C81888"/>
    <w:rsid w:val="00C82E90"/>
    <w:rsid w:val="00C87497"/>
    <w:rsid w:val="00C9296B"/>
    <w:rsid w:val="00C93841"/>
    <w:rsid w:val="00C97BA6"/>
    <w:rsid w:val="00CC0065"/>
    <w:rsid w:val="00CC08F7"/>
    <w:rsid w:val="00CC3DD3"/>
    <w:rsid w:val="00CC70C8"/>
    <w:rsid w:val="00CD30D0"/>
    <w:rsid w:val="00CE3849"/>
    <w:rsid w:val="00CF5671"/>
    <w:rsid w:val="00D007C5"/>
    <w:rsid w:val="00D01CEE"/>
    <w:rsid w:val="00D02F17"/>
    <w:rsid w:val="00D04D0F"/>
    <w:rsid w:val="00D0542D"/>
    <w:rsid w:val="00D07E99"/>
    <w:rsid w:val="00D16605"/>
    <w:rsid w:val="00D24D2D"/>
    <w:rsid w:val="00D305CE"/>
    <w:rsid w:val="00D3624B"/>
    <w:rsid w:val="00D43C80"/>
    <w:rsid w:val="00D469F9"/>
    <w:rsid w:val="00D55327"/>
    <w:rsid w:val="00D55CC3"/>
    <w:rsid w:val="00D56AF3"/>
    <w:rsid w:val="00D613C1"/>
    <w:rsid w:val="00D629C9"/>
    <w:rsid w:val="00D669F1"/>
    <w:rsid w:val="00D713C8"/>
    <w:rsid w:val="00D75DD3"/>
    <w:rsid w:val="00D802DF"/>
    <w:rsid w:val="00D87404"/>
    <w:rsid w:val="00D90E4D"/>
    <w:rsid w:val="00D93DDC"/>
    <w:rsid w:val="00DB06D0"/>
    <w:rsid w:val="00DD7FDC"/>
    <w:rsid w:val="00DF2E74"/>
    <w:rsid w:val="00E06752"/>
    <w:rsid w:val="00E110B0"/>
    <w:rsid w:val="00E21AD4"/>
    <w:rsid w:val="00E25CE9"/>
    <w:rsid w:val="00E265BE"/>
    <w:rsid w:val="00E3623E"/>
    <w:rsid w:val="00E401F5"/>
    <w:rsid w:val="00E44F13"/>
    <w:rsid w:val="00E519C1"/>
    <w:rsid w:val="00E6012C"/>
    <w:rsid w:val="00E64541"/>
    <w:rsid w:val="00E64E2A"/>
    <w:rsid w:val="00E67643"/>
    <w:rsid w:val="00E701CB"/>
    <w:rsid w:val="00E717FF"/>
    <w:rsid w:val="00E73AAF"/>
    <w:rsid w:val="00E87B8D"/>
    <w:rsid w:val="00E93625"/>
    <w:rsid w:val="00EB751C"/>
    <w:rsid w:val="00EC1497"/>
    <w:rsid w:val="00EE3A16"/>
    <w:rsid w:val="00EE406D"/>
    <w:rsid w:val="00EE6B20"/>
    <w:rsid w:val="00EF731C"/>
    <w:rsid w:val="00F032FA"/>
    <w:rsid w:val="00F11662"/>
    <w:rsid w:val="00F12DCC"/>
    <w:rsid w:val="00F145D8"/>
    <w:rsid w:val="00F14EBA"/>
    <w:rsid w:val="00F161B5"/>
    <w:rsid w:val="00F167F9"/>
    <w:rsid w:val="00F3285F"/>
    <w:rsid w:val="00F5728E"/>
    <w:rsid w:val="00F5757A"/>
    <w:rsid w:val="00F628AD"/>
    <w:rsid w:val="00FA5830"/>
    <w:rsid w:val="00FB02D0"/>
    <w:rsid w:val="00FD02EA"/>
    <w:rsid w:val="00FD4DEB"/>
    <w:rsid w:val="00FD62E7"/>
    <w:rsid w:val="00FE6131"/>
    <w:rsid w:val="00FF25F9"/>
    <w:rsid w:val="00FF4630"/>
    <w:rsid w:val="00FF4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225"/>
  <w15:chartTrackingRefBased/>
  <w15:docId w15:val="{CAA6EC6F-0B90-4D98-A4D1-93E5723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20"/>
  </w:style>
  <w:style w:type="paragraph" w:styleId="Nagwek1">
    <w:name w:val="heading 1"/>
    <w:basedOn w:val="Normalny"/>
    <w:next w:val="Normalny"/>
    <w:link w:val="Nagwek1Znak"/>
    <w:uiPriority w:val="9"/>
    <w:qFormat/>
    <w:rsid w:val="0044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17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710A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2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407C9"/>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95C7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695C70"/>
    <w:pPr>
      <w:ind w:left="720"/>
      <w:contextualSpacing/>
    </w:pPr>
  </w:style>
  <w:style w:type="character" w:styleId="Hipercze">
    <w:name w:val="Hyperlink"/>
    <w:uiPriority w:val="99"/>
    <w:rsid w:val="00695C70"/>
    <w:rPr>
      <w:color w:val="0000FF"/>
      <w:u w:val="single"/>
    </w:rPr>
  </w:style>
  <w:style w:type="character" w:styleId="Nierozpoznanawzmianka">
    <w:name w:val="Unresolved Mention"/>
    <w:basedOn w:val="Domylnaczcionkaakapitu"/>
    <w:uiPriority w:val="99"/>
    <w:semiHidden/>
    <w:unhideWhenUsed/>
    <w:rsid w:val="00695C70"/>
    <w:rPr>
      <w:color w:val="605E5C"/>
      <w:shd w:val="clear" w:color="auto" w:fill="E1DFDD"/>
    </w:rPr>
  </w:style>
  <w:style w:type="paragraph" w:customStyle="1" w:styleId="Default">
    <w:name w:val="Default"/>
    <w:rsid w:val="00673D89"/>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6170EF"/>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uiPriority w:val="9"/>
    <w:semiHidden/>
    <w:rsid w:val="00710A3B"/>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D71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3C8"/>
  </w:style>
  <w:style w:type="paragraph" w:styleId="Stopka">
    <w:name w:val="footer"/>
    <w:basedOn w:val="Normalny"/>
    <w:link w:val="StopkaZnak"/>
    <w:uiPriority w:val="99"/>
    <w:unhideWhenUsed/>
    <w:rsid w:val="00D71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3C8"/>
  </w:style>
  <w:style w:type="paragraph" w:styleId="Nagwekspisutreci">
    <w:name w:val="TOC Heading"/>
    <w:basedOn w:val="Nagwek1"/>
    <w:next w:val="Normalny"/>
    <w:uiPriority w:val="39"/>
    <w:unhideWhenUsed/>
    <w:qFormat/>
    <w:rsid w:val="004C49AB"/>
    <w:pPr>
      <w:outlineLvl w:val="9"/>
    </w:pPr>
    <w:rPr>
      <w:lang w:eastAsia="pl-PL"/>
    </w:rPr>
  </w:style>
  <w:style w:type="paragraph" w:styleId="Spistreci1">
    <w:name w:val="toc 1"/>
    <w:basedOn w:val="Normalny"/>
    <w:next w:val="Normalny"/>
    <w:autoRedefine/>
    <w:uiPriority w:val="39"/>
    <w:unhideWhenUsed/>
    <w:rsid w:val="00CF5671"/>
    <w:pPr>
      <w:tabs>
        <w:tab w:val="right" w:leader="dot" w:pos="9062"/>
      </w:tabs>
      <w:spacing w:after="100"/>
      <w:jc w:val="both"/>
    </w:pPr>
    <w:rPr>
      <w:rFonts w:ascii="Times New Roman" w:hAnsi="Times New Roman" w:cs="Times New Roman"/>
      <w:b/>
      <w:bCs/>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863688"/>
  </w:style>
  <w:style w:type="character" w:styleId="Odwoaniedokomentarza">
    <w:name w:val="annotation reference"/>
    <w:basedOn w:val="Domylnaczcionkaakapitu"/>
    <w:uiPriority w:val="99"/>
    <w:semiHidden/>
    <w:unhideWhenUsed/>
    <w:rsid w:val="00E519C1"/>
    <w:rPr>
      <w:sz w:val="16"/>
      <w:szCs w:val="16"/>
    </w:rPr>
  </w:style>
  <w:style w:type="paragraph" w:styleId="Tekstkomentarza">
    <w:name w:val="annotation text"/>
    <w:basedOn w:val="Normalny"/>
    <w:link w:val="TekstkomentarzaZnak"/>
    <w:uiPriority w:val="99"/>
    <w:semiHidden/>
    <w:unhideWhenUsed/>
    <w:rsid w:val="00E51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9C1"/>
    <w:rPr>
      <w:sz w:val="20"/>
      <w:szCs w:val="20"/>
    </w:rPr>
  </w:style>
  <w:style w:type="paragraph" w:styleId="Tematkomentarza">
    <w:name w:val="annotation subject"/>
    <w:basedOn w:val="Tekstkomentarza"/>
    <w:next w:val="Tekstkomentarza"/>
    <w:link w:val="TematkomentarzaZnak"/>
    <w:uiPriority w:val="99"/>
    <w:semiHidden/>
    <w:unhideWhenUsed/>
    <w:rsid w:val="00E519C1"/>
    <w:rPr>
      <w:b/>
      <w:bCs/>
    </w:rPr>
  </w:style>
  <w:style w:type="character" w:customStyle="1" w:styleId="TematkomentarzaZnak">
    <w:name w:val="Temat komentarza Znak"/>
    <w:basedOn w:val="TekstkomentarzaZnak"/>
    <w:link w:val="Tematkomentarza"/>
    <w:uiPriority w:val="99"/>
    <w:semiHidden/>
    <w:rsid w:val="00E519C1"/>
    <w:rPr>
      <w:b/>
      <w:bCs/>
      <w:sz w:val="20"/>
      <w:szCs w:val="20"/>
    </w:rPr>
  </w:style>
  <w:style w:type="paragraph" w:styleId="Spistreci2">
    <w:name w:val="toc 2"/>
    <w:basedOn w:val="Normalny"/>
    <w:next w:val="Normalny"/>
    <w:autoRedefine/>
    <w:uiPriority w:val="39"/>
    <w:unhideWhenUsed/>
    <w:rsid w:val="00A05CA8"/>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A05CA8"/>
    <w:pPr>
      <w:spacing w:after="100"/>
      <w:ind w:left="440"/>
    </w:pPr>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A950CA"/>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A950CA"/>
    <w:rPr>
      <w:rFonts w:ascii="Calibri" w:hAnsi="Calibri" w:cs="Calibri"/>
      <w:sz w:val="20"/>
      <w:szCs w:val="20"/>
    </w:rPr>
  </w:style>
  <w:style w:type="character" w:styleId="Odwoanieprzypisudolnego">
    <w:name w:val="footnote reference"/>
    <w:basedOn w:val="Domylnaczcionkaakapitu"/>
    <w:uiPriority w:val="99"/>
    <w:semiHidden/>
    <w:unhideWhenUsed/>
    <w:rsid w:val="00A950CA"/>
    <w:rPr>
      <w:vertAlign w:val="superscript"/>
    </w:rPr>
  </w:style>
  <w:style w:type="table" w:customStyle="1" w:styleId="Tabela-Siatka1">
    <w:name w:val="Tabela - Siatka1"/>
    <w:basedOn w:val="Standardowy"/>
    <w:next w:val="Tabela-Siatka"/>
    <w:uiPriority w:val="39"/>
    <w:rsid w:val="00B67838"/>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27">
      <w:bodyDiv w:val="1"/>
      <w:marLeft w:val="0"/>
      <w:marRight w:val="0"/>
      <w:marTop w:val="0"/>
      <w:marBottom w:val="0"/>
      <w:divBdr>
        <w:top w:val="none" w:sz="0" w:space="0" w:color="auto"/>
        <w:left w:val="none" w:sz="0" w:space="0" w:color="auto"/>
        <w:bottom w:val="none" w:sz="0" w:space="0" w:color="auto"/>
        <w:right w:val="none" w:sz="0" w:space="0" w:color="auto"/>
      </w:divBdr>
    </w:div>
    <w:div w:id="58483711">
      <w:bodyDiv w:val="1"/>
      <w:marLeft w:val="0"/>
      <w:marRight w:val="0"/>
      <w:marTop w:val="0"/>
      <w:marBottom w:val="0"/>
      <w:divBdr>
        <w:top w:val="none" w:sz="0" w:space="0" w:color="auto"/>
        <w:left w:val="none" w:sz="0" w:space="0" w:color="auto"/>
        <w:bottom w:val="none" w:sz="0" w:space="0" w:color="auto"/>
        <w:right w:val="none" w:sz="0" w:space="0" w:color="auto"/>
      </w:divBdr>
    </w:div>
    <w:div w:id="178281743">
      <w:bodyDiv w:val="1"/>
      <w:marLeft w:val="0"/>
      <w:marRight w:val="0"/>
      <w:marTop w:val="0"/>
      <w:marBottom w:val="0"/>
      <w:divBdr>
        <w:top w:val="none" w:sz="0" w:space="0" w:color="auto"/>
        <w:left w:val="none" w:sz="0" w:space="0" w:color="auto"/>
        <w:bottom w:val="none" w:sz="0" w:space="0" w:color="auto"/>
        <w:right w:val="none" w:sz="0" w:space="0" w:color="auto"/>
      </w:divBdr>
    </w:div>
    <w:div w:id="288896541">
      <w:bodyDiv w:val="1"/>
      <w:marLeft w:val="0"/>
      <w:marRight w:val="0"/>
      <w:marTop w:val="0"/>
      <w:marBottom w:val="0"/>
      <w:divBdr>
        <w:top w:val="none" w:sz="0" w:space="0" w:color="auto"/>
        <w:left w:val="none" w:sz="0" w:space="0" w:color="auto"/>
        <w:bottom w:val="none" w:sz="0" w:space="0" w:color="auto"/>
        <w:right w:val="none" w:sz="0" w:space="0" w:color="auto"/>
      </w:divBdr>
    </w:div>
    <w:div w:id="392658672">
      <w:bodyDiv w:val="1"/>
      <w:marLeft w:val="0"/>
      <w:marRight w:val="0"/>
      <w:marTop w:val="0"/>
      <w:marBottom w:val="0"/>
      <w:divBdr>
        <w:top w:val="none" w:sz="0" w:space="0" w:color="auto"/>
        <w:left w:val="none" w:sz="0" w:space="0" w:color="auto"/>
        <w:bottom w:val="none" w:sz="0" w:space="0" w:color="auto"/>
        <w:right w:val="none" w:sz="0" w:space="0" w:color="auto"/>
      </w:divBdr>
    </w:div>
    <w:div w:id="396705008">
      <w:bodyDiv w:val="1"/>
      <w:marLeft w:val="0"/>
      <w:marRight w:val="0"/>
      <w:marTop w:val="0"/>
      <w:marBottom w:val="0"/>
      <w:divBdr>
        <w:top w:val="none" w:sz="0" w:space="0" w:color="auto"/>
        <w:left w:val="none" w:sz="0" w:space="0" w:color="auto"/>
        <w:bottom w:val="none" w:sz="0" w:space="0" w:color="auto"/>
        <w:right w:val="none" w:sz="0" w:space="0" w:color="auto"/>
      </w:divBdr>
    </w:div>
    <w:div w:id="509225684">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721448009">
      <w:bodyDiv w:val="1"/>
      <w:marLeft w:val="0"/>
      <w:marRight w:val="0"/>
      <w:marTop w:val="0"/>
      <w:marBottom w:val="0"/>
      <w:divBdr>
        <w:top w:val="none" w:sz="0" w:space="0" w:color="auto"/>
        <w:left w:val="none" w:sz="0" w:space="0" w:color="auto"/>
        <w:bottom w:val="none" w:sz="0" w:space="0" w:color="auto"/>
        <w:right w:val="none" w:sz="0" w:space="0" w:color="auto"/>
      </w:divBdr>
    </w:div>
    <w:div w:id="724985539">
      <w:bodyDiv w:val="1"/>
      <w:marLeft w:val="0"/>
      <w:marRight w:val="0"/>
      <w:marTop w:val="0"/>
      <w:marBottom w:val="0"/>
      <w:divBdr>
        <w:top w:val="none" w:sz="0" w:space="0" w:color="auto"/>
        <w:left w:val="none" w:sz="0" w:space="0" w:color="auto"/>
        <w:bottom w:val="none" w:sz="0" w:space="0" w:color="auto"/>
        <w:right w:val="none" w:sz="0" w:space="0" w:color="auto"/>
      </w:divBdr>
    </w:div>
    <w:div w:id="783037707">
      <w:bodyDiv w:val="1"/>
      <w:marLeft w:val="0"/>
      <w:marRight w:val="0"/>
      <w:marTop w:val="0"/>
      <w:marBottom w:val="0"/>
      <w:divBdr>
        <w:top w:val="none" w:sz="0" w:space="0" w:color="auto"/>
        <w:left w:val="none" w:sz="0" w:space="0" w:color="auto"/>
        <w:bottom w:val="none" w:sz="0" w:space="0" w:color="auto"/>
        <w:right w:val="none" w:sz="0" w:space="0" w:color="auto"/>
      </w:divBdr>
    </w:div>
    <w:div w:id="785465208">
      <w:bodyDiv w:val="1"/>
      <w:marLeft w:val="0"/>
      <w:marRight w:val="0"/>
      <w:marTop w:val="0"/>
      <w:marBottom w:val="0"/>
      <w:divBdr>
        <w:top w:val="none" w:sz="0" w:space="0" w:color="auto"/>
        <w:left w:val="none" w:sz="0" w:space="0" w:color="auto"/>
        <w:bottom w:val="none" w:sz="0" w:space="0" w:color="auto"/>
        <w:right w:val="none" w:sz="0" w:space="0" w:color="auto"/>
      </w:divBdr>
    </w:div>
    <w:div w:id="890265926">
      <w:bodyDiv w:val="1"/>
      <w:marLeft w:val="0"/>
      <w:marRight w:val="0"/>
      <w:marTop w:val="0"/>
      <w:marBottom w:val="0"/>
      <w:divBdr>
        <w:top w:val="none" w:sz="0" w:space="0" w:color="auto"/>
        <w:left w:val="none" w:sz="0" w:space="0" w:color="auto"/>
        <w:bottom w:val="none" w:sz="0" w:space="0" w:color="auto"/>
        <w:right w:val="none" w:sz="0" w:space="0" w:color="auto"/>
      </w:divBdr>
    </w:div>
    <w:div w:id="926958649">
      <w:bodyDiv w:val="1"/>
      <w:marLeft w:val="0"/>
      <w:marRight w:val="0"/>
      <w:marTop w:val="0"/>
      <w:marBottom w:val="0"/>
      <w:divBdr>
        <w:top w:val="none" w:sz="0" w:space="0" w:color="auto"/>
        <w:left w:val="none" w:sz="0" w:space="0" w:color="auto"/>
        <w:bottom w:val="none" w:sz="0" w:space="0" w:color="auto"/>
        <w:right w:val="none" w:sz="0" w:space="0" w:color="auto"/>
      </w:divBdr>
    </w:div>
    <w:div w:id="1052390128">
      <w:bodyDiv w:val="1"/>
      <w:marLeft w:val="0"/>
      <w:marRight w:val="0"/>
      <w:marTop w:val="0"/>
      <w:marBottom w:val="0"/>
      <w:divBdr>
        <w:top w:val="none" w:sz="0" w:space="0" w:color="auto"/>
        <w:left w:val="none" w:sz="0" w:space="0" w:color="auto"/>
        <w:bottom w:val="none" w:sz="0" w:space="0" w:color="auto"/>
        <w:right w:val="none" w:sz="0" w:space="0" w:color="auto"/>
      </w:divBdr>
    </w:div>
    <w:div w:id="1179077852">
      <w:bodyDiv w:val="1"/>
      <w:marLeft w:val="0"/>
      <w:marRight w:val="0"/>
      <w:marTop w:val="0"/>
      <w:marBottom w:val="0"/>
      <w:divBdr>
        <w:top w:val="none" w:sz="0" w:space="0" w:color="auto"/>
        <w:left w:val="none" w:sz="0" w:space="0" w:color="auto"/>
        <w:bottom w:val="none" w:sz="0" w:space="0" w:color="auto"/>
        <w:right w:val="none" w:sz="0" w:space="0" w:color="auto"/>
      </w:divBdr>
    </w:div>
    <w:div w:id="1400790478">
      <w:bodyDiv w:val="1"/>
      <w:marLeft w:val="0"/>
      <w:marRight w:val="0"/>
      <w:marTop w:val="0"/>
      <w:marBottom w:val="0"/>
      <w:divBdr>
        <w:top w:val="none" w:sz="0" w:space="0" w:color="auto"/>
        <w:left w:val="none" w:sz="0" w:space="0" w:color="auto"/>
        <w:bottom w:val="none" w:sz="0" w:space="0" w:color="auto"/>
        <w:right w:val="none" w:sz="0" w:space="0" w:color="auto"/>
      </w:divBdr>
    </w:div>
    <w:div w:id="1651980881">
      <w:bodyDiv w:val="1"/>
      <w:marLeft w:val="0"/>
      <w:marRight w:val="0"/>
      <w:marTop w:val="0"/>
      <w:marBottom w:val="0"/>
      <w:divBdr>
        <w:top w:val="none" w:sz="0" w:space="0" w:color="auto"/>
        <w:left w:val="none" w:sz="0" w:space="0" w:color="auto"/>
        <w:bottom w:val="none" w:sz="0" w:space="0" w:color="auto"/>
        <w:right w:val="none" w:sz="0" w:space="0" w:color="auto"/>
      </w:divBdr>
    </w:div>
    <w:div w:id="1834760949">
      <w:bodyDiv w:val="1"/>
      <w:marLeft w:val="0"/>
      <w:marRight w:val="0"/>
      <w:marTop w:val="0"/>
      <w:marBottom w:val="0"/>
      <w:divBdr>
        <w:top w:val="none" w:sz="0" w:space="0" w:color="auto"/>
        <w:left w:val="none" w:sz="0" w:space="0" w:color="auto"/>
        <w:bottom w:val="none" w:sz="0" w:space="0" w:color="auto"/>
        <w:right w:val="none" w:sz="0" w:space="0" w:color="auto"/>
      </w:divBdr>
    </w:div>
    <w:div w:id="1932664335">
      <w:bodyDiv w:val="1"/>
      <w:marLeft w:val="0"/>
      <w:marRight w:val="0"/>
      <w:marTop w:val="0"/>
      <w:marBottom w:val="0"/>
      <w:divBdr>
        <w:top w:val="none" w:sz="0" w:space="0" w:color="auto"/>
        <w:left w:val="none" w:sz="0" w:space="0" w:color="auto"/>
        <w:bottom w:val="none" w:sz="0" w:space="0" w:color="auto"/>
        <w:right w:val="none" w:sz="0" w:space="0" w:color="auto"/>
      </w:divBdr>
    </w:div>
    <w:div w:id="21120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B3C2-C073-4038-94DE-689E924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31</Pages>
  <Words>13246</Words>
  <Characters>79482</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287</cp:revision>
  <cp:lastPrinted>2021-06-23T07:49:00Z</cp:lastPrinted>
  <dcterms:created xsi:type="dcterms:W3CDTF">2021-04-16T07:31:00Z</dcterms:created>
  <dcterms:modified xsi:type="dcterms:W3CDTF">2022-08-11T12:22:00Z</dcterms:modified>
</cp:coreProperties>
</file>