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1C371168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4B4325">
        <w:t>31</w:t>
      </w:r>
      <w:r w:rsidR="00521B5C">
        <w:t>.</w:t>
      </w:r>
      <w:r w:rsidR="004B4325">
        <w:t>10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49307986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4B4325">
        <w:t>3</w:t>
      </w:r>
      <w:r w:rsidRPr="00986783">
        <w:t>.</w:t>
      </w:r>
      <w:r w:rsidR="004B4325">
        <w:t>11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70DA2C2C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4B4325" w:rsidRPr="004B4325">
        <w:rPr>
          <w:rFonts w:ascii="Calibri" w:hAnsi="Calibri"/>
          <w:b/>
        </w:rPr>
        <w:t>Budowa sieci wodociągowej w ul. Spokojnej w miejscowości Trzebaw oraz sieci wodociągowej w ul. Wiejskiej w miejscowości Będlewo (Część 1: Budowa sieci wodociągowej w ul. Spokojnej w miejscowości Trzebaw).</w:t>
      </w:r>
      <w:r w:rsidR="004B4325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0B3B0F19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B4325" w:rsidRPr="0057008D">
        <w:rPr>
          <w:rFonts w:ascii="Arial" w:hAnsi="Arial" w:cs="Arial"/>
          <w:sz w:val="20"/>
          <w:szCs w:val="20"/>
        </w:rPr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6181A9BD" w:rsidR="00481E15" w:rsidRDefault="00481E15" w:rsidP="004B4325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4B4325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4B4325" w:rsidRPr="004B4325">
        <w:rPr>
          <w:rFonts w:ascii="Calibri" w:hAnsi="Calibri"/>
          <w:b/>
        </w:rPr>
        <w:t>XDRILL SPÓŁKA Z OGRANICZONĄ ODPOWIEDZIALNOŚCIĄ</w:t>
      </w:r>
      <w:r w:rsidR="004B4325">
        <w:rPr>
          <w:rFonts w:ascii="Calibri" w:hAnsi="Calibri"/>
          <w:b/>
        </w:rPr>
        <w:t xml:space="preserve">, </w:t>
      </w:r>
      <w:r w:rsidR="004B4325" w:rsidRPr="004B4325">
        <w:rPr>
          <w:rFonts w:ascii="Calibri" w:hAnsi="Calibri"/>
          <w:b/>
        </w:rPr>
        <w:t xml:space="preserve">al. Józefa Piłsudskiego 17 /4, 35-001 Rzeszów, NIP: 8133748115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4B4325" w:rsidRPr="004B4325">
        <w:rPr>
          <w:rFonts w:ascii="Calibri" w:hAnsi="Calibri"/>
          <w:b/>
        </w:rPr>
        <w:t>265 416,41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FD5B5F">
        <w:rPr>
          <w:rFonts w:ascii="Calibri" w:hAnsi="Calibri"/>
          <w:b/>
          <w:lang w:eastAsia="ar-SA"/>
        </w:rPr>
        <w:t>60</w:t>
      </w:r>
      <w:r w:rsidR="00BE25CA">
        <w:rPr>
          <w:rFonts w:ascii="Calibri" w:hAnsi="Calibri"/>
          <w:b/>
          <w:lang w:eastAsia="ar-SA"/>
        </w:rPr>
        <w:t xml:space="preserve"> m-c</w:t>
      </w:r>
      <w:r w:rsidR="00251A20">
        <w:rPr>
          <w:rFonts w:ascii="Calibri" w:hAnsi="Calibri"/>
          <w:b/>
          <w:lang w:eastAsia="ar-SA"/>
        </w:rPr>
        <w:t>y.</w:t>
      </w:r>
      <w:r w:rsidR="0093412A">
        <w:rPr>
          <w:rFonts w:ascii="Calibri" w:hAnsi="Calibri"/>
          <w:b/>
          <w:lang w:eastAsia="ar-SA"/>
        </w:rPr>
        <w:t xml:space="preserve"> </w:t>
      </w:r>
      <w:r w:rsidR="00FD5B5F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2B63F944" w14:textId="1B97D850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FD5B5F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66719003" w:rsidR="00FD5B5F" w:rsidRPr="00FD5B5F" w:rsidRDefault="00336D0C" w:rsidP="00FD5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D5B5F" w:rsidRPr="00FD5B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81" w:type="pct"/>
          </w:tcPr>
          <w:p w14:paraId="3BBEEE31" w14:textId="77777777" w:rsidR="004B4325" w:rsidRPr="00371D15" w:rsidRDefault="004B4325" w:rsidP="004B43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XDRILL SPÓŁKA Z OGRANICZONĄ ODPOWIEDZIALNOŚCIĄ</w:t>
            </w:r>
          </w:p>
          <w:p w14:paraId="32F4AE02" w14:textId="73A690C8" w:rsidR="00FD5B5F" w:rsidRPr="00FD5B5F" w:rsidRDefault="004B4325" w:rsidP="004B43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al. Józefa Piłsudskiego 17 /4, </w:t>
            </w: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35-001 Rzeszów, </w:t>
            </w: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8133748115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7" w:type="pct"/>
          </w:tcPr>
          <w:p w14:paraId="6FC45CA3" w14:textId="14728D31" w:rsidR="00FD5B5F" w:rsidRPr="00FD5B5F" w:rsidRDefault="004B4325" w:rsidP="00FD5B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38" w:type="pct"/>
          </w:tcPr>
          <w:p w14:paraId="5B22D838" w14:textId="55DC30C1" w:rsidR="00FD5B5F" w:rsidRPr="00FD5B5F" w:rsidRDefault="004B4325" w:rsidP="00FD5B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60,00</w:t>
            </w:r>
          </w:p>
        </w:tc>
        <w:tc>
          <w:tcPr>
            <w:tcW w:w="736" w:type="pct"/>
          </w:tcPr>
          <w:p w14:paraId="62CDB1AF" w14:textId="39F3B877" w:rsidR="00FD5B5F" w:rsidRPr="00FD5B5F" w:rsidRDefault="00FD5B5F" w:rsidP="00FD5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5B5F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608A52C4" w:rsidR="00481E15" w:rsidRPr="005B697E" w:rsidRDefault="00336D0C" w:rsidP="00280EA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Ponadto odrzucono </w:t>
      </w:r>
      <w:r w:rsidR="004B4325">
        <w:rPr>
          <w:rFonts w:cstheme="minorHAnsi"/>
          <w:b/>
        </w:rPr>
        <w:t>4</w:t>
      </w:r>
      <w:r>
        <w:rPr>
          <w:rFonts w:cstheme="minorHAnsi"/>
          <w:b/>
        </w:rPr>
        <w:t xml:space="preserve"> ofert</w:t>
      </w:r>
      <w:r w:rsidR="004B4325">
        <w:rPr>
          <w:rFonts w:cstheme="minorHAnsi"/>
          <w:b/>
        </w:rPr>
        <w:t>y</w:t>
      </w:r>
      <w:r>
        <w:rPr>
          <w:rFonts w:cstheme="minorHAnsi"/>
          <w:b/>
        </w:rPr>
        <w:t>.</w:t>
      </w: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D8BE" w14:textId="77777777" w:rsidR="002C1906" w:rsidRDefault="002C1906" w:rsidP="00FB52E9">
      <w:pPr>
        <w:spacing w:after="0" w:line="240" w:lineRule="auto"/>
      </w:pPr>
      <w:r>
        <w:separator/>
      </w:r>
    </w:p>
  </w:endnote>
  <w:endnote w:type="continuationSeparator" w:id="0">
    <w:p w14:paraId="02B2819C" w14:textId="77777777" w:rsidR="002C1906" w:rsidRDefault="002C1906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305F" w14:textId="77777777" w:rsidR="002C1906" w:rsidRDefault="002C1906" w:rsidP="00FB52E9">
      <w:pPr>
        <w:spacing w:after="0" w:line="240" w:lineRule="auto"/>
      </w:pPr>
      <w:r>
        <w:separator/>
      </w:r>
    </w:p>
  </w:footnote>
  <w:footnote w:type="continuationSeparator" w:id="0">
    <w:p w14:paraId="710B5CB2" w14:textId="77777777" w:rsidR="002C1906" w:rsidRDefault="002C1906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55F9A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1906"/>
    <w:rsid w:val="002C35A2"/>
    <w:rsid w:val="002E471F"/>
    <w:rsid w:val="002F63D3"/>
    <w:rsid w:val="002F7153"/>
    <w:rsid w:val="00300B1A"/>
    <w:rsid w:val="00304507"/>
    <w:rsid w:val="00336D0C"/>
    <w:rsid w:val="00353EEC"/>
    <w:rsid w:val="00354CAC"/>
    <w:rsid w:val="003555CB"/>
    <w:rsid w:val="00361AD6"/>
    <w:rsid w:val="003702FE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B4325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C0EB1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C45B6"/>
    <w:rsid w:val="00F01C43"/>
    <w:rsid w:val="00F30C40"/>
    <w:rsid w:val="00F32BFD"/>
    <w:rsid w:val="00F76134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20</cp:revision>
  <cp:lastPrinted>2021-04-14T11:33:00Z</cp:lastPrinted>
  <dcterms:created xsi:type="dcterms:W3CDTF">2021-04-14T11:42:00Z</dcterms:created>
  <dcterms:modified xsi:type="dcterms:W3CDTF">2023-10-31T09:18:00Z</dcterms:modified>
</cp:coreProperties>
</file>